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DEL EJERCICIO 201</w:t>
      </w:r>
      <w:r w:rsidR="0063097F">
        <w:rPr>
          <w:rFonts w:ascii="Arial" w:hAnsi="Arial" w:cs="Arial"/>
          <w:b/>
          <w:sz w:val="18"/>
          <w:szCs w:val="18"/>
        </w:rPr>
        <w:t>5</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w:t>
      </w:r>
      <w:bookmarkStart w:id="0" w:name="_GoBack"/>
      <w:bookmarkEnd w:id="0"/>
      <w:r w:rsidRPr="000220F5">
        <w:t xml:space="preserve">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al </w:t>
      </w:r>
      <w:r w:rsidR="00E55A82">
        <w:t>31 de Diciembre</w:t>
      </w:r>
      <w:r w:rsidR="00687800">
        <w:t xml:space="preserve"> </w:t>
      </w:r>
      <w:r w:rsidRPr="000220F5">
        <w:t>del 201</w:t>
      </w:r>
      <w:r w:rsidR="00487839">
        <w:t>5</w:t>
      </w:r>
      <w:r w:rsidRPr="000220F5">
        <w:t xml:space="preserve"> asciende a la cantidad de $</w:t>
      </w:r>
      <w:r w:rsidR="00487839" w:rsidRPr="00487839">
        <w:t xml:space="preserve"> </w:t>
      </w:r>
      <w:r w:rsidR="002E3D5C">
        <w:t>2</w:t>
      </w:r>
      <w:r w:rsidR="000E5A3E">
        <w:t>5</w:t>
      </w:r>
      <w:proofErr w:type="gramStart"/>
      <w:r w:rsidR="002E3D5C">
        <w:t>,</w:t>
      </w:r>
      <w:r w:rsidR="000E5A3E">
        <w:t>450</w:t>
      </w:r>
      <w:r w:rsidR="002E3D5C">
        <w:t>,</w:t>
      </w:r>
      <w:r w:rsidR="000E5A3E">
        <w:t>255</w:t>
      </w:r>
      <w:r w:rsidR="00584E02" w:rsidRPr="00584E02">
        <w:t>.00</w:t>
      </w:r>
      <w:proofErr w:type="gramEnd"/>
      <w:r w:rsidR="00584E02" w:rsidRPr="00584E02">
        <w:t xml:space="preserve"> </w:t>
      </w:r>
      <w:r w:rsidR="00487839" w:rsidRPr="0030064C">
        <w:rPr>
          <w:lang w:val="es-MX"/>
        </w:rPr>
        <w:t>(</w:t>
      </w:r>
      <w:r w:rsidR="00B46944">
        <w:rPr>
          <w:lang w:val="es-MX"/>
        </w:rPr>
        <w:t>Veinti</w:t>
      </w:r>
      <w:r w:rsidR="000E5A3E">
        <w:rPr>
          <w:lang w:val="es-MX"/>
        </w:rPr>
        <w:t>cinco</w:t>
      </w:r>
      <w:r w:rsidR="002E3D5C">
        <w:rPr>
          <w:lang w:val="es-MX"/>
        </w:rPr>
        <w:t xml:space="preserve"> Millones </w:t>
      </w:r>
      <w:r w:rsidR="000E5A3E">
        <w:rPr>
          <w:lang w:val="es-MX"/>
        </w:rPr>
        <w:t>Cuatroc</w:t>
      </w:r>
      <w:r w:rsidR="002E3D5C">
        <w:rPr>
          <w:lang w:val="es-MX"/>
        </w:rPr>
        <w:t xml:space="preserve">ientos </w:t>
      </w:r>
      <w:r w:rsidR="000E5A3E">
        <w:rPr>
          <w:lang w:val="es-MX"/>
        </w:rPr>
        <w:t>Cincuenta Mil Doscientos Cincuenta y Cinco</w:t>
      </w:r>
      <w:r w:rsidR="002E3D5C">
        <w:rPr>
          <w:lang w:val="es-MX"/>
        </w:rPr>
        <w:t xml:space="preserve"> </w:t>
      </w:r>
      <w:r w:rsidR="0030064C" w:rsidRPr="0030064C">
        <w:t>Pesos 00/100 M.N.)</w:t>
      </w:r>
      <w:r w:rsidR="00487839" w:rsidRPr="0030064C">
        <w:rPr>
          <w:lang w:val="es-MX"/>
        </w:rPr>
        <w:t>,</w:t>
      </w:r>
      <w:r w:rsidRPr="000220F5">
        <w:t xml:space="preserve"> en el cual se encuentran los recursos para pago de pasivos, impuestos y cuotas por pagar registrados </w:t>
      </w:r>
      <w:r w:rsidR="00687800" w:rsidRPr="000220F5">
        <w:t xml:space="preserve">al </w:t>
      </w:r>
      <w:r w:rsidR="00E55A82">
        <w:t>31 de Diciembre</w:t>
      </w:r>
      <w:r w:rsidR="00687800">
        <w:t xml:space="preserve"> </w:t>
      </w:r>
      <w:r w:rsidR="00487839">
        <w:t xml:space="preserve">del </w:t>
      </w:r>
      <w:r w:rsidRPr="000220F5">
        <w:t>201</w:t>
      </w:r>
      <w:r w:rsidR="00487839">
        <w:t>5</w:t>
      </w:r>
      <w:r w:rsidRPr="000220F5">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77532D" w:rsidP="00C25EA0">
      <w:pPr>
        <w:pStyle w:val="ROMANOS"/>
        <w:numPr>
          <w:ilvl w:val="0"/>
          <w:numId w:val="11"/>
        </w:numPr>
        <w:spacing w:after="0" w:line="240" w:lineRule="exact"/>
        <w:rPr>
          <w:b/>
          <w:lang w:val="es-MX"/>
        </w:rPr>
      </w:pPr>
      <w:r w:rsidRPr="000220F5">
        <w:t xml:space="preserve">El saldo de </w:t>
      </w:r>
      <w:r w:rsidR="00B46944">
        <w:t>Cuentas por cobrar</w:t>
      </w:r>
      <w:r w:rsidRPr="000220F5">
        <w:t xml:space="preserve"> </w:t>
      </w:r>
      <w:r w:rsidR="00687800" w:rsidRPr="000220F5">
        <w:t xml:space="preserve">al </w:t>
      </w:r>
      <w:r w:rsidR="00E55A82">
        <w:t>31 de Diciembre</w:t>
      </w:r>
      <w:r w:rsidR="00687800">
        <w:t xml:space="preserve"> </w:t>
      </w:r>
      <w:r w:rsidR="00C25EA0" w:rsidRPr="000220F5">
        <w:t>del 201</w:t>
      </w:r>
      <w:r w:rsidR="00C25EA0">
        <w:t>5</w:t>
      </w:r>
      <w:r w:rsidR="00C25EA0" w:rsidRPr="000220F5">
        <w:t xml:space="preserve"> </w:t>
      </w:r>
      <w:r w:rsidRPr="000220F5">
        <w:t>por la cantidad de $</w:t>
      </w:r>
      <w:r w:rsidR="00C25EA0" w:rsidRPr="00C25EA0">
        <w:t xml:space="preserve"> </w:t>
      </w:r>
      <w:r w:rsidR="00B46944">
        <w:t>40,</w:t>
      </w:r>
      <w:r w:rsidR="003A5B2B">
        <w:t>416</w:t>
      </w:r>
      <w:r w:rsidR="00B46944">
        <w:t>,</w:t>
      </w:r>
      <w:r w:rsidR="003A5B2B">
        <w:t>901</w:t>
      </w:r>
      <w:r w:rsidR="00223178">
        <w:t>.00</w:t>
      </w:r>
      <w:r w:rsidR="00223178" w:rsidRPr="00223178">
        <w:t xml:space="preserve"> </w:t>
      </w:r>
      <w:r w:rsidR="00A4106B" w:rsidRPr="0030064C">
        <w:t>(</w:t>
      </w:r>
      <w:r w:rsidR="00B46944">
        <w:t xml:space="preserve">Cuarenta Millones </w:t>
      </w:r>
      <w:r w:rsidR="003A5B2B">
        <w:t>Cuatrocientos</w:t>
      </w:r>
      <w:r w:rsidR="00B46944">
        <w:t xml:space="preserve"> </w:t>
      </w:r>
      <w:r w:rsidR="003A5B2B">
        <w:t>Dieciséis</w:t>
      </w:r>
      <w:r w:rsidR="00B46944">
        <w:t xml:space="preserve"> </w:t>
      </w:r>
      <w:r w:rsidR="00A4106B">
        <w:t xml:space="preserve">Mil </w:t>
      </w:r>
      <w:r w:rsidR="00B46944">
        <w:t xml:space="preserve">Novecientos </w:t>
      </w:r>
      <w:r w:rsidR="003A5B2B">
        <w:t>y Un</w:t>
      </w:r>
      <w:r w:rsidR="00A4106B" w:rsidRPr="0030064C">
        <w:t xml:space="preserve"> Pesos  00/100 M.N.</w:t>
      </w:r>
      <w:r w:rsidR="0030064C" w:rsidRPr="0030064C">
        <w:t>)</w:t>
      </w:r>
      <w:r w:rsidR="00C25EA0" w:rsidRPr="0030064C">
        <w:rPr>
          <w:lang w:val="es-MX"/>
        </w:rPr>
        <w:t>,</w:t>
      </w:r>
      <w:r w:rsidRPr="000220F5">
        <w:t xml:space="preserve"> se refiere a la Ministración pendiente de radicar correspondiente al Subsidio Federal, conforme al siguiente desglose:</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2105"/>
        <w:gridCol w:w="2105"/>
        <w:gridCol w:w="2105"/>
      </w:tblGrid>
      <w:tr w:rsidR="00C25EA0" w:rsidRPr="000220F5" w:rsidTr="005E0962">
        <w:trPr>
          <w:jc w:val="center"/>
        </w:trPr>
        <w:tc>
          <w:tcPr>
            <w:tcW w:w="4301" w:type="dxa"/>
            <w:shd w:val="clear" w:color="auto" w:fill="auto"/>
          </w:tcPr>
          <w:p w:rsidR="00C25EA0" w:rsidRPr="00C25EA0" w:rsidRDefault="00C25EA0" w:rsidP="00C25EA0">
            <w:pPr>
              <w:pStyle w:val="ROMANOS"/>
              <w:spacing w:after="0" w:line="240" w:lineRule="exact"/>
              <w:ind w:left="0" w:firstLine="0"/>
              <w:jc w:val="center"/>
              <w:rPr>
                <w:b/>
                <w:lang w:val="es-MX"/>
              </w:rPr>
            </w:pPr>
            <w:r>
              <w:rPr>
                <w:b/>
                <w:lang w:val="es-MX"/>
              </w:rPr>
              <w:t>CONCEPTO</w:t>
            </w:r>
          </w:p>
        </w:tc>
        <w:tc>
          <w:tcPr>
            <w:tcW w:w="2105" w:type="dxa"/>
            <w:shd w:val="clear" w:color="auto" w:fill="auto"/>
          </w:tcPr>
          <w:p w:rsidR="00C25EA0" w:rsidRPr="00C25EA0" w:rsidRDefault="00C25EA0" w:rsidP="00C25EA0">
            <w:pPr>
              <w:pStyle w:val="ROMANOS"/>
              <w:spacing w:after="0" w:line="240" w:lineRule="exact"/>
              <w:ind w:left="0" w:firstLine="0"/>
              <w:jc w:val="center"/>
              <w:rPr>
                <w:b/>
                <w:lang w:val="es-MX"/>
              </w:rPr>
            </w:pPr>
            <w:r>
              <w:rPr>
                <w:b/>
                <w:lang w:val="es-MX"/>
              </w:rPr>
              <w:t>MONTO</w:t>
            </w:r>
          </w:p>
        </w:tc>
        <w:tc>
          <w:tcPr>
            <w:tcW w:w="2105" w:type="dxa"/>
          </w:tcPr>
          <w:p w:rsidR="00C25EA0" w:rsidRDefault="00C25EA0" w:rsidP="00C25EA0">
            <w:pPr>
              <w:pStyle w:val="ROMANOS"/>
              <w:spacing w:after="0" w:line="240" w:lineRule="exact"/>
              <w:ind w:left="0" w:firstLine="0"/>
              <w:jc w:val="center"/>
              <w:rPr>
                <w:b/>
                <w:lang w:val="es-MX"/>
              </w:rPr>
            </w:pPr>
            <w:r>
              <w:rPr>
                <w:b/>
                <w:lang w:val="es-MX"/>
              </w:rPr>
              <w:t>MINISTRADO</w:t>
            </w:r>
            <w:r w:rsidR="00B46944">
              <w:rPr>
                <w:b/>
                <w:lang w:val="es-MX"/>
              </w:rPr>
              <w:t xml:space="preserve"> EN EL 2015</w:t>
            </w:r>
          </w:p>
        </w:tc>
        <w:tc>
          <w:tcPr>
            <w:tcW w:w="2105" w:type="dxa"/>
          </w:tcPr>
          <w:p w:rsidR="00C25EA0" w:rsidRDefault="00C25EA0" w:rsidP="00C25EA0">
            <w:pPr>
              <w:pStyle w:val="ROMANOS"/>
              <w:spacing w:after="0" w:line="240" w:lineRule="exact"/>
              <w:ind w:left="0" w:firstLine="0"/>
              <w:jc w:val="center"/>
              <w:rPr>
                <w:b/>
                <w:lang w:val="es-MX"/>
              </w:rPr>
            </w:pPr>
            <w:r>
              <w:rPr>
                <w:b/>
                <w:lang w:val="es-MX"/>
              </w:rPr>
              <w:t>PENDIENTE DE MINISTRAR</w:t>
            </w:r>
          </w:p>
        </w:tc>
      </w:tr>
      <w:tr w:rsidR="00C25EA0" w:rsidRPr="000220F5" w:rsidTr="005E0962">
        <w:trPr>
          <w:jc w:val="center"/>
        </w:trPr>
        <w:tc>
          <w:tcPr>
            <w:tcW w:w="4301" w:type="dxa"/>
            <w:shd w:val="clear" w:color="auto" w:fill="auto"/>
          </w:tcPr>
          <w:p w:rsidR="00C25EA0" w:rsidRPr="00C25EA0" w:rsidRDefault="00C25EA0" w:rsidP="00611B4E">
            <w:pPr>
              <w:pStyle w:val="ROMANOS"/>
              <w:spacing w:after="0" w:line="240" w:lineRule="exact"/>
              <w:ind w:left="0" w:firstLine="0"/>
              <w:rPr>
                <w:lang w:val="es-MX"/>
              </w:rPr>
            </w:pPr>
            <w:r w:rsidRPr="00C25EA0">
              <w:rPr>
                <w:lang w:val="es-MX"/>
              </w:rPr>
              <w:t>Política Salarial Nov – Dic 2014</w:t>
            </w:r>
          </w:p>
        </w:tc>
        <w:tc>
          <w:tcPr>
            <w:tcW w:w="2105" w:type="dxa"/>
            <w:shd w:val="clear" w:color="auto" w:fill="auto"/>
          </w:tcPr>
          <w:p w:rsidR="00C25EA0" w:rsidRPr="00C25EA0" w:rsidRDefault="00C25EA0" w:rsidP="00611B4E">
            <w:pPr>
              <w:pStyle w:val="ROMANOS"/>
              <w:spacing w:after="0" w:line="240" w:lineRule="exact"/>
              <w:ind w:left="0" w:firstLine="0"/>
              <w:jc w:val="right"/>
              <w:rPr>
                <w:lang w:val="es-MX"/>
              </w:rPr>
            </w:pPr>
            <w:r w:rsidRPr="00C25EA0">
              <w:rPr>
                <w:lang w:val="es-MX"/>
              </w:rPr>
              <w:t>1´469,789</w:t>
            </w:r>
          </w:p>
        </w:tc>
        <w:tc>
          <w:tcPr>
            <w:tcW w:w="2105" w:type="dxa"/>
          </w:tcPr>
          <w:p w:rsidR="00C25EA0" w:rsidRPr="00C25EA0" w:rsidRDefault="00C25EA0" w:rsidP="005E0962">
            <w:pPr>
              <w:pStyle w:val="ROMANOS"/>
              <w:spacing w:after="0" w:line="240" w:lineRule="exact"/>
              <w:ind w:left="0" w:firstLine="0"/>
              <w:jc w:val="right"/>
              <w:rPr>
                <w:lang w:val="es-MX"/>
              </w:rPr>
            </w:pPr>
            <w:r w:rsidRPr="00C25EA0">
              <w:rPr>
                <w:lang w:val="es-MX"/>
              </w:rPr>
              <w:t>1´469,789</w:t>
            </w:r>
          </w:p>
        </w:tc>
        <w:tc>
          <w:tcPr>
            <w:tcW w:w="2105" w:type="dxa"/>
          </w:tcPr>
          <w:p w:rsidR="00C25EA0" w:rsidRPr="000220F5" w:rsidRDefault="00561C32" w:rsidP="00611B4E">
            <w:pPr>
              <w:pStyle w:val="ROMANOS"/>
              <w:spacing w:after="0" w:line="240" w:lineRule="exact"/>
              <w:ind w:left="0" w:firstLine="0"/>
              <w:jc w:val="right"/>
              <w:rPr>
                <w:b/>
                <w:lang w:val="es-MX"/>
              </w:rPr>
            </w:pPr>
            <w:r>
              <w:rPr>
                <w:b/>
                <w:lang w:val="es-MX"/>
              </w:rPr>
              <w:t>-</w:t>
            </w:r>
          </w:p>
        </w:tc>
      </w:tr>
      <w:tr w:rsidR="00C25EA0" w:rsidRPr="000220F5" w:rsidTr="005E0962">
        <w:trPr>
          <w:jc w:val="center"/>
        </w:trPr>
        <w:tc>
          <w:tcPr>
            <w:tcW w:w="4301" w:type="dxa"/>
            <w:shd w:val="clear" w:color="auto" w:fill="auto"/>
          </w:tcPr>
          <w:p w:rsidR="00C25EA0" w:rsidRPr="00C25EA0" w:rsidRDefault="00C25EA0" w:rsidP="00611B4E">
            <w:pPr>
              <w:pStyle w:val="ROMANOS"/>
              <w:spacing w:after="0" w:line="240" w:lineRule="exact"/>
              <w:ind w:left="0" w:firstLine="0"/>
              <w:rPr>
                <w:lang w:val="es-MX"/>
              </w:rPr>
            </w:pPr>
            <w:r w:rsidRPr="00C25EA0">
              <w:rPr>
                <w:lang w:val="es-MX"/>
              </w:rPr>
              <w:t>Ampliación a la Cobertura Dic 2014</w:t>
            </w:r>
          </w:p>
        </w:tc>
        <w:tc>
          <w:tcPr>
            <w:tcW w:w="2105" w:type="dxa"/>
            <w:shd w:val="clear" w:color="auto" w:fill="auto"/>
          </w:tcPr>
          <w:p w:rsidR="00C25EA0" w:rsidRPr="00C25EA0" w:rsidRDefault="00C25EA0" w:rsidP="00611B4E">
            <w:pPr>
              <w:pStyle w:val="ROMANOS"/>
              <w:spacing w:after="0" w:line="240" w:lineRule="exact"/>
              <w:ind w:left="0" w:firstLine="0"/>
              <w:jc w:val="right"/>
              <w:rPr>
                <w:lang w:val="es-MX"/>
              </w:rPr>
            </w:pPr>
            <w:r w:rsidRPr="00C25EA0">
              <w:rPr>
                <w:lang w:val="es-MX"/>
              </w:rPr>
              <w:t>843,058</w:t>
            </w:r>
          </w:p>
        </w:tc>
        <w:tc>
          <w:tcPr>
            <w:tcW w:w="2105" w:type="dxa"/>
          </w:tcPr>
          <w:p w:rsidR="00C25EA0" w:rsidRPr="00C25EA0" w:rsidRDefault="00C25EA0" w:rsidP="005E0962">
            <w:pPr>
              <w:pStyle w:val="ROMANOS"/>
              <w:spacing w:after="0" w:line="240" w:lineRule="exact"/>
              <w:ind w:left="0" w:firstLine="0"/>
              <w:jc w:val="right"/>
              <w:rPr>
                <w:lang w:val="es-MX"/>
              </w:rPr>
            </w:pPr>
            <w:r w:rsidRPr="00C25EA0">
              <w:rPr>
                <w:lang w:val="es-MX"/>
              </w:rPr>
              <w:t>843,058</w:t>
            </w:r>
          </w:p>
        </w:tc>
        <w:tc>
          <w:tcPr>
            <w:tcW w:w="2105" w:type="dxa"/>
          </w:tcPr>
          <w:p w:rsidR="00C25EA0" w:rsidRPr="000220F5" w:rsidRDefault="00561C32" w:rsidP="00611B4E">
            <w:pPr>
              <w:pStyle w:val="ROMANOS"/>
              <w:spacing w:after="0" w:line="240" w:lineRule="exact"/>
              <w:ind w:left="0" w:firstLine="0"/>
              <w:jc w:val="right"/>
              <w:rPr>
                <w:b/>
                <w:lang w:val="es-MX"/>
              </w:rPr>
            </w:pPr>
            <w:r>
              <w:rPr>
                <w:b/>
                <w:lang w:val="es-MX"/>
              </w:rPr>
              <w:t>-</w:t>
            </w:r>
          </w:p>
        </w:tc>
      </w:tr>
      <w:tr w:rsidR="00C25EA0" w:rsidRPr="000220F5" w:rsidTr="005E0962">
        <w:trPr>
          <w:jc w:val="center"/>
        </w:trPr>
        <w:tc>
          <w:tcPr>
            <w:tcW w:w="4301" w:type="dxa"/>
            <w:shd w:val="clear" w:color="auto" w:fill="auto"/>
          </w:tcPr>
          <w:p w:rsidR="00C25EA0" w:rsidRPr="00C25EA0" w:rsidRDefault="00C25EA0" w:rsidP="00611B4E">
            <w:pPr>
              <w:pStyle w:val="ROMANOS"/>
              <w:spacing w:after="0" w:line="240" w:lineRule="exact"/>
              <w:ind w:left="0" w:firstLine="0"/>
              <w:rPr>
                <w:lang w:val="es-MX"/>
              </w:rPr>
            </w:pPr>
            <w:r w:rsidRPr="00C25EA0">
              <w:rPr>
                <w:lang w:val="es-MX"/>
              </w:rPr>
              <w:t>Gastos de Operación y Servicios Personales</w:t>
            </w:r>
          </w:p>
        </w:tc>
        <w:tc>
          <w:tcPr>
            <w:tcW w:w="2105" w:type="dxa"/>
            <w:shd w:val="clear" w:color="auto" w:fill="auto"/>
          </w:tcPr>
          <w:p w:rsidR="00C25EA0" w:rsidRPr="00C25EA0" w:rsidRDefault="00C25EA0" w:rsidP="00611B4E">
            <w:pPr>
              <w:pStyle w:val="ROMANOS"/>
              <w:spacing w:after="0" w:line="240" w:lineRule="exact"/>
              <w:ind w:left="0" w:firstLine="0"/>
              <w:jc w:val="right"/>
              <w:rPr>
                <w:lang w:val="es-MX"/>
              </w:rPr>
            </w:pPr>
            <w:r w:rsidRPr="00C25EA0">
              <w:rPr>
                <w:lang w:val="es-MX"/>
              </w:rPr>
              <w:t>25´562,641</w:t>
            </w:r>
          </w:p>
        </w:tc>
        <w:tc>
          <w:tcPr>
            <w:tcW w:w="2105" w:type="dxa"/>
          </w:tcPr>
          <w:p w:rsidR="00C25EA0" w:rsidRPr="00C25EA0" w:rsidRDefault="00C25EA0" w:rsidP="00611B4E">
            <w:pPr>
              <w:pStyle w:val="ROMANOS"/>
              <w:spacing w:after="0" w:line="240" w:lineRule="exact"/>
              <w:ind w:left="0" w:firstLine="0"/>
              <w:jc w:val="right"/>
              <w:rPr>
                <w:lang w:val="es-MX"/>
              </w:rPr>
            </w:pPr>
            <w:r w:rsidRPr="00C25EA0">
              <w:rPr>
                <w:lang w:val="es-MX"/>
              </w:rPr>
              <w:t>10’854,664</w:t>
            </w:r>
          </w:p>
        </w:tc>
        <w:tc>
          <w:tcPr>
            <w:tcW w:w="2105" w:type="dxa"/>
          </w:tcPr>
          <w:p w:rsidR="00C25EA0" w:rsidRPr="00C25EA0" w:rsidRDefault="00C25EA0" w:rsidP="00611B4E">
            <w:pPr>
              <w:pStyle w:val="ROMANOS"/>
              <w:spacing w:after="0" w:line="240" w:lineRule="exact"/>
              <w:ind w:left="0" w:firstLine="0"/>
              <w:jc w:val="right"/>
              <w:rPr>
                <w:lang w:val="es-MX"/>
              </w:rPr>
            </w:pPr>
            <w:r w:rsidRPr="00C25EA0">
              <w:rPr>
                <w:lang w:val="es-MX"/>
              </w:rPr>
              <w:t>14’707,977</w:t>
            </w:r>
          </w:p>
        </w:tc>
      </w:tr>
      <w:tr w:rsidR="00C25EA0" w:rsidRPr="000220F5" w:rsidTr="005E0962">
        <w:trPr>
          <w:jc w:val="center"/>
        </w:trPr>
        <w:tc>
          <w:tcPr>
            <w:tcW w:w="4301" w:type="dxa"/>
            <w:shd w:val="clear" w:color="auto" w:fill="auto"/>
          </w:tcPr>
          <w:p w:rsidR="00C25EA0" w:rsidRPr="000220F5" w:rsidRDefault="00C25EA0" w:rsidP="00611B4E">
            <w:pPr>
              <w:pStyle w:val="ROMANOS"/>
              <w:spacing w:after="0" w:line="240" w:lineRule="exact"/>
              <w:ind w:left="0" w:firstLine="0"/>
              <w:rPr>
                <w:b/>
                <w:lang w:val="es-MX"/>
              </w:rPr>
            </w:pPr>
            <w:r w:rsidRPr="000220F5">
              <w:rPr>
                <w:b/>
                <w:lang w:val="es-MX"/>
              </w:rPr>
              <w:t>TOTAL</w:t>
            </w:r>
            <w:r w:rsidR="00930E99">
              <w:rPr>
                <w:b/>
                <w:lang w:val="es-MX"/>
              </w:rPr>
              <w:t xml:space="preserve"> 2014</w:t>
            </w:r>
          </w:p>
        </w:tc>
        <w:tc>
          <w:tcPr>
            <w:tcW w:w="2105" w:type="dxa"/>
            <w:shd w:val="clear" w:color="auto" w:fill="auto"/>
          </w:tcPr>
          <w:p w:rsidR="00C25EA0" w:rsidRPr="000220F5" w:rsidRDefault="00C25EA0" w:rsidP="00C25EA0">
            <w:pPr>
              <w:pStyle w:val="ROMANOS"/>
              <w:spacing w:after="0" w:line="240" w:lineRule="exact"/>
              <w:ind w:left="0" w:firstLine="0"/>
              <w:jc w:val="right"/>
              <w:rPr>
                <w:b/>
                <w:lang w:val="es-MX"/>
              </w:rPr>
            </w:pPr>
            <w:r w:rsidRPr="000220F5">
              <w:rPr>
                <w:b/>
                <w:lang w:val="es-MX"/>
              </w:rPr>
              <w:t>27</w:t>
            </w:r>
            <w:r>
              <w:rPr>
                <w:b/>
                <w:lang w:val="es-MX"/>
              </w:rPr>
              <w:t>’</w:t>
            </w:r>
            <w:r w:rsidRPr="000220F5">
              <w:rPr>
                <w:b/>
                <w:lang w:val="es-MX"/>
              </w:rPr>
              <w:t>875,488</w:t>
            </w:r>
          </w:p>
        </w:tc>
        <w:tc>
          <w:tcPr>
            <w:tcW w:w="2105" w:type="dxa"/>
          </w:tcPr>
          <w:p w:rsidR="00C25EA0" w:rsidRPr="000220F5" w:rsidRDefault="00C25EA0" w:rsidP="00611B4E">
            <w:pPr>
              <w:pStyle w:val="ROMANOS"/>
              <w:spacing w:after="0" w:line="240" w:lineRule="exact"/>
              <w:ind w:left="0" w:firstLine="0"/>
              <w:jc w:val="right"/>
              <w:rPr>
                <w:b/>
                <w:lang w:val="es-MX"/>
              </w:rPr>
            </w:pPr>
            <w:r>
              <w:rPr>
                <w:b/>
                <w:lang w:val="es-MX"/>
              </w:rPr>
              <w:t>13’167,511</w:t>
            </w:r>
          </w:p>
        </w:tc>
        <w:tc>
          <w:tcPr>
            <w:tcW w:w="2105" w:type="dxa"/>
          </w:tcPr>
          <w:p w:rsidR="00C25EA0" w:rsidRPr="00C25EA0" w:rsidRDefault="00C25EA0" w:rsidP="00611B4E">
            <w:pPr>
              <w:pStyle w:val="ROMANOS"/>
              <w:spacing w:after="0" w:line="240" w:lineRule="exact"/>
              <w:ind w:left="0" w:firstLine="0"/>
              <w:jc w:val="right"/>
              <w:rPr>
                <w:b/>
                <w:lang w:val="es-MX"/>
              </w:rPr>
            </w:pPr>
            <w:r w:rsidRPr="00C25EA0">
              <w:rPr>
                <w:b/>
                <w:lang w:val="es-MX"/>
              </w:rPr>
              <w:t>14’707,977</w:t>
            </w:r>
          </w:p>
        </w:tc>
      </w:tr>
    </w:tbl>
    <w:p w:rsidR="0077532D" w:rsidRDefault="0077532D" w:rsidP="0077532D">
      <w:pPr>
        <w:pStyle w:val="ROMANOS"/>
        <w:spacing w:after="0" w:line="240" w:lineRule="exact"/>
        <w:ind w:left="648" w:firstLine="0"/>
        <w:rPr>
          <w:b/>
          <w:lang w:val="es-MX"/>
        </w:rPr>
      </w:pPr>
    </w:p>
    <w:p w:rsidR="00265AE3" w:rsidRDefault="00265AE3" w:rsidP="0077532D">
      <w:pPr>
        <w:pStyle w:val="ROMANOS"/>
        <w:spacing w:after="0" w:line="240" w:lineRule="exact"/>
        <w:ind w:left="648" w:firstLine="0"/>
        <w:rPr>
          <w:b/>
          <w:lang w:val="es-MX"/>
        </w:rPr>
      </w:pPr>
    </w:p>
    <w:tbl>
      <w:tblPr>
        <w:tblStyle w:val="Tablaconcuadrcula"/>
        <w:tblW w:w="0" w:type="auto"/>
        <w:jc w:val="center"/>
        <w:tblInd w:w="648" w:type="dxa"/>
        <w:tblLook w:val="04A0" w:firstRow="1" w:lastRow="0" w:firstColumn="1" w:lastColumn="0" w:noHBand="0" w:noVBand="1"/>
      </w:tblPr>
      <w:tblGrid>
        <w:gridCol w:w="2160"/>
        <w:gridCol w:w="2151"/>
        <w:gridCol w:w="2146"/>
        <w:gridCol w:w="2139"/>
        <w:gridCol w:w="2140"/>
      </w:tblGrid>
      <w:tr w:rsidR="00B46944" w:rsidTr="00930E99">
        <w:trPr>
          <w:trHeight w:val="225"/>
          <w:jc w:val="center"/>
        </w:trPr>
        <w:tc>
          <w:tcPr>
            <w:tcW w:w="2160" w:type="dxa"/>
          </w:tcPr>
          <w:p w:rsidR="00B46944" w:rsidRDefault="00B46944" w:rsidP="00B46944">
            <w:pPr>
              <w:pStyle w:val="ROMANOS"/>
              <w:spacing w:after="0" w:line="240" w:lineRule="exact"/>
              <w:ind w:left="0" w:firstLine="0"/>
              <w:jc w:val="center"/>
              <w:rPr>
                <w:b/>
                <w:lang w:val="es-MX"/>
              </w:rPr>
            </w:pPr>
            <w:r>
              <w:rPr>
                <w:b/>
                <w:lang w:val="es-MX"/>
              </w:rPr>
              <w:t>DESCRIPCION</w:t>
            </w:r>
          </w:p>
        </w:tc>
        <w:tc>
          <w:tcPr>
            <w:tcW w:w="2151" w:type="dxa"/>
          </w:tcPr>
          <w:p w:rsidR="00B46944" w:rsidRDefault="00B46944" w:rsidP="00B46944">
            <w:pPr>
              <w:pStyle w:val="ROMANOS"/>
              <w:spacing w:after="0" w:line="240" w:lineRule="exact"/>
              <w:ind w:left="0" w:firstLine="0"/>
              <w:jc w:val="center"/>
              <w:rPr>
                <w:b/>
                <w:lang w:val="es-MX"/>
              </w:rPr>
            </w:pPr>
            <w:r>
              <w:rPr>
                <w:b/>
                <w:lang w:val="es-MX"/>
              </w:rPr>
              <w:t>NOVIEMBRE 2015</w:t>
            </w:r>
          </w:p>
        </w:tc>
        <w:tc>
          <w:tcPr>
            <w:tcW w:w="2146" w:type="dxa"/>
          </w:tcPr>
          <w:p w:rsidR="00B46944" w:rsidRDefault="00B46944" w:rsidP="00B46944">
            <w:pPr>
              <w:pStyle w:val="ROMANOS"/>
              <w:spacing w:after="0" w:line="240" w:lineRule="exact"/>
              <w:ind w:left="0" w:firstLine="0"/>
              <w:jc w:val="center"/>
              <w:rPr>
                <w:b/>
                <w:lang w:val="es-MX"/>
              </w:rPr>
            </w:pPr>
            <w:r>
              <w:rPr>
                <w:b/>
                <w:lang w:val="es-MX"/>
              </w:rPr>
              <w:t>DICIEMBRE 2015</w:t>
            </w:r>
          </w:p>
        </w:tc>
        <w:tc>
          <w:tcPr>
            <w:tcW w:w="2139" w:type="dxa"/>
          </w:tcPr>
          <w:p w:rsidR="00B46944" w:rsidRDefault="00B46944" w:rsidP="00B46944">
            <w:pPr>
              <w:pStyle w:val="ROMANOS"/>
              <w:spacing w:after="0" w:line="240" w:lineRule="exact"/>
              <w:ind w:left="0" w:firstLine="0"/>
              <w:jc w:val="center"/>
              <w:rPr>
                <w:b/>
                <w:lang w:val="es-MX"/>
              </w:rPr>
            </w:pPr>
            <w:r>
              <w:rPr>
                <w:b/>
                <w:lang w:val="es-MX"/>
              </w:rPr>
              <w:t>POLITICA SALARIAL 2015</w:t>
            </w:r>
          </w:p>
        </w:tc>
        <w:tc>
          <w:tcPr>
            <w:tcW w:w="2140" w:type="dxa"/>
          </w:tcPr>
          <w:p w:rsidR="00B46944" w:rsidRDefault="00B46944" w:rsidP="00B46944">
            <w:pPr>
              <w:pStyle w:val="ROMANOS"/>
              <w:spacing w:after="0" w:line="240" w:lineRule="exact"/>
              <w:ind w:left="0" w:firstLine="0"/>
              <w:jc w:val="center"/>
              <w:rPr>
                <w:b/>
                <w:lang w:val="es-MX"/>
              </w:rPr>
            </w:pPr>
            <w:r>
              <w:rPr>
                <w:b/>
                <w:lang w:val="es-MX"/>
              </w:rPr>
              <w:t>TOTAL POR CAPITULO</w:t>
            </w:r>
          </w:p>
        </w:tc>
      </w:tr>
      <w:tr w:rsidR="00B46944" w:rsidTr="00930E99">
        <w:trPr>
          <w:trHeight w:val="237"/>
          <w:jc w:val="center"/>
        </w:trPr>
        <w:tc>
          <w:tcPr>
            <w:tcW w:w="2160" w:type="dxa"/>
          </w:tcPr>
          <w:p w:rsidR="00B46944" w:rsidRPr="00930E99" w:rsidRDefault="00B46944" w:rsidP="0077532D">
            <w:pPr>
              <w:pStyle w:val="ROMANOS"/>
              <w:spacing w:after="0" w:line="240" w:lineRule="exact"/>
              <w:ind w:left="0" w:firstLine="0"/>
              <w:rPr>
                <w:lang w:val="es-MX"/>
              </w:rPr>
            </w:pPr>
            <w:r w:rsidRPr="00930E99">
              <w:rPr>
                <w:lang w:val="es-MX"/>
              </w:rPr>
              <w:t>CAPITULO 1000</w:t>
            </w:r>
          </w:p>
        </w:tc>
        <w:tc>
          <w:tcPr>
            <w:tcW w:w="2151" w:type="dxa"/>
          </w:tcPr>
          <w:p w:rsidR="00B46944" w:rsidRPr="00B46944" w:rsidRDefault="00B46944" w:rsidP="003A5B2B">
            <w:pPr>
              <w:pStyle w:val="ROMANOS"/>
              <w:spacing w:after="0" w:line="240" w:lineRule="exact"/>
              <w:ind w:left="0" w:firstLine="0"/>
              <w:jc w:val="right"/>
              <w:rPr>
                <w:lang w:val="es-MX"/>
              </w:rPr>
            </w:pPr>
            <w:r w:rsidRPr="00B46944">
              <w:rPr>
                <w:lang w:val="es-MX"/>
              </w:rPr>
              <w:t>5,</w:t>
            </w:r>
            <w:r w:rsidR="003A5B2B">
              <w:rPr>
                <w:lang w:val="es-MX"/>
              </w:rPr>
              <w:t>433</w:t>
            </w:r>
            <w:r w:rsidRPr="00B46944">
              <w:rPr>
                <w:lang w:val="es-MX"/>
              </w:rPr>
              <w:t>,0</w:t>
            </w:r>
            <w:r w:rsidR="003A5B2B">
              <w:rPr>
                <w:lang w:val="es-MX"/>
              </w:rPr>
              <w:t>64</w:t>
            </w:r>
          </w:p>
        </w:tc>
        <w:tc>
          <w:tcPr>
            <w:tcW w:w="2146" w:type="dxa"/>
          </w:tcPr>
          <w:p w:rsidR="00B46944" w:rsidRPr="00B46944" w:rsidRDefault="003A5B2B" w:rsidP="003A5B2B">
            <w:pPr>
              <w:pStyle w:val="ROMANOS"/>
              <w:spacing w:after="0" w:line="240" w:lineRule="exact"/>
              <w:ind w:left="0" w:firstLine="0"/>
              <w:jc w:val="right"/>
              <w:rPr>
                <w:lang w:val="es-MX"/>
              </w:rPr>
            </w:pPr>
            <w:r>
              <w:rPr>
                <w:lang w:val="es-MX"/>
              </w:rPr>
              <w:t>15,291,594</w:t>
            </w:r>
          </w:p>
        </w:tc>
        <w:tc>
          <w:tcPr>
            <w:tcW w:w="2139" w:type="dxa"/>
          </w:tcPr>
          <w:p w:rsidR="00B46944" w:rsidRPr="00B46944" w:rsidRDefault="003A5B2B" w:rsidP="003A5B2B">
            <w:pPr>
              <w:pStyle w:val="ROMANOS"/>
              <w:spacing w:after="0" w:line="240" w:lineRule="exact"/>
              <w:ind w:left="0" w:firstLine="0"/>
              <w:jc w:val="right"/>
              <w:rPr>
                <w:lang w:val="es-MX"/>
              </w:rPr>
            </w:pPr>
            <w:r>
              <w:rPr>
                <w:lang w:val="es-MX"/>
              </w:rPr>
              <w:t>3,149,722</w:t>
            </w:r>
          </w:p>
        </w:tc>
        <w:tc>
          <w:tcPr>
            <w:tcW w:w="2140" w:type="dxa"/>
          </w:tcPr>
          <w:p w:rsidR="00B46944" w:rsidRPr="00B46944" w:rsidRDefault="00B46944" w:rsidP="003A5B2B">
            <w:pPr>
              <w:pStyle w:val="ROMANOS"/>
              <w:spacing w:after="0" w:line="240" w:lineRule="exact"/>
              <w:ind w:left="0" w:firstLine="0"/>
              <w:jc w:val="right"/>
              <w:rPr>
                <w:lang w:val="es-MX"/>
              </w:rPr>
            </w:pPr>
            <w:r w:rsidRPr="00B46944">
              <w:rPr>
                <w:lang w:val="es-MX"/>
              </w:rPr>
              <w:t>2</w:t>
            </w:r>
            <w:r w:rsidR="003A5B2B">
              <w:rPr>
                <w:lang w:val="es-MX"/>
              </w:rPr>
              <w:t>3</w:t>
            </w:r>
            <w:r w:rsidRPr="00B46944">
              <w:rPr>
                <w:lang w:val="es-MX"/>
              </w:rPr>
              <w:t>,</w:t>
            </w:r>
            <w:r w:rsidR="003A5B2B">
              <w:rPr>
                <w:lang w:val="es-MX"/>
              </w:rPr>
              <w:t>879</w:t>
            </w:r>
            <w:r w:rsidRPr="00B46944">
              <w:rPr>
                <w:lang w:val="es-MX"/>
              </w:rPr>
              <w:t>,</w:t>
            </w:r>
            <w:r w:rsidR="003A5B2B">
              <w:rPr>
                <w:lang w:val="es-MX"/>
              </w:rPr>
              <w:t>38</w:t>
            </w:r>
            <w:r w:rsidR="00561C32">
              <w:rPr>
                <w:lang w:val="es-MX"/>
              </w:rPr>
              <w:t>0</w:t>
            </w:r>
          </w:p>
        </w:tc>
      </w:tr>
      <w:tr w:rsidR="00B46944" w:rsidTr="00930E99">
        <w:trPr>
          <w:trHeight w:val="237"/>
          <w:jc w:val="center"/>
        </w:trPr>
        <w:tc>
          <w:tcPr>
            <w:tcW w:w="2160" w:type="dxa"/>
          </w:tcPr>
          <w:p w:rsidR="00B46944" w:rsidRPr="00930E99" w:rsidRDefault="00B46944" w:rsidP="0077532D">
            <w:pPr>
              <w:pStyle w:val="ROMANOS"/>
              <w:spacing w:after="0" w:line="240" w:lineRule="exact"/>
              <w:ind w:left="0" w:firstLine="0"/>
              <w:rPr>
                <w:lang w:val="es-MX"/>
              </w:rPr>
            </w:pPr>
            <w:r w:rsidRPr="00930E99">
              <w:rPr>
                <w:lang w:val="es-MX"/>
              </w:rPr>
              <w:t>CAPITULO 2000</w:t>
            </w:r>
          </w:p>
        </w:tc>
        <w:tc>
          <w:tcPr>
            <w:tcW w:w="2151" w:type="dxa"/>
          </w:tcPr>
          <w:p w:rsidR="00B46944" w:rsidRPr="00B46944" w:rsidRDefault="003A5B2B" w:rsidP="00B46944">
            <w:pPr>
              <w:pStyle w:val="ROMANOS"/>
              <w:spacing w:after="0" w:line="240" w:lineRule="exact"/>
              <w:ind w:left="0" w:firstLine="0"/>
              <w:jc w:val="right"/>
              <w:rPr>
                <w:lang w:val="es-MX"/>
              </w:rPr>
            </w:pPr>
            <w:r>
              <w:rPr>
                <w:lang w:val="es-MX"/>
              </w:rPr>
              <w:t>275,182</w:t>
            </w:r>
          </w:p>
        </w:tc>
        <w:tc>
          <w:tcPr>
            <w:tcW w:w="2146" w:type="dxa"/>
          </w:tcPr>
          <w:p w:rsidR="00B46944" w:rsidRPr="00B46944" w:rsidRDefault="003A5B2B" w:rsidP="00B46944">
            <w:pPr>
              <w:pStyle w:val="ROMANOS"/>
              <w:spacing w:after="0" w:line="240" w:lineRule="exact"/>
              <w:ind w:left="0" w:firstLine="0"/>
              <w:jc w:val="right"/>
              <w:rPr>
                <w:lang w:val="es-MX"/>
              </w:rPr>
            </w:pPr>
            <w:r>
              <w:rPr>
                <w:lang w:val="es-MX"/>
              </w:rPr>
              <w:t>275,181</w:t>
            </w:r>
          </w:p>
        </w:tc>
        <w:tc>
          <w:tcPr>
            <w:tcW w:w="2139" w:type="dxa"/>
          </w:tcPr>
          <w:p w:rsidR="00B46944" w:rsidRPr="00B46944" w:rsidRDefault="00B46944" w:rsidP="00B46944">
            <w:pPr>
              <w:pStyle w:val="ROMANOS"/>
              <w:spacing w:after="0" w:line="240" w:lineRule="exact"/>
              <w:ind w:left="0" w:firstLine="0"/>
              <w:jc w:val="right"/>
              <w:rPr>
                <w:lang w:val="es-MX"/>
              </w:rPr>
            </w:pPr>
            <w:r w:rsidRPr="00B46944">
              <w:rPr>
                <w:lang w:val="es-MX"/>
              </w:rPr>
              <w:t>-</w:t>
            </w:r>
          </w:p>
        </w:tc>
        <w:tc>
          <w:tcPr>
            <w:tcW w:w="2140" w:type="dxa"/>
          </w:tcPr>
          <w:p w:rsidR="00B46944" w:rsidRPr="00B46944" w:rsidRDefault="003A5B2B" w:rsidP="00B46944">
            <w:pPr>
              <w:pStyle w:val="ROMANOS"/>
              <w:spacing w:after="0" w:line="240" w:lineRule="exact"/>
              <w:ind w:left="0" w:firstLine="0"/>
              <w:jc w:val="right"/>
              <w:rPr>
                <w:lang w:val="es-MX"/>
              </w:rPr>
            </w:pPr>
            <w:r>
              <w:rPr>
                <w:lang w:val="es-MX"/>
              </w:rPr>
              <w:t>550,363</w:t>
            </w:r>
          </w:p>
        </w:tc>
      </w:tr>
      <w:tr w:rsidR="00B46944" w:rsidTr="00930E99">
        <w:trPr>
          <w:trHeight w:val="237"/>
          <w:jc w:val="center"/>
        </w:trPr>
        <w:tc>
          <w:tcPr>
            <w:tcW w:w="2160" w:type="dxa"/>
          </w:tcPr>
          <w:p w:rsidR="00B46944" w:rsidRPr="00930E99" w:rsidRDefault="00B46944" w:rsidP="0077532D">
            <w:pPr>
              <w:pStyle w:val="ROMANOS"/>
              <w:spacing w:after="0" w:line="240" w:lineRule="exact"/>
              <w:ind w:left="0" w:firstLine="0"/>
              <w:rPr>
                <w:lang w:val="es-MX"/>
              </w:rPr>
            </w:pPr>
            <w:r w:rsidRPr="00930E99">
              <w:rPr>
                <w:lang w:val="es-MX"/>
              </w:rPr>
              <w:t>CAPITULO 3000</w:t>
            </w:r>
          </w:p>
        </w:tc>
        <w:tc>
          <w:tcPr>
            <w:tcW w:w="2151" w:type="dxa"/>
          </w:tcPr>
          <w:p w:rsidR="00B46944" w:rsidRPr="00B46944" w:rsidRDefault="003A5B2B" w:rsidP="00B46944">
            <w:pPr>
              <w:pStyle w:val="ROMANOS"/>
              <w:spacing w:after="0" w:line="240" w:lineRule="exact"/>
              <w:ind w:left="0" w:firstLine="0"/>
              <w:jc w:val="right"/>
              <w:rPr>
                <w:lang w:val="es-MX"/>
              </w:rPr>
            </w:pPr>
            <w:r>
              <w:rPr>
                <w:lang w:val="es-MX"/>
              </w:rPr>
              <w:t>642,090</w:t>
            </w:r>
          </w:p>
        </w:tc>
        <w:tc>
          <w:tcPr>
            <w:tcW w:w="2146" w:type="dxa"/>
          </w:tcPr>
          <w:p w:rsidR="00B46944" w:rsidRPr="00B46944" w:rsidRDefault="003A5B2B" w:rsidP="00B46944">
            <w:pPr>
              <w:pStyle w:val="ROMANOS"/>
              <w:spacing w:after="0" w:line="240" w:lineRule="exact"/>
              <w:ind w:left="0" w:firstLine="0"/>
              <w:jc w:val="right"/>
              <w:rPr>
                <w:lang w:val="es-MX"/>
              </w:rPr>
            </w:pPr>
            <w:r>
              <w:rPr>
                <w:lang w:val="es-MX"/>
              </w:rPr>
              <w:t>642,090</w:t>
            </w:r>
          </w:p>
        </w:tc>
        <w:tc>
          <w:tcPr>
            <w:tcW w:w="2139" w:type="dxa"/>
          </w:tcPr>
          <w:p w:rsidR="00B46944" w:rsidRPr="00B46944" w:rsidRDefault="00B46944" w:rsidP="00B46944">
            <w:pPr>
              <w:pStyle w:val="ROMANOS"/>
              <w:spacing w:after="0" w:line="240" w:lineRule="exact"/>
              <w:ind w:left="0" w:firstLine="0"/>
              <w:jc w:val="right"/>
              <w:rPr>
                <w:lang w:val="es-MX"/>
              </w:rPr>
            </w:pPr>
            <w:r w:rsidRPr="00B46944">
              <w:rPr>
                <w:lang w:val="es-MX"/>
              </w:rPr>
              <w:t>-</w:t>
            </w:r>
          </w:p>
        </w:tc>
        <w:tc>
          <w:tcPr>
            <w:tcW w:w="2140" w:type="dxa"/>
          </w:tcPr>
          <w:p w:rsidR="00B46944" w:rsidRPr="00B46944" w:rsidRDefault="00561C32" w:rsidP="00B46944">
            <w:pPr>
              <w:pStyle w:val="ROMANOS"/>
              <w:spacing w:after="0" w:line="240" w:lineRule="exact"/>
              <w:ind w:left="0" w:firstLine="0"/>
              <w:jc w:val="right"/>
              <w:rPr>
                <w:lang w:val="es-MX"/>
              </w:rPr>
            </w:pPr>
            <w:r>
              <w:rPr>
                <w:lang w:val="es-MX"/>
              </w:rPr>
              <w:t>1,284,181</w:t>
            </w:r>
          </w:p>
        </w:tc>
      </w:tr>
      <w:tr w:rsidR="00B46944" w:rsidTr="00930E99">
        <w:trPr>
          <w:trHeight w:val="237"/>
          <w:jc w:val="center"/>
        </w:trPr>
        <w:tc>
          <w:tcPr>
            <w:tcW w:w="2160" w:type="dxa"/>
          </w:tcPr>
          <w:p w:rsidR="00B46944" w:rsidRDefault="00B46944" w:rsidP="0077532D">
            <w:pPr>
              <w:pStyle w:val="ROMANOS"/>
              <w:spacing w:after="0" w:line="240" w:lineRule="exact"/>
              <w:ind w:left="0" w:firstLine="0"/>
              <w:rPr>
                <w:b/>
                <w:lang w:val="es-MX"/>
              </w:rPr>
            </w:pPr>
            <w:r>
              <w:rPr>
                <w:b/>
                <w:lang w:val="es-MX"/>
              </w:rPr>
              <w:t xml:space="preserve">TOTAL </w:t>
            </w:r>
          </w:p>
        </w:tc>
        <w:tc>
          <w:tcPr>
            <w:tcW w:w="2151" w:type="dxa"/>
          </w:tcPr>
          <w:p w:rsidR="00B46944" w:rsidRDefault="003A5B2B" w:rsidP="003A5B2B">
            <w:pPr>
              <w:pStyle w:val="ROMANOS"/>
              <w:spacing w:after="0" w:line="240" w:lineRule="exact"/>
              <w:ind w:left="0" w:firstLine="0"/>
              <w:jc w:val="right"/>
              <w:rPr>
                <w:b/>
                <w:lang w:val="es-MX"/>
              </w:rPr>
            </w:pPr>
            <w:r>
              <w:rPr>
                <w:b/>
                <w:lang w:val="es-MX"/>
              </w:rPr>
              <w:t>$ 6,350,336</w:t>
            </w:r>
          </w:p>
        </w:tc>
        <w:tc>
          <w:tcPr>
            <w:tcW w:w="2146" w:type="dxa"/>
          </w:tcPr>
          <w:p w:rsidR="00B46944" w:rsidRDefault="003A5B2B" w:rsidP="00B46944">
            <w:pPr>
              <w:pStyle w:val="ROMANOS"/>
              <w:spacing w:after="0" w:line="240" w:lineRule="exact"/>
              <w:ind w:left="0" w:firstLine="0"/>
              <w:jc w:val="right"/>
              <w:rPr>
                <w:b/>
                <w:lang w:val="es-MX"/>
              </w:rPr>
            </w:pPr>
            <w:r>
              <w:rPr>
                <w:b/>
                <w:lang w:val="es-MX"/>
              </w:rPr>
              <w:t>$ 16,208,865</w:t>
            </w:r>
          </w:p>
        </w:tc>
        <w:tc>
          <w:tcPr>
            <w:tcW w:w="2139" w:type="dxa"/>
          </w:tcPr>
          <w:p w:rsidR="00B46944" w:rsidRDefault="003A5B2B" w:rsidP="003A5B2B">
            <w:pPr>
              <w:pStyle w:val="ROMANOS"/>
              <w:spacing w:after="0" w:line="240" w:lineRule="exact"/>
              <w:ind w:left="0" w:firstLine="0"/>
              <w:jc w:val="right"/>
              <w:rPr>
                <w:b/>
                <w:lang w:val="es-MX"/>
              </w:rPr>
            </w:pPr>
            <w:r>
              <w:rPr>
                <w:b/>
                <w:lang w:val="es-MX"/>
              </w:rPr>
              <w:t>$ 3,149,722</w:t>
            </w:r>
          </w:p>
        </w:tc>
        <w:tc>
          <w:tcPr>
            <w:tcW w:w="2140" w:type="dxa"/>
          </w:tcPr>
          <w:p w:rsidR="00B46944" w:rsidRDefault="00561C32" w:rsidP="00B46944">
            <w:pPr>
              <w:pStyle w:val="ROMANOS"/>
              <w:spacing w:after="0" w:line="240" w:lineRule="exact"/>
              <w:ind w:left="0" w:firstLine="0"/>
              <w:jc w:val="right"/>
              <w:rPr>
                <w:b/>
                <w:lang w:val="es-MX"/>
              </w:rPr>
            </w:pPr>
            <w:r>
              <w:rPr>
                <w:b/>
                <w:lang w:val="es-MX"/>
              </w:rPr>
              <w:t>$ 25,708,924</w:t>
            </w:r>
          </w:p>
        </w:tc>
      </w:tr>
    </w:tbl>
    <w:p w:rsidR="00B46944" w:rsidRDefault="00B46944" w:rsidP="0077532D">
      <w:pPr>
        <w:pStyle w:val="ROMANOS"/>
        <w:spacing w:after="0" w:line="240" w:lineRule="exact"/>
        <w:ind w:left="648" w:firstLine="0"/>
        <w:rPr>
          <w:b/>
          <w:lang w:val="es-MX"/>
        </w:rPr>
      </w:pPr>
    </w:p>
    <w:p w:rsidR="00B46944" w:rsidRPr="000220F5" w:rsidRDefault="00B46944" w:rsidP="0077532D">
      <w:pPr>
        <w:pStyle w:val="ROMANOS"/>
        <w:spacing w:after="0" w:line="240" w:lineRule="exact"/>
        <w:ind w:left="648" w:firstLine="0"/>
        <w:rPr>
          <w:b/>
          <w:lang w:val="es-MX"/>
        </w:rPr>
      </w:pPr>
    </w:p>
    <w:p w:rsidR="00265AE3" w:rsidRDefault="00265AE3" w:rsidP="00A4106B">
      <w:pPr>
        <w:pStyle w:val="ROMANOS"/>
        <w:spacing w:after="0" w:line="240" w:lineRule="exact"/>
        <w:ind w:left="648"/>
        <w:rPr>
          <w:lang w:val="es-MX"/>
        </w:rPr>
      </w:pPr>
      <w:r>
        <w:rPr>
          <w:lang w:val="es-MX"/>
        </w:rPr>
        <w:t xml:space="preserve">         </w:t>
      </w:r>
      <w:r w:rsidR="0077532D" w:rsidRPr="000220F5">
        <w:rPr>
          <w:lang w:val="es-MX"/>
        </w:rPr>
        <w:t>Importes anunciados y presupuestados por la Subsecretaria de Educación Media Superior para el Ejercicio Fiscal 201</w:t>
      </w:r>
      <w:r w:rsidR="00A4106B">
        <w:rPr>
          <w:lang w:val="es-MX"/>
        </w:rPr>
        <w:t>5</w:t>
      </w:r>
      <w:r w:rsidR="00930E99">
        <w:rPr>
          <w:lang w:val="es-MX"/>
        </w:rPr>
        <w:t>.</w:t>
      </w:r>
    </w:p>
    <w:p w:rsidR="00930E99" w:rsidRPr="00A4106B" w:rsidRDefault="00930E99" w:rsidP="00A4106B">
      <w:pPr>
        <w:pStyle w:val="ROMANOS"/>
        <w:spacing w:after="0" w:line="240" w:lineRule="exact"/>
        <w:ind w:left="648"/>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687800" w:rsidRPr="000220F5">
        <w:t xml:space="preserve">al </w:t>
      </w:r>
      <w:r w:rsidR="00E55A82">
        <w:t>31 de Diciembre</w:t>
      </w:r>
      <w:r w:rsidR="00687800">
        <w:t xml:space="preserve"> </w:t>
      </w:r>
      <w:r w:rsidR="00F46C46" w:rsidRPr="000220F5">
        <w:t>del 201</w:t>
      </w:r>
      <w:r w:rsidR="00F46C46">
        <w:t>5</w:t>
      </w:r>
      <w:r w:rsidR="00F46C46" w:rsidRPr="000220F5">
        <w:t xml:space="preserve">  </w:t>
      </w:r>
      <w:r w:rsidRPr="000220F5">
        <w:rPr>
          <w:lang w:val="es-MX"/>
        </w:rPr>
        <w:t>asciende a la cantidad de $</w:t>
      </w:r>
      <w:r w:rsidR="00101A2B" w:rsidRPr="00101A2B">
        <w:t xml:space="preserve"> </w:t>
      </w:r>
      <w:r w:rsidR="00101A2B" w:rsidRPr="00101A2B">
        <w:rPr>
          <w:lang w:val="es-MX"/>
        </w:rPr>
        <w:t>5</w:t>
      </w:r>
      <w:proofErr w:type="gramStart"/>
      <w:r w:rsidR="00101A2B">
        <w:rPr>
          <w:lang w:val="es-MX"/>
        </w:rPr>
        <w:t>,</w:t>
      </w:r>
      <w:r w:rsidR="00930E99">
        <w:rPr>
          <w:lang w:val="es-MX"/>
        </w:rPr>
        <w:t>436,937</w:t>
      </w:r>
      <w:r w:rsidR="00101A2B">
        <w:rPr>
          <w:lang w:val="es-MX"/>
        </w:rPr>
        <w:t>.00</w:t>
      </w:r>
      <w:proofErr w:type="gramEnd"/>
      <w:r w:rsidR="00101A2B" w:rsidRPr="00101A2B">
        <w:rPr>
          <w:lang w:val="es-MX"/>
        </w:rPr>
        <w:t xml:space="preserve"> </w:t>
      </w:r>
      <w:r w:rsidR="00A4106B">
        <w:rPr>
          <w:lang w:val="es-MX"/>
        </w:rPr>
        <w:t>(</w:t>
      </w:r>
      <w:r w:rsidR="00101A2B">
        <w:rPr>
          <w:lang w:val="es-MX"/>
        </w:rPr>
        <w:t>Cinco</w:t>
      </w:r>
      <w:r w:rsidR="00A4106B" w:rsidRPr="00A4106B">
        <w:rPr>
          <w:lang w:val="es-MX"/>
        </w:rPr>
        <w:t xml:space="preserve"> Millones </w:t>
      </w:r>
      <w:r w:rsidR="00101A2B">
        <w:rPr>
          <w:lang w:val="es-MX"/>
        </w:rPr>
        <w:t>Cuatro</w:t>
      </w:r>
      <w:r w:rsidR="00930E99">
        <w:rPr>
          <w:lang w:val="es-MX"/>
        </w:rPr>
        <w:t xml:space="preserve">cientos Treinta y Seis </w:t>
      </w:r>
      <w:r w:rsidR="00A4106B">
        <w:rPr>
          <w:lang w:val="es-MX"/>
        </w:rPr>
        <w:t xml:space="preserve">Mil </w:t>
      </w:r>
      <w:r w:rsidR="00101A2B">
        <w:rPr>
          <w:lang w:val="es-MX"/>
        </w:rPr>
        <w:t xml:space="preserve">Novecientos </w:t>
      </w:r>
      <w:r w:rsidR="00930E99">
        <w:rPr>
          <w:lang w:val="es-MX"/>
        </w:rPr>
        <w:t xml:space="preserve">Treinta y Siete </w:t>
      </w:r>
      <w:r w:rsidR="00A4106B" w:rsidRPr="00A4106B">
        <w:rPr>
          <w:lang w:val="es-MX"/>
        </w:rPr>
        <w:t xml:space="preserve">Pesos  00/100 M.N.) </w:t>
      </w:r>
      <w:r w:rsidRPr="00F46C46">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77532D" w:rsidP="00930E99">
      <w:pPr>
        <w:pStyle w:val="ROMANOS"/>
        <w:numPr>
          <w:ilvl w:val="0"/>
          <w:numId w:val="11"/>
        </w:numPr>
        <w:spacing w:after="0" w:line="240" w:lineRule="exact"/>
        <w:ind w:left="648"/>
        <w:rPr>
          <w:lang w:val="es-MX"/>
        </w:rPr>
      </w:pPr>
      <w:r w:rsidRPr="000220F5">
        <w:rPr>
          <w:lang w:val="es-MX"/>
        </w:rPr>
        <w:lastRenderedPageBreak/>
        <w:t xml:space="preserve">El saldo de Subsidio al Empleo </w:t>
      </w:r>
      <w:r w:rsidR="00687800" w:rsidRPr="000220F5">
        <w:t xml:space="preserve">al </w:t>
      </w:r>
      <w:r w:rsidR="00E55A82">
        <w:t>31 de Diciembre</w:t>
      </w:r>
      <w:r w:rsidR="00687800">
        <w:t xml:space="preserve"> </w:t>
      </w:r>
      <w:r w:rsidR="00F46C46" w:rsidRPr="00F46C46">
        <w:rPr>
          <w:lang w:val="es-MX"/>
        </w:rPr>
        <w:t>del 2015</w:t>
      </w:r>
      <w:r w:rsidR="00930E99">
        <w:rPr>
          <w:lang w:val="es-MX"/>
        </w:rPr>
        <w:t>, asciende a</w:t>
      </w:r>
      <w:r w:rsidRPr="000220F5">
        <w:rPr>
          <w:lang w:val="es-MX"/>
        </w:rPr>
        <w:t xml:space="preserve"> la cantidad de $</w:t>
      </w:r>
      <w:r w:rsidR="00F46C46">
        <w:rPr>
          <w:lang w:val="es-MX"/>
        </w:rPr>
        <w:t xml:space="preserve"> </w:t>
      </w:r>
      <w:r w:rsidR="00930E99">
        <w:rPr>
          <w:lang w:val="es-MX"/>
        </w:rPr>
        <w:t>14</w:t>
      </w:r>
      <w:r w:rsidR="00F46C46">
        <w:rPr>
          <w:lang w:val="es-MX"/>
        </w:rPr>
        <w:t>.00</w:t>
      </w:r>
      <w:r w:rsidRPr="000220F5">
        <w:rPr>
          <w:lang w:val="es-MX"/>
        </w:rPr>
        <w:t xml:space="preserve"> </w:t>
      </w:r>
      <w:r w:rsidR="00F46C46">
        <w:rPr>
          <w:lang w:val="es-MX"/>
        </w:rPr>
        <w:t>(</w:t>
      </w:r>
      <w:r w:rsidR="00A4106B">
        <w:rPr>
          <w:lang w:val="es-MX"/>
        </w:rPr>
        <w:t>C</w:t>
      </w:r>
      <w:r w:rsidR="00930E99">
        <w:rPr>
          <w:lang w:val="es-MX"/>
        </w:rPr>
        <w:t>atorce</w:t>
      </w:r>
      <w:r w:rsidR="00F46C46" w:rsidRPr="00F46C46">
        <w:rPr>
          <w:lang w:val="es-MX"/>
        </w:rPr>
        <w:t xml:space="preserve"> Pesos 00/100 M.N.)</w:t>
      </w:r>
      <w:r w:rsidR="00930E99">
        <w:rPr>
          <w:lang w:val="es-MX"/>
        </w:rPr>
        <w:t>, el cual</w:t>
      </w:r>
      <w:r w:rsidR="00F46C46" w:rsidRPr="000220F5">
        <w:rPr>
          <w:lang w:val="es-MX"/>
        </w:rPr>
        <w:t xml:space="preserve"> </w:t>
      </w:r>
      <w:r w:rsidR="00930E99" w:rsidRPr="000220F5">
        <w:rPr>
          <w:lang w:val="es-MX"/>
        </w:rPr>
        <w:t>al momento de enterar el Impuesto Sobre la Renta de Sueldos y Salarios será acreditado</w:t>
      </w:r>
      <w:r w:rsidR="00930E99">
        <w:rPr>
          <w:lang w:val="es-MX"/>
        </w:rPr>
        <w:t>,</w:t>
      </w:r>
      <w:r w:rsidR="00930E99" w:rsidRPr="000220F5">
        <w:rPr>
          <w:lang w:val="es-MX"/>
        </w:rPr>
        <w:t xml:space="preserve"> antes del 17 de </w:t>
      </w:r>
      <w:r w:rsidR="00930E99">
        <w:rPr>
          <w:lang w:val="es-MX"/>
        </w:rPr>
        <w:t>Enero</w:t>
      </w:r>
      <w:r w:rsidR="00930E99" w:rsidRPr="000220F5">
        <w:rPr>
          <w:lang w:val="es-MX"/>
        </w:rPr>
        <w:t xml:space="preserve"> del 201</w:t>
      </w:r>
      <w:r w:rsidR="00930E99">
        <w:rPr>
          <w:lang w:val="es-MX"/>
        </w:rPr>
        <w:t>6</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687800" w:rsidRPr="000220F5">
        <w:t xml:space="preserve">al </w:t>
      </w:r>
      <w:r w:rsidR="00E55A82">
        <w:t>31 de Diciembre</w:t>
      </w:r>
      <w:r w:rsidR="00687800">
        <w:t xml:space="preserve"> </w:t>
      </w:r>
      <w:r w:rsidR="00F46C46" w:rsidRPr="00F46C46">
        <w:rPr>
          <w:lang w:val="es-MX"/>
        </w:rPr>
        <w:t>del 2015</w:t>
      </w:r>
      <w:r w:rsidRPr="000220F5">
        <w:t>, este rubro se integra como sigue:</w:t>
      </w:r>
    </w:p>
    <w:p w:rsidR="00C06862" w:rsidRDefault="00C06862" w:rsidP="00C06862">
      <w:pPr>
        <w:pStyle w:val="ROMANOS"/>
        <w:spacing w:after="0" w:line="240" w:lineRule="exact"/>
      </w:pP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0220F5" w:rsidRDefault="00DC21C2" w:rsidP="00930E99">
            <w:pPr>
              <w:pStyle w:val="ROMANOS"/>
              <w:spacing w:after="0" w:line="240" w:lineRule="exact"/>
              <w:ind w:left="0" w:firstLine="0"/>
              <w:jc w:val="right"/>
              <w:rPr>
                <w:lang w:val="es-MX"/>
              </w:rPr>
            </w:pPr>
            <w:r>
              <w:rPr>
                <w:lang w:val="es-MX"/>
              </w:rPr>
              <w:t>25’</w:t>
            </w:r>
            <w:r w:rsidR="00930E99">
              <w:rPr>
                <w:lang w:val="es-MX"/>
              </w:rPr>
              <w:t>651,636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0220F5" w:rsidRDefault="0077532D" w:rsidP="00930E99">
            <w:pPr>
              <w:pStyle w:val="ROMANOS"/>
              <w:spacing w:after="0" w:line="240" w:lineRule="exact"/>
              <w:ind w:left="0" w:firstLine="0"/>
              <w:jc w:val="right"/>
              <w:rPr>
                <w:lang w:val="es-MX"/>
              </w:rPr>
            </w:pPr>
            <w:r w:rsidRPr="000220F5">
              <w:rPr>
                <w:lang w:val="es-MX"/>
              </w:rPr>
              <w:t>84</w:t>
            </w:r>
            <w:r w:rsidR="00930E99">
              <w:rPr>
                <w:lang w:val="es-MX"/>
              </w:rPr>
              <w:t>9,515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0220F5" w:rsidRDefault="00DC21C2" w:rsidP="00930E99">
            <w:pPr>
              <w:pStyle w:val="ROMANOS"/>
              <w:spacing w:after="0" w:line="240" w:lineRule="exact"/>
              <w:ind w:left="0" w:firstLine="0"/>
              <w:jc w:val="right"/>
              <w:rPr>
                <w:lang w:val="es-MX"/>
              </w:rPr>
            </w:pPr>
            <w:r>
              <w:rPr>
                <w:lang w:val="es-MX"/>
              </w:rPr>
              <w:t>27’</w:t>
            </w:r>
            <w:r w:rsidR="00930E99">
              <w:rPr>
                <w:lang w:val="es-MX"/>
              </w:rPr>
              <w:t>743,125</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0220F5" w:rsidRDefault="00237013" w:rsidP="00611B4E">
            <w:pPr>
              <w:pStyle w:val="ROMANOS"/>
              <w:spacing w:after="0" w:line="240" w:lineRule="exact"/>
              <w:ind w:left="0" w:firstLine="0"/>
              <w:jc w:val="right"/>
              <w:rPr>
                <w:lang w:val="es-MX"/>
              </w:rPr>
            </w:pPr>
            <w:r>
              <w:rPr>
                <w:lang w:val="es-MX"/>
              </w:rPr>
              <w:t>4,690,786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0220F5" w:rsidRDefault="00DC21C2" w:rsidP="00611B4E">
            <w:pPr>
              <w:pStyle w:val="ROMANOS"/>
              <w:spacing w:after="0" w:line="240" w:lineRule="exact"/>
              <w:ind w:left="0" w:firstLine="0"/>
              <w:jc w:val="right"/>
              <w:rPr>
                <w:lang w:val="es-MX"/>
              </w:rPr>
            </w:pPr>
            <w:r>
              <w:rPr>
                <w:lang w:val="es-MX"/>
              </w:rPr>
              <w:t>9’950,0</w:t>
            </w:r>
            <w:r w:rsidR="00237013">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0220F5" w:rsidRDefault="0077532D" w:rsidP="00A72A04">
            <w:pPr>
              <w:pStyle w:val="ROMANOS"/>
              <w:spacing w:after="0" w:line="240" w:lineRule="exact"/>
              <w:ind w:left="0" w:firstLine="0"/>
              <w:jc w:val="right"/>
              <w:rPr>
                <w:lang w:val="es-MX"/>
              </w:rPr>
            </w:pPr>
            <w:r w:rsidRPr="000220F5">
              <w:rPr>
                <w:lang w:val="es-MX"/>
              </w:rPr>
              <w:t>484,</w:t>
            </w:r>
            <w:r w:rsidR="00A72A04">
              <w:rPr>
                <w:lang w:val="es-MX"/>
              </w:rPr>
              <w:t>097</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0220F5" w:rsidRDefault="0077532D" w:rsidP="00611B4E">
            <w:pPr>
              <w:jc w:val="right"/>
              <w:rPr>
                <w:rFonts w:ascii="Arial" w:hAnsi="Arial" w:cs="Arial"/>
                <w:sz w:val="18"/>
                <w:szCs w:val="18"/>
              </w:rPr>
            </w:pPr>
            <w:r w:rsidRPr="000220F5">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930E99">
            <w:pPr>
              <w:jc w:val="right"/>
              <w:rPr>
                <w:rFonts w:ascii="Arial" w:hAnsi="Arial" w:cs="Arial"/>
                <w:b/>
                <w:sz w:val="18"/>
                <w:szCs w:val="18"/>
              </w:rPr>
            </w:pPr>
            <w:r>
              <w:rPr>
                <w:rFonts w:ascii="Arial" w:hAnsi="Arial" w:cs="Arial"/>
                <w:b/>
                <w:sz w:val="18"/>
                <w:szCs w:val="18"/>
              </w:rPr>
              <w:t>20</w:t>
            </w:r>
            <w:r w:rsidR="00930E99">
              <w:rPr>
                <w:rFonts w:ascii="Arial" w:hAnsi="Arial" w:cs="Arial"/>
                <w:b/>
                <w:sz w:val="18"/>
                <w:szCs w:val="18"/>
              </w:rPr>
              <w:t>2</w:t>
            </w:r>
            <w:r>
              <w:rPr>
                <w:rFonts w:ascii="Arial" w:hAnsi="Arial" w:cs="Arial"/>
                <w:b/>
                <w:sz w:val="18"/>
                <w:szCs w:val="18"/>
              </w:rPr>
              <w:t>’</w:t>
            </w:r>
            <w:r w:rsidR="00930E99">
              <w:rPr>
                <w:rFonts w:ascii="Arial" w:hAnsi="Arial" w:cs="Arial"/>
                <w:b/>
                <w:sz w:val="18"/>
                <w:szCs w:val="18"/>
              </w:rPr>
              <w:t>430</w:t>
            </w:r>
            <w:r>
              <w:rPr>
                <w:rFonts w:ascii="Arial" w:hAnsi="Arial" w:cs="Arial"/>
                <w:b/>
                <w:sz w:val="18"/>
                <w:szCs w:val="18"/>
              </w:rPr>
              <w:t>,</w:t>
            </w:r>
            <w:r w:rsidR="00930E99">
              <w:rPr>
                <w:rFonts w:ascii="Arial" w:hAnsi="Arial" w:cs="Arial"/>
                <w:b/>
                <w:sz w:val="18"/>
                <w:szCs w:val="18"/>
              </w:rPr>
              <w:t>685</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265AE3" w:rsidRDefault="0077532D" w:rsidP="00265AE3">
      <w:pPr>
        <w:pStyle w:val="ROMANOS"/>
        <w:numPr>
          <w:ilvl w:val="0"/>
          <w:numId w:val="12"/>
        </w:numPr>
        <w:spacing w:after="0" w:line="240" w:lineRule="exact"/>
        <w:rPr>
          <w:lang w:val="es-MX"/>
        </w:rPr>
      </w:pPr>
      <w:r w:rsidRPr="00265AE3">
        <w:rPr>
          <w:lang w:val="es-MX"/>
        </w:rPr>
        <w:t xml:space="preserve">El saldo de la Cuenta de Acreedores Diversos </w:t>
      </w:r>
      <w:r w:rsidR="00687800" w:rsidRPr="000220F5">
        <w:t xml:space="preserve">al </w:t>
      </w:r>
      <w:r w:rsidR="00E55A82">
        <w:t>31 de Diciembre</w:t>
      </w:r>
      <w:r w:rsidR="00687800">
        <w:t xml:space="preserve"> </w:t>
      </w:r>
      <w:r w:rsidRPr="00265AE3">
        <w:rPr>
          <w:lang w:val="es-MX"/>
        </w:rPr>
        <w:t>del 201</w:t>
      </w:r>
      <w:r w:rsidR="007E2563" w:rsidRPr="00265AE3">
        <w:rPr>
          <w:lang w:val="es-MX"/>
        </w:rPr>
        <w:t>5</w:t>
      </w:r>
      <w:r w:rsidRPr="00265AE3">
        <w:rPr>
          <w:lang w:val="es-MX"/>
        </w:rPr>
        <w:t xml:space="preserve">, asciende a la cantidad de $ </w:t>
      </w:r>
      <w:r w:rsidR="007E2563" w:rsidRPr="00265AE3">
        <w:rPr>
          <w:lang w:val="es-MX"/>
        </w:rPr>
        <w:t>19</w:t>
      </w:r>
      <w:r w:rsidRPr="00265AE3">
        <w:rPr>
          <w:lang w:val="es-MX"/>
        </w:rPr>
        <w:t>´</w:t>
      </w:r>
      <w:r w:rsidR="00BD187E">
        <w:rPr>
          <w:lang w:val="es-MX"/>
        </w:rPr>
        <w:t>980</w:t>
      </w:r>
      <w:r w:rsidR="00A439FE" w:rsidRPr="00265AE3">
        <w:rPr>
          <w:lang w:val="es-MX"/>
        </w:rPr>
        <w:t>,</w:t>
      </w:r>
      <w:r w:rsidR="00BD187E">
        <w:rPr>
          <w:lang w:val="es-MX"/>
        </w:rPr>
        <w:t>221</w:t>
      </w:r>
      <w:r w:rsidRPr="00265AE3">
        <w:rPr>
          <w:lang w:val="es-MX"/>
        </w:rPr>
        <w:t xml:space="preserve">.00 </w:t>
      </w:r>
      <w:r w:rsidR="00A439FE" w:rsidRPr="00265AE3">
        <w:rPr>
          <w:lang w:val="es-MX"/>
        </w:rPr>
        <w:t xml:space="preserve">(Diecinueve Millones </w:t>
      </w:r>
      <w:r w:rsidR="00BD187E">
        <w:rPr>
          <w:lang w:val="es-MX"/>
        </w:rPr>
        <w:t xml:space="preserve">Novecientos Ochenta </w:t>
      </w:r>
      <w:r w:rsidR="00A4106B" w:rsidRPr="00265AE3">
        <w:rPr>
          <w:lang w:val="es-MX"/>
        </w:rPr>
        <w:t xml:space="preserve">Mil </w:t>
      </w:r>
      <w:r w:rsidR="00BD187E">
        <w:rPr>
          <w:lang w:val="es-MX"/>
        </w:rPr>
        <w:t xml:space="preserve">Doscientos Veintiún </w:t>
      </w:r>
      <w:r w:rsidR="00A4106B" w:rsidRPr="00265AE3">
        <w:rPr>
          <w:lang w:val="es-MX"/>
        </w:rPr>
        <w:t>Pesos  00/100 M.N</w:t>
      </w:r>
      <w:r w:rsidR="00542912" w:rsidRPr="00265AE3">
        <w:rPr>
          <w:lang w:val="es-MX"/>
        </w:rPr>
        <w:t>.).</w:t>
      </w:r>
    </w:p>
    <w:p w:rsidR="00265AE3" w:rsidRDefault="00265AE3" w:rsidP="00265AE3">
      <w:pPr>
        <w:pStyle w:val="ROMANOS"/>
        <w:spacing w:after="0" w:line="240" w:lineRule="exact"/>
        <w:ind w:left="1008" w:firstLine="0"/>
        <w:rPr>
          <w:lang w:val="es-MX"/>
        </w:rPr>
      </w:pPr>
    </w:p>
    <w:p w:rsidR="0077532D" w:rsidRPr="00265AE3" w:rsidRDefault="007E2563" w:rsidP="00265AE3">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687800" w:rsidRPr="000220F5">
        <w:t xml:space="preserve">al </w:t>
      </w:r>
      <w:r w:rsidR="00E55A82">
        <w:t>31 de Diciembre</w:t>
      </w:r>
      <w:r w:rsidR="00687800">
        <w:t xml:space="preserve"> </w:t>
      </w:r>
      <w:r w:rsidRPr="00265AE3">
        <w:rPr>
          <w:lang w:val="es-MX"/>
        </w:rPr>
        <w:t>del 2015</w:t>
      </w:r>
      <w:r w:rsidR="0077532D" w:rsidRPr="00265AE3">
        <w:rPr>
          <w:lang w:val="es-MX"/>
        </w:rPr>
        <w:t>, asciende a la cantidad de $</w:t>
      </w:r>
      <w:r w:rsidR="0016118E" w:rsidRPr="00265AE3">
        <w:rPr>
          <w:lang w:val="es-MX"/>
        </w:rPr>
        <w:t xml:space="preserve"> </w:t>
      </w:r>
      <w:r w:rsidR="0052793B">
        <w:rPr>
          <w:lang w:val="es-MX"/>
        </w:rPr>
        <w:t>20</w:t>
      </w:r>
      <w:proofErr w:type="gramStart"/>
      <w:r w:rsidR="0016118E" w:rsidRPr="00265AE3">
        <w:rPr>
          <w:lang w:val="es-MX"/>
        </w:rPr>
        <w:t>,</w:t>
      </w:r>
      <w:r w:rsidR="0052793B">
        <w:rPr>
          <w:lang w:val="es-MX"/>
        </w:rPr>
        <w:t>411</w:t>
      </w:r>
      <w:r w:rsidR="0016118E" w:rsidRPr="00265AE3">
        <w:rPr>
          <w:lang w:val="es-MX"/>
        </w:rPr>
        <w:t>,</w:t>
      </w:r>
      <w:r w:rsidR="0052793B">
        <w:rPr>
          <w:lang w:val="es-MX"/>
        </w:rPr>
        <w:t>955</w:t>
      </w:r>
      <w:r w:rsidR="0077532D" w:rsidRPr="00265AE3">
        <w:rPr>
          <w:lang w:val="es-MX"/>
        </w:rPr>
        <w:t>.00</w:t>
      </w:r>
      <w:proofErr w:type="gramEnd"/>
      <w:r w:rsidR="0077532D" w:rsidRPr="00265AE3">
        <w:rPr>
          <w:lang w:val="es-MX"/>
        </w:rPr>
        <w:t xml:space="preserve"> </w:t>
      </w:r>
      <w:r w:rsidR="00542912" w:rsidRPr="00265AE3">
        <w:rPr>
          <w:lang w:val="es-MX"/>
        </w:rPr>
        <w:t>(</w:t>
      </w:r>
      <w:r w:rsidR="0052793B">
        <w:rPr>
          <w:lang w:val="es-MX"/>
        </w:rPr>
        <w:t>Veinte Millones Cuatrocientos Once Mil Novecientos Cincuenta y Cinco</w:t>
      </w:r>
      <w:r w:rsidR="00542912" w:rsidRPr="00265AE3">
        <w:rPr>
          <w:lang w:val="es-MX"/>
        </w:rPr>
        <w:t xml:space="preserve"> Pesos  00/100 M.N.).</w:t>
      </w:r>
    </w:p>
    <w:p w:rsidR="0077532D" w:rsidRPr="000220F5" w:rsidRDefault="0077532D"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561C32">
        <w:rPr>
          <w:lang w:val="es-MX"/>
        </w:rPr>
        <w:t>7</w:t>
      </w:r>
      <w:proofErr w:type="gramStart"/>
      <w:r w:rsidR="0016118E">
        <w:rPr>
          <w:lang w:val="es-MX"/>
        </w:rPr>
        <w:t>,</w:t>
      </w:r>
      <w:r w:rsidR="00561C32">
        <w:rPr>
          <w:lang w:val="es-MX"/>
        </w:rPr>
        <w:t>867</w:t>
      </w:r>
      <w:r w:rsidR="0016118E">
        <w:rPr>
          <w:lang w:val="es-MX"/>
        </w:rPr>
        <w:t>,</w:t>
      </w:r>
      <w:r w:rsidR="00561C32">
        <w:rPr>
          <w:lang w:val="es-MX"/>
        </w:rPr>
        <w:t>622</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561C32">
        <w:rPr>
          <w:lang w:val="es-MX"/>
        </w:rPr>
        <w:t>Siete</w:t>
      </w:r>
      <w:r w:rsidR="00542912" w:rsidRPr="00542912">
        <w:rPr>
          <w:lang w:val="es-MX"/>
        </w:rPr>
        <w:t xml:space="preserve"> M</w:t>
      </w:r>
      <w:r w:rsidR="00542912">
        <w:rPr>
          <w:lang w:val="es-MX"/>
        </w:rPr>
        <w:t xml:space="preserve">illones </w:t>
      </w:r>
      <w:r w:rsidR="00561C32">
        <w:rPr>
          <w:lang w:val="es-MX"/>
        </w:rPr>
        <w:t>Ocho</w:t>
      </w:r>
      <w:r w:rsidR="0016118E">
        <w:rPr>
          <w:lang w:val="es-MX"/>
        </w:rPr>
        <w:t>c</w:t>
      </w:r>
      <w:r w:rsidR="00542912">
        <w:rPr>
          <w:lang w:val="es-MX"/>
        </w:rPr>
        <w:t>ientos</w:t>
      </w:r>
      <w:r w:rsidR="00FF7093">
        <w:rPr>
          <w:lang w:val="es-MX"/>
        </w:rPr>
        <w:t xml:space="preserve"> </w:t>
      </w:r>
      <w:r w:rsidR="0052793B">
        <w:rPr>
          <w:lang w:val="es-MX"/>
        </w:rPr>
        <w:t xml:space="preserve">Sesenta y </w:t>
      </w:r>
      <w:r w:rsidR="00561C32">
        <w:rPr>
          <w:lang w:val="es-MX"/>
        </w:rPr>
        <w:t>Siete</w:t>
      </w:r>
      <w:r w:rsidR="0052793B">
        <w:rPr>
          <w:lang w:val="es-MX"/>
        </w:rPr>
        <w:t xml:space="preserve"> </w:t>
      </w:r>
      <w:r w:rsidR="00542912">
        <w:rPr>
          <w:lang w:val="es-MX"/>
        </w:rPr>
        <w:t xml:space="preserve">Mil </w:t>
      </w:r>
      <w:r w:rsidR="00561C32">
        <w:rPr>
          <w:lang w:val="es-MX"/>
        </w:rPr>
        <w:t>Seiscientos Veintidós</w:t>
      </w:r>
      <w:r w:rsidR="0052793B">
        <w:rPr>
          <w:lang w:val="es-MX"/>
        </w:rPr>
        <w:t xml:space="preserve"> </w:t>
      </w:r>
      <w:r w:rsidR="00542912" w:rsidRPr="00542912">
        <w:rPr>
          <w:lang w:val="es-MX"/>
        </w:rPr>
        <w:t>Pesos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202</w:t>
      </w:r>
      <w:r w:rsidR="00244F52">
        <w:rPr>
          <w:lang w:val="es-MX"/>
        </w:rPr>
        <w:t>’</w:t>
      </w:r>
      <w:r w:rsidR="0052793B">
        <w:rPr>
          <w:lang w:val="es-MX"/>
        </w:rPr>
        <w:t>430</w:t>
      </w:r>
      <w:r w:rsidR="00244F52">
        <w:rPr>
          <w:lang w:val="es-MX"/>
        </w:rPr>
        <w:t>,</w:t>
      </w:r>
      <w:r w:rsidR="0052793B">
        <w:rPr>
          <w:lang w:val="es-MX"/>
        </w:rPr>
        <w:t>685</w:t>
      </w:r>
    </w:p>
    <w:p w:rsidR="00265AE3" w:rsidRDefault="0077532D" w:rsidP="00265AE3">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16118E">
        <w:rPr>
          <w:lang w:val="es-MX"/>
        </w:rPr>
        <w:t>5</w:t>
      </w:r>
      <w:r w:rsidR="00244F52">
        <w:rPr>
          <w:lang w:val="es-MX"/>
        </w:rPr>
        <w:t>’</w:t>
      </w:r>
      <w:r w:rsidR="0052793B">
        <w:rPr>
          <w:lang w:val="es-MX"/>
        </w:rPr>
        <w:t>436</w:t>
      </w:r>
      <w:r w:rsidR="00244F52">
        <w:rPr>
          <w:lang w:val="es-MX"/>
        </w:rPr>
        <w:t>,</w:t>
      </w:r>
      <w:r w:rsidR="0052793B">
        <w:rPr>
          <w:lang w:val="es-MX"/>
        </w:rPr>
        <w:t>937</w:t>
      </w:r>
    </w:p>
    <w:p w:rsidR="0077532D" w:rsidRPr="00265AE3" w:rsidRDefault="0077532D" w:rsidP="00561C32">
      <w:pPr>
        <w:pStyle w:val="ROMANOS"/>
        <w:spacing w:after="0" w:line="240" w:lineRule="exact"/>
        <w:ind w:left="360" w:firstLine="0"/>
        <w:rPr>
          <w:lang w:val="es-MX"/>
        </w:rPr>
      </w:pPr>
    </w:p>
    <w:p w:rsidR="00265AE3" w:rsidRPr="0016118E" w:rsidRDefault="00265AE3" w:rsidP="00265AE3">
      <w:pPr>
        <w:pStyle w:val="ROMANOS"/>
        <w:spacing w:after="0" w:line="240" w:lineRule="exact"/>
        <w:ind w:left="0" w:firstLine="0"/>
        <w:rPr>
          <w:lang w:val="es-MX"/>
        </w:rPr>
      </w:pPr>
    </w:p>
    <w:p w:rsidR="0077532D" w:rsidRPr="000220F5" w:rsidRDefault="0077532D" w:rsidP="0077532D">
      <w:pPr>
        <w:pStyle w:val="INCISO"/>
        <w:spacing w:after="0" w:line="240" w:lineRule="exact"/>
        <w:ind w:left="360"/>
        <w:rPr>
          <w:b/>
          <w:smallCaps/>
        </w:rPr>
      </w:pPr>
      <w:r w:rsidRPr="000220F5">
        <w:rPr>
          <w:b/>
          <w:smallCaps/>
        </w:rPr>
        <w:lastRenderedPageBreak/>
        <w:t>II)</w:t>
      </w:r>
      <w:r w:rsidRPr="000220F5">
        <w:rPr>
          <w:b/>
          <w:smallCaps/>
        </w:rPr>
        <w:tab/>
        <w:t>Notas al Estado de Actividades</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687800" w:rsidRPr="000220F5">
        <w:t xml:space="preserve">al </w:t>
      </w:r>
      <w:r w:rsidR="00E55A82">
        <w:t>31 de Diciembre</w:t>
      </w:r>
      <w:r w:rsidR="00687800">
        <w:t xml:space="preserve"> </w:t>
      </w:r>
      <w:r w:rsidR="00244F52" w:rsidRPr="00244F52">
        <w:rPr>
          <w:lang w:val="es-MX"/>
        </w:rPr>
        <w:t>del 2015</w:t>
      </w:r>
      <w:r w:rsidR="00244F52">
        <w:rPr>
          <w:lang w:val="es-MX"/>
        </w:rPr>
        <w:t xml:space="preserve"> </w:t>
      </w:r>
      <w:r w:rsidRPr="000220F5">
        <w:rPr>
          <w:lang w:val="es-MX"/>
        </w:rPr>
        <w:t xml:space="preserve">de los Ingresos y otros beneficios  concierne  a la cantidad de $ </w:t>
      </w:r>
      <w:r w:rsidR="00D701F5" w:rsidRPr="00D701F5">
        <w:rPr>
          <w:lang w:val="es-MX"/>
        </w:rPr>
        <w:t>2</w:t>
      </w:r>
      <w:r w:rsidR="0052793B">
        <w:rPr>
          <w:lang w:val="es-MX"/>
        </w:rPr>
        <w:t>6</w:t>
      </w:r>
      <w:r w:rsidR="00D701F5">
        <w:rPr>
          <w:lang w:val="es-MX"/>
        </w:rPr>
        <w:t>,</w:t>
      </w:r>
      <w:r w:rsidR="00561C32">
        <w:rPr>
          <w:lang w:val="es-MX"/>
        </w:rPr>
        <w:t>104</w:t>
      </w:r>
      <w:r w:rsidR="00D701F5">
        <w:rPr>
          <w:lang w:val="es-MX"/>
        </w:rPr>
        <w:t>,</w:t>
      </w:r>
      <w:r w:rsidR="00561C32">
        <w:rPr>
          <w:lang w:val="es-MX"/>
        </w:rPr>
        <w:t>344</w:t>
      </w:r>
      <w:r w:rsidR="00D701F5">
        <w:rPr>
          <w:lang w:val="es-MX"/>
        </w:rPr>
        <w:t>.00</w:t>
      </w:r>
      <w:r w:rsidR="00D701F5" w:rsidRPr="00D701F5">
        <w:rPr>
          <w:lang w:val="es-MX"/>
        </w:rPr>
        <w:t xml:space="preserve"> </w:t>
      </w:r>
      <w:r w:rsidR="00542912">
        <w:rPr>
          <w:lang w:val="es-MX"/>
        </w:rPr>
        <w:t>(</w:t>
      </w:r>
      <w:r w:rsidR="0052793B" w:rsidRPr="00542912">
        <w:rPr>
          <w:lang w:val="es-MX"/>
        </w:rPr>
        <w:t>V</w:t>
      </w:r>
      <w:r w:rsidR="0052793B">
        <w:rPr>
          <w:lang w:val="es-MX"/>
        </w:rPr>
        <w:t xml:space="preserve">eintiséis </w:t>
      </w:r>
      <w:r w:rsidR="00542912">
        <w:rPr>
          <w:lang w:val="es-MX"/>
        </w:rPr>
        <w:t xml:space="preserve">Millones </w:t>
      </w:r>
      <w:r w:rsidR="00561C32">
        <w:rPr>
          <w:lang w:val="es-MX"/>
        </w:rPr>
        <w:t>Ciento Cuatro Mil</w:t>
      </w:r>
      <w:r w:rsidR="00542912">
        <w:rPr>
          <w:lang w:val="es-MX"/>
        </w:rPr>
        <w:t xml:space="preserve"> </w:t>
      </w:r>
      <w:r w:rsidR="00561C32">
        <w:rPr>
          <w:lang w:val="es-MX"/>
        </w:rPr>
        <w:t xml:space="preserve">Trescientos Cuarenta y Cuatro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52793B">
        <w:rPr>
          <w:lang w:val="es-MX"/>
        </w:rPr>
        <w:t>377</w:t>
      </w:r>
      <w:r w:rsidR="00D701F5">
        <w:rPr>
          <w:lang w:val="es-MX"/>
        </w:rPr>
        <w:t>,</w:t>
      </w:r>
      <w:r w:rsidR="0052793B">
        <w:rPr>
          <w:lang w:val="es-MX"/>
        </w:rPr>
        <w:t>382</w:t>
      </w:r>
      <w:r w:rsidR="00D701F5">
        <w:rPr>
          <w:lang w:val="es-MX"/>
        </w:rPr>
        <w:t>,</w:t>
      </w:r>
      <w:r w:rsidR="0052793B">
        <w:rPr>
          <w:lang w:val="es-MX"/>
        </w:rPr>
        <w:t>283</w:t>
      </w:r>
      <w:r w:rsidR="00D701F5">
        <w:rPr>
          <w:lang w:val="es-MX"/>
        </w:rPr>
        <w:t>.00</w:t>
      </w:r>
      <w:r w:rsidR="00D701F5" w:rsidRPr="00D701F5">
        <w:rPr>
          <w:lang w:val="es-MX"/>
        </w:rPr>
        <w:t xml:space="preserve"> </w:t>
      </w:r>
      <w:r w:rsidR="004F455B" w:rsidRPr="004F455B">
        <w:rPr>
          <w:lang w:val="es-MX"/>
        </w:rPr>
        <w:t>(</w:t>
      </w:r>
      <w:r w:rsidR="0052793B">
        <w:rPr>
          <w:lang w:val="es-MX"/>
        </w:rPr>
        <w:t>Trescientos Setenta y Siete</w:t>
      </w:r>
      <w:r w:rsidR="004F455B" w:rsidRPr="004F455B">
        <w:rPr>
          <w:lang w:val="es-MX"/>
        </w:rPr>
        <w:t xml:space="preserve"> Millones </w:t>
      </w:r>
      <w:r w:rsidR="0052793B">
        <w:rPr>
          <w:lang w:val="es-MX"/>
        </w:rPr>
        <w:t xml:space="preserve">Trescientos Ochenta y Dos </w:t>
      </w:r>
      <w:r w:rsidR="00D701F5">
        <w:rPr>
          <w:lang w:val="es-MX"/>
        </w:rPr>
        <w:t>Mil</w:t>
      </w:r>
      <w:r w:rsidR="004F455B" w:rsidRPr="004F455B">
        <w:rPr>
          <w:lang w:val="es-MX"/>
        </w:rPr>
        <w:t xml:space="preserve"> </w:t>
      </w:r>
      <w:r w:rsidR="0052793B">
        <w:rPr>
          <w:lang w:val="es-MX"/>
        </w:rPr>
        <w:t xml:space="preserve">Doscientos Ochenta </w:t>
      </w:r>
      <w:r w:rsidR="00D701F5">
        <w:rPr>
          <w:lang w:val="es-MX"/>
        </w:rPr>
        <w:t>y Tres</w:t>
      </w:r>
      <w:r w:rsidR="004F455B" w:rsidRPr="004F455B">
        <w:rPr>
          <w:lang w:val="es-MX"/>
        </w:rPr>
        <w:t xml:space="preserve"> Pesos 00/100 M.N.) </w:t>
      </w:r>
      <w:r w:rsidRPr="000220F5">
        <w:rPr>
          <w:lang w:val="es-MX"/>
        </w:rPr>
        <w:t>referente a los recursos de aportaciones y participaciones  de recursos estatales y federales.</w:t>
      </w:r>
    </w:p>
    <w:p w:rsidR="0077532D" w:rsidRDefault="0077532D" w:rsidP="004F455B">
      <w:pPr>
        <w:pStyle w:val="ROMANOS"/>
        <w:numPr>
          <w:ilvl w:val="0"/>
          <w:numId w:val="2"/>
        </w:numPr>
        <w:spacing w:after="0" w:line="240" w:lineRule="exact"/>
        <w:rPr>
          <w:lang w:val="es-MX"/>
        </w:rPr>
      </w:pPr>
      <w:r w:rsidRPr="00A831E1">
        <w:rPr>
          <w:lang w:val="es-MX"/>
        </w:rPr>
        <w:t xml:space="preserve">Se informa que </w:t>
      </w:r>
      <w:r w:rsidR="00687800" w:rsidRPr="000220F5">
        <w:t xml:space="preserve">al </w:t>
      </w:r>
      <w:r w:rsidR="00E55A82">
        <w:t>31 de Diciembre</w:t>
      </w:r>
      <w:r w:rsidR="00687800">
        <w:t xml:space="preserve"> </w:t>
      </w:r>
      <w:r w:rsidR="00A831E1" w:rsidRPr="00A831E1">
        <w:rPr>
          <w:lang w:val="es-MX"/>
        </w:rPr>
        <w:t>del 2015</w:t>
      </w:r>
      <w:r w:rsidRPr="00A831E1">
        <w:rPr>
          <w:lang w:val="es-MX"/>
        </w:rPr>
        <w:t xml:space="preserve">, se obtuvieron Otros Ingresos y Beneficios correspondiente a intereses bancarios, mismo que ascendió a la cantidad de  $ </w:t>
      </w:r>
      <w:r w:rsidR="00930E99">
        <w:rPr>
          <w:lang w:val="es-MX"/>
        </w:rPr>
        <w:t>773,070</w:t>
      </w:r>
      <w:r w:rsidR="00D701F5">
        <w:rPr>
          <w:lang w:val="es-MX"/>
        </w:rPr>
        <w:t>.00</w:t>
      </w:r>
      <w:r w:rsidR="00D701F5" w:rsidRPr="00D701F5">
        <w:rPr>
          <w:lang w:val="es-MX"/>
        </w:rPr>
        <w:t xml:space="preserve"> </w:t>
      </w:r>
      <w:r w:rsidR="004F455B">
        <w:rPr>
          <w:lang w:val="es-MX"/>
        </w:rPr>
        <w:t>(</w:t>
      </w:r>
      <w:r w:rsidR="00930E99">
        <w:rPr>
          <w:lang w:val="es-MX"/>
        </w:rPr>
        <w:t xml:space="preserve">Setecientos Setenta y Tres </w:t>
      </w:r>
      <w:r w:rsidR="004F455B" w:rsidRPr="004F455B">
        <w:rPr>
          <w:lang w:val="es-MX"/>
        </w:rPr>
        <w:t xml:space="preserve">Mil </w:t>
      </w:r>
      <w:r w:rsidR="00930E99">
        <w:rPr>
          <w:lang w:val="es-MX"/>
        </w:rPr>
        <w:t>Setenta</w:t>
      </w:r>
      <w:r w:rsidR="004F455B" w:rsidRPr="004F455B">
        <w:rPr>
          <w:lang w:val="es-MX"/>
        </w:rPr>
        <w:t xml:space="preserve"> Pesos  00/100 M.N.)</w:t>
      </w:r>
      <w:r w:rsidR="004F455B">
        <w:rPr>
          <w:lang w:val="es-MX"/>
        </w:rPr>
        <w:t>.</w:t>
      </w:r>
    </w:p>
    <w:p w:rsidR="00A831E1" w:rsidRDefault="00A831E1" w:rsidP="00A831E1">
      <w:pPr>
        <w:pStyle w:val="ROMANOS"/>
        <w:spacing w:after="0" w:line="240" w:lineRule="exact"/>
        <w:ind w:left="648" w:firstLine="0"/>
        <w:rPr>
          <w:lang w:val="es-MX"/>
        </w:rPr>
      </w:pP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77532D" w:rsidRPr="000220F5" w:rsidRDefault="0077532D" w:rsidP="004F455B">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E55A82">
        <w:t>31 de Diciembre</w:t>
      </w:r>
      <w:r w:rsidR="00687800">
        <w:t xml:space="preserve"> </w:t>
      </w:r>
      <w:r w:rsidR="00A831E1">
        <w:t>del 2015</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p w:rsidR="0077532D" w:rsidRPr="000220F5" w:rsidRDefault="0077532D" w:rsidP="0077532D">
      <w:pPr>
        <w:pStyle w:val="ROMANOS"/>
        <w:spacing w:after="0" w:line="240" w:lineRule="exact"/>
        <w:rPr>
          <w:lang w:val="es-MX"/>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403"/>
        <w:gridCol w:w="1769"/>
        <w:gridCol w:w="2216"/>
        <w:gridCol w:w="2609"/>
        <w:gridCol w:w="1817"/>
      </w:tblGrid>
      <w:tr w:rsidR="0077532D" w:rsidRPr="000220F5" w:rsidTr="00611B4E">
        <w:trPr>
          <w:trHeight w:val="568"/>
          <w:jc w:val="center"/>
        </w:trPr>
        <w:tc>
          <w:tcPr>
            <w:tcW w:w="155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403"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76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151"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60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817"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77532D" w:rsidRPr="000220F5" w:rsidTr="00611B4E">
        <w:trPr>
          <w:trHeight w:val="223"/>
          <w:jc w:val="center"/>
        </w:trPr>
        <w:tc>
          <w:tcPr>
            <w:tcW w:w="1551" w:type="dxa"/>
            <w:shd w:val="clear" w:color="auto" w:fill="auto"/>
          </w:tcPr>
          <w:p w:rsidR="0077532D" w:rsidRPr="000220F5" w:rsidRDefault="00A831E1" w:rsidP="00611B4E">
            <w:pPr>
              <w:pStyle w:val="ROMANOS"/>
              <w:spacing w:after="0" w:line="240" w:lineRule="exact"/>
              <w:ind w:left="0" w:firstLine="0"/>
              <w:jc w:val="center"/>
              <w:rPr>
                <w:lang w:val="es-MX"/>
              </w:rPr>
            </w:pPr>
            <w:r>
              <w:rPr>
                <w:lang w:val="es-MX"/>
              </w:rPr>
              <w:t>2014</w:t>
            </w:r>
          </w:p>
        </w:tc>
        <w:tc>
          <w:tcPr>
            <w:tcW w:w="2403"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200’607,225</w:t>
            </w:r>
          </w:p>
        </w:tc>
        <w:tc>
          <w:tcPr>
            <w:tcW w:w="1769" w:type="dxa"/>
            <w:shd w:val="clear" w:color="auto" w:fill="auto"/>
          </w:tcPr>
          <w:p w:rsidR="0077532D" w:rsidRPr="000220F5" w:rsidRDefault="004F455B" w:rsidP="00611B4E">
            <w:pPr>
              <w:pStyle w:val="ROMANOS"/>
              <w:spacing w:after="0" w:line="240" w:lineRule="exact"/>
              <w:ind w:left="0" w:firstLine="0"/>
              <w:jc w:val="center"/>
              <w:rPr>
                <w:lang w:val="es-MX"/>
              </w:rPr>
            </w:pPr>
            <w:r>
              <w:rPr>
                <w:lang w:val="es-MX"/>
              </w:rPr>
              <w:t>$  0</w:t>
            </w:r>
          </w:p>
        </w:tc>
        <w:tc>
          <w:tcPr>
            <w:tcW w:w="2151"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31’557,357</w:t>
            </w:r>
          </w:p>
        </w:tc>
        <w:tc>
          <w:tcPr>
            <w:tcW w:w="2609"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 xml:space="preserve">   4,378,984</w:t>
            </w:r>
          </w:p>
        </w:tc>
        <w:tc>
          <w:tcPr>
            <w:tcW w:w="1817"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236’543,566</w:t>
            </w:r>
          </w:p>
        </w:tc>
      </w:tr>
      <w:tr w:rsidR="0077532D" w:rsidRPr="000220F5" w:rsidTr="00611B4E">
        <w:trPr>
          <w:trHeight w:val="234"/>
          <w:jc w:val="center"/>
        </w:trPr>
        <w:tc>
          <w:tcPr>
            <w:tcW w:w="1551" w:type="dxa"/>
            <w:shd w:val="clear" w:color="auto" w:fill="auto"/>
          </w:tcPr>
          <w:p w:rsidR="0077532D" w:rsidRPr="000220F5" w:rsidRDefault="00A831E1" w:rsidP="00611B4E">
            <w:pPr>
              <w:pStyle w:val="ROMANOS"/>
              <w:spacing w:after="0" w:line="240" w:lineRule="exact"/>
              <w:ind w:left="0" w:firstLine="0"/>
              <w:jc w:val="center"/>
              <w:rPr>
                <w:lang w:val="es-MX"/>
              </w:rPr>
            </w:pPr>
            <w:r>
              <w:rPr>
                <w:lang w:val="es-MX"/>
              </w:rPr>
              <w:t>2015</w:t>
            </w:r>
          </w:p>
        </w:tc>
        <w:tc>
          <w:tcPr>
            <w:tcW w:w="2403" w:type="dxa"/>
            <w:shd w:val="clear" w:color="auto" w:fill="auto"/>
          </w:tcPr>
          <w:p w:rsidR="0077532D" w:rsidRPr="000220F5" w:rsidRDefault="0056615B" w:rsidP="0052793B">
            <w:pPr>
              <w:pStyle w:val="ROMANOS"/>
              <w:spacing w:after="0" w:line="240" w:lineRule="exact"/>
              <w:ind w:left="0" w:firstLine="0"/>
              <w:jc w:val="center"/>
              <w:rPr>
                <w:lang w:val="es-MX"/>
              </w:rPr>
            </w:pPr>
            <w:r w:rsidRPr="000220F5">
              <w:rPr>
                <w:lang w:val="es-MX"/>
              </w:rPr>
              <w:t xml:space="preserve">$ </w:t>
            </w:r>
            <w:r>
              <w:rPr>
                <w:lang w:val="es-MX"/>
              </w:rPr>
              <w:t>2</w:t>
            </w:r>
            <w:r w:rsidR="0052793B">
              <w:rPr>
                <w:lang w:val="es-MX"/>
              </w:rPr>
              <w:t>27</w:t>
            </w:r>
            <w:r w:rsidR="00265AE3">
              <w:rPr>
                <w:lang w:val="es-MX"/>
              </w:rPr>
              <w:t>,</w:t>
            </w:r>
            <w:r w:rsidR="00561C32">
              <w:rPr>
                <w:lang w:val="es-MX"/>
              </w:rPr>
              <w:t>362</w:t>
            </w:r>
            <w:r w:rsidR="00265AE3">
              <w:rPr>
                <w:lang w:val="es-MX"/>
              </w:rPr>
              <w:t>,</w:t>
            </w:r>
            <w:r w:rsidR="00561C32">
              <w:rPr>
                <w:lang w:val="es-MX"/>
              </w:rPr>
              <w:t>308</w:t>
            </w:r>
          </w:p>
        </w:tc>
        <w:tc>
          <w:tcPr>
            <w:tcW w:w="1769" w:type="dxa"/>
            <w:shd w:val="clear" w:color="auto" w:fill="auto"/>
          </w:tcPr>
          <w:p w:rsidR="0077532D" w:rsidRPr="000220F5" w:rsidRDefault="0077532D" w:rsidP="00561C32">
            <w:pPr>
              <w:pStyle w:val="ROMANOS"/>
              <w:spacing w:after="0" w:line="240" w:lineRule="exact"/>
              <w:ind w:left="0" w:firstLine="0"/>
              <w:jc w:val="center"/>
              <w:rPr>
                <w:lang w:val="es-MX"/>
              </w:rPr>
            </w:pPr>
            <w:r w:rsidRPr="000220F5">
              <w:rPr>
                <w:lang w:val="es-MX"/>
              </w:rPr>
              <w:t>$</w:t>
            </w:r>
            <w:r w:rsidR="00A831E1">
              <w:rPr>
                <w:lang w:val="es-MX"/>
              </w:rPr>
              <w:t xml:space="preserve"> </w:t>
            </w:r>
            <w:r w:rsidR="00561C32">
              <w:rPr>
                <w:lang w:val="es-MX"/>
              </w:rPr>
              <w:t xml:space="preserve"> 0</w:t>
            </w:r>
          </w:p>
        </w:tc>
        <w:tc>
          <w:tcPr>
            <w:tcW w:w="2151" w:type="dxa"/>
            <w:shd w:val="clear" w:color="auto" w:fill="auto"/>
          </w:tcPr>
          <w:p w:rsidR="0077532D" w:rsidRPr="000220F5" w:rsidRDefault="00A831E1" w:rsidP="004F455B">
            <w:pPr>
              <w:pStyle w:val="ROMANOS"/>
              <w:spacing w:after="0" w:line="240" w:lineRule="exact"/>
              <w:ind w:left="0" w:firstLine="0"/>
              <w:jc w:val="center"/>
              <w:rPr>
                <w:lang w:val="es-MX"/>
              </w:rPr>
            </w:pPr>
            <w:r>
              <w:rPr>
                <w:lang w:val="es-MX"/>
              </w:rPr>
              <w:t xml:space="preserve">$  </w:t>
            </w:r>
            <w:r w:rsidR="004F455B">
              <w:rPr>
                <w:lang w:val="es-MX"/>
              </w:rPr>
              <w:t>0</w:t>
            </w:r>
          </w:p>
        </w:tc>
        <w:tc>
          <w:tcPr>
            <w:tcW w:w="2609" w:type="dxa"/>
            <w:shd w:val="clear" w:color="auto" w:fill="auto"/>
          </w:tcPr>
          <w:p w:rsidR="0077532D" w:rsidRPr="00F07C92" w:rsidRDefault="00265AE3" w:rsidP="00561C32">
            <w:pPr>
              <w:pStyle w:val="ROMANOS"/>
              <w:spacing w:after="0" w:line="240" w:lineRule="exact"/>
              <w:ind w:left="0" w:firstLine="0"/>
              <w:rPr>
                <w:highlight w:val="yellow"/>
                <w:lang w:val="es-MX"/>
              </w:rPr>
            </w:pPr>
            <w:r>
              <w:rPr>
                <w:lang w:val="es-MX"/>
              </w:rPr>
              <w:t xml:space="preserve">              </w:t>
            </w:r>
            <w:r w:rsidR="00A831E1" w:rsidRPr="00265AE3">
              <w:rPr>
                <w:lang w:val="es-MX"/>
              </w:rPr>
              <w:t xml:space="preserve">$  </w:t>
            </w:r>
            <w:r w:rsidRPr="00265AE3">
              <w:rPr>
                <w:lang w:val="es-MX"/>
              </w:rPr>
              <w:t xml:space="preserve"> </w:t>
            </w:r>
            <w:r>
              <w:rPr>
                <w:lang w:val="es-MX"/>
              </w:rPr>
              <w:t xml:space="preserve"> </w:t>
            </w:r>
            <w:r w:rsidR="00561C32">
              <w:rPr>
                <w:lang w:val="es-MX"/>
              </w:rPr>
              <w:t>7</w:t>
            </w:r>
            <w:r w:rsidRPr="00265AE3">
              <w:rPr>
                <w:lang w:val="es-MX"/>
              </w:rPr>
              <w:t>,</w:t>
            </w:r>
            <w:r w:rsidR="00561C32">
              <w:rPr>
                <w:lang w:val="es-MX"/>
              </w:rPr>
              <w:t>260</w:t>
            </w:r>
            <w:r w:rsidRPr="00265AE3">
              <w:rPr>
                <w:lang w:val="es-MX"/>
              </w:rPr>
              <w:t>,</w:t>
            </w:r>
            <w:r w:rsidR="00561C32">
              <w:rPr>
                <w:lang w:val="es-MX"/>
              </w:rPr>
              <w:t>397</w:t>
            </w:r>
          </w:p>
        </w:tc>
        <w:tc>
          <w:tcPr>
            <w:tcW w:w="1817" w:type="dxa"/>
            <w:shd w:val="clear" w:color="auto" w:fill="auto"/>
          </w:tcPr>
          <w:p w:rsidR="0077532D" w:rsidRPr="000220F5" w:rsidRDefault="00A831E1" w:rsidP="00561C32">
            <w:pPr>
              <w:pStyle w:val="ROMANOS"/>
              <w:spacing w:after="0" w:line="240" w:lineRule="exact"/>
              <w:ind w:left="0" w:firstLine="0"/>
              <w:jc w:val="center"/>
              <w:rPr>
                <w:lang w:val="es-MX"/>
              </w:rPr>
            </w:pPr>
            <w:r>
              <w:rPr>
                <w:lang w:val="es-MX"/>
              </w:rPr>
              <w:t xml:space="preserve">$ </w:t>
            </w:r>
            <w:r w:rsidR="0056615B">
              <w:rPr>
                <w:lang w:val="es-MX"/>
              </w:rPr>
              <w:t>2</w:t>
            </w:r>
            <w:r w:rsidR="0052793B">
              <w:rPr>
                <w:lang w:val="es-MX"/>
              </w:rPr>
              <w:t>34</w:t>
            </w:r>
            <w:r w:rsidR="0056615B">
              <w:rPr>
                <w:lang w:val="es-MX"/>
              </w:rPr>
              <w:t>,</w:t>
            </w:r>
            <w:r w:rsidR="0052793B">
              <w:rPr>
                <w:lang w:val="es-MX"/>
              </w:rPr>
              <w:t>622</w:t>
            </w:r>
            <w:r w:rsidR="0056615B">
              <w:rPr>
                <w:lang w:val="es-MX"/>
              </w:rPr>
              <w:t>,</w:t>
            </w:r>
            <w:r w:rsidR="00561C32">
              <w:rPr>
                <w:lang w:val="es-MX"/>
              </w:rPr>
              <w:t>705</w:t>
            </w:r>
          </w:p>
        </w:tc>
      </w:tr>
      <w:tr w:rsidR="0077532D" w:rsidRPr="000220F5" w:rsidTr="00611B4E">
        <w:trPr>
          <w:trHeight w:val="234"/>
          <w:jc w:val="center"/>
        </w:trPr>
        <w:tc>
          <w:tcPr>
            <w:tcW w:w="1551" w:type="dxa"/>
            <w:shd w:val="clear" w:color="auto" w:fill="auto"/>
          </w:tcPr>
          <w:p w:rsidR="0077532D" w:rsidRPr="000220F5" w:rsidRDefault="0077532D" w:rsidP="00611B4E">
            <w:pPr>
              <w:pStyle w:val="ROMANOS"/>
              <w:spacing w:after="0" w:line="240" w:lineRule="exact"/>
              <w:ind w:left="0" w:firstLine="0"/>
              <w:rPr>
                <w:lang w:val="es-MX"/>
              </w:rPr>
            </w:pPr>
          </w:p>
        </w:tc>
        <w:tc>
          <w:tcPr>
            <w:tcW w:w="2403"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1769" w:type="dxa"/>
            <w:shd w:val="clear" w:color="auto" w:fill="auto"/>
          </w:tcPr>
          <w:p w:rsidR="0077532D" w:rsidRPr="000220F5" w:rsidRDefault="0077532D" w:rsidP="00611B4E">
            <w:pPr>
              <w:pStyle w:val="ROMANOS"/>
              <w:spacing w:after="0" w:line="240" w:lineRule="exact"/>
              <w:ind w:left="0" w:firstLine="0"/>
              <w:rPr>
                <w:lang w:val="es-MX"/>
              </w:rPr>
            </w:pPr>
          </w:p>
        </w:tc>
        <w:tc>
          <w:tcPr>
            <w:tcW w:w="2151" w:type="dxa"/>
            <w:shd w:val="clear" w:color="auto" w:fill="auto"/>
          </w:tcPr>
          <w:p w:rsidR="0077532D" w:rsidRPr="000220F5" w:rsidRDefault="0077532D" w:rsidP="00611B4E">
            <w:pPr>
              <w:pStyle w:val="ROMANOS"/>
              <w:spacing w:after="0" w:line="240" w:lineRule="exact"/>
              <w:ind w:left="0" w:firstLine="0"/>
              <w:rPr>
                <w:lang w:val="es-MX"/>
              </w:rPr>
            </w:pPr>
          </w:p>
        </w:tc>
        <w:tc>
          <w:tcPr>
            <w:tcW w:w="2609" w:type="dxa"/>
            <w:shd w:val="clear" w:color="auto" w:fill="auto"/>
          </w:tcPr>
          <w:p w:rsidR="0077532D" w:rsidRPr="000220F5" w:rsidRDefault="0077532D" w:rsidP="00611B4E">
            <w:pPr>
              <w:pStyle w:val="ROMANOS"/>
              <w:spacing w:after="0" w:line="240" w:lineRule="exact"/>
              <w:ind w:left="0" w:firstLine="0"/>
              <w:rPr>
                <w:lang w:val="es-MX"/>
              </w:rPr>
            </w:pPr>
          </w:p>
        </w:tc>
        <w:tc>
          <w:tcPr>
            <w:tcW w:w="1817" w:type="dxa"/>
            <w:shd w:val="clear" w:color="auto" w:fill="auto"/>
          </w:tcPr>
          <w:p w:rsidR="0077532D" w:rsidRPr="000220F5" w:rsidRDefault="0077532D" w:rsidP="00611B4E">
            <w:pPr>
              <w:pStyle w:val="ROMANOS"/>
              <w:spacing w:after="0" w:line="240" w:lineRule="exact"/>
              <w:ind w:left="0" w:firstLine="0"/>
              <w:rPr>
                <w:lang w:val="es-MX"/>
              </w:rPr>
            </w:pPr>
          </w:p>
        </w:tc>
      </w:tr>
    </w:tbl>
    <w:p w:rsidR="0077532D" w:rsidRPr="000220F5" w:rsidRDefault="0077532D" w:rsidP="0077532D">
      <w:pPr>
        <w:pStyle w:val="ROMANOS"/>
        <w:spacing w:after="0" w:line="240" w:lineRule="exact"/>
        <w:ind w:left="1008" w:firstLine="0"/>
        <w:rPr>
          <w:lang w:val="es-MX"/>
        </w:rPr>
      </w:pPr>
    </w:p>
    <w:p w:rsidR="0077532D" w:rsidRPr="000220F5" w:rsidRDefault="0077532D" w:rsidP="0077532D">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265AE3" w:rsidRPr="000220F5" w:rsidRDefault="00265AE3" w:rsidP="00265AE3">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lang w:val="es-MX"/>
        </w:rPr>
      </w:pPr>
    </w:p>
    <w:tbl>
      <w:tblPr>
        <w:tblW w:w="0" w:type="auto"/>
        <w:jc w:val="center"/>
        <w:tblInd w:w="-900" w:type="dxa"/>
        <w:tblLayout w:type="fixed"/>
        <w:tblLook w:val="0000" w:firstRow="0" w:lastRow="0" w:firstColumn="0" w:lastColumn="0" w:noHBand="0" w:noVBand="0"/>
      </w:tblPr>
      <w:tblGrid>
        <w:gridCol w:w="4425"/>
        <w:gridCol w:w="1655"/>
        <w:gridCol w:w="1759"/>
      </w:tblGrid>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55" w:type="dxa"/>
            <w:tcBorders>
              <w:top w:val="single" w:sz="6" w:space="0" w:color="auto"/>
              <w:left w:val="single" w:sz="6" w:space="0" w:color="auto"/>
              <w:bottom w:val="single" w:sz="6" w:space="0" w:color="auto"/>
              <w:right w:val="single" w:sz="6" w:space="0" w:color="auto"/>
            </w:tcBorders>
          </w:tcPr>
          <w:p w:rsidR="0077532D" w:rsidRPr="00A831E1" w:rsidRDefault="0077532D" w:rsidP="00611B4E">
            <w:pPr>
              <w:pStyle w:val="Texto"/>
              <w:spacing w:after="0" w:line="240" w:lineRule="exact"/>
              <w:ind w:firstLine="0"/>
              <w:jc w:val="center"/>
              <w:rPr>
                <w:b/>
                <w:szCs w:val="18"/>
                <w:lang w:val="es-MX"/>
              </w:rPr>
            </w:pPr>
            <w:r w:rsidRPr="00A831E1">
              <w:rPr>
                <w:b/>
                <w:szCs w:val="18"/>
                <w:lang w:val="es-MX"/>
              </w:rPr>
              <w:t>2014</w:t>
            </w:r>
          </w:p>
        </w:tc>
        <w:tc>
          <w:tcPr>
            <w:tcW w:w="1759" w:type="dxa"/>
            <w:tcBorders>
              <w:top w:val="single" w:sz="6" w:space="0" w:color="auto"/>
              <w:left w:val="single" w:sz="6" w:space="0" w:color="auto"/>
              <w:bottom w:val="single" w:sz="6" w:space="0" w:color="auto"/>
              <w:right w:val="single" w:sz="6" w:space="0" w:color="auto"/>
            </w:tcBorders>
          </w:tcPr>
          <w:p w:rsidR="0077532D" w:rsidRPr="00A831E1" w:rsidRDefault="009D7248" w:rsidP="00611B4E">
            <w:pPr>
              <w:pStyle w:val="Texto"/>
              <w:spacing w:after="0" w:line="240" w:lineRule="exact"/>
              <w:ind w:firstLine="0"/>
              <w:jc w:val="center"/>
              <w:rPr>
                <w:b/>
                <w:szCs w:val="18"/>
                <w:lang w:val="es-MX"/>
              </w:rPr>
            </w:pPr>
            <w:r>
              <w:rPr>
                <w:b/>
                <w:szCs w:val="18"/>
                <w:lang w:val="es-MX"/>
              </w:rPr>
              <w:t>2015</w:t>
            </w:r>
          </w:p>
        </w:tc>
      </w:tr>
      <w:tr w:rsidR="0077532D" w:rsidRPr="000220F5" w:rsidTr="00611B4E">
        <w:trPr>
          <w:cantSplit/>
          <w:trHeight w:val="233"/>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53,142,364</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561C32" w:rsidP="00561C32">
            <w:pPr>
              <w:pStyle w:val="Texto"/>
              <w:spacing w:after="0" w:line="240" w:lineRule="exact"/>
              <w:ind w:firstLine="0"/>
              <w:jc w:val="center"/>
              <w:rPr>
                <w:szCs w:val="18"/>
                <w:lang w:val="es-MX"/>
              </w:rPr>
            </w:pPr>
            <w:r>
              <w:rPr>
                <w:szCs w:val="18"/>
              </w:rPr>
              <w:t>25</w:t>
            </w:r>
            <w:r w:rsidR="0052793B">
              <w:rPr>
                <w:szCs w:val="18"/>
              </w:rPr>
              <w:t>,</w:t>
            </w:r>
            <w:r>
              <w:rPr>
                <w:szCs w:val="18"/>
              </w:rPr>
              <w:t>450</w:t>
            </w:r>
            <w:r w:rsidR="000C1CFE">
              <w:rPr>
                <w:szCs w:val="18"/>
              </w:rPr>
              <w:t>,</w:t>
            </w:r>
            <w:r>
              <w:rPr>
                <w:szCs w:val="18"/>
              </w:rPr>
              <w:t>255</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4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Total de Efectivo y Equivalentes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53,142,364</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561C32" w:rsidP="00611B4E">
            <w:pPr>
              <w:pStyle w:val="Texto"/>
              <w:spacing w:after="0" w:line="240" w:lineRule="exact"/>
              <w:ind w:firstLine="0"/>
              <w:jc w:val="center"/>
              <w:rPr>
                <w:szCs w:val="18"/>
                <w:lang w:val="es-MX"/>
              </w:rPr>
            </w:pPr>
            <w:r>
              <w:rPr>
                <w:szCs w:val="18"/>
              </w:rPr>
              <w:t>25,450,255</w:t>
            </w:r>
          </w:p>
        </w:tc>
      </w:tr>
    </w:tbl>
    <w:p w:rsidR="0077532D" w:rsidRPr="000220F5" w:rsidRDefault="0077532D" w:rsidP="004F455B">
      <w:pPr>
        <w:pStyle w:val="ROMANOS"/>
        <w:numPr>
          <w:ilvl w:val="0"/>
          <w:numId w:val="3"/>
        </w:numPr>
        <w:spacing w:after="0" w:line="240" w:lineRule="exact"/>
        <w:rPr>
          <w:lang w:val="es-MX"/>
        </w:rPr>
      </w:pPr>
      <w:r w:rsidRPr="000220F5">
        <w:rPr>
          <w:lang w:val="es-MX"/>
        </w:rPr>
        <w:lastRenderedPageBreak/>
        <w:t xml:space="preserve">El saldo por la adquisición de bienes muebles del monto global asciende a $ </w:t>
      </w:r>
      <w:r w:rsidR="000C1CFE" w:rsidRPr="000C1CFE">
        <w:rPr>
          <w:lang w:val="es-MX"/>
        </w:rPr>
        <w:t>6</w:t>
      </w:r>
      <w:r w:rsidR="0052793B">
        <w:rPr>
          <w:lang w:val="es-MX"/>
        </w:rPr>
        <w:t>9</w:t>
      </w:r>
      <w:r w:rsidR="000C1CFE">
        <w:rPr>
          <w:lang w:val="es-MX"/>
        </w:rPr>
        <w:t>,</w:t>
      </w:r>
      <w:r w:rsidR="0052793B">
        <w:rPr>
          <w:lang w:val="es-MX"/>
        </w:rPr>
        <w:t>369</w:t>
      </w:r>
      <w:r w:rsidR="000C1CFE">
        <w:rPr>
          <w:lang w:val="es-MX"/>
        </w:rPr>
        <w:t>,</w:t>
      </w:r>
      <w:r w:rsidR="0052793B">
        <w:rPr>
          <w:lang w:val="es-MX"/>
        </w:rPr>
        <w:t>244</w:t>
      </w:r>
      <w:r w:rsidR="000C1CFE">
        <w:rPr>
          <w:lang w:val="es-MX"/>
        </w:rPr>
        <w:t>.00</w:t>
      </w:r>
      <w:r w:rsidR="000C1CFE" w:rsidRPr="000C1CFE">
        <w:rPr>
          <w:lang w:val="es-MX"/>
        </w:rPr>
        <w:t xml:space="preserve"> </w:t>
      </w:r>
      <w:r w:rsidR="004F455B" w:rsidRPr="004F455B">
        <w:rPr>
          <w:lang w:val="es-MX"/>
        </w:rPr>
        <w:t xml:space="preserve">(Sesenta </w:t>
      </w:r>
      <w:r w:rsidR="004F455B">
        <w:rPr>
          <w:lang w:val="es-MX"/>
        </w:rPr>
        <w:t>y</w:t>
      </w:r>
      <w:r w:rsidR="004F455B" w:rsidRPr="004F455B">
        <w:rPr>
          <w:lang w:val="es-MX"/>
        </w:rPr>
        <w:t xml:space="preserve"> </w:t>
      </w:r>
      <w:r w:rsidR="0052793B">
        <w:rPr>
          <w:lang w:val="es-MX"/>
        </w:rPr>
        <w:t>Nueve</w:t>
      </w:r>
      <w:r w:rsidR="004F455B" w:rsidRPr="004F455B">
        <w:rPr>
          <w:lang w:val="es-MX"/>
        </w:rPr>
        <w:t xml:space="preserve"> Millones </w:t>
      </w:r>
      <w:r w:rsidR="0052793B">
        <w:rPr>
          <w:lang w:val="es-MX"/>
        </w:rPr>
        <w:t xml:space="preserve">Trescientos Sesenta y Nueve </w:t>
      </w:r>
      <w:r w:rsidR="004F455B">
        <w:rPr>
          <w:lang w:val="es-MX"/>
        </w:rPr>
        <w:t xml:space="preserve">Mil </w:t>
      </w:r>
      <w:r w:rsidR="0052793B">
        <w:rPr>
          <w:lang w:val="es-MX"/>
        </w:rPr>
        <w:t xml:space="preserve">Doscientos </w:t>
      </w:r>
      <w:r w:rsidR="001E5E4F">
        <w:rPr>
          <w:lang w:val="es-MX"/>
        </w:rPr>
        <w:t xml:space="preserve">Cuarenta y Cuatro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0220F5" w:rsidRDefault="00C06862" w:rsidP="00C06862">
      <w:pPr>
        <w:pStyle w:val="ROMANOS"/>
        <w:spacing w:after="0" w:line="240" w:lineRule="exact"/>
        <w:ind w:left="0" w:firstLine="0"/>
        <w:rPr>
          <w:lang w:val="es-MX"/>
        </w:rPr>
      </w:pPr>
    </w:p>
    <w:p w:rsidR="0077532D" w:rsidRPr="000220F5" w:rsidRDefault="0077532D" w:rsidP="0077532D">
      <w:pPr>
        <w:pStyle w:val="ROMANOS"/>
        <w:spacing w:after="0" w:line="240" w:lineRule="exact"/>
        <w:ind w:left="648" w:firstLine="0"/>
        <w:rPr>
          <w:lang w:val="es-MX"/>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687800">
            <w:pPr>
              <w:pStyle w:val="ROMANOS"/>
              <w:spacing w:after="0" w:line="240" w:lineRule="exact"/>
              <w:ind w:left="0" w:firstLine="0"/>
              <w:rPr>
                <w:lang w:val="es-MX"/>
              </w:rPr>
            </w:pPr>
            <w:r>
              <w:rPr>
                <w:lang w:val="es-MX"/>
              </w:rPr>
              <w:t xml:space="preserve">Bienes muebles </w:t>
            </w:r>
            <w:r w:rsidR="00E55A82">
              <w:rPr>
                <w:lang w:val="es-MX"/>
              </w:rPr>
              <w:t>Diciembre</w:t>
            </w:r>
            <w:r>
              <w:rPr>
                <w:lang w:val="es-MX"/>
              </w:rPr>
              <w:t xml:space="preserve"> 2015</w:t>
            </w:r>
          </w:p>
        </w:tc>
        <w:tc>
          <w:tcPr>
            <w:tcW w:w="1616" w:type="dxa"/>
            <w:shd w:val="clear" w:color="auto" w:fill="auto"/>
          </w:tcPr>
          <w:p w:rsidR="0077532D" w:rsidRPr="000220F5" w:rsidRDefault="0077532D" w:rsidP="001E5E4F">
            <w:pPr>
              <w:pStyle w:val="ROMANOS"/>
              <w:spacing w:after="0" w:line="240" w:lineRule="exact"/>
              <w:ind w:left="0" w:firstLine="0"/>
              <w:rPr>
                <w:lang w:val="es-MX"/>
              </w:rPr>
            </w:pPr>
            <w:r w:rsidRPr="000220F5">
              <w:rPr>
                <w:lang w:val="es-MX"/>
              </w:rPr>
              <w:t xml:space="preserve">$ </w:t>
            </w:r>
            <w:r w:rsidR="009D7248">
              <w:rPr>
                <w:lang w:val="es-MX"/>
              </w:rPr>
              <w:t xml:space="preserve"> </w:t>
            </w:r>
            <w:r w:rsidRPr="000220F5">
              <w:rPr>
                <w:lang w:val="es-MX"/>
              </w:rPr>
              <w:t>6</w:t>
            </w:r>
            <w:r w:rsidR="001E5E4F">
              <w:rPr>
                <w:lang w:val="es-MX"/>
              </w:rPr>
              <w:t>9</w:t>
            </w:r>
            <w:r w:rsidR="009D7248">
              <w:rPr>
                <w:lang w:val="es-MX"/>
              </w:rPr>
              <w:t>’</w:t>
            </w:r>
            <w:r w:rsidR="001E5E4F">
              <w:rPr>
                <w:lang w:val="es-MX"/>
              </w:rPr>
              <w:t>369</w:t>
            </w:r>
            <w:r w:rsidR="009D7248">
              <w:rPr>
                <w:lang w:val="es-MX"/>
              </w:rPr>
              <w:t>,</w:t>
            </w:r>
            <w:r w:rsidR="001E5E4F">
              <w:rPr>
                <w:lang w:val="es-MX"/>
              </w:rPr>
              <w:t>244</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E55A82">
              <w:rPr>
                <w:lang w:val="es-MX"/>
              </w:rPr>
              <w:t>Diciembre</w:t>
            </w:r>
            <w:r w:rsidR="009D7248">
              <w:rPr>
                <w:lang w:val="es-MX"/>
              </w:rPr>
              <w:t xml:space="preserve"> 2015</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p w:rsidR="0077532D" w:rsidRPr="000220F5" w:rsidRDefault="0077532D" w:rsidP="0077532D">
      <w:pPr>
        <w:pStyle w:val="ROMANOS"/>
        <w:spacing w:after="0" w:line="240" w:lineRule="exact"/>
        <w:rPr>
          <w:lang w:val="es-MX"/>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0220F5" w:rsidTr="005E0962">
        <w:trPr>
          <w:trHeight w:val="328"/>
          <w:jc w:val="center"/>
        </w:trPr>
        <w:tc>
          <w:tcPr>
            <w:tcW w:w="3283"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2014</w:t>
            </w:r>
          </w:p>
        </w:tc>
        <w:tc>
          <w:tcPr>
            <w:tcW w:w="1718" w:type="dxa"/>
          </w:tcPr>
          <w:p w:rsidR="009D7248" w:rsidRPr="000220F5" w:rsidRDefault="00E55A82" w:rsidP="005E0962">
            <w:pPr>
              <w:pStyle w:val="ROMANOS"/>
              <w:spacing w:after="0" w:line="240" w:lineRule="exact"/>
              <w:ind w:left="0" w:firstLine="0"/>
              <w:jc w:val="center"/>
              <w:rPr>
                <w:b/>
                <w:lang w:val="es-MX"/>
              </w:rPr>
            </w:pPr>
            <w:r>
              <w:rPr>
                <w:b/>
                <w:lang w:val="es-MX"/>
              </w:rPr>
              <w:t>Diciembre</w:t>
            </w:r>
            <w:r w:rsidR="009D7248">
              <w:rPr>
                <w:b/>
                <w:lang w:val="es-MX"/>
              </w:rPr>
              <w:t xml:space="preserve"> 2015</w:t>
            </w:r>
          </w:p>
        </w:tc>
      </w:tr>
      <w:tr w:rsidR="009D7248" w:rsidRPr="000220F5" w:rsidTr="005E0962">
        <w:trPr>
          <w:trHeight w:val="346"/>
          <w:jc w:val="center"/>
        </w:trPr>
        <w:tc>
          <w:tcPr>
            <w:tcW w:w="3283" w:type="dxa"/>
            <w:shd w:val="clear" w:color="auto" w:fill="auto"/>
          </w:tcPr>
          <w:p w:rsidR="009D7248" w:rsidRPr="000220F5" w:rsidRDefault="009D7248"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9D7248" w:rsidRPr="000220F5" w:rsidRDefault="009D7248" w:rsidP="00611B4E">
            <w:pPr>
              <w:pStyle w:val="ROMANOS"/>
              <w:spacing w:after="0" w:line="240" w:lineRule="exact"/>
              <w:ind w:left="0" w:firstLine="0"/>
              <w:jc w:val="right"/>
              <w:rPr>
                <w:lang w:val="es-MX"/>
              </w:rPr>
            </w:pPr>
          </w:p>
        </w:tc>
        <w:tc>
          <w:tcPr>
            <w:tcW w:w="1718" w:type="dxa"/>
          </w:tcPr>
          <w:p w:rsidR="009D7248" w:rsidRPr="000220F5" w:rsidRDefault="009D7248" w:rsidP="005E0962">
            <w:pPr>
              <w:pStyle w:val="ROMANOS"/>
              <w:spacing w:after="0" w:line="240" w:lineRule="exact"/>
              <w:ind w:left="0" w:firstLine="0"/>
              <w:jc w:val="right"/>
              <w:rPr>
                <w:lang w:val="es-MX"/>
              </w:rPr>
            </w:pP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24,900,954</w:t>
            </w:r>
          </w:p>
        </w:tc>
        <w:tc>
          <w:tcPr>
            <w:tcW w:w="1718" w:type="dxa"/>
          </w:tcPr>
          <w:p w:rsidR="000C1CFE" w:rsidRPr="000220F5" w:rsidRDefault="000C1CFE" w:rsidP="001E5E4F">
            <w:pPr>
              <w:pStyle w:val="ROMANOS"/>
              <w:spacing w:after="0" w:line="240" w:lineRule="exact"/>
              <w:ind w:left="0" w:firstLine="0"/>
              <w:jc w:val="right"/>
              <w:rPr>
                <w:lang w:val="es-MX"/>
              </w:rPr>
            </w:pPr>
            <w:r>
              <w:rPr>
                <w:lang w:val="es-MX"/>
              </w:rPr>
              <w:t>25’</w:t>
            </w:r>
            <w:r w:rsidR="001E5E4F">
              <w:rPr>
                <w:lang w:val="es-MX"/>
              </w:rPr>
              <w:t>651</w:t>
            </w:r>
            <w:r>
              <w:rPr>
                <w:lang w:val="es-MX"/>
              </w:rPr>
              <w:t>,</w:t>
            </w:r>
            <w:r w:rsidR="001E5E4F">
              <w:rPr>
                <w:lang w:val="es-MX"/>
              </w:rPr>
              <w:t>636</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843,136</w:t>
            </w:r>
          </w:p>
        </w:tc>
        <w:tc>
          <w:tcPr>
            <w:tcW w:w="1718" w:type="dxa"/>
          </w:tcPr>
          <w:p w:rsidR="000C1CFE" w:rsidRPr="000220F5" w:rsidRDefault="000C1CFE" w:rsidP="001E5E4F">
            <w:pPr>
              <w:pStyle w:val="ROMANOS"/>
              <w:spacing w:after="0" w:line="240" w:lineRule="exact"/>
              <w:ind w:left="0" w:firstLine="0"/>
              <w:jc w:val="center"/>
              <w:rPr>
                <w:lang w:val="es-MX"/>
              </w:rPr>
            </w:pPr>
            <w:r>
              <w:rPr>
                <w:lang w:val="es-MX"/>
              </w:rPr>
              <w:t xml:space="preserve">                 84</w:t>
            </w:r>
            <w:r w:rsidR="001E5E4F">
              <w:rPr>
                <w:lang w:val="es-MX"/>
              </w:rPr>
              <w:t>9</w:t>
            </w:r>
            <w:r>
              <w:rPr>
                <w:lang w:val="es-MX"/>
              </w:rPr>
              <w:t>’</w:t>
            </w:r>
            <w:r w:rsidR="001E5E4F">
              <w:rPr>
                <w:lang w:val="es-MX"/>
              </w:rPr>
              <w:t>515</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24,290,618</w:t>
            </w:r>
          </w:p>
        </w:tc>
        <w:tc>
          <w:tcPr>
            <w:tcW w:w="1718" w:type="dxa"/>
          </w:tcPr>
          <w:p w:rsidR="000C1CFE" w:rsidRPr="000220F5" w:rsidRDefault="000C1CFE" w:rsidP="001E5E4F">
            <w:pPr>
              <w:pStyle w:val="ROMANOS"/>
              <w:spacing w:after="0" w:line="240" w:lineRule="exact"/>
              <w:ind w:left="0" w:firstLine="0"/>
              <w:jc w:val="center"/>
              <w:rPr>
                <w:lang w:val="es-MX"/>
              </w:rPr>
            </w:pPr>
            <w:r>
              <w:rPr>
                <w:lang w:val="es-MX"/>
              </w:rPr>
              <w:t xml:space="preserve">            27’</w:t>
            </w:r>
            <w:r w:rsidR="001E5E4F">
              <w:rPr>
                <w:lang w:val="es-MX"/>
              </w:rPr>
              <w:t>743</w:t>
            </w:r>
            <w:r>
              <w:rPr>
                <w:lang w:val="es-MX"/>
              </w:rPr>
              <w:t>,</w:t>
            </w:r>
            <w:r w:rsidR="001E5E4F">
              <w:rPr>
                <w:lang w:val="es-MX"/>
              </w:rPr>
              <w:t>125</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4,690,784</w:t>
            </w:r>
          </w:p>
        </w:tc>
        <w:tc>
          <w:tcPr>
            <w:tcW w:w="1718" w:type="dxa"/>
          </w:tcPr>
          <w:p w:rsidR="000C1CFE" w:rsidRPr="000220F5" w:rsidRDefault="000C1CFE" w:rsidP="005E0962">
            <w:pPr>
              <w:pStyle w:val="ROMANOS"/>
              <w:spacing w:after="0" w:line="240" w:lineRule="exact"/>
              <w:ind w:left="0" w:firstLine="0"/>
              <w:jc w:val="right"/>
              <w:rPr>
                <w:lang w:val="es-MX"/>
              </w:rPr>
            </w:pPr>
            <w:r>
              <w:rPr>
                <w:lang w:val="es-MX"/>
              </w:rPr>
              <w:t>4,690,786</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9,536,084</w:t>
            </w:r>
          </w:p>
        </w:tc>
        <w:tc>
          <w:tcPr>
            <w:tcW w:w="1718" w:type="dxa"/>
          </w:tcPr>
          <w:p w:rsidR="000C1CFE" w:rsidRPr="000220F5" w:rsidRDefault="000C1CFE" w:rsidP="005E0962">
            <w:pPr>
              <w:pStyle w:val="ROMANOS"/>
              <w:spacing w:after="0" w:line="240" w:lineRule="exact"/>
              <w:ind w:left="0" w:firstLine="0"/>
              <w:jc w:val="right"/>
              <w:rPr>
                <w:lang w:val="es-MX"/>
              </w:rPr>
            </w:pPr>
            <w:r>
              <w:rPr>
                <w:lang w:val="es-MX"/>
              </w:rPr>
              <w:t>9’950,085</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484,113</w:t>
            </w:r>
          </w:p>
        </w:tc>
        <w:tc>
          <w:tcPr>
            <w:tcW w:w="1718" w:type="dxa"/>
          </w:tcPr>
          <w:p w:rsidR="000C1CFE" w:rsidRPr="000220F5" w:rsidRDefault="000C1CFE" w:rsidP="000C1CFE">
            <w:pPr>
              <w:pStyle w:val="ROMANOS"/>
              <w:spacing w:after="0" w:line="240" w:lineRule="exact"/>
              <w:ind w:left="0" w:firstLine="0"/>
              <w:jc w:val="right"/>
              <w:rPr>
                <w:lang w:val="es-MX"/>
              </w:rPr>
            </w:pPr>
            <w:r w:rsidRPr="000220F5">
              <w:rPr>
                <w:lang w:val="es-MX"/>
              </w:rPr>
              <w:t>484,</w:t>
            </w:r>
            <w:r>
              <w:rPr>
                <w:lang w:val="es-MX"/>
              </w:rPr>
              <w:t>097</w:t>
            </w:r>
          </w:p>
        </w:tc>
      </w:tr>
      <w:tr w:rsidR="000C1CFE" w:rsidRPr="000220F5" w:rsidTr="000C1CFE">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p>
        </w:tc>
        <w:tc>
          <w:tcPr>
            <w:tcW w:w="1718" w:type="dxa"/>
          </w:tcPr>
          <w:p w:rsidR="000C1CFE" w:rsidRPr="000220F5" w:rsidRDefault="000C1CFE" w:rsidP="005E0962">
            <w:pPr>
              <w:pStyle w:val="ROMANOS"/>
              <w:spacing w:after="0" w:line="240" w:lineRule="exact"/>
              <w:ind w:left="0" w:firstLine="0"/>
              <w:jc w:val="right"/>
              <w:rPr>
                <w:lang w:val="es-MX"/>
              </w:rPr>
            </w:pPr>
          </w:p>
        </w:tc>
      </w:tr>
      <w:tr w:rsidR="000C1CFE" w:rsidRPr="000220F5" w:rsidTr="005E0962">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88,929,664</w:t>
            </w:r>
          </w:p>
        </w:tc>
        <w:tc>
          <w:tcPr>
            <w:tcW w:w="1718" w:type="dxa"/>
          </w:tcPr>
          <w:p w:rsidR="000C1CFE" w:rsidRPr="000220F5" w:rsidRDefault="000C1CFE" w:rsidP="005E0962">
            <w:pPr>
              <w:pStyle w:val="ROMANOS"/>
              <w:spacing w:after="0" w:line="240" w:lineRule="exact"/>
              <w:ind w:left="0" w:firstLine="0"/>
              <w:jc w:val="right"/>
              <w:rPr>
                <w:lang w:val="es-MX"/>
              </w:rPr>
            </w:pPr>
            <w:r w:rsidRPr="000220F5">
              <w:rPr>
                <w:lang w:val="es-MX"/>
              </w:rPr>
              <w:t>88,929,664</w:t>
            </w:r>
          </w:p>
        </w:tc>
      </w:tr>
      <w:tr w:rsidR="000C1CFE" w:rsidRPr="000220F5" w:rsidTr="005E0962">
        <w:trPr>
          <w:trHeight w:val="346"/>
          <w:jc w:val="center"/>
        </w:trPr>
        <w:tc>
          <w:tcPr>
            <w:tcW w:w="3283" w:type="dxa"/>
            <w:shd w:val="clear" w:color="auto" w:fill="auto"/>
          </w:tcPr>
          <w:p w:rsidR="000C1CFE" w:rsidRPr="000220F5" w:rsidRDefault="000C1CFE"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0C1CFE" w:rsidRPr="000220F5" w:rsidRDefault="000C1CFE" w:rsidP="00611B4E">
            <w:pPr>
              <w:pStyle w:val="ROMANOS"/>
              <w:spacing w:after="0" w:line="240" w:lineRule="exact"/>
              <w:ind w:left="0" w:firstLine="0"/>
              <w:jc w:val="right"/>
              <w:rPr>
                <w:lang w:val="es-MX"/>
              </w:rPr>
            </w:pPr>
            <w:r w:rsidRPr="000220F5">
              <w:rPr>
                <w:lang w:val="es-MX"/>
              </w:rPr>
              <w:t>44,131,777</w:t>
            </w:r>
          </w:p>
        </w:tc>
        <w:tc>
          <w:tcPr>
            <w:tcW w:w="1718" w:type="dxa"/>
          </w:tcPr>
          <w:p w:rsidR="000C1CFE" w:rsidRPr="000220F5" w:rsidRDefault="000C1CFE" w:rsidP="005E0962">
            <w:pPr>
              <w:pStyle w:val="ROMANOS"/>
              <w:spacing w:after="0" w:line="240" w:lineRule="exact"/>
              <w:ind w:left="0" w:firstLine="0"/>
              <w:jc w:val="right"/>
              <w:rPr>
                <w:lang w:val="es-MX"/>
              </w:rPr>
            </w:pPr>
            <w:r w:rsidRPr="000220F5">
              <w:rPr>
                <w:lang w:val="es-MX"/>
              </w:rPr>
              <w:t>44,131,777</w:t>
            </w:r>
          </w:p>
        </w:tc>
      </w:tr>
    </w:tbl>
    <w:p w:rsidR="00FF7093" w:rsidRDefault="00FF7093"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BE4265" w:rsidRDefault="00BE4265" w:rsidP="00FF7093">
      <w:pPr>
        <w:pStyle w:val="ROMANOS"/>
        <w:spacing w:after="0" w:line="240" w:lineRule="exact"/>
        <w:ind w:left="0" w:firstLine="0"/>
        <w:rPr>
          <w:lang w:val="es-MX"/>
        </w:rPr>
      </w:pPr>
    </w:p>
    <w:p w:rsidR="0077532D" w:rsidRPr="000220F5" w:rsidRDefault="0077532D" w:rsidP="0077532D">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77532D" w:rsidRPr="000220F5" w:rsidRDefault="0077532D" w:rsidP="0077532D">
      <w:pPr>
        <w:pStyle w:val="Texto"/>
        <w:spacing w:after="0" w:line="240" w:lineRule="exact"/>
        <w:rPr>
          <w:b/>
          <w:smallCaps/>
          <w:szCs w:val="18"/>
          <w:lang w:val="es-MX"/>
        </w:rPr>
      </w:pPr>
    </w:p>
    <w:p w:rsidR="0077532D" w:rsidRPr="000220F5" w:rsidRDefault="00D965F3" w:rsidP="0077532D">
      <w:pPr>
        <w:pStyle w:val="Texto"/>
        <w:spacing w:after="0" w:line="240" w:lineRule="exact"/>
        <w:rPr>
          <w:szCs w:val="18"/>
          <w:lang w:val="es-MX"/>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347.15pt;margin-top:45.5pt;width:330.25pt;height:295.9pt;z-index:-251642880">
            <v:imagedata r:id="rId9" o:title=""/>
          </v:shape>
          <o:OLEObject Type="Embed" ProgID="Excel.Sheet.12" ShapeID="_x0000_s1061" DrawAspect="Content" ObjectID="_1512992789" r:id="rId10"/>
        </w:pict>
      </w:r>
      <w:r>
        <w:rPr>
          <w:noProof/>
          <w:lang w:eastAsia="es-MX"/>
        </w:rPr>
        <w:pict>
          <v:shape id="_x0000_s1059" type="#_x0000_t75" style="position:absolute;left:0;text-align:left;margin-left:5.45pt;margin-top:45.5pt;width:296.35pt;height:257.5pt;z-index:251672576">
            <v:imagedata r:id="rId11" o:title=""/>
            <w10:wrap type="topAndBottom"/>
          </v:shape>
          <o:OLEObject Type="Embed" ProgID="Excel.Sheet.12" ShapeID="_x0000_s1059" DrawAspect="Content" ObjectID="_1512992790" r:id="rId12"/>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391F53" w:rsidRDefault="00391F53" w:rsidP="00C06862"/>
    <w:p w:rsidR="001E5E4F" w:rsidRDefault="001E5E4F" w:rsidP="00C06862"/>
    <w:p w:rsidR="0077532D" w:rsidRPr="000220F5" w:rsidRDefault="0077532D" w:rsidP="00C06862">
      <w:r w:rsidRPr="000220F5">
        <w:t>Bajo protesta de decir verdad declaramos que los Estados Financieros y sus Notas son razonablemente correctos y responsabilidad del emisor.</w:t>
      </w:r>
    </w:p>
    <w:p w:rsidR="0077532D" w:rsidRPr="000220F5" w:rsidRDefault="00D965F3" w:rsidP="0077532D">
      <w:pPr>
        <w:rPr>
          <w:rFonts w:ascii="Arial" w:hAnsi="Arial" w:cs="Arial"/>
          <w:sz w:val="18"/>
          <w:szCs w:val="18"/>
        </w:rPr>
      </w:pPr>
      <w:r>
        <w:rPr>
          <w:noProof/>
        </w:rPr>
        <w:pict>
          <v:shapetype id="_x0000_t202" coordsize="21600,21600" o:spt="202" path="m,l,21600r21600,l21600,xe">
            <v:stroke joinstyle="miter"/>
            <v:path gradientshapeok="t" o:connecttype="rect"/>
          </v:shapetype>
          <v:shape id="Cuadro de texto 27" o:spid="_x0000_s1055" type="#_x0000_t202" style="position:absolute;margin-left:359.15pt;margin-top:16.55pt;width:273.9pt;height:80.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" filled="f" stroked="f">
            <v:path arrowok="t"/>
            <v:textbox>
              <w:txbxContent>
                <w:p w:rsidR="00B46944" w:rsidRDefault="00B46944" w:rsidP="004C5C9E">
                  <w:pPr>
                    <w:pStyle w:val="NormalWeb"/>
                    <w:spacing w:before="0" w:beforeAutospacing="0" w:after="0" w:afterAutospacing="0"/>
                    <w:jc w:val="center"/>
                    <w:rPr>
                      <w:rFonts w:ascii="Arial" w:hAnsi="Arial" w:cs="Arial"/>
                      <w:color w:val="000000" w:themeColor="dark1"/>
                      <w:sz w:val="18"/>
                      <w:szCs w:val="18"/>
                    </w:rPr>
                  </w:pPr>
                </w:p>
                <w:p w:rsidR="00B46944" w:rsidRDefault="00B4694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B46944" w:rsidRPr="003E6848" w:rsidRDefault="00B46944" w:rsidP="004C5C9E">
                  <w:pPr>
                    <w:pStyle w:val="NormalWeb"/>
                    <w:spacing w:before="0" w:beforeAutospacing="0" w:after="0" w:afterAutospacing="0"/>
                    <w:jc w:val="center"/>
                    <w:rPr>
                      <w:rFonts w:ascii="Arial" w:hAnsi="Arial" w:cs="Arial"/>
                      <w:sz w:val="16"/>
                      <w:szCs w:val="18"/>
                    </w:rPr>
                  </w:pPr>
                </w:p>
              </w:txbxContent>
            </v:textbox>
          </v:shape>
        </w:pict>
      </w:r>
      <w:r>
        <w:rPr>
          <w:noProof/>
        </w:rPr>
        <w:pict>
          <v:shape id="Cuadro de texto 26" o:spid="_x0000_s1054" type="#_x0000_t202" style="position:absolute;margin-left:75.35pt;margin-top:17.55pt;width:221.95pt;height:80.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" filled="f" stroked="f">
            <v:path arrowok="t"/>
            <v:textbox>
              <w:txbxContent>
                <w:p w:rsidR="00B46944" w:rsidRPr="003E6848" w:rsidRDefault="00B4694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B46944" w:rsidRPr="003E6848" w:rsidRDefault="00B46944"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B46944" w:rsidRPr="003E6848" w:rsidRDefault="00B46944"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w:r>
    </w:p>
    <w:p w:rsidR="00C06862" w:rsidRDefault="00C06862" w:rsidP="00391F53">
      <w:pPr>
        <w:pStyle w:val="Texto"/>
        <w:spacing w:after="0" w:line="240" w:lineRule="exact"/>
        <w:ind w:firstLine="0"/>
        <w:rPr>
          <w:szCs w:val="18"/>
        </w:rPr>
      </w:pPr>
    </w:p>
    <w:p w:rsidR="00C06862" w:rsidRDefault="00C06862" w:rsidP="0077532D">
      <w:pPr>
        <w:pStyle w:val="Texto"/>
        <w:spacing w:after="0" w:line="240" w:lineRule="exact"/>
        <w:ind w:firstLine="0"/>
        <w:jc w:val="center"/>
        <w:rPr>
          <w:szCs w:val="18"/>
        </w:rPr>
      </w:pPr>
    </w:p>
    <w:p w:rsidR="00F82CB9" w:rsidRDefault="00F82CB9" w:rsidP="0077532D">
      <w:pPr>
        <w:pStyle w:val="Texto"/>
        <w:spacing w:after="0" w:line="240" w:lineRule="exact"/>
        <w:ind w:firstLine="0"/>
        <w:jc w:val="center"/>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D965F3" w:rsidP="0077532D">
      <w:pPr>
        <w:pStyle w:val="Texto"/>
        <w:spacing w:after="0" w:line="240" w:lineRule="exact"/>
        <w:ind w:left="1416" w:firstLine="708"/>
        <w:rPr>
          <w:szCs w:val="18"/>
        </w:rPr>
      </w:pPr>
      <w:r>
        <w:rPr>
          <w:noProof/>
        </w:rPr>
        <w:pict>
          <v:shapetype id="_x0000_t32" coordsize="21600,21600" o:spt="32" o:oned="t" path="m,l21600,21600e" filled="f">
            <v:path arrowok="t" fillok="f" o:connecttype="none"/>
            <o:lock v:ext="edit" shapetype="t"/>
          </v:shapetype>
          <v:shape id="Conector recto de flecha 25" o:spid="_x0000_s1053" type="#_x0000_t32" style="position:absolute;left:0;text-align:left;margin-left:212.35pt;margin-top:-.3pt;width:49.55pt;height:0;flip:y;z-index:251659264;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" strokecolor="black [3200]" strokeweight="2pt">
            <v:stroke endarrow="open"/>
            <v:shadow on="t" color="black" opacity="24903f" origin=",.5" offset="0,.55556mm"/>
            <o:lock v:ext="edit" shapetype="f"/>
          </v:shape>
        </w:pic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D965F3" w:rsidP="0077532D">
      <w:pPr>
        <w:pStyle w:val="Texto"/>
        <w:tabs>
          <w:tab w:val="left" w:pos="708"/>
          <w:tab w:val="left" w:pos="1416"/>
          <w:tab w:val="left" w:pos="2124"/>
          <w:tab w:val="left" w:pos="2832"/>
          <w:tab w:val="left" w:pos="6358"/>
        </w:tabs>
        <w:spacing w:after="0" w:line="240" w:lineRule="exact"/>
        <w:rPr>
          <w:szCs w:val="18"/>
        </w:rPr>
      </w:pPr>
      <w:r>
        <w:rPr>
          <w:noProof/>
        </w:rPr>
        <w:pict>
          <v:shape id="Conector recto de flecha 24" o:spid="_x0000_s1052" type="#_x0000_t32" style="position:absolute;left:0;text-align:left;margin-left:212.5pt;margin-top:8.05pt;width:49.55pt;height:0;flip:y;z-index:251666432;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" strokecolor="black [3200]" strokeweight="2pt">
            <v:stroke endarrow="open"/>
            <v:shadow on="t" color="black" opacity="24903f" origin=",.5" offset="0,.55556mm"/>
            <o:lock v:ext="edit" shapetype="f"/>
          </v:shape>
        </w:pic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570479" w:rsidRDefault="00570479" w:rsidP="0077532D">
      <w:pPr>
        <w:pStyle w:val="Texto"/>
        <w:spacing w:after="0" w:line="240" w:lineRule="exact"/>
        <w:rPr>
          <w:szCs w:val="18"/>
        </w:rPr>
      </w:pPr>
    </w:p>
    <w:p w:rsidR="00570479" w:rsidRDefault="00570479" w:rsidP="0077532D">
      <w:pPr>
        <w:pStyle w:val="Texto"/>
        <w:spacing w:after="0" w:line="240" w:lineRule="exact"/>
        <w:rPr>
          <w:szCs w:val="18"/>
        </w:rPr>
      </w:pPr>
    </w:p>
    <w:p w:rsidR="00570479" w:rsidRDefault="00570479" w:rsidP="0077532D">
      <w:pPr>
        <w:pStyle w:val="Texto"/>
        <w:spacing w:after="0" w:line="240" w:lineRule="exact"/>
        <w:rPr>
          <w:szCs w:val="18"/>
        </w:rPr>
      </w:pPr>
    </w:p>
    <w:p w:rsidR="00BE4265" w:rsidRDefault="00BE4265" w:rsidP="0077532D">
      <w:pPr>
        <w:pStyle w:val="Texto"/>
        <w:spacing w:after="0" w:line="240" w:lineRule="exact"/>
        <w:rPr>
          <w:szCs w:val="18"/>
        </w:rPr>
      </w:pPr>
    </w:p>
    <w:p w:rsidR="00BE4265" w:rsidRDefault="00BE4265" w:rsidP="0077532D">
      <w:pPr>
        <w:pStyle w:val="Texto"/>
        <w:spacing w:after="0" w:line="240" w:lineRule="exact"/>
        <w:rPr>
          <w:szCs w:val="18"/>
        </w:rPr>
      </w:pPr>
    </w:p>
    <w:p w:rsidR="00C06862" w:rsidRPr="000220F5" w:rsidRDefault="00C06862"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965F3" w:rsidP="0077532D">
      <w:pPr>
        <w:rPr>
          <w:rFonts w:ascii="Arial" w:hAnsi="Arial" w:cs="Arial"/>
          <w:sz w:val="18"/>
          <w:szCs w:val="18"/>
        </w:rPr>
      </w:pPr>
      <w:r>
        <w:rPr>
          <w:noProof/>
        </w:rPr>
        <w:pict>
          <v:shape id="Cuadro de texto 22" o:spid="_x0000_s1050" type="#_x0000_t202" style="position:absolute;margin-left:75.35pt;margin-top:7.25pt;width:221.95pt;height:80.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" filled="f" stroked="f">
            <v:path arrowok="t"/>
            <v:textbox>
              <w:txbxContent>
                <w:p w:rsidR="00B46944" w:rsidRPr="003E6848" w:rsidRDefault="00B4694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B46944" w:rsidRPr="003E6848" w:rsidRDefault="00B46944"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L.A.E. DAVID FLORES LEAL</w:t>
                  </w:r>
                </w:p>
                <w:p w:rsidR="00B46944" w:rsidRPr="003E6848" w:rsidRDefault="00B46944"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 xml:space="preserve">DIRECTOR GENERAL </w:t>
                  </w:r>
                </w:p>
              </w:txbxContent>
            </v:textbox>
          </v:shape>
        </w:pict>
      </w:r>
      <w:r>
        <w:rPr>
          <w:noProof/>
        </w:rPr>
        <w:pict>
          <v:shape id="Cuadro de texto 23" o:spid="_x0000_s1051" type="#_x0000_t202" style="position:absolute;margin-left:359.15pt;margin-top:.3pt;width:273.9pt;height:80.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4AJQIAAIsEAAAOAAAAZHJzL2Uyb0RvYy54bWysVE1v2zAMvQ/YfxB0X5yPJuu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cfbx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" filled="f" stroked="f">
            <v:path arrowok="t"/>
            <v:textbox>
              <w:txbxContent>
                <w:p w:rsidR="00B46944" w:rsidRDefault="00B46944" w:rsidP="004C5C9E">
                  <w:pPr>
                    <w:pStyle w:val="NormalWeb"/>
                    <w:spacing w:before="0" w:beforeAutospacing="0" w:after="0" w:afterAutospacing="0"/>
                    <w:jc w:val="center"/>
                    <w:rPr>
                      <w:rFonts w:ascii="Arial" w:hAnsi="Arial" w:cs="Arial"/>
                      <w:color w:val="000000" w:themeColor="dark1"/>
                      <w:sz w:val="18"/>
                      <w:szCs w:val="18"/>
                    </w:rPr>
                  </w:pPr>
                </w:p>
                <w:p w:rsidR="00B46944" w:rsidRDefault="00B46944" w:rsidP="004C5C9E">
                  <w:pPr>
                    <w:pStyle w:val="NormalWeb"/>
                    <w:spacing w:before="0" w:beforeAutospacing="0" w:after="0" w:afterAutospacing="0"/>
                    <w:jc w:val="center"/>
                    <w:rPr>
                      <w:rFonts w:ascii="Arial" w:hAnsi="Arial" w:cs="Arial"/>
                      <w:color w:val="000000" w:themeColor="dark1"/>
                      <w:sz w:val="18"/>
                      <w:szCs w:val="18"/>
                    </w:rPr>
                  </w:pPr>
                </w:p>
                <w:p w:rsidR="00B46944" w:rsidRDefault="00B46944"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B46944" w:rsidRPr="003E6848" w:rsidRDefault="00B46944" w:rsidP="0077532D">
                  <w:pPr>
                    <w:pStyle w:val="NormalWeb"/>
                    <w:spacing w:before="0" w:beforeAutospacing="0" w:after="0" w:afterAutospacing="0"/>
                    <w:jc w:val="center"/>
                    <w:rPr>
                      <w:rFonts w:ascii="Arial" w:hAnsi="Arial" w:cs="Arial"/>
                      <w:sz w:val="16"/>
                      <w:szCs w:val="18"/>
                    </w:rPr>
                  </w:pPr>
                </w:p>
              </w:txbxContent>
            </v:textbox>
          </v:shape>
        </w:pict>
      </w:r>
    </w:p>
    <w:p w:rsidR="0077532D" w:rsidRDefault="0077532D" w:rsidP="0077532D">
      <w:pPr>
        <w:pStyle w:val="Texto"/>
        <w:spacing w:after="0" w:line="240" w:lineRule="exact"/>
        <w:ind w:firstLine="0"/>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77532D">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77532D">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77532D">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687800">
        <w:t>a</w:t>
      </w:r>
      <w:r w:rsidR="00687800" w:rsidRPr="000220F5">
        <w:t xml:space="preserve">l </w:t>
      </w:r>
      <w:r w:rsidR="00E55A82">
        <w:t>31 de Diciembre</w:t>
      </w:r>
      <w:r w:rsidR="00687800">
        <w:t xml:space="preserve"> </w:t>
      </w:r>
      <w:r w:rsidR="00C065E0">
        <w:rPr>
          <w:szCs w:val="18"/>
        </w:rPr>
        <w:t>del 2015</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0220F5" w:rsidRDefault="0077532D" w:rsidP="00FF7093">
      <w:pPr>
        <w:pStyle w:val="Lista3"/>
      </w:pPr>
      <w:r w:rsidRPr="000220F5">
        <w:t>a)</w:t>
      </w:r>
      <w:r w:rsidR="00FF7093">
        <w:tab/>
      </w:r>
      <w:r w:rsidRPr="000220F5">
        <w:t>Objeto social; impartir, impulsar, coordinar y normar la Educación del Nivel Medio Superior en el Estado.</w:t>
      </w:r>
    </w:p>
    <w:p w:rsidR="0077532D" w:rsidRPr="000220F5" w:rsidRDefault="0077532D" w:rsidP="00FF7093">
      <w:pPr>
        <w:pStyle w:val="Lista3"/>
      </w:pPr>
      <w:r w:rsidRPr="000220F5">
        <w:t>b)</w:t>
      </w:r>
      <w:r w:rsidR="00FF7093">
        <w:tab/>
      </w:r>
      <w:r w:rsidRPr="000220F5">
        <w:t>Principal actividad; La educación media superior en el Estado.</w:t>
      </w:r>
    </w:p>
    <w:p w:rsidR="0077532D" w:rsidRPr="000220F5" w:rsidRDefault="00C065E0" w:rsidP="0077532D">
      <w:pPr>
        <w:pStyle w:val="INCISO"/>
        <w:spacing w:after="0" w:line="240" w:lineRule="auto"/>
      </w:pPr>
      <w:r>
        <w:t>c)</w:t>
      </w:r>
      <w:r>
        <w:tab/>
        <w:t>Ejercicio fiscal; 2015</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Pr="000220F5">
        <w:t xml:space="preserve"> General, Director Administrativ</w:t>
      </w:r>
      <w:r w:rsidR="004F455B">
        <w:t>o</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lastRenderedPageBreak/>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570479" w:rsidRDefault="00570479" w:rsidP="0077532D">
      <w:pPr>
        <w:pStyle w:val="Texto"/>
        <w:spacing w:after="0" w:line="240" w:lineRule="exact"/>
        <w:rPr>
          <w:szCs w:val="18"/>
        </w:rPr>
      </w:pPr>
    </w:p>
    <w:p w:rsidR="00C065E0" w:rsidRDefault="00C065E0" w:rsidP="0077532D">
      <w:pPr>
        <w:pStyle w:val="Texto"/>
        <w:spacing w:after="0" w:line="240" w:lineRule="exact"/>
        <w:rPr>
          <w:szCs w:val="18"/>
        </w:rPr>
      </w:pPr>
    </w:p>
    <w:p w:rsidR="00C06862" w:rsidRDefault="00C06862"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965F3" w:rsidP="0077532D">
      <w:pPr>
        <w:pStyle w:val="Texto"/>
        <w:tabs>
          <w:tab w:val="left" w:pos="4565"/>
        </w:tabs>
        <w:spacing w:after="0" w:line="240" w:lineRule="exact"/>
        <w:ind w:firstLine="0"/>
        <w:rPr>
          <w:szCs w:val="18"/>
        </w:rPr>
      </w:pPr>
      <w:r>
        <w:rPr>
          <w:noProof/>
        </w:rPr>
        <w:pict>
          <v:shape id="Cuadro de texto 21" o:spid="_x0000_s1049" type="#_x0000_t202" style="position:absolute;left:0;text-align:left;margin-left:359.15pt;margin-top:2.8pt;width:273.9pt;height:80.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" filled="f" stroked="f">
            <v:path arrowok="t"/>
            <v:textbox>
              <w:txbxContent>
                <w:p w:rsidR="00B46944" w:rsidRDefault="00B46944" w:rsidP="004C5C9E">
                  <w:pPr>
                    <w:pStyle w:val="NormalWeb"/>
                    <w:spacing w:before="0" w:beforeAutospacing="0" w:after="0" w:afterAutospacing="0"/>
                    <w:jc w:val="center"/>
                    <w:rPr>
                      <w:rFonts w:ascii="Arial" w:hAnsi="Arial" w:cs="Arial"/>
                      <w:color w:val="000000" w:themeColor="dark1"/>
                      <w:sz w:val="16"/>
                      <w:szCs w:val="18"/>
                    </w:rPr>
                  </w:pPr>
                </w:p>
                <w:p w:rsidR="00B46944" w:rsidRDefault="00B46944" w:rsidP="004C5C9E">
                  <w:pPr>
                    <w:pStyle w:val="NormalWeb"/>
                    <w:spacing w:before="0" w:beforeAutospacing="0" w:after="0" w:afterAutospacing="0"/>
                    <w:jc w:val="center"/>
                    <w:rPr>
                      <w:rFonts w:ascii="Arial" w:hAnsi="Arial" w:cs="Arial"/>
                      <w:color w:val="000000" w:themeColor="dark1"/>
                      <w:sz w:val="16"/>
                      <w:szCs w:val="18"/>
                    </w:rPr>
                  </w:pPr>
                </w:p>
                <w:p w:rsidR="00B46944" w:rsidRDefault="00B46944"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B46944" w:rsidRPr="003E6848" w:rsidRDefault="00B46944"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B46944" w:rsidRPr="003E6848" w:rsidRDefault="00B46944" w:rsidP="004C5C9E">
                  <w:pPr>
                    <w:pStyle w:val="NormalWeb"/>
                    <w:spacing w:before="0" w:beforeAutospacing="0" w:after="0" w:afterAutospacing="0"/>
                    <w:jc w:val="center"/>
                    <w:rPr>
                      <w:rFonts w:ascii="Arial" w:hAnsi="Arial" w:cs="Arial"/>
                      <w:sz w:val="16"/>
                      <w:szCs w:val="18"/>
                    </w:rPr>
                  </w:pPr>
                </w:p>
              </w:txbxContent>
            </v:textbox>
          </v:shape>
        </w:pict>
      </w:r>
      <w:r>
        <w:rPr>
          <w:noProof/>
        </w:rPr>
        <w:pict>
          <v:shape id="Cuadro de texto 20" o:spid="_x0000_s1048" type="#_x0000_t202" style="position:absolute;left:0;text-align:left;margin-left:75.35pt;margin-top:7.95pt;width:221.95pt;height:80.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UVIAIAAIsEAAAOAAAAZHJzL2Uyb0RvYy54bWysVMFu2zAMvQ/YPwi6L04MpM2M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" filled="f" stroked="f">
            <v:path arrowok="t"/>
            <v:textbox>
              <w:txbxContent>
                <w:p w:rsidR="00B46944" w:rsidRPr="003E6848" w:rsidRDefault="00B4694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B46944" w:rsidRPr="003E6848" w:rsidRDefault="00B46944"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 xml:space="preserve">L.A.E. DAVID FLORES LEAL </w:t>
                  </w:r>
                </w:p>
                <w:p w:rsidR="00B46944" w:rsidRPr="003E6848" w:rsidRDefault="00B46944" w:rsidP="0077532D">
                  <w:pPr>
                    <w:pStyle w:val="NormalWeb"/>
                    <w:spacing w:before="0" w:beforeAutospacing="0" w:after="0" w:afterAutospacing="0"/>
                    <w:jc w:val="center"/>
                    <w:rPr>
                      <w:rFonts w:ascii="Arial" w:hAnsi="Arial" w:cs="Arial"/>
                      <w:sz w:val="16"/>
                      <w:szCs w:val="18"/>
                      <w:lang w:val="en-US"/>
                    </w:rPr>
                  </w:pPr>
                  <w:r w:rsidRPr="003E6848">
                    <w:rPr>
                      <w:rFonts w:ascii="Arial" w:hAnsi="Arial" w:cs="Arial"/>
                      <w:color w:val="000000" w:themeColor="dark1"/>
                      <w:sz w:val="16"/>
                      <w:szCs w:val="18"/>
                      <w:lang w:val="en-US"/>
                    </w:rPr>
                    <w:t>DIRECTOR GENERAL</w:t>
                  </w:r>
                </w:p>
              </w:txbxContent>
            </v:textbox>
          </v:shape>
        </w:pict>
      </w:r>
    </w:p>
    <w:p w:rsidR="00096030" w:rsidRDefault="00096030" w:rsidP="00B41AC9">
      <w:pPr>
        <w:rPr>
          <w:rFonts w:ascii="Soberana Sans Light" w:hAnsi="Soberana Sans Light"/>
        </w:rPr>
      </w:pPr>
    </w:p>
    <w:sectPr w:rsidR="00096030"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A2" w:rsidRDefault="008E4EA2" w:rsidP="00EA5418">
      <w:pPr>
        <w:spacing w:after="0" w:line="240" w:lineRule="auto"/>
      </w:pPr>
      <w:r>
        <w:separator/>
      </w:r>
    </w:p>
  </w:endnote>
  <w:endnote w:type="continuationSeparator" w:id="0">
    <w:p w:rsidR="008E4EA2" w:rsidRDefault="008E4E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44" w:rsidRPr="0013011C" w:rsidRDefault="00D965F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B46944"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37182" w:rsidRPr="0013011C">
          <w:rPr>
            <w:rFonts w:ascii="Soberana Sans Light" w:hAnsi="Soberana Sans Light"/>
          </w:rPr>
          <w:fldChar w:fldCharType="begin"/>
        </w:r>
        <w:r w:rsidR="00B46944" w:rsidRPr="0013011C">
          <w:rPr>
            <w:rFonts w:ascii="Soberana Sans Light" w:hAnsi="Soberana Sans Light"/>
          </w:rPr>
          <w:instrText>PAGE   \* MERGEFORMAT</w:instrText>
        </w:r>
        <w:r w:rsidR="00037182" w:rsidRPr="0013011C">
          <w:rPr>
            <w:rFonts w:ascii="Soberana Sans Light" w:hAnsi="Soberana Sans Light"/>
          </w:rPr>
          <w:fldChar w:fldCharType="separate"/>
        </w:r>
        <w:r w:rsidRPr="00D965F3">
          <w:rPr>
            <w:rFonts w:ascii="Soberana Sans Light" w:hAnsi="Soberana Sans Light"/>
            <w:noProof/>
            <w:lang w:val="es-ES"/>
          </w:rPr>
          <w:t>8</w:t>
        </w:r>
        <w:r w:rsidR="00037182" w:rsidRPr="0013011C">
          <w:rPr>
            <w:rFonts w:ascii="Soberana Sans Light" w:hAnsi="Soberana Sans Light"/>
          </w:rPr>
          <w:fldChar w:fldCharType="end"/>
        </w:r>
      </w:sdtContent>
    </w:sdt>
  </w:p>
  <w:p w:rsidR="00B46944" w:rsidRDefault="00B469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44" w:rsidRPr="008E3652" w:rsidRDefault="00D965F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B46944" w:rsidRPr="008E3652">
          <w:rPr>
            <w:rFonts w:ascii="Soberana Sans Light" w:hAnsi="Soberana Sans Light"/>
          </w:rPr>
          <w:t xml:space="preserve">Contable / </w:t>
        </w:r>
        <w:r w:rsidR="00037182" w:rsidRPr="008E3652">
          <w:rPr>
            <w:rFonts w:ascii="Soberana Sans Light" w:hAnsi="Soberana Sans Light"/>
          </w:rPr>
          <w:fldChar w:fldCharType="begin"/>
        </w:r>
        <w:r w:rsidR="00B46944" w:rsidRPr="008E3652">
          <w:rPr>
            <w:rFonts w:ascii="Soberana Sans Light" w:hAnsi="Soberana Sans Light"/>
          </w:rPr>
          <w:instrText>PAGE   \* MERGEFORMAT</w:instrText>
        </w:r>
        <w:r w:rsidR="00037182" w:rsidRPr="008E3652">
          <w:rPr>
            <w:rFonts w:ascii="Soberana Sans Light" w:hAnsi="Soberana Sans Light"/>
          </w:rPr>
          <w:fldChar w:fldCharType="separate"/>
        </w:r>
        <w:r w:rsidRPr="00D965F3">
          <w:rPr>
            <w:rFonts w:ascii="Soberana Sans Light" w:hAnsi="Soberana Sans Light"/>
            <w:noProof/>
            <w:lang w:val="es-ES"/>
          </w:rPr>
          <w:t>9</w:t>
        </w:r>
        <w:r w:rsidR="0003718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A2" w:rsidRDefault="008E4EA2" w:rsidP="00EA5418">
      <w:pPr>
        <w:spacing w:after="0" w:line="240" w:lineRule="auto"/>
      </w:pPr>
      <w:r>
        <w:separator/>
      </w:r>
    </w:p>
  </w:footnote>
  <w:footnote w:type="continuationSeparator" w:id="0">
    <w:p w:rsidR="008E4EA2" w:rsidRDefault="008E4EA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44" w:rsidRDefault="00D965F3">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B46944" w:rsidRDefault="00B46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46944" w:rsidRDefault="00B46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46944" w:rsidRPr="00275FC6" w:rsidRDefault="00B46944"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46944" w:rsidRDefault="00B4694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B46944" w:rsidRDefault="00B4694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46944" w:rsidRPr="00275FC6" w:rsidRDefault="00B46944"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44" w:rsidRPr="0013011C" w:rsidRDefault="00D965F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46944">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0"/>
  </w:num>
  <w:num w:numId="6">
    <w:abstractNumId w:val="6"/>
  </w:num>
  <w:num w:numId="7">
    <w:abstractNumId w:val="3"/>
  </w:num>
  <w:num w:numId="8">
    <w:abstractNumId w:val="4"/>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32C75"/>
    <w:rsid w:val="00037182"/>
    <w:rsid w:val="00040466"/>
    <w:rsid w:val="00045A10"/>
    <w:rsid w:val="000512E8"/>
    <w:rsid w:val="00085FF1"/>
    <w:rsid w:val="00096030"/>
    <w:rsid w:val="000B30C7"/>
    <w:rsid w:val="000B5911"/>
    <w:rsid w:val="000C1CFE"/>
    <w:rsid w:val="000E4DD8"/>
    <w:rsid w:val="000E5A3E"/>
    <w:rsid w:val="00101A2B"/>
    <w:rsid w:val="00117422"/>
    <w:rsid w:val="0012231E"/>
    <w:rsid w:val="0013011C"/>
    <w:rsid w:val="001347DD"/>
    <w:rsid w:val="00150A2C"/>
    <w:rsid w:val="0016118E"/>
    <w:rsid w:val="00163BDA"/>
    <w:rsid w:val="00165BB4"/>
    <w:rsid w:val="001B1B72"/>
    <w:rsid w:val="001C6FD8"/>
    <w:rsid w:val="001E5E4F"/>
    <w:rsid w:val="001E68F5"/>
    <w:rsid w:val="001E7072"/>
    <w:rsid w:val="00204C86"/>
    <w:rsid w:val="002105A2"/>
    <w:rsid w:val="00223178"/>
    <w:rsid w:val="00235853"/>
    <w:rsid w:val="00237013"/>
    <w:rsid w:val="00244F52"/>
    <w:rsid w:val="002472C0"/>
    <w:rsid w:val="00264426"/>
    <w:rsid w:val="00265AE3"/>
    <w:rsid w:val="002A05A1"/>
    <w:rsid w:val="002A70B3"/>
    <w:rsid w:val="002E3D5C"/>
    <w:rsid w:val="0030064C"/>
    <w:rsid w:val="003104C0"/>
    <w:rsid w:val="00342574"/>
    <w:rsid w:val="00370E98"/>
    <w:rsid w:val="00371E73"/>
    <w:rsid w:val="00372F40"/>
    <w:rsid w:val="0038404C"/>
    <w:rsid w:val="00391F53"/>
    <w:rsid w:val="00396C2B"/>
    <w:rsid w:val="003A0303"/>
    <w:rsid w:val="003A5B2B"/>
    <w:rsid w:val="003D5DBF"/>
    <w:rsid w:val="003E6848"/>
    <w:rsid w:val="003E7FD0"/>
    <w:rsid w:val="003F0EA4"/>
    <w:rsid w:val="003F3D32"/>
    <w:rsid w:val="00403E70"/>
    <w:rsid w:val="004311BE"/>
    <w:rsid w:val="0044253C"/>
    <w:rsid w:val="00450919"/>
    <w:rsid w:val="004577F1"/>
    <w:rsid w:val="004714CF"/>
    <w:rsid w:val="00484C0D"/>
    <w:rsid w:val="00487839"/>
    <w:rsid w:val="00497D8B"/>
    <w:rsid w:val="004C5C9E"/>
    <w:rsid w:val="004D41B8"/>
    <w:rsid w:val="004F455B"/>
    <w:rsid w:val="004F5641"/>
    <w:rsid w:val="00522632"/>
    <w:rsid w:val="00522EF3"/>
    <w:rsid w:val="0052793B"/>
    <w:rsid w:val="00540418"/>
    <w:rsid w:val="00542912"/>
    <w:rsid w:val="00546326"/>
    <w:rsid w:val="00561C32"/>
    <w:rsid w:val="0056615B"/>
    <w:rsid w:val="00570479"/>
    <w:rsid w:val="00574266"/>
    <w:rsid w:val="00584E02"/>
    <w:rsid w:val="005D3D25"/>
    <w:rsid w:val="005E0962"/>
    <w:rsid w:val="005E2C33"/>
    <w:rsid w:val="005F4B34"/>
    <w:rsid w:val="005F5C87"/>
    <w:rsid w:val="00611B4E"/>
    <w:rsid w:val="00612EFB"/>
    <w:rsid w:val="0061740F"/>
    <w:rsid w:val="0062424C"/>
    <w:rsid w:val="0063097F"/>
    <w:rsid w:val="006776AF"/>
    <w:rsid w:val="00687800"/>
    <w:rsid w:val="006902F6"/>
    <w:rsid w:val="006B0595"/>
    <w:rsid w:val="006B16DD"/>
    <w:rsid w:val="006B1FE7"/>
    <w:rsid w:val="006D10EA"/>
    <w:rsid w:val="006E4069"/>
    <w:rsid w:val="006E77DD"/>
    <w:rsid w:val="0077532D"/>
    <w:rsid w:val="0079582C"/>
    <w:rsid w:val="007C622E"/>
    <w:rsid w:val="007D6E9A"/>
    <w:rsid w:val="007E2563"/>
    <w:rsid w:val="008005A1"/>
    <w:rsid w:val="00811DAC"/>
    <w:rsid w:val="008832A1"/>
    <w:rsid w:val="0089054E"/>
    <w:rsid w:val="008907CD"/>
    <w:rsid w:val="008A0915"/>
    <w:rsid w:val="008A6E4D"/>
    <w:rsid w:val="008A793D"/>
    <w:rsid w:val="008B0017"/>
    <w:rsid w:val="008B78D2"/>
    <w:rsid w:val="008D68EE"/>
    <w:rsid w:val="008E3652"/>
    <w:rsid w:val="008E4EA2"/>
    <w:rsid w:val="008F6D58"/>
    <w:rsid w:val="00930E99"/>
    <w:rsid w:val="0093492C"/>
    <w:rsid w:val="00936C62"/>
    <w:rsid w:val="00936D33"/>
    <w:rsid w:val="00945AEB"/>
    <w:rsid w:val="00957043"/>
    <w:rsid w:val="009D5D4C"/>
    <w:rsid w:val="009D7248"/>
    <w:rsid w:val="009F1861"/>
    <w:rsid w:val="009F23C4"/>
    <w:rsid w:val="00A04EA7"/>
    <w:rsid w:val="00A10E77"/>
    <w:rsid w:val="00A363B6"/>
    <w:rsid w:val="00A4106B"/>
    <w:rsid w:val="00A439FE"/>
    <w:rsid w:val="00A46BF5"/>
    <w:rsid w:val="00A724A5"/>
    <w:rsid w:val="00A72A04"/>
    <w:rsid w:val="00A831E1"/>
    <w:rsid w:val="00A922B9"/>
    <w:rsid w:val="00AA338E"/>
    <w:rsid w:val="00AC1A80"/>
    <w:rsid w:val="00B03C0D"/>
    <w:rsid w:val="00B146E2"/>
    <w:rsid w:val="00B41843"/>
    <w:rsid w:val="00B41AC9"/>
    <w:rsid w:val="00B46944"/>
    <w:rsid w:val="00B849EE"/>
    <w:rsid w:val="00B84D02"/>
    <w:rsid w:val="00BA2940"/>
    <w:rsid w:val="00BC3DD3"/>
    <w:rsid w:val="00BC4015"/>
    <w:rsid w:val="00BD187E"/>
    <w:rsid w:val="00BD667D"/>
    <w:rsid w:val="00BE008B"/>
    <w:rsid w:val="00BE4265"/>
    <w:rsid w:val="00C02307"/>
    <w:rsid w:val="00C065E0"/>
    <w:rsid w:val="00C06862"/>
    <w:rsid w:val="00C1270C"/>
    <w:rsid w:val="00C16E53"/>
    <w:rsid w:val="00C25EA0"/>
    <w:rsid w:val="00C31C33"/>
    <w:rsid w:val="00C33483"/>
    <w:rsid w:val="00C431B4"/>
    <w:rsid w:val="00C5456E"/>
    <w:rsid w:val="00C75C5B"/>
    <w:rsid w:val="00C8072B"/>
    <w:rsid w:val="00C86C59"/>
    <w:rsid w:val="00C91C5A"/>
    <w:rsid w:val="00CA21E6"/>
    <w:rsid w:val="00CD6D9A"/>
    <w:rsid w:val="00D00E92"/>
    <w:rsid w:val="00D055EC"/>
    <w:rsid w:val="00D2141F"/>
    <w:rsid w:val="00D30456"/>
    <w:rsid w:val="00D44728"/>
    <w:rsid w:val="00D562FF"/>
    <w:rsid w:val="00D701F5"/>
    <w:rsid w:val="00D86486"/>
    <w:rsid w:val="00D965F3"/>
    <w:rsid w:val="00DB4E5A"/>
    <w:rsid w:val="00DC21C2"/>
    <w:rsid w:val="00DD5F24"/>
    <w:rsid w:val="00DF1C5E"/>
    <w:rsid w:val="00DF56C9"/>
    <w:rsid w:val="00E0529E"/>
    <w:rsid w:val="00E172C5"/>
    <w:rsid w:val="00E30318"/>
    <w:rsid w:val="00E32708"/>
    <w:rsid w:val="00E55A82"/>
    <w:rsid w:val="00E714E4"/>
    <w:rsid w:val="00E766D8"/>
    <w:rsid w:val="00E92FE2"/>
    <w:rsid w:val="00E93B91"/>
    <w:rsid w:val="00EA5418"/>
    <w:rsid w:val="00EE46FB"/>
    <w:rsid w:val="00F07C92"/>
    <w:rsid w:val="00F17C0D"/>
    <w:rsid w:val="00F265E3"/>
    <w:rsid w:val="00F46C46"/>
    <w:rsid w:val="00F755D0"/>
    <w:rsid w:val="00F82CB9"/>
    <w:rsid w:val="00FB1010"/>
    <w:rsid w:val="00FC3F3B"/>
    <w:rsid w:val="00FD5A63"/>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3" type="connector" idref="#Conector recto de flecha 24"/>
        <o:r id="V:Rule4" type="connector" idref="#Conector recto de flecha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C0"/>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F759-89A5-4855-ADF7-2EF6B75E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9</Pages>
  <Words>2045</Words>
  <Characters>11251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CARMELO JUAREZ R</cp:lastModifiedBy>
  <cp:revision>92</cp:revision>
  <cp:lastPrinted>2015-12-30T20:57:00Z</cp:lastPrinted>
  <dcterms:created xsi:type="dcterms:W3CDTF">2014-08-29T13:13:00Z</dcterms:created>
  <dcterms:modified xsi:type="dcterms:W3CDTF">2015-12-30T20:59:00Z</dcterms:modified>
</cp:coreProperties>
</file>