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bookmarkStart w:id="1" w:name="_MON_1511932961"/>
    <w:bookmarkEnd w:id="1"/>
    <w:p w:rsidR="008975C4" w:rsidRDefault="00A86856" w:rsidP="008975C4">
      <w:pPr>
        <w:jc w:val="center"/>
        <w:rPr>
          <w:lang w:val="es-ES"/>
        </w:rPr>
      </w:pPr>
      <w:r>
        <w:object w:dxaOrig="21945" w:dyaOrig="17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669.05pt;height:475.45pt" o:ole="">
            <v:imagedata r:id="rId9" o:title=""/>
          </v:shape>
          <o:OLEObject Type="Embed" ProgID="Excel.Sheet.12" ShapeID="_x0000_i1042" DrawAspect="Content" ObjectID="_1512393956" r:id="rId10"/>
        </w:object>
      </w:r>
    </w:p>
    <w:bookmarkStart w:id="2" w:name="_MON_1508134057"/>
    <w:bookmarkEnd w:id="2"/>
    <w:p w:rsidR="008975C4" w:rsidRDefault="00A86856" w:rsidP="008975C4">
      <w:pPr>
        <w:jc w:val="center"/>
      </w:pPr>
      <w:r>
        <w:object w:dxaOrig="23670" w:dyaOrig="20760">
          <v:shape id="_x0000_i1047" type="#_x0000_t75" style="width:626.95pt;height:463.25pt" o:ole="">
            <v:imagedata r:id="rId11" o:title=""/>
          </v:shape>
          <o:OLEObject Type="Embed" ProgID="Excel.Sheet.12" ShapeID="_x0000_i1047" DrawAspect="Content" ObjectID="_1512393957" r:id="rId12"/>
        </w:object>
      </w:r>
    </w:p>
    <w:bookmarkStart w:id="3" w:name="_MON_1508134218"/>
    <w:bookmarkEnd w:id="3"/>
    <w:p w:rsidR="008975C4" w:rsidRDefault="00A86856" w:rsidP="008975C4">
      <w:pPr>
        <w:jc w:val="center"/>
      </w:pPr>
      <w:r>
        <w:object w:dxaOrig="21974" w:dyaOrig="15693">
          <v:shape id="_x0000_i1050" type="#_x0000_t75" style="width:656.85pt;height:467.3pt" o:ole="">
            <v:imagedata r:id="rId13" o:title=""/>
          </v:shape>
          <o:OLEObject Type="Embed" ProgID="Excel.Sheet.12" ShapeID="_x0000_i1050" DrawAspect="Content" ObjectID="_1512393958" r:id="rId14"/>
        </w:object>
      </w:r>
    </w:p>
    <w:bookmarkStart w:id="4" w:name="_MON_1508134324"/>
    <w:bookmarkEnd w:id="4"/>
    <w:p w:rsidR="008975C4" w:rsidRDefault="00A86856" w:rsidP="008975C4">
      <w:pPr>
        <w:jc w:val="center"/>
      </w:pPr>
      <w:r>
        <w:object w:dxaOrig="17696" w:dyaOrig="12389">
          <v:shape id="_x0000_i1053" type="#_x0000_t75" style="width:642.55pt;height:453.75pt" o:ole="">
            <v:imagedata r:id="rId15" o:title=""/>
          </v:shape>
          <o:OLEObject Type="Embed" ProgID="Excel.Sheet.12" ShapeID="_x0000_i1053" DrawAspect="Content" ObjectID="_1512393959" r:id="rId16"/>
        </w:object>
      </w:r>
    </w:p>
    <w:p w:rsidR="008975C4" w:rsidRDefault="00A86856" w:rsidP="008975C4">
      <w:pPr>
        <w:tabs>
          <w:tab w:val="left" w:pos="2430"/>
        </w:tabs>
        <w:jc w:val="center"/>
      </w:pPr>
      <w:r>
        <w:rPr>
          <w:noProof/>
          <w:lang w:val="es-ES" w:eastAsia="es-ES"/>
        </w:rPr>
        <w:lastRenderedPageBreak/>
        <w:pict>
          <v:shape id="_x0000_s1061" type="#_x0000_t75" style="position:absolute;left:0;text-align:left;margin-left:24.2pt;margin-top:3.4pt;width:697.15pt;height:365.85pt;z-index:251704320">
            <v:imagedata r:id="rId17" o:title=""/>
            <w10:wrap type="square" side="left"/>
          </v:shape>
          <o:OLEObject Type="Embed" ProgID="Excel.Sheet.12" ShapeID="_x0000_s1061" DrawAspect="Content" ObjectID="_1512393961" r:id="rId18"/>
        </w:pict>
      </w:r>
    </w:p>
    <w:p w:rsidR="008975C4" w:rsidRDefault="008975C4" w:rsidP="008975C4">
      <w:pPr>
        <w:rPr>
          <w:rFonts w:ascii="Arial" w:eastAsia="Times New Roman" w:hAnsi="Arial" w:cs="Arial"/>
          <w:b/>
          <w:sz w:val="18"/>
          <w:szCs w:val="18"/>
          <w:lang w:val="es-ES" w:eastAsia="es-ES"/>
        </w:rPr>
      </w:pPr>
    </w:p>
    <w:p w:rsidR="008975C4" w:rsidRDefault="008975C4" w:rsidP="008975C4">
      <w:pPr>
        <w:rPr>
          <w:rFonts w:ascii="Arial" w:eastAsia="Times New Roman" w:hAnsi="Arial" w:cs="Arial"/>
          <w:b/>
          <w:sz w:val="18"/>
          <w:szCs w:val="18"/>
          <w:lang w:val="es-ES" w:eastAsia="es-ES"/>
        </w:rPr>
      </w:pPr>
    </w:p>
    <w:p w:rsidR="008975C4" w:rsidRDefault="00A86856" w:rsidP="008975C4">
      <w:pPr>
        <w:rPr>
          <w:rFonts w:ascii="Arial" w:eastAsia="Times New Roman" w:hAnsi="Arial" w:cs="Arial"/>
          <w:b/>
          <w:sz w:val="18"/>
          <w:szCs w:val="18"/>
          <w:lang w:val="es-ES" w:eastAsia="es-ES"/>
        </w:rPr>
      </w:pPr>
      <w:r>
        <w:rPr>
          <w:noProof/>
          <w:lang w:val="es-ES" w:eastAsia="es-ES"/>
        </w:rPr>
        <w:lastRenderedPageBreak/>
        <w:pict>
          <v:shape id="_x0000_s1062" type="#_x0000_t75" style="position:absolute;margin-left:6.75pt;margin-top:21.05pt;width:767.65pt;height:394.5pt;z-index:251705344">
            <v:imagedata r:id="rId19" o:title=""/>
            <w10:wrap type="square" side="left"/>
          </v:shape>
          <o:OLEObject Type="Embed" ProgID="Excel.Sheet.12" ShapeID="_x0000_s1062" DrawAspect="Content" ObjectID="_1512393962" r:id="rId20"/>
        </w:pict>
      </w:r>
    </w:p>
    <w:p w:rsidR="008975C4" w:rsidRDefault="008975C4" w:rsidP="008975C4">
      <w:pPr>
        <w:rPr>
          <w:rFonts w:ascii="Arial" w:eastAsia="Times New Roman" w:hAnsi="Arial" w:cs="Arial"/>
          <w:b/>
          <w:sz w:val="18"/>
          <w:szCs w:val="18"/>
          <w:lang w:val="es-ES" w:eastAsia="es-ES"/>
        </w:rPr>
      </w:pPr>
    </w:p>
    <w:bookmarkStart w:id="5" w:name="_MON_1508134849"/>
    <w:bookmarkEnd w:id="5"/>
    <w:p w:rsidR="00EA5418" w:rsidRDefault="00A86856" w:rsidP="00A56125">
      <w:r>
        <w:object w:dxaOrig="25898" w:dyaOrig="17469">
          <v:shape id="_x0000_i1132" type="#_x0000_t75" style="width:690.1pt;height:461.9pt" o:ole="">
            <v:imagedata r:id="rId21" o:title=""/>
          </v:shape>
          <o:OLEObject Type="Embed" ProgID="Excel.Sheet.12" ShapeID="_x0000_i1132" DrawAspect="Content" ObjectID="_1512393960" r:id="rId22"/>
        </w:object>
      </w:r>
    </w:p>
    <w:p w:rsidR="00775FE8" w:rsidRPr="00170C06" w:rsidRDefault="00775FE8" w:rsidP="00540418">
      <w:pPr>
        <w:pStyle w:val="Texto"/>
        <w:spacing w:after="0" w:line="240" w:lineRule="exact"/>
        <w:jc w:val="center"/>
        <w:rPr>
          <w:b/>
          <w:szCs w:val="18"/>
        </w:rPr>
      </w:pPr>
      <w:r w:rsidRPr="00170C06">
        <w:rPr>
          <w:b/>
          <w:szCs w:val="18"/>
        </w:rPr>
        <w:t>INFORME DE PASIVOS CONTI</w:t>
      </w:r>
      <w:r w:rsidR="001070E9">
        <w:rPr>
          <w:b/>
          <w:szCs w:val="18"/>
        </w:rPr>
        <w:t>N</w:t>
      </w:r>
      <w:r w:rsidRPr="00170C06">
        <w:rPr>
          <w:b/>
          <w:szCs w:val="18"/>
        </w:rPr>
        <w:t>GENTES</w:t>
      </w:r>
    </w:p>
    <w:p w:rsidR="00775FE8" w:rsidRPr="00170C06" w:rsidRDefault="00775FE8" w:rsidP="00540418">
      <w:pPr>
        <w:pStyle w:val="Texto"/>
        <w:spacing w:after="0" w:line="240" w:lineRule="exact"/>
        <w:jc w:val="center"/>
        <w:rPr>
          <w:b/>
          <w:szCs w:val="18"/>
        </w:rPr>
      </w:pPr>
    </w:p>
    <w:p w:rsidR="00775FE8" w:rsidRPr="00170C06" w:rsidRDefault="00775FE8" w:rsidP="00540418">
      <w:pPr>
        <w:pStyle w:val="Texto"/>
        <w:spacing w:after="0" w:line="240" w:lineRule="exact"/>
        <w:jc w:val="center"/>
        <w:rPr>
          <w:b/>
          <w:szCs w:val="18"/>
        </w:rPr>
      </w:pPr>
    </w:p>
    <w:p w:rsidR="00775FE8" w:rsidRPr="00170C06" w:rsidRDefault="00503250" w:rsidP="00503250">
      <w:pPr>
        <w:pStyle w:val="Texto"/>
        <w:spacing w:after="0" w:line="240" w:lineRule="exact"/>
        <w:ind w:firstLine="0"/>
        <w:rPr>
          <w:szCs w:val="18"/>
        </w:rPr>
      </w:pPr>
      <w:r>
        <w:rPr>
          <w:szCs w:val="18"/>
        </w:rPr>
        <w:t>E</w:t>
      </w:r>
      <w:r w:rsidR="001070E9">
        <w:rPr>
          <w:szCs w:val="18"/>
        </w:rPr>
        <w:t>l Instituto</w:t>
      </w:r>
      <w:r>
        <w:rPr>
          <w:szCs w:val="18"/>
        </w:rPr>
        <w:t xml:space="preserve"> Inmobiliario de Desarrollo Urbano y Vivienda del Estado de Tlaxcala, al 31 de diciembre del año 2015</w:t>
      </w:r>
      <w:r w:rsidR="001070E9">
        <w:rPr>
          <w:szCs w:val="18"/>
        </w:rPr>
        <w:t xml:space="preserve"> no presenta ningún pasivo continge</w:t>
      </w:r>
      <w:r>
        <w:rPr>
          <w:szCs w:val="18"/>
        </w:rPr>
        <w:t>nte debido a que no se cuenta con ninguna obligación pasada.</w:t>
      </w:r>
    </w:p>
    <w:p w:rsidR="00775FE8" w:rsidRDefault="00775FE8"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170C06" w:rsidRDefault="00170C06" w:rsidP="00540418">
      <w:pPr>
        <w:pStyle w:val="Texto"/>
        <w:spacing w:after="0" w:line="240" w:lineRule="exact"/>
        <w:jc w:val="center"/>
        <w:rPr>
          <w:rFonts w:ascii="Soberana Sans Light" w:hAnsi="Soberana Sans Light"/>
          <w:b/>
          <w:sz w:val="22"/>
          <w:szCs w:val="22"/>
        </w:rPr>
      </w:pPr>
    </w:p>
    <w:p w:rsidR="00170C06" w:rsidRDefault="00170C06" w:rsidP="00540418">
      <w:pPr>
        <w:pStyle w:val="Texto"/>
        <w:spacing w:after="0" w:line="240" w:lineRule="exact"/>
        <w:jc w:val="center"/>
        <w:rPr>
          <w:rFonts w:ascii="Soberana Sans Light" w:hAnsi="Soberana Sans Light"/>
          <w:b/>
          <w:sz w:val="22"/>
          <w:szCs w:val="22"/>
        </w:rPr>
      </w:pPr>
    </w:p>
    <w:p w:rsidR="00170C06" w:rsidRDefault="00170C06" w:rsidP="00540418">
      <w:pPr>
        <w:pStyle w:val="Texto"/>
        <w:spacing w:after="0" w:line="240" w:lineRule="exact"/>
        <w:jc w:val="center"/>
        <w:rPr>
          <w:rFonts w:ascii="Soberana Sans Light" w:hAnsi="Soberana Sans Light"/>
          <w:b/>
          <w:sz w:val="22"/>
          <w:szCs w:val="22"/>
        </w:rPr>
      </w:pPr>
    </w:p>
    <w:p w:rsidR="00170C06" w:rsidRDefault="00170C06" w:rsidP="00540418">
      <w:pPr>
        <w:pStyle w:val="Texto"/>
        <w:spacing w:after="0" w:line="240" w:lineRule="exact"/>
        <w:jc w:val="center"/>
        <w:rPr>
          <w:rFonts w:ascii="Soberana Sans Light" w:hAnsi="Soberana Sans Light"/>
          <w:b/>
          <w:sz w:val="22"/>
          <w:szCs w:val="22"/>
        </w:rPr>
      </w:pPr>
    </w:p>
    <w:p w:rsidR="00170C06" w:rsidRDefault="00170C06"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170C06" w:rsidRDefault="00170C06" w:rsidP="00540418">
      <w:pPr>
        <w:pStyle w:val="Texto"/>
        <w:spacing w:after="0" w:line="240" w:lineRule="exact"/>
        <w:jc w:val="center"/>
        <w:rPr>
          <w:rFonts w:ascii="Soberana Sans Light" w:hAnsi="Soberana Sans Light"/>
          <w:b/>
          <w:sz w:val="22"/>
          <w:szCs w:val="22"/>
        </w:rPr>
      </w:pPr>
    </w:p>
    <w:p w:rsidR="00170C06" w:rsidRDefault="00170C06" w:rsidP="00540418">
      <w:pPr>
        <w:pStyle w:val="Texto"/>
        <w:spacing w:after="0" w:line="240" w:lineRule="exact"/>
        <w:jc w:val="center"/>
        <w:rPr>
          <w:rFonts w:ascii="Soberana Sans Light" w:hAnsi="Soberana Sans Light"/>
          <w:b/>
          <w:sz w:val="22"/>
          <w:szCs w:val="22"/>
        </w:rPr>
      </w:pPr>
    </w:p>
    <w:p w:rsidR="00170C06" w:rsidRDefault="00170C06" w:rsidP="00540418">
      <w:pPr>
        <w:pStyle w:val="Texto"/>
        <w:spacing w:after="0" w:line="240" w:lineRule="exact"/>
        <w:jc w:val="center"/>
        <w:rPr>
          <w:rFonts w:ascii="Soberana Sans Light" w:hAnsi="Soberana Sans Light"/>
          <w:b/>
          <w:sz w:val="22"/>
          <w:szCs w:val="22"/>
        </w:rPr>
      </w:pPr>
    </w:p>
    <w:p w:rsidR="00170C06" w:rsidRDefault="00170C06"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775FE8" w:rsidRPr="00503250" w:rsidRDefault="00775FE8" w:rsidP="00540418">
      <w:pPr>
        <w:pStyle w:val="Texto"/>
        <w:spacing w:after="0" w:line="240" w:lineRule="exact"/>
        <w:jc w:val="center"/>
        <w:rPr>
          <w:rFonts w:ascii="Soberana Sans Light" w:hAnsi="Soberana Sans Light"/>
          <w:b/>
          <w:sz w:val="22"/>
          <w:szCs w:val="22"/>
        </w:rPr>
      </w:pPr>
    </w:p>
    <w:p w:rsidR="00CE5FC3" w:rsidRDefault="00CE5FC3" w:rsidP="00540418">
      <w:pPr>
        <w:pStyle w:val="Texto"/>
        <w:spacing w:after="0" w:line="240" w:lineRule="exact"/>
        <w:jc w:val="center"/>
        <w:rPr>
          <w:rFonts w:ascii="Soberana Sans Light" w:hAnsi="Soberana Sans Light"/>
          <w:b/>
          <w:sz w:val="22"/>
          <w:szCs w:val="22"/>
          <w:lang w:val="es-MX"/>
        </w:rPr>
      </w:pPr>
    </w:p>
    <w:p w:rsidR="003A6124" w:rsidRDefault="003A6124" w:rsidP="003A6124">
      <w:pPr>
        <w:pStyle w:val="Texto"/>
        <w:spacing w:after="0" w:line="240" w:lineRule="exact"/>
        <w:rPr>
          <w:szCs w:val="18"/>
          <w:lang w:val="es-MX"/>
        </w:rPr>
      </w:pPr>
    </w:p>
    <w:tbl>
      <w:tblPr>
        <w:tblW w:w="17572" w:type="dxa"/>
        <w:tblInd w:w="-1080" w:type="dxa"/>
        <w:tblCellMar>
          <w:left w:w="70" w:type="dxa"/>
          <w:right w:w="70" w:type="dxa"/>
        </w:tblCellMar>
        <w:tblLook w:val="04A0" w:firstRow="1" w:lastRow="0" w:firstColumn="1" w:lastColumn="0" w:noHBand="0" w:noVBand="1"/>
      </w:tblPr>
      <w:tblGrid>
        <w:gridCol w:w="7262"/>
        <w:gridCol w:w="10310"/>
      </w:tblGrid>
      <w:tr w:rsidR="003A6124" w:rsidRPr="007A2B41" w:rsidTr="00911701">
        <w:trPr>
          <w:trHeight w:val="810"/>
        </w:trPr>
        <w:tc>
          <w:tcPr>
            <w:tcW w:w="7262" w:type="dxa"/>
            <w:shd w:val="clear" w:color="000000" w:fill="FFFFFF"/>
            <w:noWrap/>
            <w:vAlign w:val="bottom"/>
            <w:hideMark/>
          </w:tcPr>
          <w:p w:rsidR="003A6124" w:rsidRPr="007A2B41" w:rsidRDefault="003A6124" w:rsidP="00911701">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 </w:t>
            </w:r>
          </w:p>
        </w:tc>
        <w:tc>
          <w:tcPr>
            <w:tcW w:w="10310" w:type="dxa"/>
            <w:shd w:val="clear" w:color="000000" w:fill="FFFFFF"/>
            <w:noWrap/>
            <w:vAlign w:val="bottom"/>
            <w:hideMark/>
          </w:tcPr>
          <w:p w:rsidR="003A6124" w:rsidRPr="007A2B41" w:rsidRDefault="003A6124" w:rsidP="00911701">
            <w:pPr>
              <w:spacing w:after="0" w:line="240" w:lineRule="auto"/>
              <w:jc w:val="center"/>
              <w:rPr>
                <w:rFonts w:ascii="Arial" w:eastAsia="Times New Roman" w:hAnsi="Arial" w:cs="Arial"/>
                <w:color w:val="000000"/>
                <w:sz w:val="18"/>
                <w:szCs w:val="18"/>
                <w:lang w:eastAsia="es-MX"/>
              </w:rPr>
            </w:pPr>
            <w:r w:rsidRPr="00170C06">
              <w:rPr>
                <w:rFonts w:ascii="Arial" w:eastAsia="Times New Roman" w:hAnsi="Arial" w:cs="Arial"/>
                <w:noProof/>
                <w:color w:val="000000"/>
                <w:sz w:val="18"/>
                <w:szCs w:val="18"/>
                <w:lang w:eastAsia="es-MX"/>
              </w:rPr>
              <mc:AlternateContent>
                <mc:Choice Requires="wps">
                  <w:drawing>
                    <wp:anchor distT="0" distB="0" distL="114300" distR="114300" simplePos="0" relativeHeight="251702272" behindDoc="0" locked="0" layoutInCell="1" allowOverlap="1" wp14:anchorId="3ADCEF3D" wp14:editId="48D2D259">
                      <wp:simplePos x="0" y="0"/>
                      <wp:positionH relativeFrom="column">
                        <wp:posOffset>2077085</wp:posOffset>
                      </wp:positionH>
                      <wp:positionV relativeFrom="paragraph">
                        <wp:posOffset>97155</wp:posOffset>
                      </wp:positionV>
                      <wp:extent cx="2136140" cy="0"/>
                      <wp:effectExtent l="0" t="0" r="16510" b="19050"/>
                      <wp:wrapNone/>
                      <wp:docPr id="31" name="31 Conector recto"/>
                      <wp:cNvGraphicFramePr/>
                      <a:graphic xmlns:a="http://schemas.openxmlformats.org/drawingml/2006/main">
                        <a:graphicData uri="http://schemas.microsoft.com/office/word/2010/wordprocessingShape">
                          <wps:wsp>
                            <wps:cNvCnPr/>
                            <wps:spPr>
                              <a:xfrm>
                                <a:off x="0" y="0"/>
                                <a:ext cx="2136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1 Conector recto"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55pt,7.65pt" to="331.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" strokecolor="black [3213]"/>
                  </w:pict>
                </mc:Fallback>
              </mc:AlternateContent>
            </w:r>
            <w:r w:rsidRPr="007A2B41">
              <w:rPr>
                <w:rFonts w:ascii="Arial" w:eastAsia="Times New Roman" w:hAnsi="Arial" w:cs="Arial"/>
                <w:color w:val="000000"/>
                <w:sz w:val="18"/>
                <w:szCs w:val="18"/>
                <w:lang w:eastAsia="es-MX"/>
              </w:rPr>
              <w:t> </w:t>
            </w:r>
          </w:p>
        </w:tc>
      </w:tr>
      <w:tr w:rsidR="003A6124" w:rsidRPr="007A2B41" w:rsidTr="00911701">
        <w:trPr>
          <w:trHeight w:val="282"/>
        </w:trPr>
        <w:tc>
          <w:tcPr>
            <w:tcW w:w="7262" w:type="dxa"/>
            <w:shd w:val="clear" w:color="000000" w:fill="FFFFFF"/>
            <w:noWrap/>
            <w:vAlign w:val="bottom"/>
            <w:hideMark/>
          </w:tcPr>
          <w:p w:rsidR="003A6124" w:rsidRPr="007A2B41" w:rsidRDefault="003A6124" w:rsidP="00911701">
            <w:pPr>
              <w:spacing w:after="0" w:line="240" w:lineRule="auto"/>
              <w:jc w:val="center"/>
              <w:rPr>
                <w:rFonts w:ascii="Arial" w:eastAsia="Times New Roman" w:hAnsi="Arial" w:cs="Arial"/>
                <w:color w:val="000000"/>
                <w:sz w:val="18"/>
                <w:szCs w:val="18"/>
                <w:lang w:eastAsia="es-MX"/>
              </w:rPr>
            </w:pPr>
            <w:r w:rsidRPr="00170C06">
              <w:rPr>
                <w:rFonts w:ascii="Arial" w:eastAsia="Times New Roman" w:hAnsi="Arial" w:cs="Arial"/>
                <w:noProof/>
                <w:color w:val="000000"/>
                <w:sz w:val="18"/>
                <w:szCs w:val="18"/>
                <w:lang w:eastAsia="es-MX"/>
              </w:rPr>
              <mc:AlternateContent>
                <mc:Choice Requires="wps">
                  <w:drawing>
                    <wp:anchor distT="0" distB="0" distL="114300" distR="114300" simplePos="0" relativeHeight="251701248" behindDoc="0" locked="0" layoutInCell="1" allowOverlap="1" wp14:anchorId="5ADC7C58" wp14:editId="579B17E8">
                      <wp:simplePos x="0" y="0"/>
                      <wp:positionH relativeFrom="column">
                        <wp:posOffset>1270000</wp:posOffset>
                      </wp:positionH>
                      <wp:positionV relativeFrom="paragraph">
                        <wp:posOffset>-53340</wp:posOffset>
                      </wp:positionV>
                      <wp:extent cx="2136140" cy="0"/>
                      <wp:effectExtent l="0" t="0" r="16510" b="19050"/>
                      <wp:wrapNone/>
                      <wp:docPr id="32" name="32 Conector recto"/>
                      <wp:cNvGraphicFramePr/>
                      <a:graphic xmlns:a="http://schemas.openxmlformats.org/drawingml/2006/main">
                        <a:graphicData uri="http://schemas.microsoft.com/office/word/2010/wordprocessingShape">
                          <wps:wsp>
                            <wps:cNvCnPr/>
                            <wps:spPr>
                              <a:xfrm>
                                <a:off x="0" y="0"/>
                                <a:ext cx="2136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2 Conector recto"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pt,-4.2pt" to="268.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" strokecolor="black [3213]"/>
                  </w:pict>
                </mc:Fallback>
              </mc:AlternateContent>
            </w:r>
            <w:r w:rsidRPr="007A2B41">
              <w:rPr>
                <w:rFonts w:ascii="Arial" w:eastAsia="Times New Roman" w:hAnsi="Arial" w:cs="Arial"/>
                <w:color w:val="000000"/>
                <w:sz w:val="18"/>
                <w:szCs w:val="18"/>
                <w:lang w:eastAsia="es-MX"/>
              </w:rPr>
              <w:t>Arq. Aldo Lima Carrillo</w:t>
            </w:r>
          </w:p>
        </w:tc>
        <w:tc>
          <w:tcPr>
            <w:tcW w:w="10310" w:type="dxa"/>
            <w:shd w:val="clear" w:color="000000" w:fill="FFFFFF"/>
            <w:noWrap/>
            <w:vAlign w:val="bottom"/>
            <w:hideMark/>
          </w:tcPr>
          <w:p w:rsidR="003A6124" w:rsidRPr="007A2B41" w:rsidRDefault="003A6124" w:rsidP="00911701">
            <w:pPr>
              <w:spacing w:after="0" w:line="240" w:lineRule="auto"/>
              <w:jc w:val="center"/>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C.P. Rocío Ramírez Nava</w:t>
            </w:r>
          </w:p>
        </w:tc>
      </w:tr>
      <w:tr w:rsidR="003A6124" w:rsidRPr="007A2B41" w:rsidTr="00911701">
        <w:trPr>
          <w:trHeight w:val="282"/>
        </w:trPr>
        <w:tc>
          <w:tcPr>
            <w:tcW w:w="7262" w:type="dxa"/>
            <w:shd w:val="clear" w:color="000000" w:fill="FFFFFF"/>
            <w:hideMark/>
          </w:tcPr>
          <w:p w:rsidR="003A6124" w:rsidRPr="007A2B41" w:rsidRDefault="003A6124" w:rsidP="00911701">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Director General</w:t>
            </w:r>
          </w:p>
        </w:tc>
        <w:tc>
          <w:tcPr>
            <w:tcW w:w="10310" w:type="dxa"/>
            <w:shd w:val="clear" w:color="000000" w:fill="FFFFFF"/>
            <w:hideMark/>
          </w:tcPr>
          <w:p w:rsidR="003A6124" w:rsidRPr="007A2B41" w:rsidRDefault="003A6124" w:rsidP="00911701">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Encargado del Depto. Administrativo y de Financiamiento</w:t>
            </w:r>
          </w:p>
        </w:tc>
      </w:tr>
    </w:tbl>
    <w:p w:rsidR="00CE5FC3" w:rsidRDefault="00CE5FC3" w:rsidP="00540418">
      <w:pPr>
        <w:pStyle w:val="Texto"/>
        <w:spacing w:after="0" w:line="240" w:lineRule="exact"/>
        <w:jc w:val="center"/>
        <w:rPr>
          <w:rFonts w:ascii="Soberana Sans Light" w:hAnsi="Soberana Sans Light"/>
          <w:b/>
          <w:sz w:val="22"/>
          <w:szCs w:val="22"/>
          <w:lang w:val="es-MX"/>
        </w:rPr>
      </w:pPr>
    </w:p>
    <w:p w:rsidR="00CE5FC3" w:rsidRDefault="00CE5FC3" w:rsidP="00540418">
      <w:pPr>
        <w:pStyle w:val="Texto"/>
        <w:spacing w:after="0" w:line="240" w:lineRule="exact"/>
        <w:jc w:val="center"/>
        <w:rPr>
          <w:rFonts w:ascii="Soberana Sans Light" w:hAnsi="Soberana Sans Light"/>
          <w:b/>
          <w:sz w:val="22"/>
          <w:szCs w:val="22"/>
          <w:lang w:val="es-MX"/>
        </w:rPr>
      </w:pPr>
    </w:p>
    <w:p w:rsidR="00540418" w:rsidRPr="00170C06" w:rsidRDefault="00A56125" w:rsidP="003C0563">
      <w:pPr>
        <w:rPr>
          <w:b/>
        </w:rPr>
      </w:pPr>
      <w:r>
        <w:rPr>
          <w:b/>
        </w:rPr>
        <w:lastRenderedPageBreak/>
        <w:t>N</w:t>
      </w:r>
      <w:r w:rsidR="00540418" w:rsidRPr="00170C06">
        <w:rPr>
          <w:b/>
        </w:rPr>
        <w:t>OTAS A LOS ESTADOS FINANCIEROS</w:t>
      </w:r>
    </w:p>
    <w:p w:rsidR="0079582C" w:rsidRPr="00170C06" w:rsidRDefault="0079582C" w:rsidP="00775FE8">
      <w:pPr>
        <w:pStyle w:val="Texto"/>
        <w:spacing w:after="0" w:line="240" w:lineRule="exact"/>
        <w:ind w:firstLine="0"/>
        <w:rPr>
          <w:b/>
          <w:sz w:val="22"/>
          <w:szCs w:val="22"/>
        </w:rPr>
      </w:pPr>
    </w:p>
    <w:p w:rsidR="0079582C" w:rsidRPr="00170C06" w:rsidRDefault="0079582C" w:rsidP="00540418">
      <w:pPr>
        <w:pStyle w:val="Texto"/>
        <w:spacing w:after="0" w:line="240" w:lineRule="exact"/>
        <w:jc w:val="center"/>
        <w:rPr>
          <w:b/>
          <w:sz w:val="22"/>
          <w:szCs w:val="22"/>
        </w:rPr>
      </w:pPr>
    </w:p>
    <w:p w:rsidR="00540418" w:rsidRPr="00170C06" w:rsidRDefault="00540418" w:rsidP="00540418">
      <w:pPr>
        <w:pStyle w:val="Texto"/>
        <w:spacing w:after="0" w:line="240" w:lineRule="exact"/>
        <w:jc w:val="center"/>
        <w:rPr>
          <w:sz w:val="22"/>
          <w:szCs w:val="22"/>
        </w:rPr>
      </w:pPr>
      <w:r w:rsidRPr="00170C06">
        <w:rPr>
          <w:b/>
          <w:sz w:val="22"/>
          <w:szCs w:val="22"/>
        </w:rPr>
        <w:t>a) NOTAS DE DESGLOSE</w:t>
      </w:r>
    </w:p>
    <w:p w:rsidR="00540418" w:rsidRPr="00170C06" w:rsidRDefault="00540418" w:rsidP="00540418">
      <w:pPr>
        <w:pStyle w:val="Texto"/>
        <w:spacing w:after="0" w:line="240" w:lineRule="exact"/>
        <w:rPr>
          <w:sz w:val="22"/>
          <w:szCs w:val="22"/>
          <w:lang w:val="es-MX"/>
        </w:rPr>
      </w:pPr>
    </w:p>
    <w:p w:rsidR="00540418" w:rsidRPr="00170C06" w:rsidRDefault="00540418" w:rsidP="00540418">
      <w:pPr>
        <w:pStyle w:val="INCISO"/>
        <w:spacing w:after="0" w:line="240" w:lineRule="exact"/>
        <w:ind w:left="648"/>
        <w:rPr>
          <w:b/>
          <w:smallCaps/>
        </w:rPr>
      </w:pPr>
      <w:r w:rsidRPr="00170C06">
        <w:rPr>
          <w:b/>
          <w:smallCaps/>
          <w:sz w:val="22"/>
          <w:szCs w:val="22"/>
        </w:rPr>
        <w:t>I</w:t>
      </w:r>
      <w:r w:rsidRPr="00170C06">
        <w:rPr>
          <w:b/>
          <w:smallCaps/>
        </w:rPr>
        <w:t>)</w:t>
      </w:r>
      <w:r w:rsidRPr="00170C06">
        <w:rPr>
          <w:b/>
          <w:smallCaps/>
        </w:rPr>
        <w:tab/>
        <w:t>Notas al Estado de Situación Financiera</w:t>
      </w:r>
    </w:p>
    <w:p w:rsidR="00540418" w:rsidRPr="00170C06" w:rsidRDefault="00540418" w:rsidP="00540418">
      <w:pPr>
        <w:pStyle w:val="Texto"/>
        <w:spacing w:after="0" w:line="240" w:lineRule="exact"/>
        <w:rPr>
          <w:b/>
          <w:szCs w:val="18"/>
          <w:lang w:val="es-MX"/>
        </w:rPr>
      </w:pPr>
    </w:p>
    <w:p w:rsidR="00A80D8B" w:rsidRPr="00170C06" w:rsidRDefault="00540418" w:rsidP="00A80D8B">
      <w:pPr>
        <w:pStyle w:val="Texto"/>
        <w:spacing w:after="0" w:line="240" w:lineRule="exact"/>
        <w:rPr>
          <w:b/>
          <w:szCs w:val="18"/>
          <w:lang w:val="es-MX"/>
        </w:rPr>
      </w:pPr>
      <w:r w:rsidRPr="00170C06">
        <w:rPr>
          <w:b/>
          <w:szCs w:val="18"/>
          <w:lang w:val="es-MX"/>
        </w:rPr>
        <w:t>Activo</w:t>
      </w:r>
    </w:p>
    <w:p w:rsidR="00540418" w:rsidRPr="00170C06" w:rsidRDefault="00540418" w:rsidP="00540418">
      <w:pPr>
        <w:pStyle w:val="Texto"/>
        <w:spacing w:after="0" w:line="240" w:lineRule="exact"/>
        <w:rPr>
          <w:b/>
          <w:szCs w:val="18"/>
          <w:lang w:val="es-MX"/>
        </w:rPr>
      </w:pPr>
    </w:p>
    <w:p w:rsidR="00540418" w:rsidRPr="00170C06" w:rsidRDefault="00540418" w:rsidP="00540418">
      <w:pPr>
        <w:pStyle w:val="Texto"/>
        <w:spacing w:after="0" w:line="240" w:lineRule="exact"/>
        <w:ind w:firstLine="706"/>
        <w:rPr>
          <w:b/>
          <w:szCs w:val="18"/>
          <w:lang w:val="es-MX"/>
        </w:rPr>
      </w:pPr>
      <w:r w:rsidRPr="00170C06">
        <w:rPr>
          <w:b/>
          <w:szCs w:val="18"/>
          <w:lang w:val="es-MX"/>
        </w:rPr>
        <w:t>Efectivo y Equivalentes</w:t>
      </w:r>
    </w:p>
    <w:p w:rsidR="00A80D8B" w:rsidRPr="00170C06" w:rsidRDefault="00A80D8B" w:rsidP="00540418">
      <w:pPr>
        <w:pStyle w:val="Texto"/>
        <w:spacing w:after="0" w:line="240" w:lineRule="exact"/>
        <w:ind w:firstLine="706"/>
        <w:rPr>
          <w:b/>
          <w:szCs w:val="18"/>
          <w:lang w:val="es-MX"/>
        </w:rPr>
      </w:pPr>
    </w:p>
    <w:p w:rsidR="00313646" w:rsidRPr="00170C06" w:rsidRDefault="00A80D8B" w:rsidP="00313646">
      <w:pPr>
        <w:pStyle w:val="Texto"/>
        <w:spacing w:after="0" w:line="240" w:lineRule="exact"/>
        <w:ind w:firstLine="706"/>
        <w:rPr>
          <w:szCs w:val="18"/>
          <w:lang w:val="es-MX"/>
        </w:rPr>
      </w:pPr>
      <w:r w:rsidRPr="00170C06">
        <w:rPr>
          <w:szCs w:val="18"/>
          <w:lang w:val="es-MX"/>
        </w:rPr>
        <w:t>En este apartado se integran los recursos monetarios que maneja el Instituto, en cuentas bancarias en moneda nacional.</w:t>
      </w:r>
    </w:p>
    <w:p w:rsidR="00A80D8B" w:rsidRDefault="00A80D8B" w:rsidP="00540418">
      <w:pPr>
        <w:pStyle w:val="Texto"/>
        <w:spacing w:after="0" w:line="240" w:lineRule="exact"/>
        <w:ind w:firstLine="706"/>
        <w:rPr>
          <w:szCs w:val="18"/>
          <w:lang w:val="es-MX"/>
        </w:rPr>
      </w:pPr>
    </w:p>
    <w:p w:rsidR="00E97A93" w:rsidRPr="00170C06" w:rsidRDefault="00E97A93" w:rsidP="00540418">
      <w:pPr>
        <w:pStyle w:val="Texto"/>
        <w:spacing w:after="0" w:line="240" w:lineRule="exact"/>
        <w:ind w:firstLine="706"/>
        <w:rPr>
          <w:szCs w:val="18"/>
          <w:lang w:val="es-MX"/>
        </w:rPr>
      </w:pPr>
    </w:p>
    <w:tbl>
      <w:tblPr>
        <w:tblStyle w:val="Tablaconcuadrcula"/>
        <w:tblW w:w="0" w:type="auto"/>
        <w:jc w:val="center"/>
        <w:tblLook w:val="04A0" w:firstRow="1" w:lastRow="0" w:firstColumn="1" w:lastColumn="0" w:noHBand="0" w:noVBand="1"/>
      </w:tblPr>
      <w:tblGrid>
        <w:gridCol w:w="2728"/>
        <w:gridCol w:w="1218"/>
        <w:gridCol w:w="1017"/>
      </w:tblGrid>
      <w:tr w:rsidR="00B25DF8" w:rsidRPr="00170C06" w:rsidTr="00F428FA">
        <w:trPr>
          <w:jc w:val="center"/>
        </w:trPr>
        <w:tc>
          <w:tcPr>
            <w:tcW w:w="0" w:type="auto"/>
          </w:tcPr>
          <w:p w:rsidR="00B25DF8" w:rsidRPr="00170C06" w:rsidRDefault="00B25DF8" w:rsidP="00F428FA">
            <w:pPr>
              <w:pStyle w:val="Texto"/>
              <w:spacing w:after="0" w:line="240" w:lineRule="exact"/>
              <w:ind w:firstLine="0"/>
              <w:jc w:val="center"/>
              <w:rPr>
                <w:szCs w:val="18"/>
                <w:lang w:val="es-MX"/>
              </w:rPr>
            </w:pPr>
            <w:r w:rsidRPr="00170C06">
              <w:rPr>
                <w:szCs w:val="18"/>
                <w:lang w:val="es-MX"/>
              </w:rPr>
              <w:t>Concepto</w:t>
            </w:r>
          </w:p>
        </w:tc>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 xml:space="preserve">Cuenta </w:t>
            </w:r>
          </w:p>
        </w:tc>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 xml:space="preserve">Importe </w:t>
            </w:r>
          </w:p>
        </w:tc>
      </w:tr>
      <w:tr w:rsidR="00B25DF8" w:rsidRPr="00170C06" w:rsidTr="00F428FA">
        <w:trPr>
          <w:jc w:val="center"/>
        </w:trPr>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0860878274</w:t>
            </w:r>
          </w:p>
        </w:tc>
        <w:tc>
          <w:tcPr>
            <w:tcW w:w="0" w:type="auto"/>
            <w:vAlign w:val="center"/>
          </w:tcPr>
          <w:p w:rsidR="00B25DF8" w:rsidRPr="00170C06" w:rsidRDefault="009D6F0B" w:rsidP="00F428FA">
            <w:pPr>
              <w:pStyle w:val="Texto"/>
              <w:spacing w:after="0" w:line="240" w:lineRule="exact"/>
              <w:ind w:firstLine="0"/>
              <w:jc w:val="right"/>
              <w:rPr>
                <w:szCs w:val="18"/>
                <w:lang w:val="es-MX"/>
              </w:rPr>
            </w:pPr>
            <w:r>
              <w:rPr>
                <w:szCs w:val="18"/>
                <w:lang w:val="es-MX"/>
              </w:rPr>
              <w:t>0</w:t>
            </w:r>
          </w:p>
        </w:tc>
      </w:tr>
      <w:tr w:rsidR="00B25DF8" w:rsidRPr="00170C06" w:rsidTr="00F428FA">
        <w:trPr>
          <w:jc w:val="center"/>
        </w:trPr>
        <w:tc>
          <w:tcPr>
            <w:tcW w:w="0" w:type="auto"/>
          </w:tcPr>
          <w:p w:rsidR="00B25DF8" w:rsidRPr="006806C0" w:rsidRDefault="00B25DF8" w:rsidP="00F428FA">
            <w:pPr>
              <w:pStyle w:val="Texto"/>
              <w:spacing w:after="0" w:line="240" w:lineRule="exact"/>
              <w:ind w:firstLine="0"/>
              <w:rPr>
                <w:szCs w:val="18"/>
                <w:lang w:val="es-MX"/>
              </w:rPr>
            </w:pPr>
            <w:r w:rsidRPr="00A25A21">
              <w:rPr>
                <w:szCs w:val="18"/>
                <w:lang w:val="es-MX"/>
              </w:rPr>
              <w:t>Banco Mercantil del Norte, S.A.</w:t>
            </w:r>
          </w:p>
        </w:tc>
        <w:tc>
          <w:tcPr>
            <w:tcW w:w="0" w:type="auto"/>
          </w:tcPr>
          <w:p w:rsidR="00B25DF8" w:rsidRPr="00170C06" w:rsidRDefault="00B25DF8" w:rsidP="00F428FA">
            <w:pPr>
              <w:pStyle w:val="Texto"/>
              <w:spacing w:after="0" w:line="240" w:lineRule="exact"/>
              <w:ind w:firstLine="0"/>
              <w:rPr>
                <w:szCs w:val="18"/>
                <w:lang w:val="es-MX"/>
              </w:rPr>
            </w:pPr>
            <w:r>
              <w:rPr>
                <w:szCs w:val="18"/>
                <w:lang w:val="es-MX"/>
              </w:rPr>
              <w:t>0860878283</w:t>
            </w:r>
          </w:p>
        </w:tc>
        <w:tc>
          <w:tcPr>
            <w:tcW w:w="0" w:type="auto"/>
            <w:vAlign w:val="center"/>
          </w:tcPr>
          <w:p w:rsidR="00B25DF8" w:rsidRDefault="009D6F0B" w:rsidP="00F428FA">
            <w:pPr>
              <w:pStyle w:val="Texto"/>
              <w:spacing w:after="0" w:line="240" w:lineRule="exact"/>
              <w:ind w:firstLine="0"/>
              <w:jc w:val="right"/>
              <w:rPr>
                <w:szCs w:val="18"/>
                <w:lang w:val="es-MX"/>
              </w:rPr>
            </w:pPr>
            <w:r>
              <w:rPr>
                <w:szCs w:val="18"/>
                <w:lang w:val="es-MX"/>
              </w:rPr>
              <w:t>0</w:t>
            </w:r>
          </w:p>
        </w:tc>
      </w:tr>
      <w:tr w:rsidR="00B25DF8" w:rsidRPr="00170C06" w:rsidTr="00F428FA">
        <w:trPr>
          <w:jc w:val="center"/>
        </w:trPr>
        <w:tc>
          <w:tcPr>
            <w:tcW w:w="0" w:type="auto"/>
          </w:tcPr>
          <w:p w:rsidR="00B25DF8" w:rsidRPr="006806C0" w:rsidRDefault="00B25DF8" w:rsidP="00F428FA">
            <w:pPr>
              <w:pStyle w:val="Texto"/>
              <w:spacing w:after="0" w:line="240" w:lineRule="exact"/>
              <w:ind w:firstLine="0"/>
              <w:rPr>
                <w:szCs w:val="18"/>
                <w:lang w:val="es-MX"/>
              </w:rPr>
            </w:pPr>
            <w:r w:rsidRPr="00A25A21">
              <w:rPr>
                <w:szCs w:val="18"/>
                <w:lang w:val="es-MX"/>
              </w:rPr>
              <w:t>Banco Mercantil del Norte, S.A.</w:t>
            </w:r>
          </w:p>
        </w:tc>
        <w:tc>
          <w:tcPr>
            <w:tcW w:w="0" w:type="auto"/>
          </w:tcPr>
          <w:p w:rsidR="00B25DF8" w:rsidRPr="00170C06" w:rsidRDefault="00B25DF8" w:rsidP="00F428FA">
            <w:pPr>
              <w:pStyle w:val="Texto"/>
              <w:spacing w:after="0" w:line="240" w:lineRule="exact"/>
              <w:ind w:firstLine="0"/>
              <w:rPr>
                <w:szCs w:val="18"/>
                <w:lang w:val="es-MX"/>
              </w:rPr>
            </w:pPr>
            <w:r>
              <w:rPr>
                <w:szCs w:val="18"/>
                <w:lang w:val="es-MX"/>
              </w:rPr>
              <w:t>0865895780</w:t>
            </w:r>
          </w:p>
        </w:tc>
        <w:tc>
          <w:tcPr>
            <w:tcW w:w="0" w:type="auto"/>
            <w:vAlign w:val="center"/>
          </w:tcPr>
          <w:p w:rsidR="00B25DF8" w:rsidRDefault="00B25DF8" w:rsidP="00F428FA">
            <w:pPr>
              <w:pStyle w:val="Texto"/>
              <w:spacing w:after="0" w:line="240" w:lineRule="exact"/>
              <w:ind w:firstLine="0"/>
              <w:jc w:val="right"/>
              <w:rPr>
                <w:szCs w:val="18"/>
                <w:lang w:val="es-MX"/>
              </w:rPr>
            </w:pPr>
            <w:r>
              <w:rPr>
                <w:szCs w:val="18"/>
                <w:lang w:val="es-MX"/>
              </w:rPr>
              <w:t>0</w:t>
            </w:r>
          </w:p>
        </w:tc>
      </w:tr>
      <w:tr w:rsidR="00B25DF8" w:rsidRPr="00170C06" w:rsidTr="00F428FA">
        <w:trPr>
          <w:jc w:val="center"/>
        </w:trPr>
        <w:tc>
          <w:tcPr>
            <w:tcW w:w="0" w:type="auto"/>
          </w:tcPr>
          <w:p w:rsidR="00B25DF8" w:rsidRPr="006806C0" w:rsidRDefault="00B25DF8" w:rsidP="00F428FA">
            <w:pPr>
              <w:pStyle w:val="Texto"/>
              <w:spacing w:after="0" w:line="240" w:lineRule="exact"/>
              <w:ind w:firstLine="0"/>
              <w:rPr>
                <w:szCs w:val="18"/>
                <w:lang w:val="es-MX"/>
              </w:rPr>
            </w:pPr>
            <w:r w:rsidRPr="00A25A21">
              <w:rPr>
                <w:szCs w:val="18"/>
                <w:lang w:val="es-MX"/>
              </w:rPr>
              <w:t>Banco Mercantil del Norte, S.A.</w:t>
            </w:r>
          </w:p>
        </w:tc>
        <w:tc>
          <w:tcPr>
            <w:tcW w:w="0" w:type="auto"/>
          </w:tcPr>
          <w:p w:rsidR="00B25DF8" w:rsidRPr="00170C06" w:rsidRDefault="00B25DF8" w:rsidP="00F428FA">
            <w:pPr>
              <w:pStyle w:val="Texto"/>
              <w:spacing w:after="0" w:line="240" w:lineRule="exact"/>
              <w:ind w:firstLine="0"/>
              <w:rPr>
                <w:szCs w:val="18"/>
                <w:lang w:val="es-MX"/>
              </w:rPr>
            </w:pPr>
            <w:r>
              <w:rPr>
                <w:szCs w:val="18"/>
                <w:lang w:val="es-MX"/>
              </w:rPr>
              <w:t>0871533074</w:t>
            </w:r>
          </w:p>
        </w:tc>
        <w:tc>
          <w:tcPr>
            <w:tcW w:w="0" w:type="auto"/>
            <w:vAlign w:val="center"/>
          </w:tcPr>
          <w:p w:rsidR="00B25DF8" w:rsidRDefault="005357BC" w:rsidP="00F428FA">
            <w:pPr>
              <w:pStyle w:val="Texto"/>
              <w:spacing w:after="0" w:line="240" w:lineRule="exact"/>
              <w:ind w:firstLine="0"/>
              <w:jc w:val="right"/>
              <w:rPr>
                <w:szCs w:val="18"/>
                <w:lang w:val="es-MX"/>
              </w:rPr>
            </w:pPr>
            <w:r>
              <w:rPr>
                <w:szCs w:val="18"/>
                <w:lang w:val="es-MX"/>
              </w:rPr>
              <w:t>0</w:t>
            </w:r>
          </w:p>
        </w:tc>
      </w:tr>
      <w:tr w:rsidR="00B25DF8" w:rsidRPr="00170C06" w:rsidTr="00F428FA">
        <w:trPr>
          <w:jc w:val="center"/>
        </w:trPr>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0211808462</w:t>
            </w:r>
          </w:p>
        </w:tc>
        <w:tc>
          <w:tcPr>
            <w:tcW w:w="0" w:type="auto"/>
            <w:vAlign w:val="center"/>
          </w:tcPr>
          <w:p w:rsidR="00B25DF8" w:rsidRPr="00170C06" w:rsidRDefault="00546938" w:rsidP="00F428FA">
            <w:pPr>
              <w:pStyle w:val="Texto"/>
              <w:spacing w:after="0" w:line="240" w:lineRule="exact"/>
              <w:ind w:firstLine="0"/>
              <w:jc w:val="right"/>
              <w:rPr>
                <w:szCs w:val="18"/>
                <w:lang w:val="es-MX"/>
              </w:rPr>
            </w:pPr>
            <w:r>
              <w:rPr>
                <w:szCs w:val="18"/>
                <w:lang w:val="es-MX"/>
              </w:rPr>
              <w:t>0</w:t>
            </w:r>
          </w:p>
        </w:tc>
      </w:tr>
      <w:tr w:rsidR="00B25DF8" w:rsidRPr="00170C06" w:rsidTr="00F428FA">
        <w:trPr>
          <w:jc w:val="center"/>
        </w:trPr>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0213506203</w:t>
            </w:r>
          </w:p>
        </w:tc>
        <w:tc>
          <w:tcPr>
            <w:tcW w:w="0" w:type="auto"/>
            <w:vAlign w:val="center"/>
          </w:tcPr>
          <w:p w:rsidR="009D6F0B" w:rsidRPr="00170C06" w:rsidRDefault="005357BC" w:rsidP="009D6F0B">
            <w:pPr>
              <w:pStyle w:val="Texto"/>
              <w:spacing w:after="0" w:line="240" w:lineRule="exact"/>
              <w:ind w:firstLine="0"/>
              <w:jc w:val="right"/>
              <w:rPr>
                <w:szCs w:val="18"/>
                <w:lang w:val="es-MX"/>
              </w:rPr>
            </w:pPr>
            <w:r>
              <w:rPr>
                <w:szCs w:val="18"/>
                <w:lang w:val="es-MX"/>
              </w:rPr>
              <w:t>0</w:t>
            </w:r>
          </w:p>
        </w:tc>
      </w:tr>
      <w:tr w:rsidR="00B25DF8" w:rsidRPr="00170C06" w:rsidTr="00F428FA">
        <w:trPr>
          <w:jc w:val="center"/>
        </w:trPr>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0242600307</w:t>
            </w:r>
          </w:p>
        </w:tc>
        <w:tc>
          <w:tcPr>
            <w:tcW w:w="0" w:type="auto"/>
            <w:vAlign w:val="center"/>
          </w:tcPr>
          <w:p w:rsidR="00B25DF8" w:rsidRPr="00170C06" w:rsidRDefault="00B25DF8" w:rsidP="00F428FA">
            <w:pPr>
              <w:pStyle w:val="Texto"/>
              <w:spacing w:after="0" w:line="240" w:lineRule="exact"/>
              <w:ind w:firstLine="0"/>
              <w:jc w:val="right"/>
              <w:rPr>
                <w:szCs w:val="18"/>
                <w:lang w:val="es-MX"/>
              </w:rPr>
            </w:pPr>
            <w:r>
              <w:rPr>
                <w:szCs w:val="18"/>
                <w:lang w:val="es-MX"/>
              </w:rPr>
              <w:t>1</w:t>
            </w:r>
          </w:p>
        </w:tc>
      </w:tr>
      <w:tr w:rsidR="00B25DF8" w:rsidRPr="00170C06" w:rsidTr="00F428FA">
        <w:trPr>
          <w:jc w:val="center"/>
        </w:trPr>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25DF8" w:rsidRPr="00170C06" w:rsidRDefault="00B25DF8" w:rsidP="00F428FA">
            <w:pPr>
              <w:pStyle w:val="Texto"/>
              <w:spacing w:after="0" w:line="240" w:lineRule="exact"/>
              <w:ind w:firstLine="0"/>
              <w:rPr>
                <w:szCs w:val="18"/>
                <w:lang w:val="es-MX"/>
              </w:rPr>
            </w:pPr>
            <w:r>
              <w:rPr>
                <w:szCs w:val="18"/>
                <w:lang w:val="es-MX"/>
              </w:rPr>
              <w:t>0255526975</w:t>
            </w:r>
          </w:p>
        </w:tc>
        <w:tc>
          <w:tcPr>
            <w:tcW w:w="0" w:type="auto"/>
            <w:vAlign w:val="center"/>
          </w:tcPr>
          <w:p w:rsidR="00B25DF8" w:rsidRPr="00170C06" w:rsidRDefault="00546938" w:rsidP="009D6F0B">
            <w:pPr>
              <w:pStyle w:val="Texto"/>
              <w:spacing w:after="0" w:line="240" w:lineRule="exact"/>
              <w:ind w:firstLine="0"/>
              <w:jc w:val="right"/>
              <w:rPr>
                <w:szCs w:val="18"/>
                <w:lang w:val="es-MX"/>
              </w:rPr>
            </w:pPr>
            <w:r>
              <w:rPr>
                <w:szCs w:val="18"/>
                <w:lang w:val="es-MX"/>
              </w:rPr>
              <w:t>9,464</w:t>
            </w:r>
          </w:p>
        </w:tc>
      </w:tr>
      <w:tr w:rsidR="00B25DF8" w:rsidRPr="00170C06" w:rsidTr="00F428FA">
        <w:trPr>
          <w:jc w:val="center"/>
        </w:trPr>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25DF8" w:rsidRPr="00170C06" w:rsidRDefault="00B25DF8" w:rsidP="00F428FA">
            <w:pPr>
              <w:pStyle w:val="Texto"/>
              <w:spacing w:after="0" w:line="240" w:lineRule="exact"/>
              <w:ind w:firstLine="0"/>
              <w:rPr>
                <w:szCs w:val="18"/>
                <w:lang w:val="es-MX"/>
              </w:rPr>
            </w:pPr>
            <w:r>
              <w:rPr>
                <w:szCs w:val="18"/>
                <w:lang w:val="es-MX"/>
              </w:rPr>
              <w:t>0258239799</w:t>
            </w:r>
          </w:p>
        </w:tc>
        <w:tc>
          <w:tcPr>
            <w:tcW w:w="0" w:type="auto"/>
            <w:vAlign w:val="center"/>
          </w:tcPr>
          <w:p w:rsidR="00B25DF8" w:rsidRDefault="009D6F0B" w:rsidP="00F428FA">
            <w:pPr>
              <w:pStyle w:val="Texto"/>
              <w:spacing w:after="0" w:line="240" w:lineRule="exact"/>
              <w:ind w:firstLine="0"/>
              <w:jc w:val="right"/>
              <w:rPr>
                <w:szCs w:val="18"/>
                <w:lang w:val="es-MX"/>
              </w:rPr>
            </w:pPr>
            <w:r>
              <w:rPr>
                <w:szCs w:val="18"/>
                <w:lang w:val="es-MX"/>
              </w:rPr>
              <w:t>0</w:t>
            </w:r>
          </w:p>
        </w:tc>
      </w:tr>
      <w:tr w:rsidR="00B25DF8" w:rsidRPr="00170C06" w:rsidTr="00F428FA">
        <w:trPr>
          <w:jc w:val="center"/>
        </w:trPr>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25DF8" w:rsidRPr="00170C06" w:rsidRDefault="00B25DF8" w:rsidP="00F428FA">
            <w:pPr>
              <w:pStyle w:val="Texto"/>
              <w:spacing w:after="0" w:line="240" w:lineRule="exact"/>
              <w:ind w:firstLine="0"/>
              <w:rPr>
                <w:szCs w:val="18"/>
                <w:lang w:val="es-MX"/>
              </w:rPr>
            </w:pPr>
            <w:r>
              <w:rPr>
                <w:szCs w:val="18"/>
                <w:lang w:val="es-MX"/>
              </w:rPr>
              <w:t>0258239780</w:t>
            </w:r>
          </w:p>
        </w:tc>
        <w:tc>
          <w:tcPr>
            <w:tcW w:w="0" w:type="auto"/>
            <w:vAlign w:val="center"/>
          </w:tcPr>
          <w:p w:rsidR="00B25DF8" w:rsidRDefault="009D6F0B" w:rsidP="00F428FA">
            <w:pPr>
              <w:pStyle w:val="Texto"/>
              <w:spacing w:after="0" w:line="240" w:lineRule="exact"/>
              <w:ind w:firstLine="0"/>
              <w:jc w:val="right"/>
              <w:rPr>
                <w:szCs w:val="18"/>
                <w:lang w:val="es-MX"/>
              </w:rPr>
            </w:pPr>
            <w:r>
              <w:rPr>
                <w:szCs w:val="18"/>
                <w:lang w:val="es-MX"/>
              </w:rPr>
              <w:t>0</w:t>
            </w:r>
          </w:p>
        </w:tc>
      </w:tr>
      <w:tr w:rsidR="00B25DF8" w:rsidRPr="00170C06" w:rsidTr="00F428FA">
        <w:trPr>
          <w:jc w:val="center"/>
        </w:trPr>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25DF8" w:rsidRPr="00170C06" w:rsidRDefault="00B25DF8" w:rsidP="00F428FA">
            <w:pPr>
              <w:pStyle w:val="Texto"/>
              <w:spacing w:after="0" w:line="240" w:lineRule="exact"/>
              <w:ind w:firstLine="0"/>
              <w:rPr>
                <w:szCs w:val="18"/>
                <w:lang w:val="es-MX"/>
              </w:rPr>
            </w:pPr>
            <w:r>
              <w:rPr>
                <w:szCs w:val="18"/>
                <w:lang w:val="es-MX"/>
              </w:rPr>
              <w:t>0268532903</w:t>
            </w:r>
          </w:p>
        </w:tc>
        <w:tc>
          <w:tcPr>
            <w:tcW w:w="0" w:type="auto"/>
            <w:vAlign w:val="center"/>
          </w:tcPr>
          <w:p w:rsidR="00B25DF8" w:rsidRPr="00170C06" w:rsidRDefault="00546938" w:rsidP="00F428FA">
            <w:pPr>
              <w:pStyle w:val="Texto"/>
              <w:spacing w:after="0" w:line="240" w:lineRule="exact"/>
              <w:ind w:firstLine="0"/>
              <w:jc w:val="right"/>
              <w:rPr>
                <w:szCs w:val="18"/>
                <w:lang w:val="es-MX"/>
              </w:rPr>
            </w:pPr>
            <w:r>
              <w:rPr>
                <w:szCs w:val="18"/>
                <w:lang w:val="es-MX"/>
              </w:rPr>
              <w:t>517,784</w:t>
            </w:r>
          </w:p>
        </w:tc>
      </w:tr>
      <w:tr w:rsidR="00B25DF8" w:rsidRPr="00170C06" w:rsidTr="00F428FA">
        <w:trPr>
          <w:jc w:val="center"/>
        </w:trPr>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25DF8" w:rsidRPr="00170C06" w:rsidRDefault="00B25DF8" w:rsidP="00F428FA">
            <w:pPr>
              <w:pStyle w:val="Texto"/>
              <w:spacing w:after="0" w:line="240" w:lineRule="exact"/>
              <w:ind w:firstLine="0"/>
              <w:rPr>
                <w:szCs w:val="18"/>
                <w:lang w:val="es-MX"/>
              </w:rPr>
            </w:pPr>
            <w:r>
              <w:rPr>
                <w:szCs w:val="18"/>
                <w:lang w:val="es-MX"/>
              </w:rPr>
              <w:t>0264796220</w:t>
            </w:r>
          </w:p>
        </w:tc>
        <w:tc>
          <w:tcPr>
            <w:tcW w:w="0" w:type="auto"/>
            <w:vAlign w:val="center"/>
          </w:tcPr>
          <w:p w:rsidR="00B25DF8" w:rsidRPr="00170C06" w:rsidRDefault="00546938" w:rsidP="00F428FA">
            <w:pPr>
              <w:pStyle w:val="Texto"/>
              <w:spacing w:after="0" w:line="240" w:lineRule="exact"/>
              <w:ind w:firstLine="0"/>
              <w:jc w:val="right"/>
              <w:rPr>
                <w:szCs w:val="18"/>
                <w:lang w:val="es-MX"/>
              </w:rPr>
            </w:pPr>
            <w:r>
              <w:rPr>
                <w:szCs w:val="18"/>
                <w:lang w:val="es-MX"/>
              </w:rPr>
              <w:t>180,000</w:t>
            </w:r>
          </w:p>
        </w:tc>
      </w:tr>
      <w:tr w:rsidR="00B25DF8" w:rsidRPr="00170C06" w:rsidTr="00F428FA">
        <w:trPr>
          <w:jc w:val="center"/>
        </w:trPr>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25DF8" w:rsidRPr="00170C06" w:rsidRDefault="00B25DF8" w:rsidP="00F428FA">
            <w:pPr>
              <w:pStyle w:val="Texto"/>
              <w:spacing w:after="0" w:line="240" w:lineRule="exact"/>
              <w:ind w:firstLine="0"/>
              <w:rPr>
                <w:szCs w:val="18"/>
                <w:lang w:val="es-MX"/>
              </w:rPr>
            </w:pPr>
            <w:r>
              <w:rPr>
                <w:szCs w:val="18"/>
                <w:lang w:val="es-MX"/>
              </w:rPr>
              <w:t>0271144810</w:t>
            </w:r>
          </w:p>
        </w:tc>
        <w:tc>
          <w:tcPr>
            <w:tcW w:w="0" w:type="auto"/>
            <w:vAlign w:val="center"/>
          </w:tcPr>
          <w:p w:rsidR="00B25DF8" w:rsidRPr="00170C06" w:rsidRDefault="00B25DF8" w:rsidP="00F428FA">
            <w:pPr>
              <w:pStyle w:val="Texto"/>
              <w:spacing w:after="0" w:line="240" w:lineRule="exact"/>
              <w:ind w:firstLine="0"/>
              <w:jc w:val="right"/>
              <w:rPr>
                <w:szCs w:val="18"/>
                <w:lang w:val="es-MX"/>
              </w:rPr>
            </w:pPr>
            <w:r>
              <w:rPr>
                <w:szCs w:val="18"/>
                <w:lang w:val="es-MX"/>
              </w:rPr>
              <w:t>0</w:t>
            </w:r>
          </w:p>
        </w:tc>
      </w:tr>
      <w:tr w:rsidR="00B25DF8" w:rsidRPr="00170C06" w:rsidTr="00F428FA">
        <w:trPr>
          <w:jc w:val="center"/>
        </w:trPr>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25DF8" w:rsidRPr="00170C06" w:rsidRDefault="00B25DF8" w:rsidP="00F428FA">
            <w:pPr>
              <w:pStyle w:val="Texto"/>
              <w:spacing w:after="0" w:line="240" w:lineRule="exact"/>
              <w:ind w:firstLine="0"/>
              <w:rPr>
                <w:szCs w:val="18"/>
                <w:lang w:val="es-MX"/>
              </w:rPr>
            </w:pPr>
            <w:r>
              <w:rPr>
                <w:szCs w:val="18"/>
                <w:lang w:val="es-MX"/>
              </w:rPr>
              <w:t>0271144838</w:t>
            </w:r>
          </w:p>
        </w:tc>
        <w:tc>
          <w:tcPr>
            <w:tcW w:w="0" w:type="auto"/>
            <w:vAlign w:val="center"/>
          </w:tcPr>
          <w:p w:rsidR="00B25DF8" w:rsidRPr="00170C06" w:rsidRDefault="00546938" w:rsidP="00F428FA">
            <w:pPr>
              <w:pStyle w:val="Texto"/>
              <w:spacing w:after="0" w:line="240" w:lineRule="exact"/>
              <w:ind w:firstLine="0"/>
              <w:jc w:val="right"/>
              <w:rPr>
                <w:szCs w:val="18"/>
                <w:lang w:val="es-MX"/>
              </w:rPr>
            </w:pPr>
            <w:r>
              <w:rPr>
                <w:szCs w:val="18"/>
                <w:lang w:val="es-MX"/>
              </w:rPr>
              <w:t>36,000</w:t>
            </w:r>
          </w:p>
        </w:tc>
      </w:tr>
      <w:tr w:rsidR="00B25DF8" w:rsidRPr="00170C06" w:rsidTr="00F428FA">
        <w:trPr>
          <w:jc w:val="center"/>
        </w:trPr>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25DF8" w:rsidRPr="00170C06" w:rsidRDefault="00B25DF8" w:rsidP="00F428FA">
            <w:pPr>
              <w:pStyle w:val="Texto"/>
              <w:spacing w:after="0" w:line="240" w:lineRule="exact"/>
              <w:ind w:firstLine="0"/>
              <w:rPr>
                <w:szCs w:val="18"/>
                <w:lang w:val="es-MX"/>
              </w:rPr>
            </w:pPr>
            <w:r>
              <w:rPr>
                <w:szCs w:val="18"/>
                <w:lang w:val="es-MX"/>
              </w:rPr>
              <w:t>0271144829</w:t>
            </w:r>
          </w:p>
        </w:tc>
        <w:tc>
          <w:tcPr>
            <w:tcW w:w="0" w:type="auto"/>
            <w:vAlign w:val="center"/>
          </w:tcPr>
          <w:p w:rsidR="00B25DF8" w:rsidRPr="00170C06" w:rsidRDefault="00B25DF8" w:rsidP="00F428FA">
            <w:pPr>
              <w:pStyle w:val="Texto"/>
              <w:spacing w:after="0" w:line="240" w:lineRule="exact"/>
              <w:ind w:firstLine="0"/>
              <w:jc w:val="right"/>
              <w:rPr>
                <w:szCs w:val="18"/>
                <w:lang w:val="es-MX"/>
              </w:rPr>
            </w:pPr>
            <w:r>
              <w:rPr>
                <w:szCs w:val="18"/>
                <w:lang w:val="es-MX"/>
              </w:rPr>
              <w:t>0</w:t>
            </w:r>
          </w:p>
        </w:tc>
      </w:tr>
      <w:tr w:rsidR="00B25DF8" w:rsidRPr="00170C06" w:rsidTr="00F428FA">
        <w:trPr>
          <w:jc w:val="center"/>
        </w:trPr>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25DF8" w:rsidRDefault="00B25DF8" w:rsidP="00F428FA">
            <w:pPr>
              <w:pStyle w:val="Texto"/>
              <w:spacing w:after="0" w:line="240" w:lineRule="exact"/>
              <w:ind w:firstLine="0"/>
              <w:rPr>
                <w:szCs w:val="18"/>
                <w:lang w:val="es-MX"/>
              </w:rPr>
            </w:pPr>
            <w:r>
              <w:rPr>
                <w:szCs w:val="18"/>
                <w:lang w:val="es-MX"/>
              </w:rPr>
              <w:t>0275905000</w:t>
            </w:r>
          </w:p>
        </w:tc>
        <w:tc>
          <w:tcPr>
            <w:tcW w:w="0" w:type="auto"/>
            <w:vAlign w:val="center"/>
          </w:tcPr>
          <w:p w:rsidR="00B25DF8" w:rsidRDefault="00546938" w:rsidP="00F428FA">
            <w:pPr>
              <w:pStyle w:val="Texto"/>
              <w:spacing w:after="0" w:line="240" w:lineRule="exact"/>
              <w:ind w:firstLine="0"/>
              <w:jc w:val="center"/>
              <w:rPr>
                <w:szCs w:val="18"/>
                <w:lang w:val="es-MX"/>
              </w:rPr>
            </w:pPr>
            <w:r>
              <w:rPr>
                <w:szCs w:val="18"/>
                <w:lang w:val="es-MX"/>
              </w:rPr>
              <w:t xml:space="preserve">     23,590</w:t>
            </w:r>
          </w:p>
        </w:tc>
      </w:tr>
      <w:tr w:rsidR="00B25DF8" w:rsidRPr="00170C06" w:rsidTr="00F428FA">
        <w:trPr>
          <w:jc w:val="center"/>
        </w:trPr>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25DF8" w:rsidRDefault="00B25DF8" w:rsidP="00F428FA">
            <w:pPr>
              <w:pStyle w:val="Texto"/>
              <w:spacing w:after="0" w:line="240" w:lineRule="exact"/>
              <w:ind w:firstLine="0"/>
              <w:rPr>
                <w:szCs w:val="18"/>
                <w:lang w:val="es-MX"/>
              </w:rPr>
            </w:pPr>
            <w:r>
              <w:rPr>
                <w:szCs w:val="18"/>
                <w:lang w:val="es-MX"/>
              </w:rPr>
              <w:t>0258626652</w:t>
            </w:r>
          </w:p>
        </w:tc>
        <w:tc>
          <w:tcPr>
            <w:tcW w:w="0" w:type="auto"/>
            <w:vAlign w:val="center"/>
          </w:tcPr>
          <w:p w:rsidR="00B25DF8" w:rsidRDefault="00546938" w:rsidP="00F428FA">
            <w:pPr>
              <w:pStyle w:val="Texto"/>
              <w:spacing w:after="0" w:line="240" w:lineRule="exact"/>
              <w:ind w:firstLine="0"/>
              <w:jc w:val="right"/>
              <w:rPr>
                <w:szCs w:val="18"/>
                <w:lang w:val="es-MX"/>
              </w:rPr>
            </w:pPr>
            <w:r>
              <w:rPr>
                <w:szCs w:val="18"/>
                <w:lang w:val="es-MX"/>
              </w:rPr>
              <w:t>700,00</w:t>
            </w:r>
            <w:r w:rsidR="009D6F0B">
              <w:rPr>
                <w:szCs w:val="18"/>
                <w:lang w:val="es-MX"/>
              </w:rPr>
              <w:t>1</w:t>
            </w:r>
          </w:p>
        </w:tc>
      </w:tr>
      <w:tr w:rsidR="009D6F0B" w:rsidRPr="00170C06" w:rsidTr="009D6F0B">
        <w:trPr>
          <w:jc w:val="center"/>
        </w:trPr>
        <w:tc>
          <w:tcPr>
            <w:tcW w:w="0" w:type="auto"/>
          </w:tcPr>
          <w:p w:rsidR="009D6F0B" w:rsidRPr="00170C06" w:rsidRDefault="009D6F0B" w:rsidP="009D6F0B">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9D6F0B" w:rsidRDefault="009D6F0B">
            <w:pPr>
              <w:rPr>
                <w:rFonts w:ascii="Arial" w:hAnsi="Arial" w:cs="Arial"/>
                <w:sz w:val="18"/>
                <w:szCs w:val="18"/>
              </w:rPr>
            </w:pPr>
            <w:r>
              <w:rPr>
                <w:rFonts w:ascii="Arial" w:hAnsi="Arial" w:cs="Arial"/>
                <w:sz w:val="18"/>
                <w:szCs w:val="18"/>
              </w:rPr>
              <w:t>0292939842</w:t>
            </w:r>
          </w:p>
        </w:tc>
        <w:tc>
          <w:tcPr>
            <w:tcW w:w="0" w:type="auto"/>
            <w:vAlign w:val="center"/>
          </w:tcPr>
          <w:p w:rsidR="009D6F0B" w:rsidRDefault="00546938" w:rsidP="00F428FA">
            <w:pPr>
              <w:pStyle w:val="Texto"/>
              <w:spacing w:after="0" w:line="240" w:lineRule="exact"/>
              <w:ind w:firstLine="0"/>
              <w:jc w:val="right"/>
              <w:rPr>
                <w:szCs w:val="18"/>
                <w:lang w:val="es-MX"/>
              </w:rPr>
            </w:pPr>
            <w:r>
              <w:rPr>
                <w:szCs w:val="18"/>
                <w:lang w:val="es-MX"/>
              </w:rPr>
              <w:t>8,209</w:t>
            </w:r>
          </w:p>
        </w:tc>
      </w:tr>
      <w:tr w:rsidR="005357BC" w:rsidRPr="00170C06" w:rsidTr="008975C4">
        <w:trPr>
          <w:jc w:val="center"/>
        </w:trPr>
        <w:tc>
          <w:tcPr>
            <w:tcW w:w="0" w:type="auto"/>
          </w:tcPr>
          <w:p w:rsidR="005357BC" w:rsidRPr="00170C06" w:rsidRDefault="005357BC" w:rsidP="008975C4">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5357BC" w:rsidRDefault="005357BC" w:rsidP="008975C4">
            <w:pPr>
              <w:rPr>
                <w:rFonts w:ascii="Arial" w:hAnsi="Arial" w:cs="Arial"/>
                <w:sz w:val="18"/>
                <w:szCs w:val="18"/>
              </w:rPr>
            </w:pPr>
            <w:r>
              <w:rPr>
                <w:rFonts w:ascii="Arial" w:hAnsi="Arial" w:cs="Arial"/>
                <w:sz w:val="18"/>
                <w:szCs w:val="18"/>
              </w:rPr>
              <w:t>0292939842</w:t>
            </w:r>
          </w:p>
        </w:tc>
        <w:tc>
          <w:tcPr>
            <w:tcW w:w="0" w:type="auto"/>
            <w:vAlign w:val="center"/>
          </w:tcPr>
          <w:p w:rsidR="005357BC" w:rsidRDefault="00546938" w:rsidP="00546938">
            <w:pPr>
              <w:pStyle w:val="Texto"/>
              <w:spacing w:after="0" w:line="240" w:lineRule="exact"/>
              <w:ind w:firstLine="0"/>
              <w:jc w:val="right"/>
              <w:rPr>
                <w:szCs w:val="18"/>
                <w:lang w:val="es-MX"/>
              </w:rPr>
            </w:pPr>
            <w:r>
              <w:rPr>
                <w:szCs w:val="18"/>
                <w:lang w:val="es-MX"/>
              </w:rPr>
              <w:t>38,275</w:t>
            </w:r>
          </w:p>
        </w:tc>
      </w:tr>
      <w:tr w:rsidR="009D6F0B" w:rsidRPr="00170C06" w:rsidTr="00F428FA">
        <w:trPr>
          <w:jc w:val="center"/>
        </w:trPr>
        <w:tc>
          <w:tcPr>
            <w:tcW w:w="0" w:type="auto"/>
            <w:gridSpan w:val="2"/>
          </w:tcPr>
          <w:p w:rsidR="009D6F0B" w:rsidRPr="00170C06" w:rsidRDefault="009D6F0B" w:rsidP="00F428FA">
            <w:pPr>
              <w:pStyle w:val="Texto"/>
              <w:spacing w:after="0" w:line="240" w:lineRule="exact"/>
              <w:ind w:firstLine="0"/>
              <w:jc w:val="right"/>
              <w:rPr>
                <w:szCs w:val="18"/>
                <w:lang w:val="es-MX"/>
              </w:rPr>
            </w:pPr>
            <w:r w:rsidRPr="00170C06">
              <w:rPr>
                <w:szCs w:val="18"/>
                <w:lang w:val="es-MX"/>
              </w:rPr>
              <w:t xml:space="preserve">   Suma </w:t>
            </w:r>
          </w:p>
        </w:tc>
        <w:tc>
          <w:tcPr>
            <w:tcW w:w="0" w:type="auto"/>
            <w:vAlign w:val="center"/>
          </w:tcPr>
          <w:p w:rsidR="009D6F0B" w:rsidRPr="00170C06" w:rsidRDefault="00546938" w:rsidP="00546938">
            <w:pPr>
              <w:pStyle w:val="Texto"/>
              <w:spacing w:after="0" w:line="240" w:lineRule="exact"/>
              <w:ind w:firstLine="0"/>
              <w:jc w:val="right"/>
              <w:rPr>
                <w:szCs w:val="18"/>
                <w:lang w:val="es-MX"/>
              </w:rPr>
            </w:pPr>
            <w:r>
              <w:rPr>
                <w:szCs w:val="18"/>
                <w:lang w:val="es-MX"/>
              </w:rPr>
              <w:fldChar w:fldCharType="begin"/>
            </w:r>
            <w:r>
              <w:rPr>
                <w:szCs w:val="18"/>
                <w:lang w:val="es-MX"/>
              </w:rPr>
              <w:instrText xml:space="preserve"> =SUM(ABOVE) </w:instrText>
            </w:r>
            <w:r>
              <w:rPr>
                <w:szCs w:val="18"/>
                <w:lang w:val="es-MX"/>
              </w:rPr>
              <w:fldChar w:fldCharType="separate"/>
            </w:r>
            <w:r>
              <w:rPr>
                <w:noProof/>
                <w:szCs w:val="18"/>
                <w:lang w:val="es-MX"/>
              </w:rPr>
              <w:t>1,513,324</w:t>
            </w:r>
            <w:r>
              <w:rPr>
                <w:szCs w:val="18"/>
                <w:lang w:val="es-MX"/>
              </w:rPr>
              <w:fldChar w:fldCharType="end"/>
            </w:r>
          </w:p>
        </w:tc>
      </w:tr>
    </w:tbl>
    <w:p w:rsidR="00A80D8B" w:rsidRDefault="00A80D8B" w:rsidP="00540418">
      <w:pPr>
        <w:pStyle w:val="Texto"/>
        <w:spacing w:after="0" w:line="240" w:lineRule="exact"/>
        <w:ind w:firstLine="706"/>
        <w:rPr>
          <w:szCs w:val="18"/>
          <w:lang w:val="es-MX"/>
        </w:rPr>
      </w:pPr>
    </w:p>
    <w:p w:rsidR="00A66E8C" w:rsidRDefault="00163474" w:rsidP="00540418">
      <w:pPr>
        <w:pStyle w:val="ROMANOS"/>
        <w:spacing w:after="0" w:line="240" w:lineRule="exact"/>
        <w:rPr>
          <w:b/>
          <w:lang w:val="es-MX"/>
        </w:rPr>
      </w:pPr>
      <w:r>
        <w:rPr>
          <w:b/>
          <w:lang w:val="es-MX"/>
        </w:rPr>
        <w:lastRenderedPageBreak/>
        <w:t xml:space="preserve">Derechos a recibir Efectivo y Equivalentes y Bienes o Servicios a Recibir </w:t>
      </w:r>
    </w:p>
    <w:p w:rsidR="00163474" w:rsidRDefault="00A44EAE" w:rsidP="00540418">
      <w:pPr>
        <w:pStyle w:val="ROMANOS"/>
        <w:spacing w:after="0" w:line="240" w:lineRule="exact"/>
      </w:pPr>
      <w:r>
        <w:t>El Instituto Inmobiliario de Desarrollo Urbano y Vivienda del Estado de Tlaxcala, al 31 de diciembre del año 2015, no tiene ningún cobro pendiente.</w:t>
      </w:r>
    </w:p>
    <w:p w:rsidR="00A44EAE" w:rsidRDefault="00A44EAE" w:rsidP="00540418">
      <w:pPr>
        <w:pStyle w:val="ROMANOS"/>
        <w:spacing w:after="0" w:line="240" w:lineRule="exact"/>
        <w:rPr>
          <w:lang w:val="es-MX"/>
        </w:rPr>
      </w:pPr>
    </w:p>
    <w:p w:rsidR="00163474" w:rsidRPr="00163474" w:rsidRDefault="00163474" w:rsidP="00540418">
      <w:pPr>
        <w:pStyle w:val="ROMANOS"/>
        <w:spacing w:after="0" w:line="240" w:lineRule="exact"/>
        <w:rPr>
          <w:b/>
          <w:lang w:val="es-MX"/>
        </w:rPr>
      </w:pPr>
      <w:r w:rsidRPr="00163474">
        <w:rPr>
          <w:b/>
          <w:lang w:val="es-MX"/>
        </w:rPr>
        <w:t>Bienes Disponibles para su transformación o Consumo (inventarios)</w:t>
      </w:r>
    </w:p>
    <w:p w:rsidR="00163474" w:rsidRDefault="00A44EAE" w:rsidP="00A44EAE">
      <w:pPr>
        <w:pStyle w:val="ROMANOS"/>
        <w:tabs>
          <w:tab w:val="clear" w:pos="720"/>
          <w:tab w:val="left" w:pos="284"/>
        </w:tabs>
        <w:spacing w:after="0" w:line="240" w:lineRule="exact"/>
        <w:ind w:left="284" w:firstLine="0"/>
      </w:pPr>
      <w:r>
        <w:rPr>
          <w:lang w:val="es-MX"/>
        </w:rPr>
        <w:t>No aplica ya que e</w:t>
      </w:r>
      <w:r>
        <w:t>l Instituto Inmobiliario de Desarrollo Urbano y Vivienda del Estado de Tlaxcala, al 31 de diciembre del año 2015, no realiza ningún proceso de transformación o elaboración de bienes.</w:t>
      </w:r>
    </w:p>
    <w:p w:rsidR="00A44EAE" w:rsidRDefault="00A44EAE" w:rsidP="00540418">
      <w:pPr>
        <w:pStyle w:val="ROMANOS"/>
        <w:spacing w:after="0" w:line="240" w:lineRule="exact"/>
        <w:rPr>
          <w:lang w:val="es-MX"/>
        </w:rPr>
      </w:pPr>
    </w:p>
    <w:p w:rsidR="00163474" w:rsidRDefault="00163474" w:rsidP="00540418">
      <w:pPr>
        <w:pStyle w:val="ROMANOS"/>
        <w:spacing w:after="0" w:line="240" w:lineRule="exact"/>
        <w:rPr>
          <w:b/>
          <w:lang w:val="es-MX"/>
        </w:rPr>
      </w:pPr>
      <w:r w:rsidRPr="00163474">
        <w:rPr>
          <w:b/>
          <w:lang w:val="es-MX"/>
        </w:rPr>
        <w:t>Inversiones Financieras</w:t>
      </w:r>
    </w:p>
    <w:p w:rsidR="00A44EAE" w:rsidRDefault="00A44EAE" w:rsidP="00A44EAE">
      <w:pPr>
        <w:pStyle w:val="ROMANOS"/>
        <w:spacing w:after="0" w:line="240" w:lineRule="exact"/>
      </w:pPr>
      <w:r>
        <w:t>El Instituto Inmobiliario de Desarrollo Urbano y Vivienda del Estado de Tlaxcala, al 31 de diciembre del año 2015, no cuenta con fideicomisos.</w:t>
      </w:r>
    </w:p>
    <w:p w:rsidR="00A44EAE" w:rsidRDefault="00A44EAE" w:rsidP="00A44EAE">
      <w:pPr>
        <w:pStyle w:val="ROMANOS"/>
        <w:spacing w:after="0" w:line="240" w:lineRule="exact"/>
        <w:rPr>
          <w:lang w:val="es-MX"/>
        </w:rPr>
      </w:pPr>
    </w:p>
    <w:p w:rsidR="00540418" w:rsidRPr="00170C06" w:rsidRDefault="00540418" w:rsidP="00540418">
      <w:pPr>
        <w:pStyle w:val="ROMANOS"/>
        <w:spacing w:after="0" w:line="240" w:lineRule="exact"/>
        <w:rPr>
          <w:b/>
          <w:lang w:val="es-MX"/>
        </w:rPr>
      </w:pPr>
      <w:r w:rsidRPr="00170C06">
        <w:rPr>
          <w:b/>
          <w:lang w:val="es-MX"/>
        </w:rPr>
        <w:t>Bienes Muebles, Inmuebles e Intangibles</w:t>
      </w:r>
    </w:p>
    <w:p w:rsidR="00A66E8C" w:rsidRPr="00170C06" w:rsidRDefault="00424229" w:rsidP="00A44EAE">
      <w:pPr>
        <w:pStyle w:val="ROMANOS"/>
        <w:tabs>
          <w:tab w:val="clear" w:pos="720"/>
          <w:tab w:val="left" w:pos="284"/>
        </w:tabs>
        <w:spacing w:after="0" w:line="240" w:lineRule="exact"/>
        <w:ind w:left="284" w:firstLine="0"/>
        <w:rPr>
          <w:lang w:val="es-MX"/>
        </w:rPr>
      </w:pPr>
      <w:r w:rsidRPr="00170C06">
        <w:rPr>
          <w:lang w:val="es-MX"/>
        </w:rPr>
        <w:t>Se conforma por los bienes tangibles e intangibles necesarios para llevar las actividades contrato y  supervisión de obras y subsidios  de los distintos programas a cargo del Instituto</w:t>
      </w:r>
    </w:p>
    <w:p w:rsidR="00424229" w:rsidRPr="00170C06" w:rsidRDefault="00424229" w:rsidP="00540418">
      <w:pPr>
        <w:pStyle w:val="ROMANOS"/>
        <w:spacing w:after="0" w:line="240" w:lineRule="exact"/>
        <w:rPr>
          <w:lang w:val="es-MX"/>
        </w:rPr>
      </w:pPr>
    </w:p>
    <w:tbl>
      <w:tblPr>
        <w:tblStyle w:val="Tablaconcuadrcula"/>
        <w:tblW w:w="0" w:type="auto"/>
        <w:jc w:val="center"/>
        <w:tblInd w:w="720" w:type="dxa"/>
        <w:tblLook w:val="04A0" w:firstRow="1" w:lastRow="0" w:firstColumn="1" w:lastColumn="0" w:noHBand="0" w:noVBand="1"/>
      </w:tblPr>
      <w:tblGrid>
        <w:gridCol w:w="1647"/>
        <w:gridCol w:w="1117"/>
      </w:tblGrid>
      <w:tr w:rsidR="00424229" w:rsidRPr="00170C06" w:rsidTr="00424229">
        <w:trPr>
          <w:jc w:val="center"/>
        </w:trPr>
        <w:tc>
          <w:tcPr>
            <w:tcW w:w="0" w:type="auto"/>
          </w:tcPr>
          <w:p w:rsidR="00424229" w:rsidRPr="00170C06" w:rsidRDefault="00424229" w:rsidP="00424229">
            <w:pPr>
              <w:pStyle w:val="ROMANOS"/>
              <w:spacing w:after="0" w:line="240" w:lineRule="exact"/>
              <w:ind w:left="0" w:firstLine="0"/>
              <w:rPr>
                <w:lang w:val="es-MX"/>
              </w:rPr>
            </w:pPr>
            <w:r w:rsidRPr="00170C06">
              <w:rPr>
                <w:lang w:val="es-MX"/>
              </w:rPr>
              <w:t xml:space="preserve">Concepto </w:t>
            </w:r>
          </w:p>
        </w:tc>
        <w:tc>
          <w:tcPr>
            <w:tcW w:w="0" w:type="auto"/>
          </w:tcPr>
          <w:p w:rsidR="00424229" w:rsidRPr="00170C06" w:rsidRDefault="00424229" w:rsidP="00424229">
            <w:pPr>
              <w:pStyle w:val="ROMANOS"/>
              <w:spacing w:after="0" w:line="240" w:lineRule="exact"/>
              <w:ind w:left="0" w:firstLine="0"/>
              <w:rPr>
                <w:lang w:val="es-MX"/>
              </w:rPr>
            </w:pPr>
            <w:r w:rsidRPr="00170C06">
              <w:rPr>
                <w:lang w:val="es-MX"/>
              </w:rPr>
              <w:t>Importe</w:t>
            </w:r>
          </w:p>
        </w:tc>
      </w:tr>
      <w:tr w:rsidR="00424229" w:rsidRPr="00170C06" w:rsidTr="00424229">
        <w:trPr>
          <w:jc w:val="center"/>
        </w:trPr>
        <w:tc>
          <w:tcPr>
            <w:tcW w:w="0" w:type="auto"/>
          </w:tcPr>
          <w:p w:rsidR="00424229" w:rsidRPr="00170C06" w:rsidRDefault="00424229" w:rsidP="00424229">
            <w:pPr>
              <w:pStyle w:val="ROMANOS"/>
              <w:spacing w:after="0" w:line="240" w:lineRule="exact"/>
              <w:ind w:left="0" w:firstLine="0"/>
              <w:rPr>
                <w:lang w:val="es-MX"/>
              </w:rPr>
            </w:pPr>
            <w:r w:rsidRPr="00170C06">
              <w:rPr>
                <w:lang w:val="es-MX"/>
              </w:rPr>
              <w:t>Bienes Inmuebles</w:t>
            </w:r>
          </w:p>
        </w:tc>
        <w:tc>
          <w:tcPr>
            <w:tcW w:w="0" w:type="auto"/>
          </w:tcPr>
          <w:p w:rsidR="00424229" w:rsidRPr="00170C06" w:rsidRDefault="009D6F0B" w:rsidP="00CA431C">
            <w:pPr>
              <w:pStyle w:val="ROMANOS"/>
              <w:spacing w:after="0" w:line="240" w:lineRule="exact"/>
              <w:ind w:left="0" w:firstLine="0"/>
              <w:jc w:val="right"/>
              <w:rPr>
                <w:lang w:val="es-MX"/>
              </w:rPr>
            </w:pPr>
            <w:r>
              <w:rPr>
                <w:lang w:val="es-MX"/>
              </w:rPr>
              <w:t>35,729,418</w:t>
            </w:r>
          </w:p>
        </w:tc>
      </w:tr>
      <w:tr w:rsidR="00424229" w:rsidRPr="00170C06" w:rsidTr="00424229">
        <w:trPr>
          <w:jc w:val="center"/>
        </w:trPr>
        <w:tc>
          <w:tcPr>
            <w:tcW w:w="0" w:type="auto"/>
          </w:tcPr>
          <w:p w:rsidR="00424229" w:rsidRPr="00170C06" w:rsidRDefault="00236731" w:rsidP="00424229">
            <w:pPr>
              <w:pStyle w:val="ROMANOS"/>
              <w:spacing w:after="0" w:line="240" w:lineRule="exact"/>
              <w:ind w:left="0" w:firstLine="0"/>
              <w:rPr>
                <w:lang w:val="es-MX"/>
              </w:rPr>
            </w:pPr>
            <w:r w:rsidRPr="00170C06">
              <w:rPr>
                <w:lang w:val="es-MX"/>
              </w:rPr>
              <w:t>Suma</w:t>
            </w:r>
          </w:p>
        </w:tc>
        <w:tc>
          <w:tcPr>
            <w:tcW w:w="0" w:type="auto"/>
          </w:tcPr>
          <w:p w:rsidR="00424229" w:rsidRPr="00170C06" w:rsidRDefault="009D6F0B" w:rsidP="00CA431C">
            <w:pPr>
              <w:pStyle w:val="ROMANOS"/>
              <w:spacing w:after="0" w:line="240" w:lineRule="exact"/>
              <w:ind w:left="0" w:firstLine="0"/>
              <w:jc w:val="right"/>
              <w:rPr>
                <w:lang w:val="es-MX"/>
              </w:rPr>
            </w:pPr>
            <w:r>
              <w:rPr>
                <w:lang w:val="es-MX"/>
              </w:rPr>
              <w:t>35,729,418</w:t>
            </w:r>
          </w:p>
        </w:tc>
      </w:tr>
    </w:tbl>
    <w:p w:rsidR="00424229" w:rsidRPr="00170C06" w:rsidRDefault="00424229" w:rsidP="00424229">
      <w:pPr>
        <w:pStyle w:val="ROMANOS"/>
        <w:spacing w:after="0" w:line="240" w:lineRule="exact"/>
        <w:jc w:val="center"/>
        <w:rPr>
          <w:lang w:val="es-MX"/>
        </w:rPr>
      </w:pPr>
    </w:p>
    <w:p w:rsidR="00540418" w:rsidRDefault="00163474" w:rsidP="00540418">
      <w:pPr>
        <w:pStyle w:val="ROMANOS"/>
        <w:spacing w:after="0" w:line="240" w:lineRule="exact"/>
        <w:rPr>
          <w:b/>
          <w:lang w:val="es-MX"/>
        </w:rPr>
      </w:pPr>
      <w:r w:rsidRPr="00163474">
        <w:rPr>
          <w:b/>
          <w:lang w:val="es-MX"/>
        </w:rPr>
        <w:t>Estimaciones y Deterioros</w:t>
      </w:r>
    </w:p>
    <w:p w:rsidR="00A44EAE" w:rsidRDefault="00A44EAE" w:rsidP="00A44EAE">
      <w:pPr>
        <w:pStyle w:val="ROMANOS"/>
        <w:spacing w:after="0" w:line="240" w:lineRule="exact"/>
      </w:pPr>
      <w:r>
        <w:t>El Instituto Inmobiliario de Desarrollo Urbano y Vivienda del Estado de Tlaxcala, al 31 de diciembre del año 2015, no tiene cuentas incobrables, activos biológicos.</w:t>
      </w:r>
    </w:p>
    <w:p w:rsidR="00A44EAE" w:rsidRDefault="00A44EAE" w:rsidP="00A44EAE">
      <w:pPr>
        <w:pStyle w:val="ROMANOS"/>
        <w:spacing w:after="0" w:line="240" w:lineRule="exact"/>
        <w:rPr>
          <w:lang w:val="es-MX"/>
        </w:rPr>
      </w:pPr>
    </w:p>
    <w:p w:rsidR="00540418" w:rsidRPr="00170C06" w:rsidRDefault="00540418" w:rsidP="00540418">
      <w:pPr>
        <w:pStyle w:val="ROMANOS"/>
        <w:spacing w:after="0" w:line="240" w:lineRule="exact"/>
        <w:rPr>
          <w:b/>
          <w:lang w:val="es-MX"/>
        </w:rPr>
      </w:pPr>
      <w:r w:rsidRPr="00170C06">
        <w:rPr>
          <w:b/>
          <w:lang w:val="es-MX"/>
        </w:rPr>
        <w:t>Otros Activos</w:t>
      </w:r>
    </w:p>
    <w:p w:rsidR="00424229" w:rsidRPr="00170C06" w:rsidRDefault="00424229" w:rsidP="00540418">
      <w:pPr>
        <w:pStyle w:val="ROMANOS"/>
        <w:spacing w:after="0" w:line="240" w:lineRule="exact"/>
        <w:rPr>
          <w:b/>
          <w:lang w:val="es-MX"/>
        </w:rPr>
      </w:pPr>
    </w:p>
    <w:p w:rsidR="00424229" w:rsidRPr="00170C06" w:rsidRDefault="00424229" w:rsidP="00A46305">
      <w:pPr>
        <w:pStyle w:val="ROMANOS"/>
        <w:tabs>
          <w:tab w:val="clear" w:pos="720"/>
          <w:tab w:val="left" w:pos="284"/>
        </w:tabs>
        <w:spacing w:after="0" w:line="240" w:lineRule="exact"/>
        <w:ind w:left="284" w:firstLine="0"/>
        <w:rPr>
          <w:lang w:val="es-MX"/>
        </w:rPr>
      </w:pPr>
      <w:r w:rsidRPr="00170C06">
        <w:rPr>
          <w:lang w:val="es-MX"/>
        </w:rPr>
        <w:t>Está representado por el anticipo en la modalidad de arrendamiento del bien i</w:t>
      </w:r>
      <w:r w:rsidR="00D05C1C">
        <w:rPr>
          <w:lang w:val="es-MX"/>
        </w:rPr>
        <w:t xml:space="preserve">nmueble que ocupa el  Instituto por un importe de $10,000.00, </w:t>
      </w:r>
      <w:r w:rsidR="00A46305">
        <w:rPr>
          <w:lang w:val="es-MX"/>
        </w:rPr>
        <w:t>en la cuenta anterior se incluyó el an</w:t>
      </w:r>
      <w:r w:rsidR="00D05C1C">
        <w:rPr>
          <w:lang w:val="es-MX"/>
        </w:rPr>
        <w:t>ticipo al contratista de obra 2015 del contrato No. PDCSRB2015/001, por un importe de $487,206.00</w:t>
      </w:r>
      <w:r w:rsidR="00A46305">
        <w:rPr>
          <w:lang w:val="es-MX"/>
        </w:rPr>
        <w:t>, mismo que ya fue amortizado al mes de diciembre.</w:t>
      </w:r>
    </w:p>
    <w:p w:rsidR="00236731" w:rsidRPr="00170C06" w:rsidRDefault="00236731" w:rsidP="00540418">
      <w:pPr>
        <w:pStyle w:val="ROMANOS"/>
        <w:spacing w:after="0" w:line="240" w:lineRule="exact"/>
        <w:rPr>
          <w:lang w:val="es-MX"/>
        </w:rPr>
      </w:pPr>
    </w:p>
    <w:tbl>
      <w:tblPr>
        <w:tblStyle w:val="Tablaconcuadrcula"/>
        <w:tblW w:w="0" w:type="auto"/>
        <w:jc w:val="center"/>
        <w:tblInd w:w="720" w:type="dxa"/>
        <w:tblLook w:val="04A0" w:firstRow="1" w:lastRow="0" w:firstColumn="1" w:lastColumn="0" w:noHBand="0" w:noVBand="1"/>
      </w:tblPr>
      <w:tblGrid>
        <w:gridCol w:w="987"/>
        <w:gridCol w:w="827"/>
      </w:tblGrid>
      <w:tr w:rsidR="00424229" w:rsidRPr="00170C06" w:rsidTr="00236731">
        <w:trPr>
          <w:jc w:val="center"/>
        </w:trPr>
        <w:tc>
          <w:tcPr>
            <w:tcW w:w="0" w:type="auto"/>
          </w:tcPr>
          <w:p w:rsidR="00424229" w:rsidRPr="00170C06" w:rsidRDefault="00236731" w:rsidP="00424229">
            <w:pPr>
              <w:pStyle w:val="ROMANOS"/>
              <w:spacing w:after="0" w:line="240" w:lineRule="exact"/>
              <w:ind w:left="0" w:firstLine="0"/>
              <w:jc w:val="center"/>
              <w:rPr>
                <w:lang w:val="es-MX"/>
              </w:rPr>
            </w:pPr>
            <w:r w:rsidRPr="00170C06">
              <w:rPr>
                <w:lang w:val="es-MX"/>
              </w:rPr>
              <w:t>Concepto</w:t>
            </w:r>
          </w:p>
        </w:tc>
        <w:tc>
          <w:tcPr>
            <w:tcW w:w="0" w:type="auto"/>
          </w:tcPr>
          <w:p w:rsidR="00424229" w:rsidRPr="00170C06" w:rsidRDefault="00236731" w:rsidP="00424229">
            <w:pPr>
              <w:pStyle w:val="ROMANOS"/>
              <w:spacing w:after="0" w:line="240" w:lineRule="exact"/>
              <w:ind w:left="0" w:firstLine="0"/>
              <w:jc w:val="center"/>
              <w:rPr>
                <w:lang w:val="es-MX"/>
              </w:rPr>
            </w:pPr>
            <w:r w:rsidRPr="00170C06">
              <w:rPr>
                <w:lang w:val="es-MX"/>
              </w:rPr>
              <w:t>Importe</w:t>
            </w:r>
          </w:p>
        </w:tc>
      </w:tr>
      <w:tr w:rsidR="00424229" w:rsidRPr="00170C06" w:rsidTr="00236731">
        <w:trPr>
          <w:jc w:val="center"/>
        </w:trPr>
        <w:tc>
          <w:tcPr>
            <w:tcW w:w="0" w:type="auto"/>
          </w:tcPr>
          <w:p w:rsidR="00424229" w:rsidRPr="00170C06" w:rsidRDefault="00236731" w:rsidP="00424229">
            <w:pPr>
              <w:pStyle w:val="ROMANOS"/>
              <w:spacing w:after="0" w:line="240" w:lineRule="exact"/>
              <w:ind w:left="0" w:firstLine="0"/>
              <w:jc w:val="center"/>
              <w:rPr>
                <w:lang w:val="es-MX"/>
              </w:rPr>
            </w:pPr>
            <w:r w:rsidRPr="00170C06">
              <w:rPr>
                <w:lang w:val="es-MX"/>
              </w:rPr>
              <w:t>Anticipo</w:t>
            </w:r>
          </w:p>
        </w:tc>
        <w:tc>
          <w:tcPr>
            <w:tcW w:w="0" w:type="auto"/>
          </w:tcPr>
          <w:p w:rsidR="00236731" w:rsidRPr="00170C06" w:rsidRDefault="00A46305" w:rsidP="00236731">
            <w:pPr>
              <w:pStyle w:val="ROMANOS"/>
              <w:spacing w:after="0" w:line="240" w:lineRule="exact"/>
              <w:ind w:left="0" w:firstLine="0"/>
              <w:jc w:val="center"/>
              <w:rPr>
                <w:lang w:val="es-MX"/>
              </w:rPr>
            </w:pPr>
            <w:r>
              <w:rPr>
                <w:lang w:val="es-MX"/>
              </w:rPr>
              <w:t>10,000</w:t>
            </w:r>
          </w:p>
        </w:tc>
      </w:tr>
      <w:tr w:rsidR="005357BC" w:rsidRPr="00170C06" w:rsidTr="00236731">
        <w:trPr>
          <w:jc w:val="center"/>
        </w:trPr>
        <w:tc>
          <w:tcPr>
            <w:tcW w:w="0" w:type="auto"/>
          </w:tcPr>
          <w:p w:rsidR="005357BC" w:rsidRPr="00170C06" w:rsidRDefault="005357BC" w:rsidP="00424229">
            <w:pPr>
              <w:pStyle w:val="ROMANOS"/>
              <w:spacing w:after="0" w:line="240" w:lineRule="exact"/>
              <w:ind w:left="0" w:firstLine="0"/>
              <w:jc w:val="center"/>
              <w:rPr>
                <w:lang w:val="es-MX"/>
              </w:rPr>
            </w:pPr>
            <w:r w:rsidRPr="00170C06">
              <w:rPr>
                <w:lang w:val="es-MX"/>
              </w:rPr>
              <w:t>Suma</w:t>
            </w:r>
          </w:p>
        </w:tc>
        <w:tc>
          <w:tcPr>
            <w:tcW w:w="0" w:type="auto"/>
          </w:tcPr>
          <w:p w:rsidR="005357BC" w:rsidRPr="00170C06" w:rsidRDefault="00A46305" w:rsidP="008975C4">
            <w:pPr>
              <w:pStyle w:val="ROMANOS"/>
              <w:spacing w:after="0" w:line="240" w:lineRule="exact"/>
              <w:ind w:left="0" w:firstLine="0"/>
              <w:jc w:val="center"/>
              <w:rPr>
                <w:lang w:val="es-MX"/>
              </w:rPr>
            </w:pPr>
            <w:r>
              <w:rPr>
                <w:lang w:val="es-MX"/>
              </w:rPr>
              <w:t>10,000</w:t>
            </w:r>
          </w:p>
        </w:tc>
      </w:tr>
    </w:tbl>
    <w:p w:rsidR="00163474" w:rsidRDefault="00163474" w:rsidP="00163474">
      <w:pPr>
        <w:pStyle w:val="ROMANOS"/>
        <w:spacing w:after="0" w:line="240" w:lineRule="exact"/>
        <w:jc w:val="left"/>
        <w:rPr>
          <w:b/>
          <w:lang w:val="es-MX"/>
        </w:rPr>
      </w:pPr>
      <w:r w:rsidRPr="00163474">
        <w:rPr>
          <w:b/>
          <w:lang w:val="es-MX"/>
        </w:rPr>
        <w:t>Pasivo</w:t>
      </w:r>
    </w:p>
    <w:p w:rsidR="00D05C1C" w:rsidRDefault="00D05C1C" w:rsidP="009D6F0B">
      <w:pPr>
        <w:pStyle w:val="ROMANOS"/>
        <w:tabs>
          <w:tab w:val="clear" w:pos="720"/>
        </w:tabs>
        <w:spacing w:after="0" w:line="240" w:lineRule="exact"/>
        <w:ind w:left="284" w:firstLine="0"/>
        <w:jc w:val="left"/>
        <w:rPr>
          <w:lang w:val="es-MX"/>
        </w:rPr>
      </w:pPr>
      <w:r>
        <w:rPr>
          <w:lang w:val="es-MX"/>
        </w:rPr>
        <w:t xml:space="preserve">Hasta la fecha las obligaciones con terceros </w:t>
      </w:r>
      <w:r w:rsidR="009D6F0B">
        <w:rPr>
          <w:lang w:val="es-MX"/>
        </w:rPr>
        <w:t>presenta</w:t>
      </w:r>
      <w:r>
        <w:rPr>
          <w:lang w:val="es-MX"/>
        </w:rPr>
        <w:t xml:space="preserve">n un </w:t>
      </w:r>
      <w:r w:rsidR="009D6F0B">
        <w:rPr>
          <w:lang w:val="es-MX"/>
        </w:rPr>
        <w:t>saldo de $</w:t>
      </w:r>
      <w:r w:rsidR="00A46305">
        <w:rPr>
          <w:lang w:val="es-MX"/>
        </w:rPr>
        <w:t>36,000, por depósito de 12 beneficiarios cuya acción de recamara adicional con baño se concluirán en enero del 2016</w:t>
      </w:r>
    </w:p>
    <w:p w:rsidR="00D05C1C" w:rsidRDefault="00D05C1C" w:rsidP="009D6F0B">
      <w:pPr>
        <w:pStyle w:val="ROMANOS"/>
        <w:tabs>
          <w:tab w:val="clear" w:pos="720"/>
        </w:tabs>
        <w:spacing w:after="0" w:line="240" w:lineRule="exact"/>
        <w:ind w:left="284" w:firstLine="0"/>
        <w:jc w:val="left"/>
        <w:rPr>
          <w:lang w:val="es-MX"/>
        </w:rPr>
      </w:pPr>
    </w:p>
    <w:tbl>
      <w:tblPr>
        <w:tblStyle w:val="Tablaconcuadrcula"/>
        <w:tblpPr w:leftFromText="141" w:rightFromText="141" w:vertAnchor="text" w:horzAnchor="margin" w:tblpXSpec="center" w:tblpY="18"/>
        <w:tblW w:w="0" w:type="auto"/>
        <w:tblLook w:val="04A0" w:firstRow="1" w:lastRow="0" w:firstColumn="1" w:lastColumn="0" w:noHBand="0" w:noVBand="1"/>
      </w:tblPr>
      <w:tblGrid>
        <w:gridCol w:w="2668"/>
        <w:gridCol w:w="852"/>
      </w:tblGrid>
      <w:tr w:rsidR="005F41BB" w:rsidTr="005F41BB">
        <w:tc>
          <w:tcPr>
            <w:tcW w:w="0" w:type="auto"/>
          </w:tcPr>
          <w:p w:rsidR="005F41BB" w:rsidRDefault="005F41BB" w:rsidP="005F41BB">
            <w:pPr>
              <w:pStyle w:val="ROMANOS"/>
              <w:spacing w:after="0" w:line="240" w:lineRule="exact"/>
              <w:ind w:left="0" w:firstLine="0"/>
              <w:jc w:val="left"/>
              <w:rPr>
                <w:lang w:val="es-MX"/>
              </w:rPr>
            </w:pPr>
            <w:r>
              <w:rPr>
                <w:lang w:val="es-MX"/>
              </w:rPr>
              <w:t>Concepto</w:t>
            </w:r>
          </w:p>
        </w:tc>
        <w:tc>
          <w:tcPr>
            <w:tcW w:w="852" w:type="dxa"/>
          </w:tcPr>
          <w:p w:rsidR="005F41BB" w:rsidRDefault="005F41BB" w:rsidP="005F41BB">
            <w:pPr>
              <w:pStyle w:val="ROMANOS"/>
              <w:spacing w:after="0" w:line="240" w:lineRule="exact"/>
              <w:ind w:left="0" w:firstLine="0"/>
              <w:jc w:val="left"/>
              <w:rPr>
                <w:lang w:val="es-MX"/>
              </w:rPr>
            </w:pPr>
            <w:r>
              <w:rPr>
                <w:lang w:val="es-MX"/>
              </w:rPr>
              <w:t>Importe</w:t>
            </w:r>
          </w:p>
        </w:tc>
      </w:tr>
      <w:tr w:rsidR="005F41BB" w:rsidTr="005F41BB">
        <w:tc>
          <w:tcPr>
            <w:tcW w:w="0" w:type="auto"/>
          </w:tcPr>
          <w:p w:rsidR="005F41BB" w:rsidRDefault="005F41BB" w:rsidP="005F41BB">
            <w:pPr>
              <w:pStyle w:val="ROMANOS"/>
              <w:spacing w:after="0" w:line="240" w:lineRule="exact"/>
              <w:ind w:left="0" w:firstLine="0"/>
              <w:jc w:val="left"/>
              <w:rPr>
                <w:lang w:val="es-MX"/>
              </w:rPr>
            </w:pPr>
            <w:r>
              <w:rPr>
                <w:lang w:val="es-MX"/>
              </w:rPr>
              <w:t xml:space="preserve">Proveedores </w:t>
            </w:r>
          </w:p>
        </w:tc>
        <w:tc>
          <w:tcPr>
            <w:tcW w:w="852" w:type="dxa"/>
          </w:tcPr>
          <w:p w:rsidR="005F41BB" w:rsidRDefault="009D6F0B" w:rsidP="005F41BB">
            <w:pPr>
              <w:pStyle w:val="ROMANOS"/>
              <w:spacing w:after="0" w:line="240" w:lineRule="exact"/>
              <w:ind w:left="0" w:firstLine="0"/>
              <w:jc w:val="right"/>
              <w:rPr>
                <w:lang w:val="es-MX"/>
              </w:rPr>
            </w:pPr>
            <w:r>
              <w:rPr>
                <w:lang w:val="es-MX"/>
              </w:rPr>
              <w:t>0</w:t>
            </w:r>
          </w:p>
        </w:tc>
      </w:tr>
      <w:tr w:rsidR="005F41BB" w:rsidTr="005F41BB">
        <w:tc>
          <w:tcPr>
            <w:tcW w:w="0" w:type="auto"/>
          </w:tcPr>
          <w:p w:rsidR="005F41BB" w:rsidRDefault="005F41BB" w:rsidP="005F41BB">
            <w:pPr>
              <w:pStyle w:val="ROMANOS"/>
              <w:spacing w:after="0" w:line="240" w:lineRule="exact"/>
              <w:ind w:left="0" w:firstLine="0"/>
              <w:jc w:val="left"/>
              <w:rPr>
                <w:lang w:val="es-MX"/>
              </w:rPr>
            </w:pPr>
            <w:r>
              <w:rPr>
                <w:lang w:val="es-MX"/>
              </w:rPr>
              <w:t>Acreedores Diversos</w:t>
            </w:r>
          </w:p>
        </w:tc>
        <w:tc>
          <w:tcPr>
            <w:tcW w:w="852" w:type="dxa"/>
          </w:tcPr>
          <w:p w:rsidR="005F41BB" w:rsidRDefault="00A46305" w:rsidP="005F41BB">
            <w:pPr>
              <w:pStyle w:val="ROMANOS"/>
              <w:spacing w:after="0" w:line="240" w:lineRule="exact"/>
              <w:ind w:left="0" w:firstLine="0"/>
              <w:jc w:val="right"/>
              <w:rPr>
                <w:lang w:val="es-MX"/>
              </w:rPr>
            </w:pPr>
            <w:r>
              <w:rPr>
                <w:lang w:val="es-MX"/>
              </w:rPr>
              <w:t>36,000</w:t>
            </w:r>
          </w:p>
        </w:tc>
      </w:tr>
      <w:tr w:rsidR="005F41BB" w:rsidTr="005F41BB">
        <w:tc>
          <w:tcPr>
            <w:tcW w:w="0" w:type="auto"/>
          </w:tcPr>
          <w:p w:rsidR="005F41BB" w:rsidRDefault="005F41BB" w:rsidP="005F41BB">
            <w:pPr>
              <w:pStyle w:val="ROMANOS"/>
              <w:spacing w:after="0" w:line="240" w:lineRule="exact"/>
              <w:ind w:left="0" w:firstLine="0"/>
              <w:jc w:val="left"/>
              <w:rPr>
                <w:lang w:val="es-MX"/>
              </w:rPr>
            </w:pPr>
            <w:r w:rsidRPr="005F41BB">
              <w:rPr>
                <w:lang w:val="es-MX"/>
              </w:rPr>
              <w:t>Fondo en admon a cta de 3ros</w:t>
            </w:r>
          </w:p>
        </w:tc>
        <w:tc>
          <w:tcPr>
            <w:tcW w:w="852" w:type="dxa"/>
          </w:tcPr>
          <w:p w:rsidR="005F41BB" w:rsidRDefault="00EA5411" w:rsidP="005F41BB">
            <w:pPr>
              <w:pStyle w:val="ROMANOS"/>
              <w:spacing w:after="0" w:line="240" w:lineRule="exact"/>
              <w:ind w:left="0" w:firstLine="0"/>
              <w:jc w:val="right"/>
              <w:rPr>
                <w:lang w:val="es-MX"/>
              </w:rPr>
            </w:pPr>
            <w:r>
              <w:rPr>
                <w:lang w:val="es-MX"/>
              </w:rPr>
              <w:t>0</w:t>
            </w:r>
          </w:p>
        </w:tc>
      </w:tr>
      <w:tr w:rsidR="005F41BB" w:rsidTr="005F41BB">
        <w:tc>
          <w:tcPr>
            <w:tcW w:w="0" w:type="auto"/>
          </w:tcPr>
          <w:p w:rsidR="005F41BB" w:rsidRDefault="005F41BB" w:rsidP="005F41BB">
            <w:pPr>
              <w:pStyle w:val="ROMANOS"/>
              <w:spacing w:after="0" w:line="240" w:lineRule="exact"/>
              <w:ind w:left="0" w:firstLine="0"/>
              <w:jc w:val="left"/>
              <w:rPr>
                <w:lang w:val="es-MX"/>
              </w:rPr>
            </w:pPr>
            <w:r>
              <w:rPr>
                <w:lang w:val="es-MX"/>
              </w:rPr>
              <w:t>Suma</w:t>
            </w:r>
          </w:p>
        </w:tc>
        <w:tc>
          <w:tcPr>
            <w:tcW w:w="852" w:type="dxa"/>
          </w:tcPr>
          <w:p w:rsidR="005F41BB" w:rsidRDefault="00A46305" w:rsidP="005F41BB">
            <w:pPr>
              <w:pStyle w:val="ROMANOS"/>
              <w:spacing w:after="0" w:line="240" w:lineRule="exact"/>
              <w:ind w:left="0" w:firstLine="0"/>
              <w:jc w:val="right"/>
              <w:rPr>
                <w:lang w:val="es-MX"/>
              </w:rPr>
            </w:pPr>
            <w:r>
              <w:rPr>
                <w:lang w:val="es-MX"/>
              </w:rPr>
              <w:t>36,000</w:t>
            </w:r>
          </w:p>
        </w:tc>
      </w:tr>
    </w:tbl>
    <w:p w:rsidR="00163474" w:rsidRDefault="00163474" w:rsidP="00163474">
      <w:pPr>
        <w:pStyle w:val="ROMANOS"/>
        <w:spacing w:after="0" w:line="240" w:lineRule="exact"/>
        <w:jc w:val="left"/>
        <w:rPr>
          <w:lang w:val="es-MX"/>
        </w:rPr>
      </w:pPr>
    </w:p>
    <w:p w:rsidR="00CA431C" w:rsidRDefault="00CA431C" w:rsidP="00163474">
      <w:pPr>
        <w:pStyle w:val="ROMANOS"/>
        <w:spacing w:after="0" w:line="240" w:lineRule="exact"/>
        <w:jc w:val="left"/>
        <w:rPr>
          <w:lang w:val="es-MX"/>
        </w:rPr>
      </w:pPr>
    </w:p>
    <w:p w:rsidR="00CA431C" w:rsidRDefault="00CA431C" w:rsidP="00163474">
      <w:pPr>
        <w:pStyle w:val="ROMANOS"/>
        <w:spacing w:after="0" w:line="240" w:lineRule="exact"/>
        <w:jc w:val="left"/>
        <w:rPr>
          <w:lang w:val="es-MX"/>
        </w:rPr>
      </w:pPr>
    </w:p>
    <w:p w:rsidR="00CA431C" w:rsidRDefault="00CA431C" w:rsidP="00163474">
      <w:pPr>
        <w:pStyle w:val="ROMANOS"/>
        <w:spacing w:after="0" w:line="240" w:lineRule="exact"/>
        <w:jc w:val="left"/>
        <w:rPr>
          <w:lang w:val="es-MX"/>
        </w:rPr>
      </w:pPr>
    </w:p>
    <w:p w:rsidR="00A44EAE" w:rsidRDefault="00A44EAE" w:rsidP="00540418">
      <w:pPr>
        <w:pStyle w:val="INCISO"/>
        <w:spacing w:after="0" w:line="240" w:lineRule="exact"/>
        <w:ind w:left="360"/>
        <w:rPr>
          <w:b/>
          <w:smallCaps/>
        </w:rPr>
      </w:pPr>
    </w:p>
    <w:p w:rsidR="00540418" w:rsidRPr="00170C06" w:rsidRDefault="00540418" w:rsidP="00540418">
      <w:pPr>
        <w:pStyle w:val="INCISO"/>
        <w:spacing w:after="0" w:line="240" w:lineRule="exact"/>
        <w:ind w:left="360"/>
        <w:rPr>
          <w:b/>
          <w:smallCaps/>
        </w:rPr>
      </w:pPr>
      <w:r w:rsidRPr="00170C06">
        <w:rPr>
          <w:b/>
          <w:smallCaps/>
        </w:rPr>
        <w:lastRenderedPageBreak/>
        <w:t>II)</w:t>
      </w:r>
      <w:r w:rsidRPr="00170C06">
        <w:rPr>
          <w:b/>
          <w:smallCaps/>
        </w:rPr>
        <w:tab/>
        <w:t>Notas al Estado de Actividades</w:t>
      </w:r>
    </w:p>
    <w:p w:rsidR="00540418" w:rsidRPr="00170C06" w:rsidRDefault="00540418" w:rsidP="00540418">
      <w:pPr>
        <w:pStyle w:val="INCISO"/>
        <w:spacing w:after="0" w:line="240" w:lineRule="exact"/>
        <w:ind w:left="360"/>
        <w:rPr>
          <w:b/>
          <w:smallCaps/>
        </w:rPr>
      </w:pPr>
    </w:p>
    <w:p w:rsidR="00540418" w:rsidRPr="00170C06" w:rsidRDefault="00540418" w:rsidP="00540418">
      <w:pPr>
        <w:pStyle w:val="ROMANOS"/>
        <w:spacing w:after="0" w:line="240" w:lineRule="exact"/>
        <w:rPr>
          <w:b/>
          <w:lang w:val="es-MX"/>
        </w:rPr>
      </w:pPr>
      <w:r w:rsidRPr="00170C06">
        <w:rPr>
          <w:b/>
          <w:lang w:val="es-MX"/>
        </w:rPr>
        <w:t>Ingresos de Gestión</w:t>
      </w:r>
    </w:p>
    <w:p w:rsidR="00236731" w:rsidRPr="00170C06" w:rsidRDefault="00236731" w:rsidP="00540418">
      <w:pPr>
        <w:pStyle w:val="ROMANOS"/>
        <w:spacing w:after="0" w:line="240" w:lineRule="exact"/>
        <w:rPr>
          <w:b/>
          <w:lang w:val="es-MX"/>
        </w:rPr>
      </w:pPr>
    </w:p>
    <w:p w:rsidR="00236731" w:rsidRPr="00170C06" w:rsidRDefault="00236731" w:rsidP="00540418">
      <w:pPr>
        <w:pStyle w:val="ROMANOS"/>
        <w:spacing w:after="0" w:line="240" w:lineRule="exact"/>
        <w:rPr>
          <w:lang w:val="es-MX"/>
        </w:rPr>
      </w:pPr>
      <w:r w:rsidRPr="00170C06">
        <w:rPr>
          <w:lang w:val="es-MX"/>
        </w:rPr>
        <w:t xml:space="preserve">Durante el periodo </w:t>
      </w:r>
      <w:r w:rsidR="004E5FF4">
        <w:rPr>
          <w:lang w:val="es-MX"/>
        </w:rPr>
        <w:t>enero-</w:t>
      </w:r>
      <w:r w:rsidR="00133F56">
        <w:rPr>
          <w:lang w:val="es-MX"/>
        </w:rPr>
        <w:t xml:space="preserve">diciembre </w:t>
      </w:r>
      <w:r w:rsidRPr="00170C06">
        <w:rPr>
          <w:lang w:val="es-MX"/>
        </w:rPr>
        <w:t>201</w:t>
      </w:r>
      <w:r w:rsidR="003A6124">
        <w:rPr>
          <w:lang w:val="es-MX"/>
        </w:rPr>
        <w:t>5</w:t>
      </w:r>
      <w:r w:rsidRPr="00170C06">
        <w:rPr>
          <w:lang w:val="es-MX"/>
        </w:rPr>
        <w:t>, se obtuvo intereses por el manejo de cuentas productivas a cargo de la Institución bancaria.</w:t>
      </w:r>
    </w:p>
    <w:p w:rsidR="00236731" w:rsidRPr="00170C06" w:rsidRDefault="00236731" w:rsidP="00540418">
      <w:pPr>
        <w:pStyle w:val="ROMANOS"/>
        <w:spacing w:after="0" w:line="240" w:lineRule="exact"/>
        <w:rPr>
          <w:lang w:val="es-MX"/>
        </w:rPr>
      </w:pPr>
    </w:p>
    <w:tbl>
      <w:tblPr>
        <w:tblStyle w:val="Tablaconcuadrcula"/>
        <w:tblW w:w="0" w:type="auto"/>
        <w:jc w:val="center"/>
        <w:tblInd w:w="720" w:type="dxa"/>
        <w:tblLook w:val="04A0" w:firstRow="1" w:lastRow="0" w:firstColumn="1" w:lastColumn="0" w:noHBand="0" w:noVBand="1"/>
      </w:tblPr>
      <w:tblGrid>
        <w:gridCol w:w="2368"/>
        <w:gridCol w:w="827"/>
      </w:tblGrid>
      <w:tr w:rsidR="00236731" w:rsidRPr="00170C06" w:rsidTr="00236731">
        <w:trPr>
          <w:jc w:val="center"/>
        </w:trPr>
        <w:tc>
          <w:tcPr>
            <w:tcW w:w="0" w:type="auto"/>
          </w:tcPr>
          <w:p w:rsidR="00236731" w:rsidRPr="00170C06" w:rsidRDefault="00236731" w:rsidP="00540418">
            <w:pPr>
              <w:pStyle w:val="ROMANOS"/>
              <w:spacing w:after="0" w:line="240" w:lineRule="exact"/>
              <w:ind w:left="0" w:firstLine="0"/>
              <w:rPr>
                <w:lang w:val="es-MX"/>
              </w:rPr>
            </w:pPr>
            <w:r w:rsidRPr="00170C06">
              <w:rPr>
                <w:lang w:val="es-MX"/>
              </w:rPr>
              <w:t>Concepto</w:t>
            </w:r>
          </w:p>
        </w:tc>
        <w:tc>
          <w:tcPr>
            <w:tcW w:w="0" w:type="auto"/>
          </w:tcPr>
          <w:p w:rsidR="00236731" w:rsidRPr="00170C06" w:rsidRDefault="00236731" w:rsidP="00540418">
            <w:pPr>
              <w:pStyle w:val="ROMANOS"/>
              <w:spacing w:after="0" w:line="240" w:lineRule="exact"/>
              <w:ind w:left="0" w:firstLine="0"/>
              <w:rPr>
                <w:lang w:val="es-MX"/>
              </w:rPr>
            </w:pPr>
            <w:r w:rsidRPr="00170C06">
              <w:rPr>
                <w:lang w:val="es-MX"/>
              </w:rPr>
              <w:t>Importe</w:t>
            </w:r>
          </w:p>
        </w:tc>
      </w:tr>
      <w:tr w:rsidR="00236731" w:rsidRPr="00170C06" w:rsidTr="00236731">
        <w:trPr>
          <w:jc w:val="center"/>
        </w:trPr>
        <w:tc>
          <w:tcPr>
            <w:tcW w:w="0" w:type="auto"/>
          </w:tcPr>
          <w:p w:rsidR="00236731" w:rsidRPr="00170C06" w:rsidRDefault="00236731" w:rsidP="00540418">
            <w:pPr>
              <w:pStyle w:val="ROMANOS"/>
              <w:spacing w:after="0" w:line="240" w:lineRule="exact"/>
              <w:ind w:left="0" w:firstLine="0"/>
              <w:rPr>
                <w:lang w:val="es-MX"/>
              </w:rPr>
            </w:pPr>
            <w:r w:rsidRPr="00170C06">
              <w:rPr>
                <w:lang w:val="es-MX"/>
              </w:rPr>
              <w:t>Productos de tipo corriente</w:t>
            </w:r>
          </w:p>
        </w:tc>
        <w:tc>
          <w:tcPr>
            <w:tcW w:w="0" w:type="auto"/>
          </w:tcPr>
          <w:p w:rsidR="00236731" w:rsidRPr="00170C06" w:rsidRDefault="00A46305" w:rsidP="00CA431C">
            <w:pPr>
              <w:pStyle w:val="ROMANOS"/>
              <w:spacing w:after="0" w:line="240" w:lineRule="exact"/>
              <w:ind w:left="0" w:firstLine="0"/>
              <w:jc w:val="right"/>
              <w:rPr>
                <w:lang w:val="es-MX"/>
              </w:rPr>
            </w:pPr>
            <w:r>
              <w:rPr>
                <w:lang w:val="es-MX"/>
              </w:rPr>
              <w:t>26,783</w:t>
            </w:r>
          </w:p>
        </w:tc>
      </w:tr>
      <w:tr w:rsidR="00236731" w:rsidRPr="00170C06" w:rsidTr="00236731">
        <w:trPr>
          <w:jc w:val="center"/>
        </w:trPr>
        <w:tc>
          <w:tcPr>
            <w:tcW w:w="0" w:type="auto"/>
          </w:tcPr>
          <w:p w:rsidR="00236731" w:rsidRPr="00170C06" w:rsidRDefault="00236731" w:rsidP="00236731">
            <w:pPr>
              <w:pStyle w:val="ROMANOS"/>
              <w:spacing w:after="0" w:line="240" w:lineRule="exact"/>
              <w:ind w:left="0" w:firstLine="0"/>
              <w:jc w:val="right"/>
              <w:rPr>
                <w:lang w:val="es-MX"/>
              </w:rPr>
            </w:pPr>
            <w:r w:rsidRPr="00170C06">
              <w:rPr>
                <w:lang w:val="es-MX"/>
              </w:rPr>
              <w:t xml:space="preserve">Suma </w:t>
            </w:r>
          </w:p>
        </w:tc>
        <w:tc>
          <w:tcPr>
            <w:tcW w:w="0" w:type="auto"/>
          </w:tcPr>
          <w:p w:rsidR="00236731" w:rsidRPr="00170C06" w:rsidRDefault="00A46305" w:rsidP="00CA431C">
            <w:pPr>
              <w:pStyle w:val="ROMANOS"/>
              <w:spacing w:after="0" w:line="240" w:lineRule="exact"/>
              <w:ind w:left="0" w:firstLine="0"/>
              <w:jc w:val="right"/>
              <w:rPr>
                <w:lang w:val="es-MX"/>
              </w:rPr>
            </w:pPr>
            <w:r>
              <w:rPr>
                <w:lang w:val="es-MX"/>
              </w:rPr>
              <w:t>26,783</w:t>
            </w:r>
          </w:p>
        </w:tc>
      </w:tr>
    </w:tbl>
    <w:p w:rsidR="00236731" w:rsidRPr="00170C06" w:rsidRDefault="00236731" w:rsidP="00540418">
      <w:pPr>
        <w:pStyle w:val="ROMANOS"/>
        <w:spacing w:after="0" w:line="240" w:lineRule="exact"/>
        <w:rPr>
          <w:lang w:val="es-MX"/>
        </w:rPr>
      </w:pPr>
    </w:p>
    <w:p w:rsidR="00236731" w:rsidRPr="00170C06" w:rsidRDefault="00236731" w:rsidP="00540418">
      <w:pPr>
        <w:pStyle w:val="ROMANOS"/>
        <w:spacing w:after="0" w:line="240" w:lineRule="exact"/>
        <w:rPr>
          <w:lang w:val="es-MX"/>
        </w:rPr>
      </w:pPr>
    </w:p>
    <w:p w:rsidR="00236731" w:rsidRPr="00170C06" w:rsidRDefault="00236731" w:rsidP="00540418">
      <w:pPr>
        <w:pStyle w:val="ROMANOS"/>
        <w:spacing w:after="0" w:line="240" w:lineRule="exact"/>
        <w:rPr>
          <w:lang w:val="es-MX"/>
        </w:rPr>
      </w:pPr>
    </w:p>
    <w:p w:rsidR="00236731" w:rsidRPr="00170C06" w:rsidRDefault="00236731" w:rsidP="00540418">
      <w:pPr>
        <w:pStyle w:val="ROMANOS"/>
        <w:spacing w:after="0" w:line="240" w:lineRule="exact"/>
        <w:rPr>
          <w:lang w:val="es-MX"/>
        </w:rPr>
      </w:pPr>
    </w:p>
    <w:p w:rsidR="00540418" w:rsidRPr="00170C06" w:rsidRDefault="00540418" w:rsidP="00540418">
      <w:pPr>
        <w:pStyle w:val="ROMANOS"/>
        <w:spacing w:after="0" w:line="240" w:lineRule="exact"/>
        <w:rPr>
          <w:b/>
          <w:lang w:val="es-MX"/>
        </w:rPr>
      </w:pPr>
      <w:r w:rsidRPr="00170C06">
        <w:rPr>
          <w:b/>
          <w:lang w:val="es-MX"/>
        </w:rPr>
        <w:t>Gastos y Otras Pérdidas:</w:t>
      </w:r>
    </w:p>
    <w:p w:rsidR="004537C3" w:rsidRPr="00170C06" w:rsidRDefault="004537C3" w:rsidP="00540418">
      <w:pPr>
        <w:pStyle w:val="ROMANOS"/>
        <w:spacing w:after="0" w:line="240" w:lineRule="exact"/>
        <w:rPr>
          <w:lang w:val="es-MX"/>
        </w:rPr>
      </w:pPr>
      <w:r w:rsidRPr="00170C06">
        <w:rPr>
          <w:lang w:val="es-MX"/>
        </w:rPr>
        <w:t xml:space="preserve">Se informa que durante el periodo 01 de enero al 31 de </w:t>
      </w:r>
      <w:r w:rsidR="00A46305">
        <w:rPr>
          <w:lang w:val="es-MX"/>
        </w:rPr>
        <w:t>diciem</w:t>
      </w:r>
      <w:r w:rsidR="00D05C1C">
        <w:rPr>
          <w:lang w:val="es-MX"/>
        </w:rPr>
        <w:t>bre</w:t>
      </w:r>
      <w:r w:rsidRPr="00170C06">
        <w:rPr>
          <w:lang w:val="es-MX"/>
        </w:rPr>
        <w:t xml:space="preserve"> de 201</w:t>
      </w:r>
      <w:r w:rsidR="008970BF">
        <w:rPr>
          <w:lang w:val="es-MX"/>
        </w:rPr>
        <w:t>5</w:t>
      </w:r>
      <w:r w:rsidRPr="00170C06">
        <w:rPr>
          <w:lang w:val="es-MX"/>
        </w:rPr>
        <w:t>, se realizó erogaciones en los dist</w:t>
      </w:r>
      <w:r w:rsidR="00CA431C">
        <w:rPr>
          <w:lang w:val="es-MX"/>
        </w:rPr>
        <w:t xml:space="preserve">intos capítulos por $ </w:t>
      </w:r>
      <w:r w:rsidR="00A46305">
        <w:rPr>
          <w:lang w:val="es-MX"/>
        </w:rPr>
        <w:t>32,133,090.00</w:t>
      </w:r>
      <w:r w:rsidRPr="00170C06">
        <w:rPr>
          <w:lang w:val="es-MX"/>
        </w:rPr>
        <w:t xml:space="preserve"> como a continuación se detalla: </w:t>
      </w:r>
    </w:p>
    <w:p w:rsidR="004537C3" w:rsidRPr="00170C06" w:rsidRDefault="004537C3" w:rsidP="00CA431C">
      <w:pPr>
        <w:pStyle w:val="ROMANOS"/>
        <w:spacing w:after="0" w:line="240" w:lineRule="exact"/>
        <w:rPr>
          <w:lang w:val="es-MX"/>
        </w:rPr>
      </w:pPr>
    </w:p>
    <w:p w:rsidR="004537C3" w:rsidRPr="00170C06" w:rsidRDefault="004537C3" w:rsidP="00236731">
      <w:pPr>
        <w:pStyle w:val="ROMANOS"/>
        <w:spacing w:after="0" w:line="240" w:lineRule="exact"/>
        <w:ind w:left="648" w:firstLine="0"/>
        <w:rPr>
          <w:lang w:val="es-MX"/>
        </w:rPr>
      </w:pPr>
    </w:p>
    <w:p w:rsidR="004537C3" w:rsidRPr="00170C06" w:rsidRDefault="004537C3" w:rsidP="00236731">
      <w:pPr>
        <w:pStyle w:val="ROMANOS"/>
        <w:spacing w:after="0" w:line="240" w:lineRule="exact"/>
        <w:ind w:left="648" w:firstLine="0"/>
        <w:rPr>
          <w:lang w:val="es-MX"/>
        </w:rPr>
      </w:pPr>
    </w:p>
    <w:tbl>
      <w:tblPr>
        <w:tblStyle w:val="Tablaconcuadrcula"/>
        <w:tblW w:w="0" w:type="auto"/>
        <w:jc w:val="center"/>
        <w:tblInd w:w="648" w:type="dxa"/>
        <w:tblLook w:val="04A0" w:firstRow="1" w:lastRow="0" w:firstColumn="1" w:lastColumn="0" w:noHBand="0" w:noVBand="1"/>
      </w:tblPr>
      <w:tblGrid>
        <w:gridCol w:w="2318"/>
        <w:gridCol w:w="1117"/>
      </w:tblGrid>
      <w:tr w:rsidR="004537C3" w:rsidRPr="00170C06" w:rsidTr="004537C3">
        <w:trPr>
          <w:jc w:val="center"/>
        </w:trPr>
        <w:tc>
          <w:tcPr>
            <w:tcW w:w="0" w:type="auto"/>
          </w:tcPr>
          <w:p w:rsidR="004537C3" w:rsidRPr="00170C06" w:rsidRDefault="004537C3" w:rsidP="00236731">
            <w:pPr>
              <w:pStyle w:val="ROMANOS"/>
              <w:spacing w:after="0" w:line="240" w:lineRule="exact"/>
              <w:ind w:left="0" w:firstLine="0"/>
              <w:rPr>
                <w:lang w:val="es-MX"/>
              </w:rPr>
            </w:pPr>
            <w:r w:rsidRPr="00170C06">
              <w:rPr>
                <w:lang w:val="es-MX"/>
              </w:rPr>
              <w:t>Concepto</w:t>
            </w:r>
          </w:p>
        </w:tc>
        <w:tc>
          <w:tcPr>
            <w:tcW w:w="0" w:type="auto"/>
          </w:tcPr>
          <w:p w:rsidR="004537C3" w:rsidRPr="00170C06" w:rsidRDefault="004537C3" w:rsidP="00236731">
            <w:pPr>
              <w:pStyle w:val="ROMANOS"/>
              <w:spacing w:after="0" w:line="240" w:lineRule="exact"/>
              <w:ind w:left="0" w:firstLine="0"/>
              <w:rPr>
                <w:lang w:val="es-MX"/>
              </w:rPr>
            </w:pPr>
            <w:r w:rsidRPr="00170C06">
              <w:rPr>
                <w:lang w:val="es-MX"/>
              </w:rPr>
              <w:t>Importe</w:t>
            </w:r>
          </w:p>
        </w:tc>
      </w:tr>
      <w:tr w:rsidR="004537C3" w:rsidRPr="00170C06" w:rsidTr="004537C3">
        <w:trPr>
          <w:jc w:val="center"/>
        </w:trPr>
        <w:tc>
          <w:tcPr>
            <w:tcW w:w="0" w:type="auto"/>
          </w:tcPr>
          <w:p w:rsidR="004537C3" w:rsidRPr="00170C06" w:rsidRDefault="004537C3" w:rsidP="00236731">
            <w:pPr>
              <w:pStyle w:val="ROMANOS"/>
              <w:spacing w:after="0" w:line="240" w:lineRule="exact"/>
              <w:ind w:left="0" w:firstLine="0"/>
              <w:rPr>
                <w:lang w:val="es-MX"/>
              </w:rPr>
            </w:pPr>
            <w:r w:rsidRPr="00170C06">
              <w:rPr>
                <w:lang w:val="es-MX"/>
              </w:rPr>
              <w:t>Servicios Personales</w:t>
            </w:r>
          </w:p>
        </w:tc>
        <w:tc>
          <w:tcPr>
            <w:tcW w:w="0" w:type="auto"/>
          </w:tcPr>
          <w:p w:rsidR="004537C3" w:rsidRPr="00170C06" w:rsidRDefault="00A46305" w:rsidP="00CA431C">
            <w:pPr>
              <w:pStyle w:val="ROMANOS"/>
              <w:spacing w:after="0" w:line="240" w:lineRule="exact"/>
              <w:ind w:left="0" w:firstLine="0"/>
              <w:jc w:val="right"/>
              <w:rPr>
                <w:lang w:val="es-MX"/>
              </w:rPr>
            </w:pPr>
            <w:r>
              <w:rPr>
                <w:lang w:val="es-MX"/>
              </w:rPr>
              <w:t>3,509,338</w:t>
            </w:r>
          </w:p>
        </w:tc>
      </w:tr>
      <w:tr w:rsidR="004537C3" w:rsidRPr="00170C06" w:rsidTr="004537C3">
        <w:trPr>
          <w:jc w:val="center"/>
        </w:trPr>
        <w:tc>
          <w:tcPr>
            <w:tcW w:w="0" w:type="auto"/>
          </w:tcPr>
          <w:p w:rsidR="004537C3" w:rsidRPr="00170C06" w:rsidRDefault="004537C3" w:rsidP="00236731">
            <w:pPr>
              <w:pStyle w:val="ROMANOS"/>
              <w:spacing w:after="0" w:line="240" w:lineRule="exact"/>
              <w:ind w:left="0" w:firstLine="0"/>
              <w:rPr>
                <w:lang w:val="es-MX"/>
              </w:rPr>
            </w:pPr>
            <w:r w:rsidRPr="00170C06">
              <w:rPr>
                <w:lang w:val="es-MX"/>
              </w:rPr>
              <w:t>Materiales y suministros</w:t>
            </w:r>
          </w:p>
        </w:tc>
        <w:tc>
          <w:tcPr>
            <w:tcW w:w="0" w:type="auto"/>
          </w:tcPr>
          <w:p w:rsidR="004537C3" w:rsidRPr="00170C06" w:rsidRDefault="00A46305" w:rsidP="00CA431C">
            <w:pPr>
              <w:pStyle w:val="ROMANOS"/>
              <w:spacing w:after="0" w:line="240" w:lineRule="exact"/>
              <w:ind w:left="0" w:firstLine="0"/>
              <w:jc w:val="right"/>
              <w:rPr>
                <w:lang w:val="es-MX"/>
              </w:rPr>
            </w:pPr>
            <w:r>
              <w:rPr>
                <w:lang w:val="es-MX"/>
              </w:rPr>
              <w:t>455,595</w:t>
            </w:r>
          </w:p>
        </w:tc>
      </w:tr>
      <w:tr w:rsidR="004537C3" w:rsidRPr="00170C06" w:rsidTr="004537C3">
        <w:trPr>
          <w:jc w:val="center"/>
        </w:trPr>
        <w:tc>
          <w:tcPr>
            <w:tcW w:w="0" w:type="auto"/>
          </w:tcPr>
          <w:p w:rsidR="004537C3" w:rsidRPr="00170C06" w:rsidRDefault="004537C3" w:rsidP="00236731">
            <w:pPr>
              <w:pStyle w:val="ROMANOS"/>
              <w:spacing w:after="0" w:line="240" w:lineRule="exact"/>
              <w:ind w:left="0" w:firstLine="0"/>
              <w:rPr>
                <w:lang w:val="es-MX"/>
              </w:rPr>
            </w:pPr>
            <w:r w:rsidRPr="00170C06">
              <w:rPr>
                <w:lang w:val="es-MX"/>
              </w:rPr>
              <w:t>Servicios Generales</w:t>
            </w:r>
          </w:p>
        </w:tc>
        <w:tc>
          <w:tcPr>
            <w:tcW w:w="0" w:type="auto"/>
          </w:tcPr>
          <w:p w:rsidR="004E5FF4" w:rsidRPr="00170C06" w:rsidRDefault="00A46305" w:rsidP="00A46305">
            <w:pPr>
              <w:pStyle w:val="ROMANOS"/>
              <w:spacing w:after="0" w:line="240" w:lineRule="exact"/>
              <w:ind w:left="0" w:firstLine="0"/>
              <w:jc w:val="right"/>
              <w:rPr>
                <w:lang w:val="es-MX"/>
              </w:rPr>
            </w:pPr>
            <w:r>
              <w:rPr>
                <w:lang w:val="es-MX"/>
              </w:rPr>
              <w:t>579,682</w:t>
            </w:r>
          </w:p>
        </w:tc>
      </w:tr>
      <w:tr w:rsidR="004537C3" w:rsidRPr="00170C06" w:rsidTr="004537C3">
        <w:trPr>
          <w:jc w:val="center"/>
        </w:trPr>
        <w:tc>
          <w:tcPr>
            <w:tcW w:w="0" w:type="auto"/>
          </w:tcPr>
          <w:p w:rsidR="004537C3" w:rsidRPr="00170C06" w:rsidRDefault="004537C3" w:rsidP="00236731">
            <w:pPr>
              <w:pStyle w:val="ROMANOS"/>
              <w:spacing w:after="0" w:line="240" w:lineRule="exact"/>
              <w:ind w:left="0" w:firstLine="0"/>
              <w:rPr>
                <w:lang w:val="es-MX"/>
              </w:rPr>
            </w:pPr>
            <w:r w:rsidRPr="00170C06">
              <w:rPr>
                <w:lang w:val="es-MX"/>
              </w:rPr>
              <w:t>Subsidios y Subvenciones</w:t>
            </w:r>
          </w:p>
        </w:tc>
        <w:tc>
          <w:tcPr>
            <w:tcW w:w="0" w:type="auto"/>
          </w:tcPr>
          <w:p w:rsidR="004537C3" w:rsidRPr="00170C06" w:rsidRDefault="00A46305" w:rsidP="00CA431C">
            <w:pPr>
              <w:pStyle w:val="ROMANOS"/>
              <w:spacing w:after="0" w:line="240" w:lineRule="exact"/>
              <w:ind w:left="0" w:firstLine="0"/>
              <w:jc w:val="right"/>
              <w:rPr>
                <w:lang w:val="es-MX"/>
              </w:rPr>
            </w:pPr>
            <w:r>
              <w:rPr>
                <w:lang w:val="es-MX"/>
              </w:rPr>
              <w:t>26,564,345</w:t>
            </w:r>
          </w:p>
        </w:tc>
      </w:tr>
      <w:tr w:rsidR="00A46305" w:rsidRPr="00170C06" w:rsidTr="004537C3">
        <w:trPr>
          <w:jc w:val="center"/>
        </w:trPr>
        <w:tc>
          <w:tcPr>
            <w:tcW w:w="0" w:type="auto"/>
          </w:tcPr>
          <w:p w:rsidR="00A46305" w:rsidRPr="00170C06" w:rsidRDefault="00A46305" w:rsidP="00236731">
            <w:pPr>
              <w:pStyle w:val="ROMANOS"/>
              <w:spacing w:after="0" w:line="240" w:lineRule="exact"/>
              <w:ind w:left="0" w:firstLine="0"/>
              <w:rPr>
                <w:lang w:val="es-MX"/>
              </w:rPr>
            </w:pPr>
            <w:r>
              <w:rPr>
                <w:lang w:val="es-MX"/>
              </w:rPr>
              <w:t>Obra Pública</w:t>
            </w:r>
          </w:p>
        </w:tc>
        <w:tc>
          <w:tcPr>
            <w:tcW w:w="0" w:type="auto"/>
          </w:tcPr>
          <w:p w:rsidR="00A46305" w:rsidRDefault="00A46305" w:rsidP="00CA431C">
            <w:pPr>
              <w:pStyle w:val="ROMANOS"/>
              <w:spacing w:after="0" w:line="240" w:lineRule="exact"/>
              <w:ind w:left="0" w:firstLine="0"/>
              <w:jc w:val="right"/>
              <w:rPr>
                <w:lang w:val="es-MX"/>
              </w:rPr>
            </w:pPr>
            <w:r>
              <w:rPr>
                <w:lang w:val="es-MX"/>
              </w:rPr>
              <w:t>1,024,130</w:t>
            </w:r>
          </w:p>
        </w:tc>
      </w:tr>
      <w:tr w:rsidR="004537C3" w:rsidRPr="00170C06" w:rsidTr="004537C3">
        <w:trPr>
          <w:jc w:val="center"/>
        </w:trPr>
        <w:tc>
          <w:tcPr>
            <w:tcW w:w="0" w:type="auto"/>
          </w:tcPr>
          <w:p w:rsidR="004537C3" w:rsidRPr="00170C06" w:rsidRDefault="004537C3" w:rsidP="00236731">
            <w:pPr>
              <w:pStyle w:val="ROMANOS"/>
              <w:spacing w:after="0" w:line="240" w:lineRule="exact"/>
              <w:ind w:left="0" w:firstLine="0"/>
              <w:rPr>
                <w:lang w:val="es-MX"/>
              </w:rPr>
            </w:pPr>
            <w:r w:rsidRPr="00170C06">
              <w:rPr>
                <w:lang w:val="es-MX"/>
              </w:rPr>
              <w:t>Suma</w:t>
            </w:r>
          </w:p>
        </w:tc>
        <w:tc>
          <w:tcPr>
            <w:tcW w:w="0" w:type="auto"/>
          </w:tcPr>
          <w:p w:rsidR="004537C3" w:rsidRPr="00170C06" w:rsidRDefault="00EE11E0" w:rsidP="00A46305">
            <w:pPr>
              <w:pStyle w:val="ROMANOS"/>
              <w:spacing w:after="0" w:line="240" w:lineRule="exact"/>
              <w:ind w:left="0" w:firstLine="0"/>
              <w:jc w:val="right"/>
              <w:rPr>
                <w:lang w:val="es-MX"/>
              </w:rPr>
            </w:pPr>
            <w:r>
              <w:rPr>
                <w:lang w:val="es-MX"/>
              </w:rPr>
              <w:fldChar w:fldCharType="begin"/>
            </w:r>
            <w:r>
              <w:rPr>
                <w:lang w:val="es-MX"/>
              </w:rPr>
              <w:instrText xml:space="preserve"> =SUM(ABOVE) </w:instrText>
            </w:r>
            <w:r>
              <w:rPr>
                <w:lang w:val="es-MX"/>
              </w:rPr>
              <w:fldChar w:fldCharType="end"/>
            </w:r>
            <w:r w:rsidR="00A46305">
              <w:rPr>
                <w:lang w:val="es-MX"/>
              </w:rPr>
              <w:fldChar w:fldCharType="begin"/>
            </w:r>
            <w:r w:rsidR="00A46305">
              <w:rPr>
                <w:lang w:val="es-MX"/>
              </w:rPr>
              <w:instrText xml:space="preserve"> =SUM(ABOVE) </w:instrText>
            </w:r>
            <w:r w:rsidR="00A46305">
              <w:rPr>
                <w:lang w:val="es-MX"/>
              </w:rPr>
              <w:fldChar w:fldCharType="separate"/>
            </w:r>
            <w:r w:rsidR="00A46305">
              <w:rPr>
                <w:noProof/>
                <w:lang w:val="es-MX"/>
              </w:rPr>
              <w:t>32,133,090</w:t>
            </w:r>
            <w:r w:rsidR="00A46305">
              <w:rPr>
                <w:lang w:val="es-MX"/>
              </w:rPr>
              <w:fldChar w:fldCharType="end"/>
            </w:r>
          </w:p>
        </w:tc>
      </w:tr>
    </w:tbl>
    <w:p w:rsidR="00236731" w:rsidRPr="00170C06" w:rsidRDefault="00236731" w:rsidP="00236731">
      <w:pPr>
        <w:pStyle w:val="ROMANOS"/>
        <w:spacing w:after="0" w:line="240" w:lineRule="exact"/>
        <w:ind w:left="648" w:firstLine="0"/>
        <w:rPr>
          <w:lang w:val="es-MX"/>
        </w:rPr>
      </w:pPr>
    </w:p>
    <w:p w:rsidR="00540418" w:rsidRPr="00170C06" w:rsidRDefault="00540418" w:rsidP="00540418">
      <w:pPr>
        <w:pStyle w:val="ROMANOS"/>
        <w:spacing w:after="0" w:line="240" w:lineRule="exact"/>
        <w:ind w:left="1008" w:firstLine="0"/>
        <w:rPr>
          <w:lang w:val="es-MX"/>
        </w:rPr>
      </w:pPr>
    </w:p>
    <w:p w:rsidR="00540418" w:rsidRPr="00170C06" w:rsidRDefault="00540418" w:rsidP="00540418">
      <w:pPr>
        <w:pStyle w:val="INCISO"/>
        <w:spacing w:after="0" w:line="240" w:lineRule="exact"/>
        <w:ind w:left="360"/>
        <w:rPr>
          <w:b/>
          <w:smallCaps/>
        </w:rPr>
      </w:pPr>
      <w:r w:rsidRPr="00170C06">
        <w:rPr>
          <w:b/>
          <w:smallCaps/>
        </w:rPr>
        <w:t>III)</w:t>
      </w:r>
      <w:r w:rsidRPr="00170C06">
        <w:rPr>
          <w:b/>
          <w:smallCaps/>
        </w:rPr>
        <w:tab/>
        <w:t>Notas al Estado de Variación en la Hacienda Pública</w:t>
      </w:r>
    </w:p>
    <w:p w:rsidR="00AC6D3F" w:rsidRPr="00170C06" w:rsidRDefault="00AC6D3F" w:rsidP="00AC6D3F">
      <w:pPr>
        <w:pStyle w:val="ROMANOS"/>
        <w:spacing w:after="0" w:line="240" w:lineRule="exact"/>
        <w:ind w:left="0" w:firstLine="0"/>
        <w:rPr>
          <w:lang w:val="es-MX"/>
        </w:rPr>
      </w:pPr>
      <w:r w:rsidRPr="00170C06">
        <w:rPr>
          <w:lang w:val="es-MX"/>
        </w:rPr>
        <w:t xml:space="preserve">Este Estado muestra el monto de la Hacienda Pública /Patrimonio al 31 de </w:t>
      </w:r>
      <w:r w:rsidR="00A46305">
        <w:rPr>
          <w:lang w:val="es-MX"/>
        </w:rPr>
        <w:t>diciembre</w:t>
      </w:r>
      <w:r w:rsidRPr="00170C06">
        <w:rPr>
          <w:lang w:val="es-MX"/>
        </w:rPr>
        <w:t xml:space="preserve"> de 201</w:t>
      </w:r>
      <w:r w:rsidR="008970BF">
        <w:rPr>
          <w:lang w:val="es-MX"/>
        </w:rPr>
        <w:t>5</w:t>
      </w:r>
      <w:r w:rsidRPr="00170C06">
        <w:rPr>
          <w:lang w:val="es-MX"/>
        </w:rPr>
        <w:t xml:space="preserve"> y se conforma de la siguiente manera.</w:t>
      </w:r>
    </w:p>
    <w:p w:rsidR="00AC6D3F" w:rsidRPr="00170C06" w:rsidRDefault="00AC6D3F" w:rsidP="00AC6D3F">
      <w:pPr>
        <w:pStyle w:val="ROMANOS"/>
        <w:spacing w:after="0" w:line="240" w:lineRule="exact"/>
        <w:ind w:left="0" w:firstLine="0"/>
        <w:rPr>
          <w:lang w:val="es-MX"/>
        </w:rPr>
      </w:pPr>
    </w:p>
    <w:tbl>
      <w:tblPr>
        <w:tblStyle w:val="Tablaconcuadrcula"/>
        <w:tblW w:w="0" w:type="auto"/>
        <w:jc w:val="center"/>
        <w:tblLook w:val="04A0" w:firstRow="1" w:lastRow="0" w:firstColumn="1" w:lastColumn="0" w:noHBand="0" w:noVBand="1"/>
      </w:tblPr>
      <w:tblGrid>
        <w:gridCol w:w="2528"/>
        <w:gridCol w:w="1117"/>
      </w:tblGrid>
      <w:tr w:rsidR="00AC6D3F" w:rsidRPr="00170C06" w:rsidTr="008C6298">
        <w:trPr>
          <w:jc w:val="center"/>
        </w:trPr>
        <w:tc>
          <w:tcPr>
            <w:tcW w:w="0" w:type="auto"/>
          </w:tcPr>
          <w:p w:rsidR="00AC6D3F" w:rsidRPr="00170C06" w:rsidRDefault="00AC6D3F" w:rsidP="00AC6D3F">
            <w:pPr>
              <w:pStyle w:val="ROMANOS"/>
              <w:spacing w:after="0" w:line="240" w:lineRule="exact"/>
              <w:ind w:left="0" w:firstLine="0"/>
              <w:jc w:val="center"/>
              <w:rPr>
                <w:lang w:val="es-MX"/>
              </w:rPr>
            </w:pPr>
            <w:r w:rsidRPr="00170C06">
              <w:rPr>
                <w:lang w:val="es-MX"/>
              </w:rPr>
              <w:t>Concepto</w:t>
            </w:r>
          </w:p>
        </w:tc>
        <w:tc>
          <w:tcPr>
            <w:tcW w:w="0" w:type="auto"/>
          </w:tcPr>
          <w:p w:rsidR="00AC6D3F" w:rsidRPr="00170C06" w:rsidRDefault="00AC6D3F" w:rsidP="00AC6D3F">
            <w:pPr>
              <w:pStyle w:val="ROMANOS"/>
              <w:spacing w:after="0" w:line="240" w:lineRule="exact"/>
              <w:ind w:left="0" w:firstLine="0"/>
              <w:jc w:val="center"/>
              <w:rPr>
                <w:lang w:val="es-MX"/>
              </w:rPr>
            </w:pPr>
            <w:r w:rsidRPr="00170C06">
              <w:rPr>
                <w:lang w:val="es-MX"/>
              </w:rPr>
              <w:t>Importe</w:t>
            </w:r>
          </w:p>
        </w:tc>
      </w:tr>
      <w:tr w:rsidR="00AC6D3F" w:rsidRPr="00170C06" w:rsidTr="008C6298">
        <w:trPr>
          <w:jc w:val="center"/>
        </w:trPr>
        <w:tc>
          <w:tcPr>
            <w:tcW w:w="0" w:type="auto"/>
          </w:tcPr>
          <w:p w:rsidR="00AC6D3F" w:rsidRPr="00170C06" w:rsidRDefault="00AC6D3F" w:rsidP="00AC6D3F">
            <w:pPr>
              <w:pStyle w:val="ROMANOS"/>
              <w:spacing w:after="0" w:line="240" w:lineRule="exact"/>
              <w:ind w:left="0" w:firstLine="0"/>
              <w:jc w:val="center"/>
              <w:rPr>
                <w:lang w:val="es-MX"/>
              </w:rPr>
            </w:pPr>
            <w:r w:rsidRPr="00170C06">
              <w:rPr>
                <w:lang w:val="es-MX"/>
              </w:rPr>
              <w:t>Hacienda</w:t>
            </w:r>
            <w:r w:rsidR="00983F93" w:rsidRPr="00170C06">
              <w:rPr>
                <w:lang w:val="es-MX"/>
              </w:rPr>
              <w:t xml:space="preserve"> </w:t>
            </w:r>
            <w:r w:rsidRPr="00170C06">
              <w:rPr>
                <w:lang w:val="es-MX"/>
              </w:rPr>
              <w:t>Pública/Patrimonio</w:t>
            </w:r>
          </w:p>
        </w:tc>
        <w:tc>
          <w:tcPr>
            <w:tcW w:w="0" w:type="auto"/>
          </w:tcPr>
          <w:p w:rsidR="00AC6D3F" w:rsidRPr="00170C06" w:rsidRDefault="00EE11E0" w:rsidP="00A46305">
            <w:pPr>
              <w:pStyle w:val="ROMANOS"/>
              <w:spacing w:after="0" w:line="240" w:lineRule="exact"/>
              <w:ind w:left="0" w:firstLine="0"/>
              <w:jc w:val="right"/>
              <w:rPr>
                <w:lang w:val="es-MX"/>
              </w:rPr>
            </w:pPr>
            <w:r>
              <w:rPr>
                <w:lang w:val="es-MX"/>
              </w:rPr>
              <w:t>39,</w:t>
            </w:r>
            <w:r w:rsidR="00A46305">
              <w:rPr>
                <w:lang w:val="es-MX"/>
              </w:rPr>
              <w:t>136,027</w:t>
            </w:r>
          </w:p>
        </w:tc>
      </w:tr>
      <w:tr w:rsidR="00AC6D3F" w:rsidRPr="00170C06" w:rsidTr="008C6298">
        <w:trPr>
          <w:jc w:val="center"/>
        </w:trPr>
        <w:tc>
          <w:tcPr>
            <w:tcW w:w="0" w:type="auto"/>
          </w:tcPr>
          <w:p w:rsidR="00AC6D3F" w:rsidRPr="00170C06" w:rsidRDefault="008C6298" w:rsidP="00AC6D3F">
            <w:pPr>
              <w:pStyle w:val="ROMANOS"/>
              <w:spacing w:after="0" w:line="240" w:lineRule="exact"/>
              <w:ind w:left="0" w:firstLine="0"/>
              <w:jc w:val="center"/>
              <w:rPr>
                <w:lang w:val="es-MX"/>
              </w:rPr>
            </w:pPr>
            <w:r w:rsidRPr="00170C06">
              <w:rPr>
                <w:lang w:val="es-MX"/>
              </w:rPr>
              <w:t>Suma</w:t>
            </w:r>
          </w:p>
        </w:tc>
        <w:tc>
          <w:tcPr>
            <w:tcW w:w="0" w:type="auto"/>
          </w:tcPr>
          <w:p w:rsidR="00AC6D3F" w:rsidRPr="00170C06" w:rsidRDefault="00A46305" w:rsidP="00CA431C">
            <w:pPr>
              <w:pStyle w:val="ROMANOS"/>
              <w:spacing w:after="0" w:line="240" w:lineRule="exact"/>
              <w:ind w:left="0" w:firstLine="0"/>
              <w:jc w:val="right"/>
              <w:rPr>
                <w:lang w:val="es-MX"/>
              </w:rPr>
            </w:pPr>
            <w:r>
              <w:rPr>
                <w:lang w:val="es-MX"/>
              </w:rPr>
              <w:t>39,136,027</w:t>
            </w:r>
          </w:p>
        </w:tc>
      </w:tr>
    </w:tbl>
    <w:p w:rsidR="00AC6D3F" w:rsidRDefault="00AC6D3F" w:rsidP="00AC6D3F">
      <w:pPr>
        <w:pStyle w:val="ROMANOS"/>
        <w:spacing w:after="0" w:line="240" w:lineRule="exact"/>
        <w:ind w:left="0" w:firstLine="0"/>
        <w:jc w:val="center"/>
        <w:rPr>
          <w:lang w:val="es-MX"/>
        </w:rPr>
      </w:pPr>
    </w:p>
    <w:p w:rsidR="00CA431C" w:rsidRDefault="00CA431C" w:rsidP="00AC6D3F">
      <w:pPr>
        <w:pStyle w:val="ROMANOS"/>
        <w:spacing w:after="0" w:line="240" w:lineRule="exact"/>
        <w:ind w:left="0" w:firstLine="0"/>
        <w:jc w:val="center"/>
        <w:rPr>
          <w:lang w:val="es-MX"/>
        </w:rPr>
      </w:pPr>
    </w:p>
    <w:p w:rsidR="00540418" w:rsidRPr="00170C06" w:rsidRDefault="00540418" w:rsidP="00540418">
      <w:pPr>
        <w:pStyle w:val="ROMANOS"/>
        <w:spacing w:after="0" w:line="240" w:lineRule="exact"/>
        <w:ind w:left="1008" w:firstLine="0"/>
        <w:rPr>
          <w:lang w:val="es-MX"/>
        </w:rPr>
      </w:pPr>
    </w:p>
    <w:p w:rsidR="00A44EAE" w:rsidRDefault="00A44EAE" w:rsidP="00540418">
      <w:pPr>
        <w:pStyle w:val="INCISO"/>
        <w:spacing w:after="0" w:line="240" w:lineRule="exact"/>
        <w:ind w:left="360"/>
        <w:rPr>
          <w:b/>
          <w:smallCaps/>
        </w:rPr>
      </w:pPr>
    </w:p>
    <w:p w:rsidR="00540418" w:rsidRPr="00170C06" w:rsidRDefault="00540418" w:rsidP="00540418">
      <w:pPr>
        <w:pStyle w:val="INCISO"/>
        <w:spacing w:after="0" w:line="240" w:lineRule="exact"/>
        <w:ind w:left="360"/>
        <w:rPr>
          <w:b/>
          <w:smallCaps/>
        </w:rPr>
      </w:pPr>
      <w:r w:rsidRPr="00170C06">
        <w:rPr>
          <w:b/>
          <w:smallCaps/>
        </w:rPr>
        <w:lastRenderedPageBreak/>
        <w:t>IV)</w:t>
      </w:r>
      <w:r w:rsidRPr="00170C06">
        <w:rPr>
          <w:b/>
          <w:smallCaps/>
        </w:rPr>
        <w:tab/>
        <w:t xml:space="preserve">Notas al Estado de Flujos de Efectivo </w:t>
      </w:r>
    </w:p>
    <w:p w:rsidR="00540418" w:rsidRPr="00170C06" w:rsidRDefault="00540418" w:rsidP="00540418">
      <w:pPr>
        <w:pStyle w:val="INCISO"/>
        <w:spacing w:after="0" w:line="240" w:lineRule="exact"/>
        <w:ind w:left="360"/>
        <w:rPr>
          <w:b/>
          <w:smallCaps/>
        </w:rPr>
      </w:pPr>
    </w:p>
    <w:p w:rsidR="00540418" w:rsidRPr="00170C06" w:rsidRDefault="00540418" w:rsidP="00540418">
      <w:pPr>
        <w:pStyle w:val="ROMANOS"/>
        <w:spacing w:after="0" w:line="240" w:lineRule="exact"/>
        <w:rPr>
          <w:b/>
          <w:lang w:val="es-MX"/>
        </w:rPr>
      </w:pPr>
      <w:r w:rsidRPr="00170C06">
        <w:rPr>
          <w:b/>
          <w:lang w:val="es-MX"/>
        </w:rPr>
        <w:t>Efectivo y equivalentes</w:t>
      </w:r>
    </w:p>
    <w:p w:rsidR="00540418" w:rsidRDefault="0065076D" w:rsidP="00133F56">
      <w:pPr>
        <w:pStyle w:val="ROMANOS"/>
        <w:spacing w:after="0" w:line="240" w:lineRule="exact"/>
        <w:ind w:left="648" w:firstLine="0"/>
        <w:rPr>
          <w:lang w:val="es-MX"/>
        </w:rPr>
      </w:pPr>
      <w:r w:rsidRPr="00170C06">
        <w:rPr>
          <w:lang w:val="es-MX"/>
        </w:rPr>
        <w:t xml:space="preserve">Durante el </w:t>
      </w:r>
      <w:r w:rsidR="00DC2260" w:rsidRPr="00170C06">
        <w:rPr>
          <w:lang w:val="es-MX"/>
        </w:rPr>
        <w:t>período</w:t>
      </w:r>
      <w:r w:rsidRPr="00170C06">
        <w:rPr>
          <w:lang w:val="es-MX"/>
        </w:rPr>
        <w:t xml:space="preserve"> que se informa, el Instituto recibió ingresos por </w:t>
      </w:r>
      <w:r w:rsidR="00C655F0">
        <w:rPr>
          <w:lang w:val="es-MX"/>
        </w:rPr>
        <w:t xml:space="preserve"> </w:t>
      </w:r>
      <w:r w:rsidR="00F428FA">
        <w:rPr>
          <w:lang w:val="es-MX"/>
        </w:rPr>
        <w:t>$</w:t>
      </w:r>
      <w:r w:rsidR="00133F56">
        <w:rPr>
          <w:lang w:val="es-MX"/>
        </w:rPr>
        <w:t>33,610,950.00</w:t>
      </w:r>
      <w:r w:rsidRPr="00170C06">
        <w:rPr>
          <w:lang w:val="es-MX"/>
        </w:rPr>
        <w:t xml:space="preserve"> pesos, </w:t>
      </w:r>
      <w:r w:rsidR="00DC2260" w:rsidRPr="00170C06">
        <w:rPr>
          <w:lang w:val="es-MX"/>
        </w:rPr>
        <w:t xml:space="preserve">el gasto pagado durante el período comprendido del 1 de enero al 31 de </w:t>
      </w:r>
      <w:r w:rsidR="00133F56">
        <w:rPr>
          <w:lang w:val="es-MX"/>
        </w:rPr>
        <w:t>diciembre</w:t>
      </w:r>
      <w:r w:rsidR="00EE11E0">
        <w:rPr>
          <w:lang w:val="es-MX"/>
        </w:rPr>
        <w:t xml:space="preserve"> </w:t>
      </w:r>
      <w:r w:rsidR="00DC2260" w:rsidRPr="00170C06">
        <w:rPr>
          <w:lang w:val="es-MX"/>
        </w:rPr>
        <w:t>de 201</w:t>
      </w:r>
      <w:r w:rsidR="00F428FA">
        <w:rPr>
          <w:lang w:val="es-MX"/>
        </w:rPr>
        <w:t>5</w:t>
      </w:r>
      <w:r w:rsidR="00DC2260" w:rsidRPr="00170C06">
        <w:rPr>
          <w:lang w:val="es-MX"/>
        </w:rPr>
        <w:t xml:space="preserve">, asciende en la cantidad de </w:t>
      </w:r>
      <w:r w:rsidR="00F428FA">
        <w:rPr>
          <w:lang w:val="es-MX"/>
        </w:rPr>
        <w:t>$</w:t>
      </w:r>
      <w:r w:rsidR="00133F56">
        <w:rPr>
          <w:lang w:val="es-MX"/>
        </w:rPr>
        <w:t>32,133,090</w:t>
      </w:r>
      <w:r w:rsidR="0032133A">
        <w:rPr>
          <w:lang w:val="es-MX"/>
        </w:rPr>
        <w:t>.00</w:t>
      </w:r>
      <w:r w:rsidR="00DC2260" w:rsidRPr="00170C06">
        <w:rPr>
          <w:lang w:val="es-MX"/>
        </w:rPr>
        <w:t xml:space="preserve"> pesos reflejándose una d</w:t>
      </w:r>
      <w:r w:rsidR="009F36AF" w:rsidRPr="00170C06">
        <w:rPr>
          <w:lang w:val="es-MX"/>
        </w:rPr>
        <w:t>i</w:t>
      </w:r>
      <w:r w:rsidR="00DC2260" w:rsidRPr="00170C06">
        <w:rPr>
          <w:lang w:val="es-MX"/>
        </w:rPr>
        <w:t xml:space="preserve">ferencia de operación de </w:t>
      </w:r>
      <w:r w:rsidR="00F428FA">
        <w:rPr>
          <w:lang w:val="es-MX"/>
        </w:rPr>
        <w:t>$</w:t>
      </w:r>
      <w:r w:rsidR="0032133A">
        <w:rPr>
          <w:lang w:val="es-MX"/>
        </w:rPr>
        <w:t>1,</w:t>
      </w:r>
      <w:r w:rsidR="00133F56">
        <w:rPr>
          <w:lang w:val="es-MX"/>
        </w:rPr>
        <w:t>477,680.00</w:t>
      </w:r>
    </w:p>
    <w:p w:rsidR="00133F56" w:rsidRPr="00170C06" w:rsidRDefault="00133F56" w:rsidP="00133F56">
      <w:pPr>
        <w:pStyle w:val="ROMANOS"/>
        <w:spacing w:after="0" w:line="240" w:lineRule="exact"/>
        <w:ind w:left="648" w:firstLine="0"/>
        <w:rPr>
          <w:lang w:val="es-MX"/>
        </w:rPr>
      </w:pPr>
    </w:p>
    <w:tbl>
      <w:tblPr>
        <w:tblW w:w="0" w:type="auto"/>
        <w:jc w:val="center"/>
        <w:tblInd w:w="-900" w:type="dxa"/>
        <w:tblLayout w:type="fixed"/>
        <w:tblLook w:val="0000" w:firstRow="0" w:lastRow="0" w:firstColumn="0" w:lastColumn="0" w:noHBand="0" w:noVBand="0"/>
      </w:tblPr>
      <w:tblGrid>
        <w:gridCol w:w="4450"/>
        <w:gridCol w:w="1212"/>
        <w:gridCol w:w="1173"/>
      </w:tblGrid>
      <w:tr w:rsidR="00540418" w:rsidRPr="00170C06" w:rsidTr="001155D6">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170C06" w:rsidRDefault="00540418" w:rsidP="00F07732">
            <w:pPr>
              <w:pStyle w:val="Texto"/>
              <w:spacing w:after="0" w:line="240" w:lineRule="exact"/>
              <w:ind w:firstLine="0"/>
              <w:rPr>
                <w:szCs w:val="18"/>
                <w:lang w:val="es-MX"/>
              </w:rPr>
            </w:pPr>
          </w:p>
        </w:tc>
        <w:tc>
          <w:tcPr>
            <w:tcW w:w="1212" w:type="dxa"/>
            <w:tcBorders>
              <w:top w:val="single" w:sz="6" w:space="0" w:color="auto"/>
              <w:left w:val="single" w:sz="6" w:space="0" w:color="auto"/>
              <w:bottom w:val="single" w:sz="6" w:space="0" w:color="auto"/>
              <w:right w:val="single" w:sz="6" w:space="0" w:color="auto"/>
            </w:tcBorders>
          </w:tcPr>
          <w:p w:rsidR="00540418" w:rsidRPr="00170C06" w:rsidRDefault="00F428FA" w:rsidP="00F428FA">
            <w:pPr>
              <w:pStyle w:val="Texto"/>
              <w:spacing w:after="0" w:line="240" w:lineRule="exact"/>
              <w:ind w:firstLine="0"/>
              <w:jc w:val="center"/>
              <w:rPr>
                <w:szCs w:val="18"/>
                <w:lang w:val="es-MX"/>
              </w:rPr>
            </w:pPr>
            <w:r>
              <w:rPr>
                <w:szCs w:val="18"/>
                <w:lang w:val="es-MX"/>
              </w:rPr>
              <w:t>2015</w:t>
            </w:r>
          </w:p>
        </w:tc>
        <w:tc>
          <w:tcPr>
            <w:tcW w:w="1173" w:type="dxa"/>
            <w:tcBorders>
              <w:top w:val="single" w:sz="6" w:space="0" w:color="auto"/>
              <w:left w:val="single" w:sz="6" w:space="0" w:color="auto"/>
              <w:bottom w:val="single" w:sz="6" w:space="0" w:color="auto"/>
              <w:right w:val="single" w:sz="6" w:space="0" w:color="auto"/>
            </w:tcBorders>
          </w:tcPr>
          <w:p w:rsidR="00540418" w:rsidRPr="00170C06" w:rsidRDefault="00F428FA" w:rsidP="00F428FA">
            <w:pPr>
              <w:pStyle w:val="Texto"/>
              <w:spacing w:after="0" w:line="240" w:lineRule="exact"/>
              <w:ind w:firstLine="0"/>
              <w:jc w:val="center"/>
              <w:rPr>
                <w:szCs w:val="18"/>
                <w:lang w:val="es-MX"/>
              </w:rPr>
            </w:pPr>
            <w:r>
              <w:rPr>
                <w:szCs w:val="18"/>
                <w:lang w:val="es-MX"/>
              </w:rPr>
              <w:t>2014</w:t>
            </w:r>
          </w:p>
        </w:tc>
      </w:tr>
      <w:tr w:rsidR="00F428FA" w:rsidRPr="00170C06" w:rsidTr="001155D6">
        <w:trPr>
          <w:cantSplit/>
          <w:jc w:val="center"/>
        </w:trPr>
        <w:tc>
          <w:tcPr>
            <w:tcW w:w="4450" w:type="dxa"/>
            <w:tcBorders>
              <w:top w:val="single" w:sz="6" w:space="0" w:color="auto"/>
              <w:left w:val="single" w:sz="6" w:space="0" w:color="auto"/>
              <w:bottom w:val="single" w:sz="6" w:space="0" w:color="auto"/>
              <w:right w:val="single" w:sz="6" w:space="0" w:color="auto"/>
            </w:tcBorders>
          </w:tcPr>
          <w:p w:rsidR="00F428FA" w:rsidRPr="00170C06" w:rsidRDefault="00F428FA" w:rsidP="00F07732">
            <w:pPr>
              <w:pStyle w:val="Texto"/>
              <w:spacing w:after="0" w:line="240" w:lineRule="exact"/>
              <w:ind w:firstLine="0"/>
              <w:rPr>
                <w:szCs w:val="18"/>
                <w:lang w:val="es-MX"/>
              </w:rPr>
            </w:pPr>
            <w:r w:rsidRPr="00170C06">
              <w:rPr>
                <w:szCs w:val="18"/>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rsidR="00F428FA" w:rsidRPr="00CA431C" w:rsidRDefault="00A46305" w:rsidP="00A46305">
            <w:pPr>
              <w:pStyle w:val="Texto"/>
              <w:spacing w:after="0" w:line="240" w:lineRule="exact"/>
              <w:ind w:firstLine="0"/>
              <w:jc w:val="right"/>
              <w:rPr>
                <w:szCs w:val="18"/>
                <w:lang w:val="es-MX"/>
              </w:rPr>
            </w:pPr>
            <w:r>
              <w:rPr>
                <w:szCs w:val="18"/>
                <w:lang w:val="es-MX"/>
              </w:rPr>
              <w:t>1,513,324</w:t>
            </w:r>
          </w:p>
        </w:tc>
        <w:tc>
          <w:tcPr>
            <w:tcW w:w="1173" w:type="dxa"/>
            <w:tcBorders>
              <w:top w:val="single" w:sz="6" w:space="0" w:color="auto"/>
              <w:left w:val="single" w:sz="6" w:space="0" w:color="auto"/>
              <w:bottom w:val="single" w:sz="6" w:space="0" w:color="auto"/>
              <w:right w:val="single" w:sz="6" w:space="0" w:color="auto"/>
            </w:tcBorders>
          </w:tcPr>
          <w:p w:rsidR="00F428FA" w:rsidRPr="00CA431C" w:rsidRDefault="00F428FA" w:rsidP="00F428FA">
            <w:pPr>
              <w:pStyle w:val="Texto"/>
              <w:spacing w:after="0" w:line="240" w:lineRule="exact"/>
              <w:ind w:firstLine="0"/>
              <w:jc w:val="right"/>
              <w:rPr>
                <w:szCs w:val="18"/>
                <w:lang w:val="es-MX"/>
              </w:rPr>
            </w:pPr>
            <w:r w:rsidRPr="00CA431C">
              <w:rPr>
                <w:szCs w:val="18"/>
                <w:lang w:val="es-MX"/>
              </w:rPr>
              <w:t>11,085,948</w:t>
            </w:r>
          </w:p>
        </w:tc>
      </w:tr>
      <w:tr w:rsidR="00F428FA" w:rsidRPr="00170C06" w:rsidTr="001155D6">
        <w:trPr>
          <w:cantSplit/>
          <w:jc w:val="center"/>
        </w:trPr>
        <w:tc>
          <w:tcPr>
            <w:tcW w:w="4450" w:type="dxa"/>
            <w:tcBorders>
              <w:top w:val="single" w:sz="6" w:space="0" w:color="auto"/>
              <w:left w:val="single" w:sz="6" w:space="0" w:color="auto"/>
              <w:bottom w:val="single" w:sz="6" w:space="0" w:color="auto"/>
              <w:right w:val="single" w:sz="6" w:space="0" w:color="auto"/>
            </w:tcBorders>
          </w:tcPr>
          <w:p w:rsidR="00F428FA" w:rsidRPr="00170C06" w:rsidRDefault="00F428FA" w:rsidP="00F07732">
            <w:pPr>
              <w:pStyle w:val="Texto"/>
              <w:spacing w:after="0" w:line="240" w:lineRule="exact"/>
              <w:ind w:firstLine="0"/>
              <w:rPr>
                <w:szCs w:val="18"/>
                <w:lang w:val="es-MX"/>
              </w:rPr>
            </w:pPr>
            <w:r w:rsidRPr="00170C06">
              <w:rPr>
                <w:szCs w:val="18"/>
                <w:lang w:val="es-MX"/>
              </w:rPr>
              <w:t>Total de Efectivo y Equivalentes</w:t>
            </w:r>
          </w:p>
        </w:tc>
        <w:tc>
          <w:tcPr>
            <w:tcW w:w="1212" w:type="dxa"/>
            <w:tcBorders>
              <w:top w:val="single" w:sz="6" w:space="0" w:color="auto"/>
              <w:left w:val="single" w:sz="6" w:space="0" w:color="auto"/>
              <w:bottom w:val="single" w:sz="6" w:space="0" w:color="auto"/>
              <w:right w:val="single" w:sz="6" w:space="0" w:color="auto"/>
            </w:tcBorders>
          </w:tcPr>
          <w:p w:rsidR="00F428FA" w:rsidRPr="00170C06" w:rsidRDefault="00A46305" w:rsidP="00EE11E0">
            <w:pPr>
              <w:pStyle w:val="Texto"/>
              <w:spacing w:after="0" w:line="240" w:lineRule="exact"/>
              <w:ind w:firstLine="0"/>
              <w:jc w:val="right"/>
              <w:rPr>
                <w:szCs w:val="18"/>
                <w:lang w:val="es-MX"/>
              </w:rPr>
            </w:pPr>
            <w:r>
              <w:rPr>
                <w:szCs w:val="18"/>
                <w:lang w:val="es-MX"/>
              </w:rPr>
              <w:t>1,513,324</w:t>
            </w:r>
          </w:p>
        </w:tc>
        <w:tc>
          <w:tcPr>
            <w:tcW w:w="1173" w:type="dxa"/>
            <w:tcBorders>
              <w:top w:val="single" w:sz="6" w:space="0" w:color="auto"/>
              <w:left w:val="single" w:sz="6" w:space="0" w:color="auto"/>
              <w:bottom w:val="single" w:sz="6" w:space="0" w:color="auto"/>
              <w:right w:val="single" w:sz="6" w:space="0" w:color="auto"/>
            </w:tcBorders>
          </w:tcPr>
          <w:p w:rsidR="00F428FA" w:rsidRPr="00170C06" w:rsidRDefault="00F428FA" w:rsidP="00F428FA">
            <w:pPr>
              <w:pStyle w:val="Texto"/>
              <w:spacing w:after="0" w:line="240" w:lineRule="exact"/>
              <w:ind w:firstLine="0"/>
              <w:jc w:val="right"/>
              <w:rPr>
                <w:szCs w:val="18"/>
                <w:lang w:val="es-MX"/>
              </w:rPr>
            </w:pPr>
            <w:r w:rsidRPr="00170C06">
              <w:rPr>
                <w:szCs w:val="18"/>
                <w:lang w:val="es-MX"/>
              </w:rPr>
              <w:t>11,085,948</w:t>
            </w:r>
          </w:p>
        </w:tc>
      </w:tr>
    </w:tbl>
    <w:p w:rsidR="00540418" w:rsidRPr="00170C06" w:rsidRDefault="00540418" w:rsidP="00540418">
      <w:pPr>
        <w:pStyle w:val="Texto"/>
        <w:spacing w:after="0" w:line="240" w:lineRule="exact"/>
        <w:rPr>
          <w:szCs w:val="18"/>
          <w:lang w:val="es-MX"/>
        </w:rPr>
      </w:pPr>
    </w:p>
    <w:p w:rsidR="009F36AF" w:rsidRPr="00170C06" w:rsidRDefault="009F36AF" w:rsidP="00540418">
      <w:pPr>
        <w:pStyle w:val="ROMANOS"/>
        <w:spacing w:after="0" w:line="240" w:lineRule="exact"/>
        <w:rPr>
          <w:lang w:val="es-MX"/>
        </w:rPr>
      </w:pPr>
    </w:p>
    <w:p w:rsidR="009F36AF" w:rsidRPr="00170C06" w:rsidRDefault="009F36AF" w:rsidP="00540418">
      <w:pPr>
        <w:pStyle w:val="ROMANOS"/>
        <w:spacing w:after="0" w:line="240" w:lineRule="exact"/>
        <w:rPr>
          <w:b/>
          <w:lang w:val="es-MX"/>
        </w:rPr>
      </w:pPr>
      <w:r w:rsidRPr="00170C06">
        <w:rPr>
          <w:b/>
          <w:lang w:val="es-MX"/>
        </w:rPr>
        <w:t>Actividades de Inversión.</w:t>
      </w:r>
    </w:p>
    <w:p w:rsidR="009F36AF" w:rsidRPr="00170C06" w:rsidRDefault="00C655F0" w:rsidP="00540418">
      <w:pPr>
        <w:pStyle w:val="ROMANOS"/>
        <w:spacing w:after="0" w:line="240" w:lineRule="exact"/>
        <w:rPr>
          <w:lang w:val="es-MX"/>
        </w:rPr>
      </w:pPr>
      <w:r>
        <w:rPr>
          <w:lang w:val="es-MX"/>
        </w:rPr>
        <w:t xml:space="preserve">En el presente rubro </w:t>
      </w:r>
      <w:r w:rsidR="009F36AF" w:rsidRPr="00170C06">
        <w:rPr>
          <w:lang w:val="es-MX"/>
        </w:rPr>
        <w:t xml:space="preserve"> </w:t>
      </w:r>
      <w:r w:rsidR="007711E3" w:rsidRPr="00170C06">
        <w:rPr>
          <w:lang w:val="es-MX"/>
        </w:rPr>
        <w:t>se contempla principalmente el registro de los bienes Inmuebles los cuales en ningún momento afectaron al rubro de efectivo.</w:t>
      </w:r>
    </w:p>
    <w:p w:rsidR="008A6E4D" w:rsidRPr="00170C06" w:rsidRDefault="008A6E4D" w:rsidP="00540418">
      <w:pPr>
        <w:pStyle w:val="ROMANOS"/>
        <w:spacing w:after="0" w:line="240" w:lineRule="exact"/>
        <w:rPr>
          <w:lang w:val="es-MX"/>
        </w:rPr>
      </w:pPr>
    </w:p>
    <w:tbl>
      <w:tblPr>
        <w:tblW w:w="0" w:type="auto"/>
        <w:jc w:val="center"/>
        <w:tblInd w:w="-3500" w:type="dxa"/>
        <w:tblLayout w:type="fixed"/>
        <w:tblLook w:val="0000" w:firstRow="0" w:lastRow="0" w:firstColumn="0" w:lastColumn="0" w:noHBand="0" w:noVBand="0"/>
      </w:tblPr>
      <w:tblGrid>
        <w:gridCol w:w="6677"/>
        <w:gridCol w:w="1148"/>
        <w:gridCol w:w="1134"/>
      </w:tblGrid>
      <w:tr w:rsidR="00540418" w:rsidRPr="00170C06"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170C06" w:rsidRDefault="00540418" w:rsidP="00F07732">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170C06" w:rsidRDefault="008A6E4D" w:rsidP="003946EF">
            <w:pPr>
              <w:pStyle w:val="Texto"/>
              <w:spacing w:after="0" w:line="240" w:lineRule="exact"/>
              <w:ind w:firstLine="0"/>
              <w:jc w:val="center"/>
              <w:rPr>
                <w:szCs w:val="18"/>
                <w:lang w:val="es-MX"/>
              </w:rPr>
            </w:pPr>
            <w:r w:rsidRPr="00170C06">
              <w:rPr>
                <w:szCs w:val="18"/>
                <w:lang w:val="es-MX"/>
              </w:rPr>
              <w:t>201</w:t>
            </w:r>
            <w:r w:rsidR="003946EF">
              <w:rPr>
                <w:szCs w:val="18"/>
                <w:lang w:val="es-MX"/>
              </w:rPr>
              <w:t>5</w:t>
            </w:r>
          </w:p>
        </w:tc>
        <w:tc>
          <w:tcPr>
            <w:tcW w:w="1134" w:type="dxa"/>
            <w:tcBorders>
              <w:top w:val="single" w:sz="6" w:space="0" w:color="auto"/>
              <w:left w:val="single" w:sz="6" w:space="0" w:color="auto"/>
              <w:bottom w:val="single" w:sz="6" w:space="0" w:color="auto"/>
              <w:right w:val="single" w:sz="6" w:space="0" w:color="auto"/>
            </w:tcBorders>
          </w:tcPr>
          <w:p w:rsidR="00540418" w:rsidRPr="00170C06" w:rsidRDefault="008A6E4D" w:rsidP="003946EF">
            <w:pPr>
              <w:pStyle w:val="Texto"/>
              <w:spacing w:after="0" w:line="240" w:lineRule="exact"/>
              <w:ind w:firstLine="0"/>
              <w:jc w:val="center"/>
              <w:rPr>
                <w:szCs w:val="18"/>
                <w:lang w:val="es-MX"/>
              </w:rPr>
            </w:pPr>
            <w:r w:rsidRPr="00170C06">
              <w:rPr>
                <w:szCs w:val="18"/>
                <w:lang w:val="es-MX"/>
              </w:rPr>
              <w:t>201</w:t>
            </w:r>
            <w:r w:rsidR="003946EF">
              <w:rPr>
                <w:szCs w:val="18"/>
                <w:lang w:val="es-MX"/>
              </w:rPr>
              <w:t>4</w:t>
            </w:r>
          </w:p>
        </w:tc>
      </w:tr>
      <w:tr w:rsidR="00540418" w:rsidRPr="00170C06"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170C06" w:rsidRDefault="00540418" w:rsidP="00F07732">
            <w:pPr>
              <w:pStyle w:val="Texto"/>
              <w:spacing w:after="0" w:line="240" w:lineRule="exact"/>
              <w:ind w:firstLine="0"/>
              <w:rPr>
                <w:b/>
                <w:szCs w:val="18"/>
                <w:lang w:val="es-MX"/>
              </w:rPr>
            </w:pPr>
            <w:r w:rsidRPr="00170C06">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170C06" w:rsidRDefault="0032133A" w:rsidP="00133F56">
            <w:pPr>
              <w:pStyle w:val="Texto"/>
              <w:spacing w:after="0" w:line="240" w:lineRule="exact"/>
              <w:ind w:firstLine="0"/>
              <w:jc w:val="right"/>
              <w:rPr>
                <w:b/>
                <w:szCs w:val="18"/>
                <w:lang w:val="es-MX"/>
              </w:rPr>
            </w:pPr>
            <w:r>
              <w:rPr>
                <w:b/>
                <w:szCs w:val="18"/>
                <w:lang w:val="es-MX"/>
              </w:rPr>
              <w:t>1</w:t>
            </w:r>
            <w:r w:rsidR="00133F56">
              <w:rPr>
                <w:b/>
                <w:szCs w:val="18"/>
                <w:lang w:val="es-MX"/>
              </w:rPr>
              <w:t>,477,860</w:t>
            </w:r>
          </w:p>
        </w:tc>
        <w:tc>
          <w:tcPr>
            <w:tcW w:w="1134" w:type="dxa"/>
            <w:tcBorders>
              <w:top w:val="single" w:sz="6" w:space="0" w:color="auto"/>
              <w:left w:val="single" w:sz="6" w:space="0" w:color="auto"/>
              <w:bottom w:val="single" w:sz="6" w:space="0" w:color="auto"/>
              <w:right w:val="single" w:sz="6" w:space="0" w:color="auto"/>
            </w:tcBorders>
          </w:tcPr>
          <w:p w:rsidR="00540418" w:rsidRPr="00170C06" w:rsidRDefault="00F428FA" w:rsidP="00CA431C">
            <w:pPr>
              <w:pStyle w:val="Texto"/>
              <w:spacing w:after="0" w:line="240" w:lineRule="exact"/>
              <w:ind w:firstLine="0"/>
              <w:jc w:val="right"/>
              <w:rPr>
                <w:b/>
                <w:szCs w:val="18"/>
                <w:lang w:val="es-MX"/>
              </w:rPr>
            </w:pPr>
            <w:r w:rsidRPr="00170C06">
              <w:rPr>
                <w:b/>
                <w:szCs w:val="18"/>
                <w:lang w:val="es-MX"/>
              </w:rPr>
              <w:t>9,230,959</w:t>
            </w:r>
          </w:p>
        </w:tc>
      </w:tr>
      <w:tr w:rsidR="003946EF" w:rsidRPr="00170C06"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3946EF" w:rsidRPr="00170C06" w:rsidRDefault="003946EF" w:rsidP="00F07732">
            <w:pPr>
              <w:pStyle w:val="Texto"/>
              <w:spacing w:after="0" w:line="240" w:lineRule="exact"/>
              <w:ind w:firstLine="0"/>
              <w:rPr>
                <w:i/>
                <w:szCs w:val="18"/>
                <w:lang w:val="es-MX"/>
              </w:rPr>
            </w:pPr>
            <w:r w:rsidRPr="00170C06">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3946EF" w:rsidRPr="00170C06" w:rsidRDefault="00D630CA" w:rsidP="00663798">
            <w:pPr>
              <w:pStyle w:val="Texto"/>
              <w:spacing w:after="0" w:line="240" w:lineRule="exact"/>
              <w:ind w:firstLine="0"/>
              <w:jc w:val="right"/>
              <w:rPr>
                <w:szCs w:val="18"/>
                <w:lang w:val="es-MX"/>
              </w:rPr>
            </w:pPr>
            <w:r>
              <w:rPr>
                <w:szCs w:val="18"/>
                <w:lang w:val="es-MX"/>
              </w:rPr>
              <w:t>3</w:t>
            </w:r>
            <w:r w:rsidR="00663798">
              <w:rPr>
                <w:szCs w:val="18"/>
                <w:lang w:val="es-MX"/>
              </w:rPr>
              <w:t>5</w:t>
            </w:r>
            <w:r>
              <w:rPr>
                <w:szCs w:val="18"/>
                <w:lang w:val="es-MX"/>
              </w:rPr>
              <w:t>,729,418</w:t>
            </w:r>
          </w:p>
        </w:tc>
        <w:tc>
          <w:tcPr>
            <w:tcW w:w="1134" w:type="dxa"/>
            <w:tcBorders>
              <w:top w:val="single" w:sz="6" w:space="0" w:color="auto"/>
              <w:left w:val="single" w:sz="6" w:space="0" w:color="auto"/>
              <w:bottom w:val="single" w:sz="6" w:space="0" w:color="auto"/>
              <w:right w:val="single" w:sz="6" w:space="0" w:color="auto"/>
            </w:tcBorders>
          </w:tcPr>
          <w:p w:rsidR="003946EF" w:rsidRPr="00170C06" w:rsidRDefault="003946EF" w:rsidP="00911701">
            <w:pPr>
              <w:pStyle w:val="Texto"/>
              <w:spacing w:after="0" w:line="240" w:lineRule="exact"/>
              <w:ind w:firstLine="0"/>
              <w:jc w:val="right"/>
              <w:rPr>
                <w:szCs w:val="18"/>
                <w:lang w:val="es-MX"/>
              </w:rPr>
            </w:pPr>
            <w:r w:rsidRPr="00170C06">
              <w:rPr>
                <w:szCs w:val="18"/>
                <w:lang w:val="es-MX"/>
              </w:rPr>
              <w:t>23,876,048</w:t>
            </w:r>
          </w:p>
        </w:tc>
      </w:tr>
    </w:tbl>
    <w:p w:rsidR="00540418" w:rsidRPr="00170C06" w:rsidRDefault="00540418" w:rsidP="00540418">
      <w:pPr>
        <w:pStyle w:val="Texto"/>
        <w:spacing w:after="0" w:line="240" w:lineRule="exact"/>
        <w:rPr>
          <w:szCs w:val="18"/>
          <w:lang w:val="es-MX"/>
        </w:rPr>
      </w:pPr>
    </w:p>
    <w:p w:rsidR="00540418" w:rsidRPr="00170C06" w:rsidRDefault="00540418" w:rsidP="00540418">
      <w:pPr>
        <w:pStyle w:val="Texto"/>
        <w:spacing w:after="0" w:line="240" w:lineRule="exact"/>
        <w:rPr>
          <w:szCs w:val="18"/>
          <w:lang w:val="es-MX"/>
        </w:rPr>
      </w:pPr>
    </w:p>
    <w:p w:rsidR="00540418" w:rsidRPr="00170C06" w:rsidRDefault="00540418" w:rsidP="00540418">
      <w:pPr>
        <w:pStyle w:val="INCISO"/>
        <w:spacing w:after="0" w:line="240" w:lineRule="exact"/>
        <w:ind w:left="360"/>
        <w:rPr>
          <w:b/>
          <w:smallCaps/>
        </w:rPr>
      </w:pPr>
      <w:r w:rsidRPr="00170C06">
        <w:rPr>
          <w:b/>
          <w:smallCaps/>
        </w:rPr>
        <w:t>V) Conciliación entre los ingresos presupuestarios y contables, así como entre los egresos presupuestarios y los gastos contables</w:t>
      </w:r>
    </w:p>
    <w:p w:rsidR="00540418" w:rsidRPr="00170C06" w:rsidRDefault="00540418" w:rsidP="00540418">
      <w:pPr>
        <w:pStyle w:val="Texto"/>
        <w:spacing w:after="0" w:line="240" w:lineRule="exact"/>
        <w:jc w:val="center"/>
        <w:rPr>
          <w:b/>
          <w:smallCaps/>
          <w:szCs w:val="18"/>
          <w:lang w:val="es-MX"/>
        </w:rPr>
      </w:pPr>
    </w:p>
    <w:p w:rsidR="00540418" w:rsidRDefault="00540418" w:rsidP="00540418">
      <w:pPr>
        <w:pStyle w:val="Texto"/>
        <w:spacing w:after="0" w:line="240" w:lineRule="exact"/>
        <w:rPr>
          <w:szCs w:val="18"/>
          <w:lang w:val="es-MX"/>
        </w:rPr>
      </w:pPr>
      <w:r w:rsidRPr="00170C06">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A56125" w:rsidRDefault="00A56125" w:rsidP="00540418">
      <w:pPr>
        <w:pStyle w:val="Texto"/>
        <w:spacing w:after="0" w:line="240" w:lineRule="exact"/>
        <w:rPr>
          <w:szCs w:val="18"/>
          <w:lang w:val="es-MX"/>
        </w:rPr>
      </w:pPr>
    </w:p>
    <w:p w:rsidR="00A56125" w:rsidRDefault="00A56125" w:rsidP="00540418">
      <w:pPr>
        <w:pStyle w:val="Texto"/>
        <w:spacing w:after="0" w:line="240" w:lineRule="exact"/>
        <w:rPr>
          <w:szCs w:val="18"/>
          <w:lang w:val="es-MX"/>
        </w:rPr>
      </w:pPr>
    </w:p>
    <w:p w:rsidR="00A56125" w:rsidRDefault="00A56125" w:rsidP="00540418">
      <w:pPr>
        <w:pStyle w:val="Texto"/>
        <w:spacing w:after="0" w:line="240" w:lineRule="exact"/>
        <w:rPr>
          <w:szCs w:val="18"/>
          <w:lang w:val="es-MX"/>
        </w:rPr>
      </w:pPr>
    </w:p>
    <w:p w:rsidR="009A12ED" w:rsidRDefault="009A12ED" w:rsidP="00540418">
      <w:pPr>
        <w:pStyle w:val="Texto"/>
        <w:spacing w:after="0" w:line="240" w:lineRule="exact"/>
        <w:rPr>
          <w:szCs w:val="18"/>
          <w:lang w:val="es-MX"/>
        </w:rPr>
      </w:pPr>
    </w:p>
    <w:tbl>
      <w:tblPr>
        <w:tblW w:w="17572" w:type="dxa"/>
        <w:tblInd w:w="-1080" w:type="dxa"/>
        <w:tblCellMar>
          <w:left w:w="70" w:type="dxa"/>
          <w:right w:w="70" w:type="dxa"/>
        </w:tblCellMar>
        <w:tblLook w:val="04A0" w:firstRow="1" w:lastRow="0" w:firstColumn="1" w:lastColumn="0" w:noHBand="0" w:noVBand="1"/>
      </w:tblPr>
      <w:tblGrid>
        <w:gridCol w:w="7262"/>
        <w:gridCol w:w="10310"/>
      </w:tblGrid>
      <w:tr w:rsidR="009A12ED" w:rsidRPr="007A2B41" w:rsidTr="009A12ED">
        <w:trPr>
          <w:trHeight w:val="810"/>
        </w:trPr>
        <w:tc>
          <w:tcPr>
            <w:tcW w:w="7262" w:type="dxa"/>
            <w:shd w:val="clear" w:color="000000" w:fill="FFFFFF"/>
            <w:noWrap/>
            <w:vAlign w:val="bottom"/>
            <w:hideMark/>
          </w:tcPr>
          <w:p w:rsidR="009A12ED" w:rsidRPr="007A2B41" w:rsidRDefault="009A12ED" w:rsidP="00F07732">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 </w:t>
            </w:r>
          </w:p>
        </w:tc>
        <w:tc>
          <w:tcPr>
            <w:tcW w:w="10310" w:type="dxa"/>
            <w:shd w:val="clear" w:color="000000" w:fill="FFFFFF"/>
            <w:noWrap/>
            <w:vAlign w:val="bottom"/>
            <w:hideMark/>
          </w:tcPr>
          <w:p w:rsidR="009A12ED" w:rsidRPr="007A2B41" w:rsidRDefault="009A12ED" w:rsidP="00F07732">
            <w:pPr>
              <w:spacing w:after="0" w:line="240" w:lineRule="auto"/>
              <w:jc w:val="center"/>
              <w:rPr>
                <w:rFonts w:ascii="Arial" w:eastAsia="Times New Roman" w:hAnsi="Arial" w:cs="Arial"/>
                <w:color w:val="000000"/>
                <w:sz w:val="18"/>
                <w:szCs w:val="18"/>
                <w:lang w:eastAsia="es-MX"/>
              </w:rPr>
            </w:pPr>
            <w:r w:rsidRPr="00170C06">
              <w:rPr>
                <w:rFonts w:ascii="Arial" w:eastAsia="Times New Roman" w:hAnsi="Arial" w:cs="Arial"/>
                <w:noProof/>
                <w:color w:val="000000"/>
                <w:sz w:val="18"/>
                <w:szCs w:val="18"/>
                <w:lang w:eastAsia="es-MX"/>
              </w:rPr>
              <mc:AlternateContent>
                <mc:Choice Requires="wps">
                  <w:drawing>
                    <wp:anchor distT="0" distB="0" distL="114300" distR="114300" simplePos="0" relativeHeight="251696128" behindDoc="0" locked="0" layoutInCell="1" allowOverlap="1" wp14:anchorId="73F0F43F" wp14:editId="7DD71456">
                      <wp:simplePos x="0" y="0"/>
                      <wp:positionH relativeFrom="column">
                        <wp:posOffset>2077085</wp:posOffset>
                      </wp:positionH>
                      <wp:positionV relativeFrom="paragraph">
                        <wp:posOffset>97155</wp:posOffset>
                      </wp:positionV>
                      <wp:extent cx="2136140" cy="0"/>
                      <wp:effectExtent l="0" t="0" r="16510" b="19050"/>
                      <wp:wrapNone/>
                      <wp:docPr id="13" name="13 Conector recto"/>
                      <wp:cNvGraphicFramePr/>
                      <a:graphic xmlns:a="http://schemas.openxmlformats.org/drawingml/2006/main">
                        <a:graphicData uri="http://schemas.microsoft.com/office/word/2010/wordprocessingShape">
                          <wps:wsp>
                            <wps:cNvCnPr/>
                            <wps:spPr>
                              <a:xfrm>
                                <a:off x="0" y="0"/>
                                <a:ext cx="2136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3 Conector recto"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55pt,7.65pt" to="331.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" strokecolor="black [3213]"/>
                  </w:pict>
                </mc:Fallback>
              </mc:AlternateContent>
            </w:r>
            <w:r w:rsidRPr="007A2B41">
              <w:rPr>
                <w:rFonts w:ascii="Arial" w:eastAsia="Times New Roman" w:hAnsi="Arial" w:cs="Arial"/>
                <w:color w:val="000000"/>
                <w:sz w:val="18"/>
                <w:szCs w:val="18"/>
                <w:lang w:eastAsia="es-MX"/>
              </w:rPr>
              <w:t> </w:t>
            </w:r>
          </w:p>
        </w:tc>
      </w:tr>
      <w:tr w:rsidR="009A12ED" w:rsidRPr="007A2B41" w:rsidTr="009A12ED">
        <w:trPr>
          <w:trHeight w:val="282"/>
        </w:trPr>
        <w:tc>
          <w:tcPr>
            <w:tcW w:w="7262" w:type="dxa"/>
            <w:shd w:val="clear" w:color="000000" w:fill="FFFFFF"/>
            <w:noWrap/>
            <w:vAlign w:val="bottom"/>
            <w:hideMark/>
          </w:tcPr>
          <w:p w:rsidR="009A12ED" w:rsidRPr="007A2B41" w:rsidRDefault="009A12ED" w:rsidP="00F07732">
            <w:pPr>
              <w:spacing w:after="0" w:line="240" w:lineRule="auto"/>
              <w:jc w:val="center"/>
              <w:rPr>
                <w:rFonts w:ascii="Arial" w:eastAsia="Times New Roman" w:hAnsi="Arial" w:cs="Arial"/>
                <w:color w:val="000000"/>
                <w:sz w:val="18"/>
                <w:szCs w:val="18"/>
                <w:lang w:eastAsia="es-MX"/>
              </w:rPr>
            </w:pPr>
            <w:r w:rsidRPr="00170C06">
              <w:rPr>
                <w:rFonts w:ascii="Arial" w:eastAsia="Times New Roman" w:hAnsi="Arial" w:cs="Arial"/>
                <w:noProof/>
                <w:color w:val="000000"/>
                <w:sz w:val="18"/>
                <w:szCs w:val="18"/>
                <w:lang w:eastAsia="es-MX"/>
              </w:rPr>
              <mc:AlternateContent>
                <mc:Choice Requires="wps">
                  <w:drawing>
                    <wp:anchor distT="0" distB="0" distL="114300" distR="114300" simplePos="0" relativeHeight="251695104" behindDoc="0" locked="0" layoutInCell="1" allowOverlap="1" wp14:anchorId="3F342665" wp14:editId="4EB1D3F9">
                      <wp:simplePos x="0" y="0"/>
                      <wp:positionH relativeFrom="column">
                        <wp:posOffset>1270000</wp:posOffset>
                      </wp:positionH>
                      <wp:positionV relativeFrom="paragraph">
                        <wp:posOffset>-53340</wp:posOffset>
                      </wp:positionV>
                      <wp:extent cx="2136140" cy="0"/>
                      <wp:effectExtent l="0" t="0" r="16510" b="19050"/>
                      <wp:wrapNone/>
                      <wp:docPr id="7" name="7 Conector recto"/>
                      <wp:cNvGraphicFramePr/>
                      <a:graphic xmlns:a="http://schemas.openxmlformats.org/drawingml/2006/main">
                        <a:graphicData uri="http://schemas.microsoft.com/office/word/2010/wordprocessingShape">
                          <wps:wsp>
                            <wps:cNvCnPr/>
                            <wps:spPr>
                              <a:xfrm>
                                <a:off x="0" y="0"/>
                                <a:ext cx="2136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7 Conector recto"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pt,-4.2pt" to="268.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" strokecolor="black [3213]"/>
                  </w:pict>
                </mc:Fallback>
              </mc:AlternateContent>
            </w:r>
            <w:r w:rsidRPr="007A2B41">
              <w:rPr>
                <w:rFonts w:ascii="Arial" w:eastAsia="Times New Roman" w:hAnsi="Arial" w:cs="Arial"/>
                <w:color w:val="000000"/>
                <w:sz w:val="18"/>
                <w:szCs w:val="18"/>
                <w:lang w:eastAsia="es-MX"/>
              </w:rPr>
              <w:t>Arq. Aldo Lima Carrillo</w:t>
            </w:r>
          </w:p>
        </w:tc>
        <w:tc>
          <w:tcPr>
            <w:tcW w:w="10310" w:type="dxa"/>
            <w:shd w:val="clear" w:color="000000" w:fill="FFFFFF"/>
            <w:noWrap/>
            <w:vAlign w:val="bottom"/>
            <w:hideMark/>
          </w:tcPr>
          <w:p w:rsidR="009A12ED" w:rsidRPr="007A2B41" w:rsidRDefault="009A12ED" w:rsidP="00F07732">
            <w:pPr>
              <w:spacing w:after="0" w:line="240" w:lineRule="auto"/>
              <w:jc w:val="center"/>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C.P. Rocío Ramírez Nava</w:t>
            </w:r>
          </w:p>
        </w:tc>
      </w:tr>
      <w:tr w:rsidR="009A12ED" w:rsidRPr="007A2B41" w:rsidTr="009A12ED">
        <w:trPr>
          <w:trHeight w:val="282"/>
        </w:trPr>
        <w:tc>
          <w:tcPr>
            <w:tcW w:w="7262" w:type="dxa"/>
            <w:shd w:val="clear" w:color="000000" w:fill="FFFFFF"/>
            <w:hideMark/>
          </w:tcPr>
          <w:p w:rsidR="009A12ED" w:rsidRPr="007A2B41" w:rsidRDefault="009A12ED" w:rsidP="00F07732">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Director General</w:t>
            </w:r>
          </w:p>
        </w:tc>
        <w:tc>
          <w:tcPr>
            <w:tcW w:w="10310" w:type="dxa"/>
            <w:shd w:val="clear" w:color="000000" w:fill="FFFFFF"/>
            <w:hideMark/>
          </w:tcPr>
          <w:p w:rsidR="009A12ED" w:rsidRPr="007A2B41" w:rsidRDefault="009A12ED" w:rsidP="00F07732">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Encargado del Depto. Administrativo y de Financiamiento</w:t>
            </w:r>
          </w:p>
        </w:tc>
      </w:tr>
    </w:tbl>
    <w:p w:rsidR="009A12ED" w:rsidRPr="00170C06" w:rsidRDefault="009A12ED" w:rsidP="00540418">
      <w:pPr>
        <w:pStyle w:val="Texto"/>
        <w:spacing w:after="0" w:line="240" w:lineRule="exact"/>
        <w:rPr>
          <w:szCs w:val="18"/>
          <w:lang w:val="es-MX"/>
        </w:rPr>
      </w:pPr>
    </w:p>
    <w:p w:rsidR="00540418" w:rsidRPr="00170C06" w:rsidRDefault="00540418" w:rsidP="00E95A12">
      <w:pPr>
        <w:pStyle w:val="Texto"/>
        <w:spacing w:after="0" w:line="240" w:lineRule="exact"/>
        <w:ind w:firstLine="0"/>
        <w:jc w:val="center"/>
        <w:rPr>
          <w:sz w:val="22"/>
          <w:szCs w:val="22"/>
          <w:lang w:val="es-MX"/>
        </w:rPr>
      </w:pPr>
    </w:p>
    <w:p w:rsidR="0044253C" w:rsidRPr="00170C06" w:rsidRDefault="00A86856" w:rsidP="00E95A12">
      <w:pPr>
        <w:pStyle w:val="Texto"/>
        <w:spacing w:after="0" w:line="240" w:lineRule="exact"/>
        <w:jc w:val="center"/>
        <w:rPr>
          <w:b/>
          <w:smallCaps/>
          <w:sz w:val="22"/>
          <w:szCs w:val="22"/>
          <w:lang w:val="es-MX"/>
        </w:rPr>
      </w:pPr>
      <w:r>
        <w:rPr>
          <w:noProof/>
          <w:sz w:val="22"/>
          <w:szCs w:val="22"/>
          <w:lang w:val="es-MX" w:eastAsia="es-MX"/>
        </w:rPr>
        <w:lastRenderedPageBreak/>
        <w:pict>
          <v:shape id="_x0000_s1028" type="#_x0000_t75" style="position:absolute;left:0;text-align:left;margin-left:89.2pt;margin-top:15.65pt;width:292.35pt;height:229.35pt;z-index:251658240;mso-position-horizontal-relative:text;mso-position-vertical-relative:text">
            <v:imagedata r:id="rId23" o:title=""/>
            <w10:wrap type="topAndBottom"/>
          </v:shape>
          <o:OLEObject Type="Embed" ProgID="Excel.Sheet.12" ShapeID="_x0000_s1028" DrawAspect="Content" ObjectID="_1512393963" r:id="rId24"/>
        </w:pict>
      </w:r>
      <w:r>
        <w:rPr>
          <w:noProof/>
          <w:sz w:val="22"/>
          <w:szCs w:val="22"/>
          <w:lang w:val="es-MX" w:eastAsia="es-MX"/>
        </w:rPr>
        <w:pict>
          <v:shape id="_x0000_s1060" type="#_x0000_t75" style="position:absolute;left:0;text-align:left;margin-left:366.85pt;margin-top:15.65pt;width:307.7pt;height:250.45pt;z-index:251697152;mso-position-horizontal-relative:text;mso-position-vertical-relative:text">
            <v:imagedata r:id="rId25" o:title=""/>
            <w10:wrap type="topAndBottom"/>
          </v:shape>
          <o:OLEObject Type="Embed" ProgID="Excel.Sheet.12" ShapeID="_x0000_s1060" DrawAspect="Content" ObjectID="_1512393964" r:id="rId26"/>
        </w:pict>
      </w:r>
    </w:p>
    <w:tbl>
      <w:tblPr>
        <w:tblpPr w:leftFromText="141" w:rightFromText="141" w:vertAnchor="text" w:tblpY="1"/>
        <w:tblOverlap w:val="never"/>
        <w:tblW w:w="1016" w:type="dxa"/>
        <w:tblInd w:w="-1080" w:type="dxa"/>
        <w:tblCellMar>
          <w:left w:w="70" w:type="dxa"/>
          <w:right w:w="70" w:type="dxa"/>
        </w:tblCellMar>
        <w:tblLook w:val="04A0" w:firstRow="1" w:lastRow="0" w:firstColumn="1" w:lastColumn="0" w:noHBand="0" w:noVBand="1"/>
      </w:tblPr>
      <w:tblGrid>
        <w:gridCol w:w="1016"/>
      </w:tblGrid>
      <w:tr w:rsidR="009A12ED" w:rsidRPr="00170C06" w:rsidTr="00E95A12">
        <w:trPr>
          <w:trHeight w:val="674"/>
        </w:trPr>
        <w:tc>
          <w:tcPr>
            <w:tcW w:w="1016" w:type="dxa"/>
            <w:shd w:val="clear" w:color="000000" w:fill="FFFFFF"/>
            <w:noWrap/>
            <w:vAlign w:val="bottom"/>
            <w:hideMark/>
          </w:tcPr>
          <w:p w:rsidR="009A12ED" w:rsidRPr="007A2B41" w:rsidRDefault="009A12ED" w:rsidP="009A12ED">
            <w:pPr>
              <w:spacing w:after="0" w:line="240" w:lineRule="auto"/>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 </w:t>
            </w:r>
          </w:p>
        </w:tc>
      </w:tr>
      <w:tr w:rsidR="009A12ED" w:rsidRPr="00170C06" w:rsidTr="00E95A12">
        <w:trPr>
          <w:trHeight w:val="235"/>
        </w:trPr>
        <w:tc>
          <w:tcPr>
            <w:tcW w:w="1016" w:type="dxa"/>
            <w:shd w:val="clear" w:color="000000" w:fill="FFFFFF"/>
            <w:noWrap/>
            <w:vAlign w:val="bottom"/>
            <w:hideMark/>
          </w:tcPr>
          <w:p w:rsidR="009A12ED" w:rsidRPr="007A2B41" w:rsidRDefault="009A12ED" w:rsidP="009A12ED">
            <w:pPr>
              <w:spacing w:after="0" w:line="240" w:lineRule="auto"/>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 </w:t>
            </w:r>
          </w:p>
        </w:tc>
      </w:tr>
      <w:tr w:rsidR="009A12ED" w:rsidRPr="00170C06" w:rsidTr="00E95A12">
        <w:trPr>
          <w:trHeight w:val="235"/>
        </w:trPr>
        <w:tc>
          <w:tcPr>
            <w:tcW w:w="1016" w:type="dxa"/>
            <w:shd w:val="clear" w:color="000000" w:fill="FFFFFF"/>
            <w:noWrap/>
            <w:vAlign w:val="bottom"/>
            <w:hideMark/>
          </w:tcPr>
          <w:p w:rsidR="009A12ED" w:rsidRPr="007A2B41" w:rsidRDefault="009A12ED" w:rsidP="009A12ED">
            <w:pPr>
              <w:spacing w:after="0" w:line="240" w:lineRule="auto"/>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 </w:t>
            </w:r>
          </w:p>
        </w:tc>
      </w:tr>
    </w:tbl>
    <w:p w:rsidR="009A12ED" w:rsidRDefault="009A12ED" w:rsidP="00540418">
      <w:pPr>
        <w:pStyle w:val="Texto"/>
        <w:spacing w:after="0" w:line="240" w:lineRule="exact"/>
        <w:ind w:firstLine="0"/>
        <w:jc w:val="center"/>
        <w:rPr>
          <w:sz w:val="22"/>
          <w:szCs w:val="22"/>
        </w:rPr>
      </w:pPr>
    </w:p>
    <w:p w:rsidR="00E95A12" w:rsidRDefault="00E95A12" w:rsidP="00540418">
      <w:pPr>
        <w:pStyle w:val="Texto"/>
        <w:spacing w:after="0" w:line="240" w:lineRule="exact"/>
        <w:ind w:firstLine="0"/>
        <w:jc w:val="center"/>
        <w:rPr>
          <w:sz w:val="22"/>
          <w:szCs w:val="22"/>
        </w:rPr>
      </w:pPr>
    </w:p>
    <w:p w:rsidR="009A12ED" w:rsidRDefault="009A12ED" w:rsidP="00540418">
      <w:pPr>
        <w:pStyle w:val="Texto"/>
        <w:spacing w:after="0" w:line="240" w:lineRule="exact"/>
        <w:ind w:firstLine="0"/>
        <w:jc w:val="center"/>
        <w:rPr>
          <w:sz w:val="22"/>
          <w:szCs w:val="22"/>
        </w:rPr>
      </w:pPr>
    </w:p>
    <w:p w:rsidR="009A12ED" w:rsidRDefault="009A12ED" w:rsidP="00540418">
      <w:pPr>
        <w:pStyle w:val="Texto"/>
        <w:spacing w:after="0" w:line="240" w:lineRule="exact"/>
        <w:ind w:firstLine="0"/>
        <w:jc w:val="center"/>
        <w:rPr>
          <w:sz w:val="22"/>
          <w:szCs w:val="22"/>
        </w:rPr>
      </w:pPr>
    </w:p>
    <w:p w:rsidR="009A12ED" w:rsidRDefault="009A12ED" w:rsidP="00540418">
      <w:pPr>
        <w:pStyle w:val="Texto"/>
        <w:spacing w:after="0" w:line="240" w:lineRule="exact"/>
        <w:ind w:firstLine="0"/>
        <w:jc w:val="center"/>
        <w:rPr>
          <w:sz w:val="22"/>
          <w:szCs w:val="22"/>
        </w:rPr>
      </w:pPr>
    </w:p>
    <w:p w:rsidR="009A12ED" w:rsidRDefault="009A12ED" w:rsidP="00540418">
      <w:pPr>
        <w:pStyle w:val="Texto"/>
        <w:spacing w:after="0" w:line="240" w:lineRule="exact"/>
        <w:ind w:firstLine="0"/>
        <w:jc w:val="center"/>
        <w:rPr>
          <w:sz w:val="22"/>
          <w:szCs w:val="22"/>
        </w:rPr>
      </w:pPr>
    </w:p>
    <w:p w:rsidR="009A12ED" w:rsidRDefault="009A12ED" w:rsidP="00540418">
      <w:pPr>
        <w:pStyle w:val="Texto"/>
        <w:spacing w:after="0" w:line="240" w:lineRule="exact"/>
        <w:ind w:firstLine="0"/>
        <w:jc w:val="center"/>
        <w:rPr>
          <w:sz w:val="22"/>
          <w:szCs w:val="22"/>
        </w:rPr>
      </w:pPr>
    </w:p>
    <w:tbl>
      <w:tblPr>
        <w:tblW w:w="17572" w:type="dxa"/>
        <w:tblInd w:w="-1080" w:type="dxa"/>
        <w:tblCellMar>
          <w:left w:w="70" w:type="dxa"/>
          <w:right w:w="70" w:type="dxa"/>
        </w:tblCellMar>
        <w:tblLook w:val="04A0" w:firstRow="1" w:lastRow="0" w:firstColumn="1" w:lastColumn="0" w:noHBand="0" w:noVBand="1"/>
      </w:tblPr>
      <w:tblGrid>
        <w:gridCol w:w="7262"/>
        <w:gridCol w:w="10310"/>
      </w:tblGrid>
      <w:tr w:rsidR="008761FB" w:rsidRPr="007A2B41" w:rsidTr="008761FB">
        <w:trPr>
          <w:trHeight w:val="810"/>
        </w:trPr>
        <w:tc>
          <w:tcPr>
            <w:tcW w:w="7262" w:type="dxa"/>
            <w:shd w:val="clear" w:color="000000" w:fill="FFFFFF"/>
            <w:noWrap/>
            <w:vAlign w:val="bottom"/>
            <w:hideMark/>
          </w:tcPr>
          <w:p w:rsidR="008761FB" w:rsidRPr="007A2B41" w:rsidRDefault="009A12ED" w:rsidP="00F07732">
            <w:pPr>
              <w:spacing w:after="0" w:line="240" w:lineRule="auto"/>
              <w:jc w:val="center"/>
              <w:rPr>
                <w:rFonts w:ascii="Arial" w:eastAsia="Times New Roman" w:hAnsi="Arial" w:cs="Arial"/>
                <w:sz w:val="18"/>
                <w:szCs w:val="18"/>
                <w:lang w:eastAsia="es-MX"/>
              </w:rPr>
            </w:pPr>
            <w:r w:rsidRPr="00170C06">
              <w:rPr>
                <w:rFonts w:ascii="Arial" w:eastAsia="Times New Roman" w:hAnsi="Arial" w:cs="Arial"/>
                <w:noProof/>
                <w:color w:val="000000"/>
                <w:sz w:val="18"/>
                <w:szCs w:val="18"/>
                <w:lang w:eastAsia="es-MX"/>
              </w:rPr>
              <mc:AlternateContent>
                <mc:Choice Requires="wps">
                  <w:drawing>
                    <wp:anchor distT="0" distB="0" distL="114300" distR="114300" simplePos="0" relativeHeight="251688960" behindDoc="0" locked="0" layoutInCell="1" allowOverlap="1" wp14:anchorId="171DC4C9" wp14:editId="6C1317E0">
                      <wp:simplePos x="0" y="0"/>
                      <wp:positionH relativeFrom="column">
                        <wp:posOffset>1248410</wp:posOffset>
                      </wp:positionH>
                      <wp:positionV relativeFrom="paragraph">
                        <wp:posOffset>-17780</wp:posOffset>
                      </wp:positionV>
                      <wp:extent cx="2136140" cy="0"/>
                      <wp:effectExtent l="0" t="0" r="16510" b="19050"/>
                      <wp:wrapNone/>
                      <wp:docPr id="2" name="2 Conector recto"/>
                      <wp:cNvGraphicFramePr/>
                      <a:graphic xmlns:a="http://schemas.openxmlformats.org/drawingml/2006/main">
                        <a:graphicData uri="http://schemas.microsoft.com/office/word/2010/wordprocessingShape">
                          <wps:wsp>
                            <wps:cNvCnPr/>
                            <wps:spPr>
                              <a:xfrm>
                                <a:off x="0" y="0"/>
                                <a:ext cx="2136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 Conector recto"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3pt,-1.4pt" to="26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" strokecolor="black [3213]"/>
                  </w:pict>
                </mc:Fallback>
              </mc:AlternateContent>
            </w:r>
          </w:p>
        </w:tc>
        <w:tc>
          <w:tcPr>
            <w:tcW w:w="10310" w:type="dxa"/>
            <w:shd w:val="clear" w:color="000000" w:fill="FFFFFF"/>
            <w:noWrap/>
            <w:vAlign w:val="bottom"/>
            <w:hideMark/>
          </w:tcPr>
          <w:p w:rsidR="008761FB" w:rsidRPr="007A2B41" w:rsidRDefault="009A12ED" w:rsidP="00F07732">
            <w:pPr>
              <w:spacing w:after="0" w:line="240" w:lineRule="auto"/>
              <w:jc w:val="center"/>
              <w:rPr>
                <w:rFonts w:ascii="Arial" w:eastAsia="Times New Roman" w:hAnsi="Arial" w:cs="Arial"/>
                <w:color w:val="000000"/>
                <w:sz w:val="18"/>
                <w:szCs w:val="18"/>
                <w:lang w:eastAsia="es-MX"/>
              </w:rPr>
            </w:pPr>
            <w:r w:rsidRPr="00170C06">
              <w:rPr>
                <w:rFonts w:ascii="Arial" w:eastAsia="Times New Roman" w:hAnsi="Arial" w:cs="Arial"/>
                <w:noProof/>
                <w:color w:val="000000"/>
                <w:sz w:val="18"/>
                <w:szCs w:val="18"/>
                <w:lang w:eastAsia="es-MX"/>
              </w:rPr>
              <mc:AlternateContent>
                <mc:Choice Requires="wps">
                  <w:drawing>
                    <wp:anchor distT="0" distB="0" distL="114300" distR="114300" simplePos="0" relativeHeight="251689984" behindDoc="0" locked="0" layoutInCell="1" allowOverlap="1" wp14:anchorId="3387E9CE" wp14:editId="0021603A">
                      <wp:simplePos x="0" y="0"/>
                      <wp:positionH relativeFrom="column">
                        <wp:posOffset>2222500</wp:posOffset>
                      </wp:positionH>
                      <wp:positionV relativeFrom="paragraph">
                        <wp:posOffset>109855</wp:posOffset>
                      </wp:positionV>
                      <wp:extent cx="2136140" cy="0"/>
                      <wp:effectExtent l="0" t="0" r="16510" b="19050"/>
                      <wp:wrapNone/>
                      <wp:docPr id="5" name="5 Conector recto"/>
                      <wp:cNvGraphicFramePr/>
                      <a:graphic xmlns:a="http://schemas.openxmlformats.org/drawingml/2006/main">
                        <a:graphicData uri="http://schemas.microsoft.com/office/word/2010/wordprocessingShape">
                          <wps:wsp>
                            <wps:cNvCnPr/>
                            <wps:spPr>
                              <a:xfrm>
                                <a:off x="0" y="0"/>
                                <a:ext cx="2136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 Conector recto"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8.65pt" to="343.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" strokecolor="black [3213]"/>
                  </w:pict>
                </mc:Fallback>
              </mc:AlternateContent>
            </w:r>
            <w:r w:rsidR="008761FB" w:rsidRPr="007A2B41">
              <w:rPr>
                <w:rFonts w:ascii="Arial" w:eastAsia="Times New Roman" w:hAnsi="Arial" w:cs="Arial"/>
                <w:color w:val="000000"/>
                <w:sz w:val="18"/>
                <w:szCs w:val="18"/>
                <w:lang w:eastAsia="es-MX"/>
              </w:rPr>
              <w:t> </w:t>
            </w:r>
          </w:p>
        </w:tc>
      </w:tr>
      <w:tr w:rsidR="008761FB" w:rsidRPr="007A2B41" w:rsidTr="008761FB">
        <w:trPr>
          <w:trHeight w:val="282"/>
        </w:trPr>
        <w:tc>
          <w:tcPr>
            <w:tcW w:w="7262" w:type="dxa"/>
            <w:shd w:val="clear" w:color="000000" w:fill="FFFFFF"/>
            <w:noWrap/>
            <w:vAlign w:val="bottom"/>
            <w:hideMark/>
          </w:tcPr>
          <w:p w:rsidR="008761FB" w:rsidRPr="007A2B41" w:rsidRDefault="008761FB" w:rsidP="00F07732">
            <w:pPr>
              <w:spacing w:after="0" w:line="240" w:lineRule="auto"/>
              <w:jc w:val="center"/>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Arq. Aldo Lima Carrillo</w:t>
            </w:r>
          </w:p>
        </w:tc>
        <w:tc>
          <w:tcPr>
            <w:tcW w:w="10310" w:type="dxa"/>
            <w:shd w:val="clear" w:color="000000" w:fill="FFFFFF"/>
            <w:noWrap/>
            <w:vAlign w:val="bottom"/>
            <w:hideMark/>
          </w:tcPr>
          <w:p w:rsidR="008761FB" w:rsidRPr="007A2B41" w:rsidRDefault="008761FB" w:rsidP="00F07732">
            <w:pPr>
              <w:spacing w:after="0" w:line="240" w:lineRule="auto"/>
              <w:jc w:val="center"/>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C.P. Rocío Ramírez Nava</w:t>
            </w:r>
          </w:p>
        </w:tc>
      </w:tr>
      <w:tr w:rsidR="008761FB" w:rsidRPr="007A2B41" w:rsidTr="008761FB">
        <w:trPr>
          <w:trHeight w:val="282"/>
        </w:trPr>
        <w:tc>
          <w:tcPr>
            <w:tcW w:w="7262" w:type="dxa"/>
            <w:shd w:val="clear" w:color="000000" w:fill="FFFFFF"/>
            <w:hideMark/>
          </w:tcPr>
          <w:p w:rsidR="008761FB" w:rsidRPr="007A2B41" w:rsidRDefault="008761FB" w:rsidP="00F07732">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Director General</w:t>
            </w:r>
          </w:p>
        </w:tc>
        <w:tc>
          <w:tcPr>
            <w:tcW w:w="10310" w:type="dxa"/>
            <w:shd w:val="clear" w:color="000000" w:fill="FFFFFF"/>
            <w:hideMark/>
          </w:tcPr>
          <w:p w:rsidR="008761FB" w:rsidRPr="007A2B41" w:rsidRDefault="008761FB" w:rsidP="00F07732">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Encargado del Depto. Administrativo y de Financiamiento</w:t>
            </w:r>
          </w:p>
        </w:tc>
      </w:tr>
    </w:tbl>
    <w:p w:rsidR="008761FB" w:rsidRPr="008761FB" w:rsidRDefault="008761FB" w:rsidP="00540418">
      <w:pPr>
        <w:pStyle w:val="Texto"/>
        <w:spacing w:after="0" w:line="240" w:lineRule="exact"/>
        <w:ind w:firstLine="0"/>
        <w:jc w:val="center"/>
        <w:rPr>
          <w:sz w:val="22"/>
          <w:szCs w:val="22"/>
          <w:lang w:val="es-MX"/>
        </w:rPr>
      </w:pPr>
    </w:p>
    <w:p w:rsidR="003A6124" w:rsidRDefault="003A6124" w:rsidP="00540418">
      <w:pPr>
        <w:pStyle w:val="Texto"/>
        <w:spacing w:after="0" w:line="240" w:lineRule="exact"/>
        <w:ind w:firstLine="0"/>
        <w:jc w:val="center"/>
        <w:rPr>
          <w:sz w:val="22"/>
          <w:szCs w:val="22"/>
        </w:rPr>
      </w:pPr>
    </w:p>
    <w:p w:rsidR="003A6124" w:rsidRDefault="003A6124" w:rsidP="00540418">
      <w:pPr>
        <w:pStyle w:val="Texto"/>
        <w:spacing w:after="0" w:line="240" w:lineRule="exact"/>
        <w:ind w:firstLine="0"/>
        <w:jc w:val="center"/>
        <w:rPr>
          <w:sz w:val="22"/>
          <w:szCs w:val="22"/>
        </w:rPr>
      </w:pPr>
    </w:p>
    <w:p w:rsidR="00A44EAE" w:rsidRDefault="00A44EAE" w:rsidP="00540418">
      <w:pPr>
        <w:pStyle w:val="Texto"/>
        <w:spacing w:after="0" w:line="240" w:lineRule="exact"/>
        <w:ind w:firstLine="0"/>
        <w:jc w:val="center"/>
        <w:rPr>
          <w:szCs w:val="18"/>
        </w:rPr>
      </w:pPr>
    </w:p>
    <w:p w:rsidR="00540418" w:rsidRPr="00170C06" w:rsidRDefault="00540418" w:rsidP="00540418">
      <w:pPr>
        <w:pStyle w:val="Texto"/>
        <w:spacing w:after="0" w:line="240" w:lineRule="exact"/>
        <w:ind w:firstLine="0"/>
        <w:jc w:val="center"/>
        <w:rPr>
          <w:b/>
          <w:szCs w:val="18"/>
          <w:lang w:val="es-MX"/>
        </w:rPr>
      </w:pPr>
      <w:r w:rsidRPr="00170C06">
        <w:rPr>
          <w:szCs w:val="18"/>
        </w:rPr>
        <w:lastRenderedPageBreak/>
        <w:t xml:space="preserve"> </w:t>
      </w:r>
      <w:r w:rsidRPr="00170C06">
        <w:rPr>
          <w:b/>
          <w:szCs w:val="18"/>
        </w:rPr>
        <w:t>b)</w:t>
      </w:r>
      <w:r w:rsidRPr="00170C06">
        <w:rPr>
          <w:szCs w:val="18"/>
        </w:rPr>
        <w:t xml:space="preserve"> </w:t>
      </w:r>
      <w:r w:rsidRPr="00170C06">
        <w:rPr>
          <w:b/>
          <w:szCs w:val="18"/>
          <w:lang w:val="es-MX"/>
        </w:rPr>
        <w:t>NOTAS DE MEMORIA (CUENTAS DE ORDEN)</w:t>
      </w:r>
    </w:p>
    <w:p w:rsidR="00540418" w:rsidRPr="00170C06" w:rsidRDefault="00540418" w:rsidP="00540418">
      <w:pPr>
        <w:pStyle w:val="Texto"/>
        <w:spacing w:after="0" w:line="240" w:lineRule="exact"/>
        <w:ind w:firstLine="0"/>
        <w:rPr>
          <w:b/>
          <w:szCs w:val="18"/>
          <w:lang w:val="es-MX"/>
        </w:rPr>
      </w:pPr>
    </w:p>
    <w:p w:rsidR="00B849EE" w:rsidRPr="00170C06" w:rsidRDefault="00B849EE" w:rsidP="00540418">
      <w:pPr>
        <w:pStyle w:val="Texto"/>
        <w:spacing w:after="0" w:line="240" w:lineRule="exact"/>
        <w:ind w:firstLine="0"/>
        <w:rPr>
          <w:b/>
          <w:szCs w:val="18"/>
          <w:lang w:val="es-MX"/>
        </w:rPr>
      </w:pPr>
    </w:p>
    <w:p w:rsidR="006B299F" w:rsidRPr="00A44EAE" w:rsidRDefault="00A44EAE" w:rsidP="00CA6719">
      <w:pPr>
        <w:pStyle w:val="Texto"/>
        <w:spacing w:after="0" w:line="240" w:lineRule="exact"/>
        <w:ind w:firstLine="0"/>
        <w:rPr>
          <w:b/>
          <w:szCs w:val="18"/>
        </w:rPr>
      </w:pPr>
      <w:r>
        <w:rPr>
          <w:szCs w:val="18"/>
        </w:rPr>
        <w:t xml:space="preserve">El Instituto Inmobiliario de Desarrollo Urbano y Vivienda del Estado de Tlaxcala, al 31 de diciembre del año 2015 </w:t>
      </w:r>
      <w:r w:rsidR="00CA6719">
        <w:rPr>
          <w:szCs w:val="18"/>
        </w:rPr>
        <w:t>no refleja cuentas de orden ya que no hay derechos o responsabilidades futuras sobre valores, avales, garantías y juicios.</w:t>
      </w: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tbl>
      <w:tblPr>
        <w:tblW w:w="19620" w:type="dxa"/>
        <w:tblInd w:w="-1080" w:type="dxa"/>
        <w:tblCellMar>
          <w:left w:w="70" w:type="dxa"/>
          <w:right w:w="70" w:type="dxa"/>
        </w:tblCellMar>
        <w:tblLook w:val="04A0" w:firstRow="1" w:lastRow="0" w:firstColumn="1" w:lastColumn="0" w:noHBand="0" w:noVBand="1"/>
      </w:tblPr>
      <w:tblGrid>
        <w:gridCol w:w="7262"/>
        <w:gridCol w:w="2048"/>
        <w:gridCol w:w="10310"/>
      </w:tblGrid>
      <w:tr w:rsidR="006B299F" w:rsidRPr="007A2B41" w:rsidTr="00F07732">
        <w:trPr>
          <w:trHeight w:val="810"/>
        </w:trPr>
        <w:tc>
          <w:tcPr>
            <w:tcW w:w="6537" w:type="dxa"/>
            <w:shd w:val="clear" w:color="000000" w:fill="FFFFFF"/>
            <w:noWrap/>
            <w:vAlign w:val="bottom"/>
            <w:hideMark/>
          </w:tcPr>
          <w:p w:rsidR="006B299F" w:rsidRPr="007A2B41" w:rsidRDefault="006B299F" w:rsidP="00F07732">
            <w:pPr>
              <w:spacing w:after="0" w:line="240" w:lineRule="auto"/>
              <w:jc w:val="center"/>
              <w:rPr>
                <w:rFonts w:ascii="Arial" w:eastAsia="Times New Roman" w:hAnsi="Arial" w:cs="Arial"/>
                <w:sz w:val="18"/>
                <w:szCs w:val="18"/>
                <w:lang w:eastAsia="es-MX"/>
              </w:rPr>
            </w:pPr>
            <w:r w:rsidRPr="00170C06">
              <w:rPr>
                <w:rFonts w:ascii="Arial" w:eastAsia="Times New Roman" w:hAnsi="Arial" w:cs="Arial"/>
                <w:noProof/>
                <w:color w:val="000000"/>
                <w:sz w:val="18"/>
                <w:szCs w:val="18"/>
                <w:lang w:eastAsia="es-MX"/>
              </w:rPr>
              <mc:AlternateContent>
                <mc:Choice Requires="wps">
                  <w:drawing>
                    <wp:anchor distT="0" distB="0" distL="114300" distR="114300" simplePos="0" relativeHeight="251679744" behindDoc="0" locked="0" layoutInCell="1" allowOverlap="1" wp14:anchorId="1B754320" wp14:editId="7C9CE2FD">
                      <wp:simplePos x="0" y="0"/>
                      <wp:positionH relativeFrom="column">
                        <wp:posOffset>1143635</wp:posOffset>
                      </wp:positionH>
                      <wp:positionV relativeFrom="paragraph">
                        <wp:posOffset>110490</wp:posOffset>
                      </wp:positionV>
                      <wp:extent cx="2136140" cy="0"/>
                      <wp:effectExtent l="0" t="0" r="16510" b="19050"/>
                      <wp:wrapNone/>
                      <wp:docPr id="16" name="16 Conector recto"/>
                      <wp:cNvGraphicFramePr/>
                      <a:graphic xmlns:a="http://schemas.openxmlformats.org/drawingml/2006/main">
                        <a:graphicData uri="http://schemas.microsoft.com/office/word/2010/wordprocessingShape">
                          <wps:wsp>
                            <wps:cNvCnPr/>
                            <wps:spPr>
                              <a:xfrm>
                                <a:off x="0" y="0"/>
                                <a:ext cx="21361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6 Conector recto"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05pt,8.7pt" to="258.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" strokecolor="windowText"/>
                  </w:pict>
                </mc:Fallback>
              </mc:AlternateContent>
            </w:r>
            <w:r w:rsidRPr="007A2B41">
              <w:rPr>
                <w:rFonts w:ascii="Arial" w:eastAsia="Times New Roman" w:hAnsi="Arial" w:cs="Arial"/>
                <w:sz w:val="18"/>
                <w:szCs w:val="18"/>
                <w:lang w:eastAsia="es-MX"/>
              </w:rPr>
              <w:t> </w:t>
            </w:r>
          </w:p>
        </w:tc>
        <w:tc>
          <w:tcPr>
            <w:tcW w:w="1843" w:type="dxa"/>
            <w:shd w:val="clear" w:color="000000" w:fill="FFFFFF"/>
            <w:noWrap/>
            <w:vAlign w:val="bottom"/>
            <w:hideMark/>
          </w:tcPr>
          <w:p w:rsidR="006B299F" w:rsidRPr="007A2B41" w:rsidRDefault="006B299F" w:rsidP="00F07732">
            <w:pPr>
              <w:spacing w:after="0" w:line="240" w:lineRule="auto"/>
              <w:rPr>
                <w:rFonts w:ascii="Arial" w:eastAsia="Times New Roman" w:hAnsi="Arial" w:cs="Arial"/>
                <w:sz w:val="18"/>
                <w:szCs w:val="18"/>
                <w:lang w:eastAsia="es-MX"/>
              </w:rPr>
            </w:pPr>
            <w:r w:rsidRPr="007A2B41">
              <w:rPr>
                <w:rFonts w:ascii="Arial" w:eastAsia="Times New Roman" w:hAnsi="Arial" w:cs="Arial"/>
                <w:sz w:val="18"/>
                <w:szCs w:val="18"/>
                <w:lang w:eastAsia="es-MX"/>
              </w:rPr>
              <w:t> </w:t>
            </w:r>
          </w:p>
        </w:tc>
        <w:tc>
          <w:tcPr>
            <w:tcW w:w="9280" w:type="dxa"/>
            <w:shd w:val="clear" w:color="000000" w:fill="FFFFFF"/>
            <w:noWrap/>
            <w:vAlign w:val="bottom"/>
            <w:hideMark/>
          </w:tcPr>
          <w:p w:rsidR="006B299F" w:rsidRPr="007A2B41" w:rsidRDefault="006B299F" w:rsidP="006B299F">
            <w:pPr>
              <w:spacing w:after="0" w:line="240" w:lineRule="auto"/>
              <w:rPr>
                <w:rFonts w:ascii="Arial" w:eastAsia="Times New Roman" w:hAnsi="Arial" w:cs="Arial"/>
                <w:color w:val="000000"/>
                <w:sz w:val="18"/>
                <w:szCs w:val="18"/>
                <w:lang w:eastAsia="es-MX"/>
              </w:rPr>
            </w:pPr>
            <w:r w:rsidRPr="00170C06">
              <w:rPr>
                <w:rFonts w:ascii="Arial" w:eastAsia="Times New Roman" w:hAnsi="Arial" w:cs="Arial"/>
                <w:noProof/>
                <w:color w:val="000000"/>
                <w:sz w:val="18"/>
                <w:szCs w:val="18"/>
                <w:lang w:eastAsia="es-MX"/>
              </w:rPr>
              <mc:AlternateContent>
                <mc:Choice Requires="wps">
                  <w:drawing>
                    <wp:anchor distT="0" distB="0" distL="114300" distR="114300" simplePos="0" relativeHeight="251680768" behindDoc="0" locked="0" layoutInCell="1" allowOverlap="1" wp14:anchorId="29BCED43" wp14:editId="4FE6E5A7">
                      <wp:simplePos x="0" y="0"/>
                      <wp:positionH relativeFrom="column">
                        <wp:posOffset>734060</wp:posOffset>
                      </wp:positionH>
                      <wp:positionV relativeFrom="paragraph">
                        <wp:posOffset>114935</wp:posOffset>
                      </wp:positionV>
                      <wp:extent cx="2136140" cy="0"/>
                      <wp:effectExtent l="0" t="0" r="16510" b="19050"/>
                      <wp:wrapNone/>
                      <wp:docPr id="17" name="17 Conector recto"/>
                      <wp:cNvGraphicFramePr/>
                      <a:graphic xmlns:a="http://schemas.openxmlformats.org/drawingml/2006/main">
                        <a:graphicData uri="http://schemas.microsoft.com/office/word/2010/wordprocessingShape">
                          <wps:wsp>
                            <wps:cNvCnPr/>
                            <wps:spPr>
                              <a:xfrm>
                                <a:off x="0" y="0"/>
                                <a:ext cx="21361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7 Conector recto"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8pt,9.05pt" to="226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" strokecolor="windowText"/>
                  </w:pict>
                </mc:Fallback>
              </mc:AlternateContent>
            </w:r>
            <w:r>
              <w:rPr>
                <w:rFonts w:ascii="Arial" w:eastAsia="Times New Roman" w:hAnsi="Arial" w:cs="Arial"/>
                <w:color w:val="000000"/>
                <w:sz w:val="18"/>
                <w:szCs w:val="18"/>
                <w:lang w:eastAsia="es-MX"/>
              </w:rPr>
              <w:t xml:space="preserve">  </w:t>
            </w:r>
          </w:p>
        </w:tc>
      </w:tr>
      <w:tr w:rsidR="006B299F" w:rsidRPr="007A2B41" w:rsidTr="00F07732">
        <w:trPr>
          <w:trHeight w:val="282"/>
        </w:trPr>
        <w:tc>
          <w:tcPr>
            <w:tcW w:w="6537" w:type="dxa"/>
            <w:shd w:val="clear" w:color="000000" w:fill="FFFFFF"/>
            <w:noWrap/>
            <w:vAlign w:val="bottom"/>
            <w:hideMark/>
          </w:tcPr>
          <w:p w:rsidR="006B299F" w:rsidRPr="007A2B41" w:rsidRDefault="006B299F" w:rsidP="00F07732">
            <w:pPr>
              <w:spacing w:after="0" w:line="240" w:lineRule="auto"/>
              <w:jc w:val="center"/>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Arq. Aldo Lima Carrillo</w:t>
            </w:r>
          </w:p>
        </w:tc>
        <w:tc>
          <w:tcPr>
            <w:tcW w:w="1843" w:type="dxa"/>
            <w:shd w:val="clear" w:color="000000" w:fill="FFFFFF"/>
            <w:noWrap/>
            <w:hideMark/>
          </w:tcPr>
          <w:p w:rsidR="006B299F" w:rsidRPr="007A2B41" w:rsidRDefault="006B299F" w:rsidP="00F07732">
            <w:pPr>
              <w:spacing w:after="0" w:line="240" w:lineRule="auto"/>
              <w:rPr>
                <w:rFonts w:ascii="Arial" w:eastAsia="Times New Roman" w:hAnsi="Arial" w:cs="Arial"/>
                <w:b/>
                <w:bCs/>
                <w:sz w:val="18"/>
                <w:szCs w:val="18"/>
                <w:lang w:eastAsia="es-MX"/>
              </w:rPr>
            </w:pPr>
            <w:r w:rsidRPr="007A2B41">
              <w:rPr>
                <w:rFonts w:ascii="Arial" w:eastAsia="Times New Roman" w:hAnsi="Arial" w:cs="Arial"/>
                <w:b/>
                <w:bCs/>
                <w:sz w:val="18"/>
                <w:szCs w:val="18"/>
                <w:lang w:eastAsia="es-MX"/>
              </w:rPr>
              <w:t> </w:t>
            </w:r>
          </w:p>
        </w:tc>
        <w:tc>
          <w:tcPr>
            <w:tcW w:w="9280" w:type="dxa"/>
            <w:shd w:val="clear" w:color="000000" w:fill="FFFFFF"/>
            <w:noWrap/>
            <w:vAlign w:val="bottom"/>
            <w:hideMark/>
          </w:tcPr>
          <w:p w:rsidR="006B299F" w:rsidRPr="007A2B41" w:rsidRDefault="006B299F" w:rsidP="006B299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7A2B41">
              <w:rPr>
                <w:rFonts w:ascii="Arial" w:eastAsia="Times New Roman" w:hAnsi="Arial" w:cs="Arial"/>
                <w:color w:val="000000"/>
                <w:sz w:val="18"/>
                <w:szCs w:val="18"/>
                <w:lang w:eastAsia="es-MX"/>
              </w:rPr>
              <w:t>C.P. Rocío Ramírez Nava</w:t>
            </w:r>
          </w:p>
        </w:tc>
      </w:tr>
      <w:tr w:rsidR="006B299F" w:rsidRPr="007A2B41" w:rsidTr="00F07732">
        <w:trPr>
          <w:trHeight w:val="282"/>
        </w:trPr>
        <w:tc>
          <w:tcPr>
            <w:tcW w:w="6537" w:type="dxa"/>
            <w:shd w:val="clear" w:color="000000" w:fill="FFFFFF"/>
            <w:hideMark/>
          </w:tcPr>
          <w:p w:rsidR="006B299F" w:rsidRPr="007A2B41" w:rsidRDefault="006B299F" w:rsidP="00F07732">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Director General</w:t>
            </w:r>
          </w:p>
        </w:tc>
        <w:tc>
          <w:tcPr>
            <w:tcW w:w="1843" w:type="dxa"/>
            <w:shd w:val="clear" w:color="000000" w:fill="FFFFFF"/>
            <w:noWrap/>
            <w:hideMark/>
          </w:tcPr>
          <w:p w:rsidR="006B299F" w:rsidRPr="007A2B41" w:rsidRDefault="006B299F" w:rsidP="006B299F">
            <w:pPr>
              <w:tabs>
                <w:tab w:val="right" w:pos="1908"/>
              </w:tabs>
              <w:spacing w:after="0" w:line="240" w:lineRule="auto"/>
              <w:rPr>
                <w:rFonts w:ascii="Arial" w:eastAsia="Times New Roman" w:hAnsi="Arial" w:cs="Arial"/>
                <w:b/>
                <w:bCs/>
                <w:sz w:val="18"/>
                <w:szCs w:val="18"/>
                <w:lang w:eastAsia="es-MX"/>
              </w:rPr>
            </w:pPr>
          </w:p>
        </w:tc>
        <w:tc>
          <w:tcPr>
            <w:tcW w:w="9280" w:type="dxa"/>
            <w:shd w:val="clear" w:color="000000" w:fill="FFFFFF"/>
            <w:hideMark/>
          </w:tcPr>
          <w:p w:rsidR="006B299F" w:rsidRPr="007A2B41" w:rsidRDefault="006B299F" w:rsidP="006B299F">
            <w:pPr>
              <w:tabs>
                <w:tab w:val="left" w:pos="1055"/>
                <w:tab w:val="center" w:pos="5085"/>
              </w:tabs>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ab/>
            </w:r>
            <w:r w:rsidRPr="007A2B41">
              <w:rPr>
                <w:rFonts w:ascii="Arial" w:eastAsia="Times New Roman" w:hAnsi="Arial" w:cs="Arial"/>
                <w:sz w:val="18"/>
                <w:szCs w:val="18"/>
                <w:lang w:eastAsia="es-MX"/>
              </w:rPr>
              <w:t>Encargado del Depto. Administrativo y de Financiamiento</w:t>
            </w:r>
          </w:p>
        </w:tc>
      </w:tr>
    </w:tbl>
    <w:p w:rsidR="006B299F" w:rsidRDefault="006B299F" w:rsidP="00540418">
      <w:pPr>
        <w:pStyle w:val="Texto"/>
        <w:spacing w:after="0" w:line="240" w:lineRule="exact"/>
        <w:ind w:firstLine="0"/>
        <w:jc w:val="center"/>
        <w:rPr>
          <w:b/>
          <w:szCs w:val="18"/>
          <w:lang w:val="es-MX"/>
        </w:rPr>
      </w:pPr>
    </w:p>
    <w:p w:rsidR="00170C06" w:rsidRDefault="00170C06" w:rsidP="006B299F">
      <w:pPr>
        <w:pStyle w:val="Texto"/>
        <w:spacing w:after="0" w:line="240" w:lineRule="exact"/>
        <w:ind w:firstLine="0"/>
        <w:rPr>
          <w:b/>
          <w:szCs w:val="18"/>
          <w:lang w:val="es-MX"/>
        </w:rPr>
      </w:pPr>
    </w:p>
    <w:p w:rsidR="002430DE" w:rsidRDefault="002430DE" w:rsidP="002430DE">
      <w:pPr>
        <w:pStyle w:val="Texto"/>
        <w:spacing w:after="0" w:line="240" w:lineRule="exact"/>
        <w:ind w:firstLine="0"/>
        <w:jc w:val="center"/>
        <w:rPr>
          <w:b/>
          <w:szCs w:val="18"/>
          <w:lang w:val="es-MX"/>
        </w:rPr>
      </w:pPr>
    </w:p>
    <w:p w:rsidR="00CA6719" w:rsidRDefault="00CA6719" w:rsidP="002430DE">
      <w:pPr>
        <w:pStyle w:val="Texto"/>
        <w:spacing w:after="0" w:line="240" w:lineRule="exact"/>
        <w:ind w:firstLine="0"/>
        <w:jc w:val="center"/>
        <w:rPr>
          <w:b/>
          <w:szCs w:val="18"/>
          <w:lang w:val="es-MX"/>
        </w:rPr>
      </w:pPr>
    </w:p>
    <w:p w:rsidR="00A44EAE" w:rsidRDefault="00A44EAE" w:rsidP="002430DE">
      <w:pPr>
        <w:pStyle w:val="Texto"/>
        <w:spacing w:after="0" w:line="240" w:lineRule="exact"/>
        <w:ind w:firstLine="0"/>
        <w:jc w:val="center"/>
        <w:rPr>
          <w:b/>
          <w:szCs w:val="18"/>
          <w:lang w:val="es-MX"/>
        </w:rPr>
      </w:pPr>
    </w:p>
    <w:p w:rsidR="00A44EAE" w:rsidRDefault="00A44EAE" w:rsidP="002430DE">
      <w:pPr>
        <w:pStyle w:val="Texto"/>
        <w:spacing w:after="0" w:line="240" w:lineRule="exact"/>
        <w:ind w:firstLine="0"/>
        <w:jc w:val="center"/>
        <w:rPr>
          <w:b/>
          <w:szCs w:val="18"/>
          <w:lang w:val="es-MX"/>
        </w:rPr>
      </w:pPr>
    </w:p>
    <w:p w:rsidR="002430DE" w:rsidRDefault="002430DE" w:rsidP="002430DE">
      <w:pPr>
        <w:pStyle w:val="Texto"/>
        <w:spacing w:after="0" w:line="240" w:lineRule="exact"/>
        <w:ind w:firstLine="0"/>
        <w:jc w:val="center"/>
        <w:rPr>
          <w:b/>
          <w:szCs w:val="18"/>
          <w:lang w:val="es-MX"/>
        </w:rPr>
      </w:pPr>
      <w:r w:rsidRPr="00170C06">
        <w:rPr>
          <w:b/>
          <w:szCs w:val="18"/>
          <w:lang w:val="es-MX"/>
        </w:rPr>
        <w:lastRenderedPageBreak/>
        <w:t>c) NOTAS DE GESTIÓN ADMINISTRATIVA</w:t>
      </w:r>
    </w:p>
    <w:p w:rsidR="002430DE" w:rsidRDefault="002430DE" w:rsidP="002430DE">
      <w:pPr>
        <w:pStyle w:val="Texto"/>
        <w:spacing w:after="0" w:line="240" w:lineRule="exact"/>
        <w:ind w:firstLine="0"/>
        <w:jc w:val="center"/>
        <w:rPr>
          <w:b/>
          <w:szCs w:val="18"/>
          <w:lang w:val="es-MX"/>
        </w:rPr>
      </w:pPr>
    </w:p>
    <w:p w:rsidR="002430DE" w:rsidRDefault="002430DE" w:rsidP="002430DE">
      <w:pPr>
        <w:pStyle w:val="Texto"/>
        <w:spacing w:after="0" w:line="240" w:lineRule="exact"/>
        <w:ind w:firstLine="0"/>
        <w:jc w:val="left"/>
        <w:rPr>
          <w:b/>
          <w:szCs w:val="18"/>
          <w:lang w:val="es-MX"/>
        </w:rPr>
      </w:pPr>
      <w:r>
        <w:rPr>
          <w:b/>
          <w:szCs w:val="18"/>
          <w:lang w:val="es-MX"/>
        </w:rPr>
        <w:t>1.-Introducción</w:t>
      </w:r>
    </w:p>
    <w:p w:rsidR="002430DE" w:rsidRDefault="002430DE" w:rsidP="002430DE">
      <w:pPr>
        <w:pStyle w:val="Texto"/>
        <w:spacing w:after="0" w:line="240" w:lineRule="exact"/>
        <w:ind w:firstLine="0"/>
        <w:jc w:val="center"/>
        <w:rPr>
          <w:b/>
          <w:szCs w:val="18"/>
          <w:lang w:val="es-MX"/>
        </w:rPr>
      </w:pPr>
    </w:p>
    <w:p w:rsidR="002430DE" w:rsidRDefault="002430DE" w:rsidP="002430DE">
      <w:pPr>
        <w:pStyle w:val="Texto"/>
        <w:spacing w:after="0" w:line="240" w:lineRule="exact"/>
        <w:ind w:firstLine="0"/>
        <w:jc w:val="center"/>
        <w:rPr>
          <w:b/>
          <w:szCs w:val="18"/>
          <w:lang w:val="es-MX"/>
        </w:rPr>
      </w:pPr>
    </w:p>
    <w:p w:rsidR="002430DE" w:rsidRPr="00CD1024" w:rsidRDefault="002430DE" w:rsidP="002430DE">
      <w:pPr>
        <w:pStyle w:val="Texto"/>
        <w:spacing w:after="0" w:line="240" w:lineRule="exact"/>
        <w:ind w:firstLine="0"/>
        <w:rPr>
          <w:szCs w:val="18"/>
          <w:lang w:val="es-MX"/>
        </w:rPr>
      </w:pPr>
      <w:r>
        <w:rPr>
          <w:szCs w:val="18"/>
          <w:lang w:val="es-MX"/>
        </w:rPr>
        <w:t>El Instituto fue creado mediante Decreto No. 17  con fecha  02 de octubre de 2008, como un Organismo Público Descentralizado del Gobierno del Estado, con personalidad jurídica y patrimonio propio.</w:t>
      </w:r>
    </w:p>
    <w:p w:rsidR="002430DE" w:rsidRPr="00170C06" w:rsidRDefault="002430DE" w:rsidP="002430DE">
      <w:pPr>
        <w:pStyle w:val="Texto"/>
        <w:spacing w:after="0" w:line="240" w:lineRule="exact"/>
        <w:ind w:firstLine="0"/>
        <w:jc w:val="left"/>
        <w:rPr>
          <w:b/>
          <w:szCs w:val="18"/>
          <w:lang w:val="es-MX"/>
        </w:rPr>
      </w:pPr>
    </w:p>
    <w:p w:rsidR="002430DE" w:rsidRDefault="002430DE" w:rsidP="002430DE">
      <w:pPr>
        <w:pStyle w:val="Texto"/>
        <w:spacing w:after="0" w:line="240" w:lineRule="exact"/>
        <w:rPr>
          <w:szCs w:val="18"/>
          <w:shd w:val="clear" w:color="auto" w:fill="FFFFFF"/>
        </w:rPr>
      </w:pPr>
    </w:p>
    <w:p w:rsidR="002430DE" w:rsidRPr="00CB4DCA" w:rsidRDefault="002430DE" w:rsidP="002430DE">
      <w:pPr>
        <w:pStyle w:val="Texto"/>
        <w:spacing w:after="0" w:line="240" w:lineRule="exact"/>
        <w:rPr>
          <w:b/>
          <w:szCs w:val="18"/>
          <w:shd w:val="clear" w:color="auto" w:fill="FFFFFF"/>
        </w:rPr>
      </w:pPr>
      <w:r w:rsidRPr="00CB4DCA">
        <w:rPr>
          <w:b/>
          <w:szCs w:val="18"/>
          <w:shd w:val="clear" w:color="auto" w:fill="FFFFFF"/>
        </w:rPr>
        <w:t>Misión</w:t>
      </w:r>
    </w:p>
    <w:p w:rsidR="002430DE" w:rsidRPr="006B299F" w:rsidRDefault="002430DE" w:rsidP="002430DE">
      <w:pPr>
        <w:pStyle w:val="Texto"/>
        <w:spacing w:after="0" w:line="276" w:lineRule="auto"/>
        <w:rPr>
          <w:szCs w:val="18"/>
          <w:shd w:val="clear" w:color="auto" w:fill="FFFFFF"/>
        </w:rPr>
      </w:pPr>
    </w:p>
    <w:p w:rsidR="002430DE" w:rsidRPr="006B299F" w:rsidRDefault="002430DE" w:rsidP="002430DE">
      <w:pPr>
        <w:pStyle w:val="Texto"/>
        <w:spacing w:after="0" w:line="276" w:lineRule="auto"/>
        <w:rPr>
          <w:szCs w:val="18"/>
          <w:shd w:val="clear" w:color="auto" w:fill="FFFFFF"/>
        </w:rPr>
      </w:pPr>
      <w:r>
        <w:rPr>
          <w:szCs w:val="18"/>
          <w:shd w:val="clear" w:color="auto" w:fill="FFFFFF"/>
        </w:rPr>
        <w:t>El I</w:t>
      </w:r>
      <w:r w:rsidRPr="006B299F">
        <w:rPr>
          <w:szCs w:val="18"/>
          <w:shd w:val="clear" w:color="auto" w:fill="FFFFFF"/>
        </w:rPr>
        <w:t>nstituto Inmobiliario de Desarrollo Urbano y Vivienda del Estado de Tlaxcala tiene como principal propósito diseñar y ejecutar programas de construcción, ampliación y mejoramiento de vivienda para abatir el rezago y atender la necesidad creciente que presenta este esencial satisfactor social en la entidad, que junto con los programas para la regularización de la tenencia de la tierra de uso habitacional y aquellos dirigidos a la creación de zonas de reservas territoriales, permitan atender la responsabilidad constitucional a cargo del estado, a fin de que cada familia tlaxcalteca pueda disfrutar de una vivienda digna y decorosa.</w:t>
      </w:r>
    </w:p>
    <w:p w:rsidR="002430DE" w:rsidRDefault="002430DE" w:rsidP="002430DE">
      <w:pPr>
        <w:pStyle w:val="Texto"/>
        <w:spacing w:after="0" w:line="276" w:lineRule="auto"/>
        <w:rPr>
          <w:szCs w:val="18"/>
          <w:shd w:val="clear" w:color="auto" w:fill="FFFFFF"/>
        </w:rPr>
      </w:pPr>
    </w:p>
    <w:p w:rsidR="002430DE" w:rsidRPr="006B299F" w:rsidRDefault="002430DE" w:rsidP="002430DE">
      <w:pPr>
        <w:pStyle w:val="Texto"/>
        <w:spacing w:after="0" w:line="276" w:lineRule="auto"/>
        <w:rPr>
          <w:szCs w:val="18"/>
          <w:shd w:val="clear" w:color="auto" w:fill="FFFFFF"/>
        </w:rPr>
      </w:pPr>
    </w:p>
    <w:p w:rsidR="002430DE" w:rsidRPr="00CB4DCA" w:rsidRDefault="002430DE" w:rsidP="002430DE">
      <w:pPr>
        <w:pStyle w:val="Texto"/>
        <w:spacing w:after="0" w:line="276" w:lineRule="auto"/>
        <w:rPr>
          <w:b/>
          <w:szCs w:val="18"/>
          <w:shd w:val="clear" w:color="auto" w:fill="FFFFFF"/>
        </w:rPr>
      </w:pPr>
      <w:r w:rsidRPr="00CB4DCA">
        <w:rPr>
          <w:b/>
          <w:szCs w:val="18"/>
          <w:shd w:val="clear" w:color="auto" w:fill="FFFFFF"/>
        </w:rPr>
        <w:t>Visión</w:t>
      </w:r>
    </w:p>
    <w:p w:rsidR="002430DE" w:rsidRPr="006B299F" w:rsidRDefault="002430DE" w:rsidP="002430DE">
      <w:pPr>
        <w:pStyle w:val="Texto"/>
        <w:spacing w:after="0" w:line="276" w:lineRule="auto"/>
        <w:rPr>
          <w:szCs w:val="18"/>
          <w:shd w:val="clear" w:color="auto" w:fill="FFFFFF"/>
        </w:rPr>
      </w:pPr>
    </w:p>
    <w:p w:rsidR="002430DE" w:rsidRDefault="002430DE" w:rsidP="002430DE">
      <w:pPr>
        <w:pStyle w:val="Texto"/>
        <w:spacing w:after="0" w:line="276" w:lineRule="auto"/>
        <w:rPr>
          <w:szCs w:val="18"/>
          <w:shd w:val="clear" w:color="auto" w:fill="FFFFFF"/>
        </w:rPr>
      </w:pPr>
      <w:r w:rsidRPr="006B299F">
        <w:rPr>
          <w:szCs w:val="18"/>
          <w:shd w:val="clear" w:color="auto" w:fill="FFFFFF"/>
        </w:rPr>
        <w:t>Construimos a una Tlaxcala cuya sociedad futura cuente, en forma integral, con los más altos índices de desarrollo humano y social.   Expectativa de progreso que será posible alcanzar con políticas públicas en materia habitacional que resulten eficaces en complementar los esfuerzos individuales, para que cada persona esté en posibilidad de acceder a una vivienda de calidad, en centros de población con crecimiento ordenado, sustentable y con plena seguridad jurídica patrimonial.</w:t>
      </w:r>
    </w:p>
    <w:p w:rsidR="002430DE" w:rsidRDefault="002430DE" w:rsidP="002430DE">
      <w:pPr>
        <w:pStyle w:val="Texto"/>
        <w:spacing w:after="0" w:line="276" w:lineRule="auto"/>
        <w:rPr>
          <w:szCs w:val="18"/>
          <w:shd w:val="clear" w:color="auto" w:fill="FFFFFF"/>
        </w:rPr>
      </w:pPr>
    </w:p>
    <w:p w:rsidR="002430DE" w:rsidRDefault="002430DE" w:rsidP="002430DE">
      <w:pPr>
        <w:pStyle w:val="Texto"/>
        <w:spacing w:after="0" w:line="276" w:lineRule="auto"/>
        <w:rPr>
          <w:szCs w:val="18"/>
          <w:shd w:val="clear" w:color="auto" w:fill="FFFFFF"/>
        </w:rPr>
      </w:pPr>
      <w:r>
        <w:rPr>
          <w:szCs w:val="18"/>
          <w:shd w:val="clear" w:color="auto" w:fill="FFFFFF"/>
        </w:rPr>
        <w:t>El Instituto cuenta con Estados financieros al 3</w:t>
      </w:r>
      <w:r w:rsidR="003619B5">
        <w:rPr>
          <w:szCs w:val="18"/>
          <w:shd w:val="clear" w:color="auto" w:fill="FFFFFF"/>
        </w:rPr>
        <w:t>1</w:t>
      </w:r>
      <w:r>
        <w:rPr>
          <w:szCs w:val="18"/>
          <w:shd w:val="clear" w:color="auto" w:fill="FFFFFF"/>
        </w:rPr>
        <w:t xml:space="preserve"> de </w:t>
      </w:r>
      <w:r w:rsidR="00133F56">
        <w:rPr>
          <w:szCs w:val="18"/>
          <w:shd w:val="clear" w:color="auto" w:fill="FFFFFF"/>
        </w:rPr>
        <w:t>diciembre</w:t>
      </w:r>
      <w:r>
        <w:rPr>
          <w:szCs w:val="18"/>
          <w:shd w:val="clear" w:color="auto" w:fill="FFFFFF"/>
        </w:rPr>
        <w:t xml:space="preserve"> de 2015 que reflejan un Resultado del ejercicio (Ahorro/Desahorro), en la cantidad de $</w:t>
      </w:r>
      <w:r w:rsidR="006D08FA">
        <w:rPr>
          <w:szCs w:val="18"/>
          <w:shd w:val="clear" w:color="auto" w:fill="FFFFFF"/>
        </w:rPr>
        <w:t>1,</w:t>
      </w:r>
      <w:r w:rsidR="00133F56">
        <w:rPr>
          <w:szCs w:val="18"/>
          <w:shd w:val="clear" w:color="auto" w:fill="FFFFFF"/>
        </w:rPr>
        <w:t>477,680</w:t>
      </w:r>
      <w:r w:rsidR="006D08FA">
        <w:rPr>
          <w:szCs w:val="18"/>
          <w:shd w:val="clear" w:color="auto" w:fill="FFFFFF"/>
        </w:rPr>
        <w:t>.00</w:t>
      </w:r>
      <w:r>
        <w:rPr>
          <w:szCs w:val="18"/>
          <w:shd w:val="clear" w:color="auto" w:fill="FFFFFF"/>
        </w:rPr>
        <w:t xml:space="preserve"> pesos, sujeto a revisión por parte de los Entes fiscalizadores, así mismo esta información puede ser consultada  y verificada  tanto por el Congreso como por la ciudadanía en general.</w:t>
      </w:r>
    </w:p>
    <w:p w:rsidR="002430DE" w:rsidRDefault="002430DE" w:rsidP="002430DE">
      <w:pPr>
        <w:pStyle w:val="Texto"/>
        <w:spacing w:after="0" w:line="276" w:lineRule="auto"/>
        <w:rPr>
          <w:szCs w:val="18"/>
          <w:shd w:val="clear" w:color="auto" w:fill="FFFFFF"/>
        </w:rPr>
      </w:pPr>
    </w:p>
    <w:p w:rsidR="002430DE" w:rsidRDefault="002430DE" w:rsidP="002430DE">
      <w:pPr>
        <w:pStyle w:val="Texto"/>
        <w:spacing w:after="0" w:line="276" w:lineRule="auto"/>
        <w:rPr>
          <w:szCs w:val="18"/>
          <w:shd w:val="clear" w:color="auto" w:fill="FFFFFF"/>
        </w:rPr>
      </w:pPr>
      <w:r>
        <w:rPr>
          <w:szCs w:val="18"/>
          <w:shd w:val="clear" w:color="auto" w:fill="FFFFFF"/>
        </w:rPr>
        <w:t>El Instituto llevó a cabo trámites de gestión ante la Comisión Nacional de Vivienda (CONAVI), logrando registrar al INDUVIT como entidad ejecutora para acceder directamente a los subsidios que otorga dicha dependencia, algo sumamente difícil de obtener ya que solo tres Estados del país lo habían  logrado, con ellos se obtuvo la ministración de recursos Federal para aplicarse a la autoproducción y mejoramiento de vivienda de la sociedad vulnerable y especial se dirigió a las personas con insuficiencia renal, con esto se contribuye al Plan Estatal de Desarrollo en materia de vivienda .</w:t>
      </w:r>
    </w:p>
    <w:p w:rsidR="002430DE" w:rsidRPr="006B299F" w:rsidRDefault="002430DE" w:rsidP="002430DE">
      <w:pPr>
        <w:pStyle w:val="Texto"/>
        <w:spacing w:after="0" w:line="276" w:lineRule="auto"/>
        <w:rPr>
          <w:szCs w:val="18"/>
          <w:lang w:val="es-MX"/>
        </w:rPr>
      </w:pPr>
      <w:r>
        <w:rPr>
          <w:szCs w:val="18"/>
          <w:shd w:val="clear" w:color="auto" w:fill="FFFFFF"/>
        </w:rPr>
        <w:t xml:space="preserve"> </w:t>
      </w:r>
    </w:p>
    <w:p w:rsidR="002430DE" w:rsidRPr="00170C06" w:rsidRDefault="002430DE" w:rsidP="002430DE">
      <w:pPr>
        <w:pStyle w:val="Texto"/>
        <w:spacing w:after="0" w:line="240" w:lineRule="exact"/>
        <w:rPr>
          <w:szCs w:val="18"/>
        </w:rPr>
      </w:pPr>
    </w:p>
    <w:p w:rsidR="002430DE" w:rsidRPr="000802E9" w:rsidRDefault="002430DE" w:rsidP="002430DE">
      <w:pPr>
        <w:pStyle w:val="Texto"/>
        <w:spacing w:after="0" w:line="240" w:lineRule="exact"/>
        <w:rPr>
          <w:b/>
          <w:szCs w:val="18"/>
          <w:lang w:val="es-MX"/>
        </w:rPr>
      </w:pPr>
      <w:r w:rsidRPr="000802E9">
        <w:rPr>
          <w:b/>
          <w:szCs w:val="18"/>
          <w:lang w:val="es-MX"/>
        </w:rPr>
        <w:t>2.- Panorama Económico y Financiero</w:t>
      </w: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szCs w:val="18"/>
          <w:lang w:val="es-MX"/>
        </w:rPr>
      </w:pPr>
      <w:r>
        <w:rPr>
          <w:szCs w:val="18"/>
          <w:lang w:val="es-MX"/>
        </w:rPr>
        <w:t>En 2014 el instituto estuvo operando recursos federales derivado del Convenio de Adhesión al programa de esquemas de financiamiento y subsidios federal para la vivienda con la Comisión Nacional de Vivienda (CONAVI), asimismo a inicios del presente ejercicio fiscal 2015 se realizaron los trámites correspondientes para otras alternativas de ministraciones, resultando de ello la adhesión formal con la Secretaría de Desarrollo Agrario, Territorial y Urbano (SEDATU) mediante Convenio de Coordinación para la ejecución del Programa de Consolidación de Reservas Urbanas (PCRU).</w:t>
      </w: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b/>
          <w:szCs w:val="18"/>
          <w:lang w:val="es-MX"/>
        </w:rPr>
      </w:pPr>
      <w:r w:rsidRPr="00DF2104">
        <w:rPr>
          <w:b/>
          <w:szCs w:val="18"/>
          <w:lang w:val="es-MX"/>
        </w:rPr>
        <w:t>3.- Autorización e Historia</w:t>
      </w:r>
    </w:p>
    <w:p w:rsidR="002430DE" w:rsidRDefault="002430DE" w:rsidP="002430DE">
      <w:pPr>
        <w:pStyle w:val="Texto"/>
        <w:spacing w:after="0" w:line="240" w:lineRule="exact"/>
        <w:rPr>
          <w:b/>
          <w:szCs w:val="18"/>
          <w:lang w:val="es-MX"/>
        </w:rPr>
      </w:pPr>
    </w:p>
    <w:p w:rsidR="002430DE" w:rsidRPr="00DF2104" w:rsidRDefault="002430DE" w:rsidP="002430DE">
      <w:pPr>
        <w:pStyle w:val="Texto"/>
        <w:numPr>
          <w:ilvl w:val="0"/>
          <w:numId w:val="5"/>
        </w:numPr>
        <w:spacing w:after="0" w:line="240" w:lineRule="exact"/>
        <w:rPr>
          <w:b/>
          <w:szCs w:val="18"/>
          <w:lang w:val="es-MX"/>
        </w:rPr>
      </w:pPr>
      <w:r>
        <w:rPr>
          <w:b/>
          <w:szCs w:val="18"/>
          <w:lang w:val="es-MX"/>
        </w:rPr>
        <w:t xml:space="preserve">Fecha de creación </w:t>
      </w:r>
    </w:p>
    <w:p w:rsidR="002430DE" w:rsidRDefault="002430DE" w:rsidP="002430DE">
      <w:pPr>
        <w:pStyle w:val="Texto"/>
        <w:spacing w:after="0" w:line="240" w:lineRule="exact"/>
        <w:ind w:firstLine="0"/>
        <w:rPr>
          <w:szCs w:val="18"/>
          <w:lang w:val="es-MX"/>
        </w:rPr>
      </w:pPr>
    </w:p>
    <w:p w:rsidR="002430DE" w:rsidRPr="00CD1024" w:rsidRDefault="002430DE" w:rsidP="002430DE">
      <w:pPr>
        <w:pStyle w:val="Texto"/>
        <w:spacing w:after="0" w:line="240" w:lineRule="exact"/>
        <w:ind w:firstLine="0"/>
        <w:rPr>
          <w:szCs w:val="18"/>
          <w:lang w:val="es-MX"/>
        </w:rPr>
      </w:pPr>
      <w:r>
        <w:rPr>
          <w:szCs w:val="18"/>
          <w:lang w:val="es-MX"/>
        </w:rPr>
        <w:t>El Instituto fue creado mediante Decreto No. 17  con fecha  02 de octubre de 2008, como un Organismo Público Descentralizado del Gobierno del Estado, con personalidad jurídica y patrimonio propio.</w:t>
      </w:r>
    </w:p>
    <w:p w:rsidR="002430DE" w:rsidRDefault="002430DE" w:rsidP="002430DE">
      <w:pPr>
        <w:pStyle w:val="Texto"/>
        <w:spacing w:after="0" w:line="240" w:lineRule="exact"/>
        <w:rPr>
          <w:szCs w:val="18"/>
          <w:lang w:val="es-MX"/>
        </w:rPr>
      </w:pPr>
    </w:p>
    <w:p w:rsidR="002430DE" w:rsidRPr="00DF2104" w:rsidRDefault="002430DE" w:rsidP="002430DE">
      <w:pPr>
        <w:pStyle w:val="Texto"/>
        <w:numPr>
          <w:ilvl w:val="0"/>
          <w:numId w:val="5"/>
        </w:numPr>
        <w:spacing w:after="0" w:line="240" w:lineRule="exact"/>
        <w:rPr>
          <w:b/>
          <w:szCs w:val="18"/>
          <w:lang w:val="es-MX"/>
        </w:rPr>
      </w:pPr>
      <w:r w:rsidRPr="00DF2104">
        <w:rPr>
          <w:b/>
          <w:szCs w:val="18"/>
          <w:lang w:val="es-MX"/>
        </w:rPr>
        <w:t>Principales cambios en su estructura</w:t>
      </w:r>
    </w:p>
    <w:p w:rsidR="002430DE" w:rsidRPr="00DF2104" w:rsidRDefault="002430DE" w:rsidP="002430DE">
      <w:pPr>
        <w:pStyle w:val="Texto"/>
        <w:spacing w:after="0" w:line="240" w:lineRule="exact"/>
        <w:rPr>
          <w:b/>
          <w:szCs w:val="18"/>
          <w:lang w:val="es-MX"/>
        </w:rPr>
      </w:pPr>
    </w:p>
    <w:p w:rsidR="002430DE" w:rsidRDefault="002430DE" w:rsidP="002430DE">
      <w:pPr>
        <w:pStyle w:val="Texto"/>
        <w:spacing w:after="0" w:line="240" w:lineRule="exact"/>
        <w:rPr>
          <w:szCs w:val="18"/>
          <w:lang w:val="es-MX"/>
        </w:rPr>
      </w:pPr>
      <w:r>
        <w:rPr>
          <w:szCs w:val="18"/>
          <w:lang w:val="es-MX"/>
        </w:rPr>
        <w:t>El Instituto no ha contado con significativos cambios en su estructura por anterior se presenta el siguiente Organigrama.</w:t>
      </w:r>
    </w:p>
    <w:p w:rsidR="002430DE" w:rsidRDefault="003619B5" w:rsidP="002430DE">
      <w:pPr>
        <w:pStyle w:val="Texto"/>
        <w:spacing w:after="0" w:line="240" w:lineRule="exact"/>
        <w:rPr>
          <w:szCs w:val="18"/>
          <w:lang w:val="es-MX"/>
        </w:rPr>
      </w:pPr>
      <w:r w:rsidRPr="00CA50A3">
        <w:rPr>
          <w:noProof/>
          <w:szCs w:val="18"/>
          <w:lang w:val="es-MX" w:eastAsia="es-MX"/>
        </w:rPr>
        <w:drawing>
          <wp:anchor distT="0" distB="0" distL="114300" distR="114300" simplePos="0" relativeHeight="251699200" behindDoc="0" locked="0" layoutInCell="1" allowOverlap="1" wp14:anchorId="680507FD" wp14:editId="24106A53">
            <wp:simplePos x="0" y="0"/>
            <wp:positionH relativeFrom="column">
              <wp:posOffset>455295</wp:posOffset>
            </wp:positionH>
            <wp:positionV relativeFrom="paragraph">
              <wp:posOffset>119380</wp:posOffset>
            </wp:positionV>
            <wp:extent cx="7600315" cy="3627755"/>
            <wp:effectExtent l="0" t="57150" r="0" b="106045"/>
            <wp:wrapSquare wrapText="bothSides"/>
            <wp:docPr id="18" name="Diagrama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page">
              <wp14:pctWidth>0</wp14:pctWidth>
            </wp14:sizeRelH>
            <wp14:sizeRelV relativeFrom="page">
              <wp14:pctHeight>0</wp14:pctHeight>
            </wp14:sizeRelV>
          </wp:anchor>
        </w:drawing>
      </w: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szCs w:val="18"/>
          <w:lang w:val="es-MX"/>
        </w:rPr>
      </w:pPr>
    </w:p>
    <w:p w:rsidR="002430DE" w:rsidRPr="00170C06" w:rsidRDefault="002430DE" w:rsidP="002430DE">
      <w:pPr>
        <w:pStyle w:val="Texto"/>
        <w:spacing w:after="0" w:line="240" w:lineRule="exact"/>
        <w:rPr>
          <w:szCs w:val="18"/>
        </w:rPr>
      </w:pP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szCs w:val="18"/>
        </w:rPr>
      </w:pPr>
    </w:p>
    <w:p w:rsidR="00CA6719" w:rsidRDefault="00CA6719" w:rsidP="002430DE">
      <w:pPr>
        <w:pStyle w:val="Texto"/>
        <w:spacing w:after="0" w:line="240" w:lineRule="exact"/>
        <w:rPr>
          <w:b/>
          <w:szCs w:val="18"/>
        </w:rPr>
      </w:pPr>
    </w:p>
    <w:p w:rsidR="00CA6719" w:rsidRDefault="00CA6719" w:rsidP="002430DE">
      <w:pPr>
        <w:pStyle w:val="Texto"/>
        <w:spacing w:after="0" w:line="240" w:lineRule="exact"/>
        <w:rPr>
          <w:b/>
          <w:szCs w:val="18"/>
        </w:rPr>
      </w:pPr>
    </w:p>
    <w:p w:rsidR="00CA6719" w:rsidRDefault="00CA6719" w:rsidP="002430DE">
      <w:pPr>
        <w:pStyle w:val="Texto"/>
        <w:spacing w:after="0" w:line="240" w:lineRule="exact"/>
        <w:rPr>
          <w:b/>
          <w:szCs w:val="18"/>
        </w:rPr>
      </w:pPr>
    </w:p>
    <w:p w:rsidR="00CA6719" w:rsidRDefault="00CA6719" w:rsidP="002430DE">
      <w:pPr>
        <w:pStyle w:val="Texto"/>
        <w:spacing w:after="0" w:line="240" w:lineRule="exact"/>
        <w:rPr>
          <w:b/>
          <w:szCs w:val="18"/>
        </w:rPr>
      </w:pPr>
    </w:p>
    <w:p w:rsidR="00CA6719" w:rsidRDefault="00CA6719" w:rsidP="002430DE">
      <w:pPr>
        <w:pStyle w:val="Texto"/>
        <w:spacing w:after="0" w:line="240" w:lineRule="exact"/>
        <w:rPr>
          <w:b/>
          <w:szCs w:val="18"/>
        </w:rPr>
      </w:pPr>
    </w:p>
    <w:p w:rsidR="002430DE" w:rsidRDefault="002430DE" w:rsidP="002430DE">
      <w:pPr>
        <w:pStyle w:val="Texto"/>
        <w:spacing w:after="0" w:line="240" w:lineRule="exact"/>
        <w:rPr>
          <w:b/>
          <w:szCs w:val="18"/>
        </w:rPr>
      </w:pPr>
      <w:r>
        <w:rPr>
          <w:b/>
          <w:szCs w:val="18"/>
        </w:rPr>
        <w:lastRenderedPageBreak/>
        <w:t xml:space="preserve">4. </w:t>
      </w:r>
      <w:r w:rsidRPr="00170651">
        <w:rPr>
          <w:b/>
          <w:szCs w:val="18"/>
        </w:rPr>
        <w:t xml:space="preserve"> Organización y Objeto Social</w:t>
      </w:r>
    </w:p>
    <w:p w:rsidR="002430DE" w:rsidRDefault="002430DE" w:rsidP="002430DE">
      <w:pPr>
        <w:pStyle w:val="Texto"/>
        <w:spacing w:after="0" w:line="240" w:lineRule="exact"/>
        <w:rPr>
          <w:b/>
          <w:szCs w:val="18"/>
        </w:rPr>
      </w:pPr>
    </w:p>
    <w:p w:rsidR="002430DE" w:rsidRDefault="002430DE" w:rsidP="002430DE">
      <w:pPr>
        <w:pStyle w:val="Texto"/>
        <w:numPr>
          <w:ilvl w:val="0"/>
          <w:numId w:val="6"/>
        </w:numPr>
        <w:spacing w:after="0" w:line="240" w:lineRule="exact"/>
        <w:rPr>
          <w:b/>
          <w:szCs w:val="18"/>
        </w:rPr>
      </w:pPr>
      <w:r>
        <w:rPr>
          <w:b/>
          <w:szCs w:val="18"/>
        </w:rPr>
        <w:t xml:space="preserve"> Objeto social</w:t>
      </w:r>
    </w:p>
    <w:p w:rsidR="002430DE" w:rsidRDefault="002430DE" w:rsidP="002430DE">
      <w:pPr>
        <w:pStyle w:val="Texto"/>
        <w:spacing w:after="0" w:line="240" w:lineRule="exact"/>
        <w:rPr>
          <w:b/>
          <w:szCs w:val="18"/>
        </w:rPr>
      </w:pPr>
    </w:p>
    <w:p w:rsidR="002430DE" w:rsidRPr="00170651" w:rsidRDefault="002430DE" w:rsidP="002430DE">
      <w:pPr>
        <w:pStyle w:val="Texto"/>
        <w:spacing w:after="0" w:line="360" w:lineRule="auto"/>
        <w:ind w:firstLine="289"/>
        <w:rPr>
          <w:szCs w:val="18"/>
        </w:rPr>
      </w:pPr>
      <w:r>
        <w:rPr>
          <w:szCs w:val="18"/>
        </w:rPr>
        <w:t>El Instituto tendrá por objeto la adquisición y enajenación de inmuebles efecto de promover, coordinar, proveer, coadyuvar y auxiliar a las Instancias públicas, privadas y a los particulares, en la dotación de infraestructura Industrial y comercial, equipamiento y servicios urbanos; así como promover, programar, organizar, coordinar y regular lo concerniente a la vivienda de interés social y el suelo, procurando que el beneficio sea para los grupos sociales más vulnerables.</w:t>
      </w:r>
    </w:p>
    <w:p w:rsidR="002430DE" w:rsidRDefault="002430DE" w:rsidP="002430DE">
      <w:pPr>
        <w:pStyle w:val="Texto"/>
        <w:spacing w:after="0" w:line="240" w:lineRule="exact"/>
        <w:rPr>
          <w:b/>
          <w:szCs w:val="18"/>
        </w:rPr>
      </w:pPr>
    </w:p>
    <w:p w:rsidR="002430DE" w:rsidRDefault="002430DE" w:rsidP="002430DE">
      <w:pPr>
        <w:pStyle w:val="Texto"/>
        <w:numPr>
          <w:ilvl w:val="0"/>
          <w:numId w:val="5"/>
        </w:numPr>
        <w:spacing w:after="0" w:line="240" w:lineRule="exact"/>
        <w:rPr>
          <w:b/>
          <w:szCs w:val="18"/>
        </w:rPr>
      </w:pPr>
      <w:r>
        <w:rPr>
          <w:b/>
          <w:szCs w:val="18"/>
        </w:rPr>
        <w:t>Principal Actividad</w:t>
      </w:r>
    </w:p>
    <w:p w:rsidR="002430DE" w:rsidRPr="00170651" w:rsidRDefault="002430DE" w:rsidP="002430DE">
      <w:pPr>
        <w:pStyle w:val="Texto"/>
        <w:spacing w:after="0" w:line="240" w:lineRule="exact"/>
        <w:ind w:left="648" w:firstLine="0"/>
        <w:rPr>
          <w:b/>
          <w:szCs w:val="18"/>
        </w:rPr>
      </w:pPr>
      <w:r>
        <w:rPr>
          <w:b/>
          <w:szCs w:val="18"/>
        </w:rPr>
        <w:t xml:space="preserve"> </w:t>
      </w:r>
    </w:p>
    <w:p w:rsidR="002430DE" w:rsidRDefault="002430DE" w:rsidP="002430DE">
      <w:pPr>
        <w:pStyle w:val="Texto"/>
        <w:spacing w:after="0" w:line="360" w:lineRule="auto"/>
        <w:ind w:firstLine="289"/>
        <w:rPr>
          <w:szCs w:val="18"/>
        </w:rPr>
      </w:pPr>
      <w:r>
        <w:rPr>
          <w:szCs w:val="18"/>
        </w:rPr>
        <w:t>Gestionar, administrar y operara los fondos de vivienda que se constituyan en la entidad, y coordinar los programas de vivienda digna y decorosa que se desarrollen en el Estado.</w:t>
      </w:r>
    </w:p>
    <w:p w:rsidR="002430DE" w:rsidRDefault="002430DE" w:rsidP="002430DE">
      <w:pPr>
        <w:pStyle w:val="Texto"/>
        <w:spacing w:after="0" w:line="240" w:lineRule="exact"/>
        <w:rPr>
          <w:szCs w:val="18"/>
        </w:rPr>
      </w:pPr>
    </w:p>
    <w:p w:rsidR="002430DE" w:rsidRPr="00170651" w:rsidRDefault="002430DE" w:rsidP="002430DE">
      <w:pPr>
        <w:pStyle w:val="Texto"/>
        <w:numPr>
          <w:ilvl w:val="0"/>
          <w:numId w:val="5"/>
        </w:numPr>
        <w:spacing w:after="0" w:line="240" w:lineRule="exact"/>
        <w:rPr>
          <w:b/>
          <w:szCs w:val="18"/>
        </w:rPr>
      </w:pPr>
      <w:r w:rsidRPr="00170651">
        <w:rPr>
          <w:b/>
          <w:szCs w:val="18"/>
        </w:rPr>
        <w:t>Ejercicio fiscal</w:t>
      </w: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szCs w:val="18"/>
        </w:rPr>
      </w:pPr>
      <w:r>
        <w:rPr>
          <w:szCs w:val="18"/>
        </w:rPr>
        <w:t>El ejercicio fiscal de operación del Instituto comprende los doce meses calendario.</w:t>
      </w:r>
    </w:p>
    <w:p w:rsidR="002430DE" w:rsidRDefault="002430DE" w:rsidP="002430DE">
      <w:pPr>
        <w:pStyle w:val="Texto"/>
        <w:spacing w:after="0" w:line="240" w:lineRule="exact"/>
        <w:rPr>
          <w:szCs w:val="18"/>
        </w:rPr>
      </w:pPr>
    </w:p>
    <w:p w:rsidR="002430DE" w:rsidRPr="00170651" w:rsidRDefault="002430DE" w:rsidP="002430DE">
      <w:pPr>
        <w:pStyle w:val="Texto"/>
        <w:numPr>
          <w:ilvl w:val="0"/>
          <w:numId w:val="5"/>
        </w:numPr>
        <w:spacing w:after="0" w:line="240" w:lineRule="exact"/>
        <w:rPr>
          <w:b/>
          <w:szCs w:val="18"/>
        </w:rPr>
      </w:pPr>
      <w:r>
        <w:rPr>
          <w:b/>
          <w:szCs w:val="18"/>
        </w:rPr>
        <w:t>Consideraciones fiscales del</w:t>
      </w:r>
      <w:r w:rsidRPr="00170651">
        <w:rPr>
          <w:b/>
          <w:szCs w:val="18"/>
        </w:rPr>
        <w:t xml:space="preserve"> ente</w:t>
      </w:r>
    </w:p>
    <w:p w:rsidR="002430DE" w:rsidRDefault="002430DE" w:rsidP="002430DE">
      <w:pPr>
        <w:pStyle w:val="Texto"/>
        <w:spacing w:after="0" w:line="240" w:lineRule="exact"/>
        <w:rPr>
          <w:b/>
          <w:szCs w:val="18"/>
        </w:rPr>
      </w:pPr>
    </w:p>
    <w:p w:rsidR="002430DE" w:rsidRDefault="002430DE" w:rsidP="002430DE">
      <w:pPr>
        <w:pStyle w:val="Texto"/>
        <w:spacing w:after="0" w:line="360" w:lineRule="auto"/>
        <w:ind w:firstLine="289"/>
        <w:rPr>
          <w:szCs w:val="18"/>
        </w:rPr>
      </w:pPr>
      <w:r w:rsidRPr="00170651">
        <w:rPr>
          <w:szCs w:val="18"/>
        </w:rPr>
        <w:t xml:space="preserve">De acuerdo a las características fiscales a las que está sujeto el Instituto </w:t>
      </w:r>
      <w:r>
        <w:rPr>
          <w:szCs w:val="18"/>
        </w:rPr>
        <w:t>tiene la obligación de retener y enterara el Impuesto sobre la Renta de salarios, honorarios asimilados y por el  arrendamiento de inmuebles.</w:t>
      </w:r>
    </w:p>
    <w:p w:rsidR="002430DE" w:rsidRDefault="002430DE" w:rsidP="002430DE">
      <w:pPr>
        <w:pStyle w:val="Texto"/>
        <w:spacing w:after="0" w:line="240" w:lineRule="exact"/>
        <w:rPr>
          <w:szCs w:val="18"/>
        </w:rPr>
      </w:pPr>
    </w:p>
    <w:p w:rsidR="002430DE" w:rsidRPr="00E779DB" w:rsidRDefault="002430DE" w:rsidP="002430DE">
      <w:pPr>
        <w:pStyle w:val="Texto"/>
        <w:numPr>
          <w:ilvl w:val="0"/>
          <w:numId w:val="5"/>
        </w:numPr>
        <w:spacing w:after="0" w:line="240" w:lineRule="exact"/>
        <w:rPr>
          <w:b/>
          <w:szCs w:val="18"/>
        </w:rPr>
      </w:pPr>
      <w:r w:rsidRPr="00E779DB">
        <w:rPr>
          <w:b/>
          <w:szCs w:val="18"/>
        </w:rPr>
        <w:t>Estructura organizacional básica</w:t>
      </w:r>
    </w:p>
    <w:p w:rsidR="002430DE" w:rsidRPr="00E779DB" w:rsidRDefault="002430DE" w:rsidP="002430DE">
      <w:pPr>
        <w:pStyle w:val="Texto"/>
        <w:spacing w:after="0" w:line="240" w:lineRule="exact"/>
        <w:rPr>
          <w:b/>
          <w:szCs w:val="18"/>
        </w:rPr>
      </w:pPr>
    </w:p>
    <w:p w:rsidR="002430DE" w:rsidRDefault="002430DE" w:rsidP="002430DE">
      <w:pPr>
        <w:pStyle w:val="Texto"/>
        <w:spacing w:after="0" w:line="240" w:lineRule="exact"/>
        <w:rPr>
          <w:szCs w:val="18"/>
        </w:rPr>
      </w:pPr>
      <w:r>
        <w:rPr>
          <w:szCs w:val="18"/>
        </w:rPr>
        <w:t>De conformidad con el Decreto de creación el Instituto cuenta con los órganos de gobierno siguiente:</w:t>
      </w:r>
    </w:p>
    <w:p w:rsidR="002430DE" w:rsidRDefault="002430DE" w:rsidP="002430DE">
      <w:pPr>
        <w:pStyle w:val="Texto"/>
        <w:spacing w:after="0" w:line="240" w:lineRule="exact"/>
        <w:rPr>
          <w:szCs w:val="18"/>
        </w:rPr>
      </w:pPr>
    </w:p>
    <w:p w:rsidR="002430DE" w:rsidRDefault="002430DE" w:rsidP="002430DE">
      <w:pPr>
        <w:pStyle w:val="Texto"/>
        <w:spacing w:after="0" w:line="360" w:lineRule="auto"/>
        <w:ind w:firstLine="289"/>
        <w:rPr>
          <w:szCs w:val="18"/>
        </w:rPr>
      </w:pPr>
      <w:r>
        <w:rPr>
          <w:szCs w:val="18"/>
        </w:rPr>
        <w:t>1.- Junta Directiva integrada por un Presidente que será el Gobernador del Estado o quien este designe, un Secretario  técnico que será el secretario de Obras Públicas Desarrollo Urbano y Vivienda o quien este Designe, un Tesorero que será el Secretario de Finanzas o quien este designe, un Comisario que será el Secretario de la Función Pública o quien este designe, tres vocales que serán el Secretario de Desarrollo Económico o su representante, el Coordinador General de Ecología o su representante y el Delegado del INFONAVIT  en Tlaxcala o su representante.</w:t>
      </w:r>
    </w:p>
    <w:p w:rsidR="002430DE" w:rsidRDefault="002430DE" w:rsidP="002430DE">
      <w:pPr>
        <w:pStyle w:val="Texto"/>
        <w:spacing w:after="0" w:line="360" w:lineRule="auto"/>
        <w:ind w:firstLine="289"/>
        <w:rPr>
          <w:szCs w:val="18"/>
        </w:rPr>
      </w:pPr>
    </w:p>
    <w:p w:rsidR="002430DE" w:rsidRDefault="002430DE" w:rsidP="002430DE">
      <w:pPr>
        <w:pStyle w:val="Texto"/>
        <w:spacing w:after="0" w:line="360" w:lineRule="auto"/>
        <w:ind w:firstLine="289"/>
        <w:rPr>
          <w:szCs w:val="18"/>
        </w:rPr>
      </w:pPr>
      <w:r>
        <w:rPr>
          <w:szCs w:val="18"/>
        </w:rPr>
        <w:t>2.- Dirección General, un Director General que tendrá a su cargo la administración y representación legal.</w:t>
      </w:r>
    </w:p>
    <w:p w:rsidR="002430DE" w:rsidRDefault="002430DE" w:rsidP="002430DE">
      <w:pPr>
        <w:pStyle w:val="Texto"/>
        <w:spacing w:after="0" w:line="360" w:lineRule="auto"/>
        <w:ind w:firstLine="289"/>
        <w:rPr>
          <w:szCs w:val="18"/>
        </w:rPr>
      </w:pPr>
    </w:p>
    <w:p w:rsidR="002430DE" w:rsidRDefault="002430DE" w:rsidP="002430DE">
      <w:pPr>
        <w:pStyle w:val="Texto"/>
        <w:spacing w:after="0" w:line="360" w:lineRule="auto"/>
        <w:ind w:firstLine="289"/>
        <w:rPr>
          <w:szCs w:val="18"/>
        </w:rPr>
      </w:pPr>
      <w:r>
        <w:rPr>
          <w:szCs w:val="18"/>
        </w:rPr>
        <w:lastRenderedPageBreak/>
        <w:t>3.- Así como los departamentos operativos del mismo, Depto. Inmobiliario y de Vivienda, Depto. de ejecución, supervisión de obra y concursos, Depto.  Administrativo y de financiamiento, Depto. de planeación y programación, Depto. jurídico y  Depto. de reservas territoriales.</w:t>
      </w:r>
    </w:p>
    <w:p w:rsidR="002430DE" w:rsidRDefault="002430DE" w:rsidP="002430DE">
      <w:pPr>
        <w:pStyle w:val="Texto"/>
        <w:spacing w:after="0" w:line="240" w:lineRule="exact"/>
        <w:rPr>
          <w:szCs w:val="18"/>
        </w:rPr>
      </w:pPr>
    </w:p>
    <w:p w:rsidR="002430DE" w:rsidRDefault="002430DE" w:rsidP="002430DE">
      <w:pPr>
        <w:pStyle w:val="Texto"/>
        <w:numPr>
          <w:ilvl w:val="0"/>
          <w:numId w:val="5"/>
        </w:numPr>
        <w:spacing w:after="0" w:line="240" w:lineRule="exact"/>
        <w:rPr>
          <w:b/>
          <w:szCs w:val="18"/>
        </w:rPr>
      </w:pPr>
      <w:r w:rsidRPr="0085459B">
        <w:rPr>
          <w:b/>
          <w:szCs w:val="18"/>
        </w:rPr>
        <w:t>Fideicomiso, mandatos y análogos de los cuales es fideicomitente o fiduciario</w:t>
      </w:r>
    </w:p>
    <w:p w:rsidR="002430DE" w:rsidRDefault="00CA6719" w:rsidP="00CA6719">
      <w:pPr>
        <w:pStyle w:val="Texto"/>
        <w:spacing w:after="0" w:line="240" w:lineRule="exact"/>
        <w:ind w:firstLine="0"/>
        <w:rPr>
          <w:szCs w:val="18"/>
        </w:rPr>
      </w:pPr>
      <w:r>
        <w:rPr>
          <w:szCs w:val="18"/>
        </w:rPr>
        <w:t xml:space="preserve"> El Instituto Inmobiliario de Desarrollo Urbano y Vivienda del Estado de Tlaxcala, al 31 de diciembre del año 2015, no tiene fideicomisos, mandatos y análogos.</w:t>
      </w: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b/>
          <w:szCs w:val="18"/>
        </w:rPr>
      </w:pPr>
      <w:r w:rsidRPr="0085459B">
        <w:rPr>
          <w:b/>
          <w:szCs w:val="18"/>
        </w:rPr>
        <w:t>5.- Bases de Preparación de los Estados Financieros</w:t>
      </w:r>
    </w:p>
    <w:p w:rsidR="002430DE" w:rsidRDefault="002430DE" w:rsidP="002430DE">
      <w:pPr>
        <w:pStyle w:val="Texto"/>
        <w:spacing w:after="0" w:line="240" w:lineRule="exact"/>
        <w:rPr>
          <w:b/>
          <w:szCs w:val="18"/>
        </w:rPr>
      </w:pPr>
    </w:p>
    <w:p w:rsidR="002430DE" w:rsidRDefault="002430DE" w:rsidP="002430DE">
      <w:pPr>
        <w:pStyle w:val="Texto"/>
        <w:numPr>
          <w:ilvl w:val="0"/>
          <w:numId w:val="7"/>
        </w:numPr>
        <w:spacing w:after="0" w:line="240" w:lineRule="exact"/>
        <w:rPr>
          <w:b/>
          <w:szCs w:val="18"/>
        </w:rPr>
      </w:pPr>
      <w:r>
        <w:rPr>
          <w:b/>
          <w:szCs w:val="18"/>
        </w:rPr>
        <w:t>Si se ha observado la normatividad por el CONAC y las disposiciones legales aplicables.</w:t>
      </w:r>
    </w:p>
    <w:p w:rsidR="002430DE" w:rsidRDefault="002430DE" w:rsidP="002430DE">
      <w:pPr>
        <w:pStyle w:val="Texto"/>
        <w:spacing w:after="0" w:line="240" w:lineRule="exact"/>
        <w:ind w:left="648" w:firstLine="0"/>
        <w:rPr>
          <w:b/>
          <w:szCs w:val="18"/>
        </w:rPr>
      </w:pPr>
    </w:p>
    <w:p w:rsidR="002430DE" w:rsidRDefault="002430DE" w:rsidP="002430DE">
      <w:pPr>
        <w:pStyle w:val="Texto"/>
        <w:spacing w:after="0" w:line="360" w:lineRule="auto"/>
        <w:ind w:left="646" w:firstLine="0"/>
        <w:rPr>
          <w:szCs w:val="18"/>
        </w:rPr>
      </w:pPr>
      <w:r>
        <w:rPr>
          <w:szCs w:val="18"/>
        </w:rPr>
        <w:t>El Instituto ha estado coordinado por la Secretaría de Planeación y Finanzas a efecto de alinearse a la normatividad emitida por el  Consejo de Armonización contable (CONAC),  en la aplicación específica de la Ley de Contabilidad Gubernamental, los Postulados básicos, Marco conceptual de la Contabilidad Gubernamental y la clasificación presupuestaria.</w:t>
      </w:r>
    </w:p>
    <w:p w:rsidR="002430DE" w:rsidRDefault="002430DE" w:rsidP="002430DE">
      <w:pPr>
        <w:pStyle w:val="Texto"/>
        <w:spacing w:after="0" w:line="360" w:lineRule="auto"/>
        <w:ind w:left="646" w:firstLine="0"/>
        <w:rPr>
          <w:szCs w:val="18"/>
        </w:rPr>
      </w:pPr>
    </w:p>
    <w:p w:rsidR="002430DE" w:rsidRDefault="002430DE" w:rsidP="00CA6719">
      <w:pPr>
        <w:pStyle w:val="Texto"/>
        <w:numPr>
          <w:ilvl w:val="0"/>
          <w:numId w:val="7"/>
        </w:numPr>
        <w:spacing w:after="0" w:line="360" w:lineRule="auto"/>
        <w:rPr>
          <w:szCs w:val="18"/>
        </w:rPr>
      </w:pPr>
      <w:r w:rsidRPr="00CA7D9A">
        <w:rPr>
          <w:b/>
          <w:szCs w:val="18"/>
        </w:rPr>
        <w:t>La normatividad aplicada para el reconocimiento, valuación de los diferentes rubros de la información financiera, así como las bases de medición utilizadas para la elaboración de los Estado Financieros</w:t>
      </w:r>
      <w:r>
        <w:rPr>
          <w:szCs w:val="18"/>
        </w:rPr>
        <w:t xml:space="preserve">. </w:t>
      </w:r>
    </w:p>
    <w:p w:rsidR="002430DE" w:rsidRDefault="002430DE" w:rsidP="002430DE">
      <w:pPr>
        <w:pStyle w:val="Texto"/>
        <w:spacing w:after="0" w:line="240" w:lineRule="exact"/>
        <w:ind w:left="648" w:firstLine="0"/>
        <w:rPr>
          <w:b/>
          <w:szCs w:val="18"/>
        </w:rPr>
      </w:pPr>
    </w:p>
    <w:p w:rsidR="002430DE" w:rsidRDefault="002430DE" w:rsidP="002430DE">
      <w:pPr>
        <w:pStyle w:val="Texto"/>
        <w:spacing w:after="0" w:line="360" w:lineRule="auto"/>
        <w:ind w:left="646" w:firstLine="0"/>
        <w:rPr>
          <w:szCs w:val="18"/>
        </w:rPr>
      </w:pPr>
      <w:r>
        <w:rPr>
          <w:szCs w:val="18"/>
        </w:rPr>
        <w:t>En el Instituto la normatividad aplicada para el reconocimiento, valuación y revelación de los diferentes rubros de la información financiera así como la elaboración de los Estado financieros es el costo histórico.</w:t>
      </w:r>
    </w:p>
    <w:p w:rsidR="002430DE" w:rsidRDefault="002430DE" w:rsidP="002430DE">
      <w:pPr>
        <w:pStyle w:val="Texto"/>
        <w:spacing w:after="0" w:line="360" w:lineRule="auto"/>
        <w:ind w:left="646" w:firstLine="0"/>
        <w:rPr>
          <w:szCs w:val="18"/>
        </w:rPr>
      </w:pPr>
    </w:p>
    <w:p w:rsidR="002430DE" w:rsidRPr="00CA7D9A" w:rsidRDefault="002430DE" w:rsidP="002430DE">
      <w:pPr>
        <w:pStyle w:val="Texto"/>
        <w:numPr>
          <w:ilvl w:val="0"/>
          <w:numId w:val="7"/>
        </w:numPr>
        <w:spacing w:after="0" w:line="240" w:lineRule="exact"/>
        <w:rPr>
          <w:b/>
          <w:szCs w:val="18"/>
        </w:rPr>
      </w:pPr>
      <w:r w:rsidRPr="00CA7D9A">
        <w:rPr>
          <w:b/>
          <w:szCs w:val="18"/>
        </w:rPr>
        <w:t>Postulados básicos</w:t>
      </w:r>
    </w:p>
    <w:p w:rsidR="002430DE" w:rsidRDefault="002430DE" w:rsidP="002430DE">
      <w:pPr>
        <w:pStyle w:val="Texto"/>
        <w:spacing w:after="0" w:line="240" w:lineRule="exact"/>
        <w:ind w:left="648" w:firstLine="0"/>
        <w:rPr>
          <w:szCs w:val="18"/>
        </w:rPr>
      </w:pPr>
    </w:p>
    <w:p w:rsidR="002430DE" w:rsidRDefault="002430DE" w:rsidP="002430DE">
      <w:pPr>
        <w:pStyle w:val="Texto"/>
        <w:spacing w:after="0" w:line="360" w:lineRule="auto"/>
        <w:ind w:left="646" w:firstLine="0"/>
        <w:rPr>
          <w:szCs w:val="18"/>
        </w:rPr>
      </w:pPr>
      <w:r>
        <w:rPr>
          <w:szCs w:val="18"/>
        </w:rPr>
        <w:t>Los postulados básicos empleados por el Instituto son:</w:t>
      </w:r>
    </w:p>
    <w:p w:rsidR="002430DE" w:rsidRDefault="002430DE" w:rsidP="002430DE">
      <w:pPr>
        <w:pStyle w:val="Texto"/>
        <w:spacing w:after="0" w:line="360" w:lineRule="auto"/>
        <w:ind w:left="646" w:firstLine="0"/>
        <w:rPr>
          <w:szCs w:val="18"/>
        </w:rPr>
      </w:pPr>
      <w:r>
        <w:rPr>
          <w:szCs w:val="18"/>
        </w:rPr>
        <w:t>Sustancia Económica</w:t>
      </w:r>
    </w:p>
    <w:p w:rsidR="002430DE" w:rsidRDefault="002430DE" w:rsidP="002430DE">
      <w:pPr>
        <w:pStyle w:val="Texto"/>
        <w:spacing w:after="0" w:line="360" w:lineRule="auto"/>
        <w:ind w:left="646" w:firstLine="0"/>
        <w:rPr>
          <w:szCs w:val="18"/>
        </w:rPr>
      </w:pPr>
      <w:r>
        <w:rPr>
          <w:szCs w:val="18"/>
        </w:rPr>
        <w:t>Entes públicos</w:t>
      </w:r>
    </w:p>
    <w:p w:rsidR="002430DE" w:rsidRDefault="002430DE" w:rsidP="002430DE">
      <w:pPr>
        <w:pStyle w:val="Texto"/>
        <w:spacing w:after="0" w:line="360" w:lineRule="auto"/>
        <w:ind w:left="646" w:firstLine="0"/>
        <w:rPr>
          <w:szCs w:val="18"/>
        </w:rPr>
      </w:pPr>
      <w:r>
        <w:rPr>
          <w:szCs w:val="18"/>
        </w:rPr>
        <w:t>Existencia permanente</w:t>
      </w:r>
    </w:p>
    <w:p w:rsidR="002430DE" w:rsidRDefault="002430DE" w:rsidP="002430DE">
      <w:pPr>
        <w:pStyle w:val="Texto"/>
        <w:spacing w:after="0" w:line="360" w:lineRule="auto"/>
        <w:ind w:left="646" w:firstLine="0"/>
        <w:rPr>
          <w:szCs w:val="18"/>
        </w:rPr>
      </w:pPr>
      <w:r>
        <w:rPr>
          <w:szCs w:val="18"/>
        </w:rPr>
        <w:t>Revelación suficiente</w:t>
      </w:r>
    </w:p>
    <w:p w:rsidR="002430DE" w:rsidRDefault="002430DE" w:rsidP="002430DE">
      <w:pPr>
        <w:pStyle w:val="Texto"/>
        <w:spacing w:after="0" w:line="360" w:lineRule="auto"/>
        <w:ind w:left="646" w:firstLine="0"/>
        <w:rPr>
          <w:szCs w:val="18"/>
        </w:rPr>
      </w:pPr>
      <w:r>
        <w:rPr>
          <w:szCs w:val="18"/>
        </w:rPr>
        <w:t>Importancia Relativa</w:t>
      </w:r>
    </w:p>
    <w:p w:rsidR="002430DE" w:rsidRDefault="002430DE" w:rsidP="002430DE">
      <w:pPr>
        <w:pStyle w:val="Texto"/>
        <w:spacing w:after="0" w:line="360" w:lineRule="auto"/>
        <w:ind w:left="646" w:firstLine="0"/>
        <w:rPr>
          <w:szCs w:val="18"/>
        </w:rPr>
      </w:pPr>
      <w:r>
        <w:rPr>
          <w:szCs w:val="18"/>
        </w:rPr>
        <w:t>Registro e integración presupuestaria</w:t>
      </w:r>
    </w:p>
    <w:p w:rsidR="002430DE" w:rsidRDefault="002430DE" w:rsidP="002430DE">
      <w:pPr>
        <w:pStyle w:val="Texto"/>
        <w:spacing w:after="0" w:line="360" w:lineRule="auto"/>
        <w:ind w:left="646" w:firstLine="0"/>
        <w:rPr>
          <w:szCs w:val="18"/>
        </w:rPr>
      </w:pPr>
      <w:r>
        <w:rPr>
          <w:szCs w:val="18"/>
        </w:rPr>
        <w:t>Devengo contable</w:t>
      </w:r>
    </w:p>
    <w:p w:rsidR="002430DE" w:rsidRDefault="002430DE" w:rsidP="002430DE">
      <w:pPr>
        <w:pStyle w:val="Texto"/>
        <w:spacing w:after="0" w:line="360" w:lineRule="auto"/>
        <w:ind w:left="646" w:firstLine="0"/>
        <w:rPr>
          <w:szCs w:val="18"/>
        </w:rPr>
      </w:pPr>
      <w:r>
        <w:rPr>
          <w:szCs w:val="18"/>
        </w:rPr>
        <w:t>Valuación</w:t>
      </w:r>
    </w:p>
    <w:p w:rsidR="002430DE" w:rsidRDefault="002430DE" w:rsidP="002430DE">
      <w:pPr>
        <w:pStyle w:val="Texto"/>
        <w:spacing w:after="0" w:line="360" w:lineRule="auto"/>
        <w:ind w:left="646" w:firstLine="0"/>
        <w:rPr>
          <w:szCs w:val="18"/>
        </w:rPr>
      </w:pPr>
      <w:r>
        <w:rPr>
          <w:szCs w:val="18"/>
        </w:rPr>
        <w:t>Dualidad económica</w:t>
      </w:r>
    </w:p>
    <w:p w:rsidR="002430DE" w:rsidRDefault="002430DE" w:rsidP="002430DE">
      <w:pPr>
        <w:pStyle w:val="Texto"/>
        <w:spacing w:after="0" w:line="360" w:lineRule="auto"/>
        <w:ind w:left="646" w:firstLine="0"/>
        <w:rPr>
          <w:szCs w:val="18"/>
        </w:rPr>
      </w:pPr>
      <w:r>
        <w:rPr>
          <w:szCs w:val="18"/>
        </w:rPr>
        <w:lastRenderedPageBreak/>
        <w:t>Consistencia</w:t>
      </w:r>
    </w:p>
    <w:p w:rsidR="002430DE" w:rsidRDefault="002430DE" w:rsidP="002430DE">
      <w:pPr>
        <w:pStyle w:val="Texto"/>
        <w:spacing w:after="0" w:line="240" w:lineRule="exact"/>
        <w:ind w:left="648" w:firstLine="0"/>
        <w:rPr>
          <w:szCs w:val="18"/>
        </w:rPr>
      </w:pPr>
    </w:p>
    <w:p w:rsidR="002430DE" w:rsidRPr="00CA7D9A" w:rsidRDefault="002430DE" w:rsidP="002430DE">
      <w:pPr>
        <w:pStyle w:val="Texto"/>
        <w:numPr>
          <w:ilvl w:val="0"/>
          <w:numId w:val="7"/>
        </w:numPr>
        <w:spacing w:after="0" w:line="240" w:lineRule="exact"/>
        <w:rPr>
          <w:b/>
          <w:sz w:val="16"/>
          <w:szCs w:val="18"/>
        </w:rPr>
      </w:pPr>
      <w:r w:rsidRPr="00CA7D9A">
        <w:rPr>
          <w:b/>
          <w:szCs w:val="18"/>
        </w:rPr>
        <w:t>Normatividad supletoria</w:t>
      </w:r>
    </w:p>
    <w:p w:rsidR="002430DE" w:rsidRDefault="002430DE" w:rsidP="002430DE">
      <w:pPr>
        <w:pStyle w:val="Texto"/>
        <w:spacing w:after="0" w:line="240" w:lineRule="exact"/>
        <w:ind w:left="648" w:firstLine="0"/>
        <w:rPr>
          <w:b/>
          <w:szCs w:val="18"/>
        </w:rPr>
      </w:pPr>
    </w:p>
    <w:p w:rsidR="002430DE" w:rsidRDefault="00CA6719" w:rsidP="00CA6719">
      <w:pPr>
        <w:pStyle w:val="Texto"/>
        <w:spacing w:after="0" w:line="240" w:lineRule="exact"/>
        <w:ind w:left="426" w:firstLine="0"/>
        <w:rPr>
          <w:b/>
          <w:szCs w:val="18"/>
        </w:rPr>
      </w:pPr>
      <w:r>
        <w:rPr>
          <w:szCs w:val="18"/>
        </w:rPr>
        <w:t>El Instituto Inmobiliario de Desarrollo Urbano y Vivienda del Estado de Tlaxcala, al 31 de diciembre del año 2015</w:t>
      </w:r>
      <w:r w:rsidR="00F95392">
        <w:rPr>
          <w:szCs w:val="18"/>
        </w:rPr>
        <w:t>, no emplea normatividades supletorias.</w:t>
      </w:r>
    </w:p>
    <w:p w:rsidR="002430DE" w:rsidRDefault="002430DE" w:rsidP="002430DE">
      <w:pPr>
        <w:pStyle w:val="Texto"/>
        <w:spacing w:after="0" w:line="240" w:lineRule="exact"/>
        <w:ind w:left="648" w:firstLine="0"/>
        <w:rPr>
          <w:b/>
          <w:szCs w:val="18"/>
        </w:rPr>
      </w:pPr>
    </w:p>
    <w:p w:rsidR="002430DE" w:rsidRPr="00CA7D9A" w:rsidRDefault="002430DE" w:rsidP="002430DE">
      <w:pPr>
        <w:pStyle w:val="Texto"/>
        <w:numPr>
          <w:ilvl w:val="0"/>
          <w:numId w:val="7"/>
        </w:numPr>
        <w:spacing w:after="0" w:line="240" w:lineRule="exact"/>
        <w:rPr>
          <w:b/>
          <w:sz w:val="16"/>
          <w:szCs w:val="18"/>
        </w:rPr>
      </w:pPr>
      <w:r>
        <w:rPr>
          <w:b/>
          <w:szCs w:val="18"/>
        </w:rPr>
        <w:t>Para las entidades que por primera vez estén implementando la base de devengo de acuerdo a la Ley de Contabilidad deberán:</w:t>
      </w:r>
    </w:p>
    <w:p w:rsidR="002430DE" w:rsidRPr="00CA7D9A" w:rsidRDefault="002430DE" w:rsidP="002430DE">
      <w:pPr>
        <w:pStyle w:val="Texto"/>
        <w:spacing w:after="0" w:line="240" w:lineRule="exact"/>
        <w:ind w:left="648" w:firstLine="0"/>
        <w:rPr>
          <w:b/>
          <w:sz w:val="16"/>
          <w:szCs w:val="18"/>
        </w:rPr>
      </w:pPr>
    </w:p>
    <w:p w:rsidR="002430DE" w:rsidRDefault="002430DE" w:rsidP="002430DE">
      <w:pPr>
        <w:pStyle w:val="Texto"/>
        <w:spacing w:after="0" w:line="240" w:lineRule="exact"/>
        <w:ind w:left="288" w:firstLine="0"/>
        <w:rPr>
          <w:b/>
          <w:szCs w:val="18"/>
        </w:rPr>
      </w:pPr>
      <w:r>
        <w:rPr>
          <w:b/>
          <w:szCs w:val="18"/>
        </w:rPr>
        <w:t xml:space="preserve"> Revelar las nuevas políticas de reconocimiento</w:t>
      </w:r>
    </w:p>
    <w:p w:rsidR="002430DE" w:rsidRDefault="002430DE" w:rsidP="002430DE">
      <w:pPr>
        <w:pStyle w:val="Texto"/>
        <w:spacing w:after="0" w:line="240" w:lineRule="exact"/>
        <w:ind w:left="288" w:firstLine="0"/>
        <w:rPr>
          <w:b/>
          <w:szCs w:val="18"/>
        </w:rPr>
      </w:pPr>
    </w:p>
    <w:p w:rsidR="002430DE" w:rsidRDefault="002430DE" w:rsidP="002430DE">
      <w:pPr>
        <w:pStyle w:val="Texto"/>
        <w:spacing w:after="0" w:line="360" w:lineRule="auto"/>
        <w:ind w:left="288" w:firstLine="0"/>
        <w:rPr>
          <w:szCs w:val="18"/>
        </w:rPr>
      </w:pPr>
      <w:r>
        <w:rPr>
          <w:szCs w:val="18"/>
        </w:rPr>
        <w:t>El Instituto aplicará la normatividad y metodología para la determinación de los momentos contables del ingreso y el egreso de conformidad con lo establecido por el CONAC.</w:t>
      </w:r>
    </w:p>
    <w:p w:rsidR="002430DE" w:rsidRDefault="002430DE" w:rsidP="002430DE">
      <w:pPr>
        <w:pStyle w:val="Texto"/>
        <w:spacing w:after="0" w:line="240" w:lineRule="exact"/>
        <w:ind w:left="288" w:firstLine="0"/>
        <w:rPr>
          <w:szCs w:val="18"/>
        </w:rPr>
      </w:pPr>
    </w:p>
    <w:p w:rsidR="002430DE" w:rsidRDefault="002430DE" w:rsidP="002430DE">
      <w:pPr>
        <w:pStyle w:val="Texto"/>
        <w:spacing w:after="0" w:line="240" w:lineRule="exact"/>
        <w:ind w:left="288" w:firstLine="0"/>
        <w:rPr>
          <w:b/>
          <w:szCs w:val="18"/>
        </w:rPr>
      </w:pPr>
      <w:r w:rsidRPr="009B4B59">
        <w:rPr>
          <w:b/>
          <w:szCs w:val="18"/>
        </w:rPr>
        <w:t>Plan de implementación</w:t>
      </w:r>
    </w:p>
    <w:p w:rsidR="002430DE" w:rsidRDefault="002430DE" w:rsidP="002430DE">
      <w:pPr>
        <w:pStyle w:val="Texto"/>
        <w:spacing w:after="0" w:line="240" w:lineRule="exact"/>
        <w:ind w:left="288" w:firstLine="0"/>
        <w:rPr>
          <w:b/>
          <w:szCs w:val="18"/>
        </w:rPr>
      </w:pPr>
    </w:p>
    <w:p w:rsidR="002430DE" w:rsidRDefault="002430DE" w:rsidP="002430DE">
      <w:pPr>
        <w:pStyle w:val="Texto"/>
        <w:spacing w:after="0" w:line="240" w:lineRule="exact"/>
        <w:rPr>
          <w:szCs w:val="18"/>
        </w:rPr>
      </w:pPr>
      <w:r>
        <w:rPr>
          <w:szCs w:val="18"/>
        </w:rPr>
        <w:t>Para la implementación del sistema de armonización contable nos encontramos coordinados con la Secretaría de Planeación y finanzas.</w:t>
      </w: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b/>
          <w:szCs w:val="18"/>
        </w:rPr>
      </w:pPr>
      <w:r w:rsidRPr="009B4B59">
        <w:rPr>
          <w:b/>
          <w:szCs w:val="18"/>
        </w:rPr>
        <w:t>Revelar los cambios en las políticas, la clasificación y medición de las mismas, así como su impacto en la información financiera.</w:t>
      </w:r>
    </w:p>
    <w:p w:rsidR="002430DE" w:rsidRPr="009B4B59" w:rsidRDefault="002430DE" w:rsidP="002430DE">
      <w:pPr>
        <w:pStyle w:val="Texto"/>
        <w:spacing w:after="0" w:line="240" w:lineRule="exact"/>
        <w:rPr>
          <w:b/>
          <w:szCs w:val="18"/>
        </w:rPr>
      </w:pPr>
    </w:p>
    <w:p w:rsidR="002430DE" w:rsidRDefault="002430DE" w:rsidP="002430DE">
      <w:pPr>
        <w:pStyle w:val="Texto"/>
        <w:spacing w:after="0" w:line="240" w:lineRule="exact"/>
        <w:rPr>
          <w:szCs w:val="18"/>
        </w:rPr>
      </w:pPr>
      <w:r>
        <w:rPr>
          <w:szCs w:val="18"/>
        </w:rPr>
        <w:t xml:space="preserve"> Los cambios en las políticas, la clasificación y medición de las mismas así como su impacto en la información financiera </w:t>
      </w:r>
      <w:r w:rsidR="003619B5">
        <w:rPr>
          <w:szCs w:val="18"/>
        </w:rPr>
        <w:t>está</w:t>
      </w:r>
      <w:r>
        <w:rPr>
          <w:szCs w:val="18"/>
        </w:rPr>
        <w:t xml:space="preserve"> dada por dicha implementación</w:t>
      </w:r>
    </w:p>
    <w:p w:rsidR="002430DE" w:rsidRDefault="002430DE" w:rsidP="002430DE">
      <w:pPr>
        <w:pStyle w:val="Texto"/>
        <w:spacing w:after="0" w:line="240" w:lineRule="exact"/>
        <w:rPr>
          <w:szCs w:val="18"/>
        </w:rPr>
      </w:pPr>
    </w:p>
    <w:p w:rsidR="002430DE" w:rsidRPr="006C204B" w:rsidRDefault="002430DE" w:rsidP="00F95392">
      <w:pPr>
        <w:pStyle w:val="Texto"/>
        <w:spacing w:after="0" w:line="360" w:lineRule="auto"/>
        <w:ind w:left="284" w:firstLine="0"/>
        <w:rPr>
          <w:b/>
          <w:szCs w:val="18"/>
        </w:rPr>
      </w:pPr>
      <w:r w:rsidRPr="006C204B">
        <w:rPr>
          <w:b/>
          <w:szCs w:val="18"/>
        </w:rPr>
        <w:t>Presentar los últimos Estados Financieros con la normatividad anteriormente utilizada con las nuevas políticas para fines de comparación en la transición a la base devengada.</w:t>
      </w:r>
    </w:p>
    <w:p w:rsidR="002430DE" w:rsidRPr="006C204B" w:rsidRDefault="002430DE" w:rsidP="002430DE">
      <w:pPr>
        <w:pStyle w:val="Texto"/>
        <w:spacing w:after="0" w:line="240" w:lineRule="exact"/>
        <w:rPr>
          <w:b/>
          <w:szCs w:val="18"/>
        </w:rPr>
      </w:pPr>
    </w:p>
    <w:p w:rsidR="002430DE" w:rsidRDefault="002430DE" w:rsidP="002430DE">
      <w:pPr>
        <w:pStyle w:val="Texto"/>
        <w:spacing w:after="0" w:line="240" w:lineRule="exact"/>
        <w:rPr>
          <w:szCs w:val="18"/>
        </w:rPr>
      </w:pPr>
      <w:r>
        <w:rPr>
          <w:szCs w:val="18"/>
        </w:rPr>
        <w:t xml:space="preserve"> Finalmente se han presentado los Estados financieros con la Normatividad solicitada. </w:t>
      </w: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b/>
          <w:szCs w:val="18"/>
        </w:rPr>
      </w:pPr>
      <w:r w:rsidRPr="006C204B">
        <w:rPr>
          <w:b/>
          <w:szCs w:val="18"/>
        </w:rPr>
        <w:t xml:space="preserve">6.- Políticas de contabilidad significativas </w:t>
      </w:r>
    </w:p>
    <w:p w:rsidR="002430DE" w:rsidRDefault="002430DE" w:rsidP="002430DE">
      <w:pPr>
        <w:pStyle w:val="Texto"/>
        <w:spacing w:after="0" w:line="240" w:lineRule="exact"/>
        <w:rPr>
          <w:b/>
          <w:szCs w:val="18"/>
        </w:rPr>
      </w:pPr>
    </w:p>
    <w:p w:rsidR="002430DE" w:rsidRDefault="002430DE" w:rsidP="002430DE">
      <w:pPr>
        <w:pStyle w:val="Texto"/>
        <w:numPr>
          <w:ilvl w:val="0"/>
          <w:numId w:val="8"/>
        </w:numPr>
        <w:spacing w:after="0" w:line="360" w:lineRule="auto"/>
        <w:rPr>
          <w:b/>
          <w:szCs w:val="18"/>
        </w:rPr>
      </w:pPr>
      <w:r>
        <w:rPr>
          <w:b/>
          <w:szCs w:val="18"/>
        </w:rPr>
        <w:t xml:space="preserve">Actualización: se informará del método utilizado para la actualización del valor de los activos, pasivos y Hacienda Pública y/o Patrimonio y las razones de dicha elección. </w:t>
      </w:r>
    </w:p>
    <w:p w:rsidR="002430DE" w:rsidRDefault="002430DE" w:rsidP="002430DE">
      <w:pPr>
        <w:pStyle w:val="Texto"/>
        <w:spacing w:after="0" w:line="240" w:lineRule="exact"/>
        <w:ind w:left="648" w:firstLine="0"/>
        <w:rPr>
          <w:b/>
          <w:szCs w:val="18"/>
        </w:rPr>
      </w:pPr>
    </w:p>
    <w:p w:rsidR="002430DE" w:rsidRDefault="00F95392" w:rsidP="00F95392">
      <w:pPr>
        <w:pStyle w:val="Texto"/>
        <w:spacing w:after="0" w:line="240" w:lineRule="exact"/>
        <w:ind w:left="284" w:firstLine="0"/>
        <w:rPr>
          <w:szCs w:val="18"/>
        </w:rPr>
      </w:pPr>
      <w:r>
        <w:rPr>
          <w:szCs w:val="18"/>
        </w:rPr>
        <w:t>El Instituto Inmobiliario de Desarrollo Urbano y Vivienda del Estado de Tlaxcala, al 31 de diciembre del año 2015, el valor de los activos, pasivos y hacienda pública no han sufrido actualización alguna.</w:t>
      </w:r>
    </w:p>
    <w:p w:rsidR="002430DE" w:rsidRDefault="002430DE" w:rsidP="002430DE">
      <w:pPr>
        <w:pStyle w:val="Texto"/>
        <w:spacing w:after="0" w:line="240" w:lineRule="exact"/>
        <w:ind w:left="648" w:firstLine="0"/>
        <w:rPr>
          <w:szCs w:val="18"/>
        </w:rPr>
      </w:pPr>
    </w:p>
    <w:p w:rsidR="002430DE" w:rsidRDefault="002430DE" w:rsidP="002430DE">
      <w:pPr>
        <w:pStyle w:val="Texto"/>
        <w:numPr>
          <w:ilvl w:val="0"/>
          <w:numId w:val="8"/>
        </w:numPr>
        <w:spacing w:after="0" w:line="240" w:lineRule="exact"/>
        <w:rPr>
          <w:b/>
          <w:szCs w:val="18"/>
        </w:rPr>
      </w:pPr>
      <w:r w:rsidRPr="00120202">
        <w:rPr>
          <w:b/>
          <w:szCs w:val="18"/>
        </w:rPr>
        <w:t>Informar sobre la realización de operaciones en el extranjero y de sus efectos en la información financiera gubernamental</w:t>
      </w:r>
    </w:p>
    <w:p w:rsidR="002430DE" w:rsidRPr="00120202" w:rsidRDefault="002430DE" w:rsidP="002430DE">
      <w:pPr>
        <w:pStyle w:val="Texto"/>
        <w:spacing w:after="0" w:line="240" w:lineRule="exact"/>
        <w:ind w:left="648" w:firstLine="0"/>
        <w:rPr>
          <w:b/>
          <w:szCs w:val="18"/>
        </w:rPr>
      </w:pPr>
    </w:p>
    <w:p w:rsidR="002430DE" w:rsidRDefault="00F95392" w:rsidP="002430DE">
      <w:pPr>
        <w:pStyle w:val="Texto"/>
        <w:spacing w:after="0" w:line="240" w:lineRule="exact"/>
        <w:rPr>
          <w:szCs w:val="18"/>
        </w:rPr>
      </w:pPr>
      <w:r>
        <w:rPr>
          <w:szCs w:val="18"/>
        </w:rPr>
        <w:t>El Instituto Inmobiliario de Desarrollo Urbano y Vivienda del Estado de Tlaxcala, al 31 de diciembre del año 2015, no se ha realizado operaciones en el extranjero.</w:t>
      </w:r>
    </w:p>
    <w:p w:rsidR="00F95392" w:rsidRDefault="00F95392" w:rsidP="002430DE">
      <w:pPr>
        <w:pStyle w:val="Texto"/>
        <w:spacing w:after="0" w:line="240" w:lineRule="exact"/>
        <w:rPr>
          <w:b/>
          <w:szCs w:val="18"/>
        </w:rPr>
      </w:pPr>
    </w:p>
    <w:p w:rsidR="002430DE" w:rsidRDefault="002430DE" w:rsidP="002430DE">
      <w:pPr>
        <w:pStyle w:val="Texto"/>
        <w:numPr>
          <w:ilvl w:val="0"/>
          <w:numId w:val="8"/>
        </w:numPr>
        <w:spacing w:after="0" w:line="240" w:lineRule="exact"/>
        <w:rPr>
          <w:b/>
          <w:szCs w:val="18"/>
        </w:rPr>
      </w:pPr>
      <w:r>
        <w:rPr>
          <w:b/>
          <w:szCs w:val="18"/>
        </w:rPr>
        <w:t>Método de la evaluación de la inversión en acciones en el sector paraestatal</w:t>
      </w:r>
    </w:p>
    <w:p w:rsidR="002430DE" w:rsidRDefault="002430DE" w:rsidP="002430DE">
      <w:pPr>
        <w:pStyle w:val="Texto"/>
        <w:spacing w:after="0" w:line="240" w:lineRule="exact"/>
        <w:rPr>
          <w:b/>
          <w:szCs w:val="18"/>
        </w:rPr>
      </w:pPr>
    </w:p>
    <w:p w:rsidR="002430DE" w:rsidRDefault="00F95392" w:rsidP="00282C1D">
      <w:pPr>
        <w:pStyle w:val="Texto"/>
        <w:spacing w:after="0" w:line="240" w:lineRule="exact"/>
        <w:ind w:left="284" w:firstLine="0"/>
        <w:rPr>
          <w:szCs w:val="18"/>
        </w:rPr>
      </w:pPr>
      <w:r>
        <w:rPr>
          <w:szCs w:val="18"/>
        </w:rPr>
        <w:t>El Instituto Inmobiliario de Desarrollo Urbano y Vivienda del Estado de Tlaxcala, al 31 de diciembre del año 2015, no ha realizado inversión en acciones</w:t>
      </w:r>
      <w:r w:rsidR="00282C1D">
        <w:rPr>
          <w:szCs w:val="18"/>
        </w:rPr>
        <w:t xml:space="preserve"> en sector paraestatal</w:t>
      </w:r>
      <w:r>
        <w:rPr>
          <w:szCs w:val="18"/>
        </w:rPr>
        <w:t>.</w:t>
      </w:r>
    </w:p>
    <w:p w:rsidR="00F95392" w:rsidRDefault="00F95392" w:rsidP="002430DE">
      <w:pPr>
        <w:pStyle w:val="Texto"/>
        <w:spacing w:after="0" w:line="240" w:lineRule="exact"/>
        <w:rPr>
          <w:b/>
          <w:szCs w:val="18"/>
        </w:rPr>
      </w:pPr>
    </w:p>
    <w:p w:rsidR="002430DE" w:rsidRDefault="002430DE" w:rsidP="002430DE">
      <w:pPr>
        <w:pStyle w:val="Texto"/>
        <w:numPr>
          <w:ilvl w:val="0"/>
          <w:numId w:val="8"/>
        </w:numPr>
        <w:spacing w:after="0" w:line="240" w:lineRule="exact"/>
        <w:rPr>
          <w:b/>
          <w:szCs w:val="18"/>
        </w:rPr>
      </w:pPr>
      <w:r>
        <w:rPr>
          <w:b/>
          <w:szCs w:val="18"/>
        </w:rPr>
        <w:t>Sistema y métodos de evaluación de inventarios</w:t>
      </w:r>
    </w:p>
    <w:p w:rsidR="002430DE" w:rsidRDefault="002430DE" w:rsidP="002430DE">
      <w:pPr>
        <w:pStyle w:val="Texto"/>
        <w:spacing w:after="0" w:line="240" w:lineRule="exact"/>
        <w:ind w:left="288" w:firstLine="0"/>
        <w:rPr>
          <w:b/>
          <w:szCs w:val="18"/>
        </w:rPr>
      </w:pPr>
    </w:p>
    <w:p w:rsidR="002430DE" w:rsidRDefault="00F95392" w:rsidP="002430DE">
      <w:pPr>
        <w:pStyle w:val="Texto"/>
        <w:spacing w:after="0" w:line="240" w:lineRule="exact"/>
        <w:ind w:left="288" w:firstLine="0"/>
        <w:rPr>
          <w:szCs w:val="18"/>
        </w:rPr>
      </w:pPr>
      <w:r>
        <w:rPr>
          <w:szCs w:val="18"/>
        </w:rPr>
        <w:t>El Instituto Inmobiliario de Desarrollo Urbano y Vivienda del Estado de Tlaxcala, al 31 de diciembre del año 2015,</w:t>
      </w:r>
      <w:r w:rsidR="00282C1D">
        <w:rPr>
          <w:szCs w:val="18"/>
        </w:rPr>
        <w:t xml:space="preserve"> no se aplican métodos de evaluación de inventarios.</w:t>
      </w:r>
    </w:p>
    <w:p w:rsidR="00282C1D" w:rsidRDefault="00282C1D" w:rsidP="002430DE">
      <w:pPr>
        <w:pStyle w:val="Texto"/>
        <w:spacing w:after="0" w:line="240" w:lineRule="exact"/>
        <w:ind w:left="288" w:firstLine="0"/>
        <w:rPr>
          <w:szCs w:val="18"/>
        </w:rPr>
      </w:pPr>
    </w:p>
    <w:p w:rsidR="002430DE" w:rsidRDefault="002430DE" w:rsidP="002430DE">
      <w:pPr>
        <w:pStyle w:val="Texto"/>
        <w:numPr>
          <w:ilvl w:val="0"/>
          <w:numId w:val="8"/>
        </w:numPr>
        <w:spacing w:after="0" w:line="360" w:lineRule="auto"/>
        <w:rPr>
          <w:szCs w:val="18"/>
        </w:rPr>
      </w:pPr>
      <w:r w:rsidRPr="009D5A34">
        <w:rPr>
          <w:b/>
          <w:szCs w:val="18"/>
        </w:rPr>
        <w:t>Beneficios a empleados: revelar el cálculo de la reserva actuarial, valor presente de los ingresos esperados comparados con el valor presente de las estimaciones de gastos tanto de los beneficiarios actuales como futuros</w:t>
      </w:r>
      <w:r>
        <w:rPr>
          <w:szCs w:val="18"/>
        </w:rPr>
        <w:t>.</w:t>
      </w:r>
    </w:p>
    <w:p w:rsidR="002430DE" w:rsidRDefault="002430DE" w:rsidP="002430DE">
      <w:pPr>
        <w:pStyle w:val="Texto"/>
        <w:spacing w:after="0" w:line="240" w:lineRule="exact"/>
        <w:ind w:left="644" w:firstLine="0"/>
        <w:rPr>
          <w:b/>
          <w:szCs w:val="18"/>
        </w:rPr>
      </w:pPr>
    </w:p>
    <w:p w:rsidR="002430DE" w:rsidRDefault="00282C1D" w:rsidP="002430DE">
      <w:pPr>
        <w:pStyle w:val="Texto"/>
        <w:spacing w:after="0" w:line="240" w:lineRule="exact"/>
        <w:rPr>
          <w:szCs w:val="18"/>
        </w:rPr>
      </w:pPr>
      <w:r>
        <w:rPr>
          <w:szCs w:val="18"/>
        </w:rPr>
        <w:t>El Instituto Inmobiliario de Desarrollo Urbano y Vivienda del Estado de Tlaxcala, al 31 de diciembre del año 2015</w:t>
      </w:r>
      <w:r w:rsidR="003B253E">
        <w:rPr>
          <w:szCs w:val="18"/>
        </w:rPr>
        <w:t xml:space="preserve">, no cuenta con </w:t>
      </w:r>
      <w:r w:rsidR="003B253E" w:rsidRPr="003B253E">
        <w:rPr>
          <w:szCs w:val="18"/>
        </w:rPr>
        <w:t>reserva actuarial</w:t>
      </w:r>
      <w:r w:rsidR="003B253E">
        <w:rPr>
          <w:szCs w:val="18"/>
        </w:rPr>
        <w:t>.</w:t>
      </w:r>
    </w:p>
    <w:p w:rsidR="002430DE" w:rsidRDefault="002430DE" w:rsidP="002430DE">
      <w:pPr>
        <w:pStyle w:val="Texto"/>
        <w:spacing w:after="0" w:line="240" w:lineRule="exact"/>
        <w:rPr>
          <w:szCs w:val="18"/>
        </w:rPr>
      </w:pPr>
    </w:p>
    <w:p w:rsidR="002430DE" w:rsidRPr="009D5A34" w:rsidRDefault="002430DE" w:rsidP="002430DE">
      <w:pPr>
        <w:pStyle w:val="Texto"/>
        <w:numPr>
          <w:ilvl w:val="0"/>
          <w:numId w:val="8"/>
        </w:numPr>
        <w:spacing w:after="0" w:line="240" w:lineRule="exact"/>
        <w:rPr>
          <w:b/>
          <w:szCs w:val="18"/>
        </w:rPr>
      </w:pPr>
      <w:r w:rsidRPr="009D5A34">
        <w:rPr>
          <w:b/>
          <w:szCs w:val="18"/>
        </w:rPr>
        <w:t>Provisiones: objetivo de su creación, monto y plazo</w:t>
      </w:r>
    </w:p>
    <w:p w:rsidR="002430DE" w:rsidRDefault="003B253E" w:rsidP="003B253E">
      <w:pPr>
        <w:pStyle w:val="Texto"/>
        <w:spacing w:after="0" w:line="240" w:lineRule="exact"/>
        <w:ind w:left="284" w:firstLine="0"/>
        <w:rPr>
          <w:szCs w:val="18"/>
        </w:rPr>
      </w:pPr>
      <w:r>
        <w:rPr>
          <w:szCs w:val="18"/>
        </w:rPr>
        <w:t>El Instituto Inmobiliario de Desarrollo Urbano y Vivienda del Estado de Tlaxcala, al 31 de diciembre del año 2015</w:t>
      </w:r>
      <w:proofErr w:type="gramStart"/>
      <w:r>
        <w:rPr>
          <w:szCs w:val="18"/>
        </w:rPr>
        <w:t>,no</w:t>
      </w:r>
      <w:proofErr w:type="gramEnd"/>
      <w:r>
        <w:rPr>
          <w:szCs w:val="18"/>
        </w:rPr>
        <w:t xml:space="preserve"> refleja ninguna provisión a corto o largo plazo. </w:t>
      </w:r>
    </w:p>
    <w:p w:rsidR="002430DE" w:rsidRDefault="002430DE" w:rsidP="002430DE">
      <w:pPr>
        <w:pStyle w:val="Texto"/>
        <w:spacing w:after="0" w:line="240" w:lineRule="exact"/>
        <w:ind w:left="648" w:firstLine="0"/>
        <w:rPr>
          <w:szCs w:val="18"/>
        </w:rPr>
      </w:pPr>
    </w:p>
    <w:p w:rsidR="002430DE" w:rsidRDefault="002430DE" w:rsidP="002430DE">
      <w:pPr>
        <w:pStyle w:val="Texto"/>
        <w:numPr>
          <w:ilvl w:val="0"/>
          <w:numId w:val="8"/>
        </w:numPr>
        <w:spacing w:after="0" w:line="240" w:lineRule="exact"/>
        <w:rPr>
          <w:szCs w:val="18"/>
        </w:rPr>
      </w:pPr>
      <w:r w:rsidRPr="009D5A34">
        <w:rPr>
          <w:b/>
          <w:szCs w:val="18"/>
        </w:rPr>
        <w:t>Reservas: objetivo de su creación, monto y plazo</w:t>
      </w:r>
      <w:r>
        <w:rPr>
          <w:szCs w:val="18"/>
        </w:rPr>
        <w:t>.</w:t>
      </w:r>
    </w:p>
    <w:p w:rsidR="002430DE" w:rsidRDefault="002430DE" w:rsidP="002430DE">
      <w:pPr>
        <w:pStyle w:val="Texto"/>
        <w:spacing w:after="0" w:line="240" w:lineRule="exact"/>
        <w:rPr>
          <w:szCs w:val="18"/>
        </w:rPr>
      </w:pPr>
    </w:p>
    <w:p w:rsidR="002430DE" w:rsidRDefault="003B253E" w:rsidP="003B253E">
      <w:pPr>
        <w:pStyle w:val="Texto"/>
        <w:spacing w:after="0" w:line="240" w:lineRule="exact"/>
        <w:ind w:left="284" w:firstLine="0"/>
        <w:rPr>
          <w:szCs w:val="18"/>
        </w:rPr>
      </w:pPr>
      <w:r>
        <w:rPr>
          <w:szCs w:val="18"/>
        </w:rPr>
        <w:t>El Instituto Inmobiliario de Desarrollo Urbano y Vivienda del Estado de Tlaxcala, al 31 de diciembre del año 2015, no refleja reserva alguna.</w:t>
      </w:r>
    </w:p>
    <w:p w:rsidR="002430DE" w:rsidRDefault="002430DE" w:rsidP="002430DE">
      <w:pPr>
        <w:pStyle w:val="Texto"/>
        <w:spacing w:after="0" w:line="240" w:lineRule="exact"/>
        <w:rPr>
          <w:szCs w:val="18"/>
        </w:rPr>
      </w:pPr>
    </w:p>
    <w:p w:rsidR="002430DE" w:rsidRPr="009D5A34" w:rsidRDefault="002430DE" w:rsidP="002430DE">
      <w:pPr>
        <w:pStyle w:val="Texto"/>
        <w:numPr>
          <w:ilvl w:val="0"/>
          <w:numId w:val="8"/>
        </w:numPr>
        <w:spacing w:after="0" w:line="360" w:lineRule="auto"/>
        <w:rPr>
          <w:b/>
          <w:szCs w:val="18"/>
        </w:rPr>
      </w:pPr>
      <w:r w:rsidRPr="009D5A34">
        <w:rPr>
          <w:b/>
          <w:szCs w:val="18"/>
        </w:rPr>
        <w:t>Cambios en políticas contables y corrección de errores junto con la revelación de los efectos que se tendrá en la información financiera del ente público, ya sea retrospectivos o prospectivos.</w:t>
      </w:r>
    </w:p>
    <w:p w:rsidR="002430DE" w:rsidRDefault="002430DE" w:rsidP="002430DE">
      <w:pPr>
        <w:pStyle w:val="Texto"/>
        <w:spacing w:after="0" w:line="240" w:lineRule="exact"/>
        <w:rPr>
          <w:szCs w:val="18"/>
        </w:rPr>
      </w:pPr>
    </w:p>
    <w:p w:rsidR="002430DE" w:rsidRDefault="003B253E" w:rsidP="002430DE">
      <w:pPr>
        <w:pStyle w:val="Texto"/>
        <w:spacing w:after="0" w:line="240" w:lineRule="exact"/>
        <w:rPr>
          <w:szCs w:val="18"/>
        </w:rPr>
      </w:pPr>
      <w:r>
        <w:rPr>
          <w:szCs w:val="18"/>
        </w:rPr>
        <w:t>El Instituto Inmobiliario de Desarrollo Urbano y Vivienda del Estado de Tlaxcala, l</w:t>
      </w:r>
      <w:r w:rsidR="002430DE">
        <w:rPr>
          <w:szCs w:val="18"/>
        </w:rPr>
        <w:t>as atenderá de acuerdo a la naturaleza y a la normatividad aplicable</w:t>
      </w:r>
    </w:p>
    <w:p w:rsidR="002430DE" w:rsidRDefault="002430DE" w:rsidP="002430DE">
      <w:pPr>
        <w:pStyle w:val="Texto"/>
        <w:spacing w:after="0" w:line="240" w:lineRule="exact"/>
        <w:rPr>
          <w:szCs w:val="18"/>
        </w:rPr>
      </w:pPr>
    </w:p>
    <w:p w:rsidR="002430DE" w:rsidRPr="00C655F0" w:rsidRDefault="002430DE" w:rsidP="002430DE">
      <w:pPr>
        <w:pStyle w:val="Texto"/>
        <w:numPr>
          <w:ilvl w:val="0"/>
          <w:numId w:val="8"/>
        </w:numPr>
        <w:spacing w:after="0" w:line="240" w:lineRule="exact"/>
        <w:rPr>
          <w:b/>
          <w:szCs w:val="18"/>
        </w:rPr>
      </w:pPr>
      <w:r w:rsidRPr="009D5A34">
        <w:rPr>
          <w:b/>
          <w:szCs w:val="18"/>
        </w:rPr>
        <w:t>Reclasificaciones:   se deben revelar todos aquellos movimientos entre cuentas por efectos de cambios en los tipos de</w:t>
      </w:r>
      <w:r>
        <w:rPr>
          <w:szCs w:val="18"/>
        </w:rPr>
        <w:t xml:space="preserve"> </w:t>
      </w:r>
      <w:r w:rsidRPr="00C655F0">
        <w:rPr>
          <w:b/>
          <w:szCs w:val="18"/>
        </w:rPr>
        <w:t>operaciones.</w:t>
      </w:r>
    </w:p>
    <w:p w:rsidR="002430DE" w:rsidRDefault="002430DE" w:rsidP="002430DE">
      <w:pPr>
        <w:pStyle w:val="Texto"/>
        <w:spacing w:after="0" w:line="240" w:lineRule="exact"/>
        <w:rPr>
          <w:szCs w:val="18"/>
        </w:rPr>
      </w:pPr>
    </w:p>
    <w:p w:rsidR="002430DE" w:rsidRDefault="003B253E" w:rsidP="003B253E">
      <w:pPr>
        <w:pStyle w:val="Texto"/>
        <w:spacing w:after="0" w:line="240" w:lineRule="exact"/>
        <w:ind w:left="284" w:firstLine="0"/>
        <w:rPr>
          <w:szCs w:val="18"/>
        </w:rPr>
      </w:pPr>
      <w:r>
        <w:rPr>
          <w:szCs w:val="18"/>
        </w:rPr>
        <w:t xml:space="preserve">El Instituto Inmobiliario de Desarrollo Urbano y Vivienda del Estado de Tlaxcala, al 31 de diciembre del año 2015, no </w:t>
      </w:r>
      <w:r w:rsidR="00AE6399">
        <w:rPr>
          <w:szCs w:val="18"/>
        </w:rPr>
        <w:t>tiene movimientos  entre cuentas que afecten las operaciones.</w:t>
      </w:r>
    </w:p>
    <w:p w:rsidR="002430DE" w:rsidRDefault="002430DE" w:rsidP="002430DE">
      <w:pPr>
        <w:pStyle w:val="Texto"/>
        <w:spacing w:after="0" w:line="240" w:lineRule="exact"/>
        <w:ind w:firstLine="0"/>
        <w:rPr>
          <w:szCs w:val="18"/>
        </w:rPr>
      </w:pPr>
    </w:p>
    <w:p w:rsidR="002430DE" w:rsidRDefault="002430DE" w:rsidP="002430DE">
      <w:pPr>
        <w:pStyle w:val="Texto"/>
        <w:numPr>
          <w:ilvl w:val="0"/>
          <w:numId w:val="8"/>
        </w:numPr>
        <w:spacing w:after="0" w:line="240" w:lineRule="exact"/>
        <w:rPr>
          <w:b/>
          <w:szCs w:val="18"/>
        </w:rPr>
      </w:pPr>
      <w:r w:rsidRPr="009D5A34">
        <w:rPr>
          <w:b/>
          <w:szCs w:val="18"/>
        </w:rPr>
        <w:t>Depuración y cancelación de saldos.</w:t>
      </w:r>
    </w:p>
    <w:p w:rsidR="002430DE" w:rsidRDefault="002430DE" w:rsidP="002430DE">
      <w:pPr>
        <w:pStyle w:val="Texto"/>
        <w:spacing w:after="0" w:line="240" w:lineRule="exact"/>
        <w:ind w:left="644" w:firstLine="0"/>
        <w:rPr>
          <w:b/>
          <w:szCs w:val="18"/>
        </w:rPr>
      </w:pPr>
    </w:p>
    <w:p w:rsidR="002430DE" w:rsidRDefault="002430DE" w:rsidP="002430DE">
      <w:pPr>
        <w:pStyle w:val="Texto"/>
        <w:spacing w:after="0" w:line="240" w:lineRule="exact"/>
        <w:ind w:left="644" w:firstLine="0"/>
        <w:rPr>
          <w:szCs w:val="18"/>
        </w:rPr>
      </w:pPr>
      <w:r>
        <w:rPr>
          <w:szCs w:val="18"/>
        </w:rPr>
        <w:t>El Instituto se apegará a las reglas específicas que en la materia emita el CONAC.</w:t>
      </w:r>
    </w:p>
    <w:p w:rsidR="002430DE" w:rsidRDefault="002430DE" w:rsidP="002430DE">
      <w:pPr>
        <w:pStyle w:val="Texto"/>
        <w:spacing w:after="0" w:line="240" w:lineRule="exact"/>
        <w:ind w:left="644" w:firstLine="0"/>
        <w:rPr>
          <w:szCs w:val="18"/>
        </w:rPr>
      </w:pPr>
    </w:p>
    <w:p w:rsidR="002430DE" w:rsidRPr="00AE6399" w:rsidRDefault="002430DE" w:rsidP="002430DE">
      <w:pPr>
        <w:pStyle w:val="Texto"/>
        <w:spacing w:after="0" w:line="240" w:lineRule="exact"/>
        <w:rPr>
          <w:b/>
          <w:szCs w:val="18"/>
        </w:rPr>
      </w:pPr>
      <w:r w:rsidRPr="00AE6399">
        <w:rPr>
          <w:b/>
          <w:szCs w:val="18"/>
        </w:rPr>
        <w:t>7. Posición moneda extranjera y protección por riesgo cambiario</w:t>
      </w:r>
    </w:p>
    <w:p w:rsidR="002430DE" w:rsidRDefault="002430DE" w:rsidP="002430DE">
      <w:pPr>
        <w:pStyle w:val="Texto"/>
        <w:spacing w:after="0" w:line="240" w:lineRule="exact"/>
        <w:rPr>
          <w:szCs w:val="18"/>
        </w:rPr>
      </w:pPr>
    </w:p>
    <w:p w:rsidR="002430DE" w:rsidRDefault="002430DE" w:rsidP="002430DE">
      <w:pPr>
        <w:pStyle w:val="Texto"/>
        <w:numPr>
          <w:ilvl w:val="0"/>
          <w:numId w:val="9"/>
        </w:numPr>
        <w:spacing w:after="0" w:line="240" w:lineRule="exact"/>
        <w:rPr>
          <w:b/>
          <w:szCs w:val="18"/>
        </w:rPr>
      </w:pPr>
      <w:r w:rsidRPr="00A800D3">
        <w:rPr>
          <w:b/>
          <w:szCs w:val="18"/>
        </w:rPr>
        <w:t>Activo en moneda extranjera</w:t>
      </w:r>
    </w:p>
    <w:p w:rsidR="002430DE" w:rsidRDefault="002430DE" w:rsidP="002430DE">
      <w:pPr>
        <w:pStyle w:val="Texto"/>
        <w:spacing w:after="0" w:line="240" w:lineRule="exact"/>
        <w:ind w:left="648" w:firstLine="0"/>
        <w:rPr>
          <w:b/>
          <w:szCs w:val="18"/>
        </w:rPr>
      </w:pPr>
    </w:p>
    <w:p w:rsidR="002430DE" w:rsidRDefault="00AE6399" w:rsidP="002430DE">
      <w:pPr>
        <w:pStyle w:val="Texto"/>
        <w:spacing w:after="0" w:line="240" w:lineRule="exact"/>
        <w:rPr>
          <w:szCs w:val="18"/>
        </w:rPr>
      </w:pPr>
      <w:r>
        <w:rPr>
          <w:szCs w:val="18"/>
        </w:rPr>
        <w:t>El Instituto Inmobiliario de Desarrollo Urbano y Vivienda del Estado de Tlaxcala, al 31 de diciembre del año 2015, no cuenta con activos en moneda extranjera.</w:t>
      </w:r>
    </w:p>
    <w:p w:rsidR="00AE6399" w:rsidRDefault="00AE6399" w:rsidP="002430DE">
      <w:pPr>
        <w:pStyle w:val="Texto"/>
        <w:spacing w:after="0" w:line="240" w:lineRule="exact"/>
        <w:rPr>
          <w:szCs w:val="18"/>
        </w:rPr>
      </w:pPr>
    </w:p>
    <w:p w:rsidR="002430DE" w:rsidRDefault="002430DE" w:rsidP="002430DE">
      <w:pPr>
        <w:pStyle w:val="Texto"/>
        <w:numPr>
          <w:ilvl w:val="0"/>
          <w:numId w:val="9"/>
        </w:numPr>
        <w:spacing w:after="0" w:line="240" w:lineRule="exact"/>
        <w:rPr>
          <w:b/>
          <w:szCs w:val="18"/>
        </w:rPr>
      </w:pPr>
      <w:r w:rsidRPr="00A800D3">
        <w:rPr>
          <w:b/>
          <w:szCs w:val="18"/>
        </w:rPr>
        <w:t>Pasivo en moneda extranjera</w:t>
      </w:r>
    </w:p>
    <w:p w:rsidR="002430DE" w:rsidRDefault="002430DE" w:rsidP="002430DE">
      <w:pPr>
        <w:pStyle w:val="Texto"/>
        <w:spacing w:after="0" w:line="240" w:lineRule="exact"/>
        <w:rPr>
          <w:b/>
          <w:szCs w:val="18"/>
        </w:rPr>
      </w:pPr>
    </w:p>
    <w:p w:rsidR="00AE6399" w:rsidRDefault="00AE6399" w:rsidP="00AE6399">
      <w:pPr>
        <w:pStyle w:val="Texto"/>
        <w:spacing w:after="0" w:line="240" w:lineRule="exact"/>
        <w:rPr>
          <w:szCs w:val="18"/>
        </w:rPr>
      </w:pPr>
      <w:r>
        <w:rPr>
          <w:szCs w:val="18"/>
        </w:rPr>
        <w:t>El Instituto Inmobiliario de Desarrollo Urbano y Vivienda del Estado de Tlaxcala, al 31 de diciembre del año 2015, no cuenta con pasivos en moneda extranjera.</w:t>
      </w:r>
    </w:p>
    <w:p w:rsidR="00AE6399" w:rsidRDefault="00AE6399" w:rsidP="00AE6399">
      <w:pPr>
        <w:pStyle w:val="Texto"/>
        <w:spacing w:after="0" w:line="240" w:lineRule="exact"/>
        <w:rPr>
          <w:szCs w:val="18"/>
        </w:rPr>
      </w:pPr>
    </w:p>
    <w:p w:rsidR="002430DE" w:rsidRDefault="002430DE" w:rsidP="002430DE">
      <w:pPr>
        <w:pStyle w:val="Texto"/>
        <w:numPr>
          <w:ilvl w:val="0"/>
          <w:numId w:val="6"/>
        </w:numPr>
        <w:spacing w:after="0" w:line="240" w:lineRule="exact"/>
        <w:rPr>
          <w:b/>
          <w:szCs w:val="18"/>
        </w:rPr>
      </w:pPr>
      <w:r w:rsidRPr="00A800D3">
        <w:rPr>
          <w:b/>
          <w:szCs w:val="18"/>
        </w:rPr>
        <w:t>Posición en moneda extranjera</w:t>
      </w:r>
    </w:p>
    <w:p w:rsidR="002430DE" w:rsidRDefault="002430DE" w:rsidP="002430DE">
      <w:pPr>
        <w:pStyle w:val="Texto"/>
        <w:spacing w:after="0" w:line="240" w:lineRule="exact"/>
        <w:rPr>
          <w:b/>
          <w:szCs w:val="18"/>
        </w:rPr>
      </w:pPr>
    </w:p>
    <w:p w:rsidR="00AE6399" w:rsidRDefault="00AE6399" w:rsidP="00AE6399">
      <w:pPr>
        <w:pStyle w:val="Texto"/>
        <w:spacing w:after="0" w:line="240" w:lineRule="exact"/>
        <w:rPr>
          <w:szCs w:val="18"/>
        </w:rPr>
      </w:pPr>
      <w:r>
        <w:rPr>
          <w:szCs w:val="18"/>
        </w:rPr>
        <w:t>El Instituto Inmobiliario de Desarrollo Urbano y Vivienda del Estado de Tlaxcala, al 31 de diciembre del año 2015, no tiene ninguna posición extranjera.</w:t>
      </w:r>
    </w:p>
    <w:p w:rsidR="002430DE" w:rsidRPr="00A800D3" w:rsidRDefault="002430DE" w:rsidP="002430DE">
      <w:pPr>
        <w:pStyle w:val="Texto"/>
        <w:spacing w:after="0" w:line="240" w:lineRule="exact"/>
        <w:rPr>
          <w:szCs w:val="18"/>
        </w:rPr>
      </w:pPr>
    </w:p>
    <w:p w:rsidR="002430DE" w:rsidRDefault="002430DE" w:rsidP="002430DE">
      <w:pPr>
        <w:pStyle w:val="Texto"/>
        <w:numPr>
          <w:ilvl w:val="0"/>
          <w:numId w:val="6"/>
        </w:numPr>
        <w:spacing w:after="0" w:line="240" w:lineRule="exact"/>
        <w:rPr>
          <w:b/>
          <w:szCs w:val="18"/>
        </w:rPr>
      </w:pPr>
      <w:r w:rsidRPr="00A800D3">
        <w:rPr>
          <w:b/>
          <w:szCs w:val="18"/>
        </w:rPr>
        <w:t>Tipo de cambio</w:t>
      </w:r>
    </w:p>
    <w:p w:rsidR="002430DE" w:rsidRDefault="002430DE" w:rsidP="002430DE">
      <w:pPr>
        <w:pStyle w:val="Texto"/>
        <w:spacing w:after="0" w:line="240" w:lineRule="exact"/>
        <w:rPr>
          <w:b/>
          <w:szCs w:val="18"/>
        </w:rPr>
      </w:pPr>
    </w:p>
    <w:p w:rsidR="002430DE" w:rsidRDefault="00AE6399" w:rsidP="00AE6399">
      <w:pPr>
        <w:pStyle w:val="Texto"/>
        <w:spacing w:after="0" w:line="240" w:lineRule="exact"/>
        <w:ind w:left="284" w:firstLine="0"/>
        <w:rPr>
          <w:szCs w:val="18"/>
        </w:rPr>
      </w:pPr>
      <w:r>
        <w:rPr>
          <w:szCs w:val="18"/>
        </w:rPr>
        <w:t>El Instituto Inmobiliario de Desarrollo Urbano y Vivienda del Estado de Tlaxcala, al 31 de diciembre del año 2015, no cuenta con operaciones extranjeras por la tanto el tipo de cambio no es relevante.</w:t>
      </w:r>
    </w:p>
    <w:p w:rsidR="00AE6399" w:rsidRDefault="00AE6399" w:rsidP="002430DE">
      <w:pPr>
        <w:pStyle w:val="Texto"/>
        <w:spacing w:after="0" w:line="240" w:lineRule="exact"/>
        <w:rPr>
          <w:szCs w:val="18"/>
        </w:rPr>
      </w:pPr>
    </w:p>
    <w:p w:rsidR="002430DE" w:rsidRDefault="002430DE" w:rsidP="002430DE">
      <w:pPr>
        <w:pStyle w:val="Texto"/>
        <w:numPr>
          <w:ilvl w:val="0"/>
          <w:numId w:val="6"/>
        </w:numPr>
        <w:spacing w:after="0" w:line="240" w:lineRule="exact"/>
        <w:rPr>
          <w:b/>
          <w:szCs w:val="18"/>
        </w:rPr>
      </w:pPr>
      <w:r>
        <w:rPr>
          <w:b/>
          <w:szCs w:val="18"/>
        </w:rPr>
        <w:t>E</w:t>
      </w:r>
      <w:r w:rsidRPr="00A800D3">
        <w:rPr>
          <w:b/>
          <w:szCs w:val="18"/>
        </w:rPr>
        <w:t>quivalente en moneda nacional</w:t>
      </w:r>
    </w:p>
    <w:p w:rsidR="002430DE" w:rsidRDefault="002430DE" w:rsidP="002430DE">
      <w:pPr>
        <w:pStyle w:val="Texto"/>
        <w:spacing w:after="0" w:line="240" w:lineRule="exact"/>
        <w:rPr>
          <w:b/>
          <w:szCs w:val="18"/>
        </w:rPr>
      </w:pPr>
    </w:p>
    <w:p w:rsidR="002430DE" w:rsidRDefault="00AE6399" w:rsidP="00AE6399">
      <w:pPr>
        <w:pStyle w:val="Texto"/>
        <w:spacing w:after="0" w:line="240" w:lineRule="exact"/>
        <w:ind w:left="284" w:firstLine="0"/>
        <w:rPr>
          <w:szCs w:val="18"/>
        </w:rPr>
      </w:pPr>
      <w:r>
        <w:rPr>
          <w:szCs w:val="18"/>
        </w:rPr>
        <w:t>El Instituto Inmobiliario de Desarrollo Urbano y Vivienda del Estado de Tlaxcala, al 31 de diciembre del año 2015, no representa ningún en moneda nacional por el tipo de cambio.</w:t>
      </w:r>
    </w:p>
    <w:p w:rsidR="00AE6399" w:rsidRDefault="00AE6399" w:rsidP="00AE6399">
      <w:pPr>
        <w:pStyle w:val="Texto"/>
        <w:spacing w:after="0" w:line="240" w:lineRule="exact"/>
        <w:ind w:left="284" w:firstLine="0"/>
        <w:rPr>
          <w:szCs w:val="18"/>
        </w:rPr>
      </w:pPr>
    </w:p>
    <w:p w:rsidR="002430DE" w:rsidRDefault="002430DE" w:rsidP="002430DE">
      <w:pPr>
        <w:pStyle w:val="Texto"/>
        <w:spacing w:after="0" w:line="240" w:lineRule="exact"/>
        <w:rPr>
          <w:b/>
          <w:szCs w:val="18"/>
        </w:rPr>
      </w:pPr>
      <w:r w:rsidRPr="00A800D3">
        <w:rPr>
          <w:b/>
          <w:szCs w:val="18"/>
        </w:rPr>
        <w:t>8. Reporte Analítico del Activo</w:t>
      </w:r>
    </w:p>
    <w:p w:rsidR="002430DE" w:rsidRDefault="002430DE" w:rsidP="002430DE">
      <w:pPr>
        <w:pStyle w:val="Texto"/>
        <w:spacing w:after="0" w:line="240" w:lineRule="exact"/>
        <w:rPr>
          <w:b/>
          <w:szCs w:val="18"/>
        </w:rPr>
      </w:pPr>
    </w:p>
    <w:p w:rsidR="002430DE" w:rsidRDefault="002430DE" w:rsidP="002430DE">
      <w:pPr>
        <w:pStyle w:val="Texto"/>
        <w:numPr>
          <w:ilvl w:val="0"/>
          <w:numId w:val="10"/>
        </w:numPr>
        <w:spacing w:after="0" w:line="240" w:lineRule="exact"/>
        <w:rPr>
          <w:b/>
          <w:szCs w:val="18"/>
        </w:rPr>
      </w:pPr>
      <w:r>
        <w:rPr>
          <w:b/>
          <w:szCs w:val="18"/>
        </w:rPr>
        <w:t>Vida útil en el porcentaje de depreciación, deterioro o amortización utilizados en los diferentes tipos de activos</w:t>
      </w:r>
    </w:p>
    <w:p w:rsidR="002430DE" w:rsidRDefault="002430DE" w:rsidP="002430DE">
      <w:pPr>
        <w:pStyle w:val="Texto"/>
        <w:spacing w:after="0" w:line="240" w:lineRule="exact"/>
        <w:ind w:left="648" w:firstLine="0"/>
        <w:rPr>
          <w:b/>
          <w:szCs w:val="18"/>
        </w:rPr>
      </w:pPr>
    </w:p>
    <w:p w:rsidR="002430DE" w:rsidRPr="00824FA9" w:rsidRDefault="002430DE" w:rsidP="00AE6399">
      <w:pPr>
        <w:pStyle w:val="Texto"/>
        <w:spacing w:after="0" w:line="240" w:lineRule="exact"/>
        <w:ind w:left="284" w:firstLine="0"/>
        <w:rPr>
          <w:szCs w:val="18"/>
        </w:rPr>
      </w:pPr>
      <w:r w:rsidRPr="00824FA9">
        <w:rPr>
          <w:szCs w:val="18"/>
        </w:rPr>
        <w:t>De conformidad con los lineamientos que emita la CONAC</w:t>
      </w:r>
    </w:p>
    <w:p w:rsidR="002430DE" w:rsidRDefault="002430DE" w:rsidP="002430DE">
      <w:pPr>
        <w:pStyle w:val="Texto"/>
        <w:spacing w:after="0" w:line="240" w:lineRule="exact"/>
        <w:ind w:firstLine="0"/>
        <w:rPr>
          <w:szCs w:val="18"/>
        </w:rPr>
      </w:pPr>
    </w:p>
    <w:p w:rsidR="004F30F1" w:rsidRDefault="004F30F1" w:rsidP="002430DE">
      <w:pPr>
        <w:pStyle w:val="Texto"/>
        <w:spacing w:after="0" w:line="240" w:lineRule="exact"/>
        <w:ind w:firstLine="0"/>
        <w:rPr>
          <w:szCs w:val="18"/>
        </w:rPr>
      </w:pPr>
    </w:p>
    <w:p w:rsidR="002430DE" w:rsidRDefault="002430DE" w:rsidP="002430DE">
      <w:pPr>
        <w:pStyle w:val="Texto"/>
        <w:numPr>
          <w:ilvl w:val="0"/>
          <w:numId w:val="10"/>
        </w:numPr>
        <w:spacing w:after="0" w:line="240" w:lineRule="exact"/>
        <w:rPr>
          <w:b/>
          <w:szCs w:val="18"/>
        </w:rPr>
      </w:pPr>
      <w:r>
        <w:rPr>
          <w:b/>
          <w:szCs w:val="18"/>
        </w:rPr>
        <w:t>Cambios en el porcentaje de depreciación o valor residual de los activos</w:t>
      </w:r>
    </w:p>
    <w:p w:rsidR="002430DE" w:rsidRDefault="002430DE" w:rsidP="002430DE">
      <w:pPr>
        <w:pStyle w:val="Texto"/>
        <w:spacing w:after="0" w:line="240" w:lineRule="exact"/>
        <w:rPr>
          <w:b/>
          <w:szCs w:val="18"/>
        </w:rPr>
      </w:pPr>
    </w:p>
    <w:p w:rsidR="002430DE" w:rsidRDefault="00AE6399" w:rsidP="002430DE">
      <w:pPr>
        <w:pStyle w:val="Texto"/>
        <w:spacing w:after="0" w:line="240" w:lineRule="exact"/>
        <w:rPr>
          <w:b/>
          <w:szCs w:val="18"/>
        </w:rPr>
      </w:pPr>
      <w:r>
        <w:rPr>
          <w:szCs w:val="18"/>
        </w:rPr>
        <w:t>El Instituto Inmobiliario de Desarrollo Urbano y Vivienda del Estado de Tlaxcala, al 31 de diciembre del año 2015,</w:t>
      </w:r>
      <w:r w:rsidR="00671445">
        <w:rPr>
          <w:szCs w:val="18"/>
        </w:rPr>
        <w:t xml:space="preserve"> no </w:t>
      </w:r>
      <w:r w:rsidR="00515D62">
        <w:rPr>
          <w:szCs w:val="18"/>
        </w:rPr>
        <w:t>ha ocurrido</w:t>
      </w:r>
      <w:r w:rsidR="00671445">
        <w:rPr>
          <w:szCs w:val="18"/>
        </w:rPr>
        <w:t xml:space="preserve"> cambio el valor de los activos.</w:t>
      </w:r>
    </w:p>
    <w:p w:rsidR="002430DE" w:rsidRDefault="002430DE" w:rsidP="002430DE">
      <w:pPr>
        <w:pStyle w:val="Texto"/>
        <w:spacing w:after="0" w:line="240" w:lineRule="exact"/>
        <w:rPr>
          <w:b/>
          <w:szCs w:val="18"/>
        </w:rPr>
      </w:pPr>
    </w:p>
    <w:p w:rsidR="002430DE" w:rsidRDefault="002430DE" w:rsidP="002430DE">
      <w:pPr>
        <w:pStyle w:val="Texto"/>
        <w:numPr>
          <w:ilvl w:val="0"/>
          <w:numId w:val="10"/>
        </w:numPr>
        <w:spacing w:after="0" w:line="240" w:lineRule="exact"/>
        <w:rPr>
          <w:b/>
          <w:szCs w:val="18"/>
        </w:rPr>
      </w:pPr>
      <w:r>
        <w:rPr>
          <w:b/>
          <w:szCs w:val="18"/>
        </w:rPr>
        <w:t>Importe de los gastos capitalizados en el ejercicio, tanto financieros como de investigación y desarrollo.</w:t>
      </w:r>
    </w:p>
    <w:p w:rsidR="002430DE" w:rsidRDefault="002430DE" w:rsidP="002430DE">
      <w:pPr>
        <w:pStyle w:val="Texto"/>
        <w:spacing w:after="0" w:line="240" w:lineRule="exact"/>
        <w:rPr>
          <w:b/>
          <w:szCs w:val="18"/>
        </w:rPr>
      </w:pPr>
    </w:p>
    <w:p w:rsidR="002430DE" w:rsidRDefault="00515D62" w:rsidP="00515D62">
      <w:pPr>
        <w:pStyle w:val="Texto"/>
        <w:spacing w:after="0" w:line="240" w:lineRule="exact"/>
        <w:ind w:left="284" w:firstLine="0"/>
        <w:rPr>
          <w:szCs w:val="18"/>
        </w:rPr>
      </w:pPr>
      <w:r>
        <w:rPr>
          <w:szCs w:val="18"/>
        </w:rPr>
        <w:lastRenderedPageBreak/>
        <w:t>El Instituto Inmobiliario de Desarrollo Urbano y Vivienda del Estado de Tlaxcala, al 31 de diciembre del año 2015, no se ha incurrido en gastos de investigación y desarrollo.</w:t>
      </w:r>
    </w:p>
    <w:p w:rsidR="00515D62" w:rsidRDefault="00515D62" w:rsidP="002430DE">
      <w:pPr>
        <w:pStyle w:val="Texto"/>
        <w:spacing w:after="0" w:line="240" w:lineRule="exact"/>
        <w:rPr>
          <w:b/>
          <w:szCs w:val="18"/>
        </w:rPr>
      </w:pPr>
    </w:p>
    <w:p w:rsidR="002430DE" w:rsidRDefault="002430DE" w:rsidP="002430DE">
      <w:pPr>
        <w:pStyle w:val="Texto"/>
        <w:numPr>
          <w:ilvl w:val="0"/>
          <w:numId w:val="10"/>
        </w:numPr>
        <w:spacing w:after="0" w:line="240" w:lineRule="exact"/>
        <w:rPr>
          <w:b/>
          <w:szCs w:val="18"/>
        </w:rPr>
      </w:pPr>
      <w:r>
        <w:rPr>
          <w:b/>
          <w:szCs w:val="18"/>
        </w:rPr>
        <w:t>Riesgo por tipo de cambio o tipo de interés de la inversiones financieras</w:t>
      </w:r>
    </w:p>
    <w:p w:rsidR="002430DE" w:rsidRDefault="002430DE" w:rsidP="002430DE">
      <w:pPr>
        <w:pStyle w:val="Texto"/>
        <w:spacing w:after="0" w:line="240" w:lineRule="exact"/>
        <w:rPr>
          <w:b/>
          <w:szCs w:val="18"/>
        </w:rPr>
      </w:pPr>
    </w:p>
    <w:p w:rsidR="002430DE" w:rsidRDefault="00515D62" w:rsidP="002430DE">
      <w:pPr>
        <w:pStyle w:val="Texto"/>
        <w:spacing w:after="0" w:line="240" w:lineRule="exact"/>
        <w:rPr>
          <w:szCs w:val="18"/>
        </w:rPr>
      </w:pPr>
      <w:r>
        <w:rPr>
          <w:szCs w:val="18"/>
        </w:rPr>
        <w:t>El Instituto Inmobiliario de Desarrollo Urbano y Vivienda del Estado de Tlaxcala, al 31 de diciembre del año 2015, no corre ningún tipo de riesgo.</w:t>
      </w:r>
    </w:p>
    <w:p w:rsidR="00515D62" w:rsidRDefault="00515D62" w:rsidP="002430DE">
      <w:pPr>
        <w:pStyle w:val="Texto"/>
        <w:spacing w:after="0" w:line="240" w:lineRule="exact"/>
        <w:rPr>
          <w:b/>
          <w:szCs w:val="18"/>
        </w:rPr>
      </w:pPr>
    </w:p>
    <w:p w:rsidR="002430DE" w:rsidRDefault="002430DE" w:rsidP="002430DE">
      <w:pPr>
        <w:pStyle w:val="Texto"/>
        <w:numPr>
          <w:ilvl w:val="0"/>
          <w:numId w:val="10"/>
        </w:numPr>
        <w:spacing w:after="0" w:line="240" w:lineRule="exact"/>
        <w:rPr>
          <w:b/>
          <w:szCs w:val="18"/>
        </w:rPr>
      </w:pPr>
      <w:r>
        <w:rPr>
          <w:b/>
          <w:szCs w:val="18"/>
        </w:rPr>
        <w:t>Valor activado en el ejercicio de los bienes construidos por la entidad</w:t>
      </w:r>
    </w:p>
    <w:p w:rsidR="002430DE" w:rsidRDefault="002430DE" w:rsidP="002430DE">
      <w:pPr>
        <w:pStyle w:val="Texto"/>
        <w:spacing w:after="0" w:line="240" w:lineRule="exact"/>
        <w:rPr>
          <w:b/>
          <w:szCs w:val="18"/>
        </w:rPr>
      </w:pPr>
    </w:p>
    <w:p w:rsidR="002430DE" w:rsidRDefault="00515D62" w:rsidP="002430DE">
      <w:pPr>
        <w:pStyle w:val="Texto"/>
        <w:spacing w:after="0" w:line="240" w:lineRule="exact"/>
        <w:rPr>
          <w:szCs w:val="18"/>
        </w:rPr>
      </w:pPr>
      <w:r>
        <w:rPr>
          <w:szCs w:val="18"/>
        </w:rPr>
        <w:t>El Instituto Inmobiliario de Desarrollo Urbano y Vivienda del Estado de Tlaxcala, al 31 de diciembre del año 2015, no cuenta con bienes construidos propios.</w:t>
      </w:r>
    </w:p>
    <w:p w:rsidR="00515D62" w:rsidRDefault="00515D62" w:rsidP="002430DE">
      <w:pPr>
        <w:pStyle w:val="Texto"/>
        <w:spacing w:after="0" w:line="240" w:lineRule="exact"/>
        <w:rPr>
          <w:b/>
          <w:szCs w:val="18"/>
        </w:rPr>
      </w:pPr>
    </w:p>
    <w:p w:rsidR="002430DE" w:rsidRDefault="002430DE" w:rsidP="002430DE">
      <w:pPr>
        <w:pStyle w:val="Texto"/>
        <w:numPr>
          <w:ilvl w:val="0"/>
          <w:numId w:val="10"/>
        </w:numPr>
        <w:spacing w:after="0" w:line="360" w:lineRule="auto"/>
        <w:rPr>
          <w:b/>
          <w:szCs w:val="18"/>
        </w:rPr>
      </w:pPr>
      <w:r>
        <w:rPr>
          <w:b/>
          <w:szCs w:val="18"/>
        </w:rPr>
        <w:t>Otras circunstancias de carácter significativo que afecten el activo, tales como bienes en garantía, señalados en embargos, litigios, títulos de inversión entregados en garantía, baja significativa del valor de inversiones financieras, etc.</w:t>
      </w:r>
    </w:p>
    <w:p w:rsidR="002430DE" w:rsidRDefault="002430DE" w:rsidP="002430DE">
      <w:pPr>
        <w:pStyle w:val="Texto"/>
        <w:spacing w:after="0" w:line="240" w:lineRule="exact"/>
        <w:rPr>
          <w:b/>
          <w:szCs w:val="18"/>
        </w:rPr>
      </w:pPr>
    </w:p>
    <w:p w:rsidR="002430DE" w:rsidRDefault="00515D62" w:rsidP="00515D62">
      <w:pPr>
        <w:pStyle w:val="Texto"/>
        <w:spacing w:after="0" w:line="240" w:lineRule="exact"/>
        <w:ind w:left="284" w:firstLine="0"/>
        <w:rPr>
          <w:szCs w:val="18"/>
        </w:rPr>
      </w:pPr>
      <w:r>
        <w:rPr>
          <w:szCs w:val="18"/>
        </w:rPr>
        <w:t xml:space="preserve">El Instituto Inmobiliario de Desarrollo Urbano y Vivienda del Estado de Tlaxcala, al 31 de diciembre del año 2015, no tiene </w:t>
      </w:r>
      <w:r w:rsidRPr="00515D62">
        <w:rPr>
          <w:szCs w:val="18"/>
        </w:rPr>
        <w:t>bienes en garantía, señalados en embargos, litigios, títulos de inversión entregados en garantía, baja significativa del valor de inversiones financieras, etc.</w:t>
      </w:r>
    </w:p>
    <w:p w:rsidR="00515D62" w:rsidRPr="00515D62" w:rsidRDefault="00515D62" w:rsidP="002430DE">
      <w:pPr>
        <w:pStyle w:val="Texto"/>
        <w:spacing w:after="0" w:line="240" w:lineRule="exact"/>
        <w:rPr>
          <w:szCs w:val="18"/>
        </w:rPr>
      </w:pPr>
    </w:p>
    <w:p w:rsidR="002430DE" w:rsidRDefault="002430DE" w:rsidP="002430DE">
      <w:pPr>
        <w:pStyle w:val="Texto"/>
        <w:numPr>
          <w:ilvl w:val="0"/>
          <w:numId w:val="10"/>
        </w:numPr>
        <w:spacing w:after="0" w:line="240" w:lineRule="exact"/>
        <w:rPr>
          <w:b/>
          <w:szCs w:val="18"/>
        </w:rPr>
      </w:pPr>
      <w:r>
        <w:rPr>
          <w:b/>
          <w:szCs w:val="18"/>
        </w:rPr>
        <w:t>Desmantelamiento de Activos procedimientos, implicaciones, efectos contables.</w:t>
      </w:r>
    </w:p>
    <w:p w:rsidR="002430DE" w:rsidRDefault="002430DE" w:rsidP="002430DE">
      <w:pPr>
        <w:pStyle w:val="Texto"/>
        <w:spacing w:after="0" w:line="240" w:lineRule="exact"/>
        <w:rPr>
          <w:b/>
          <w:szCs w:val="18"/>
        </w:rPr>
      </w:pPr>
    </w:p>
    <w:p w:rsidR="002430DE" w:rsidRPr="00515D62" w:rsidRDefault="00515D62" w:rsidP="00515D62">
      <w:pPr>
        <w:pStyle w:val="Texto"/>
        <w:spacing w:after="0" w:line="240" w:lineRule="exact"/>
        <w:ind w:left="284" w:firstLine="0"/>
        <w:rPr>
          <w:szCs w:val="18"/>
        </w:rPr>
      </w:pPr>
      <w:r>
        <w:rPr>
          <w:szCs w:val="18"/>
        </w:rPr>
        <w:t xml:space="preserve">El Instituto Inmobiliario de Desarrollo Urbano y Vivienda del Estado de Tlaxcala, al 31 de diciembre del año 2015, no ha tenido la necesidad de </w:t>
      </w:r>
      <w:r w:rsidRPr="00515D62">
        <w:rPr>
          <w:szCs w:val="18"/>
        </w:rPr>
        <w:t>Desmantelamiento de Activos</w:t>
      </w:r>
      <w:r>
        <w:rPr>
          <w:szCs w:val="18"/>
        </w:rPr>
        <w:t>.</w:t>
      </w:r>
    </w:p>
    <w:p w:rsidR="002430DE" w:rsidRDefault="002430DE" w:rsidP="002430DE">
      <w:pPr>
        <w:pStyle w:val="Texto"/>
        <w:numPr>
          <w:ilvl w:val="0"/>
          <w:numId w:val="10"/>
        </w:numPr>
        <w:spacing w:after="0" w:line="240" w:lineRule="exact"/>
        <w:rPr>
          <w:b/>
          <w:szCs w:val="18"/>
        </w:rPr>
      </w:pPr>
      <w:r>
        <w:rPr>
          <w:b/>
          <w:szCs w:val="18"/>
        </w:rPr>
        <w:t>Administración de activos; planeación con el objetivo de que el ente utilice de manera más significativa.</w:t>
      </w:r>
    </w:p>
    <w:p w:rsidR="002430DE" w:rsidRDefault="002430DE" w:rsidP="002430DE">
      <w:pPr>
        <w:pStyle w:val="Texto"/>
        <w:spacing w:after="0" w:line="240" w:lineRule="exact"/>
        <w:ind w:firstLine="0"/>
        <w:rPr>
          <w:b/>
          <w:szCs w:val="18"/>
        </w:rPr>
      </w:pPr>
    </w:p>
    <w:p w:rsidR="002430DE" w:rsidRDefault="002430DE" w:rsidP="00515D62">
      <w:pPr>
        <w:pStyle w:val="Texto"/>
        <w:spacing w:after="0" w:line="360" w:lineRule="auto"/>
        <w:ind w:left="284" w:firstLine="0"/>
        <w:rPr>
          <w:szCs w:val="18"/>
        </w:rPr>
      </w:pPr>
      <w:r>
        <w:rPr>
          <w:szCs w:val="18"/>
        </w:rPr>
        <w:t>El instituto promoverá un control riguroso en cuanto a las exigencias y movimientos de los activos dentro y fuera del mismo,  ejemplo verificaciones periódicas en coordinación con las distintas áreas responsables.</w:t>
      </w: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szCs w:val="22"/>
        </w:rPr>
      </w:pPr>
      <w:r w:rsidRPr="006E1783">
        <w:rPr>
          <w:szCs w:val="22"/>
        </w:rPr>
        <w:t>Adicionalmente, se deben incluir las explicaciones de las principales variaciones en el activo, en cuadros comparativos como sigue:</w:t>
      </w:r>
    </w:p>
    <w:p w:rsidR="002430DE" w:rsidRPr="006E1783" w:rsidRDefault="002430DE" w:rsidP="002430DE">
      <w:pPr>
        <w:pStyle w:val="Texto"/>
        <w:spacing w:after="0" w:line="240" w:lineRule="exact"/>
        <w:rPr>
          <w:szCs w:val="22"/>
        </w:rPr>
      </w:pPr>
    </w:p>
    <w:p w:rsidR="002430DE" w:rsidRDefault="002430DE" w:rsidP="00515D62">
      <w:pPr>
        <w:pStyle w:val="INCISO"/>
        <w:numPr>
          <w:ilvl w:val="0"/>
          <w:numId w:val="11"/>
        </w:numPr>
        <w:spacing w:after="0" w:line="240" w:lineRule="exact"/>
        <w:ind w:left="709"/>
        <w:rPr>
          <w:b/>
          <w:szCs w:val="22"/>
        </w:rPr>
      </w:pPr>
      <w:r w:rsidRPr="006E1783">
        <w:rPr>
          <w:b/>
          <w:szCs w:val="22"/>
        </w:rPr>
        <w:t>Inversiones en valores.</w:t>
      </w:r>
    </w:p>
    <w:p w:rsidR="002430DE" w:rsidRDefault="002430DE" w:rsidP="002430DE">
      <w:pPr>
        <w:pStyle w:val="INCISO"/>
        <w:spacing w:after="0" w:line="240" w:lineRule="exact"/>
        <w:ind w:firstLine="0"/>
        <w:rPr>
          <w:b/>
          <w:szCs w:val="22"/>
        </w:rPr>
      </w:pPr>
    </w:p>
    <w:p w:rsidR="002430DE" w:rsidRDefault="00515D62" w:rsidP="00515D62">
      <w:pPr>
        <w:pStyle w:val="INCISO"/>
        <w:spacing w:after="0" w:line="240" w:lineRule="exact"/>
        <w:ind w:left="284" w:firstLine="0"/>
        <w:rPr>
          <w:szCs w:val="22"/>
        </w:rPr>
      </w:pPr>
      <w:r>
        <w:t>El Instituto Inmobiliario de Desarrollo Urbano y Vivienda del Estado de Tlaxcala, al 31 de diciembre del año 2015, no tiene inversiones en valores.</w:t>
      </w:r>
    </w:p>
    <w:p w:rsidR="002430DE" w:rsidRPr="006E1783" w:rsidRDefault="002430DE" w:rsidP="002430DE">
      <w:pPr>
        <w:pStyle w:val="INCISO"/>
        <w:spacing w:after="0" w:line="240" w:lineRule="exact"/>
        <w:ind w:firstLine="0"/>
        <w:rPr>
          <w:szCs w:val="22"/>
        </w:rPr>
      </w:pPr>
    </w:p>
    <w:p w:rsidR="002430DE" w:rsidRPr="006E1783" w:rsidRDefault="002430DE" w:rsidP="00515D62">
      <w:pPr>
        <w:pStyle w:val="INCISO"/>
        <w:numPr>
          <w:ilvl w:val="0"/>
          <w:numId w:val="11"/>
        </w:numPr>
        <w:spacing w:after="0" w:line="240" w:lineRule="exact"/>
        <w:ind w:left="709"/>
        <w:rPr>
          <w:b/>
          <w:szCs w:val="22"/>
        </w:rPr>
      </w:pPr>
      <w:r w:rsidRPr="006E1783">
        <w:rPr>
          <w:b/>
          <w:szCs w:val="22"/>
        </w:rPr>
        <w:t>Patrimonio de organismos descentralizados.</w:t>
      </w:r>
    </w:p>
    <w:p w:rsidR="002430DE" w:rsidRDefault="002430DE" w:rsidP="002430DE">
      <w:pPr>
        <w:pStyle w:val="INCISO"/>
        <w:spacing w:after="0" w:line="240" w:lineRule="exact"/>
        <w:rPr>
          <w:szCs w:val="22"/>
        </w:rPr>
      </w:pPr>
    </w:p>
    <w:p w:rsidR="002430DE" w:rsidRDefault="00515D62" w:rsidP="002430DE">
      <w:pPr>
        <w:pStyle w:val="INCISO"/>
        <w:spacing w:after="0" w:line="240" w:lineRule="exact"/>
        <w:rPr>
          <w:szCs w:val="22"/>
        </w:rPr>
      </w:pPr>
      <w:r>
        <w:t>El Instituto Inmobiliario de Desarrollo Urbano y Vivienda del Estado de Tlaxcala, al 31 de diciembre del año 2015</w:t>
      </w:r>
      <w:r w:rsidR="00CF623A">
        <w:t>, cuenta con un patrimonio plenamente reconocido</w:t>
      </w:r>
    </w:p>
    <w:p w:rsidR="002430DE" w:rsidRPr="006E1783" w:rsidRDefault="002430DE" w:rsidP="002430DE">
      <w:pPr>
        <w:pStyle w:val="INCISO"/>
        <w:spacing w:after="0" w:line="240" w:lineRule="exact"/>
        <w:rPr>
          <w:szCs w:val="22"/>
        </w:rPr>
      </w:pPr>
    </w:p>
    <w:p w:rsidR="002430DE" w:rsidRDefault="002430DE" w:rsidP="00515D62">
      <w:pPr>
        <w:pStyle w:val="INCISO"/>
        <w:numPr>
          <w:ilvl w:val="0"/>
          <w:numId w:val="11"/>
        </w:numPr>
        <w:spacing w:after="0" w:line="240" w:lineRule="exact"/>
        <w:ind w:left="709"/>
        <w:rPr>
          <w:szCs w:val="22"/>
        </w:rPr>
      </w:pPr>
      <w:r w:rsidRPr="006E1783">
        <w:rPr>
          <w:b/>
          <w:szCs w:val="22"/>
        </w:rPr>
        <w:lastRenderedPageBreak/>
        <w:t>Inversiones en empresas de participación mayoritaria</w:t>
      </w:r>
      <w:r w:rsidRPr="006E1783">
        <w:rPr>
          <w:szCs w:val="22"/>
        </w:rPr>
        <w:t>.</w:t>
      </w:r>
    </w:p>
    <w:p w:rsidR="002430DE" w:rsidRDefault="002430DE" w:rsidP="002430DE">
      <w:pPr>
        <w:pStyle w:val="INCISO"/>
        <w:spacing w:after="0" w:line="240" w:lineRule="exact"/>
        <w:rPr>
          <w:szCs w:val="22"/>
        </w:rPr>
      </w:pPr>
    </w:p>
    <w:p w:rsidR="002430DE" w:rsidRPr="006E1783" w:rsidRDefault="00515D62" w:rsidP="00CF623A">
      <w:pPr>
        <w:pStyle w:val="INCISO"/>
        <w:spacing w:after="0" w:line="240" w:lineRule="exact"/>
        <w:ind w:left="426" w:firstLine="0"/>
        <w:rPr>
          <w:szCs w:val="22"/>
        </w:rPr>
      </w:pPr>
      <w:r>
        <w:t>El Instituto Inmobiliario de Desarrollo Urbano y Vivienda del Estado de Tlaxcala, al 31 de diciembre del año 2015</w:t>
      </w:r>
      <w:r w:rsidR="00CF623A">
        <w:t>, no tiene ninguna participación mayoritaria en empresas</w:t>
      </w:r>
    </w:p>
    <w:p w:rsidR="002430DE" w:rsidRPr="006E1783" w:rsidRDefault="002430DE" w:rsidP="00515D62">
      <w:pPr>
        <w:pStyle w:val="Texto"/>
        <w:spacing w:after="0" w:line="240" w:lineRule="exact"/>
        <w:ind w:left="709" w:hanging="283"/>
        <w:rPr>
          <w:sz w:val="14"/>
          <w:szCs w:val="18"/>
        </w:rPr>
      </w:pPr>
      <w:r w:rsidRPr="006E1783">
        <w:rPr>
          <w:b/>
          <w:szCs w:val="22"/>
        </w:rPr>
        <w:t>d)</w:t>
      </w:r>
      <w:r>
        <w:rPr>
          <w:szCs w:val="22"/>
        </w:rPr>
        <w:t xml:space="preserve"> </w:t>
      </w:r>
      <w:r w:rsidR="00515D62">
        <w:rPr>
          <w:szCs w:val="22"/>
        </w:rPr>
        <w:t xml:space="preserve"> </w:t>
      </w:r>
      <w:r w:rsidRPr="006E1783">
        <w:rPr>
          <w:b/>
          <w:szCs w:val="22"/>
        </w:rPr>
        <w:t>Inversiones en empresas de participación minoritaria</w:t>
      </w:r>
    </w:p>
    <w:p w:rsidR="002430DE" w:rsidRPr="006E1783" w:rsidRDefault="002430DE" w:rsidP="002430DE">
      <w:pPr>
        <w:pStyle w:val="Texto"/>
        <w:spacing w:after="0" w:line="240" w:lineRule="exact"/>
        <w:rPr>
          <w:sz w:val="14"/>
          <w:szCs w:val="18"/>
        </w:rPr>
      </w:pPr>
    </w:p>
    <w:p w:rsidR="00CF623A" w:rsidRPr="006E1783" w:rsidRDefault="00CF623A" w:rsidP="00CF623A">
      <w:pPr>
        <w:pStyle w:val="INCISO"/>
        <w:spacing w:after="0" w:line="240" w:lineRule="exact"/>
        <w:ind w:left="426" w:firstLine="0"/>
        <w:rPr>
          <w:szCs w:val="22"/>
        </w:rPr>
      </w:pPr>
      <w:r>
        <w:t>El Instituto Inmobiliario de Desarrollo Urbano y Vivienda del Estado de Tlaxcala, al 31 de diciembre del año 2015, no tiene ninguna participación minoritaria en empresas</w:t>
      </w:r>
    </w:p>
    <w:p w:rsidR="002430DE" w:rsidRDefault="002430DE" w:rsidP="002430DE">
      <w:pPr>
        <w:pStyle w:val="Texto"/>
        <w:spacing w:after="0" w:line="240" w:lineRule="exact"/>
        <w:rPr>
          <w:b/>
          <w:szCs w:val="18"/>
        </w:rPr>
      </w:pPr>
    </w:p>
    <w:p w:rsidR="002430DE" w:rsidRPr="00931948" w:rsidRDefault="002430DE" w:rsidP="002430DE">
      <w:pPr>
        <w:pStyle w:val="Texto"/>
        <w:spacing w:after="0" w:line="240" w:lineRule="exact"/>
        <w:rPr>
          <w:b/>
          <w:szCs w:val="18"/>
        </w:rPr>
      </w:pPr>
      <w:r w:rsidRPr="00931948">
        <w:rPr>
          <w:b/>
          <w:szCs w:val="18"/>
        </w:rPr>
        <w:t>9.</w:t>
      </w:r>
      <w:r w:rsidRPr="00931948">
        <w:rPr>
          <w:b/>
          <w:szCs w:val="18"/>
        </w:rPr>
        <w:tab/>
        <w:t>Fideicomisos, Mandatos y Análogos</w:t>
      </w:r>
    </w:p>
    <w:p w:rsidR="002430DE" w:rsidRPr="006E1783" w:rsidRDefault="002430DE" w:rsidP="002430DE">
      <w:pPr>
        <w:spacing w:after="0" w:line="240" w:lineRule="exact"/>
        <w:ind w:firstLine="288"/>
        <w:jc w:val="both"/>
        <w:rPr>
          <w:rFonts w:ascii="Soberana Sans Light" w:eastAsia="Times New Roman" w:hAnsi="Soberana Sans Light" w:cs="Arial"/>
          <w:b/>
          <w:lang w:eastAsia="es-ES"/>
        </w:rPr>
      </w:pPr>
    </w:p>
    <w:p w:rsidR="002430DE" w:rsidRPr="006E1783" w:rsidRDefault="002430DE" w:rsidP="002430DE">
      <w:pPr>
        <w:spacing w:after="0" w:line="240" w:lineRule="exact"/>
        <w:ind w:firstLine="288"/>
        <w:jc w:val="both"/>
        <w:rPr>
          <w:rFonts w:ascii="Soberana Sans Light" w:eastAsia="Times New Roman" w:hAnsi="Soberana Sans Light" w:cs="Arial"/>
          <w:lang w:val="es-ES" w:eastAsia="es-ES"/>
        </w:rPr>
      </w:pPr>
    </w:p>
    <w:p w:rsidR="002430DE" w:rsidRPr="00931948" w:rsidRDefault="002430DE" w:rsidP="00125A92">
      <w:pPr>
        <w:pStyle w:val="Texto"/>
        <w:numPr>
          <w:ilvl w:val="0"/>
          <w:numId w:val="18"/>
        </w:numPr>
        <w:spacing w:after="0" w:line="240" w:lineRule="exact"/>
        <w:rPr>
          <w:b/>
          <w:szCs w:val="22"/>
        </w:rPr>
      </w:pPr>
      <w:r w:rsidRPr="00931948">
        <w:rPr>
          <w:b/>
          <w:szCs w:val="22"/>
        </w:rPr>
        <w:t>Por ramo o unidad administrativa que los reporta.</w:t>
      </w:r>
    </w:p>
    <w:p w:rsidR="002430DE" w:rsidRDefault="002430DE" w:rsidP="002430DE">
      <w:pPr>
        <w:pStyle w:val="Prrafodelista"/>
        <w:spacing w:after="0" w:line="240" w:lineRule="exact"/>
        <w:ind w:left="1080"/>
        <w:jc w:val="both"/>
        <w:rPr>
          <w:rFonts w:ascii="Soberana Sans Light" w:eastAsia="Times New Roman" w:hAnsi="Soberana Sans Light" w:cs="Arial"/>
          <w:lang w:val="es-ES" w:eastAsia="es-ES"/>
        </w:rPr>
      </w:pPr>
    </w:p>
    <w:p w:rsidR="002430DE" w:rsidRPr="00125A92" w:rsidRDefault="00125A92" w:rsidP="00125A92">
      <w:pPr>
        <w:pStyle w:val="Prrafodelista"/>
        <w:spacing w:after="0" w:line="240" w:lineRule="exact"/>
        <w:ind w:left="426"/>
        <w:jc w:val="both"/>
        <w:rPr>
          <w:rFonts w:ascii="Arial" w:eastAsia="Times New Roman" w:hAnsi="Arial" w:cs="Arial"/>
          <w:sz w:val="18"/>
          <w:szCs w:val="18"/>
          <w:lang w:val="es-ES" w:eastAsia="es-ES"/>
        </w:rPr>
      </w:pPr>
      <w:r w:rsidRPr="00125A92">
        <w:rPr>
          <w:rFonts w:ascii="Arial" w:eastAsia="Times New Roman" w:hAnsi="Arial" w:cs="Arial"/>
          <w:sz w:val="18"/>
          <w:szCs w:val="18"/>
          <w:lang w:val="es-ES" w:eastAsia="es-ES"/>
        </w:rPr>
        <w:t>El Instituto Inmobiliario de Desarrollo Urbano y Vivienda del Estado de Tlaxcala, al 31 de diciembre del año 2015</w:t>
      </w:r>
      <w:r>
        <w:rPr>
          <w:rFonts w:ascii="Arial" w:eastAsia="Times New Roman" w:hAnsi="Arial" w:cs="Arial"/>
          <w:sz w:val="18"/>
          <w:szCs w:val="18"/>
          <w:lang w:val="es-ES" w:eastAsia="es-ES"/>
        </w:rPr>
        <w:t xml:space="preserve">, no cuenta con </w:t>
      </w:r>
      <w:r w:rsidRPr="00125A92">
        <w:rPr>
          <w:rFonts w:ascii="Arial" w:eastAsia="Times New Roman" w:hAnsi="Arial" w:cs="Arial"/>
          <w:sz w:val="18"/>
          <w:szCs w:val="18"/>
          <w:lang w:val="es-ES" w:eastAsia="es-ES"/>
        </w:rPr>
        <w:t>fideicomisos, mandatos y análogos</w:t>
      </w:r>
      <w:r>
        <w:rPr>
          <w:rFonts w:ascii="Arial" w:eastAsia="Times New Roman" w:hAnsi="Arial" w:cs="Arial"/>
          <w:sz w:val="18"/>
          <w:szCs w:val="18"/>
          <w:lang w:val="es-ES" w:eastAsia="es-ES"/>
        </w:rPr>
        <w:t>.</w:t>
      </w:r>
    </w:p>
    <w:p w:rsidR="00125A92" w:rsidRPr="00125A92" w:rsidRDefault="00125A92" w:rsidP="00125A92">
      <w:pPr>
        <w:pStyle w:val="Prrafodelista"/>
        <w:spacing w:after="0" w:line="240" w:lineRule="exact"/>
        <w:ind w:left="426"/>
        <w:jc w:val="both"/>
        <w:rPr>
          <w:rFonts w:ascii="Arial" w:eastAsia="Times New Roman" w:hAnsi="Arial" w:cs="Arial"/>
          <w:sz w:val="18"/>
          <w:szCs w:val="18"/>
          <w:lang w:val="es-ES" w:eastAsia="es-ES"/>
        </w:rPr>
      </w:pPr>
    </w:p>
    <w:p w:rsidR="002430DE" w:rsidRPr="00931948" w:rsidRDefault="002430DE" w:rsidP="00125A92">
      <w:pPr>
        <w:pStyle w:val="INCISO"/>
        <w:numPr>
          <w:ilvl w:val="0"/>
          <w:numId w:val="18"/>
        </w:numPr>
        <w:spacing w:after="0" w:line="240" w:lineRule="exact"/>
        <w:rPr>
          <w:b/>
          <w:szCs w:val="22"/>
        </w:rPr>
      </w:pPr>
      <w:r w:rsidRPr="00931948">
        <w:rPr>
          <w:b/>
          <w:szCs w:val="22"/>
        </w:rPr>
        <w:t>Enlistar los de mayor monto de disponibilidad, relacionando aquéllos que conforman el 80% de las disponibilidades.</w:t>
      </w:r>
    </w:p>
    <w:p w:rsidR="002430DE" w:rsidRDefault="002430DE" w:rsidP="002430DE">
      <w:pPr>
        <w:spacing w:after="0" w:line="240" w:lineRule="exact"/>
        <w:jc w:val="both"/>
        <w:rPr>
          <w:rFonts w:ascii="Soberana Sans Light" w:eastAsia="Times New Roman" w:hAnsi="Soberana Sans Light" w:cs="Arial"/>
          <w:lang w:val="es-ES" w:eastAsia="es-ES"/>
        </w:rPr>
      </w:pPr>
    </w:p>
    <w:p w:rsidR="00125A92" w:rsidRPr="00125A92" w:rsidRDefault="00125A92" w:rsidP="00125A92">
      <w:pPr>
        <w:pStyle w:val="Prrafodelista"/>
        <w:spacing w:after="0" w:line="240" w:lineRule="exact"/>
        <w:ind w:left="426"/>
        <w:jc w:val="both"/>
        <w:rPr>
          <w:rFonts w:ascii="Arial" w:eastAsia="Times New Roman" w:hAnsi="Arial" w:cs="Arial"/>
          <w:sz w:val="18"/>
          <w:szCs w:val="18"/>
          <w:lang w:val="es-ES" w:eastAsia="es-ES"/>
        </w:rPr>
      </w:pPr>
      <w:r w:rsidRPr="00125A92">
        <w:rPr>
          <w:rFonts w:ascii="Arial" w:eastAsia="Times New Roman" w:hAnsi="Arial" w:cs="Arial"/>
          <w:sz w:val="18"/>
          <w:szCs w:val="18"/>
          <w:lang w:val="es-ES" w:eastAsia="es-ES"/>
        </w:rPr>
        <w:t>El Instituto Inmobiliario de Desarrollo Urbano y Vivienda del Estado de Tlaxcala, al 31 de diciembre del año 2015</w:t>
      </w:r>
      <w:r>
        <w:rPr>
          <w:rFonts w:ascii="Arial" w:eastAsia="Times New Roman" w:hAnsi="Arial" w:cs="Arial"/>
          <w:sz w:val="18"/>
          <w:szCs w:val="18"/>
          <w:lang w:val="es-ES" w:eastAsia="es-ES"/>
        </w:rPr>
        <w:t xml:space="preserve">, no cuenta con </w:t>
      </w:r>
      <w:r w:rsidRPr="00125A92">
        <w:rPr>
          <w:rFonts w:ascii="Arial" w:eastAsia="Times New Roman" w:hAnsi="Arial" w:cs="Arial"/>
          <w:sz w:val="18"/>
          <w:szCs w:val="18"/>
          <w:lang w:val="es-ES" w:eastAsia="es-ES"/>
        </w:rPr>
        <w:t>fideicomisos, mandatos y análogos</w:t>
      </w:r>
      <w:r>
        <w:rPr>
          <w:rFonts w:ascii="Arial" w:eastAsia="Times New Roman" w:hAnsi="Arial" w:cs="Arial"/>
          <w:sz w:val="18"/>
          <w:szCs w:val="18"/>
          <w:lang w:val="es-ES" w:eastAsia="es-ES"/>
        </w:rPr>
        <w:t>.</w:t>
      </w:r>
    </w:p>
    <w:p w:rsidR="002430DE" w:rsidRPr="00931948" w:rsidRDefault="002430DE" w:rsidP="002430DE">
      <w:pPr>
        <w:spacing w:after="0" w:line="240" w:lineRule="exact"/>
        <w:ind w:left="1080" w:hanging="360"/>
        <w:jc w:val="both"/>
        <w:rPr>
          <w:rFonts w:ascii="Arial" w:eastAsia="Times New Roman" w:hAnsi="Arial" w:cs="Arial"/>
          <w:sz w:val="18"/>
          <w:szCs w:val="18"/>
          <w:lang w:val="es-ES" w:eastAsia="es-ES"/>
        </w:rPr>
      </w:pPr>
    </w:p>
    <w:p w:rsidR="002430DE" w:rsidRPr="00931948" w:rsidRDefault="002430DE" w:rsidP="002430DE">
      <w:pPr>
        <w:spacing w:after="0" w:line="240" w:lineRule="exact"/>
        <w:ind w:firstLine="288"/>
        <w:jc w:val="both"/>
        <w:rPr>
          <w:rFonts w:ascii="Arial" w:eastAsia="Times New Roman" w:hAnsi="Arial" w:cs="Arial"/>
          <w:b/>
          <w:sz w:val="18"/>
          <w:szCs w:val="18"/>
          <w:lang w:eastAsia="es-ES"/>
        </w:rPr>
      </w:pPr>
      <w:r w:rsidRPr="00931948">
        <w:rPr>
          <w:rFonts w:ascii="Arial" w:eastAsia="Times New Roman" w:hAnsi="Arial" w:cs="Arial"/>
          <w:b/>
          <w:sz w:val="18"/>
          <w:szCs w:val="18"/>
          <w:lang w:eastAsia="es-ES"/>
        </w:rPr>
        <w:t>10.</w:t>
      </w:r>
      <w:r w:rsidRPr="00931948">
        <w:rPr>
          <w:rFonts w:ascii="Arial" w:eastAsia="Times New Roman" w:hAnsi="Arial" w:cs="Arial"/>
          <w:b/>
          <w:sz w:val="18"/>
          <w:szCs w:val="18"/>
          <w:lang w:eastAsia="es-ES"/>
        </w:rPr>
        <w:tab/>
        <w:t>Reporte de la Recaudación</w:t>
      </w:r>
    </w:p>
    <w:p w:rsidR="002430DE" w:rsidRPr="00931948" w:rsidRDefault="002430DE" w:rsidP="002430DE">
      <w:pPr>
        <w:spacing w:after="0" w:line="240" w:lineRule="exact"/>
        <w:ind w:firstLine="288"/>
        <w:jc w:val="both"/>
        <w:rPr>
          <w:rFonts w:ascii="Arial" w:eastAsia="Times New Roman" w:hAnsi="Arial" w:cs="Arial"/>
          <w:b/>
          <w:sz w:val="18"/>
          <w:szCs w:val="18"/>
          <w:lang w:eastAsia="es-ES"/>
        </w:rPr>
      </w:pPr>
    </w:p>
    <w:p w:rsidR="002430DE" w:rsidRPr="00931948" w:rsidRDefault="002430DE" w:rsidP="002430DE">
      <w:pPr>
        <w:spacing w:after="0" w:line="240" w:lineRule="exact"/>
        <w:ind w:firstLine="288"/>
        <w:jc w:val="both"/>
        <w:rPr>
          <w:rFonts w:ascii="Arial" w:eastAsia="Times New Roman" w:hAnsi="Arial" w:cs="Arial"/>
          <w:b/>
          <w:sz w:val="18"/>
          <w:szCs w:val="18"/>
          <w:lang w:eastAsia="es-ES"/>
        </w:rPr>
      </w:pPr>
    </w:p>
    <w:p w:rsidR="002430DE" w:rsidRPr="00931948" w:rsidRDefault="002430DE" w:rsidP="00125A92">
      <w:pPr>
        <w:pStyle w:val="Prrafodelista"/>
        <w:numPr>
          <w:ilvl w:val="0"/>
          <w:numId w:val="13"/>
        </w:numPr>
        <w:spacing w:after="0" w:line="240" w:lineRule="exact"/>
        <w:ind w:left="709"/>
        <w:jc w:val="both"/>
        <w:rPr>
          <w:rFonts w:ascii="Arial" w:eastAsia="Times New Roman" w:hAnsi="Arial" w:cs="Arial"/>
          <w:b/>
          <w:sz w:val="18"/>
          <w:szCs w:val="18"/>
          <w:lang w:val="es-ES" w:eastAsia="es-ES"/>
        </w:rPr>
      </w:pPr>
      <w:r w:rsidRPr="00931948">
        <w:rPr>
          <w:rFonts w:ascii="Arial" w:eastAsia="Times New Roman" w:hAnsi="Arial" w:cs="Arial"/>
          <w:b/>
          <w:sz w:val="18"/>
          <w:szCs w:val="18"/>
          <w:lang w:val="es-ES" w:eastAsia="es-ES"/>
        </w:rPr>
        <w:t>Análisis del comportamiento de la recaudación correspondiente al ente público o cualquier tipo de ingreso, de forma separada los ingresos locales de los federales.</w:t>
      </w:r>
    </w:p>
    <w:p w:rsidR="002430DE" w:rsidRPr="00931948" w:rsidRDefault="002430DE" w:rsidP="002430DE">
      <w:pPr>
        <w:spacing w:after="0" w:line="240" w:lineRule="exact"/>
        <w:jc w:val="both"/>
        <w:rPr>
          <w:rFonts w:ascii="Arial" w:eastAsia="Times New Roman" w:hAnsi="Arial" w:cs="Arial"/>
          <w:b/>
          <w:sz w:val="18"/>
          <w:szCs w:val="18"/>
          <w:lang w:val="es-ES" w:eastAsia="es-ES"/>
        </w:rPr>
      </w:pPr>
    </w:p>
    <w:p w:rsidR="002430DE" w:rsidRDefault="00125A92" w:rsidP="00125A92">
      <w:pPr>
        <w:pStyle w:val="Prrafodelista"/>
        <w:spacing w:after="0" w:line="240" w:lineRule="exact"/>
        <w:ind w:left="426"/>
        <w:jc w:val="both"/>
        <w:rPr>
          <w:rFonts w:ascii="Arial" w:eastAsia="Times New Roman" w:hAnsi="Arial" w:cs="Arial"/>
          <w:sz w:val="18"/>
          <w:szCs w:val="18"/>
          <w:lang w:val="es-ES" w:eastAsia="es-ES"/>
        </w:rPr>
      </w:pPr>
      <w:r w:rsidRPr="00125A92">
        <w:rPr>
          <w:rFonts w:ascii="Arial" w:eastAsia="Times New Roman" w:hAnsi="Arial" w:cs="Arial"/>
          <w:sz w:val="18"/>
          <w:szCs w:val="18"/>
          <w:lang w:val="es-ES" w:eastAsia="es-ES"/>
        </w:rPr>
        <w:t>El Instituto Inmobiliario de Desarrollo Urbano y Vivienda del Estado de Tlaxcala, al 31 de diciembre del año 2015</w:t>
      </w:r>
      <w:r>
        <w:rPr>
          <w:rFonts w:ascii="Arial" w:eastAsia="Times New Roman" w:hAnsi="Arial" w:cs="Arial"/>
          <w:sz w:val="18"/>
          <w:szCs w:val="18"/>
          <w:lang w:val="es-ES" w:eastAsia="es-ES"/>
        </w:rPr>
        <w:t>, no tiene ingresos por recaudación de ingresos federales.</w:t>
      </w:r>
    </w:p>
    <w:p w:rsidR="00125A92" w:rsidRDefault="00125A92" w:rsidP="00125A92">
      <w:pPr>
        <w:pStyle w:val="Prrafodelista"/>
        <w:spacing w:after="0" w:line="240" w:lineRule="exact"/>
        <w:ind w:left="426"/>
        <w:jc w:val="both"/>
        <w:rPr>
          <w:rFonts w:ascii="Arial" w:eastAsia="Times New Roman" w:hAnsi="Arial" w:cs="Arial"/>
          <w:sz w:val="18"/>
          <w:szCs w:val="18"/>
          <w:lang w:val="es-ES" w:eastAsia="es-ES"/>
        </w:rPr>
      </w:pPr>
    </w:p>
    <w:p w:rsidR="002430DE" w:rsidRPr="00931948" w:rsidRDefault="002430DE" w:rsidP="00125A92">
      <w:pPr>
        <w:pStyle w:val="Prrafodelista"/>
        <w:numPr>
          <w:ilvl w:val="0"/>
          <w:numId w:val="13"/>
        </w:numPr>
        <w:spacing w:after="0" w:line="240" w:lineRule="exact"/>
        <w:ind w:left="709"/>
        <w:jc w:val="both"/>
        <w:rPr>
          <w:rFonts w:ascii="Arial" w:eastAsia="Times New Roman" w:hAnsi="Arial" w:cs="Arial"/>
          <w:sz w:val="18"/>
          <w:szCs w:val="18"/>
          <w:lang w:val="es-ES" w:eastAsia="es-ES"/>
        </w:rPr>
      </w:pPr>
      <w:r w:rsidRPr="00931948">
        <w:rPr>
          <w:rFonts w:ascii="Arial" w:eastAsia="Times New Roman" w:hAnsi="Arial" w:cs="Arial"/>
          <w:b/>
          <w:sz w:val="18"/>
          <w:szCs w:val="18"/>
          <w:lang w:val="es-ES" w:eastAsia="es-ES"/>
        </w:rPr>
        <w:t>Proyección de la recaudación e ingresos en el mediano plazo</w:t>
      </w:r>
      <w:r w:rsidRPr="00931948">
        <w:rPr>
          <w:rFonts w:ascii="Arial" w:eastAsia="Times New Roman" w:hAnsi="Arial" w:cs="Arial"/>
          <w:sz w:val="18"/>
          <w:szCs w:val="18"/>
          <w:lang w:val="es-ES" w:eastAsia="es-ES"/>
        </w:rPr>
        <w:t>.</w:t>
      </w:r>
    </w:p>
    <w:p w:rsidR="002430DE" w:rsidRPr="00931948" w:rsidRDefault="002430DE" w:rsidP="002430DE">
      <w:pPr>
        <w:pStyle w:val="Prrafodelista"/>
        <w:spacing w:after="0" w:line="240" w:lineRule="exact"/>
        <w:ind w:left="1070"/>
        <w:jc w:val="both"/>
        <w:rPr>
          <w:rFonts w:ascii="Arial" w:eastAsia="Times New Roman" w:hAnsi="Arial" w:cs="Arial"/>
          <w:sz w:val="18"/>
          <w:szCs w:val="18"/>
          <w:lang w:val="es-ES" w:eastAsia="es-ES"/>
        </w:rPr>
      </w:pPr>
    </w:p>
    <w:p w:rsidR="00125A92" w:rsidRDefault="00125A92" w:rsidP="00125A92">
      <w:pPr>
        <w:pStyle w:val="Prrafodelista"/>
        <w:spacing w:after="0" w:line="240" w:lineRule="exact"/>
        <w:ind w:left="426"/>
        <w:jc w:val="both"/>
        <w:rPr>
          <w:rFonts w:ascii="Arial" w:eastAsia="Times New Roman" w:hAnsi="Arial" w:cs="Arial"/>
          <w:sz w:val="18"/>
          <w:szCs w:val="18"/>
          <w:lang w:val="es-ES" w:eastAsia="es-ES"/>
        </w:rPr>
      </w:pPr>
      <w:r w:rsidRPr="00125A92">
        <w:rPr>
          <w:rFonts w:ascii="Arial" w:eastAsia="Times New Roman" w:hAnsi="Arial" w:cs="Arial"/>
          <w:sz w:val="18"/>
          <w:szCs w:val="18"/>
          <w:lang w:val="es-ES" w:eastAsia="es-ES"/>
        </w:rPr>
        <w:t>El Instituto Inmobiliario de Desarrollo Urbano y Vivienda del Estado de Tlaxcala, al 31 de diciembre del año 2015</w:t>
      </w:r>
      <w:r>
        <w:rPr>
          <w:rFonts w:ascii="Arial" w:eastAsia="Times New Roman" w:hAnsi="Arial" w:cs="Arial"/>
          <w:sz w:val="18"/>
          <w:szCs w:val="18"/>
          <w:lang w:val="es-ES" w:eastAsia="es-ES"/>
        </w:rPr>
        <w:t>, no tiene ingresos por recaudación de ingresos federales.</w:t>
      </w:r>
    </w:p>
    <w:p w:rsidR="002430DE" w:rsidRPr="00931948" w:rsidRDefault="002430DE" w:rsidP="002430DE">
      <w:pPr>
        <w:spacing w:after="0" w:line="240" w:lineRule="exact"/>
        <w:jc w:val="both"/>
        <w:rPr>
          <w:rFonts w:ascii="Arial" w:eastAsia="Times New Roman" w:hAnsi="Arial" w:cs="Arial"/>
          <w:sz w:val="18"/>
          <w:szCs w:val="18"/>
          <w:lang w:val="es-ES" w:eastAsia="es-ES"/>
        </w:rPr>
      </w:pPr>
    </w:p>
    <w:p w:rsidR="002430DE" w:rsidRPr="00931948" w:rsidRDefault="002430DE" w:rsidP="002430DE">
      <w:pPr>
        <w:spacing w:after="0" w:line="240" w:lineRule="exact"/>
        <w:ind w:firstLine="288"/>
        <w:jc w:val="both"/>
        <w:rPr>
          <w:rFonts w:ascii="Arial" w:eastAsia="Times New Roman" w:hAnsi="Arial" w:cs="Arial"/>
          <w:b/>
          <w:sz w:val="18"/>
          <w:szCs w:val="18"/>
          <w:lang w:eastAsia="es-ES"/>
        </w:rPr>
      </w:pPr>
      <w:r w:rsidRPr="00931948">
        <w:rPr>
          <w:rFonts w:ascii="Arial" w:eastAsia="Times New Roman" w:hAnsi="Arial" w:cs="Arial"/>
          <w:b/>
          <w:sz w:val="18"/>
          <w:szCs w:val="18"/>
          <w:lang w:eastAsia="es-ES"/>
        </w:rPr>
        <w:t>11.</w:t>
      </w:r>
      <w:r w:rsidRPr="00931948">
        <w:rPr>
          <w:rFonts w:ascii="Arial" w:eastAsia="Times New Roman" w:hAnsi="Arial" w:cs="Arial"/>
          <w:b/>
          <w:sz w:val="18"/>
          <w:szCs w:val="18"/>
          <w:lang w:eastAsia="es-ES"/>
        </w:rPr>
        <w:tab/>
        <w:t>Información sobre la Deuda y el Reporte Analítico de la Deuda</w:t>
      </w:r>
    </w:p>
    <w:p w:rsidR="002430DE" w:rsidRPr="00931948" w:rsidRDefault="002430DE" w:rsidP="002430DE">
      <w:pPr>
        <w:spacing w:after="0" w:line="240" w:lineRule="exact"/>
        <w:ind w:firstLine="288"/>
        <w:jc w:val="both"/>
        <w:rPr>
          <w:rFonts w:ascii="Arial" w:eastAsia="Times New Roman" w:hAnsi="Arial" w:cs="Arial"/>
          <w:b/>
          <w:sz w:val="18"/>
          <w:szCs w:val="18"/>
          <w:lang w:eastAsia="es-ES"/>
        </w:rPr>
      </w:pPr>
    </w:p>
    <w:p w:rsidR="002430DE" w:rsidRPr="00931948" w:rsidRDefault="002430DE" w:rsidP="002430DE">
      <w:pPr>
        <w:spacing w:after="0" w:line="240" w:lineRule="exact"/>
        <w:ind w:left="1080" w:hanging="360"/>
        <w:jc w:val="both"/>
        <w:rPr>
          <w:rFonts w:ascii="Arial" w:eastAsia="Times New Roman" w:hAnsi="Arial" w:cs="Arial"/>
          <w:sz w:val="18"/>
          <w:szCs w:val="18"/>
          <w:lang w:val="es-ES" w:eastAsia="es-ES"/>
        </w:rPr>
      </w:pPr>
    </w:p>
    <w:p w:rsidR="002430DE" w:rsidRPr="00931948" w:rsidRDefault="002430DE" w:rsidP="002430DE">
      <w:pPr>
        <w:pStyle w:val="Prrafodelista"/>
        <w:numPr>
          <w:ilvl w:val="0"/>
          <w:numId w:val="14"/>
        </w:numPr>
        <w:spacing w:after="0" w:line="360" w:lineRule="auto"/>
        <w:jc w:val="both"/>
        <w:rPr>
          <w:rFonts w:ascii="Arial" w:eastAsia="Times New Roman" w:hAnsi="Arial" w:cs="Arial"/>
          <w:sz w:val="18"/>
          <w:szCs w:val="18"/>
          <w:lang w:val="es-ES" w:eastAsia="es-ES"/>
        </w:rPr>
      </w:pPr>
      <w:r w:rsidRPr="00931948">
        <w:rPr>
          <w:rFonts w:ascii="Arial" w:eastAsia="Times New Roman" w:hAnsi="Arial" w:cs="Arial"/>
          <w:b/>
          <w:sz w:val="18"/>
          <w:szCs w:val="18"/>
          <w:lang w:val="es-ES" w:eastAsia="es-ES"/>
        </w:rPr>
        <w:lastRenderedPageBreak/>
        <w:t>Utilizar al menos los siguientes indicadores: deuda respecto al PIB y deuda respecto a la recaudación tomando, como mínimo, un período igual o menor a 5 años</w:t>
      </w:r>
      <w:r w:rsidRPr="00931948">
        <w:rPr>
          <w:rFonts w:ascii="Arial" w:eastAsia="Times New Roman" w:hAnsi="Arial" w:cs="Arial"/>
          <w:sz w:val="18"/>
          <w:szCs w:val="18"/>
          <w:lang w:val="es-ES" w:eastAsia="es-ES"/>
        </w:rPr>
        <w:t>.</w:t>
      </w:r>
    </w:p>
    <w:p w:rsidR="00125A92" w:rsidRDefault="00125A92" w:rsidP="00125A92">
      <w:pPr>
        <w:pStyle w:val="Prrafodelista"/>
        <w:spacing w:after="0" w:line="240" w:lineRule="exact"/>
        <w:ind w:left="786"/>
        <w:jc w:val="both"/>
        <w:rPr>
          <w:rFonts w:ascii="Arial" w:eastAsia="Times New Roman" w:hAnsi="Arial" w:cs="Arial"/>
          <w:sz w:val="18"/>
          <w:szCs w:val="18"/>
          <w:lang w:val="es-ES" w:eastAsia="es-ES"/>
        </w:rPr>
      </w:pPr>
      <w:r w:rsidRPr="00125A92">
        <w:rPr>
          <w:rFonts w:ascii="Arial" w:eastAsia="Times New Roman" w:hAnsi="Arial" w:cs="Arial"/>
          <w:sz w:val="18"/>
          <w:szCs w:val="18"/>
          <w:lang w:val="es-ES" w:eastAsia="es-ES"/>
        </w:rPr>
        <w:t>El Instituto Inmobiliario de Desarrollo Urbano y Vivienda del Estado de Tlaxcala, al 31 de diciembre del año 2015</w:t>
      </w:r>
      <w:r>
        <w:rPr>
          <w:rFonts w:ascii="Arial" w:eastAsia="Times New Roman" w:hAnsi="Arial" w:cs="Arial"/>
          <w:sz w:val="18"/>
          <w:szCs w:val="18"/>
          <w:lang w:val="es-ES" w:eastAsia="es-ES"/>
        </w:rPr>
        <w:t>, no presenta deuda.</w:t>
      </w:r>
    </w:p>
    <w:p w:rsidR="002430DE" w:rsidRPr="00931948" w:rsidRDefault="002430DE" w:rsidP="002430DE">
      <w:pPr>
        <w:spacing w:after="0" w:line="240" w:lineRule="exact"/>
        <w:ind w:left="1080"/>
        <w:jc w:val="both"/>
        <w:rPr>
          <w:rFonts w:ascii="Arial" w:eastAsia="Times New Roman" w:hAnsi="Arial" w:cs="Arial"/>
          <w:sz w:val="18"/>
          <w:szCs w:val="18"/>
          <w:lang w:val="es-ES" w:eastAsia="es-ES"/>
        </w:rPr>
      </w:pPr>
    </w:p>
    <w:p w:rsidR="002430DE" w:rsidRPr="00931948" w:rsidRDefault="002430DE" w:rsidP="002430DE">
      <w:pPr>
        <w:spacing w:after="0" w:line="240" w:lineRule="exact"/>
        <w:ind w:left="1080"/>
        <w:jc w:val="both"/>
        <w:rPr>
          <w:rFonts w:ascii="Arial" w:eastAsia="Times New Roman" w:hAnsi="Arial" w:cs="Arial"/>
          <w:sz w:val="18"/>
          <w:szCs w:val="18"/>
          <w:lang w:val="es-ES" w:eastAsia="es-ES"/>
        </w:rPr>
      </w:pPr>
    </w:p>
    <w:p w:rsidR="002430DE" w:rsidRPr="00125A92" w:rsidRDefault="002430DE" w:rsidP="00125A92">
      <w:pPr>
        <w:pStyle w:val="Prrafodelista"/>
        <w:numPr>
          <w:ilvl w:val="0"/>
          <w:numId w:val="14"/>
        </w:numPr>
        <w:spacing w:after="0" w:line="360" w:lineRule="auto"/>
        <w:jc w:val="both"/>
        <w:rPr>
          <w:rFonts w:ascii="Arial" w:eastAsia="Times New Roman" w:hAnsi="Arial" w:cs="Arial"/>
          <w:b/>
          <w:sz w:val="18"/>
          <w:szCs w:val="18"/>
          <w:lang w:eastAsia="es-ES"/>
        </w:rPr>
      </w:pPr>
      <w:r w:rsidRPr="00125A92">
        <w:rPr>
          <w:rFonts w:ascii="Arial" w:eastAsia="Times New Roman" w:hAnsi="Arial" w:cs="Arial"/>
          <w:b/>
          <w:sz w:val="18"/>
          <w:szCs w:val="18"/>
          <w:lang w:eastAsia="es-ES"/>
        </w:rPr>
        <w:t>Información de manera agrupada por tipo de valor gubernamental o instrumento financiero en la que se considere intereses, comisiones, tasa, perfil de vencimiento y otros gastos de la deuda.</w:t>
      </w:r>
    </w:p>
    <w:p w:rsidR="002430DE" w:rsidRPr="00931948" w:rsidRDefault="002430DE" w:rsidP="002430DE">
      <w:pPr>
        <w:spacing w:after="0" w:line="240" w:lineRule="exact"/>
        <w:jc w:val="both"/>
        <w:rPr>
          <w:rFonts w:ascii="Arial" w:eastAsia="Times New Roman" w:hAnsi="Arial" w:cs="Arial"/>
          <w:sz w:val="18"/>
          <w:szCs w:val="18"/>
          <w:lang w:eastAsia="es-ES"/>
        </w:rPr>
      </w:pPr>
    </w:p>
    <w:p w:rsidR="00125A92" w:rsidRDefault="00125A92" w:rsidP="00125A92">
      <w:pPr>
        <w:pStyle w:val="Prrafodelista"/>
        <w:spacing w:after="0" w:line="240" w:lineRule="exact"/>
        <w:ind w:left="786"/>
        <w:jc w:val="both"/>
        <w:rPr>
          <w:rFonts w:ascii="Arial" w:eastAsia="Times New Roman" w:hAnsi="Arial" w:cs="Arial"/>
          <w:sz w:val="18"/>
          <w:szCs w:val="18"/>
          <w:lang w:val="es-ES" w:eastAsia="es-ES"/>
        </w:rPr>
      </w:pPr>
      <w:r w:rsidRPr="00125A92">
        <w:rPr>
          <w:rFonts w:ascii="Arial" w:eastAsia="Times New Roman" w:hAnsi="Arial" w:cs="Arial"/>
          <w:sz w:val="18"/>
          <w:szCs w:val="18"/>
          <w:lang w:val="es-ES" w:eastAsia="es-ES"/>
        </w:rPr>
        <w:t>El Instituto Inmobiliario de Desarrollo Urbano y Vivienda del Estado de Tlaxcala, al 31 de diciembre del año 2015</w:t>
      </w:r>
      <w:r>
        <w:rPr>
          <w:rFonts w:ascii="Arial" w:eastAsia="Times New Roman" w:hAnsi="Arial" w:cs="Arial"/>
          <w:sz w:val="18"/>
          <w:szCs w:val="18"/>
          <w:lang w:val="es-ES" w:eastAsia="es-ES"/>
        </w:rPr>
        <w:t>, no presenta deuda.</w:t>
      </w:r>
    </w:p>
    <w:p w:rsidR="00125A92" w:rsidRPr="00931948" w:rsidRDefault="00125A92" w:rsidP="00125A92">
      <w:pPr>
        <w:spacing w:after="0" w:line="240" w:lineRule="exact"/>
        <w:ind w:left="1080"/>
        <w:jc w:val="both"/>
        <w:rPr>
          <w:rFonts w:ascii="Arial" w:eastAsia="Times New Roman" w:hAnsi="Arial" w:cs="Arial"/>
          <w:sz w:val="18"/>
          <w:szCs w:val="18"/>
          <w:lang w:val="es-ES" w:eastAsia="es-ES"/>
        </w:rPr>
      </w:pPr>
    </w:p>
    <w:p w:rsidR="002430DE" w:rsidRPr="00125A92" w:rsidRDefault="002430DE" w:rsidP="002430DE">
      <w:pPr>
        <w:spacing w:after="0" w:line="240" w:lineRule="exact"/>
        <w:jc w:val="both"/>
        <w:rPr>
          <w:rFonts w:ascii="Arial" w:eastAsia="Times New Roman" w:hAnsi="Arial" w:cs="Arial"/>
          <w:sz w:val="18"/>
          <w:szCs w:val="18"/>
          <w:lang w:val="es-ES" w:eastAsia="es-ES"/>
        </w:rPr>
      </w:pPr>
    </w:p>
    <w:p w:rsidR="002430DE" w:rsidRPr="00931948" w:rsidRDefault="002430DE" w:rsidP="002430DE">
      <w:pPr>
        <w:spacing w:after="0" w:line="240" w:lineRule="exact"/>
        <w:ind w:firstLine="288"/>
        <w:jc w:val="both"/>
        <w:rPr>
          <w:rFonts w:ascii="Arial" w:eastAsia="Times New Roman" w:hAnsi="Arial" w:cs="Arial"/>
          <w:b/>
          <w:sz w:val="18"/>
          <w:szCs w:val="18"/>
          <w:lang w:eastAsia="es-ES"/>
        </w:rPr>
      </w:pPr>
      <w:r w:rsidRPr="00931948">
        <w:rPr>
          <w:rFonts w:ascii="Arial" w:eastAsia="Times New Roman" w:hAnsi="Arial" w:cs="Arial"/>
          <w:b/>
          <w:sz w:val="18"/>
          <w:szCs w:val="18"/>
          <w:lang w:eastAsia="es-ES"/>
        </w:rPr>
        <w:t>12. Calificaciones otorgadas</w:t>
      </w:r>
    </w:p>
    <w:p w:rsidR="002430DE" w:rsidRPr="00931948" w:rsidRDefault="002430DE" w:rsidP="002430DE">
      <w:pPr>
        <w:spacing w:after="0" w:line="240" w:lineRule="exact"/>
        <w:ind w:firstLine="288"/>
        <w:jc w:val="both"/>
        <w:rPr>
          <w:rFonts w:ascii="Arial" w:eastAsia="Times New Roman" w:hAnsi="Arial" w:cs="Arial"/>
          <w:b/>
          <w:sz w:val="18"/>
          <w:szCs w:val="18"/>
          <w:lang w:eastAsia="es-ES"/>
        </w:rPr>
      </w:pPr>
    </w:p>
    <w:p w:rsidR="002430DE" w:rsidRPr="00931948" w:rsidRDefault="002430DE" w:rsidP="00125A92">
      <w:pPr>
        <w:pStyle w:val="Prrafodelista"/>
        <w:numPr>
          <w:ilvl w:val="0"/>
          <w:numId w:val="17"/>
        </w:numPr>
        <w:spacing w:after="0" w:line="240" w:lineRule="exact"/>
        <w:ind w:left="851"/>
        <w:jc w:val="both"/>
        <w:rPr>
          <w:rFonts w:ascii="Arial" w:eastAsia="Times New Roman" w:hAnsi="Arial" w:cs="Arial"/>
          <w:sz w:val="18"/>
          <w:szCs w:val="18"/>
          <w:lang w:val="es-ES" w:eastAsia="es-ES"/>
        </w:rPr>
      </w:pPr>
      <w:r w:rsidRPr="00931948">
        <w:rPr>
          <w:rFonts w:ascii="Arial" w:eastAsia="Times New Roman" w:hAnsi="Arial" w:cs="Arial"/>
          <w:b/>
          <w:sz w:val="18"/>
          <w:szCs w:val="18"/>
          <w:lang w:val="es-ES" w:eastAsia="es-ES"/>
        </w:rPr>
        <w:t>Informar, tanto del ente público como cualquier transacción realizada, que haya sido sujeta a una calificación crediticia</w:t>
      </w:r>
      <w:r w:rsidRPr="00931948">
        <w:rPr>
          <w:rFonts w:ascii="Arial" w:eastAsia="Times New Roman" w:hAnsi="Arial" w:cs="Arial"/>
          <w:sz w:val="18"/>
          <w:szCs w:val="18"/>
          <w:lang w:val="es-ES" w:eastAsia="es-ES"/>
        </w:rPr>
        <w:t>.</w:t>
      </w:r>
    </w:p>
    <w:p w:rsidR="002430DE" w:rsidRPr="00931948" w:rsidRDefault="002430DE" w:rsidP="002430DE">
      <w:pPr>
        <w:spacing w:after="0" w:line="240" w:lineRule="exact"/>
        <w:ind w:firstLine="288"/>
        <w:jc w:val="both"/>
        <w:rPr>
          <w:rFonts w:ascii="Arial" w:eastAsia="Times New Roman" w:hAnsi="Arial" w:cs="Arial"/>
          <w:sz w:val="18"/>
          <w:szCs w:val="18"/>
          <w:lang w:val="es-ES" w:eastAsia="es-ES"/>
        </w:rPr>
      </w:pPr>
    </w:p>
    <w:p w:rsidR="002430DE" w:rsidRPr="00931948" w:rsidRDefault="00125A92" w:rsidP="002430DE">
      <w:pPr>
        <w:spacing w:after="0" w:line="240" w:lineRule="exact"/>
        <w:ind w:firstLine="288"/>
        <w:jc w:val="both"/>
        <w:rPr>
          <w:rFonts w:ascii="Arial" w:eastAsia="Times New Roman" w:hAnsi="Arial" w:cs="Arial"/>
          <w:sz w:val="18"/>
          <w:szCs w:val="18"/>
          <w:lang w:val="es-ES" w:eastAsia="es-ES"/>
        </w:rPr>
      </w:pPr>
      <w:r w:rsidRPr="00125A92">
        <w:rPr>
          <w:rFonts w:ascii="Arial" w:eastAsia="Times New Roman" w:hAnsi="Arial" w:cs="Arial"/>
          <w:sz w:val="18"/>
          <w:szCs w:val="18"/>
          <w:lang w:val="es-ES" w:eastAsia="es-ES"/>
        </w:rPr>
        <w:t>El Instituto Inmobiliario de Desarrollo Urbano y Vivienda del Estado de Tlaxcala, al 31 de diciembre del año 2015</w:t>
      </w:r>
      <w:r>
        <w:rPr>
          <w:rFonts w:ascii="Arial" w:eastAsia="Times New Roman" w:hAnsi="Arial" w:cs="Arial"/>
          <w:sz w:val="18"/>
          <w:szCs w:val="18"/>
          <w:lang w:val="es-ES" w:eastAsia="es-ES"/>
        </w:rPr>
        <w:t>, no realizó trámite para obtener un crédito.</w:t>
      </w:r>
    </w:p>
    <w:p w:rsidR="002430DE" w:rsidRPr="00931948" w:rsidRDefault="002430DE" w:rsidP="002430DE">
      <w:pPr>
        <w:spacing w:after="0" w:line="240" w:lineRule="exact"/>
        <w:ind w:firstLine="288"/>
        <w:jc w:val="both"/>
        <w:rPr>
          <w:rFonts w:ascii="Arial" w:eastAsia="Times New Roman" w:hAnsi="Arial" w:cs="Arial"/>
          <w:sz w:val="18"/>
          <w:szCs w:val="18"/>
          <w:lang w:val="es-ES" w:eastAsia="es-ES"/>
        </w:rPr>
      </w:pPr>
    </w:p>
    <w:p w:rsidR="002430DE" w:rsidRPr="00931948" w:rsidRDefault="002430DE" w:rsidP="002430DE">
      <w:pPr>
        <w:spacing w:after="0" w:line="240" w:lineRule="exact"/>
        <w:ind w:firstLine="288"/>
        <w:jc w:val="both"/>
        <w:rPr>
          <w:rFonts w:ascii="Arial" w:eastAsia="Times New Roman" w:hAnsi="Arial" w:cs="Arial"/>
          <w:b/>
          <w:sz w:val="18"/>
          <w:szCs w:val="18"/>
          <w:lang w:eastAsia="es-ES"/>
        </w:rPr>
      </w:pPr>
      <w:r w:rsidRPr="00931948">
        <w:rPr>
          <w:rFonts w:ascii="Arial" w:eastAsia="Times New Roman" w:hAnsi="Arial" w:cs="Arial"/>
          <w:b/>
          <w:sz w:val="18"/>
          <w:szCs w:val="18"/>
          <w:lang w:eastAsia="es-ES"/>
        </w:rPr>
        <w:t>13.</w:t>
      </w:r>
      <w:r w:rsidRPr="00931948">
        <w:rPr>
          <w:rFonts w:ascii="Arial" w:eastAsia="Times New Roman" w:hAnsi="Arial" w:cs="Arial"/>
          <w:b/>
          <w:sz w:val="18"/>
          <w:szCs w:val="18"/>
          <w:lang w:eastAsia="es-ES"/>
        </w:rPr>
        <w:tab/>
        <w:t>Proceso de Mejora</w:t>
      </w:r>
    </w:p>
    <w:p w:rsidR="002430DE" w:rsidRPr="00931948" w:rsidRDefault="002430DE" w:rsidP="002430DE">
      <w:pPr>
        <w:spacing w:after="0" w:line="240" w:lineRule="exact"/>
        <w:jc w:val="both"/>
        <w:rPr>
          <w:rFonts w:ascii="Arial" w:eastAsia="Times New Roman" w:hAnsi="Arial" w:cs="Arial"/>
          <w:sz w:val="18"/>
          <w:szCs w:val="18"/>
          <w:lang w:val="es-ES" w:eastAsia="es-ES"/>
        </w:rPr>
      </w:pPr>
    </w:p>
    <w:p w:rsidR="002430DE" w:rsidRPr="00931948" w:rsidRDefault="002430DE" w:rsidP="002430DE">
      <w:pPr>
        <w:pStyle w:val="Prrafodelista"/>
        <w:numPr>
          <w:ilvl w:val="0"/>
          <w:numId w:val="15"/>
        </w:numPr>
        <w:spacing w:after="0" w:line="240" w:lineRule="exact"/>
        <w:jc w:val="both"/>
        <w:rPr>
          <w:rFonts w:ascii="Arial" w:eastAsia="Times New Roman" w:hAnsi="Arial" w:cs="Arial"/>
          <w:b/>
          <w:sz w:val="18"/>
          <w:szCs w:val="18"/>
          <w:lang w:val="es-ES" w:eastAsia="es-ES"/>
        </w:rPr>
      </w:pPr>
      <w:r w:rsidRPr="00931948">
        <w:rPr>
          <w:rFonts w:ascii="Arial" w:eastAsia="Times New Roman" w:hAnsi="Arial" w:cs="Arial"/>
          <w:b/>
          <w:sz w:val="18"/>
          <w:szCs w:val="18"/>
          <w:lang w:val="es-ES" w:eastAsia="es-ES"/>
        </w:rPr>
        <w:t>Principales Políticas de control interno</w:t>
      </w:r>
    </w:p>
    <w:p w:rsidR="002430DE" w:rsidRPr="00931948" w:rsidRDefault="002430DE" w:rsidP="002430DE">
      <w:pPr>
        <w:spacing w:after="0" w:line="240" w:lineRule="exact"/>
        <w:jc w:val="both"/>
        <w:rPr>
          <w:rFonts w:ascii="Arial" w:eastAsia="Times New Roman" w:hAnsi="Arial" w:cs="Arial"/>
          <w:sz w:val="18"/>
          <w:szCs w:val="18"/>
          <w:lang w:val="es-ES" w:eastAsia="es-ES"/>
        </w:rPr>
      </w:pPr>
    </w:p>
    <w:p w:rsidR="002430DE" w:rsidRPr="00125A92" w:rsidRDefault="002430DE" w:rsidP="00125A92">
      <w:pPr>
        <w:pStyle w:val="Prrafodelista"/>
        <w:numPr>
          <w:ilvl w:val="0"/>
          <w:numId w:val="19"/>
        </w:numPr>
        <w:spacing w:after="0" w:line="360" w:lineRule="auto"/>
        <w:jc w:val="both"/>
        <w:rPr>
          <w:rFonts w:ascii="Arial" w:eastAsia="Times New Roman" w:hAnsi="Arial" w:cs="Arial"/>
          <w:sz w:val="18"/>
          <w:szCs w:val="18"/>
          <w:lang w:val="es-ES" w:eastAsia="es-ES"/>
        </w:rPr>
      </w:pPr>
      <w:r w:rsidRPr="00125A92">
        <w:rPr>
          <w:rFonts w:ascii="Arial" w:eastAsia="Times New Roman" w:hAnsi="Arial" w:cs="Arial"/>
          <w:sz w:val="18"/>
          <w:szCs w:val="18"/>
          <w:lang w:val="es-ES" w:eastAsia="es-ES"/>
        </w:rPr>
        <w:t>Pagos en efectivo únicamente montos de hasta 1,000 pesos</w:t>
      </w:r>
    </w:p>
    <w:p w:rsidR="002430DE" w:rsidRPr="00125A92" w:rsidRDefault="002430DE" w:rsidP="00125A92">
      <w:pPr>
        <w:pStyle w:val="Prrafodelista"/>
        <w:numPr>
          <w:ilvl w:val="0"/>
          <w:numId w:val="19"/>
        </w:numPr>
        <w:spacing w:after="0" w:line="360" w:lineRule="auto"/>
        <w:jc w:val="both"/>
        <w:rPr>
          <w:rFonts w:ascii="Arial" w:eastAsia="Times New Roman" w:hAnsi="Arial" w:cs="Arial"/>
          <w:sz w:val="18"/>
          <w:szCs w:val="18"/>
          <w:lang w:val="es-ES" w:eastAsia="es-ES"/>
        </w:rPr>
      </w:pPr>
      <w:r w:rsidRPr="00125A92">
        <w:rPr>
          <w:rFonts w:ascii="Arial" w:eastAsia="Times New Roman" w:hAnsi="Arial" w:cs="Arial"/>
          <w:sz w:val="18"/>
          <w:szCs w:val="18"/>
          <w:lang w:val="es-ES" w:eastAsia="es-ES"/>
        </w:rPr>
        <w:t>Conciliaciones bancarias permanentes</w:t>
      </w:r>
    </w:p>
    <w:p w:rsidR="002430DE" w:rsidRPr="00125A92" w:rsidRDefault="002430DE" w:rsidP="00125A92">
      <w:pPr>
        <w:pStyle w:val="Prrafodelista"/>
        <w:numPr>
          <w:ilvl w:val="0"/>
          <w:numId w:val="19"/>
        </w:numPr>
        <w:spacing w:after="0" w:line="360" w:lineRule="auto"/>
        <w:jc w:val="both"/>
        <w:rPr>
          <w:rFonts w:ascii="Arial" w:eastAsia="Times New Roman" w:hAnsi="Arial" w:cs="Arial"/>
          <w:sz w:val="18"/>
          <w:szCs w:val="18"/>
          <w:lang w:val="es-ES" w:eastAsia="es-ES"/>
        </w:rPr>
      </w:pPr>
      <w:r w:rsidRPr="00125A92">
        <w:rPr>
          <w:rFonts w:ascii="Arial" w:eastAsia="Times New Roman" w:hAnsi="Arial" w:cs="Arial"/>
          <w:sz w:val="18"/>
          <w:szCs w:val="18"/>
          <w:lang w:val="es-ES" w:eastAsia="es-ES"/>
        </w:rPr>
        <w:t>Autorización por escrito para pagos mayores a 1,000 pesos</w:t>
      </w:r>
    </w:p>
    <w:p w:rsidR="002430DE" w:rsidRPr="00125A92" w:rsidRDefault="002430DE" w:rsidP="00125A92">
      <w:pPr>
        <w:pStyle w:val="Prrafodelista"/>
        <w:numPr>
          <w:ilvl w:val="0"/>
          <w:numId w:val="19"/>
        </w:numPr>
        <w:spacing w:after="0" w:line="360" w:lineRule="auto"/>
        <w:jc w:val="both"/>
        <w:rPr>
          <w:rFonts w:ascii="Arial" w:eastAsia="Times New Roman" w:hAnsi="Arial" w:cs="Arial"/>
          <w:sz w:val="18"/>
          <w:szCs w:val="18"/>
          <w:lang w:val="es-ES" w:eastAsia="es-ES"/>
        </w:rPr>
      </w:pPr>
      <w:r w:rsidRPr="00125A92">
        <w:rPr>
          <w:rFonts w:ascii="Arial" w:eastAsia="Times New Roman" w:hAnsi="Arial" w:cs="Arial"/>
          <w:sz w:val="18"/>
          <w:szCs w:val="18"/>
          <w:lang w:val="es-ES" w:eastAsia="es-ES"/>
        </w:rPr>
        <w:t>En caso de adquisiciones contar con  cotizaciones respectivas.</w:t>
      </w:r>
    </w:p>
    <w:p w:rsidR="002430DE" w:rsidRDefault="002430DE" w:rsidP="002430DE">
      <w:pPr>
        <w:spacing w:after="0" w:line="240" w:lineRule="exact"/>
        <w:jc w:val="both"/>
        <w:rPr>
          <w:rFonts w:ascii="Arial" w:eastAsia="Times New Roman" w:hAnsi="Arial" w:cs="Arial"/>
          <w:sz w:val="18"/>
          <w:szCs w:val="18"/>
          <w:lang w:val="es-ES" w:eastAsia="es-ES"/>
        </w:rPr>
      </w:pPr>
    </w:p>
    <w:p w:rsidR="002430DE" w:rsidRPr="00931948" w:rsidRDefault="002430DE" w:rsidP="002430DE">
      <w:pPr>
        <w:spacing w:after="0" w:line="240" w:lineRule="exact"/>
        <w:jc w:val="both"/>
        <w:rPr>
          <w:rFonts w:ascii="Arial" w:eastAsia="Times New Roman" w:hAnsi="Arial" w:cs="Arial"/>
          <w:sz w:val="18"/>
          <w:szCs w:val="18"/>
          <w:lang w:val="es-ES" w:eastAsia="es-ES"/>
        </w:rPr>
      </w:pPr>
    </w:p>
    <w:p w:rsidR="00125A92" w:rsidRDefault="00125A92" w:rsidP="00125A92">
      <w:pPr>
        <w:pStyle w:val="Prrafodelista"/>
        <w:numPr>
          <w:ilvl w:val="0"/>
          <w:numId w:val="15"/>
        </w:numPr>
        <w:spacing w:after="0" w:line="240" w:lineRule="exact"/>
        <w:jc w:val="both"/>
        <w:rPr>
          <w:rFonts w:ascii="Arial" w:eastAsia="Times New Roman" w:hAnsi="Arial" w:cs="Arial"/>
          <w:b/>
          <w:sz w:val="18"/>
          <w:szCs w:val="18"/>
          <w:lang w:val="es-ES" w:eastAsia="es-ES"/>
        </w:rPr>
      </w:pPr>
      <w:r w:rsidRPr="00125A92">
        <w:rPr>
          <w:rFonts w:ascii="Arial" w:eastAsia="Times New Roman" w:hAnsi="Arial" w:cs="Arial"/>
          <w:b/>
          <w:sz w:val="18"/>
          <w:szCs w:val="18"/>
          <w:lang w:val="es-ES" w:eastAsia="es-ES"/>
        </w:rPr>
        <w:t xml:space="preserve">  </w:t>
      </w:r>
      <w:r w:rsidR="002430DE" w:rsidRPr="00125A92">
        <w:rPr>
          <w:rFonts w:ascii="Arial" w:eastAsia="Times New Roman" w:hAnsi="Arial" w:cs="Arial"/>
          <w:b/>
          <w:sz w:val="18"/>
          <w:szCs w:val="18"/>
          <w:lang w:val="es-ES" w:eastAsia="es-ES"/>
        </w:rPr>
        <w:t>Medidas de desempeño financiero, metas y alcance</w:t>
      </w:r>
    </w:p>
    <w:p w:rsidR="002430DE" w:rsidRPr="00125A92" w:rsidRDefault="00125A92" w:rsidP="00125A92">
      <w:pPr>
        <w:spacing w:after="0" w:line="240" w:lineRule="exact"/>
        <w:ind w:left="480"/>
        <w:jc w:val="both"/>
        <w:rPr>
          <w:rFonts w:ascii="Arial" w:eastAsia="Times New Roman" w:hAnsi="Arial" w:cs="Arial"/>
          <w:b/>
          <w:sz w:val="18"/>
          <w:szCs w:val="18"/>
          <w:lang w:val="es-ES" w:eastAsia="es-ES"/>
        </w:rPr>
      </w:pPr>
      <w:r w:rsidRPr="00125A92">
        <w:rPr>
          <w:rFonts w:ascii="Arial" w:eastAsia="Times New Roman" w:hAnsi="Arial" w:cs="Arial"/>
          <w:b/>
          <w:sz w:val="18"/>
          <w:szCs w:val="18"/>
          <w:lang w:val="es-ES" w:eastAsia="es-ES"/>
        </w:rPr>
        <w:t xml:space="preserve">     </w:t>
      </w:r>
    </w:p>
    <w:p w:rsidR="002430DE" w:rsidRPr="00931948" w:rsidRDefault="002430DE" w:rsidP="002430DE">
      <w:pPr>
        <w:spacing w:after="0" w:line="240" w:lineRule="exact"/>
        <w:jc w:val="both"/>
        <w:rPr>
          <w:rFonts w:ascii="Arial" w:eastAsia="Times New Roman" w:hAnsi="Arial" w:cs="Arial"/>
          <w:sz w:val="18"/>
          <w:szCs w:val="18"/>
          <w:lang w:eastAsia="es-ES"/>
        </w:rPr>
      </w:pPr>
      <w:r w:rsidRPr="00931948">
        <w:rPr>
          <w:rFonts w:ascii="Arial" w:eastAsia="Times New Roman" w:hAnsi="Arial" w:cs="Arial"/>
          <w:sz w:val="18"/>
          <w:szCs w:val="18"/>
          <w:lang w:eastAsia="es-ES"/>
        </w:rPr>
        <w:t xml:space="preserve">          Elaboración y análisis de los indicadores presupuestales y programáticos su análisis y corrección de acciones.</w:t>
      </w:r>
    </w:p>
    <w:p w:rsidR="002430DE" w:rsidRPr="00931948" w:rsidRDefault="002430DE" w:rsidP="002430DE">
      <w:pPr>
        <w:spacing w:after="0" w:line="240" w:lineRule="exact"/>
        <w:jc w:val="both"/>
        <w:rPr>
          <w:rFonts w:ascii="Arial" w:eastAsia="Times New Roman" w:hAnsi="Arial" w:cs="Arial"/>
          <w:sz w:val="18"/>
          <w:szCs w:val="18"/>
          <w:lang w:eastAsia="es-ES"/>
        </w:rPr>
      </w:pPr>
    </w:p>
    <w:p w:rsidR="002430DE" w:rsidRPr="00931948" w:rsidRDefault="002430DE" w:rsidP="002430DE">
      <w:pPr>
        <w:spacing w:after="0" w:line="240" w:lineRule="exact"/>
        <w:jc w:val="both"/>
        <w:rPr>
          <w:rFonts w:ascii="Arial" w:eastAsia="Times New Roman" w:hAnsi="Arial" w:cs="Arial"/>
          <w:sz w:val="18"/>
          <w:szCs w:val="18"/>
          <w:lang w:eastAsia="es-ES"/>
        </w:rPr>
      </w:pPr>
    </w:p>
    <w:p w:rsidR="002430DE" w:rsidRPr="00931948" w:rsidRDefault="002430DE" w:rsidP="002430DE">
      <w:pPr>
        <w:spacing w:after="0" w:line="240" w:lineRule="exact"/>
        <w:ind w:firstLine="288"/>
        <w:jc w:val="both"/>
        <w:rPr>
          <w:rFonts w:ascii="Arial" w:eastAsia="Times New Roman" w:hAnsi="Arial" w:cs="Arial"/>
          <w:b/>
          <w:sz w:val="18"/>
          <w:szCs w:val="18"/>
          <w:lang w:eastAsia="es-ES"/>
        </w:rPr>
      </w:pPr>
      <w:r w:rsidRPr="00931948">
        <w:rPr>
          <w:rFonts w:ascii="Arial" w:eastAsia="Times New Roman" w:hAnsi="Arial" w:cs="Arial"/>
          <w:b/>
          <w:sz w:val="18"/>
          <w:szCs w:val="18"/>
          <w:lang w:eastAsia="es-ES"/>
        </w:rPr>
        <w:t>14.</w:t>
      </w:r>
      <w:r w:rsidRPr="00931948">
        <w:rPr>
          <w:rFonts w:ascii="Arial" w:eastAsia="Times New Roman" w:hAnsi="Arial" w:cs="Arial"/>
          <w:b/>
          <w:sz w:val="18"/>
          <w:szCs w:val="18"/>
          <w:lang w:eastAsia="es-ES"/>
        </w:rPr>
        <w:tab/>
        <w:t>Información por Segmentos</w:t>
      </w:r>
    </w:p>
    <w:p w:rsidR="002430DE" w:rsidRPr="00931948" w:rsidRDefault="002430DE" w:rsidP="002430DE">
      <w:pPr>
        <w:spacing w:after="0" w:line="240" w:lineRule="exact"/>
        <w:jc w:val="both"/>
        <w:rPr>
          <w:rFonts w:ascii="Arial" w:eastAsia="Times New Roman" w:hAnsi="Arial" w:cs="Arial"/>
          <w:sz w:val="18"/>
          <w:szCs w:val="18"/>
          <w:lang w:eastAsia="es-ES"/>
        </w:rPr>
      </w:pPr>
    </w:p>
    <w:p w:rsidR="002430DE" w:rsidRPr="00931948" w:rsidRDefault="00125A92" w:rsidP="00125A92">
      <w:pPr>
        <w:spacing w:after="0" w:line="240" w:lineRule="exact"/>
        <w:ind w:left="284"/>
        <w:jc w:val="both"/>
        <w:rPr>
          <w:rFonts w:ascii="Arial" w:eastAsia="Times New Roman" w:hAnsi="Arial" w:cs="Arial"/>
          <w:sz w:val="18"/>
          <w:szCs w:val="18"/>
          <w:lang w:eastAsia="es-ES"/>
        </w:rPr>
      </w:pPr>
      <w:r w:rsidRPr="00125A92">
        <w:rPr>
          <w:rFonts w:ascii="Arial" w:eastAsia="Times New Roman" w:hAnsi="Arial" w:cs="Arial"/>
          <w:sz w:val="18"/>
          <w:szCs w:val="18"/>
          <w:lang w:val="es-ES" w:eastAsia="es-ES"/>
        </w:rPr>
        <w:t>El Instituto Inmobiliario de Desarrollo Urbano y Vivienda del Estado de Tlaxcala, al 31 de diciembre del año 2015</w:t>
      </w:r>
      <w:r>
        <w:rPr>
          <w:rFonts w:ascii="Arial" w:eastAsia="Times New Roman" w:hAnsi="Arial" w:cs="Arial"/>
          <w:sz w:val="18"/>
          <w:szCs w:val="18"/>
          <w:lang w:val="es-ES" w:eastAsia="es-ES"/>
        </w:rPr>
        <w:t xml:space="preserve">, no presenta información segmentada ya que no existe diversidad </w:t>
      </w:r>
      <w:r w:rsidR="004F04E3">
        <w:rPr>
          <w:rFonts w:ascii="Arial" w:eastAsia="Times New Roman" w:hAnsi="Arial" w:cs="Arial"/>
          <w:sz w:val="18"/>
          <w:szCs w:val="18"/>
          <w:lang w:val="es-ES" w:eastAsia="es-ES"/>
        </w:rPr>
        <w:t>de actividades u operaciones.</w:t>
      </w:r>
    </w:p>
    <w:p w:rsidR="002430DE" w:rsidRPr="00931948" w:rsidRDefault="002430DE" w:rsidP="002430DE">
      <w:pPr>
        <w:spacing w:after="0" w:line="240" w:lineRule="exact"/>
        <w:jc w:val="both"/>
        <w:rPr>
          <w:rFonts w:ascii="Arial" w:eastAsia="Times New Roman" w:hAnsi="Arial" w:cs="Arial"/>
          <w:sz w:val="18"/>
          <w:szCs w:val="18"/>
          <w:lang w:eastAsia="es-ES"/>
        </w:rPr>
      </w:pPr>
    </w:p>
    <w:p w:rsidR="002430DE" w:rsidRPr="00931948" w:rsidRDefault="002430DE" w:rsidP="002430DE">
      <w:pPr>
        <w:spacing w:after="0" w:line="240" w:lineRule="exact"/>
        <w:ind w:firstLine="288"/>
        <w:jc w:val="both"/>
        <w:rPr>
          <w:rFonts w:ascii="Arial" w:eastAsia="Times New Roman" w:hAnsi="Arial" w:cs="Arial"/>
          <w:b/>
          <w:sz w:val="18"/>
          <w:szCs w:val="18"/>
          <w:lang w:eastAsia="es-ES"/>
        </w:rPr>
      </w:pPr>
      <w:r w:rsidRPr="00931948">
        <w:rPr>
          <w:rFonts w:ascii="Arial" w:eastAsia="Times New Roman" w:hAnsi="Arial" w:cs="Arial"/>
          <w:b/>
          <w:sz w:val="18"/>
          <w:szCs w:val="18"/>
          <w:lang w:eastAsia="es-ES"/>
        </w:rPr>
        <w:t>15.</w:t>
      </w:r>
      <w:r w:rsidRPr="00931948">
        <w:rPr>
          <w:rFonts w:ascii="Arial" w:eastAsia="Times New Roman" w:hAnsi="Arial" w:cs="Arial"/>
          <w:b/>
          <w:sz w:val="18"/>
          <w:szCs w:val="18"/>
          <w:lang w:eastAsia="es-ES"/>
        </w:rPr>
        <w:tab/>
        <w:t>Eventos Posteriores al Cierre</w:t>
      </w:r>
    </w:p>
    <w:p w:rsidR="002430DE" w:rsidRPr="00931948" w:rsidRDefault="002430DE" w:rsidP="002430DE">
      <w:pPr>
        <w:spacing w:after="0" w:line="240" w:lineRule="exact"/>
        <w:ind w:firstLine="288"/>
        <w:jc w:val="both"/>
        <w:rPr>
          <w:rFonts w:ascii="Arial" w:eastAsia="Times New Roman" w:hAnsi="Arial" w:cs="Arial"/>
          <w:b/>
          <w:sz w:val="18"/>
          <w:szCs w:val="18"/>
          <w:lang w:eastAsia="es-ES"/>
        </w:rPr>
      </w:pPr>
    </w:p>
    <w:p w:rsidR="002430DE" w:rsidRPr="00931948" w:rsidRDefault="002430DE" w:rsidP="002430DE">
      <w:pPr>
        <w:spacing w:after="0" w:line="240" w:lineRule="exact"/>
        <w:ind w:firstLine="288"/>
        <w:jc w:val="both"/>
        <w:rPr>
          <w:rFonts w:ascii="Arial" w:eastAsia="Times New Roman" w:hAnsi="Arial" w:cs="Arial"/>
          <w:sz w:val="18"/>
          <w:szCs w:val="18"/>
          <w:lang w:eastAsia="es-ES"/>
        </w:rPr>
      </w:pPr>
      <w:r w:rsidRPr="00931948">
        <w:rPr>
          <w:rFonts w:ascii="Arial" w:eastAsia="Times New Roman" w:hAnsi="Arial" w:cs="Arial"/>
          <w:sz w:val="18"/>
          <w:szCs w:val="18"/>
          <w:lang w:eastAsia="es-ES"/>
        </w:rPr>
        <w:t xml:space="preserve">El Instituto Informará de hechos posteriores al cierre en cada cuenta pública presentada. </w:t>
      </w:r>
    </w:p>
    <w:p w:rsidR="002430DE" w:rsidRPr="00931948" w:rsidRDefault="002430DE" w:rsidP="002430DE">
      <w:pPr>
        <w:spacing w:after="0" w:line="240" w:lineRule="exact"/>
        <w:jc w:val="both"/>
        <w:rPr>
          <w:rFonts w:ascii="Arial" w:eastAsia="Times New Roman" w:hAnsi="Arial" w:cs="Arial"/>
          <w:sz w:val="18"/>
          <w:szCs w:val="18"/>
          <w:lang w:val="es-ES" w:eastAsia="es-ES"/>
        </w:rPr>
      </w:pPr>
    </w:p>
    <w:p w:rsidR="002430DE" w:rsidRPr="00931948" w:rsidRDefault="002430DE" w:rsidP="002430DE">
      <w:pPr>
        <w:spacing w:after="0" w:line="240" w:lineRule="exact"/>
        <w:jc w:val="both"/>
        <w:rPr>
          <w:rFonts w:ascii="Arial" w:eastAsia="Times New Roman" w:hAnsi="Arial" w:cs="Arial"/>
          <w:sz w:val="18"/>
          <w:szCs w:val="18"/>
          <w:lang w:val="es-ES" w:eastAsia="es-ES"/>
        </w:rPr>
      </w:pPr>
    </w:p>
    <w:p w:rsidR="002430DE" w:rsidRPr="00931948" w:rsidRDefault="002430DE" w:rsidP="002430DE">
      <w:pPr>
        <w:spacing w:after="0" w:line="240" w:lineRule="exact"/>
        <w:ind w:firstLine="288"/>
        <w:jc w:val="both"/>
        <w:rPr>
          <w:rFonts w:ascii="Arial" w:eastAsia="Times New Roman" w:hAnsi="Arial" w:cs="Arial"/>
          <w:b/>
          <w:sz w:val="18"/>
          <w:szCs w:val="18"/>
          <w:lang w:eastAsia="es-ES"/>
        </w:rPr>
      </w:pPr>
      <w:r w:rsidRPr="00931948">
        <w:rPr>
          <w:rFonts w:ascii="Arial" w:eastAsia="Times New Roman" w:hAnsi="Arial" w:cs="Arial"/>
          <w:b/>
          <w:sz w:val="18"/>
          <w:szCs w:val="18"/>
          <w:lang w:eastAsia="es-ES"/>
        </w:rPr>
        <w:t>16.</w:t>
      </w:r>
      <w:r w:rsidRPr="00931948">
        <w:rPr>
          <w:rFonts w:ascii="Arial" w:eastAsia="Times New Roman" w:hAnsi="Arial" w:cs="Arial"/>
          <w:b/>
          <w:sz w:val="18"/>
          <w:szCs w:val="18"/>
          <w:lang w:eastAsia="es-ES"/>
        </w:rPr>
        <w:tab/>
        <w:t>Partes Relacionadas</w:t>
      </w:r>
    </w:p>
    <w:p w:rsidR="002430DE" w:rsidRPr="00931948" w:rsidRDefault="002430DE" w:rsidP="002430DE">
      <w:pPr>
        <w:spacing w:after="0" w:line="240" w:lineRule="exact"/>
        <w:ind w:firstLine="288"/>
        <w:jc w:val="both"/>
        <w:rPr>
          <w:rFonts w:ascii="Arial" w:eastAsia="Times New Roman" w:hAnsi="Arial" w:cs="Arial"/>
          <w:b/>
          <w:sz w:val="18"/>
          <w:szCs w:val="18"/>
          <w:lang w:eastAsia="es-ES"/>
        </w:rPr>
      </w:pPr>
    </w:p>
    <w:p w:rsidR="002430DE" w:rsidRPr="00931948" w:rsidRDefault="002430DE" w:rsidP="002430DE">
      <w:pPr>
        <w:spacing w:after="0" w:line="240" w:lineRule="exact"/>
        <w:ind w:firstLine="288"/>
        <w:jc w:val="both"/>
        <w:rPr>
          <w:rFonts w:ascii="Arial" w:eastAsia="Times New Roman" w:hAnsi="Arial" w:cs="Arial"/>
          <w:b/>
          <w:sz w:val="18"/>
          <w:szCs w:val="18"/>
          <w:lang w:eastAsia="es-ES"/>
        </w:rPr>
      </w:pPr>
    </w:p>
    <w:p w:rsidR="002430DE" w:rsidRPr="00931948" w:rsidRDefault="002430DE" w:rsidP="002430DE">
      <w:pPr>
        <w:spacing w:after="0" w:line="360" w:lineRule="auto"/>
        <w:ind w:firstLine="289"/>
        <w:jc w:val="both"/>
        <w:rPr>
          <w:rFonts w:ascii="Arial" w:eastAsia="Times New Roman" w:hAnsi="Arial" w:cs="Arial"/>
          <w:sz w:val="18"/>
          <w:szCs w:val="18"/>
          <w:lang w:val="es-ES" w:eastAsia="es-ES"/>
        </w:rPr>
      </w:pPr>
      <w:r w:rsidRPr="00931948">
        <w:rPr>
          <w:rFonts w:ascii="Arial" w:eastAsia="Times New Roman" w:hAnsi="Arial" w:cs="Arial"/>
          <w:sz w:val="18"/>
          <w:szCs w:val="18"/>
          <w:lang w:val="es-ES" w:eastAsia="es-ES"/>
        </w:rPr>
        <w:t>Se debe establecer por escrito que no existen partes relacionadas que pudieran ejercer influencia significativa sobre la toma de decisiones financieras y operativas.</w:t>
      </w:r>
    </w:p>
    <w:p w:rsidR="002430DE" w:rsidRPr="00931948" w:rsidRDefault="002430DE" w:rsidP="002430DE">
      <w:pPr>
        <w:spacing w:after="0" w:line="240" w:lineRule="exact"/>
        <w:jc w:val="both"/>
        <w:rPr>
          <w:rFonts w:ascii="Arial" w:eastAsia="Times New Roman" w:hAnsi="Arial" w:cs="Arial"/>
          <w:sz w:val="18"/>
          <w:szCs w:val="18"/>
          <w:lang w:val="es-ES" w:eastAsia="es-ES"/>
        </w:rPr>
      </w:pPr>
    </w:p>
    <w:p w:rsidR="002430DE" w:rsidRPr="00931948" w:rsidRDefault="002430DE" w:rsidP="002430DE">
      <w:pPr>
        <w:spacing w:after="0" w:line="240" w:lineRule="auto"/>
        <w:ind w:firstLine="289"/>
        <w:jc w:val="both"/>
        <w:rPr>
          <w:rFonts w:ascii="Arial" w:eastAsia="Times New Roman" w:hAnsi="Arial" w:cs="Arial"/>
          <w:b/>
          <w:sz w:val="18"/>
          <w:szCs w:val="18"/>
          <w:lang w:eastAsia="es-ES"/>
        </w:rPr>
      </w:pPr>
    </w:p>
    <w:p w:rsidR="002430DE" w:rsidRPr="00931948" w:rsidRDefault="002430DE" w:rsidP="002430DE">
      <w:pPr>
        <w:spacing w:after="0" w:line="240" w:lineRule="auto"/>
        <w:ind w:firstLine="289"/>
        <w:jc w:val="both"/>
        <w:rPr>
          <w:rFonts w:ascii="Arial" w:eastAsia="Times New Roman" w:hAnsi="Arial" w:cs="Arial"/>
          <w:b/>
          <w:sz w:val="18"/>
          <w:szCs w:val="18"/>
          <w:lang w:eastAsia="es-ES"/>
        </w:rPr>
      </w:pPr>
      <w:r w:rsidRPr="00931948">
        <w:rPr>
          <w:rFonts w:ascii="Arial" w:eastAsia="Times New Roman" w:hAnsi="Arial" w:cs="Arial"/>
          <w:b/>
          <w:sz w:val="18"/>
          <w:szCs w:val="18"/>
          <w:lang w:eastAsia="es-ES"/>
        </w:rPr>
        <w:t>17.</w:t>
      </w:r>
      <w:r w:rsidRPr="00931948">
        <w:rPr>
          <w:rFonts w:ascii="Arial" w:eastAsia="Times New Roman" w:hAnsi="Arial" w:cs="Arial"/>
          <w:b/>
          <w:sz w:val="18"/>
          <w:szCs w:val="18"/>
          <w:lang w:eastAsia="es-ES"/>
        </w:rPr>
        <w:tab/>
        <w:t>Responsabilidad Sobre la Presentación Razonable de la Información Contable</w:t>
      </w:r>
    </w:p>
    <w:p w:rsidR="002430DE" w:rsidRPr="00931948" w:rsidRDefault="002430DE" w:rsidP="002430DE">
      <w:pPr>
        <w:spacing w:after="0" w:line="240" w:lineRule="auto"/>
        <w:ind w:firstLine="289"/>
        <w:jc w:val="both"/>
        <w:rPr>
          <w:rFonts w:ascii="Arial" w:eastAsia="Times New Roman" w:hAnsi="Arial" w:cs="Arial"/>
          <w:b/>
          <w:sz w:val="18"/>
          <w:szCs w:val="18"/>
          <w:lang w:eastAsia="es-ES"/>
        </w:rPr>
      </w:pPr>
    </w:p>
    <w:p w:rsidR="00170651" w:rsidRPr="00CA7D9A" w:rsidRDefault="002430DE" w:rsidP="003619B5">
      <w:pPr>
        <w:spacing w:after="0" w:line="360" w:lineRule="auto"/>
        <w:ind w:firstLine="289"/>
        <w:jc w:val="both"/>
        <w:rPr>
          <w:sz w:val="16"/>
          <w:szCs w:val="18"/>
        </w:rPr>
      </w:pPr>
      <w:r w:rsidRPr="00931948">
        <w:rPr>
          <w:rFonts w:ascii="Arial" w:eastAsia="Times New Roman" w:hAnsi="Arial" w:cs="Arial"/>
          <w:sz w:val="18"/>
          <w:szCs w:val="18"/>
          <w:lang w:eastAsia="es-ES"/>
        </w:rPr>
        <w:t>Los Estado Financieros están elaborados baj</w:t>
      </w:r>
      <w:r w:rsidRPr="00931948">
        <w:rPr>
          <w:rFonts w:ascii="Arial" w:eastAsia="Times New Roman" w:hAnsi="Arial" w:cs="Arial"/>
          <w:b/>
          <w:sz w:val="18"/>
          <w:szCs w:val="18"/>
          <w:lang w:eastAsia="es-ES"/>
        </w:rPr>
        <w:t xml:space="preserve">o </w:t>
      </w:r>
      <w:r w:rsidRPr="00931948">
        <w:rPr>
          <w:rFonts w:ascii="Arial" w:eastAsia="Times New Roman" w:hAnsi="Arial" w:cs="Arial"/>
          <w:sz w:val="18"/>
          <w:szCs w:val="18"/>
          <w:lang w:val="es-ES" w:eastAsia="es-ES"/>
        </w:rPr>
        <w:t xml:space="preserve">la siguiente leyenda: “Bajo protesta de decir verdad declaramos que los Estados Financieros y sus notas, son razonablemente correctos y son responsabilidad del emisor”. </w:t>
      </w:r>
    </w:p>
    <w:p w:rsidR="00170651" w:rsidRPr="00CA7D9A" w:rsidRDefault="00170651" w:rsidP="00540418">
      <w:pPr>
        <w:pStyle w:val="Texto"/>
        <w:spacing w:after="0" w:line="240" w:lineRule="exact"/>
        <w:rPr>
          <w:sz w:val="16"/>
          <w:szCs w:val="18"/>
        </w:rPr>
      </w:pPr>
    </w:p>
    <w:p w:rsidR="00170651" w:rsidRDefault="00170651" w:rsidP="00540418">
      <w:pPr>
        <w:pStyle w:val="Texto"/>
        <w:spacing w:after="0" w:line="240" w:lineRule="exact"/>
        <w:rPr>
          <w:szCs w:val="18"/>
        </w:rPr>
      </w:pPr>
    </w:p>
    <w:p w:rsidR="004F04E3" w:rsidRPr="00170C06" w:rsidRDefault="004F04E3" w:rsidP="00540418">
      <w:pPr>
        <w:pStyle w:val="Texto"/>
        <w:spacing w:after="0" w:line="240" w:lineRule="exact"/>
        <w:rPr>
          <w:szCs w:val="18"/>
        </w:rPr>
      </w:pPr>
    </w:p>
    <w:p w:rsidR="004F04E3" w:rsidRDefault="004F04E3" w:rsidP="00540418">
      <w:pPr>
        <w:pStyle w:val="Texto"/>
        <w:spacing w:after="0" w:line="240" w:lineRule="exact"/>
        <w:rPr>
          <w:szCs w:val="18"/>
        </w:rPr>
      </w:pPr>
    </w:p>
    <w:p w:rsidR="004F04E3" w:rsidRDefault="004F04E3" w:rsidP="00540418">
      <w:pPr>
        <w:pStyle w:val="Texto"/>
        <w:spacing w:after="0" w:line="240" w:lineRule="exact"/>
        <w:rPr>
          <w:szCs w:val="18"/>
        </w:rPr>
      </w:pPr>
    </w:p>
    <w:p w:rsidR="004F04E3" w:rsidRDefault="004F04E3" w:rsidP="00540418">
      <w:pPr>
        <w:pStyle w:val="Texto"/>
        <w:spacing w:after="0" w:line="240" w:lineRule="exact"/>
        <w:rPr>
          <w:szCs w:val="18"/>
        </w:rPr>
      </w:pPr>
    </w:p>
    <w:p w:rsidR="004F04E3" w:rsidRDefault="004F04E3" w:rsidP="00540418">
      <w:pPr>
        <w:pStyle w:val="Texto"/>
        <w:spacing w:after="0" w:line="240" w:lineRule="exact"/>
        <w:rPr>
          <w:szCs w:val="18"/>
        </w:rPr>
      </w:pPr>
    </w:p>
    <w:p w:rsidR="004311BE" w:rsidRDefault="007A2B41" w:rsidP="00540418">
      <w:pPr>
        <w:pStyle w:val="Texto"/>
        <w:spacing w:after="0" w:line="240" w:lineRule="exact"/>
        <w:rPr>
          <w:szCs w:val="18"/>
        </w:rPr>
      </w:pPr>
      <w:r w:rsidRPr="00170C06">
        <w:rPr>
          <w:szCs w:val="18"/>
        </w:rPr>
        <w:t>Bajo protesta de decir verdad declaramos que los Estados Financieros y sus Notas son razonablemente correctos y responsabilidad del emisor</w:t>
      </w:r>
    </w:p>
    <w:p w:rsidR="004F04E3" w:rsidRDefault="004F04E3" w:rsidP="00540418">
      <w:pPr>
        <w:pStyle w:val="Texto"/>
        <w:spacing w:after="0" w:line="240" w:lineRule="exact"/>
        <w:rPr>
          <w:szCs w:val="18"/>
        </w:rPr>
      </w:pPr>
    </w:p>
    <w:p w:rsidR="004F04E3" w:rsidRPr="00170C06" w:rsidRDefault="004F04E3" w:rsidP="00540418">
      <w:pPr>
        <w:pStyle w:val="Texto"/>
        <w:spacing w:after="0" w:line="240" w:lineRule="exact"/>
        <w:rPr>
          <w:szCs w:val="18"/>
        </w:rPr>
      </w:pPr>
    </w:p>
    <w:p w:rsidR="004311BE" w:rsidRPr="00170C06" w:rsidRDefault="004311BE" w:rsidP="00540418">
      <w:pPr>
        <w:pStyle w:val="Texto"/>
        <w:spacing w:after="0" w:line="240" w:lineRule="exact"/>
        <w:rPr>
          <w:szCs w:val="18"/>
        </w:rPr>
      </w:pPr>
    </w:p>
    <w:tbl>
      <w:tblPr>
        <w:tblW w:w="19620" w:type="dxa"/>
        <w:tblInd w:w="-1080" w:type="dxa"/>
        <w:tblCellMar>
          <w:left w:w="70" w:type="dxa"/>
          <w:right w:w="70" w:type="dxa"/>
        </w:tblCellMar>
        <w:tblLook w:val="04A0" w:firstRow="1" w:lastRow="0" w:firstColumn="1" w:lastColumn="0" w:noHBand="0" w:noVBand="1"/>
      </w:tblPr>
      <w:tblGrid>
        <w:gridCol w:w="6537"/>
        <w:gridCol w:w="1843"/>
        <w:gridCol w:w="9280"/>
        <w:gridCol w:w="1960"/>
      </w:tblGrid>
      <w:tr w:rsidR="007A2B41" w:rsidRPr="00170C06" w:rsidTr="00F07732">
        <w:trPr>
          <w:trHeight w:val="810"/>
        </w:trPr>
        <w:tc>
          <w:tcPr>
            <w:tcW w:w="6537" w:type="dxa"/>
            <w:shd w:val="clear" w:color="000000" w:fill="FFFFFF"/>
            <w:noWrap/>
            <w:vAlign w:val="bottom"/>
            <w:hideMark/>
          </w:tcPr>
          <w:p w:rsidR="007A2B41" w:rsidRPr="007A2B41" w:rsidRDefault="007A2B41" w:rsidP="00F07732">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 </w:t>
            </w:r>
          </w:p>
        </w:tc>
        <w:tc>
          <w:tcPr>
            <w:tcW w:w="1843" w:type="dxa"/>
            <w:shd w:val="clear" w:color="000000" w:fill="FFFFFF"/>
            <w:noWrap/>
            <w:vAlign w:val="bottom"/>
            <w:hideMark/>
          </w:tcPr>
          <w:p w:rsidR="007A2B41" w:rsidRPr="007A2B41" w:rsidRDefault="007A2B41" w:rsidP="00F07732">
            <w:pPr>
              <w:spacing w:after="0" w:line="240" w:lineRule="auto"/>
              <w:rPr>
                <w:rFonts w:ascii="Arial" w:eastAsia="Times New Roman" w:hAnsi="Arial" w:cs="Arial"/>
                <w:sz w:val="18"/>
                <w:szCs w:val="18"/>
                <w:lang w:eastAsia="es-MX"/>
              </w:rPr>
            </w:pPr>
            <w:r w:rsidRPr="007A2B41">
              <w:rPr>
                <w:rFonts w:ascii="Arial" w:eastAsia="Times New Roman" w:hAnsi="Arial" w:cs="Arial"/>
                <w:sz w:val="18"/>
                <w:szCs w:val="18"/>
                <w:lang w:eastAsia="es-MX"/>
              </w:rPr>
              <w:t> </w:t>
            </w:r>
          </w:p>
        </w:tc>
        <w:tc>
          <w:tcPr>
            <w:tcW w:w="9280" w:type="dxa"/>
            <w:shd w:val="clear" w:color="000000" w:fill="FFFFFF"/>
            <w:noWrap/>
            <w:vAlign w:val="bottom"/>
            <w:hideMark/>
          </w:tcPr>
          <w:p w:rsidR="007A2B41" w:rsidRPr="007A2B41" w:rsidRDefault="007A2B41" w:rsidP="00F07732">
            <w:pPr>
              <w:spacing w:after="0" w:line="240" w:lineRule="auto"/>
              <w:jc w:val="center"/>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 </w:t>
            </w:r>
          </w:p>
        </w:tc>
        <w:tc>
          <w:tcPr>
            <w:tcW w:w="1960" w:type="dxa"/>
            <w:shd w:val="clear" w:color="000000" w:fill="FFFFFF"/>
            <w:noWrap/>
            <w:vAlign w:val="bottom"/>
            <w:hideMark/>
          </w:tcPr>
          <w:p w:rsidR="007A2B41" w:rsidRPr="007A2B41" w:rsidRDefault="007A2B41" w:rsidP="00F07732">
            <w:pPr>
              <w:spacing w:after="0" w:line="240" w:lineRule="auto"/>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 </w:t>
            </w:r>
          </w:p>
        </w:tc>
      </w:tr>
      <w:tr w:rsidR="007A2B41" w:rsidRPr="00170C06" w:rsidTr="00F07732">
        <w:trPr>
          <w:trHeight w:val="282"/>
        </w:trPr>
        <w:tc>
          <w:tcPr>
            <w:tcW w:w="6537" w:type="dxa"/>
            <w:shd w:val="clear" w:color="000000" w:fill="FFFFFF"/>
            <w:noWrap/>
            <w:vAlign w:val="bottom"/>
            <w:hideMark/>
          </w:tcPr>
          <w:p w:rsidR="007A2B41" w:rsidRPr="007A2B41" w:rsidRDefault="007A2B41" w:rsidP="00F07732">
            <w:pPr>
              <w:spacing w:after="0" w:line="240" w:lineRule="auto"/>
              <w:jc w:val="center"/>
              <w:rPr>
                <w:rFonts w:ascii="Arial" w:eastAsia="Times New Roman" w:hAnsi="Arial" w:cs="Arial"/>
                <w:color w:val="000000"/>
                <w:sz w:val="18"/>
                <w:szCs w:val="18"/>
                <w:lang w:eastAsia="es-MX"/>
              </w:rPr>
            </w:pPr>
            <w:r w:rsidRPr="00170C06">
              <w:rPr>
                <w:rFonts w:ascii="Arial" w:eastAsia="Times New Roman" w:hAnsi="Arial" w:cs="Arial"/>
                <w:noProof/>
                <w:color w:val="000000"/>
                <w:sz w:val="18"/>
                <w:szCs w:val="18"/>
                <w:lang w:eastAsia="es-MX"/>
              </w:rPr>
              <mc:AlternateContent>
                <mc:Choice Requires="wps">
                  <w:drawing>
                    <wp:anchor distT="0" distB="0" distL="114300" distR="114300" simplePos="0" relativeHeight="251676672" behindDoc="0" locked="0" layoutInCell="1" allowOverlap="1" wp14:anchorId="24CBBDD5" wp14:editId="373E5964">
                      <wp:simplePos x="0" y="0"/>
                      <wp:positionH relativeFrom="column">
                        <wp:posOffset>938530</wp:posOffset>
                      </wp:positionH>
                      <wp:positionV relativeFrom="paragraph">
                        <wp:posOffset>-52705</wp:posOffset>
                      </wp:positionV>
                      <wp:extent cx="2136140" cy="0"/>
                      <wp:effectExtent l="0" t="0" r="16510" b="19050"/>
                      <wp:wrapNone/>
                      <wp:docPr id="14" name="14 Conector recto"/>
                      <wp:cNvGraphicFramePr/>
                      <a:graphic xmlns:a="http://schemas.openxmlformats.org/drawingml/2006/main">
                        <a:graphicData uri="http://schemas.microsoft.com/office/word/2010/wordprocessingShape">
                          <wps:wsp>
                            <wps:cNvCnPr/>
                            <wps:spPr>
                              <a:xfrm>
                                <a:off x="0" y="0"/>
                                <a:ext cx="2136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4 Conector recto"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9pt,-4.15pt" to="242.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" strokecolor="black [3213]"/>
                  </w:pict>
                </mc:Fallback>
              </mc:AlternateContent>
            </w:r>
            <w:r w:rsidRPr="007A2B41">
              <w:rPr>
                <w:rFonts w:ascii="Arial" w:eastAsia="Times New Roman" w:hAnsi="Arial" w:cs="Arial"/>
                <w:color w:val="000000"/>
                <w:sz w:val="18"/>
                <w:szCs w:val="18"/>
                <w:lang w:eastAsia="es-MX"/>
              </w:rPr>
              <w:t>Arq. Aldo Lima Carrillo</w:t>
            </w:r>
          </w:p>
        </w:tc>
        <w:tc>
          <w:tcPr>
            <w:tcW w:w="1843" w:type="dxa"/>
            <w:shd w:val="clear" w:color="000000" w:fill="FFFFFF"/>
            <w:noWrap/>
            <w:hideMark/>
          </w:tcPr>
          <w:p w:rsidR="007A2B41" w:rsidRPr="007A2B41" w:rsidRDefault="007A2B41" w:rsidP="00F07732">
            <w:pPr>
              <w:spacing w:after="0" w:line="240" w:lineRule="auto"/>
              <w:rPr>
                <w:rFonts w:ascii="Arial" w:eastAsia="Times New Roman" w:hAnsi="Arial" w:cs="Arial"/>
                <w:b/>
                <w:bCs/>
                <w:sz w:val="18"/>
                <w:szCs w:val="18"/>
                <w:lang w:eastAsia="es-MX"/>
              </w:rPr>
            </w:pPr>
            <w:r w:rsidRPr="007A2B41">
              <w:rPr>
                <w:rFonts w:ascii="Arial" w:eastAsia="Times New Roman" w:hAnsi="Arial" w:cs="Arial"/>
                <w:b/>
                <w:bCs/>
                <w:sz w:val="18"/>
                <w:szCs w:val="18"/>
                <w:lang w:eastAsia="es-MX"/>
              </w:rPr>
              <w:t> </w:t>
            </w:r>
          </w:p>
        </w:tc>
        <w:tc>
          <w:tcPr>
            <w:tcW w:w="9280" w:type="dxa"/>
            <w:shd w:val="clear" w:color="000000" w:fill="FFFFFF"/>
            <w:noWrap/>
            <w:vAlign w:val="bottom"/>
            <w:hideMark/>
          </w:tcPr>
          <w:p w:rsidR="007A2B41" w:rsidRPr="007A2B41" w:rsidRDefault="007A2B41" w:rsidP="00F07732">
            <w:pPr>
              <w:spacing w:after="0" w:line="240" w:lineRule="auto"/>
              <w:jc w:val="center"/>
              <w:rPr>
                <w:rFonts w:ascii="Arial" w:eastAsia="Times New Roman" w:hAnsi="Arial" w:cs="Arial"/>
                <w:color w:val="000000"/>
                <w:sz w:val="18"/>
                <w:szCs w:val="18"/>
                <w:lang w:eastAsia="es-MX"/>
              </w:rPr>
            </w:pPr>
            <w:r w:rsidRPr="00170C06">
              <w:rPr>
                <w:rFonts w:ascii="Arial" w:eastAsia="Times New Roman" w:hAnsi="Arial" w:cs="Arial"/>
                <w:noProof/>
                <w:color w:val="000000"/>
                <w:sz w:val="18"/>
                <w:szCs w:val="18"/>
                <w:lang w:eastAsia="es-MX"/>
              </w:rPr>
              <mc:AlternateContent>
                <mc:Choice Requires="wps">
                  <w:drawing>
                    <wp:anchor distT="0" distB="0" distL="114300" distR="114300" simplePos="0" relativeHeight="251677696" behindDoc="0" locked="0" layoutInCell="1" allowOverlap="1" wp14:anchorId="6DF80FF7" wp14:editId="6089713D">
                      <wp:simplePos x="0" y="0"/>
                      <wp:positionH relativeFrom="column">
                        <wp:posOffset>1764030</wp:posOffset>
                      </wp:positionH>
                      <wp:positionV relativeFrom="paragraph">
                        <wp:posOffset>-53975</wp:posOffset>
                      </wp:positionV>
                      <wp:extent cx="2136140" cy="0"/>
                      <wp:effectExtent l="0" t="0" r="16510" b="19050"/>
                      <wp:wrapNone/>
                      <wp:docPr id="15" name="15 Conector recto"/>
                      <wp:cNvGraphicFramePr/>
                      <a:graphic xmlns:a="http://schemas.openxmlformats.org/drawingml/2006/main">
                        <a:graphicData uri="http://schemas.microsoft.com/office/word/2010/wordprocessingShape">
                          <wps:wsp>
                            <wps:cNvCnPr/>
                            <wps:spPr>
                              <a:xfrm>
                                <a:off x="0" y="0"/>
                                <a:ext cx="2136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5 Conector recto"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9pt,-4.25pt" to="307.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" strokecolor="black [3213]"/>
                  </w:pict>
                </mc:Fallback>
              </mc:AlternateContent>
            </w:r>
            <w:r w:rsidRPr="007A2B41">
              <w:rPr>
                <w:rFonts w:ascii="Arial" w:eastAsia="Times New Roman" w:hAnsi="Arial" w:cs="Arial"/>
                <w:color w:val="000000"/>
                <w:sz w:val="18"/>
                <w:szCs w:val="18"/>
                <w:lang w:eastAsia="es-MX"/>
              </w:rPr>
              <w:t>C.P. Rocío Ramírez Nava</w:t>
            </w:r>
          </w:p>
        </w:tc>
        <w:tc>
          <w:tcPr>
            <w:tcW w:w="1960" w:type="dxa"/>
            <w:shd w:val="clear" w:color="000000" w:fill="FFFFFF"/>
            <w:noWrap/>
            <w:vAlign w:val="bottom"/>
            <w:hideMark/>
          </w:tcPr>
          <w:p w:rsidR="007A2B41" w:rsidRPr="007A2B41" w:rsidRDefault="007A2B41" w:rsidP="00F07732">
            <w:pPr>
              <w:spacing w:after="0" w:line="240" w:lineRule="auto"/>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 </w:t>
            </w:r>
          </w:p>
        </w:tc>
      </w:tr>
      <w:tr w:rsidR="007A2B41" w:rsidRPr="00170C06" w:rsidTr="00F07732">
        <w:trPr>
          <w:trHeight w:val="282"/>
        </w:trPr>
        <w:tc>
          <w:tcPr>
            <w:tcW w:w="6537" w:type="dxa"/>
            <w:shd w:val="clear" w:color="000000" w:fill="FFFFFF"/>
            <w:hideMark/>
          </w:tcPr>
          <w:p w:rsidR="007A2B41" w:rsidRPr="007A2B41" w:rsidRDefault="007A2B41" w:rsidP="00F07732">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Director General</w:t>
            </w:r>
          </w:p>
        </w:tc>
        <w:tc>
          <w:tcPr>
            <w:tcW w:w="1843" w:type="dxa"/>
            <w:shd w:val="clear" w:color="000000" w:fill="FFFFFF"/>
            <w:noWrap/>
            <w:hideMark/>
          </w:tcPr>
          <w:p w:rsidR="007A2B41" w:rsidRPr="007A2B41" w:rsidRDefault="007A2B41" w:rsidP="00F07732">
            <w:pPr>
              <w:spacing w:after="0" w:line="240" w:lineRule="auto"/>
              <w:rPr>
                <w:rFonts w:ascii="Arial" w:eastAsia="Times New Roman" w:hAnsi="Arial" w:cs="Arial"/>
                <w:b/>
                <w:bCs/>
                <w:sz w:val="18"/>
                <w:szCs w:val="18"/>
                <w:lang w:eastAsia="es-MX"/>
              </w:rPr>
            </w:pPr>
            <w:r w:rsidRPr="007A2B41">
              <w:rPr>
                <w:rFonts w:ascii="Arial" w:eastAsia="Times New Roman" w:hAnsi="Arial" w:cs="Arial"/>
                <w:b/>
                <w:bCs/>
                <w:sz w:val="18"/>
                <w:szCs w:val="18"/>
                <w:lang w:eastAsia="es-MX"/>
              </w:rPr>
              <w:t> </w:t>
            </w:r>
          </w:p>
        </w:tc>
        <w:tc>
          <w:tcPr>
            <w:tcW w:w="9280" w:type="dxa"/>
            <w:shd w:val="clear" w:color="000000" w:fill="FFFFFF"/>
            <w:hideMark/>
          </w:tcPr>
          <w:p w:rsidR="007A2B41" w:rsidRPr="007A2B41" w:rsidRDefault="007A2B41" w:rsidP="00F07732">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Encargado del Depto. Administrativo y de Financiamiento</w:t>
            </w:r>
          </w:p>
        </w:tc>
        <w:tc>
          <w:tcPr>
            <w:tcW w:w="1960" w:type="dxa"/>
            <w:shd w:val="clear" w:color="000000" w:fill="FFFFFF"/>
            <w:noWrap/>
            <w:vAlign w:val="bottom"/>
            <w:hideMark/>
          </w:tcPr>
          <w:p w:rsidR="007A2B41" w:rsidRPr="007A2B41" w:rsidRDefault="007A2B41" w:rsidP="00F07732">
            <w:pPr>
              <w:spacing w:after="0" w:line="240" w:lineRule="auto"/>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 </w:t>
            </w:r>
          </w:p>
        </w:tc>
      </w:tr>
    </w:tbl>
    <w:p w:rsidR="004311BE" w:rsidRPr="00170C06" w:rsidRDefault="004311BE" w:rsidP="007A2B41">
      <w:pPr>
        <w:pStyle w:val="Texto"/>
        <w:spacing w:after="0" w:line="240" w:lineRule="exact"/>
        <w:ind w:firstLine="0"/>
        <w:rPr>
          <w:szCs w:val="18"/>
        </w:rPr>
      </w:pPr>
    </w:p>
    <w:sectPr w:rsidR="004311BE" w:rsidRPr="00170C06" w:rsidSect="008E3652">
      <w:headerReference w:type="even" r:id="rId32"/>
      <w:headerReference w:type="default" r:id="rId33"/>
      <w:footerReference w:type="even" r:id="rId34"/>
      <w:footerReference w:type="default" r:id="rId3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856" w:rsidRDefault="00A86856" w:rsidP="00EA5418">
      <w:pPr>
        <w:spacing w:after="0" w:line="240" w:lineRule="auto"/>
      </w:pPr>
      <w:r>
        <w:separator/>
      </w:r>
    </w:p>
  </w:endnote>
  <w:endnote w:type="continuationSeparator" w:id="0">
    <w:p w:rsidR="00A86856" w:rsidRDefault="00A8685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856" w:rsidRPr="0013011C" w:rsidRDefault="00A86856"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7CB9070" wp14:editId="077117D8">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CC3E32" w:rsidRPr="00CC3E32">
          <w:rPr>
            <w:rFonts w:ascii="Soberana Sans Light" w:hAnsi="Soberana Sans Light"/>
            <w:noProof/>
            <w:lang w:val="es-ES"/>
          </w:rPr>
          <w:t>24</w:t>
        </w:r>
        <w:r w:rsidRPr="0013011C">
          <w:rPr>
            <w:rFonts w:ascii="Soberana Sans Light" w:hAnsi="Soberana Sans Light"/>
          </w:rPr>
          <w:fldChar w:fldCharType="end"/>
        </w:r>
      </w:sdtContent>
    </w:sdt>
  </w:p>
  <w:p w:rsidR="00A86856" w:rsidRDefault="00A8685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856" w:rsidRPr="008E3652" w:rsidRDefault="00A86856"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8AC7650" wp14:editId="2B43A16C">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CC3E32" w:rsidRPr="00CC3E32">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856" w:rsidRDefault="00A86856" w:rsidP="00EA5418">
      <w:pPr>
        <w:spacing w:after="0" w:line="240" w:lineRule="auto"/>
      </w:pPr>
      <w:r>
        <w:separator/>
      </w:r>
    </w:p>
  </w:footnote>
  <w:footnote w:type="continuationSeparator" w:id="0">
    <w:p w:rsidR="00A86856" w:rsidRDefault="00A86856"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856" w:rsidRDefault="00A86856">
    <w:pPr>
      <w:pStyle w:val="Encabezado"/>
    </w:pPr>
    <w:r>
      <w:rPr>
        <w:rFonts w:ascii="Times New Roman" w:hAnsi="Times New Roman" w:cs="Times New Roman"/>
        <w:noProof/>
        <w:sz w:val="24"/>
        <w:szCs w:val="24"/>
        <w:lang w:eastAsia="es-MX"/>
      </w:rPr>
      <mc:AlternateContent>
        <mc:Choice Requires="wpg">
          <w:drawing>
            <wp:anchor distT="0" distB="0" distL="114300" distR="114300" simplePos="0" relativeHeight="251669504" behindDoc="0" locked="0" layoutInCell="1" allowOverlap="1">
              <wp:simplePos x="0" y="0"/>
              <wp:positionH relativeFrom="column">
                <wp:posOffset>2120265</wp:posOffset>
              </wp:positionH>
              <wp:positionV relativeFrom="paragraph">
                <wp:posOffset>-328767</wp:posOffset>
              </wp:positionV>
              <wp:extent cx="4139565" cy="497840"/>
              <wp:effectExtent l="0" t="0" r="0" b="0"/>
              <wp:wrapNone/>
              <wp:docPr id="19" name="Grupo 19"/>
              <wp:cNvGraphicFramePr/>
              <a:graphic xmlns:a="http://schemas.openxmlformats.org/drawingml/2006/main">
                <a:graphicData uri="http://schemas.microsoft.com/office/word/2010/wordprocessingGroup">
                  <wpg:wgp>
                    <wpg:cNvGrpSpPr/>
                    <wpg:grpSpPr>
                      <a:xfrm>
                        <a:off x="0" y="0"/>
                        <a:ext cx="4139565" cy="497840"/>
                        <a:chOff x="0" y="0"/>
                        <a:chExt cx="3796440" cy="498151"/>
                      </a:xfrm>
                    </wpg:grpSpPr>
                    <wps:wsp>
                      <wps:cNvPr id="22" name="Cuadro de texto 5"/>
                      <wps:cNvSpPr txBox="1">
                        <a:spLocks noChangeArrowheads="1"/>
                      </wps:cNvSpPr>
                      <wps:spPr bwMode="auto">
                        <a:xfrm>
                          <a:off x="0"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6856" w:rsidRDefault="00A86856" w:rsidP="00C30880">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CUENTA PÚBLICA</w:t>
                            </w:r>
                          </w:p>
                          <w:p w:rsidR="00A86856" w:rsidRDefault="00A86856" w:rsidP="00C30880">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86856" w:rsidRDefault="00A86856" w:rsidP="00C30880">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23" name="9 Grupo"/>
                      <wpg:cNvGrpSpPr/>
                      <wpg:grpSpPr>
                        <a:xfrm>
                          <a:off x="2913714" y="0"/>
                          <a:ext cx="882726" cy="431597"/>
                          <a:chOff x="2913714" y="0"/>
                          <a:chExt cx="882726" cy="431597"/>
                        </a:xfrm>
                      </wpg:grpSpPr>
                      <pic:pic xmlns:pic="http://schemas.openxmlformats.org/drawingml/2006/picture">
                        <pic:nvPicPr>
                          <pic:cNvPr id="24" name="24 Imagen"/>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2913714" y="0"/>
                            <a:ext cx="95098" cy="431597"/>
                          </a:xfrm>
                          <a:prstGeom prst="rect">
                            <a:avLst/>
                          </a:prstGeom>
                          <a:noFill/>
                          <a:ln>
                            <a:noFill/>
                          </a:ln>
                          <a:extLst>
                            <a:ext uri="{53640926-AAD7-44D8-BBD7-CCE9431645EC}">
                              <a14:shadowObscured xmlns:a14="http://schemas.microsoft.com/office/drawing/2010/main"/>
                            </a:ext>
                          </a:extLst>
                        </pic:spPr>
                      </pic:pic>
                      <wps:wsp>
                        <wps:cNvPr id="25" name="Cuadro de texto 5"/>
                        <wps:cNvSpPr txBox="1">
                          <a:spLocks noChangeArrowheads="1"/>
                        </wps:cNvSpPr>
                        <wps:spPr bwMode="auto">
                          <a:xfrm>
                            <a:off x="2957605"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6856" w:rsidRDefault="00A86856" w:rsidP="00C30880">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2015</w:t>
                              </w:r>
                            </w:p>
                            <w:p w:rsidR="00A86856" w:rsidRDefault="00A86856" w:rsidP="00C30880">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2014</w:t>
                              </w:r>
                            </w:p>
                            <w:p w:rsidR="00A86856" w:rsidRDefault="00A86856" w:rsidP="00C30880">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Grupo 19" o:spid="_x0000_s1026" style="position:absolute;margin-left:166.95pt;margin-top:-25.9pt;width:325.95pt;height:39.2pt;z-index:251669504;mso-width-relative:margin"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">
              <v:shapetype id="_x0000_t202" coordsize="21600,21600" o:spt="202" path="m,l,21600r21600,l21600,xe">
                <v:stroke joinstyle="miter"/>
                <v:path gradientshapeok="t" o:connecttype="rect"/>
              </v:shapetype>
              <v:shape id="Cuadro de texto 5" o:spid="_x0000_s1027" type="#_x0000_t202" style="position:absolute;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C30880" w:rsidRDefault="00C30880" w:rsidP="00C30880">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CUENTA PÚBLICA</w:t>
                      </w:r>
                    </w:p>
                    <w:p w:rsidR="00C30880" w:rsidRDefault="00C30880" w:rsidP="00C30880">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C30880" w:rsidRDefault="00C30880" w:rsidP="00C30880">
                      <w:pPr>
                        <w:jc w:val="right"/>
                        <w:rPr>
                          <w:rFonts w:ascii="Soberana Titular" w:hAnsi="Soberana Titular" w:cs="Arial"/>
                          <w:color w:val="808080" w:themeColor="background1" w:themeShade="80"/>
                          <w:sz w:val="20"/>
                          <w:szCs w:val="20"/>
                        </w:rPr>
                      </w:pPr>
                    </w:p>
                  </w:txbxContent>
                </v:textbox>
              </v:shape>
              <v:group id="9 Grupo" o:spid="_x0000_s1028" style="position:absolute;left:29137;width:8827;height:4315" coordorigin="29137"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4 Imagen" o:spid="_x0000_s1029" type="#_x0000_t75" style="position:absolute;left:29137;width:951;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txTLDAAAA2wAAAA8AAABkcnMvZG93bnJldi54bWxEj19rwjAUxd8Fv0O4g73ZtDKGq8ZSBGHg&#10;HpwOtsdLc23Kkpuuidp9ezMY+Hg4f36cVTU6Ky40hM6zgiLLQRA3XnfcKvg4bmcLECEia7SeScEv&#10;BajW08kKS+2v/E6XQ2xFGuFQogITY19KGRpDDkPme+LknfzgMCY5tFIPeE3jzsp5nj9Lhx0ngsGe&#10;Noaa78PZJcjPyz7k7afZWqn1zhS1ffuqlXp8GOsliEhjvIf/269awfwJ/r6kHyD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u3FMsMAAADbAAAADwAAAAAAAAAAAAAAAACf&#10;AgAAZHJzL2Rvd25yZXYueG1sUEsFBgAAAAAEAAQA9wAAAI8DAAAAAA==&#10;">
                  <v:imagedata r:id="rId2" o:title="" croptop="4055f" cropbottom="57131f" cropleft="36353f" cropright="28433f"/>
                  <v:path arrowok="t"/>
                </v:shape>
                <v:shape id="Cuadro de texto 5" o:spid="_x0000_s1030" type="#_x0000_t202" style="position:absolute;left:29576;top:219;width:8388;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C30880" w:rsidRDefault="00C30880" w:rsidP="00C30880">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2015</w:t>
                        </w:r>
                      </w:p>
                      <w:p w:rsidR="00C30880" w:rsidRDefault="00C30880" w:rsidP="00C30880">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2014</w:t>
                        </w:r>
                      </w:p>
                      <w:p w:rsidR="00C30880" w:rsidRDefault="00C30880" w:rsidP="00C30880">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6B5C7A5" wp14:editId="56B8D257">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856" w:rsidRPr="0013011C" w:rsidRDefault="00A86856"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1F35B832" wp14:editId="6AE82B21">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5E95"/>
    <w:multiLevelType w:val="hybridMultilevel"/>
    <w:tmpl w:val="6E52D3AA"/>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
    <w:nsid w:val="01DB5477"/>
    <w:multiLevelType w:val="hybridMultilevel"/>
    <w:tmpl w:val="D5523E26"/>
    <w:lvl w:ilvl="0" w:tplc="5EE4A386">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3">
    <w:nsid w:val="081A00C5"/>
    <w:multiLevelType w:val="hybridMultilevel"/>
    <w:tmpl w:val="EBE69590"/>
    <w:lvl w:ilvl="0" w:tplc="1446186A">
      <w:start w:val="1"/>
      <w:numFmt w:val="lowerLetter"/>
      <w:lvlText w:val="%1)"/>
      <w:lvlJc w:val="left"/>
      <w:pPr>
        <w:ind w:left="840" w:hanging="360"/>
      </w:pPr>
      <w:rPr>
        <w:rFonts w:hint="default"/>
      </w:r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4">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129E6E06"/>
    <w:multiLevelType w:val="hybridMultilevel"/>
    <w:tmpl w:val="337A47FA"/>
    <w:lvl w:ilvl="0" w:tplc="934666BE">
      <w:start w:val="1"/>
      <w:numFmt w:val="lowerLetter"/>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C6C789F"/>
    <w:multiLevelType w:val="hybridMultilevel"/>
    <w:tmpl w:val="03868412"/>
    <w:lvl w:ilvl="0" w:tplc="16809F6A">
      <w:start w:val="1"/>
      <w:numFmt w:val="lowerLetter"/>
      <w:lvlText w:val="%1)"/>
      <w:lvlJc w:val="left"/>
      <w:pPr>
        <w:ind w:left="786" w:hanging="360"/>
      </w:pPr>
      <w:rPr>
        <w:rFonts w:hint="default"/>
        <w:b/>
        <w:color w:val="auto"/>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nsid w:val="31362BC8"/>
    <w:multiLevelType w:val="hybridMultilevel"/>
    <w:tmpl w:val="AC98CA0A"/>
    <w:lvl w:ilvl="0" w:tplc="E1646E58">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3E1F67D0"/>
    <w:multiLevelType w:val="hybridMultilevel"/>
    <w:tmpl w:val="0AC0D0F6"/>
    <w:lvl w:ilvl="0" w:tplc="B62A1A2A">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nsid w:val="4C1F7529"/>
    <w:multiLevelType w:val="hybridMultilevel"/>
    <w:tmpl w:val="69C06B36"/>
    <w:lvl w:ilvl="0" w:tplc="5D24B0E6">
      <w:start w:val="1"/>
      <w:numFmt w:val="lowerLetter"/>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nsid w:val="50C13D1E"/>
    <w:multiLevelType w:val="hybridMultilevel"/>
    <w:tmpl w:val="70BC6F00"/>
    <w:lvl w:ilvl="0" w:tplc="BFD60D5A">
      <w:start w:val="1"/>
      <w:numFmt w:val="lowerLetter"/>
      <w:lvlText w:val="%1)"/>
      <w:lvlJc w:val="left"/>
      <w:pPr>
        <w:ind w:left="644"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nsid w:val="54F15FA4"/>
    <w:multiLevelType w:val="hybridMultilevel"/>
    <w:tmpl w:val="B218EEDA"/>
    <w:lvl w:ilvl="0" w:tplc="1CB6D52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56826FE7"/>
    <w:multiLevelType w:val="hybridMultilevel"/>
    <w:tmpl w:val="9928416C"/>
    <w:lvl w:ilvl="0" w:tplc="4740BD32">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nsid w:val="66C9725A"/>
    <w:multiLevelType w:val="hybridMultilevel"/>
    <w:tmpl w:val="2B888992"/>
    <w:lvl w:ilvl="0" w:tplc="6636AA70">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nsid w:val="697157BC"/>
    <w:multiLevelType w:val="hybridMultilevel"/>
    <w:tmpl w:val="2610863C"/>
    <w:lvl w:ilvl="0" w:tplc="080A0001">
      <w:start w:val="1"/>
      <w:numFmt w:val="bullet"/>
      <w:lvlText w:val=""/>
      <w:lvlJc w:val="left"/>
      <w:pPr>
        <w:ind w:left="1009" w:hanging="360"/>
      </w:pPr>
      <w:rPr>
        <w:rFonts w:ascii="Symbol" w:hAnsi="Symbol" w:hint="default"/>
      </w:rPr>
    </w:lvl>
    <w:lvl w:ilvl="1" w:tplc="080A0003" w:tentative="1">
      <w:start w:val="1"/>
      <w:numFmt w:val="bullet"/>
      <w:lvlText w:val="o"/>
      <w:lvlJc w:val="left"/>
      <w:pPr>
        <w:ind w:left="1729" w:hanging="360"/>
      </w:pPr>
      <w:rPr>
        <w:rFonts w:ascii="Courier New" w:hAnsi="Courier New" w:cs="Courier New" w:hint="default"/>
      </w:rPr>
    </w:lvl>
    <w:lvl w:ilvl="2" w:tplc="080A0005" w:tentative="1">
      <w:start w:val="1"/>
      <w:numFmt w:val="bullet"/>
      <w:lvlText w:val=""/>
      <w:lvlJc w:val="left"/>
      <w:pPr>
        <w:ind w:left="2449" w:hanging="360"/>
      </w:pPr>
      <w:rPr>
        <w:rFonts w:ascii="Wingdings" w:hAnsi="Wingdings" w:hint="default"/>
      </w:rPr>
    </w:lvl>
    <w:lvl w:ilvl="3" w:tplc="080A0001" w:tentative="1">
      <w:start w:val="1"/>
      <w:numFmt w:val="bullet"/>
      <w:lvlText w:val=""/>
      <w:lvlJc w:val="left"/>
      <w:pPr>
        <w:ind w:left="3169" w:hanging="360"/>
      </w:pPr>
      <w:rPr>
        <w:rFonts w:ascii="Symbol" w:hAnsi="Symbol" w:hint="default"/>
      </w:rPr>
    </w:lvl>
    <w:lvl w:ilvl="4" w:tplc="080A0003" w:tentative="1">
      <w:start w:val="1"/>
      <w:numFmt w:val="bullet"/>
      <w:lvlText w:val="o"/>
      <w:lvlJc w:val="left"/>
      <w:pPr>
        <w:ind w:left="3889" w:hanging="360"/>
      </w:pPr>
      <w:rPr>
        <w:rFonts w:ascii="Courier New" w:hAnsi="Courier New" w:cs="Courier New" w:hint="default"/>
      </w:rPr>
    </w:lvl>
    <w:lvl w:ilvl="5" w:tplc="080A0005" w:tentative="1">
      <w:start w:val="1"/>
      <w:numFmt w:val="bullet"/>
      <w:lvlText w:val=""/>
      <w:lvlJc w:val="left"/>
      <w:pPr>
        <w:ind w:left="4609" w:hanging="360"/>
      </w:pPr>
      <w:rPr>
        <w:rFonts w:ascii="Wingdings" w:hAnsi="Wingdings" w:hint="default"/>
      </w:rPr>
    </w:lvl>
    <w:lvl w:ilvl="6" w:tplc="080A0001" w:tentative="1">
      <w:start w:val="1"/>
      <w:numFmt w:val="bullet"/>
      <w:lvlText w:val=""/>
      <w:lvlJc w:val="left"/>
      <w:pPr>
        <w:ind w:left="5329" w:hanging="360"/>
      </w:pPr>
      <w:rPr>
        <w:rFonts w:ascii="Symbol" w:hAnsi="Symbol" w:hint="default"/>
      </w:rPr>
    </w:lvl>
    <w:lvl w:ilvl="7" w:tplc="080A0003" w:tentative="1">
      <w:start w:val="1"/>
      <w:numFmt w:val="bullet"/>
      <w:lvlText w:val="o"/>
      <w:lvlJc w:val="left"/>
      <w:pPr>
        <w:ind w:left="6049" w:hanging="360"/>
      </w:pPr>
      <w:rPr>
        <w:rFonts w:ascii="Courier New" w:hAnsi="Courier New" w:cs="Courier New" w:hint="default"/>
      </w:rPr>
    </w:lvl>
    <w:lvl w:ilvl="8" w:tplc="080A0005" w:tentative="1">
      <w:start w:val="1"/>
      <w:numFmt w:val="bullet"/>
      <w:lvlText w:val=""/>
      <w:lvlJc w:val="left"/>
      <w:pPr>
        <w:ind w:left="6769" w:hanging="360"/>
      </w:pPr>
      <w:rPr>
        <w:rFonts w:ascii="Wingdings" w:hAnsi="Wingdings" w:hint="default"/>
      </w:rPr>
    </w:lvl>
  </w:abstractNum>
  <w:abstractNum w:abstractNumId="17">
    <w:nsid w:val="6DE06791"/>
    <w:multiLevelType w:val="hybridMultilevel"/>
    <w:tmpl w:val="337A47FA"/>
    <w:lvl w:ilvl="0" w:tplc="934666BE">
      <w:start w:val="1"/>
      <w:numFmt w:val="lowerLetter"/>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76A43749"/>
    <w:multiLevelType w:val="hybridMultilevel"/>
    <w:tmpl w:val="966C4378"/>
    <w:lvl w:ilvl="0" w:tplc="D09EB86C">
      <w:start w:val="1"/>
      <w:numFmt w:val="lowerLetter"/>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num w:numId="1">
    <w:abstractNumId w:val="2"/>
  </w:num>
  <w:num w:numId="2">
    <w:abstractNumId w:val="4"/>
  </w:num>
  <w:num w:numId="3">
    <w:abstractNumId w:val="9"/>
  </w:num>
  <w:num w:numId="4">
    <w:abstractNumId w:val="6"/>
  </w:num>
  <w:num w:numId="5">
    <w:abstractNumId w:val="14"/>
  </w:num>
  <w:num w:numId="6">
    <w:abstractNumId w:val="1"/>
  </w:num>
  <w:num w:numId="7">
    <w:abstractNumId w:val="7"/>
  </w:num>
  <w:num w:numId="8">
    <w:abstractNumId w:val="12"/>
  </w:num>
  <w:num w:numId="9">
    <w:abstractNumId w:val="10"/>
  </w:num>
  <w:num w:numId="10">
    <w:abstractNumId w:val="15"/>
  </w:num>
  <w:num w:numId="11">
    <w:abstractNumId w:val="17"/>
  </w:num>
  <w:num w:numId="12">
    <w:abstractNumId w:val="13"/>
  </w:num>
  <w:num w:numId="13">
    <w:abstractNumId w:val="18"/>
  </w:num>
  <w:num w:numId="14">
    <w:abstractNumId w:val="11"/>
  </w:num>
  <w:num w:numId="15">
    <w:abstractNumId w:val="3"/>
  </w:num>
  <w:num w:numId="16">
    <w:abstractNumId w:val="5"/>
  </w:num>
  <w:num w:numId="17">
    <w:abstractNumId w:val="0"/>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5737"/>
    <w:rsid w:val="000232FA"/>
    <w:rsid w:val="00040466"/>
    <w:rsid w:val="00045A10"/>
    <w:rsid w:val="00047097"/>
    <w:rsid w:val="00047C19"/>
    <w:rsid w:val="00062052"/>
    <w:rsid w:val="00077678"/>
    <w:rsid w:val="000802E9"/>
    <w:rsid w:val="000A3B59"/>
    <w:rsid w:val="000C637B"/>
    <w:rsid w:val="000F2CAE"/>
    <w:rsid w:val="001070E9"/>
    <w:rsid w:val="001155D6"/>
    <w:rsid w:val="00120202"/>
    <w:rsid w:val="00125A92"/>
    <w:rsid w:val="0013011C"/>
    <w:rsid w:val="00133F56"/>
    <w:rsid w:val="00137127"/>
    <w:rsid w:val="001469FC"/>
    <w:rsid w:val="00163474"/>
    <w:rsid w:val="00165BB4"/>
    <w:rsid w:val="00170651"/>
    <w:rsid w:val="00170C06"/>
    <w:rsid w:val="00180366"/>
    <w:rsid w:val="001939CD"/>
    <w:rsid w:val="0019760E"/>
    <w:rsid w:val="001B1B72"/>
    <w:rsid w:val="001C6FD8"/>
    <w:rsid w:val="001D3EDB"/>
    <w:rsid w:val="001D6AD8"/>
    <w:rsid w:val="001E7072"/>
    <w:rsid w:val="001E7487"/>
    <w:rsid w:val="00204C86"/>
    <w:rsid w:val="002128F9"/>
    <w:rsid w:val="00223834"/>
    <w:rsid w:val="0023369C"/>
    <w:rsid w:val="00236731"/>
    <w:rsid w:val="002430DE"/>
    <w:rsid w:val="00252456"/>
    <w:rsid w:val="00262CA6"/>
    <w:rsid w:val="00264426"/>
    <w:rsid w:val="00280EFD"/>
    <w:rsid w:val="00282C1D"/>
    <w:rsid w:val="002860EA"/>
    <w:rsid w:val="002A70B3"/>
    <w:rsid w:val="002D6F76"/>
    <w:rsid w:val="0031251D"/>
    <w:rsid w:val="00313646"/>
    <w:rsid w:val="0032133A"/>
    <w:rsid w:val="00323081"/>
    <w:rsid w:val="00324520"/>
    <w:rsid w:val="00351B3F"/>
    <w:rsid w:val="00357F1C"/>
    <w:rsid w:val="003619B5"/>
    <w:rsid w:val="00372F40"/>
    <w:rsid w:val="00385EDD"/>
    <w:rsid w:val="003946EF"/>
    <w:rsid w:val="00396C2B"/>
    <w:rsid w:val="003A0303"/>
    <w:rsid w:val="003A1BC1"/>
    <w:rsid w:val="003A6124"/>
    <w:rsid w:val="003B253E"/>
    <w:rsid w:val="003C0563"/>
    <w:rsid w:val="003D5DBF"/>
    <w:rsid w:val="003E7FD0"/>
    <w:rsid w:val="003F0EA4"/>
    <w:rsid w:val="00424229"/>
    <w:rsid w:val="004311BE"/>
    <w:rsid w:val="0044253C"/>
    <w:rsid w:val="00447304"/>
    <w:rsid w:val="004537C3"/>
    <w:rsid w:val="00466261"/>
    <w:rsid w:val="004714CF"/>
    <w:rsid w:val="00484C0D"/>
    <w:rsid w:val="004870F1"/>
    <w:rsid w:val="004962E0"/>
    <w:rsid w:val="00497D8B"/>
    <w:rsid w:val="004A43F0"/>
    <w:rsid w:val="004D41B8"/>
    <w:rsid w:val="004E5FF4"/>
    <w:rsid w:val="004F04E3"/>
    <w:rsid w:val="004F16A3"/>
    <w:rsid w:val="004F30F1"/>
    <w:rsid w:val="004F5641"/>
    <w:rsid w:val="004F7877"/>
    <w:rsid w:val="00503250"/>
    <w:rsid w:val="00515D62"/>
    <w:rsid w:val="00522632"/>
    <w:rsid w:val="00522EF3"/>
    <w:rsid w:val="005231C0"/>
    <w:rsid w:val="00531067"/>
    <w:rsid w:val="00534759"/>
    <w:rsid w:val="005357BC"/>
    <w:rsid w:val="00540418"/>
    <w:rsid w:val="00546938"/>
    <w:rsid w:val="005643AF"/>
    <w:rsid w:val="00574266"/>
    <w:rsid w:val="005961ED"/>
    <w:rsid w:val="005D3D25"/>
    <w:rsid w:val="005F39C9"/>
    <w:rsid w:val="005F41BB"/>
    <w:rsid w:val="005F7AF2"/>
    <w:rsid w:val="0063191F"/>
    <w:rsid w:val="0065076D"/>
    <w:rsid w:val="0065675E"/>
    <w:rsid w:val="006600F4"/>
    <w:rsid w:val="00663798"/>
    <w:rsid w:val="00671445"/>
    <w:rsid w:val="00693178"/>
    <w:rsid w:val="006953AC"/>
    <w:rsid w:val="006A3AFD"/>
    <w:rsid w:val="006B1FE7"/>
    <w:rsid w:val="006B299F"/>
    <w:rsid w:val="006C204B"/>
    <w:rsid w:val="006C771D"/>
    <w:rsid w:val="006D08FA"/>
    <w:rsid w:val="006D1F42"/>
    <w:rsid w:val="006E1783"/>
    <w:rsid w:val="006E77DD"/>
    <w:rsid w:val="006F5414"/>
    <w:rsid w:val="00701614"/>
    <w:rsid w:val="007711E3"/>
    <w:rsid w:val="00775FE8"/>
    <w:rsid w:val="0079582C"/>
    <w:rsid w:val="007A2B41"/>
    <w:rsid w:val="007A6F02"/>
    <w:rsid w:val="007A7315"/>
    <w:rsid w:val="007D6E9A"/>
    <w:rsid w:val="007E0A98"/>
    <w:rsid w:val="007E6B6F"/>
    <w:rsid w:val="007F46C5"/>
    <w:rsid w:val="00800A72"/>
    <w:rsid w:val="00811DAC"/>
    <w:rsid w:val="00817A87"/>
    <w:rsid w:val="00824FA9"/>
    <w:rsid w:val="008457ED"/>
    <w:rsid w:val="0085459B"/>
    <w:rsid w:val="00855555"/>
    <w:rsid w:val="00870125"/>
    <w:rsid w:val="008761FB"/>
    <w:rsid w:val="00881E89"/>
    <w:rsid w:val="0089054E"/>
    <w:rsid w:val="00891855"/>
    <w:rsid w:val="008970BF"/>
    <w:rsid w:val="008975C4"/>
    <w:rsid w:val="008A6E4D"/>
    <w:rsid w:val="008A78E2"/>
    <w:rsid w:val="008A793D"/>
    <w:rsid w:val="008B0017"/>
    <w:rsid w:val="008C3914"/>
    <w:rsid w:val="008C6298"/>
    <w:rsid w:val="008E3652"/>
    <w:rsid w:val="008F5217"/>
    <w:rsid w:val="008F6D58"/>
    <w:rsid w:val="008F7847"/>
    <w:rsid w:val="00904C74"/>
    <w:rsid w:val="00911701"/>
    <w:rsid w:val="00923460"/>
    <w:rsid w:val="0093492C"/>
    <w:rsid w:val="009506EE"/>
    <w:rsid w:val="00957043"/>
    <w:rsid w:val="0096164B"/>
    <w:rsid w:val="00972BF6"/>
    <w:rsid w:val="00983F93"/>
    <w:rsid w:val="0098455B"/>
    <w:rsid w:val="009A12ED"/>
    <w:rsid w:val="009B4B59"/>
    <w:rsid w:val="009D449B"/>
    <w:rsid w:val="009D5A34"/>
    <w:rsid w:val="009D5D4C"/>
    <w:rsid w:val="009D6F0B"/>
    <w:rsid w:val="009F23C4"/>
    <w:rsid w:val="009F36AF"/>
    <w:rsid w:val="00A076DF"/>
    <w:rsid w:val="00A119FD"/>
    <w:rsid w:val="00A363B6"/>
    <w:rsid w:val="00A44EAE"/>
    <w:rsid w:val="00A46305"/>
    <w:rsid w:val="00A46BF5"/>
    <w:rsid w:val="00A50323"/>
    <w:rsid w:val="00A56125"/>
    <w:rsid w:val="00A62F81"/>
    <w:rsid w:val="00A66E8C"/>
    <w:rsid w:val="00A800D3"/>
    <w:rsid w:val="00A80D8B"/>
    <w:rsid w:val="00A86856"/>
    <w:rsid w:val="00AB1E0C"/>
    <w:rsid w:val="00AB52F8"/>
    <w:rsid w:val="00AC4E5B"/>
    <w:rsid w:val="00AC6D3F"/>
    <w:rsid w:val="00AE6399"/>
    <w:rsid w:val="00AF6B90"/>
    <w:rsid w:val="00B146E2"/>
    <w:rsid w:val="00B20B9E"/>
    <w:rsid w:val="00B25682"/>
    <w:rsid w:val="00B25DF8"/>
    <w:rsid w:val="00B40D74"/>
    <w:rsid w:val="00B72755"/>
    <w:rsid w:val="00B849EE"/>
    <w:rsid w:val="00B84D02"/>
    <w:rsid w:val="00BA2940"/>
    <w:rsid w:val="00BF26ED"/>
    <w:rsid w:val="00C11B03"/>
    <w:rsid w:val="00C16E53"/>
    <w:rsid w:val="00C2262A"/>
    <w:rsid w:val="00C30880"/>
    <w:rsid w:val="00C31EE1"/>
    <w:rsid w:val="00C431B4"/>
    <w:rsid w:val="00C655F0"/>
    <w:rsid w:val="00C725E8"/>
    <w:rsid w:val="00C829B4"/>
    <w:rsid w:val="00C86C59"/>
    <w:rsid w:val="00C91C5A"/>
    <w:rsid w:val="00CA07BA"/>
    <w:rsid w:val="00CA431C"/>
    <w:rsid w:val="00CA50A3"/>
    <w:rsid w:val="00CA6719"/>
    <w:rsid w:val="00CA7D9A"/>
    <w:rsid w:val="00CB4DCA"/>
    <w:rsid w:val="00CC3E32"/>
    <w:rsid w:val="00CC5C2C"/>
    <w:rsid w:val="00CD1024"/>
    <w:rsid w:val="00CD6D9A"/>
    <w:rsid w:val="00CD7B02"/>
    <w:rsid w:val="00CE5FC3"/>
    <w:rsid w:val="00CE6E5F"/>
    <w:rsid w:val="00CF623A"/>
    <w:rsid w:val="00D00E92"/>
    <w:rsid w:val="00D02FF0"/>
    <w:rsid w:val="00D055EC"/>
    <w:rsid w:val="00D05C1C"/>
    <w:rsid w:val="00D44728"/>
    <w:rsid w:val="00D562FF"/>
    <w:rsid w:val="00D630CA"/>
    <w:rsid w:val="00DA37F8"/>
    <w:rsid w:val="00DC2260"/>
    <w:rsid w:val="00DE1A9C"/>
    <w:rsid w:val="00DE2748"/>
    <w:rsid w:val="00DF2104"/>
    <w:rsid w:val="00DF56C9"/>
    <w:rsid w:val="00E01B66"/>
    <w:rsid w:val="00E06E88"/>
    <w:rsid w:val="00E30318"/>
    <w:rsid w:val="00E32708"/>
    <w:rsid w:val="00E564AC"/>
    <w:rsid w:val="00E779DB"/>
    <w:rsid w:val="00E85C12"/>
    <w:rsid w:val="00E95A12"/>
    <w:rsid w:val="00E97A93"/>
    <w:rsid w:val="00EA5411"/>
    <w:rsid w:val="00EA5418"/>
    <w:rsid w:val="00EA66DA"/>
    <w:rsid w:val="00EB288D"/>
    <w:rsid w:val="00EC42E7"/>
    <w:rsid w:val="00ED149C"/>
    <w:rsid w:val="00ED7BF5"/>
    <w:rsid w:val="00EE11E0"/>
    <w:rsid w:val="00EE46FB"/>
    <w:rsid w:val="00EF4801"/>
    <w:rsid w:val="00F041A6"/>
    <w:rsid w:val="00F0678C"/>
    <w:rsid w:val="00F07732"/>
    <w:rsid w:val="00F131F9"/>
    <w:rsid w:val="00F17C0D"/>
    <w:rsid w:val="00F3490A"/>
    <w:rsid w:val="00F428FA"/>
    <w:rsid w:val="00F613DE"/>
    <w:rsid w:val="00F65E25"/>
    <w:rsid w:val="00F755D0"/>
    <w:rsid w:val="00F77DBD"/>
    <w:rsid w:val="00F82D8E"/>
    <w:rsid w:val="00F95392"/>
    <w:rsid w:val="00FB1010"/>
    <w:rsid w:val="00FC075F"/>
    <w:rsid w:val="00FC1CDB"/>
    <w:rsid w:val="00FD5A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13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13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97320">
      <w:bodyDiv w:val="1"/>
      <w:marLeft w:val="0"/>
      <w:marRight w:val="0"/>
      <w:marTop w:val="0"/>
      <w:marBottom w:val="0"/>
      <w:divBdr>
        <w:top w:val="none" w:sz="0" w:space="0" w:color="auto"/>
        <w:left w:val="none" w:sz="0" w:space="0" w:color="auto"/>
        <w:bottom w:val="none" w:sz="0" w:space="0" w:color="auto"/>
        <w:right w:val="none" w:sz="0" w:space="0" w:color="auto"/>
      </w:divBdr>
    </w:div>
    <w:div w:id="377976264">
      <w:bodyDiv w:val="1"/>
      <w:marLeft w:val="0"/>
      <w:marRight w:val="0"/>
      <w:marTop w:val="0"/>
      <w:marBottom w:val="0"/>
      <w:divBdr>
        <w:top w:val="none" w:sz="0" w:space="0" w:color="auto"/>
        <w:left w:val="none" w:sz="0" w:space="0" w:color="auto"/>
        <w:bottom w:val="none" w:sz="0" w:space="0" w:color="auto"/>
        <w:right w:val="none" w:sz="0" w:space="0" w:color="auto"/>
      </w:divBdr>
    </w:div>
    <w:div w:id="441145471">
      <w:bodyDiv w:val="1"/>
      <w:marLeft w:val="0"/>
      <w:marRight w:val="0"/>
      <w:marTop w:val="0"/>
      <w:marBottom w:val="0"/>
      <w:divBdr>
        <w:top w:val="none" w:sz="0" w:space="0" w:color="auto"/>
        <w:left w:val="none" w:sz="0" w:space="0" w:color="auto"/>
        <w:bottom w:val="none" w:sz="0" w:space="0" w:color="auto"/>
        <w:right w:val="none" w:sz="0" w:space="0" w:color="auto"/>
      </w:divBdr>
    </w:div>
    <w:div w:id="745691118">
      <w:bodyDiv w:val="1"/>
      <w:marLeft w:val="0"/>
      <w:marRight w:val="0"/>
      <w:marTop w:val="0"/>
      <w:marBottom w:val="0"/>
      <w:divBdr>
        <w:top w:val="none" w:sz="0" w:space="0" w:color="auto"/>
        <w:left w:val="none" w:sz="0" w:space="0" w:color="auto"/>
        <w:bottom w:val="none" w:sz="0" w:space="0" w:color="auto"/>
        <w:right w:val="none" w:sz="0" w:space="0" w:color="auto"/>
      </w:divBdr>
    </w:div>
    <w:div w:id="1007096371">
      <w:bodyDiv w:val="1"/>
      <w:marLeft w:val="0"/>
      <w:marRight w:val="0"/>
      <w:marTop w:val="0"/>
      <w:marBottom w:val="0"/>
      <w:divBdr>
        <w:top w:val="none" w:sz="0" w:space="0" w:color="auto"/>
        <w:left w:val="none" w:sz="0" w:space="0" w:color="auto"/>
        <w:bottom w:val="none" w:sz="0" w:space="0" w:color="auto"/>
        <w:right w:val="none" w:sz="0" w:space="0" w:color="auto"/>
      </w:divBdr>
    </w:div>
    <w:div w:id="1136946966">
      <w:bodyDiv w:val="1"/>
      <w:marLeft w:val="0"/>
      <w:marRight w:val="0"/>
      <w:marTop w:val="0"/>
      <w:marBottom w:val="0"/>
      <w:divBdr>
        <w:top w:val="none" w:sz="0" w:space="0" w:color="auto"/>
        <w:left w:val="none" w:sz="0" w:space="0" w:color="auto"/>
        <w:bottom w:val="none" w:sz="0" w:space="0" w:color="auto"/>
        <w:right w:val="none" w:sz="0" w:space="0" w:color="auto"/>
      </w:divBdr>
    </w:div>
    <w:div w:id="1384526326">
      <w:bodyDiv w:val="1"/>
      <w:marLeft w:val="0"/>
      <w:marRight w:val="0"/>
      <w:marTop w:val="0"/>
      <w:marBottom w:val="0"/>
      <w:divBdr>
        <w:top w:val="none" w:sz="0" w:space="0" w:color="auto"/>
        <w:left w:val="none" w:sz="0" w:space="0" w:color="auto"/>
        <w:bottom w:val="none" w:sz="0" w:space="0" w:color="auto"/>
        <w:right w:val="none" w:sz="0" w:space="0" w:color="auto"/>
      </w:divBdr>
    </w:div>
    <w:div w:id="1470632669">
      <w:bodyDiv w:val="1"/>
      <w:marLeft w:val="0"/>
      <w:marRight w:val="0"/>
      <w:marTop w:val="0"/>
      <w:marBottom w:val="0"/>
      <w:divBdr>
        <w:top w:val="none" w:sz="0" w:space="0" w:color="auto"/>
        <w:left w:val="none" w:sz="0" w:space="0" w:color="auto"/>
        <w:bottom w:val="none" w:sz="0" w:space="0" w:color="auto"/>
        <w:right w:val="none" w:sz="0" w:space="0" w:color="auto"/>
      </w:divBdr>
    </w:div>
    <w:div w:id="1538347300">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20008606">
      <w:bodyDiv w:val="1"/>
      <w:marLeft w:val="0"/>
      <w:marRight w:val="0"/>
      <w:marTop w:val="0"/>
      <w:marBottom w:val="0"/>
      <w:divBdr>
        <w:top w:val="none" w:sz="0" w:space="0" w:color="auto"/>
        <w:left w:val="none" w:sz="0" w:space="0" w:color="auto"/>
        <w:bottom w:val="none" w:sz="0" w:space="0" w:color="auto"/>
        <w:right w:val="none" w:sz="0" w:space="0" w:color="auto"/>
      </w:divBdr>
    </w:div>
    <w:div w:id="2024282440">
      <w:bodyDiv w:val="1"/>
      <w:marLeft w:val="0"/>
      <w:marRight w:val="0"/>
      <w:marTop w:val="0"/>
      <w:marBottom w:val="0"/>
      <w:divBdr>
        <w:top w:val="none" w:sz="0" w:space="0" w:color="auto"/>
        <w:left w:val="none" w:sz="0" w:space="0" w:color="auto"/>
        <w:bottom w:val="none" w:sz="0" w:space="0" w:color="auto"/>
        <w:right w:val="none" w:sz="0" w:space="0" w:color="auto"/>
      </w:divBdr>
    </w:div>
    <w:div w:id="212449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5.xlsx"/><Relationship Id="rId26" Type="http://schemas.openxmlformats.org/officeDocument/2006/relationships/package" Target="embeddings/Microsoft_Excel_Worksheet9.xlsx"/><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package" Target="embeddings/Microsoft_Excel_Worksheet4.xlsx"/><Relationship Id="rId20" Type="http://schemas.openxmlformats.org/officeDocument/2006/relationships/package" Target="embeddings/Microsoft_Excel_Worksheet6.xlsx"/><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Excel_Worksheet8.xlsx"/><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diagramLayout" Target="diagrams/layout1.xml"/><Relationship Id="rId36" Type="http://schemas.openxmlformats.org/officeDocument/2006/relationships/fontTable" Target="fontTable.xml"/><Relationship Id="rId10" Type="http://schemas.openxmlformats.org/officeDocument/2006/relationships/package" Target="embeddings/Microsoft_Excel_Worksheet1.xlsx"/><Relationship Id="rId19" Type="http://schemas.openxmlformats.org/officeDocument/2006/relationships/image" Target="media/image6.emf"/><Relationship Id="rId31"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 Id="rId22" Type="http://schemas.openxmlformats.org/officeDocument/2006/relationships/package" Target="embeddings/Microsoft_Excel_Worksheet7.xlsx"/><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EE74B8-1FD0-4BD5-ACAF-DAA0163C8CEB}" type="doc">
      <dgm:prSet loTypeId="urn:microsoft.com/office/officeart/2005/8/layout/orgChart1" loCatId="hierarchy" qsTypeId="urn:microsoft.com/office/officeart/2005/8/quickstyle/simple3" qsCatId="simple" csTypeId="urn:microsoft.com/office/officeart/2005/8/colors/accent2_1" csCatId="accent2" phldr="1"/>
      <dgm:spPr/>
      <dgm:t>
        <a:bodyPr/>
        <a:lstStyle/>
        <a:p>
          <a:endParaRPr lang="es-ES"/>
        </a:p>
      </dgm:t>
    </dgm:pt>
    <dgm:pt modelId="{1740666B-83F6-4EBB-8DE8-C69A5D9C6C2D}">
      <dgm:prSet phldrT="[Texto]" custT="1"/>
      <dgm:spPr/>
      <dgm:t>
        <a:bodyPr/>
        <a:lstStyle/>
        <a:p>
          <a:r>
            <a:rPr lang="es-ES" sz="900" b="1" dirty="0" smtClean="0">
              <a:latin typeface="Arial" pitchFamily="34" charset="0"/>
              <a:cs typeface="Arial" pitchFamily="34" charset="0"/>
            </a:rPr>
            <a:t> DIRECCION GENERAL</a:t>
          </a:r>
          <a:endParaRPr lang="es-ES" sz="900" b="1" dirty="0">
            <a:latin typeface="Arial" pitchFamily="34" charset="0"/>
            <a:cs typeface="Arial" pitchFamily="34" charset="0"/>
          </a:endParaRPr>
        </a:p>
      </dgm:t>
    </dgm:pt>
    <dgm:pt modelId="{F3037541-F2C9-41F9-BB0A-61FA1EDE8464}" type="parTrans" cxnId="{09BAAF02-5D18-4B4A-87C3-9267D6DA7E96}">
      <dgm:prSet/>
      <dgm:spPr>
        <a:ln>
          <a:solidFill>
            <a:schemeClr val="tx1"/>
          </a:solidFill>
        </a:ln>
      </dgm:spPr>
      <dgm:t>
        <a:bodyPr/>
        <a:lstStyle/>
        <a:p>
          <a:endParaRPr lang="es-ES" sz="700" b="1">
            <a:latin typeface="Arial" pitchFamily="34" charset="0"/>
            <a:cs typeface="Arial" pitchFamily="34" charset="0"/>
          </a:endParaRPr>
        </a:p>
      </dgm:t>
    </dgm:pt>
    <dgm:pt modelId="{075B4D13-B091-41D5-9AED-583985B2FA1B}" type="sibTrans" cxnId="{09BAAF02-5D18-4B4A-87C3-9267D6DA7E96}">
      <dgm:prSet/>
      <dgm:spPr/>
      <dgm:t>
        <a:bodyPr/>
        <a:lstStyle/>
        <a:p>
          <a:endParaRPr lang="es-ES" sz="700" b="1">
            <a:latin typeface="Arial" pitchFamily="34" charset="0"/>
            <a:cs typeface="Arial" pitchFamily="34" charset="0"/>
          </a:endParaRPr>
        </a:p>
      </dgm:t>
    </dgm:pt>
    <dgm:pt modelId="{6CB23DD1-86EB-4636-B482-76729C82803B}">
      <dgm:prSet phldrT="[Texto]" custT="1"/>
      <dgm:spPr/>
      <dgm:t>
        <a:bodyPr/>
        <a:lstStyle/>
        <a:p>
          <a:endParaRPr lang="es-ES" sz="800" b="1" dirty="0" smtClean="0">
            <a:latin typeface="Arial" pitchFamily="34" charset="0"/>
            <a:cs typeface="Arial" pitchFamily="34" charset="0"/>
          </a:endParaRPr>
        </a:p>
        <a:p>
          <a:r>
            <a:rPr lang="es-ES" sz="800" b="1" dirty="0" smtClean="0">
              <a:latin typeface="Arial" pitchFamily="34" charset="0"/>
              <a:cs typeface="Arial" pitchFamily="34" charset="0"/>
            </a:rPr>
            <a:t>DEPARTAMENTO JURÍDICO</a:t>
          </a:r>
          <a:endParaRPr lang="es-ES" sz="800" b="1" dirty="0">
            <a:latin typeface="Arial" pitchFamily="34" charset="0"/>
            <a:cs typeface="Arial" pitchFamily="34" charset="0"/>
          </a:endParaRPr>
        </a:p>
      </dgm:t>
    </dgm:pt>
    <dgm:pt modelId="{1412C458-4A0B-4991-8E98-A98985F094E9}" type="parTrans" cxnId="{E1B95160-B107-4A22-988D-63B65E7FD345}">
      <dgm:prSet/>
      <dgm:spPr>
        <a:ln>
          <a:solidFill>
            <a:schemeClr val="tx1"/>
          </a:solidFill>
        </a:ln>
      </dgm:spPr>
      <dgm:t>
        <a:bodyPr/>
        <a:lstStyle/>
        <a:p>
          <a:endParaRPr lang="es-ES" sz="700" b="1">
            <a:latin typeface="Arial" pitchFamily="34" charset="0"/>
            <a:cs typeface="Arial" pitchFamily="34" charset="0"/>
          </a:endParaRPr>
        </a:p>
      </dgm:t>
    </dgm:pt>
    <dgm:pt modelId="{799B3B8E-9127-4EA0-A2CF-BD678647EF56}" type="sibTrans" cxnId="{E1B95160-B107-4A22-988D-63B65E7FD345}">
      <dgm:prSet/>
      <dgm:spPr/>
      <dgm:t>
        <a:bodyPr/>
        <a:lstStyle/>
        <a:p>
          <a:endParaRPr lang="es-ES" sz="700" b="1">
            <a:latin typeface="Arial" pitchFamily="34" charset="0"/>
            <a:cs typeface="Arial" pitchFamily="34" charset="0"/>
          </a:endParaRPr>
        </a:p>
      </dgm:t>
    </dgm:pt>
    <dgm:pt modelId="{54D2E660-0AD8-4E53-A1A9-E1F68D4EFE2E}">
      <dgm:prSet phldrT="[Texto]" custT="1"/>
      <dgm:spPr/>
      <dgm:t>
        <a:bodyPr/>
        <a:lstStyle/>
        <a:p>
          <a:endParaRPr lang="es-ES" sz="800" b="1" dirty="0" smtClean="0">
            <a:latin typeface="Arial" pitchFamily="34" charset="0"/>
            <a:cs typeface="Arial" pitchFamily="34" charset="0"/>
          </a:endParaRPr>
        </a:p>
        <a:p>
          <a:r>
            <a:rPr lang="es-ES" sz="800" b="1" dirty="0" smtClean="0">
              <a:latin typeface="Arial" pitchFamily="34" charset="0"/>
              <a:cs typeface="Arial" pitchFamily="34" charset="0"/>
            </a:rPr>
            <a:t> DEPARTAMENTO INMOBILIARIO Y VIVIENDA</a:t>
          </a:r>
          <a:endParaRPr lang="es-ES" sz="800" b="1" dirty="0">
            <a:latin typeface="Arial" pitchFamily="34" charset="0"/>
            <a:cs typeface="Arial" pitchFamily="34" charset="0"/>
          </a:endParaRPr>
        </a:p>
      </dgm:t>
    </dgm:pt>
    <dgm:pt modelId="{608B1C3F-67CA-4B52-A6C1-4F554E3597ED}" type="sibTrans" cxnId="{407D5DA3-571C-4997-9E52-991A0765B221}">
      <dgm:prSet/>
      <dgm:spPr/>
      <dgm:t>
        <a:bodyPr/>
        <a:lstStyle/>
        <a:p>
          <a:endParaRPr lang="es-ES" sz="700" b="1">
            <a:latin typeface="Arial" pitchFamily="34" charset="0"/>
            <a:cs typeface="Arial" pitchFamily="34" charset="0"/>
          </a:endParaRPr>
        </a:p>
      </dgm:t>
    </dgm:pt>
    <dgm:pt modelId="{23BF45D1-2CFF-42C7-AA57-66F251C6F60E}" type="parTrans" cxnId="{407D5DA3-571C-4997-9E52-991A0765B221}">
      <dgm:prSet/>
      <dgm:spPr>
        <a:ln>
          <a:solidFill>
            <a:schemeClr val="tx1"/>
          </a:solidFill>
        </a:ln>
      </dgm:spPr>
      <dgm:t>
        <a:bodyPr/>
        <a:lstStyle/>
        <a:p>
          <a:endParaRPr lang="es-ES" sz="700" b="1">
            <a:latin typeface="Arial" pitchFamily="34" charset="0"/>
            <a:cs typeface="Arial" pitchFamily="34" charset="0"/>
          </a:endParaRPr>
        </a:p>
      </dgm:t>
    </dgm:pt>
    <dgm:pt modelId="{E4B093C2-8717-4FBB-A587-0B6363BD49C0}">
      <dgm:prSet custT="1"/>
      <dgm:spPr/>
      <dgm:t>
        <a:bodyPr/>
        <a:lstStyle/>
        <a:p>
          <a:r>
            <a:rPr lang="es-MX" sz="900" b="1" dirty="0" smtClean="0">
              <a:latin typeface="Arial" pitchFamily="34" charset="0"/>
              <a:cs typeface="Arial" pitchFamily="34" charset="0"/>
            </a:rPr>
            <a:t>JUNTA  DIRECTIVA</a:t>
          </a:r>
          <a:endParaRPr lang="es-MX" sz="900" b="1" dirty="0">
            <a:latin typeface="Arial" pitchFamily="34" charset="0"/>
            <a:cs typeface="Arial" pitchFamily="34" charset="0"/>
          </a:endParaRPr>
        </a:p>
      </dgm:t>
    </dgm:pt>
    <dgm:pt modelId="{72B41E45-24CD-40CE-BECC-4E365D3CBDB3}" type="parTrans" cxnId="{3D8687BF-211B-4FFF-9CEC-C169DD54913A}">
      <dgm:prSet/>
      <dgm:spPr/>
      <dgm:t>
        <a:bodyPr/>
        <a:lstStyle/>
        <a:p>
          <a:endParaRPr lang="es-MX" sz="1200"/>
        </a:p>
      </dgm:t>
    </dgm:pt>
    <dgm:pt modelId="{12B1B65E-0419-445A-9E41-E299B1AC7ED9}" type="sibTrans" cxnId="{3D8687BF-211B-4FFF-9CEC-C169DD54913A}">
      <dgm:prSet/>
      <dgm:spPr/>
      <dgm:t>
        <a:bodyPr/>
        <a:lstStyle/>
        <a:p>
          <a:endParaRPr lang="es-MX" sz="1200"/>
        </a:p>
      </dgm:t>
    </dgm:pt>
    <dgm:pt modelId="{F51DA122-AABB-4A97-B522-1564CD5294D8}" type="asst">
      <dgm:prSet phldrT="[Texto]" custT="1"/>
      <dgm:spPr>
        <a:noFill/>
        <a:ln w="3175" cmpd="sng">
          <a:solidFill>
            <a:schemeClr val="accent1"/>
          </a:solidFill>
        </a:ln>
      </dgm:spPr>
      <dgm:t>
        <a:bodyPr/>
        <a:lstStyle/>
        <a:p>
          <a:r>
            <a:rPr lang="es-MX" sz="800" b="0" dirty="0" smtClean="0">
              <a:latin typeface="Arial" pitchFamily="34" charset="0"/>
              <a:cs typeface="Arial" pitchFamily="34" charset="0"/>
            </a:rPr>
            <a:t>SECRETARIA</a:t>
          </a:r>
          <a:endParaRPr lang="es-ES" sz="800" b="0" dirty="0" smtClean="0">
            <a:latin typeface="Arial" pitchFamily="34" charset="0"/>
            <a:cs typeface="Arial" pitchFamily="34" charset="0"/>
          </a:endParaRPr>
        </a:p>
      </dgm:t>
    </dgm:pt>
    <dgm:pt modelId="{C21FE582-CE0D-43BC-B383-086DCA8301B4}" type="sibTrans" cxnId="{99169801-7D08-4767-9114-6C6B6BF1E821}">
      <dgm:prSet/>
      <dgm:spPr/>
      <dgm:t>
        <a:bodyPr/>
        <a:lstStyle/>
        <a:p>
          <a:endParaRPr lang="es-ES" sz="700" b="1">
            <a:latin typeface="Arial" pitchFamily="34" charset="0"/>
            <a:cs typeface="Arial" pitchFamily="34" charset="0"/>
          </a:endParaRPr>
        </a:p>
      </dgm:t>
    </dgm:pt>
    <dgm:pt modelId="{30718571-9494-43F6-95DE-36B1F86874B2}" type="parTrans" cxnId="{99169801-7D08-4767-9114-6C6B6BF1E821}">
      <dgm:prSet/>
      <dgm:spPr>
        <a:ln>
          <a:solidFill>
            <a:schemeClr val="tx1"/>
          </a:solidFill>
        </a:ln>
      </dgm:spPr>
      <dgm:t>
        <a:bodyPr/>
        <a:lstStyle/>
        <a:p>
          <a:endParaRPr lang="es-ES" sz="700" b="1">
            <a:latin typeface="Arial" pitchFamily="34" charset="0"/>
            <a:cs typeface="Arial" pitchFamily="34" charset="0"/>
          </a:endParaRPr>
        </a:p>
      </dgm:t>
    </dgm:pt>
    <dgm:pt modelId="{62A37B5B-C66D-429C-A0DA-A3DB9D8502FD}">
      <dgm:prSet custT="1"/>
      <dgm:spPr/>
      <dgm:t>
        <a:bodyPr/>
        <a:lstStyle/>
        <a:p>
          <a:endParaRPr lang="es-MX" sz="800" b="1" dirty="0" smtClean="0">
            <a:latin typeface="Arial" pitchFamily="34" charset="0"/>
            <a:cs typeface="Arial" pitchFamily="34" charset="0"/>
          </a:endParaRPr>
        </a:p>
        <a:p>
          <a:r>
            <a:rPr lang="es-MX" sz="800" b="1" dirty="0" smtClean="0">
              <a:latin typeface="Arial" pitchFamily="34" charset="0"/>
              <a:cs typeface="Arial" pitchFamily="34" charset="0"/>
            </a:rPr>
            <a:t> DEPARTAMENTO DE PROYECTOS Y RESERVAS TERRITORIALES</a:t>
          </a:r>
          <a:endParaRPr lang="es-MX" sz="800" b="1" dirty="0">
            <a:latin typeface="Arial" pitchFamily="34" charset="0"/>
            <a:cs typeface="Arial" pitchFamily="34" charset="0"/>
          </a:endParaRPr>
        </a:p>
      </dgm:t>
    </dgm:pt>
    <dgm:pt modelId="{CD2C3446-82C2-423F-B8D2-B121EA51C624}" type="parTrans" cxnId="{D819ED7F-A2E0-4F8F-9510-1721EE8F0BC9}">
      <dgm:prSet/>
      <dgm:spPr>
        <a:ln>
          <a:solidFill>
            <a:schemeClr val="tx1"/>
          </a:solidFill>
        </a:ln>
      </dgm:spPr>
      <dgm:t>
        <a:bodyPr/>
        <a:lstStyle/>
        <a:p>
          <a:endParaRPr lang="es-MX"/>
        </a:p>
      </dgm:t>
    </dgm:pt>
    <dgm:pt modelId="{9E79E65B-7D17-4525-9B02-AEF1259B045D}" type="sibTrans" cxnId="{D819ED7F-A2E0-4F8F-9510-1721EE8F0BC9}">
      <dgm:prSet/>
      <dgm:spPr/>
      <dgm:t>
        <a:bodyPr/>
        <a:lstStyle/>
        <a:p>
          <a:endParaRPr lang="es-MX"/>
        </a:p>
      </dgm:t>
    </dgm:pt>
    <dgm:pt modelId="{14B96E94-F35A-46EB-9145-A55FB6C018D4}">
      <dgm:prSet custT="1"/>
      <dgm:spPr/>
      <dgm:t>
        <a:bodyPr/>
        <a:lstStyle/>
        <a:p>
          <a:r>
            <a:rPr lang="es-MX" sz="800" b="1" dirty="0" smtClean="0">
              <a:latin typeface="Arial" pitchFamily="34" charset="0"/>
              <a:cs typeface="Arial" pitchFamily="34" charset="0"/>
            </a:rPr>
            <a:t> </a:t>
          </a:r>
        </a:p>
        <a:p>
          <a:r>
            <a:rPr lang="es-MX" sz="800" b="1" dirty="0" smtClean="0">
              <a:latin typeface="Arial" pitchFamily="34" charset="0"/>
              <a:cs typeface="Arial" pitchFamily="34" charset="0"/>
            </a:rPr>
            <a:t>DEPARTAMENTO DE PLANEACIÓN Y PROGRAMACIÓN</a:t>
          </a:r>
          <a:endParaRPr lang="es-MX" sz="800" b="1" dirty="0">
            <a:latin typeface="Arial" pitchFamily="34" charset="0"/>
            <a:cs typeface="Arial" pitchFamily="34" charset="0"/>
          </a:endParaRPr>
        </a:p>
      </dgm:t>
    </dgm:pt>
    <dgm:pt modelId="{D306F6C0-9691-4D26-978F-CB38B7EB0696}" type="parTrans" cxnId="{308315F4-DCD2-459C-8291-664A7299BE5D}">
      <dgm:prSet/>
      <dgm:spPr>
        <a:ln>
          <a:solidFill>
            <a:schemeClr val="tx1"/>
          </a:solidFill>
        </a:ln>
      </dgm:spPr>
      <dgm:t>
        <a:bodyPr/>
        <a:lstStyle/>
        <a:p>
          <a:endParaRPr lang="es-MX"/>
        </a:p>
      </dgm:t>
    </dgm:pt>
    <dgm:pt modelId="{2496FB99-BB71-4479-89EB-3CDF45615347}" type="sibTrans" cxnId="{308315F4-DCD2-459C-8291-664A7299BE5D}">
      <dgm:prSet/>
      <dgm:spPr/>
      <dgm:t>
        <a:bodyPr/>
        <a:lstStyle/>
        <a:p>
          <a:endParaRPr lang="es-MX"/>
        </a:p>
      </dgm:t>
    </dgm:pt>
    <dgm:pt modelId="{0B00A269-3519-4B8B-A578-9790BCE43043}">
      <dgm:prSet phldrT="[Texto]" custT="1"/>
      <dgm:spPr/>
      <dgm:t>
        <a:bodyPr/>
        <a:lstStyle/>
        <a:p>
          <a:endParaRPr lang="es-ES" sz="800" b="1" dirty="0" smtClean="0">
            <a:latin typeface="Arial" pitchFamily="34" charset="0"/>
            <a:cs typeface="Arial" pitchFamily="34" charset="0"/>
          </a:endParaRPr>
        </a:p>
        <a:p>
          <a:r>
            <a:rPr lang="es-ES" sz="800" b="1" dirty="0" smtClean="0">
              <a:latin typeface="Arial" pitchFamily="34" charset="0"/>
              <a:cs typeface="Arial" pitchFamily="34" charset="0"/>
            </a:rPr>
            <a:t>DEPTO. DE EJECUCIÓN, SUPERVISION DE OBRA Y CONCURSOS</a:t>
          </a:r>
          <a:endParaRPr lang="es-ES" sz="800" b="1" dirty="0">
            <a:latin typeface="Arial" pitchFamily="34" charset="0"/>
            <a:cs typeface="Arial" pitchFamily="34" charset="0"/>
          </a:endParaRPr>
        </a:p>
      </dgm:t>
    </dgm:pt>
    <dgm:pt modelId="{51923A79-309D-4AC7-9434-9FC6B0FA8CA7}" type="sibTrans" cxnId="{757B0850-052A-4C4D-8BC8-98CE284308FE}">
      <dgm:prSet/>
      <dgm:spPr/>
      <dgm:t>
        <a:bodyPr/>
        <a:lstStyle/>
        <a:p>
          <a:endParaRPr lang="es-ES" sz="700"/>
        </a:p>
      </dgm:t>
    </dgm:pt>
    <dgm:pt modelId="{900001A3-2288-4555-9C5F-FB2006BAB6F4}" type="parTrans" cxnId="{757B0850-052A-4C4D-8BC8-98CE284308FE}">
      <dgm:prSet/>
      <dgm:spPr>
        <a:ln>
          <a:solidFill>
            <a:schemeClr val="tx1"/>
          </a:solidFill>
        </a:ln>
      </dgm:spPr>
      <dgm:t>
        <a:bodyPr/>
        <a:lstStyle/>
        <a:p>
          <a:endParaRPr lang="es-ES" sz="700"/>
        </a:p>
      </dgm:t>
    </dgm:pt>
    <dgm:pt modelId="{02EDC62D-B912-4492-9045-21533294E8F3}">
      <dgm:prSet custT="1"/>
      <dgm:spPr/>
      <dgm:t>
        <a:bodyPr/>
        <a:lstStyle/>
        <a:p>
          <a:pPr algn="ctr"/>
          <a:endParaRPr lang="es-MX" sz="800" dirty="0" smtClean="0">
            <a:latin typeface="Arial" pitchFamily="34" charset="0"/>
            <a:cs typeface="Arial" pitchFamily="34" charset="0"/>
          </a:endParaRPr>
        </a:p>
        <a:p>
          <a:pPr algn="ctr"/>
          <a:r>
            <a:rPr lang="es-MX" sz="700" dirty="0" smtClean="0">
              <a:latin typeface="Arial" pitchFamily="34" charset="0"/>
              <a:cs typeface="Arial" pitchFamily="34" charset="0"/>
            </a:rPr>
            <a:t>PROG. RECURSOS. HUMANOS . Y  MATS.</a:t>
          </a:r>
        </a:p>
        <a:p>
          <a:pPr algn="ctr"/>
          <a:endParaRPr lang="es-MX" sz="800" dirty="0">
            <a:latin typeface="Arial" pitchFamily="34" charset="0"/>
            <a:cs typeface="Arial" pitchFamily="34" charset="0"/>
          </a:endParaRPr>
        </a:p>
      </dgm:t>
    </dgm:pt>
    <dgm:pt modelId="{BC9E561D-8D3A-4DF0-9745-A616DE339989}" type="parTrans" cxnId="{E956292C-FA8B-46FB-B01E-8BF4C9E40E92}">
      <dgm:prSet/>
      <dgm:spPr>
        <a:ln>
          <a:solidFill>
            <a:schemeClr val="tx1"/>
          </a:solidFill>
        </a:ln>
      </dgm:spPr>
      <dgm:t>
        <a:bodyPr/>
        <a:lstStyle/>
        <a:p>
          <a:endParaRPr lang="es-MX"/>
        </a:p>
      </dgm:t>
    </dgm:pt>
    <dgm:pt modelId="{AE9DEEA1-ED6E-4C0C-8939-F604EF349E37}" type="sibTrans" cxnId="{E956292C-FA8B-46FB-B01E-8BF4C9E40E92}">
      <dgm:prSet/>
      <dgm:spPr/>
      <dgm:t>
        <a:bodyPr/>
        <a:lstStyle/>
        <a:p>
          <a:endParaRPr lang="es-MX"/>
        </a:p>
      </dgm:t>
    </dgm:pt>
    <dgm:pt modelId="{95C9B2A1-969A-49B3-8F7C-0C5D57155AFD}">
      <dgm:prSet custT="1"/>
      <dgm:spPr/>
      <dgm:t>
        <a:bodyPr/>
        <a:lstStyle/>
        <a:p>
          <a:pPr algn="ctr"/>
          <a:r>
            <a:rPr lang="es-MX" sz="700" dirty="0" smtClean="0">
              <a:latin typeface="Arial" pitchFamily="34" charset="0"/>
              <a:cs typeface="Arial" pitchFamily="34" charset="0"/>
            </a:rPr>
            <a:t>INGRESOS    Y</a:t>
          </a:r>
        </a:p>
        <a:p>
          <a:pPr algn="ctr"/>
          <a:r>
            <a:rPr lang="es-MX" sz="700" dirty="0" smtClean="0">
              <a:latin typeface="Arial" pitchFamily="34" charset="0"/>
              <a:cs typeface="Arial" pitchFamily="34" charset="0"/>
            </a:rPr>
            <a:t>EGRESOS</a:t>
          </a:r>
          <a:endParaRPr lang="es-MX" sz="700" dirty="0">
            <a:latin typeface="Arial" pitchFamily="34" charset="0"/>
            <a:cs typeface="Arial" pitchFamily="34" charset="0"/>
          </a:endParaRPr>
        </a:p>
      </dgm:t>
    </dgm:pt>
    <dgm:pt modelId="{380B4CE1-F0A5-4F6C-BEDE-8689938923DD}" type="parTrans" cxnId="{CD1A3AD4-CED3-4F9D-8B92-37A4C20AB83D}">
      <dgm:prSet/>
      <dgm:spPr>
        <a:ln>
          <a:solidFill>
            <a:schemeClr val="tx1"/>
          </a:solidFill>
        </a:ln>
      </dgm:spPr>
      <dgm:t>
        <a:bodyPr/>
        <a:lstStyle/>
        <a:p>
          <a:endParaRPr lang="es-MX"/>
        </a:p>
      </dgm:t>
    </dgm:pt>
    <dgm:pt modelId="{D15104CC-448F-427B-B1DE-4552C5F1247D}" type="sibTrans" cxnId="{CD1A3AD4-CED3-4F9D-8B92-37A4C20AB83D}">
      <dgm:prSet/>
      <dgm:spPr/>
      <dgm:t>
        <a:bodyPr/>
        <a:lstStyle/>
        <a:p>
          <a:endParaRPr lang="es-MX"/>
        </a:p>
      </dgm:t>
    </dgm:pt>
    <dgm:pt modelId="{16DBD9AE-A8E5-43B2-92BB-0D850B7EBB04}" type="asst">
      <dgm:prSet custT="1"/>
      <dgm:spPr/>
      <dgm:t>
        <a:bodyPr/>
        <a:lstStyle/>
        <a:p>
          <a:r>
            <a:rPr lang="es-MX" sz="700" dirty="0" smtClean="0">
              <a:latin typeface="Arial" pitchFamily="34" charset="0"/>
              <a:cs typeface="Arial" pitchFamily="34" charset="0"/>
            </a:rPr>
            <a:t>INTENDENTE</a:t>
          </a:r>
          <a:endParaRPr lang="es-MX" sz="700" dirty="0">
            <a:latin typeface="Arial" pitchFamily="34" charset="0"/>
            <a:cs typeface="Arial" pitchFamily="34" charset="0"/>
          </a:endParaRPr>
        </a:p>
      </dgm:t>
    </dgm:pt>
    <dgm:pt modelId="{D9251853-4AA7-49DD-B049-CD185B6E2242}" type="parTrans" cxnId="{88682D27-E72A-4C89-933E-A04A1B40F806}">
      <dgm:prSet/>
      <dgm:spPr>
        <a:ln>
          <a:solidFill>
            <a:schemeClr val="tx1"/>
          </a:solidFill>
        </a:ln>
      </dgm:spPr>
      <dgm:t>
        <a:bodyPr/>
        <a:lstStyle/>
        <a:p>
          <a:endParaRPr lang="es-MX"/>
        </a:p>
      </dgm:t>
    </dgm:pt>
    <dgm:pt modelId="{66E7E3C8-9813-4EF0-B587-9DE62F13A61E}" type="sibTrans" cxnId="{88682D27-E72A-4C89-933E-A04A1B40F806}">
      <dgm:prSet/>
      <dgm:spPr/>
      <dgm:t>
        <a:bodyPr/>
        <a:lstStyle/>
        <a:p>
          <a:endParaRPr lang="es-MX"/>
        </a:p>
      </dgm:t>
    </dgm:pt>
    <dgm:pt modelId="{016E4EFD-F4E8-4A28-82BC-0018ADF64870}" type="asst">
      <dgm:prSet custT="1"/>
      <dgm:spPr/>
      <dgm:t>
        <a:bodyPr/>
        <a:lstStyle/>
        <a:p>
          <a:r>
            <a:rPr lang="es-MX" sz="700" smtClean="0">
              <a:latin typeface="Arial" pitchFamily="34" charset="0"/>
              <a:cs typeface="Arial" pitchFamily="34" charset="0"/>
            </a:rPr>
            <a:t>VIGILANTE</a:t>
          </a:r>
          <a:endParaRPr lang="es-MX" sz="700" dirty="0">
            <a:latin typeface="Arial" pitchFamily="34" charset="0"/>
            <a:cs typeface="Arial" pitchFamily="34" charset="0"/>
          </a:endParaRPr>
        </a:p>
      </dgm:t>
    </dgm:pt>
    <dgm:pt modelId="{7B0B8337-E5A2-4F2F-8B9E-1B43F9D93E72}" type="parTrans" cxnId="{ABFF77A9-7D76-492A-8F0D-EF1E7B636C9B}">
      <dgm:prSet/>
      <dgm:spPr>
        <a:ln>
          <a:solidFill>
            <a:schemeClr val="tx1"/>
          </a:solidFill>
        </a:ln>
      </dgm:spPr>
      <dgm:t>
        <a:bodyPr/>
        <a:lstStyle/>
        <a:p>
          <a:endParaRPr lang="es-MX"/>
        </a:p>
      </dgm:t>
    </dgm:pt>
    <dgm:pt modelId="{EC534A27-E6B6-4B40-AA55-F013B1E1AC67}" type="sibTrans" cxnId="{ABFF77A9-7D76-492A-8F0D-EF1E7B636C9B}">
      <dgm:prSet/>
      <dgm:spPr/>
      <dgm:t>
        <a:bodyPr/>
        <a:lstStyle/>
        <a:p>
          <a:endParaRPr lang="es-MX"/>
        </a:p>
      </dgm:t>
    </dgm:pt>
    <dgm:pt modelId="{5FDB319E-107B-46A1-9DA6-7D2DD2F121B8}">
      <dgm:prSet custT="1"/>
      <dgm:spPr/>
      <dgm:t>
        <a:bodyPr/>
        <a:lstStyle/>
        <a:p>
          <a:r>
            <a:rPr lang="es-MX" sz="700" dirty="0" smtClean="0">
              <a:latin typeface="Arial" pitchFamily="34" charset="0"/>
              <a:cs typeface="Arial" pitchFamily="34" charset="0"/>
            </a:rPr>
            <a:t>SUPERVISOR</a:t>
          </a:r>
          <a:endParaRPr lang="es-MX" sz="700" dirty="0">
            <a:latin typeface="Arial" pitchFamily="34" charset="0"/>
            <a:cs typeface="Arial" pitchFamily="34" charset="0"/>
          </a:endParaRPr>
        </a:p>
      </dgm:t>
    </dgm:pt>
    <dgm:pt modelId="{304EC7B0-E723-4F5B-925D-371DC73C9EB0}" type="parTrans" cxnId="{89FE8325-A964-45B8-A435-75DF50DD8BDF}">
      <dgm:prSet/>
      <dgm:spPr>
        <a:ln>
          <a:solidFill>
            <a:schemeClr val="tx1"/>
          </a:solidFill>
        </a:ln>
      </dgm:spPr>
      <dgm:t>
        <a:bodyPr/>
        <a:lstStyle/>
        <a:p>
          <a:endParaRPr lang="es-MX"/>
        </a:p>
      </dgm:t>
    </dgm:pt>
    <dgm:pt modelId="{72BD5FD5-1B49-4059-BF45-12C0CD453D36}" type="sibTrans" cxnId="{89FE8325-A964-45B8-A435-75DF50DD8BDF}">
      <dgm:prSet/>
      <dgm:spPr/>
      <dgm:t>
        <a:bodyPr/>
        <a:lstStyle/>
        <a:p>
          <a:endParaRPr lang="es-MX"/>
        </a:p>
      </dgm:t>
    </dgm:pt>
    <dgm:pt modelId="{6104FE14-1141-4B33-B27A-FCE3407DFA3D}" type="asst">
      <dgm:prSet custT="1"/>
      <dgm:spPr/>
      <dgm:t>
        <a:bodyPr/>
        <a:lstStyle/>
        <a:p>
          <a:r>
            <a:rPr lang="es-MX" sz="700" dirty="0" smtClean="0">
              <a:latin typeface="Arial" pitchFamily="34" charset="0"/>
              <a:cs typeface="Arial" pitchFamily="34" charset="0"/>
            </a:rPr>
            <a:t>SUPERVISOR</a:t>
          </a:r>
          <a:endParaRPr lang="es-MX" sz="700" dirty="0">
            <a:latin typeface="Arial" pitchFamily="34" charset="0"/>
            <a:cs typeface="Arial" pitchFamily="34" charset="0"/>
          </a:endParaRPr>
        </a:p>
      </dgm:t>
    </dgm:pt>
    <dgm:pt modelId="{B25F7DC4-C5FC-46CE-A27D-C8DCF04D7B5F}" type="parTrans" cxnId="{8804BE19-3B90-4227-BA8C-8AAE73695E00}">
      <dgm:prSet/>
      <dgm:spPr>
        <a:ln>
          <a:solidFill>
            <a:schemeClr val="tx1"/>
          </a:solidFill>
        </a:ln>
      </dgm:spPr>
      <dgm:t>
        <a:bodyPr/>
        <a:lstStyle/>
        <a:p>
          <a:endParaRPr lang="es-MX"/>
        </a:p>
      </dgm:t>
    </dgm:pt>
    <dgm:pt modelId="{90D88437-839F-49C9-ABAF-B406DB05561C}" type="sibTrans" cxnId="{8804BE19-3B90-4227-BA8C-8AAE73695E00}">
      <dgm:prSet/>
      <dgm:spPr/>
      <dgm:t>
        <a:bodyPr/>
        <a:lstStyle/>
        <a:p>
          <a:endParaRPr lang="es-MX"/>
        </a:p>
      </dgm:t>
    </dgm:pt>
    <dgm:pt modelId="{7A9F45CB-8855-4FAA-B568-9F19F15C6C47}" type="asst">
      <dgm:prSet custT="1"/>
      <dgm:spPr/>
      <dgm:t>
        <a:bodyPr/>
        <a:lstStyle/>
        <a:p>
          <a:r>
            <a:rPr lang="es-MX" sz="700" smtClean="0">
              <a:latin typeface="Arial" pitchFamily="34" charset="0"/>
              <a:cs typeface="Arial" pitchFamily="34" charset="0"/>
            </a:rPr>
            <a:t>SUPERVISOR</a:t>
          </a:r>
          <a:endParaRPr lang="es-MX" sz="700" dirty="0">
            <a:latin typeface="Arial" pitchFamily="34" charset="0"/>
            <a:cs typeface="Arial" pitchFamily="34" charset="0"/>
          </a:endParaRPr>
        </a:p>
      </dgm:t>
    </dgm:pt>
    <dgm:pt modelId="{35705CC0-82A9-4F5A-8D13-E73E8B357B4E}" type="parTrans" cxnId="{55026ADA-A795-43D6-A237-6BC4F345FBB9}">
      <dgm:prSet/>
      <dgm:spPr>
        <a:ln>
          <a:solidFill>
            <a:schemeClr val="tx1"/>
          </a:solidFill>
        </a:ln>
      </dgm:spPr>
      <dgm:t>
        <a:bodyPr/>
        <a:lstStyle/>
        <a:p>
          <a:endParaRPr lang="es-MX"/>
        </a:p>
      </dgm:t>
    </dgm:pt>
    <dgm:pt modelId="{6B661EB3-04E2-4589-9314-2B4498967906}" type="sibTrans" cxnId="{55026ADA-A795-43D6-A237-6BC4F345FBB9}">
      <dgm:prSet/>
      <dgm:spPr/>
      <dgm:t>
        <a:bodyPr/>
        <a:lstStyle/>
        <a:p>
          <a:endParaRPr lang="es-MX"/>
        </a:p>
      </dgm:t>
    </dgm:pt>
    <dgm:pt modelId="{DE875A0D-A14D-48E1-9A62-E54F9AF3706D}">
      <dgm:prSet custT="1"/>
      <dgm:spPr/>
      <dgm:t>
        <a:bodyPr/>
        <a:lstStyle/>
        <a:p>
          <a:r>
            <a:rPr lang="es-MX" sz="700" dirty="0" smtClean="0">
              <a:latin typeface="Arial" pitchFamily="34" charset="0"/>
              <a:cs typeface="Arial" pitchFamily="34" charset="0"/>
            </a:rPr>
            <a:t>SUPERVISOR</a:t>
          </a:r>
          <a:endParaRPr lang="es-MX" sz="700" dirty="0">
            <a:latin typeface="Arial" pitchFamily="34" charset="0"/>
            <a:cs typeface="Arial" pitchFamily="34" charset="0"/>
          </a:endParaRPr>
        </a:p>
      </dgm:t>
    </dgm:pt>
    <dgm:pt modelId="{820B76FA-85D9-4D95-9834-04F1ACB11D8A}" type="parTrans" cxnId="{B4D73485-EBDF-4D74-B187-9084BA6A011C}">
      <dgm:prSet/>
      <dgm:spPr>
        <a:ln>
          <a:solidFill>
            <a:schemeClr val="tx1"/>
          </a:solidFill>
        </a:ln>
      </dgm:spPr>
      <dgm:t>
        <a:bodyPr/>
        <a:lstStyle/>
        <a:p>
          <a:endParaRPr lang="es-MX"/>
        </a:p>
      </dgm:t>
    </dgm:pt>
    <dgm:pt modelId="{1D4B1A38-2CF2-46A4-9252-04F6CFDBF617}" type="sibTrans" cxnId="{B4D73485-EBDF-4D74-B187-9084BA6A011C}">
      <dgm:prSet/>
      <dgm:spPr/>
      <dgm:t>
        <a:bodyPr/>
        <a:lstStyle/>
        <a:p>
          <a:endParaRPr lang="es-MX"/>
        </a:p>
      </dgm:t>
    </dgm:pt>
    <dgm:pt modelId="{4DC1F3C8-70CB-496E-899A-55F6804671A5}">
      <dgm:prSet custT="1"/>
      <dgm:spPr>
        <a:noFill/>
        <a:ln w="3175">
          <a:solidFill>
            <a:schemeClr val="tx1"/>
          </a:solidFill>
        </a:ln>
      </dgm:spPr>
      <dgm:t>
        <a:bodyPr/>
        <a:lstStyle/>
        <a:p>
          <a:endParaRPr lang="es-ES" sz="700" dirty="0" smtClean="0">
            <a:latin typeface="Arial" pitchFamily="34" charset="0"/>
            <a:cs typeface="Arial" pitchFamily="34" charset="0"/>
          </a:endParaRPr>
        </a:p>
        <a:p>
          <a:r>
            <a:rPr lang="es-ES" sz="700" dirty="0" smtClean="0">
              <a:latin typeface="Arial" pitchFamily="34" charset="0"/>
              <a:cs typeface="Arial" pitchFamily="34" charset="0"/>
            </a:rPr>
            <a:t>AUXILIAR ADMINISTRATIVO</a:t>
          </a:r>
          <a:endParaRPr lang="es-MX" sz="700" dirty="0">
            <a:latin typeface="Arial" pitchFamily="34" charset="0"/>
            <a:cs typeface="Arial" pitchFamily="34" charset="0"/>
          </a:endParaRPr>
        </a:p>
      </dgm:t>
    </dgm:pt>
    <dgm:pt modelId="{257C868F-9195-47B2-B908-022B5DB445E7}" type="sibTrans" cxnId="{952EABB5-6826-444D-AC69-6939E132677B}">
      <dgm:prSet/>
      <dgm:spPr/>
      <dgm:t>
        <a:bodyPr/>
        <a:lstStyle/>
        <a:p>
          <a:endParaRPr lang="es-MX"/>
        </a:p>
      </dgm:t>
    </dgm:pt>
    <dgm:pt modelId="{D0FB1D51-1A02-49AF-8F9B-54C5A09B120E}" type="parTrans" cxnId="{952EABB5-6826-444D-AC69-6939E132677B}">
      <dgm:prSet/>
      <dgm:spPr>
        <a:ln>
          <a:solidFill>
            <a:schemeClr val="tx1"/>
          </a:solidFill>
        </a:ln>
      </dgm:spPr>
      <dgm:t>
        <a:bodyPr/>
        <a:lstStyle/>
        <a:p>
          <a:endParaRPr lang="es-MX"/>
        </a:p>
      </dgm:t>
    </dgm:pt>
    <dgm:pt modelId="{8B447FBA-368A-4953-85F8-F89262E50257}">
      <dgm:prSet phldrT="[Texto]" custT="1"/>
      <dgm:spPr/>
      <dgm:t>
        <a:bodyPr/>
        <a:lstStyle/>
        <a:p>
          <a:r>
            <a:rPr lang="es-ES" sz="800" b="1" dirty="0" smtClean="0">
              <a:latin typeface="Arial" pitchFamily="34" charset="0"/>
              <a:cs typeface="Arial" pitchFamily="34" charset="0"/>
            </a:rPr>
            <a:t> </a:t>
          </a:r>
        </a:p>
        <a:p>
          <a:r>
            <a:rPr lang="es-ES" sz="800" b="1" dirty="0" smtClean="0">
              <a:latin typeface="Arial" pitchFamily="34" charset="0"/>
              <a:cs typeface="Arial" pitchFamily="34" charset="0"/>
            </a:rPr>
            <a:t>DEPARTAMENTO ADMINISTRATIVO Y DE FINANCIAMIENTO</a:t>
          </a:r>
          <a:endParaRPr lang="es-ES" sz="800" b="1" dirty="0">
            <a:latin typeface="Arial" pitchFamily="34" charset="0"/>
            <a:cs typeface="Arial" pitchFamily="34" charset="0"/>
          </a:endParaRPr>
        </a:p>
      </dgm:t>
    </dgm:pt>
    <dgm:pt modelId="{0B66C8EF-DD97-4045-B077-1BDF1DA29A29}" type="sibTrans" cxnId="{CBB91468-D1B4-4472-B565-688B0796D2D1}">
      <dgm:prSet/>
      <dgm:spPr/>
      <dgm:t>
        <a:bodyPr/>
        <a:lstStyle/>
        <a:p>
          <a:endParaRPr lang="es-ES" sz="700"/>
        </a:p>
      </dgm:t>
    </dgm:pt>
    <dgm:pt modelId="{B4CFFDE8-ACB8-4ADD-840D-C87FF1AC904E}" type="parTrans" cxnId="{CBB91468-D1B4-4472-B565-688B0796D2D1}">
      <dgm:prSet/>
      <dgm:spPr>
        <a:ln>
          <a:solidFill>
            <a:schemeClr val="tx1"/>
          </a:solidFill>
        </a:ln>
      </dgm:spPr>
      <dgm:t>
        <a:bodyPr/>
        <a:lstStyle/>
        <a:p>
          <a:endParaRPr lang="es-ES" sz="700"/>
        </a:p>
      </dgm:t>
    </dgm:pt>
    <dgm:pt modelId="{12782BA9-0E65-4F40-8BD0-C44E6ADB032C}" type="pres">
      <dgm:prSet presAssocID="{82EE74B8-1FD0-4BD5-ACAF-DAA0163C8CEB}" presName="hierChild1" presStyleCnt="0">
        <dgm:presLayoutVars>
          <dgm:orgChart val="1"/>
          <dgm:chPref val="1"/>
          <dgm:dir/>
          <dgm:animOne val="branch"/>
          <dgm:animLvl val="lvl"/>
          <dgm:resizeHandles/>
        </dgm:presLayoutVars>
      </dgm:prSet>
      <dgm:spPr/>
      <dgm:t>
        <a:bodyPr/>
        <a:lstStyle/>
        <a:p>
          <a:endParaRPr lang="es-ES"/>
        </a:p>
      </dgm:t>
    </dgm:pt>
    <dgm:pt modelId="{32BCD6E4-AB39-4D08-96B5-53BADBC25F2D}" type="pres">
      <dgm:prSet presAssocID="{E4B093C2-8717-4FBB-A587-0B6363BD49C0}" presName="hierRoot1" presStyleCnt="0">
        <dgm:presLayoutVars>
          <dgm:hierBranch val="init"/>
        </dgm:presLayoutVars>
      </dgm:prSet>
      <dgm:spPr/>
      <dgm:t>
        <a:bodyPr/>
        <a:lstStyle/>
        <a:p>
          <a:endParaRPr lang="es-MX"/>
        </a:p>
      </dgm:t>
    </dgm:pt>
    <dgm:pt modelId="{055E3F51-FF01-4776-ABE2-9500D2B2C817}" type="pres">
      <dgm:prSet presAssocID="{E4B093C2-8717-4FBB-A587-0B6363BD49C0}" presName="rootComposite1" presStyleCnt="0"/>
      <dgm:spPr/>
      <dgm:t>
        <a:bodyPr/>
        <a:lstStyle/>
        <a:p>
          <a:endParaRPr lang="es-MX"/>
        </a:p>
      </dgm:t>
    </dgm:pt>
    <dgm:pt modelId="{986C7631-4034-4767-996F-8F7ED3079B53}" type="pres">
      <dgm:prSet presAssocID="{E4B093C2-8717-4FBB-A587-0B6363BD49C0}" presName="rootText1" presStyleLbl="node0" presStyleIdx="0" presStyleCnt="1" custScaleX="186602" custScaleY="87373" custLinFactNeighborY="-70108">
        <dgm:presLayoutVars>
          <dgm:chPref val="3"/>
        </dgm:presLayoutVars>
      </dgm:prSet>
      <dgm:spPr>
        <a:prstGeom prst="roundRect">
          <a:avLst/>
        </a:prstGeom>
      </dgm:spPr>
      <dgm:t>
        <a:bodyPr/>
        <a:lstStyle/>
        <a:p>
          <a:endParaRPr lang="es-MX"/>
        </a:p>
      </dgm:t>
    </dgm:pt>
    <dgm:pt modelId="{F41ADE35-1B44-4651-9086-2A21F40FD3AD}" type="pres">
      <dgm:prSet presAssocID="{E4B093C2-8717-4FBB-A587-0B6363BD49C0}" presName="rootConnector1" presStyleLbl="node1" presStyleIdx="0" presStyleCnt="0"/>
      <dgm:spPr/>
      <dgm:t>
        <a:bodyPr/>
        <a:lstStyle/>
        <a:p>
          <a:endParaRPr lang="es-MX"/>
        </a:p>
      </dgm:t>
    </dgm:pt>
    <dgm:pt modelId="{A9986799-5171-481D-BD7D-1FD54C6883A5}" type="pres">
      <dgm:prSet presAssocID="{E4B093C2-8717-4FBB-A587-0B6363BD49C0}" presName="hierChild2" presStyleCnt="0"/>
      <dgm:spPr/>
      <dgm:t>
        <a:bodyPr/>
        <a:lstStyle/>
        <a:p>
          <a:endParaRPr lang="es-MX"/>
        </a:p>
      </dgm:t>
    </dgm:pt>
    <dgm:pt modelId="{B26AFD04-54EB-4920-B3B8-0ABBB583A197}" type="pres">
      <dgm:prSet presAssocID="{F3037541-F2C9-41F9-BB0A-61FA1EDE8464}" presName="Name37" presStyleLbl="parChTrans1D2" presStyleIdx="0" presStyleCnt="1"/>
      <dgm:spPr/>
      <dgm:t>
        <a:bodyPr/>
        <a:lstStyle/>
        <a:p>
          <a:endParaRPr lang="es-MX"/>
        </a:p>
      </dgm:t>
    </dgm:pt>
    <dgm:pt modelId="{86D8786E-9051-4C27-A693-DDD7775D9F1A}" type="pres">
      <dgm:prSet presAssocID="{1740666B-83F6-4EBB-8DE8-C69A5D9C6C2D}" presName="hierRoot2" presStyleCnt="0">
        <dgm:presLayoutVars>
          <dgm:hierBranch val="init"/>
        </dgm:presLayoutVars>
      </dgm:prSet>
      <dgm:spPr/>
      <dgm:t>
        <a:bodyPr/>
        <a:lstStyle/>
        <a:p>
          <a:endParaRPr lang="es-MX"/>
        </a:p>
      </dgm:t>
    </dgm:pt>
    <dgm:pt modelId="{D61C1A51-EF13-41A5-8B18-DB2B055B1E5A}" type="pres">
      <dgm:prSet presAssocID="{1740666B-83F6-4EBB-8DE8-C69A5D9C6C2D}" presName="rootComposite" presStyleCnt="0"/>
      <dgm:spPr/>
      <dgm:t>
        <a:bodyPr/>
        <a:lstStyle/>
        <a:p>
          <a:endParaRPr lang="es-MX"/>
        </a:p>
      </dgm:t>
    </dgm:pt>
    <dgm:pt modelId="{8463FEBB-E618-497F-AD1C-1515725BF839}" type="pres">
      <dgm:prSet presAssocID="{1740666B-83F6-4EBB-8DE8-C69A5D9C6C2D}" presName="rootText" presStyleLbl="node2" presStyleIdx="0" presStyleCnt="1" custScaleX="225080" custScaleY="148696">
        <dgm:presLayoutVars>
          <dgm:chPref val="3"/>
        </dgm:presLayoutVars>
      </dgm:prSet>
      <dgm:spPr>
        <a:prstGeom prst="roundRect">
          <a:avLst/>
        </a:prstGeom>
      </dgm:spPr>
      <dgm:t>
        <a:bodyPr/>
        <a:lstStyle/>
        <a:p>
          <a:endParaRPr lang="es-MX"/>
        </a:p>
      </dgm:t>
    </dgm:pt>
    <dgm:pt modelId="{8FE13279-678F-4F83-A6E6-3FE5B4FB57DD}" type="pres">
      <dgm:prSet presAssocID="{1740666B-83F6-4EBB-8DE8-C69A5D9C6C2D}" presName="rootConnector" presStyleLbl="node2" presStyleIdx="0" presStyleCnt="1"/>
      <dgm:spPr/>
      <dgm:t>
        <a:bodyPr/>
        <a:lstStyle/>
        <a:p>
          <a:endParaRPr lang="es-MX"/>
        </a:p>
      </dgm:t>
    </dgm:pt>
    <dgm:pt modelId="{BBB6DA04-5D72-4AF6-A8E8-F9D2EC890CC0}" type="pres">
      <dgm:prSet presAssocID="{1740666B-83F6-4EBB-8DE8-C69A5D9C6C2D}" presName="hierChild4" presStyleCnt="0"/>
      <dgm:spPr/>
      <dgm:t>
        <a:bodyPr/>
        <a:lstStyle/>
        <a:p>
          <a:endParaRPr lang="es-MX"/>
        </a:p>
      </dgm:t>
    </dgm:pt>
    <dgm:pt modelId="{1A21104B-0E83-420C-B9A8-E6E52457D6DB}" type="pres">
      <dgm:prSet presAssocID="{23BF45D1-2CFF-42C7-AA57-66F251C6F60E}" presName="Name37" presStyleLbl="parChTrans1D3" presStyleIdx="0" presStyleCnt="7"/>
      <dgm:spPr/>
      <dgm:t>
        <a:bodyPr/>
        <a:lstStyle/>
        <a:p>
          <a:endParaRPr lang="es-ES"/>
        </a:p>
      </dgm:t>
    </dgm:pt>
    <dgm:pt modelId="{AC7C1A3B-73F9-4E6B-83A5-8BB49638426F}" type="pres">
      <dgm:prSet presAssocID="{54D2E660-0AD8-4E53-A1A9-E1F68D4EFE2E}" presName="hierRoot2" presStyleCnt="0">
        <dgm:presLayoutVars>
          <dgm:hierBranch val="r"/>
        </dgm:presLayoutVars>
      </dgm:prSet>
      <dgm:spPr/>
      <dgm:t>
        <a:bodyPr/>
        <a:lstStyle/>
        <a:p>
          <a:endParaRPr lang="es-MX"/>
        </a:p>
      </dgm:t>
    </dgm:pt>
    <dgm:pt modelId="{396C1AF9-FB34-4F5C-9621-391C525AA951}" type="pres">
      <dgm:prSet presAssocID="{54D2E660-0AD8-4E53-A1A9-E1F68D4EFE2E}" presName="rootComposite" presStyleCnt="0"/>
      <dgm:spPr/>
      <dgm:t>
        <a:bodyPr/>
        <a:lstStyle/>
        <a:p>
          <a:endParaRPr lang="es-MX"/>
        </a:p>
      </dgm:t>
    </dgm:pt>
    <dgm:pt modelId="{7C69A0E4-ECEF-43B0-AD2D-D0253E44F9B4}" type="pres">
      <dgm:prSet presAssocID="{54D2E660-0AD8-4E53-A1A9-E1F68D4EFE2E}" presName="rootText" presStyleLbl="node3" presStyleIdx="0" presStyleCnt="6" custScaleX="145034" custScaleY="286619" custLinFactNeighborX="3965" custLinFactNeighborY="-30637">
        <dgm:presLayoutVars>
          <dgm:chPref val="3"/>
        </dgm:presLayoutVars>
      </dgm:prSet>
      <dgm:spPr>
        <a:prstGeom prst="roundRect">
          <a:avLst/>
        </a:prstGeom>
      </dgm:spPr>
      <dgm:t>
        <a:bodyPr/>
        <a:lstStyle/>
        <a:p>
          <a:endParaRPr lang="es-ES"/>
        </a:p>
      </dgm:t>
    </dgm:pt>
    <dgm:pt modelId="{B487E262-40F1-4FBD-9493-9EBD6B1C4395}" type="pres">
      <dgm:prSet presAssocID="{54D2E660-0AD8-4E53-A1A9-E1F68D4EFE2E}" presName="rootConnector" presStyleLbl="node3" presStyleIdx="0" presStyleCnt="6"/>
      <dgm:spPr/>
      <dgm:t>
        <a:bodyPr/>
        <a:lstStyle/>
        <a:p>
          <a:endParaRPr lang="es-ES"/>
        </a:p>
      </dgm:t>
    </dgm:pt>
    <dgm:pt modelId="{AD828AE9-133B-4336-9054-B25D8A05EE45}" type="pres">
      <dgm:prSet presAssocID="{54D2E660-0AD8-4E53-A1A9-E1F68D4EFE2E}" presName="hierChild4" presStyleCnt="0"/>
      <dgm:spPr/>
      <dgm:t>
        <a:bodyPr/>
        <a:lstStyle/>
        <a:p>
          <a:endParaRPr lang="es-MX"/>
        </a:p>
      </dgm:t>
    </dgm:pt>
    <dgm:pt modelId="{99A90709-F808-4F26-ACB4-06101B4A8778}" type="pres">
      <dgm:prSet presAssocID="{D0FB1D51-1A02-49AF-8F9B-54C5A09B120E}" presName="Name50" presStyleLbl="parChTrans1D4" presStyleIdx="0" presStyleCnt="9"/>
      <dgm:spPr/>
      <dgm:t>
        <a:bodyPr/>
        <a:lstStyle/>
        <a:p>
          <a:endParaRPr lang="es-MX"/>
        </a:p>
      </dgm:t>
    </dgm:pt>
    <dgm:pt modelId="{D6B9DBCA-543E-4D3F-9DC8-CD4AEFF51B76}" type="pres">
      <dgm:prSet presAssocID="{4DC1F3C8-70CB-496E-899A-55F6804671A5}" presName="hierRoot2" presStyleCnt="0">
        <dgm:presLayoutVars>
          <dgm:hierBranch val="init"/>
        </dgm:presLayoutVars>
      </dgm:prSet>
      <dgm:spPr/>
      <dgm:t>
        <a:bodyPr/>
        <a:lstStyle/>
        <a:p>
          <a:endParaRPr lang="es-MX"/>
        </a:p>
      </dgm:t>
    </dgm:pt>
    <dgm:pt modelId="{5BCD08B2-5629-48F5-B79D-24BC7A9ADAD1}" type="pres">
      <dgm:prSet presAssocID="{4DC1F3C8-70CB-496E-899A-55F6804671A5}" presName="rootComposite" presStyleCnt="0"/>
      <dgm:spPr/>
      <dgm:t>
        <a:bodyPr/>
        <a:lstStyle/>
        <a:p>
          <a:endParaRPr lang="es-MX"/>
        </a:p>
      </dgm:t>
    </dgm:pt>
    <dgm:pt modelId="{7BCAF8DD-C4EC-4601-B60D-C30632E88C57}" type="pres">
      <dgm:prSet presAssocID="{4DC1F3C8-70CB-496E-899A-55F6804671A5}" presName="rootText" presStyleLbl="node4" presStyleIdx="0" presStyleCnt="5" custScaleX="123928" custScaleY="125652" custLinFactNeighborX="-13535" custLinFactNeighborY="-9747">
        <dgm:presLayoutVars>
          <dgm:chPref val="3"/>
        </dgm:presLayoutVars>
      </dgm:prSet>
      <dgm:spPr>
        <a:prstGeom prst="roundRect">
          <a:avLst/>
        </a:prstGeom>
      </dgm:spPr>
      <dgm:t>
        <a:bodyPr/>
        <a:lstStyle/>
        <a:p>
          <a:endParaRPr lang="es-MX"/>
        </a:p>
      </dgm:t>
    </dgm:pt>
    <dgm:pt modelId="{17124A7E-9A04-43F6-992D-138D19D71025}" type="pres">
      <dgm:prSet presAssocID="{4DC1F3C8-70CB-496E-899A-55F6804671A5}" presName="rootConnector" presStyleLbl="node4" presStyleIdx="0" presStyleCnt="5"/>
      <dgm:spPr/>
      <dgm:t>
        <a:bodyPr/>
        <a:lstStyle/>
        <a:p>
          <a:endParaRPr lang="es-MX"/>
        </a:p>
      </dgm:t>
    </dgm:pt>
    <dgm:pt modelId="{80E844B4-8044-483D-A5A1-F9999F00BDFA}" type="pres">
      <dgm:prSet presAssocID="{4DC1F3C8-70CB-496E-899A-55F6804671A5}" presName="hierChild4" presStyleCnt="0"/>
      <dgm:spPr/>
      <dgm:t>
        <a:bodyPr/>
        <a:lstStyle/>
        <a:p>
          <a:endParaRPr lang="es-MX"/>
        </a:p>
      </dgm:t>
    </dgm:pt>
    <dgm:pt modelId="{AA0A89C8-7A6E-4FD3-A5EC-7C3048834271}" type="pres">
      <dgm:prSet presAssocID="{4DC1F3C8-70CB-496E-899A-55F6804671A5}" presName="hierChild5" presStyleCnt="0"/>
      <dgm:spPr/>
      <dgm:t>
        <a:bodyPr/>
        <a:lstStyle/>
        <a:p>
          <a:endParaRPr lang="es-MX"/>
        </a:p>
      </dgm:t>
    </dgm:pt>
    <dgm:pt modelId="{3B0A186C-7E8D-4D07-BA93-FE6B4E59FCE8}" type="pres">
      <dgm:prSet presAssocID="{54D2E660-0AD8-4E53-A1A9-E1F68D4EFE2E}" presName="hierChild5" presStyleCnt="0"/>
      <dgm:spPr/>
      <dgm:t>
        <a:bodyPr/>
        <a:lstStyle/>
        <a:p>
          <a:endParaRPr lang="es-MX"/>
        </a:p>
      </dgm:t>
    </dgm:pt>
    <dgm:pt modelId="{5701D421-3412-4247-BC31-90BE409B7797}" type="pres">
      <dgm:prSet presAssocID="{CD2C3446-82C2-423F-B8D2-B121EA51C624}" presName="Name37" presStyleLbl="parChTrans1D3" presStyleIdx="1" presStyleCnt="7"/>
      <dgm:spPr/>
      <dgm:t>
        <a:bodyPr/>
        <a:lstStyle/>
        <a:p>
          <a:endParaRPr lang="es-MX"/>
        </a:p>
      </dgm:t>
    </dgm:pt>
    <dgm:pt modelId="{82E7142F-485B-44EE-AC59-A16CA4835C5A}" type="pres">
      <dgm:prSet presAssocID="{62A37B5B-C66D-429C-A0DA-A3DB9D8502FD}" presName="hierRoot2" presStyleCnt="0">
        <dgm:presLayoutVars>
          <dgm:hierBranch val="init"/>
        </dgm:presLayoutVars>
      </dgm:prSet>
      <dgm:spPr/>
      <dgm:t>
        <a:bodyPr/>
        <a:lstStyle/>
        <a:p>
          <a:endParaRPr lang="es-MX"/>
        </a:p>
      </dgm:t>
    </dgm:pt>
    <dgm:pt modelId="{1896F94D-83E8-4BA3-87A9-0610829A1651}" type="pres">
      <dgm:prSet presAssocID="{62A37B5B-C66D-429C-A0DA-A3DB9D8502FD}" presName="rootComposite" presStyleCnt="0"/>
      <dgm:spPr/>
      <dgm:t>
        <a:bodyPr/>
        <a:lstStyle/>
        <a:p>
          <a:endParaRPr lang="es-MX"/>
        </a:p>
      </dgm:t>
    </dgm:pt>
    <dgm:pt modelId="{592CC578-4B4B-4511-B9B3-2E31823B6129}" type="pres">
      <dgm:prSet presAssocID="{62A37B5B-C66D-429C-A0DA-A3DB9D8502FD}" presName="rootText" presStyleLbl="node3" presStyleIdx="1" presStyleCnt="6" custScaleX="152751" custScaleY="293961" custLinFactNeighborX="4794" custLinFactNeighborY="-26450">
        <dgm:presLayoutVars>
          <dgm:chPref val="3"/>
        </dgm:presLayoutVars>
      </dgm:prSet>
      <dgm:spPr>
        <a:prstGeom prst="roundRect">
          <a:avLst/>
        </a:prstGeom>
      </dgm:spPr>
      <dgm:t>
        <a:bodyPr/>
        <a:lstStyle/>
        <a:p>
          <a:endParaRPr lang="es-MX"/>
        </a:p>
      </dgm:t>
    </dgm:pt>
    <dgm:pt modelId="{DA4086F5-41ED-485D-A144-69D42EFF2E51}" type="pres">
      <dgm:prSet presAssocID="{62A37B5B-C66D-429C-A0DA-A3DB9D8502FD}" presName="rootConnector" presStyleLbl="node3" presStyleIdx="1" presStyleCnt="6"/>
      <dgm:spPr/>
      <dgm:t>
        <a:bodyPr/>
        <a:lstStyle/>
        <a:p>
          <a:endParaRPr lang="es-MX"/>
        </a:p>
      </dgm:t>
    </dgm:pt>
    <dgm:pt modelId="{34C2A2DB-98F0-4E49-8CC2-4F5DB096F1C2}" type="pres">
      <dgm:prSet presAssocID="{62A37B5B-C66D-429C-A0DA-A3DB9D8502FD}" presName="hierChild4" presStyleCnt="0"/>
      <dgm:spPr/>
      <dgm:t>
        <a:bodyPr/>
        <a:lstStyle/>
        <a:p>
          <a:endParaRPr lang="es-MX"/>
        </a:p>
      </dgm:t>
    </dgm:pt>
    <dgm:pt modelId="{D93CD67F-91C4-41FA-AA3F-7BF2537A795E}" type="pres">
      <dgm:prSet presAssocID="{304EC7B0-E723-4F5B-925D-371DC73C9EB0}" presName="Name37" presStyleLbl="parChTrans1D4" presStyleIdx="1" presStyleCnt="9"/>
      <dgm:spPr/>
      <dgm:t>
        <a:bodyPr/>
        <a:lstStyle/>
        <a:p>
          <a:endParaRPr lang="es-MX"/>
        </a:p>
      </dgm:t>
    </dgm:pt>
    <dgm:pt modelId="{B9D84588-634C-4977-9F5E-87372FB41020}" type="pres">
      <dgm:prSet presAssocID="{5FDB319E-107B-46A1-9DA6-7D2DD2F121B8}" presName="hierRoot2" presStyleCnt="0">
        <dgm:presLayoutVars>
          <dgm:hierBranch val="init"/>
        </dgm:presLayoutVars>
      </dgm:prSet>
      <dgm:spPr/>
      <dgm:t>
        <a:bodyPr/>
        <a:lstStyle/>
        <a:p>
          <a:endParaRPr lang="es-MX"/>
        </a:p>
      </dgm:t>
    </dgm:pt>
    <dgm:pt modelId="{A8C77DF8-9B9D-46C8-AB20-D4B112F72FA2}" type="pres">
      <dgm:prSet presAssocID="{5FDB319E-107B-46A1-9DA6-7D2DD2F121B8}" presName="rootComposite" presStyleCnt="0"/>
      <dgm:spPr/>
      <dgm:t>
        <a:bodyPr/>
        <a:lstStyle/>
        <a:p>
          <a:endParaRPr lang="es-MX"/>
        </a:p>
      </dgm:t>
    </dgm:pt>
    <dgm:pt modelId="{8CA3F153-9D6B-4AA2-937B-A7E367198789}" type="pres">
      <dgm:prSet presAssocID="{5FDB319E-107B-46A1-9DA6-7D2DD2F121B8}" presName="rootText" presStyleLbl="node4" presStyleIdx="1" presStyleCnt="5" custScaleY="101816" custLinFactNeighborX="-13278" custLinFactNeighborY="7313">
        <dgm:presLayoutVars>
          <dgm:chPref val="3"/>
        </dgm:presLayoutVars>
      </dgm:prSet>
      <dgm:spPr>
        <a:prstGeom prst="roundRect">
          <a:avLst/>
        </a:prstGeom>
      </dgm:spPr>
      <dgm:t>
        <a:bodyPr/>
        <a:lstStyle/>
        <a:p>
          <a:endParaRPr lang="es-MX"/>
        </a:p>
      </dgm:t>
    </dgm:pt>
    <dgm:pt modelId="{FC9EF3B2-94C7-448C-B318-68F95EC14552}" type="pres">
      <dgm:prSet presAssocID="{5FDB319E-107B-46A1-9DA6-7D2DD2F121B8}" presName="rootConnector" presStyleLbl="node4" presStyleIdx="1" presStyleCnt="5"/>
      <dgm:spPr/>
      <dgm:t>
        <a:bodyPr/>
        <a:lstStyle/>
        <a:p>
          <a:endParaRPr lang="es-MX"/>
        </a:p>
      </dgm:t>
    </dgm:pt>
    <dgm:pt modelId="{9BD57A02-7EA5-4BB0-B836-225A1C31BFFA}" type="pres">
      <dgm:prSet presAssocID="{5FDB319E-107B-46A1-9DA6-7D2DD2F121B8}" presName="hierChild4" presStyleCnt="0"/>
      <dgm:spPr/>
      <dgm:t>
        <a:bodyPr/>
        <a:lstStyle/>
        <a:p>
          <a:endParaRPr lang="es-MX"/>
        </a:p>
      </dgm:t>
    </dgm:pt>
    <dgm:pt modelId="{D0E97301-0F9F-420A-85E4-5E46CEFD6AD6}" type="pres">
      <dgm:prSet presAssocID="{5FDB319E-107B-46A1-9DA6-7D2DD2F121B8}" presName="hierChild5" presStyleCnt="0"/>
      <dgm:spPr/>
      <dgm:t>
        <a:bodyPr/>
        <a:lstStyle/>
        <a:p>
          <a:endParaRPr lang="es-MX"/>
        </a:p>
      </dgm:t>
    </dgm:pt>
    <dgm:pt modelId="{CD1C9ED2-9930-434E-BEB5-CD7701C627E8}" type="pres">
      <dgm:prSet presAssocID="{62A37B5B-C66D-429C-A0DA-A3DB9D8502FD}" presName="hierChild5" presStyleCnt="0"/>
      <dgm:spPr/>
      <dgm:t>
        <a:bodyPr/>
        <a:lstStyle/>
        <a:p>
          <a:endParaRPr lang="es-MX"/>
        </a:p>
      </dgm:t>
    </dgm:pt>
    <dgm:pt modelId="{1351B515-88E6-44EA-B91E-C932CD7E6887}" type="pres">
      <dgm:prSet presAssocID="{D306F6C0-9691-4D26-978F-CB38B7EB0696}" presName="Name37" presStyleLbl="parChTrans1D3" presStyleIdx="2" presStyleCnt="7"/>
      <dgm:spPr/>
      <dgm:t>
        <a:bodyPr/>
        <a:lstStyle/>
        <a:p>
          <a:endParaRPr lang="es-MX"/>
        </a:p>
      </dgm:t>
    </dgm:pt>
    <dgm:pt modelId="{CA2F9318-B45C-4F01-9F61-1D24D865B714}" type="pres">
      <dgm:prSet presAssocID="{14B96E94-F35A-46EB-9145-A55FB6C018D4}" presName="hierRoot2" presStyleCnt="0">
        <dgm:presLayoutVars>
          <dgm:hierBranch val="init"/>
        </dgm:presLayoutVars>
      </dgm:prSet>
      <dgm:spPr/>
      <dgm:t>
        <a:bodyPr/>
        <a:lstStyle/>
        <a:p>
          <a:endParaRPr lang="es-MX"/>
        </a:p>
      </dgm:t>
    </dgm:pt>
    <dgm:pt modelId="{8779228B-049C-462F-9DEF-16577C416307}" type="pres">
      <dgm:prSet presAssocID="{14B96E94-F35A-46EB-9145-A55FB6C018D4}" presName="rootComposite" presStyleCnt="0"/>
      <dgm:spPr/>
      <dgm:t>
        <a:bodyPr/>
        <a:lstStyle/>
        <a:p>
          <a:endParaRPr lang="es-MX"/>
        </a:p>
      </dgm:t>
    </dgm:pt>
    <dgm:pt modelId="{394A1324-7BB5-4CFC-BA6B-A30D30424C4C}" type="pres">
      <dgm:prSet presAssocID="{14B96E94-F35A-46EB-9145-A55FB6C018D4}" presName="rootText" presStyleLbl="node3" presStyleIdx="2" presStyleCnt="6" custScaleX="177821" custScaleY="287054" custLinFactNeighborX="-19020" custLinFactNeighborY="-26450">
        <dgm:presLayoutVars>
          <dgm:chPref val="3"/>
        </dgm:presLayoutVars>
      </dgm:prSet>
      <dgm:spPr>
        <a:prstGeom prst="roundRect">
          <a:avLst/>
        </a:prstGeom>
      </dgm:spPr>
      <dgm:t>
        <a:bodyPr/>
        <a:lstStyle/>
        <a:p>
          <a:endParaRPr lang="es-MX"/>
        </a:p>
      </dgm:t>
    </dgm:pt>
    <dgm:pt modelId="{5088336C-7C85-4B29-AF44-8CB7B13D3C00}" type="pres">
      <dgm:prSet presAssocID="{14B96E94-F35A-46EB-9145-A55FB6C018D4}" presName="rootConnector" presStyleLbl="node3" presStyleIdx="2" presStyleCnt="6"/>
      <dgm:spPr/>
      <dgm:t>
        <a:bodyPr/>
        <a:lstStyle/>
        <a:p>
          <a:endParaRPr lang="es-MX"/>
        </a:p>
      </dgm:t>
    </dgm:pt>
    <dgm:pt modelId="{25AB7306-4FB8-49A5-8ADE-1D065AB4AFD1}" type="pres">
      <dgm:prSet presAssocID="{14B96E94-F35A-46EB-9145-A55FB6C018D4}" presName="hierChild4" presStyleCnt="0"/>
      <dgm:spPr/>
      <dgm:t>
        <a:bodyPr/>
        <a:lstStyle/>
        <a:p>
          <a:endParaRPr lang="es-MX"/>
        </a:p>
      </dgm:t>
    </dgm:pt>
    <dgm:pt modelId="{AD3CEC4A-2C80-42C2-8032-9B2F4C846153}" type="pres">
      <dgm:prSet presAssocID="{14B96E94-F35A-46EB-9145-A55FB6C018D4}" presName="hierChild5" presStyleCnt="0"/>
      <dgm:spPr/>
      <dgm:t>
        <a:bodyPr/>
        <a:lstStyle/>
        <a:p>
          <a:endParaRPr lang="es-MX"/>
        </a:p>
      </dgm:t>
    </dgm:pt>
    <dgm:pt modelId="{B4D43788-411B-4BCB-B876-50FD2C797380}" type="pres">
      <dgm:prSet presAssocID="{B25F7DC4-C5FC-46CE-A27D-C8DCF04D7B5F}" presName="Name111" presStyleLbl="parChTrans1D4" presStyleIdx="2" presStyleCnt="9"/>
      <dgm:spPr/>
      <dgm:t>
        <a:bodyPr/>
        <a:lstStyle/>
        <a:p>
          <a:endParaRPr lang="es-MX"/>
        </a:p>
      </dgm:t>
    </dgm:pt>
    <dgm:pt modelId="{EF8EC6EE-F4C6-43D5-BD69-A11D2D2E5061}" type="pres">
      <dgm:prSet presAssocID="{6104FE14-1141-4B33-B27A-FCE3407DFA3D}" presName="hierRoot3" presStyleCnt="0">
        <dgm:presLayoutVars>
          <dgm:hierBranch val="init"/>
        </dgm:presLayoutVars>
      </dgm:prSet>
      <dgm:spPr/>
      <dgm:t>
        <a:bodyPr/>
        <a:lstStyle/>
        <a:p>
          <a:endParaRPr lang="es-MX"/>
        </a:p>
      </dgm:t>
    </dgm:pt>
    <dgm:pt modelId="{030B42C5-A2FD-4F5D-AED0-4B92B1091189}" type="pres">
      <dgm:prSet presAssocID="{6104FE14-1141-4B33-B27A-FCE3407DFA3D}" presName="rootComposite3" presStyleCnt="0"/>
      <dgm:spPr/>
      <dgm:t>
        <a:bodyPr/>
        <a:lstStyle/>
        <a:p>
          <a:endParaRPr lang="es-MX"/>
        </a:p>
      </dgm:t>
    </dgm:pt>
    <dgm:pt modelId="{60D48A87-96AA-4546-AA93-6B318B229DCC}" type="pres">
      <dgm:prSet presAssocID="{6104FE14-1141-4B33-B27A-FCE3407DFA3D}" presName="rootText3" presStyleLbl="asst3" presStyleIdx="0" presStyleCnt="2" custLinFactNeighborX="-14690" custLinFactNeighborY="7596">
        <dgm:presLayoutVars>
          <dgm:chPref val="3"/>
        </dgm:presLayoutVars>
      </dgm:prSet>
      <dgm:spPr>
        <a:prstGeom prst="roundRect">
          <a:avLst/>
        </a:prstGeom>
      </dgm:spPr>
      <dgm:t>
        <a:bodyPr/>
        <a:lstStyle/>
        <a:p>
          <a:endParaRPr lang="es-MX"/>
        </a:p>
      </dgm:t>
    </dgm:pt>
    <dgm:pt modelId="{8D0E5C68-36D1-4A11-9570-56EF58FEBE6D}" type="pres">
      <dgm:prSet presAssocID="{6104FE14-1141-4B33-B27A-FCE3407DFA3D}" presName="rootConnector3" presStyleLbl="asst3" presStyleIdx="0" presStyleCnt="2"/>
      <dgm:spPr/>
      <dgm:t>
        <a:bodyPr/>
        <a:lstStyle/>
        <a:p>
          <a:endParaRPr lang="es-MX"/>
        </a:p>
      </dgm:t>
    </dgm:pt>
    <dgm:pt modelId="{EFDA909A-FB82-4D3F-8DA8-51C03387057E}" type="pres">
      <dgm:prSet presAssocID="{6104FE14-1141-4B33-B27A-FCE3407DFA3D}" presName="hierChild6" presStyleCnt="0"/>
      <dgm:spPr/>
      <dgm:t>
        <a:bodyPr/>
        <a:lstStyle/>
        <a:p>
          <a:endParaRPr lang="es-MX"/>
        </a:p>
      </dgm:t>
    </dgm:pt>
    <dgm:pt modelId="{E83855AC-1B75-41FC-86D8-5DC73D9C3F01}" type="pres">
      <dgm:prSet presAssocID="{6104FE14-1141-4B33-B27A-FCE3407DFA3D}" presName="hierChild7" presStyleCnt="0"/>
      <dgm:spPr/>
      <dgm:t>
        <a:bodyPr/>
        <a:lstStyle/>
        <a:p>
          <a:endParaRPr lang="es-MX"/>
        </a:p>
      </dgm:t>
    </dgm:pt>
    <dgm:pt modelId="{C4142066-7C3F-4496-B346-B823D0837ECF}" type="pres">
      <dgm:prSet presAssocID="{35705CC0-82A9-4F5A-8D13-E73E8B357B4E}" presName="Name111" presStyleLbl="parChTrans1D4" presStyleIdx="3" presStyleCnt="9"/>
      <dgm:spPr/>
      <dgm:t>
        <a:bodyPr/>
        <a:lstStyle/>
        <a:p>
          <a:endParaRPr lang="es-MX"/>
        </a:p>
      </dgm:t>
    </dgm:pt>
    <dgm:pt modelId="{4426B0DA-CCF0-4E8E-A0A0-BEAD4F52DF5D}" type="pres">
      <dgm:prSet presAssocID="{7A9F45CB-8855-4FAA-B568-9F19F15C6C47}" presName="hierRoot3" presStyleCnt="0">
        <dgm:presLayoutVars>
          <dgm:hierBranch val="init"/>
        </dgm:presLayoutVars>
      </dgm:prSet>
      <dgm:spPr/>
      <dgm:t>
        <a:bodyPr/>
        <a:lstStyle/>
        <a:p>
          <a:endParaRPr lang="es-MX"/>
        </a:p>
      </dgm:t>
    </dgm:pt>
    <dgm:pt modelId="{3CB74C2A-B0D4-4576-B90C-8DC8F063275F}" type="pres">
      <dgm:prSet presAssocID="{7A9F45CB-8855-4FAA-B568-9F19F15C6C47}" presName="rootComposite3" presStyleCnt="0"/>
      <dgm:spPr/>
      <dgm:t>
        <a:bodyPr/>
        <a:lstStyle/>
        <a:p>
          <a:endParaRPr lang="es-MX"/>
        </a:p>
      </dgm:t>
    </dgm:pt>
    <dgm:pt modelId="{28EA082B-666D-4587-A10F-867CA19A56C5}" type="pres">
      <dgm:prSet presAssocID="{7A9F45CB-8855-4FAA-B568-9F19F15C6C47}" presName="rootText3" presStyleLbl="asst3" presStyleIdx="1" presStyleCnt="2" custScaleX="112544" custLinFactNeighborX="-15008" custLinFactNeighborY="8015">
        <dgm:presLayoutVars>
          <dgm:chPref val="3"/>
        </dgm:presLayoutVars>
      </dgm:prSet>
      <dgm:spPr>
        <a:prstGeom prst="roundRect">
          <a:avLst/>
        </a:prstGeom>
      </dgm:spPr>
      <dgm:t>
        <a:bodyPr/>
        <a:lstStyle/>
        <a:p>
          <a:endParaRPr lang="es-MX"/>
        </a:p>
      </dgm:t>
    </dgm:pt>
    <dgm:pt modelId="{0735D9CB-B704-4017-A567-F64D39DA078D}" type="pres">
      <dgm:prSet presAssocID="{7A9F45CB-8855-4FAA-B568-9F19F15C6C47}" presName="rootConnector3" presStyleLbl="asst3" presStyleIdx="1" presStyleCnt="2"/>
      <dgm:spPr/>
      <dgm:t>
        <a:bodyPr/>
        <a:lstStyle/>
        <a:p>
          <a:endParaRPr lang="es-MX"/>
        </a:p>
      </dgm:t>
    </dgm:pt>
    <dgm:pt modelId="{21FDF5A8-73AE-4605-9FBA-5F11863498F4}" type="pres">
      <dgm:prSet presAssocID="{7A9F45CB-8855-4FAA-B568-9F19F15C6C47}" presName="hierChild6" presStyleCnt="0"/>
      <dgm:spPr/>
      <dgm:t>
        <a:bodyPr/>
        <a:lstStyle/>
        <a:p>
          <a:endParaRPr lang="es-MX"/>
        </a:p>
      </dgm:t>
    </dgm:pt>
    <dgm:pt modelId="{D27B1C8F-8846-446B-8FFE-B963BD8EB0A7}" type="pres">
      <dgm:prSet presAssocID="{7A9F45CB-8855-4FAA-B568-9F19F15C6C47}" presName="hierChild7" presStyleCnt="0"/>
      <dgm:spPr/>
      <dgm:t>
        <a:bodyPr/>
        <a:lstStyle/>
        <a:p>
          <a:endParaRPr lang="es-MX"/>
        </a:p>
      </dgm:t>
    </dgm:pt>
    <dgm:pt modelId="{ABF4757F-F6D1-4234-8B2D-64712DA11BF6}" type="pres">
      <dgm:prSet presAssocID="{900001A3-2288-4555-9C5F-FB2006BAB6F4}" presName="Name37" presStyleLbl="parChTrans1D3" presStyleIdx="3" presStyleCnt="7"/>
      <dgm:spPr/>
      <dgm:t>
        <a:bodyPr/>
        <a:lstStyle/>
        <a:p>
          <a:endParaRPr lang="es-ES"/>
        </a:p>
      </dgm:t>
    </dgm:pt>
    <dgm:pt modelId="{1EB02BCC-7D87-4436-979E-F38C0070EE7B}" type="pres">
      <dgm:prSet presAssocID="{0B00A269-3519-4B8B-A578-9790BCE43043}" presName="hierRoot2" presStyleCnt="0">
        <dgm:presLayoutVars>
          <dgm:hierBranch val="init"/>
        </dgm:presLayoutVars>
      </dgm:prSet>
      <dgm:spPr/>
      <dgm:t>
        <a:bodyPr/>
        <a:lstStyle/>
        <a:p>
          <a:endParaRPr lang="es-MX"/>
        </a:p>
      </dgm:t>
    </dgm:pt>
    <dgm:pt modelId="{755F71A8-A78B-4954-9D6B-DD2BE572C30C}" type="pres">
      <dgm:prSet presAssocID="{0B00A269-3519-4B8B-A578-9790BCE43043}" presName="rootComposite" presStyleCnt="0"/>
      <dgm:spPr/>
      <dgm:t>
        <a:bodyPr/>
        <a:lstStyle/>
        <a:p>
          <a:endParaRPr lang="es-MX"/>
        </a:p>
      </dgm:t>
    </dgm:pt>
    <dgm:pt modelId="{3B2B2A98-437C-44E3-8BD1-0167D305BEB9}" type="pres">
      <dgm:prSet presAssocID="{0B00A269-3519-4B8B-A578-9790BCE43043}" presName="rootText" presStyleLbl="node3" presStyleIdx="3" presStyleCnt="6" custScaleX="132117" custScaleY="284829" custLinFactNeighborX="-2461" custLinFactNeighborY="-22436">
        <dgm:presLayoutVars>
          <dgm:chPref val="3"/>
        </dgm:presLayoutVars>
      </dgm:prSet>
      <dgm:spPr>
        <a:prstGeom prst="flowChartAlternateProcess">
          <a:avLst/>
        </a:prstGeom>
      </dgm:spPr>
      <dgm:t>
        <a:bodyPr/>
        <a:lstStyle/>
        <a:p>
          <a:endParaRPr lang="es-ES"/>
        </a:p>
      </dgm:t>
    </dgm:pt>
    <dgm:pt modelId="{3507FF48-84C1-4A37-9725-AC7FBD696396}" type="pres">
      <dgm:prSet presAssocID="{0B00A269-3519-4B8B-A578-9790BCE43043}" presName="rootConnector" presStyleLbl="node3" presStyleIdx="3" presStyleCnt="6"/>
      <dgm:spPr/>
      <dgm:t>
        <a:bodyPr/>
        <a:lstStyle/>
        <a:p>
          <a:endParaRPr lang="es-ES"/>
        </a:p>
      </dgm:t>
    </dgm:pt>
    <dgm:pt modelId="{7964A653-E493-4316-85E8-9F772531E459}" type="pres">
      <dgm:prSet presAssocID="{0B00A269-3519-4B8B-A578-9790BCE43043}" presName="hierChild4" presStyleCnt="0"/>
      <dgm:spPr/>
      <dgm:t>
        <a:bodyPr/>
        <a:lstStyle/>
        <a:p>
          <a:endParaRPr lang="es-MX"/>
        </a:p>
      </dgm:t>
    </dgm:pt>
    <dgm:pt modelId="{1F4CC8F7-9BEA-404E-B633-E9BF5F9584D5}" type="pres">
      <dgm:prSet presAssocID="{820B76FA-85D9-4D95-9834-04F1ACB11D8A}" presName="Name37" presStyleLbl="parChTrans1D4" presStyleIdx="4" presStyleCnt="9"/>
      <dgm:spPr/>
      <dgm:t>
        <a:bodyPr/>
        <a:lstStyle/>
        <a:p>
          <a:endParaRPr lang="es-MX"/>
        </a:p>
      </dgm:t>
    </dgm:pt>
    <dgm:pt modelId="{0E2C1828-4BD1-4B65-BCF9-BCAEA72440CD}" type="pres">
      <dgm:prSet presAssocID="{DE875A0D-A14D-48E1-9A62-E54F9AF3706D}" presName="hierRoot2" presStyleCnt="0">
        <dgm:presLayoutVars>
          <dgm:hierBranch val="init"/>
        </dgm:presLayoutVars>
      </dgm:prSet>
      <dgm:spPr/>
      <dgm:t>
        <a:bodyPr/>
        <a:lstStyle/>
        <a:p>
          <a:endParaRPr lang="es-MX"/>
        </a:p>
      </dgm:t>
    </dgm:pt>
    <dgm:pt modelId="{070F88C3-23C4-4EB0-9ABF-2A08368498D8}" type="pres">
      <dgm:prSet presAssocID="{DE875A0D-A14D-48E1-9A62-E54F9AF3706D}" presName="rootComposite" presStyleCnt="0"/>
      <dgm:spPr/>
      <dgm:t>
        <a:bodyPr/>
        <a:lstStyle/>
        <a:p>
          <a:endParaRPr lang="es-MX"/>
        </a:p>
      </dgm:t>
    </dgm:pt>
    <dgm:pt modelId="{0E5DD8E8-DC3C-4B92-A6F8-5E34DFF915A7}" type="pres">
      <dgm:prSet presAssocID="{DE875A0D-A14D-48E1-9A62-E54F9AF3706D}" presName="rootText" presStyleLbl="node4" presStyleIdx="2" presStyleCnt="5" custLinFactNeighborX="-18163" custLinFactNeighborY="25146">
        <dgm:presLayoutVars>
          <dgm:chPref val="3"/>
        </dgm:presLayoutVars>
      </dgm:prSet>
      <dgm:spPr>
        <a:prstGeom prst="roundRect">
          <a:avLst/>
        </a:prstGeom>
      </dgm:spPr>
      <dgm:t>
        <a:bodyPr/>
        <a:lstStyle/>
        <a:p>
          <a:endParaRPr lang="es-MX"/>
        </a:p>
      </dgm:t>
    </dgm:pt>
    <dgm:pt modelId="{1931EEC7-AF5D-46A0-A757-325C2E4773D0}" type="pres">
      <dgm:prSet presAssocID="{DE875A0D-A14D-48E1-9A62-E54F9AF3706D}" presName="rootConnector" presStyleLbl="node4" presStyleIdx="2" presStyleCnt="5"/>
      <dgm:spPr/>
      <dgm:t>
        <a:bodyPr/>
        <a:lstStyle/>
        <a:p>
          <a:endParaRPr lang="es-MX"/>
        </a:p>
      </dgm:t>
    </dgm:pt>
    <dgm:pt modelId="{3B5559FF-5D92-4A5A-BE9C-1226657FF5C7}" type="pres">
      <dgm:prSet presAssocID="{DE875A0D-A14D-48E1-9A62-E54F9AF3706D}" presName="hierChild4" presStyleCnt="0"/>
      <dgm:spPr/>
      <dgm:t>
        <a:bodyPr/>
        <a:lstStyle/>
        <a:p>
          <a:endParaRPr lang="es-MX"/>
        </a:p>
      </dgm:t>
    </dgm:pt>
    <dgm:pt modelId="{7AC26F4A-BBE1-4A7E-BFF0-2736EBCA637F}" type="pres">
      <dgm:prSet presAssocID="{DE875A0D-A14D-48E1-9A62-E54F9AF3706D}" presName="hierChild5" presStyleCnt="0"/>
      <dgm:spPr/>
      <dgm:t>
        <a:bodyPr/>
        <a:lstStyle/>
        <a:p>
          <a:endParaRPr lang="es-MX"/>
        </a:p>
      </dgm:t>
    </dgm:pt>
    <dgm:pt modelId="{D580D76A-56B8-4724-9E69-08483B52C003}" type="pres">
      <dgm:prSet presAssocID="{0B00A269-3519-4B8B-A578-9790BCE43043}" presName="hierChild5" presStyleCnt="0"/>
      <dgm:spPr/>
      <dgm:t>
        <a:bodyPr/>
        <a:lstStyle/>
        <a:p>
          <a:endParaRPr lang="es-MX"/>
        </a:p>
      </dgm:t>
    </dgm:pt>
    <dgm:pt modelId="{9FD6B782-4045-43FA-B079-8F1F14004DB1}" type="pres">
      <dgm:prSet presAssocID="{B4CFFDE8-ACB8-4ADD-840D-C87FF1AC904E}" presName="Name37" presStyleLbl="parChTrans1D3" presStyleIdx="4" presStyleCnt="7"/>
      <dgm:spPr/>
      <dgm:t>
        <a:bodyPr/>
        <a:lstStyle/>
        <a:p>
          <a:endParaRPr lang="es-ES"/>
        </a:p>
      </dgm:t>
    </dgm:pt>
    <dgm:pt modelId="{53042409-DD4C-4D04-9667-28C9DB51397F}" type="pres">
      <dgm:prSet presAssocID="{8B447FBA-368A-4953-85F8-F89262E50257}" presName="hierRoot2" presStyleCnt="0">
        <dgm:presLayoutVars>
          <dgm:hierBranch val="init"/>
        </dgm:presLayoutVars>
      </dgm:prSet>
      <dgm:spPr/>
      <dgm:t>
        <a:bodyPr/>
        <a:lstStyle/>
        <a:p>
          <a:endParaRPr lang="es-MX"/>
        </a:p>
      </dgm:t>
    </dgm:pt>
    <dgm:pt modelId="{B69ED8EB-767A-4FBE-B9FC-ABCC6339E24D}" type="pres">
      <dgm:prSet presAssocID="{8B447FBA-368A-4953-85F8-F89262E50257}" presName="rootComposite" presStyleCnt="0"/>
      <dgm:spPr/>
      <dgm:t>
        <a:bodyPr/>
        <a:lstStyle/>
        <a:p>
          <a:endParaRPr lang="es-MX"/>
        </a:p>
      </dgm:t>
    </dgm:pt>
    <dgm:pt modelId="{48FD41B7-0DD6-4DB7-8EF6-20DBD6B7C108}" type="pres">
      <dgm:prSet presAssocID="{8B447FBA-368A-4953-85F8-F89262E50257}" presName="rootText" presStyleLbl="node3" presStyleIdx="4" presStyleCnt="6" custScaleX="162075" custScaleY="297852" custLinFactNeighborX="-10687" custLinFactNeighborY="-28663">
        <dgm:presLayoutVars>
          <dgm:chPref val="3"/>
        </dgm:presLayoutVars>
      </dgm:prSet>
      <dgm:spPr>
        <a:prstGeom prst="roundRect">
          <a:avLst/>
        </a:prstGeom>
      </dgm:spPr>
      <dgm:t>
        <a:bodyPr/>
        <a:lstStyle/>
        <a:p>
          <a:endParaRPr lang="es-ES"/>
        </a:p>
      </dgm:t>
    </dgm:pt>
    <dgm:pt modelId="{6548E9EE-02E9-4D67-8651-BF0735A215AC}" type="pres">
      <dgm:prSet presAssocID="{8B447FBA-368A-4953-85F8-F89262E50257}" presName="rootConnector" presStyleLbl="node3" presStyleIdx="4" presStyleCnt="6"/>
      <dgm:spPr/>
      <dgm:t>
        <a:bodyPr/>
        <a:lstStyle/>
        <a:p>
          <a:endParaRPr lang="es-ES"/>
        </a:p>
      </dgm:t>
    </dgm:pt>
    <dgm:pt modelId="{604DA77D-E695-4247-8B07-0A48627E3B7C}" type="pres">
      <dgm:prSet presAssocID="{8B447FBA-368A-4953-85F8-F89262E50257}" presName="hierChild4" presStyleCnt="0"/>
      <dgm:spPr/>
      <dgm:t>
        <a:bodyPr/>
        <a:lstStyle/>
        <a:p>
          <a:endParaRPr lang="es-MX"/>
        </a:p>
      </dgm:t>
    </dgm:pt>
    <dgm:pt modelId="{14C4140F-2366-4EF3-9444-A0858681A4D7}" type="pres">
      <dgm:prSet presAssocID="{BC9E561D-8D3A-4DF0-9745-A616DE339989}" presName="Name37" presStyleLbl="parChTrans1D4" presStyleIdx="5" presStyleCnt="9"/>
      <dgm:spPr/>
      <dgm:t>
        <a:bodyPr/>
        <a:lstStyle/>
        <a:p>
          <a:endParaRPr lang="es-MX"/>
        </a:p>
      </dgm:t>
    </dgm:pt>
    <dgm:pt modelId="{BC93C8BB-16B4-4960-92B5-D3F0F2C05FD4}" type="pres">
      <dgm:prSet presAssocID="{02EDC62D-B912-4492-9045-21533294E8F3}" presName="hierRoot2" presStyleCnt="0">
        <dgm:presLayoutVars>
          <dgm:hierBranch val="init"/>
        </dgm:presLayoutVars>
      </dgm:prSet>
      <dgm:spPr/>
      <dgm:t>
        <a:bodyPr/>
        <a:lstStyle/>
        <a:p>
          <a:endParaRPr lang="es-MX"/>
        </a:p>
      </dgm:t>
    </dgm:pt>
    <dgm:pt modelId="{223D4110-72BF-4DE9-98C8-706B5DDF4469}" type="pres">
      <dgm:prSet presAssocID="{02EDC62D-B912-4492-9045-21533294E8F3}" presName="rootComposite" presStyleCnt="0"/>
      <dgm:spPr/>
      <dgm:t>
        <a:bodyPr/>
        <a:lstStyle/>
        <a:p>
          <a:endParaRPr lang="es-MX"/>
        </a:p>
      </dgm:t>
    </dgm:pt>
    <dgm:pt modelId="{605D4E9D-681D-4A61-8739-3C2A8CE53617}" type="pres">
      <dgm:prSet presAssocID="{02EDC62D-B912-4492-9045-21533294E8F3}" presName="rootText" presStyleLbl="node4" presStyleIdx="3" presStyleCnt="5" custScaleX="128433" custScaleY="148244" custLinFactNeighborX="-24715">
        <dgm:presLayoutVars>
          <dgm:chPref val="3"/>
        </dgm:presLayoutVars>
      </dgm:prSet>
      <dgm:spPr>
        <a:prstGeom prst="roundRect">
          <a:avLst/>
        </a:prstGeom>
      </dgm:spPr>
      <dgm:t>
        <a:bodyPr/>
        <a:lstStyle/>
        <a:p>
          <a:endParaRPr lang="es-MX"/>
        </a:p>
      </dgm:t>
    </dgm:pt>
    <dgm:pt modelId="{90B8A9CF-CC9B-47D9-B1DB-A20F8429DCB7}" type="pres">
      <dgm:prSet presAssocID="{02EDC62D-B912-4492-9045-21533294E8F3}" presName="rootConnector" presStyleLbl="node4" presStyleIdx="3" presStyleCnt="5"/>
      <dgm:spPr/>
      <dgm:t>
        <a:bodyPr/>
        <a:lstStyle/>
        <a:p>
          <a:endParaRPr lang="es-MX"/>
        </a:p>
      </dgm:t>
    </dgm:pt>
    <dgm:pt modelId="{9CC364AA-5578-4403-80F5-6F796089C1A9}" type="pres">
      <dgm:prSet presAssocID="{02EDC62D-B912-4492-9045-21533294E8F3}" presName="hierChild4" presStyleCnt="0"/>
      <dgm:spPr/>
      <dgm:t>
        <a:bodyPr/>
        <a:lstStyle/>
        <a:p>
          <a:endParaRPr lang="es-MX"/>
        </a:p>
      </dgm:t>
    </dgm:pt>
    <dgm:pt modelId="{4C9370E2-DFA8-4DC0-A462-98BBDA6199D7}" type="pres">
      <dgm:prSet presAssocID="{02EDC62D-B912-4492-9045-21533294E8F3}" presName="hierChild5" presStyleCnt="0"/>
      <dgm:spPr/>
      <dgm:t>
        <a:bodyPr/>
        <a:lstStyle/>
        <a:p>
          <a:endParaRPr lang="es-MX"/>
        </a:p>
      </dgm:t>
    </dgm:pt>
    <dgm:pt modelId="{BD070042-5D0F-45AC-9E2B-A831AE84BD1C}" type="pres">
      <dgm:prSet presAssocID="{D9251853-4AA7-49DD-B049-CD185B6E2242}" presName="Name111" presStyleLbl="parChTrans1D4" presStyleIdx="6" presStyleCnt="9"/>
      <dgm:spPr/>
      <dgm:t>
        <a:bodyPr/>
        <a:lstStyle/>
        <a:p>
          <a:endParaRPr lang="es-MX"/>
        </a:p>
      </dgm:t>
    </dgm:pt>
    <dgm:pt modelId="{A83A0E08-6BF3-416E-A217-DCCBA7E9A888}" type="pres">
      <dgm:prSet presAssocID="{16DBD9AE-A8E5-43B2-92BB-0D850B7EBB04}" presName="hierRoot3" presStyleCnt="0">
        <dgm:presLayoutVars>
          <dgm:hierBranch val="init"/>
        </dgm:presLayoutVars>
      </dgm:prSet>
      <dgm:spPr/>
      <dgm:t>
        <a:bodyPr/>
        <a:lstStyle/>
        <a:p>
          <a:endParaRPr lang="es-MX"/>
        </a:p>
      </dgm:t>
    </dgm:pt>
    <dgm:pt modelId="{161E0DF2-AD44-4D12-9A8C-8CFA876BAD21}" type="pres">
      <dgm:prSet presAssocID="{16DBD9AE-A8E5-43B2-92BB-0D850B7EBB04}" presName="rootComposite3" presStyleCnt="0"/>
      <dgm:spPr/>
      <dgm:t>
        <a:bodyPr/>
        <a:lstStyle/>
        <a:p>
          <a:endParaRPr lang="es-MX"/>
        </a:p>
      </dgm:t>
    </dgm:pt>
    <dgm:pt modelId="{CA456697-5C50-4409-8605-9C19C40E6F18}" type="pres">
      <dgm:prSet presAssocID="{16DBD9AE-A8E5-43B2-92BB-0D850B7EBB04}" presName="rootText3" presStyleLbl="asst4" presStyleIdx="0" presStyleCnt="2" custLinFactNeighborX="-40057">
        <dgm:presLayoutVars>
          <dgm:chPref val="3"/>
        </dgm:presLayoutVars>
      </dgm:prSet>
      <dgm:spPr>
        <a:prstGeom prst="roundRect">
          <a:avLst/>
        </a:prstGeom>
      </dgm:spPr>
      <dgm:t>
        <a:bodyPr/>
        <a:lstStyle/>
        <a:p>
          <a:endParaRPr lang="es-MX"/>
        </a:p>
      </dgm:t>
    </dgm:pt>
    <dgm:pt modelId="{0EE0435E-A417-4522-92E7-07B54632CE20}" type="pres">
      <dgm:prSet presAssocID="{16DBD9AE-A8E5-43B2-92BB-0D850B7EBB04}" presName="rootConnector3" presStyleLbl="asst4" presStyleIdx="0" presStyleCnt="2"/>
      <dgm:spPr/>
      <dgm:t>
        <a:bodyPr/>
        <a:lstStyle/>
        <a:p>
          <a:endParaRPr lang="es-MX"/>
        </a:p>
      </dgm:t>
    </dgm:pt>
    <dgm:pt modelId="{7C6D1843-2F8B-4A3E-B8B1-9F8ADB1E07E6}" type="pres">
      <dgm:prSet presAssocID="{16DBD9AE-A8E5-43B2-92BB-0D850B7EBB04}" presName="hierChild6" presStyleCnt="0"/>
      <dgm:spPr/>
      <dgm:t>
        <a:bodyPr/>
        <a:lstStyle/>
        <a:p>
          <a:endParaRPr lang="es-MX"/>
        </a:p>
      </dgm:t>
    </dgm:pt>
    <dgm:pt modelId="{7AE661BE-113B-414F-A7A1-CE60ADD743C7}" type="pres">
      <dgm:prSet presAssocID="{16DBD9AE-A8E5-43B2-92BB-0D850B7EBB04}" presName="hierChild7" presStyleCnt="0"/>
      <dgm:spPr/>
      <dgm:t>
        <a:bodyPr/>
        <a:lstStyle/>
        <a:p>
          <a:endParaRPr lang="es-MX"/>
        </a:p>
      </dgm:t>
    </dgm:pt>
    <dgm:pt modelId="{D1152085-EA80-4C2C-AB36-B5D450CCD001}" type="pres">
      <dgm:prSet presAssocID="{7B0B8337-E5A2-4F2F-8B9E-1B43F9D93E72}" presName="Name111" presStyleLbl="parChTrans1D4" presStyleIdx="7" presStyleCnt="9"/>
      <dgm:spPr/>
      <dgm:t>
        <a:bodyPr/>
        <a:lstStyle/>
        <a:p>
          <a:endParaRPr lang="es-MX"/>
        </a:p>
      </dgm:t>
    </dgm:pt>
    <dgm:pt modelId="{69569FFD-2F8D-49AE-BC1C-0F4364EACC93}" type="pres">
      <dgm:prSet presAssocID="{016E4EFD-F4E8-4A28-82BC-0018ADF64870}" presName="hierRoot3" presStyleCnt="0">
        <dgm:presLayoutVars>
          <dgm:hierBranch val="init"/>
        </dgm:presLayoutVars>
      </dgm:prSet>
      <dgm:spPr/>
      <dgm:t>
        <a:bodyPr/>
        <a:lstStyle/>
        <a:p>
          <a:endParaRPr lang="es-MX"/>
        </a:p>
      </dgm:t>
    </dgm:pt>
    <dgm:pt modelId="{1C753A6D-3378-4173-9548-7531625BD4A3}" type="pres">
      <dgm:prSet presAssocID="{016E4EFD-F4E8-4A28-82BC-0018ADF64870}" presName="rootComposite3" presStyleCnt="0"/>
      <dgm:spPr/>
      <dgm:t>
        <a:bodyPr/>
        <a:lstStyle/>
        <a:p>
          <a:endParaRPr lang="es-MX"/>
        </a:p>
      </dgm:t>
    </dgm:pt>
    <dgm:pt modelId="{D0385129-BCD0-4EFD-8370-3F486E65FCEB}" type="pres">
      <dgm:prSet presAssocID="{016E4EFD-F4E8-4A28-82BC-0018ADF64870}" presName="rootText3" presStyleLbl="asst4" presStyleIdx="1" presStyleCnt="2" custLinFactNeighborX="-11396">
        <dgm:presLayoutVars>
          <dgm:chPref val="3"/>
        </dgm:presLayoutVars>
      </dgm:prSet>
      <dgm:spPr>
        <a:prstGeom prst="roundRect">
          <a:avLst/>
        </a:prstGeom>
      </dgm:spPr>
      <dgm:t>
        <a:bodyPr/>
        <a:lstStyle/>
        <a:p>
          <a:endParaRPr lang="es-MX"/>
        </a:p>
      </dgm:t>
    </dgm:pt>
    <dgm:pt modelId="{BD265603-5FAC-41AF-9349-AF77F4DEA7AE}" type="pres">
      <dgm:prSet presAssocID="{016E4EFD-F4E8-4A28-82BC-0018ADF64870}" presName="rootConnector3" presStyleLbl="asst4" presStyleIdx="1" presStyleCnt="2"/>
      <dgm:spPr/>
      <dgm:t>
        <a:bodyPr/>
        <a:lstStyle/>
        <a:p>
          <a:endParaRPr lang="es-MX"/>
        </a:p>
      </dgm:t>
    </dgm:pt>
    <dgm:pt modelId="{46A7C78B-A61C-4ED7-AA81-7A54D6C72E66}" type="pres">
      <dgm:prSet presAssocID="{016E4EFD-F4E8-4A28-82BC-0018ADF64870}" presName="hierChild6" presStyleCnt="0"/>
      <dgm:spPr/>
      <dgm:t>
        <a:bodyPr/>
        <a:lstStyle/>
        <a:p>
          <a:endParaRPr lang="es-MX"/>
        </a:p>
      </dgm:t>
    </dgm:pt>
    <dgm:pt modelId="{51BD898C-FD5C-46F8-9AE5-71E851C8B81C}" type="pres">
      <dgm:prSet presAssocID="{016E4EFD-F4E8-4A28-82BC-0018ADF64870}" presName="hierChild7" presStyleCnt="0"/>
      <dgm:spPr/>
      <dgm:t>
        <a:bodyPr/>
        <a:lstStyle/>
        <a:p>
          <a:endParaRPr lang="es-MX"/>
        </a:p>
      </dgm:t>
    </dgm:pt>
    <dgm:pt modelId="{B0D26428-FB86-44D6-8710-F5B4D8CC4CA2}" type="pres">
      <dgm:prSet presAssocID="{380B4CE1-F0A5-4F6C-BEDE-8689938923DD}" presName="Name37" presStyleLbl="parChTrans1D4" presStyleIdx="8" presStyleCnt="9"/>
      <dgm:spPr/>
      <dgm:t>
        <a:bodyPr/>
        <a:lstStyle/>
        <a:p>
          <a:endParaRPr lang="es-MX"/>
        </a:p>
      </dgm:t>
    </dgm:pt>
    <dgm:pt modelId="{471E5E5B-E58E-4AFE-8D03-65AFE73D3E31}" type="pres">
      <dgm:prSet presAssocID="{95C9B2A1-969A-49B3-8F7C-0C5D57155AFD}" presName="hierRoot2" presStyleCnt="0">
        <dgm:presLayoutVars>
          <dgm:hierBranch val="init"/>
        </dgm:presLayoutVars>
      </dgm:prSet>
      <dgm:spPr/>
      <dgm:t>
        <a:bodyPr/>
        <a:lstStyle/>
        <a:p>
          <a:endParaRPr lang="es-MX"/>
        </a:p>
      </dgm:t>
    </dgm:pt>
    <dgm:pt modelId="{D29C9195-E5BF-4979-91D9-BD67FAC88F37}" type="pres">
      <dgm:prSet presAssocID="{95C9B2A1-969A-49B3-8F7C-0C5D57155AFD}" presName="rootComposite" presStyleCnt="0"/>
      <dgm:spPr/>
      <dgm:t>
        <a:bodyPr/>
        <a:lstStyle/>
        <a:p>
          <a:endParaRPr lang="es-MX"/>
        </a:p>
      </dgm:t>
    </dgm:pt>
    <dgm:pt modelId="{ED6760BA-C865-439D-9351-E33DEC561D01}" type="pres">
      <dgm:prSet presAssocID="{95C9B2A1-969A-49B3-8F7C-0C5D57155AFD}" presName="rootText" presStyleLbl="node4" presStyleIdx="4" presStyleCnt="5" custScaleX="129852" custScaleY="151563" custLinFactNeighborX="-24860" custLinFactNeighborY="1110">
        <dgm:presLayoutVars>
          <dgm:chPref val="3"/>
        </dgm:presLayoutVars>
      </dgm:prSet>
      <dgm:spPr>
        <a:prstGeom prst="roundRect">
          <a:avLst/>
        </a:prstGeom>
      </dgm:spPr>
      <dgm:t>
        <a:bodyPr/>
        <a:lstStyle/>
        <a:p>
          <a:endParaRPr lang="es-MX"/>
        </a:p>
      </dgm:t>
    </dgm:pt>
    <dgm:pt modelId="{8852D3AD-6309-4A9E-BD98-64EA5683FE80}" type="pres">
      <dgm:prSet presAssocID="{95C9B2A1-969A-49B3-8F7C-0C5D57155AFD}" presName="rootConnector" presStyleLbl="node4" presStyleIdx="4" presStyleCnt="5"/>
      <dgm:spPr/>
      <dgm:t>
        <a:bodyPr/>
        <a:lstStyle/>
        <a:p>
          <a:endParaRPr lang="es-MX"/>
        </a:p>
      </dgm:t>
    </dgm:pt>
    <dgm:pt modelId="{0268C81D-D36F-4C3B-BA99-E94B297761CE}" type="pres">
      <dgm:prSet presAssocID="{95C9B2A1-969A-49B3-8F7C-0C5D57155AFD}" presName="hierChild4" presStyleCnt="0"/>
      <dgm:spPr/>
      <dgm:t>
        <a:bodyPr/>
        <a:lstStyle/>
        <a:p>
          <a:endParaRPr lang="es-MX"/>
        </a:p>
      </dgm:t>
    </dgm:pt>
    <dgm:pt modelId="{7C17697D-BF01-4AFB-83A1-6FF327E3F230}" type="pres">
      <dgm:prSet presAssocID="{95C9B2A1-969A-49B3-8F7C-0C5D57155AFD}" presName="hierChild5" presStyleCnt="0"/>
      <dgm:spPr/>
      <dgm:t>
        <a:bodyPr/>
        <a:lstStyle/>
        <a:p>
          <a:endParaRPr lang="es-MX"/>
        </a:p>
      </dgm:t>
    </dgm:pt>
    <dgm:pt modelId="{2FDFDD73-D0F0-4A84-9515-A71FA98A2BE0}" type="pres">
      <dgm:prSet presAssocID="{8B447FBA-368A-4953-85F8-F89262E50257}" presName="hierChild5" presStyleCnt="0"/>
      <dgm:spPr/>
      <dgm:t>
        <a:bodyPr/>
        <a:lstStyle/>
        <a:p>
          <a:endParaRPr lang="es-MX"/>
        </a:p>
      </dgm:t>
    </dgm:pt>
    <dgm:pt modelId="{4B6AA38F-7429-4B11-B872-FE5D16325674}" type="pres">
      <dgm:prSet presAssocID="{1412C458-4A0B-4991-8E98-A98985F094E9}" presName="Name37" presStyleLbl="parChTrans1D3" presStyleIdx="5" presStyleCnt="7"/>
      <dgm:spPr/>
      <dgm:t>
        <a:bodyPr/>
        <a:lstStyle/>
        <a:p>
          <a:endParaRPr lang="es-ES"/>
        </a:p>
      </dgm:t>
    </dgm:pt>
    <dgm:pt modelId="{14BD5A72-5D2A-468F-83B1-8D7691560A15}" type="pres">
      <dgm:prSet presAssocID="{6CB23DD1-86EB-4636-B482-76729C82803B}" presName="hierRoot2" presStyleCnt="0">
        <dgm:presLayoutVars>
          <dgm:hierBranch val="init"/>
        </dgm:presLayoutVars>
      </dgm:prSet>
      <dgm:spPr/>
      <dgm:t>
        <a:bodyPr/>
        <a:lstStyle/>
        <a:p>
          <a:endParaRPr lang="es-MX"/>
        </a:p>
      </dgm:t>
    </dgm:pt>
    <dgm:pt modelId="{6CFDEC62-20FD-4475-B7A7-D2C5E3036C83}" type="pres">
      <dgm:prSet presAssocID="{6CB23DD1-86EB-4636-B482-76729C82803B}" presName="rootComposite" presStyleCnt="0"/>
      <dgm:spPr/>
      <dgm:t>
        <a:bodyPr/>
        <a:lstStyle/>
        <a:p>
          <a:endParaRPr lang="es-MX"/>
        </a:p>
      </dgm:t>
    </dgm:pt>
    <dgm:pt modelId="{F3C799CD-0B8D-4603-82E6-B573FAE3460A}" type="pres">
      <dgm:prSet presAssocID="{6CB23DD1-86EB-4636-B482-76729C82803B}" presName="rootText" presStyleLbl="node3" presStyleIdx="5" presStyleCnt="6" custScaleX="163112" custScaleY="285039" custLinFactNeighborY="-26317">
        <dgm:presLayoutVars>
          <dgm:chPref val="3"/>
        </dgm:presLayoutVars>
      </dgm:prSet>
      <dgm:spPr>
        <a:prstGeom prst="roundRect">
          <a:avLst/>
        </a:prstGeom>
      </dgm:spPr>
      <dgm:t>
        <a:bodyPr/>
        <a:lstStyle/>
        <a:p>
          <a:endParaRPr lang="es-ES"/>
        </a:p>
      </dgm:t>
    </dgm:pt>
    <dgm:pt modelId="{40E1C2F8-9277-4995-BDC6-9B4344A443E1}" type="pres">
      <dgm:prSet presAssocID="{6CB23DD1-86EB-4636-B482-76729C82803B}" presName="rootConnector" presStyleLbl="node3" presStyleIdx="5" presStyleCnt="6"/>
      <dgm:spPr/>
      <dgm:t>
        <a:bodyPr/>
        <a:lstStyle/>
        <a:p>
          <a:endParaRPr lang="es-ES"/>
        </a:p>
      </dgm:t>
    </dgm:pt>
    <dgm:pt modelId="{14B16AED-E0A6-4322-8FB3-9F8474B84234}" type="pres">
      <dgm:prSet presAssocID="{6CB23DD1-86EB-4636-B482-76729C82803B}" presName="hierChild4" presStyleCnt="0"/>
      <dgm:spPr/>
      <dgm:t>
        <a:bodyPr/>
        <a:lstStyle/>
        <a:p>
          <a:endParaRPr lang="es-MX"/>
        </a:p>
      </dgm:t>
    </dgm:pt>
    <dgm:pt modelId="{410C38BF-8FEA-4A99-B1A2-2EAF1EA832E6}" type="pres">
      <dgm:prSet presAssocID="{6CB23DD1-86EB-4636-B482-76729C82803B}" presName="hierChild5" presStyleCnt="0"/>
      <dgm:spPr/>
      <dgm:t>
        <a:bodyPr/>
        <a:lstStyle/>
        <a:p>
          <a:endParaRPr lang="es-MX"/>
        </a:p>
      </dgm:t>
    </dgm:pt>
    <dgm:pt modelId="{12AAE7ED-CAB1-4C55-BA96-244F0C5B72EB}" type="pres">
      <dgm:prSet presAssocID="{1740666B-83F6-4EBB-8DE8-C69A5D9C6C2D}" presName="hierChild5" presStyleCnt="0"/>
      <dgm:spPr/>
      <dgm:t>
        <a:bodyPr/>
        <a:lstStyle/>
        <a:p>
          <a:endParaRPr lang="es-MX"/>
        </a:p>
      </dgm:t>
    </dgm:pt>
    <dgm:pt modelId="{9A1FE1B6-F28F-4784-B321-C074722047C4}" type="pres">
      <dgm:prSet presAssocID="{30718571-9494-43F6-95DE-36B1F86874B2}" presName="Name111" presStyleLbl="parChTrans1D3" presStyleIdx="6" presStyleCnt="7"/>
      <dgm:spPr/>
      <dgm:t>
        <a:bodyPr/>
        <a:lstStyle/>
        <a:p>
          <a:endParaRPr lang="es-ES"/>
        </a:p>
      </dgm:t>
    </dgm:pt>
    <dgm:pt modelId="{84DA2BA1-9C81-4941-828E-4192CD49D0D1}" type="pres">
      <dgm:prSet presAssocID="{F51DA122-AABB-4A97-B522-1564CD5294D8}" presName="hierRoot3" presStyleCnt="0">
        <dgm:presLayoutVars>
          <dgm:hierBranch val="init"/>
        </dgm:presLayoutVars>
      </dgm:prSet>
      <dgm:spPr/>
      <dgm:t>
        <a:bodyPr/>
        <a:lstStyle/>
        <a:p>
          <a:endParaRPr lang="es-MX"/>
        </a:p>
      </dgm:t>
    </dgm:pt>
    <dgm:pt modelId="{18B45F03-C6F2-42BD-B8DC-B593066BE1BA}" type="pres">
      <dgm:prSet presAssocID="{F51DA122-AABB-4A97-B522-1564CD5294D8}" presName="rootComposite3" presStyleCnt="0"/>
      <dgm:spPr/>
      <dgm:t>
        <a:bodyPr/>
        <a:lstStyle/>
        <a:p>
          <a:endParaRPr lang="es-MX"/>
        </a:p>
      </dgm:t>
    </dgm:pt>
    <dgm:pt modelId="{F39E9B81-D1EA-4100-9BC9-CFD74C6447E7}" type="pres">
      <dgm:prSet presAssocID="{F51DA122-AABB-4A97-B522-1564CD5294D8}" presName="rootText3" presStyleLbl="asst2" presStyleIdx="0" presStyleCnt="1" custScaleX="128207" custScaleY="111324" custLinFactNeighborX="-29365" custLinFactNeighborY="-27141">
        <dgm:presLayoutVars>
          <dgm:chPref val="3"/>
        </dgm:presLayoutVars>
      </dgm:prSet>
      <dgm:spPr>
        <a:prstGeom prst="roundRect">
          <a:avLst/>
        </a:prstGeom>
      </dgm:spPr>
      <dgm:t>
        <a:bodyPr/>
        <a:lstStyle/>
        <a:p>
          <a:endParaRPr lang="es-ES"/>
        </a:p>
      </dgm:t>
    </dgm:pt>
    <dgm:pt modelId="{10485A98-98D0-48C0-BCD1-C8D20525AD74}" type="pres">
      <dgm:prSet presAssocID="{F51DA122-AABB-4A97-B522-1564CD5294D8}" presName="rootConnector3" presStyleLbl="asst2" presStyleIdx="0" presStyleCnt="1"/>
      <dgm:spPr/>
      <dgm:t>
        <a:bodyPr/>
        <a:lstStyle/>
        <a:p>
          <a:endParaRPr lang="es-ES"/>
        </a:p>
      </dgm:t>
    </dgm:pt>
    <dgm:pt modelId="{3948504C-8D63-4513-8D64-E85C2D76ADC5}" type="pres">
      <dgm:prSet presAssocID="{F51DA122-AABB-4A97-B522-1564CD5294D8}" presName="hierChild6" presStyleCnt="0"/>
      <dgm:spPr/>
      <dgm:t>
        <a:bodyPr/>
        <a:lstStyle/>
        <a:p>
          <a:endParaRPr lang="es-MX"/>
        </a:p>
      </dgm:t>
    </dgm:pt>
    <dgm:pt modelId="{40562CA9-A62D-4F0E-9328-67F2449A7885}" type="pres">
      <dgm:prSet presAssocID="{F51DA122-AABB-4A97-B522-1564CD5294D8}" presName="hierChild7" presStyleCnt="0"/>
      <dgm:spPr/>
      <dgm:t>
        <a:bodyPr/>
        <a:lstStyle/>
        <a:p>
          <a:endParaRPr lang="es-MX"/>
        </a:p>
      </dgm:t>
    </dgm:pt>
    <dgm:pt modelId="{9B309598-B614-4510-BA74-6BCBB096D6CA}" type="pres">
      <dgm:prSet presAssocID="{E4B093C2-8717-4FBB-A587-0B6363BD49C0}" presName="hierChild3" presStyleCnt="0"/>
      <dgm:spPr/>
      <dgm:t>
        <a:bodyPr/>
        <a:lstStyle/>
        <a:p>
          <a:endParaRPr lang="es-MX"/>
        </a:p>
      </dgm:t>
    </dgm:pt>
  </dgm:ptLst>
  <dgm:cxnLst>
    <dgm:cxn modelId="{BF6D0167-7380-4514-8B9A-7D8E4B687177}" type="presOf" srcId="{02EDC62D-B912-4492-9045-21533294E8F3}" destId="{90B8A9CF-CC9B-47D9-B1DB-A20F8429DCB7}" srcOrd="1" destOrd="0" presId="urn:microsoft.com/office/officeart/2005/8/layout/orgChart1"/>
    <dgm:cxn modelId="{757B0850-052A-4C4D-8BC8-98CE284308FE}" srcId="{1740666B-83F6-4EBB-8DE8-C69A5D9C6C2D}" destId="{0B00A269-3519-4B8B-A578-9790BCE43043}" srcOrd="4" destOrd="0" parTransId="{900001A3-2288-4555-9C5F-FB2006BAB6F4}" sibTransId="{51923A79-309D-4AC7-9434-9FC6B0FA8CA7}"/>
    <dgm:cxn modelId="{890D93CD-C133-4142-A265-2CCA566257C8}" type="presOf" srcId="{1412C458-4A0B-4991-8E98-A98985F094E9}" destId="{4B6AA38F-7429-4B11-B872-FE5D16325674}" srcOrd="0" destOrd="0" presId="urn:microsoft.com/office/officeart/2005/8/layout/orgChart1"/>
    <dgm:cxn modelId="{9B254F0C-DAE1-4D7C-A256-4E4348971A08}" type="presOf" srcId="{6104FE14-1141-4B33-B27A-FCE3407DFA3D}" destId="{8D0E5C68-36D1-4A11-9570-56EF58FEBE6D}" srcOrd="1" destOrd="0" presId="urn:microsoft.com/office/officeart/2005/8/layout/orgChart1"/>
    <dgm:cxn modelId="{2F4089FA-C7C4-4CE3-B8A5-AA169270684E}" type="presOf" srcId="{5FDB319E-107B-46A1-9DA6-7D2DD2F121B8}" destId="{8CA3F153-9D6B-4AA2-937B-A7E367198789}" srcOrd="0" destOrd="0" presId="urn:microsoft.com/office/officeart/2005/8/layout/orgChart1"/>
    <dgm:cxn modelId="{49291D66-D127-44DB-9D60-FBABBBB66A66}" type="presOf" srcId="{E4B093C2-8717-4FBB-A587-0B6363BD49C0}" destId="{F41ADE35-1B44-4651-9086-2A21F40FD3AD}" srcOrd="1" destOrd="0" presId="urn:microsoft.com/office/officeart/2005/8/layout/orgChart1"/>
    <dgm:cxn modelId="{52D901B1-AD06-4F63-902E-A7A9FEEA2F60}" type="presOf" srcId="{1740666B-83F6-4EBB-8DE8-C69A5D9C6C2D}" destId="{8463FEBB-E618-497F-AD1C-1515725BF839}" srcOrd="0" destOrd="0" presId="urn:microsoft.com/office/officeart/2005/8/layout/orgChart1"/>
    <dgm:cxn modelId="{E1B95160-B107-4A22-988D-63B65E7FD345}" srcId="{1740666B-83F6-4EBB-8DE8-C69A5D9C6C2D}" destId="{6CB23DD1-86EB-4636-B482-76729C82803B}" srcOrd="6" destOrd="0" parTransId="{1412C458-4A0B-4991-8E98-A98985F094E9}" sibTransId="{799B3B8E-9127-4EA0-A2CF-BD678647EF56}"/>
    <dgm:cxn modelId="{CF2AE3CF-0B80-4073-8A59-72158C4AB09D}" type="presOf" srcId="{016E4EFD-F4E8-4A28-82BC-0018ADF64870}" destId="{D0385129-BCD0-4EFD-8370-3F486E65FCEB}" srcOrd="0" destOrd="0" presId="urn:microsoft.com/office/officeart/2005/8/layout/orgChart1"/>
    <dgm:cxn modelId="{664AA085-7BF8-475F-B44D-34484D79FA87}" type="presOf" srcId="{380B4CE1-F0A5-4F6C-BEDE-8689938923DD}" destId="{B0D26428-FB86-44D6-8710-F5B4D8CC4CA2}" srcOrd="0" destOrd="0" presId="urn:microsoft.com/office/officeart/2005/8/layout/orgChart1"/>
    <dgm:cxn modelId="{5CB43DFD-E21F-4F81-9404-9CAEB4C9CBE4}" type="presOf" srcId="{35705CC0-82A9-4F5A-8D13-E73E8B357B4E}" destId="{C4142066-7C3F-4496-B346-B823D0837ECF}" srcOrd="0" destOrd="0" presId="urn:microsoft.com/office/officeart/2005/8/layout/orgChart1"/>
    <dgm:cxn modelId="{F2535B77-5640-44D2-8730-9F81FE1FDE41}" type="presOf" srcId="{F3037541-F2C9-41F9-BB0A-61FA1EDE8464}" destId="{B26AFD04-54EB-4920-B3B8-0ABBB583A197}" srcOrd="0" destOrd="0" presId="urn:microsoft.com/office/officeart/2005/8/layout/orgChart1"/>
    <dgm:cxn modelId="{7C4FF1C2-D78C-4F24-A2A3-44C0F4942978}" type="presOf" srcId="{D306F6C0-9691-4D26-978F-CB38B7EB0696}" destId="{1351B515-88E6-44EA-B91E-C932CD7E6887}" srcOrd="0" destOrd="0" presId="urn:microsoft.com/office/officeart/2005/8/layout/orgChart1"/>
    <dgm:cxn modelId="{308315F4-DCD2-459C-8291-664A7299BE5D}" srcId="{1740666B-83F6-4EBB-8DE8-C69A5D9C6C2D}" destId="{14B96E94-F35A-46EB-9145-A55FB6C018D4}" srcOrd="3" destOrd="0" parTransId="{D306F6C0-9691-4D26-978F-CB38B7EB0696}" sibTransId="{2496FB99-BB71-4479-89EB-3CDF45615347}"/>
    <dgm:cxn modelId="{99169801-7D08-4767-9114-6C6B6BF1E821}" srcId="{1740666B-83F6-4EBB-8DE8-C69A5D9C6C2D}" destId="{F51DA122-AABB-4A97-B522-1564CD5294D8}" srcOrd="0" destOrd="0" parTransId="{30718571-9494-43F6-95DE-36B1F86874B2}" sibTransId="{C21FE582-CE0D-43BC-B383-086DCA8301B4}"/>
    <dgm:cxn modelId="{291ED7A0-CF97-4A3D-AC1D-903596521160}" type="presOf" srcId="{4DC1F3C8-70CB-496E-899A-55F6804671A5}" destId="{7BCAF8DD-C4EC-4601-B60D-C30632E88C57}" srcOrd="0" destOrd="0" presId="urn:microsoft.com/office/officeart/2005/8/layout/orgChart1"/>
    <dgm:cxn modelId="{241E53E5-F5D2-45EC-A4D3-BA52C981D6F2}" type="presOf" srcId="{CD2C3446-82C2-423F-B8D2-B121EA51C624}" destId="{5701D421-3412-4247-BC31-90BE409B7797}" srcOrd="0" destOrd="0" presId="urn:microsoft.com/office/officeart/2005/8/layout/orgChart1"/>
    <dgm:cxn modelId="{44A50106-530F-43D6-AC20-73F2AACFD7DD}" type="presOf" srcId="{DE875A0D-A14D-48E1-9A62-E54F9AF3706D}" destId="{0E5DD8E8-DC3C-4B92-A6F8-5E34DFF915A7}" srcOrd="0" destOrd="0" presId="urn:microsoft.com/office/officeart/2005/8/layout/orgChart1"/>
    <dgm:cxn modelId="{C6E70A81-F3A0-44C7-A74D-277421F92CD3}" type="presOf" srcId="{B4CFFDE8-ACB8-4ADD-840D-C87FF1AC904E}" destId="{9FD6B782-4045-43FA-B079-8F1F14004DB1}" srcOrd="0" destOrd="0" presId="urn:microsoft.com/office/officeart/2005/8/layout/orgChart1"/>
    <dgm:cxn modelId="{41B23EE4-AECF-4378-9275-15469B050C06}" type="presOf" srcId="{6104FE14-1141-4B33-B27A-FCE3407DFA3D}" destId="{60D48A87-96AA-4546-AA93-6B318B229DCC}" srcOrd="0" destOrd="0" presId="urn:microsoft.com/office/officeart/2005/8/layout/orgChart1"/>
    <dgm:cxn modelId="{132B99BA-5A80-4B2F-855F-ED4465F52055}" type="presOf" srcId="{BC9E561D-8D3A-4DF0-9745-A616DE339989}" destId="{14C4140F-2366-4EF3-9444-A0858681A4D7}" srcOrd="0" destOrd="0" presId="urn:microsoft.com/office/officeart/2005/8/layout/orgChart1"/>
    <dgm:cxn modelId="{09D1B206-D1AF-4541-AC7B-98B7154587F0}" type="presOf" srcId="{6CB23DD1-86EB-4636-B482-76729C82803B}" destId="{F3C799CD-0B8D-4603-82E6-B573FAE3460A}" srcOrd="0" destOrd="0" presId="urn:microsoft.com/office/officeart/2005/8/layout/orgChart1"/>
    <dgm:cxn modelId="{29AD7F6F-6405-4B24-96F9-07B80F117AED}" type="presOf" srcId="{E4B093C2-8717-4FBB-A587-0B6363BD49C0}" destId="{986C7631-4034-4767-996F-8F7ED3079B53}" srcOrd="0" destOrd="0" presId="urn:microsoft.com/office/officeart/2005/8/layout/orgChart1"/>
    <dgm:cxn modelId="{BE9C4C50-312F-44C0-A96B-4233738634F5}" type="presOf" srcId="{7A9F45CB-8855-4FAA-B568-9F19F15C6C47}" destId="{28EA082B-666D-4587-A10F-867CA19A56C5}" srcOrd="0" destOrd="0" presId="urn:microsoft.com/office/officeart/2005/8/layout/orgChart1"/>
    <dgm:cxn modelId="{55026ADA-A795-43D6-A237-6BC4F345FBB9}" srcId="{14B96E94-F35A-46EB-9145-A55FB6C018D4}" destId="{7A9F45CB-8855-4FAA-B568-9F19F15C6C47}" srcOrd="1" destOrd="0" parTransId="{35705CC0-82A9-4F5A-8D13-E73E8B357B4E}" sibTransId="{6B661EB3-04E2-4589-9314-2B4498967906}"/>
    <dgm:cxn modelId="{06CE4FB4-55CA-4DB1-8B0A-5090359FD18A}" type="presOf" srcId="{B25F7DC4-C5FC-46CE-A27D-C8DCF04D7B5F}" destId="{B4D43788-411B-4BCB-B876-50FD2C797380}" srcOrd="0" destOrd="0" presId="urn:microsoft.com/office/officeart/2005/8/layout/orgChart1"/>
    <dgm:cxn modelId="{7D5EF88B-BCD0-40E2-ACFC-908A5A46DA0A}" type="presOf" srcId="{0B00A269-3519-4B8B-A578-9790BCE43043}" destId="{3507FF48-84C1-4A37-9725-AC7FBD696396}" srcOrd="1" destOrd="0" presId="urn:microsoft.com/office/officeart/2005/8/layout/orgChart1"/>
    <dgm:cxn modelId="{B1E9EF38-165A-4537-8535-7A2A90206F91}" type="presOf" srcId="{14B96E94-F35A-46EB-9145-A55FB6C018D4}" destId="{394A1324-7BB5-4CFC-BA6B-A30D30424C4C}" srcOrd="0" destOrd="0" presId="urn:microsoft.com/office/officeart/2005/8/layout/orgChart1"/>
    <dgm:cxn modelId="{88682D27-E72A-4C89-933E-A04A1B40F806}" srcId="{02EDC62D-B912-4492-9045-21533294E8F3}" destId="{16DBD9AE-A8E5-43B2-92BB-0D850B7EBB04}" srcOrd="0" destOrd="0" parTransId="{D9251853-4AA7-49DD-B049-CD185B6E2242}" sibTransId="{66E7E3C8-9813-4EF0-B587-9DE62F13A61E}"/>
    <dgm:cxn modelId="{952EABB5-6826-444D-AC69-6939E132677B}" srcId="{54D2E660-0AD8-4E53-A1A9-E1F68D4EFE2E}" destId="{4DC1F3C8-70CB-496E-899A-55F6804671A5}" srcOrd="0" destOrd="0" parTransId="{D0FB1D51-1A02-49AF-8F9B-54C5A09B120E}" sibTransId="{257C868F-9195-47B2-B908-022B5DB445E7}"/>
    <dgm:cxn modelId="{8804BE19-3B90-4227-BA8C-8AAE73695E00}" srcId="{14B96E94-F35A-46EB-9145-A55FB6C018D4}" destId="{6104FE14-1141-4B33-B27A-FCE3407DFA3D}" srcOrd="0" destOrd="0" parTransId="{B25F7DC4-C5FC-46CE-A27D-C8DCF04D7B5F}" sibTransId="{90D88437-839F-49C9-ABAF-B406DB05561C}"/>
    <dgm:cxn modelId="{3D8687BF-211B-4FFF-9CEC-C169DD54913A}" srcId="{82EE74B8-1FD0-4BD5-ACAF-DAA0163C8CEB}" destId="{E4B093C2-8717-4FBB-A587-0B6363BD49C0}" srcOrd="0" destOrd="0" parTransId="{72B41E45-24CD-40CE-BECC-4E365D3CBDB3}" sibTransId="{12B1B65E-0419-445A-9E41-E299B1AC7ED9}"/>
    <dgm:cxn modelId="{C7D1031D-C01B-4F49-8E91-7477BB180D54}" type="presOf" srcId="{62A37B5B-C66D-429C-A0DA-A3DB9D8502FD}" destId="{592CC578-4B4B-4511-B9B3-2E31823B6129}" srcOrd="0" destOrd="0" presId="urn:microsoft.com/office/officeart/2005/8/layout/orgChart1"/>
    <dgm:cxn modelId="{F3945DDE-34C0-43D7-85DB-4B0D08A41D54}" type="presOf" srcId="{F51DA122-AABB-4A97-B522-1564CD5294D8}" destId="{10485A98-98D0-48C0-BCD1-C8D20525AD74}" srcOrd="1" destOrd="0" presId="urn:microsoft.com/office/officeart/2005/8/layout/orgChart1"/>
    <dgm:cxn modelId="{F37A41F8-6814-4007-9EBA-CCF6C7DB6958}" type="presOf" srcId="{304EC7B0-E723-4F5B-925D-371DC73C9EB0}" destId="{D93CD67F-91C4-41FA-AA3F-7BF2537A795E}" srcOrd="0" destOrd="0" presId="urn:microsoft.com/office/officeart/2005/8/layout/orgChart1"/>
    <dgm:cxn modelId="{C135A788-C182-457D-B9E6-7E4522BD9307}" type="presOf" srcId="{7B0B8337-E5A2-4F2F-8B9E-1B43F9D93E72}" destId="{D1152085-EA80-4C2C-AB36-B5D450CCD001}" srcOrd="0" destOrd="0" presId="urn:microsoft.com/office/officeart/2005/8/layout/orgChart1"/>
    <dgm:cxn modelId="{0DBA01FD-9DB5-41E9-9FEE-184EA1F646F3}" type="presOf" srcId="{7A9F45CB-8855-4FAA-B568-9F19F15C6C47}" destId="{0735D9CB-B704-4017-A567-F64D39DA078D}" srcOrd="1" destOrd="0" presId="urn:microsoft.com/office/officeart/2005/8/layout/orgChart1"/>
    <dgm:cxn modelId="{0D0B5DFC-DC35-49BF-9C99-A0405D52DCAD}" type="presOf" srcId="{54D2E660-0AD8-4E53-A1A9-E1F68D4EFE2E}" destId="{7C69A0E4-ECEF-43B0-AD2D-D0253E44F9B4}" srcOrd="0" destOrd="0" presId="urn:microsoft.com/office/officeart/2005/8/layout/orgChart1"/>
    <dgm:cxn modelId="{09BAAF02-5D18-4B4A-87C3-9267D6DA7E96}" srcId="{E4B093C2-8717-4FBB-A587-0B6363BD49C0}" destId="{1740666B-83F6-4EBB-8DE8-C69A5D9C6C2D}" srcOrd="0" destOrd="0" parTransId="{F3037541-F2C9-41F9-BB0A-61FA1EDE8464}" sibTransId="{075B4D13-B091-41D5-9AED-583985B2FA1B}"/>
    <dgm:cxn modelId="{BD86A426-8B34-43AF-81F4-3327527CAD21}" type="presOf" srcId="{820B76FA-85D9-4D95-9834-04F1ACB11D8A}" destId="{1F4CC8F7-9BEA-404E-B633-E9BF5F9584D5}" srcOrd="0" destOrd="0" presId="urn:microsoft.com/office/officeart/2005/8/layout/orgChart1"/>
    <dgm:cxn modelId="{32FD05AC-4D3B-47D2-8C57-158732DA96ED}" type="presOf" srcId="{016E4EFD-F4E8-4A28-82BC-0018ADF64870}" destId="{BD265603-5FAC-41AF-9349-AF77F4DEA7AE}" srcOrd="1" destOrd="0" presId="urn:microsoft.com/office/officeart/2005/8/layout/orgChart1"/>
    <dgm:cxn modelId="{56977937-30DB-42EE-A306-F5A6F8311965}" type="presOf" srcId="{1740666B-83F6-4EBB-8DE8-C69A5D9C6C2D}" destId="{8FE13279-678F-4F83-A6E6-3FE5B4FB57DD}" srcOrd="1" destOrd="0" presId="urn:microsoft.com/office/officeart/2005/8/layout/orgChart1"/>
    <dgm:cxn modelId="{D819ED7F-A2E0-4F8F-9510-1721EE8F0BC9}" srcId="{1740666B-83F6-4EBB-8DE8-C69A5D9C6C2D}" destId="{62A37B5B-C66D-429C-A0DA-A3DB9D8502FD}" srcOrd="2" destOrd="0" parTransId="{CD2C3446-82C2-423F-B8D2-B121EA51C624}" sibTransId="{9E79E65B-7D17-4525-9B02-AEF1259B045D}"/>
    <dgm:cxn modelId="{BF085944-215B-478C-9708-68D996F83A89}" type="presOf" srcId="{30718571-9494-43F6-95DE-36B1F86874B2}" destId="{9A1FE1B6-F28F-4784-B321-C074722047C4}" srcOrd="0" destOrd="0" presId="urn:microsoft.com/office/officeart/2005/8/layout/orgChart1"/>
    <dgm:cxn modelId="{B4D73485-EBDF-4D74-B187-9084BA6A011C}" srcId="{0B00A269-3519-4B8B-A578-9790BCE43043}" destId="{DE875A0D-A14D-48E1-9A62-E54F9AF3706D}" srcOrd="0" destOrd="0" parTransId="{820B76FA-85D9-4D95-9834-04F1ACB11D8A}" sibTransId="{1D4B1A38-2CF2-46A4-9252-04F6CFDBF617}"/>
    <dgm:cxn modelId="{407D5DA3-571C-4997-9E52-991A0765B221}" srcId="{1740666B-83F6-4EBB-8DE8-C69A5D9C6C2D}" destId="{54D2E660-0AD8-4E53-A1A9-E1F68D4EFE2E}" srcOrd="1" destOrd="0" parTransId="{23BF45D1-2CFF-42C7-AA57-66F251C6F60E}" sibTransId="{608B1C3F-67CA-4B52-A6C1-4F554E3597ED}"/>
    <dgm:cxn modelId="{B85173ED-5DA1-4726-8C40-3EA4D2DD9A00}" type="presOf" srcId="{8B447FBA-368A-4953-85F8-F89262E50257}" destId="{6548E9EE-02E9-4D67-8651-BF0735A215AC}" srcOrd="1" destOrd="0" presId="urn:microsoft.com/office/officeart/2005/8/layout/orgChart1"/>
    <dgm:cxn modelId="{03B14832-B0BB-412F-8BD8-648D21EB7008}" type="presOf" srcId="{5FDB319E-107B-46A1-9DA6-7D2DD2F121B8}" destId="{FC9EF3B2-94C7-448C-B318-68F95EC14552}" srcOrd="1" destOrd="0" presId="urn:microsoft.com/office/officeart/2005/8/layout/orgChart1"/>
    <dgm:cxn modelId="{F94A6B76-5CB4-4034-A867-0462A2D4860B}" type="presOf" srcId="{62A37B5B-C66D-429C-A0DA-A3DB9D8502FD}" destId="{DA4086F5-41ED-485D-A144-69D42EFF2E51}" srcOrd="1" destOrd="0" presId="urn:microsoft.com/office/officeart/2005/8/layout/orgChart1"/>
    <dgm:cxn modelId="{ABFF77A9-7D76-492A-8F0D-EF1E7B636C9B}" srcId="{02EDC62D-B912-4492-9045-21533294E8F3}" destId="{016E4EFD-F4E8-4A28-82BC-0018ADF64870}" srcOrd="1" destOrd="0" parTransId="{7B0B8337-E5A2-4F2F-8B9E-1B43F9D93E72}" sibTransId="{EC534A27-E6B6-4B40-AA55-F013B1E1AC67}"/>
    <dgm:cxn modelId="{B77A96BC-AA8E-4E75-844A-7E9B1714EF05}" type="presOf" srcId="{14B96E94-F35A-46EB-9145-A55FB6C018D4}" destId="{5088336C-7C85-4B29-AF44-8CB7B13D3C00}" srcOrd="1" destOrd="0" presId="urn:microsoft.com/office/officeart/2005/8/layout/orgChart1"/>
    <dgm:cxn modelId="{81C0A0AE-FC4C-4045-8603-1CA2DEF0C701}" type="presOf" srcId="{6CB23DD1-86EB-4636-B482-76729C82803B}" destId="{40E1C2F8-9277-4995-BDC6-9B4344A443E1}" srcOrd="1" destOrd="0" presId="urn:microsoft.com/office/officeart/2005/8/layout/orgChart1"/>
    <dgm:cxn modelId="{CD1A3AD4-CED3-4F9D-8B92-37A4C20AB83D}" srcId="{8B447FBA-368A-4953-85F8-F89262E50257}" destId="{95C9B2A1-969A-49B3-8F7C-0C5D57155AFD}" srcOrd="1" destOrd="0" parTransId="{380B4CE1-F0A5-4F6C-BEDE-8689938923DD}" sibTransId="{D15104CC-448F-427B-B1DE-4552C5F1247D}"/>
    <dgm:cxn modelId="{E956292C-FA8B-46FB-B01E-8BF4C9E40E92}" srcId="{8B447FBA-368A-4953-85F8-F89262E50257}" destId="{02EDC62D-B912-4492-9045-21533294E8F3}" srcOrd="0" destOrd="0" parTransId="{BC9E561D-8D3A-4DF0-9745-A616DE339989}" sibTransId="{AE9DEEA1-ED6E-4C0C-8939-F604EF349E37}"/>
    <dgm:cxn modelId="{9075971C-CF36-4294-84D0-E4E1059F3090}" type="presOf" srcId="{82EE74B8-1FD0-4BD5-ACAF-DAA0163C8CEB}" destId="{12782BA9-0E65-4F40-8BD0-C44E6ADB032C}" srcOrd="0" destOrd="0" presId="urn:microsoft.com/office/officeart/2005/8/layout/orgChart1"/>
    <dgm:cxn modelId="{CBB91468-D1B4-4472-B565-688B0796D2D1}" srcId="{1740666B-83F6-4EBB-8DE8-C69A5D9C6C2D}" destId="{8B447FBA-368A-4953-85F8-F89262E50257}" srcOrd="5" destOrd="0" parTransId="{B4CFFDE8-ACB8-4ADD-840D-C87FF1AC904E}" sibTransId="{0B66C8EF-DD97-4045-B077-1BDF1DA29A29}"/>
    <dgm:cxn modelId="{933B98B0-0501-4162-81C0-15FF1FD5D745}" type="presOf" srcId="{900001A3-2288-4555-9C5F-FB2006BAB6F4}" destId="{ABF4757F-F6D1-4234-8B2D-64712DA11BF6}" srcOrd="0" destOrd="0" presId="urn:microsoft.com/office/officeart/2005/8/layout/orgChart1"/>
    <dgm:cxn modelId="{89FE8325-A964-45B8-A435-75DF50DD8BDF}" srcId="{62A37B5B-C66D-429C-A0DA-A3DB9D8502FD}" destId="{5FDB319E-107B-46A1-9DA6-7D2DD2F121B8}" srcOrd="0" destOrd="0" parTransId="{304EC7B0-E723-4F5B-925D-371DC73C9EB0}" sibTransId="{72BD5FD5-1B49-4059-BF45-12C0CD453D36}"/>
    <dgm:cxn modelId="{1677A94D-D458-43F3-85B7-07CE23DDB634}" type="presOf" srcId="{02EDC62D-B912-4492-9045-21533294E8F3}" destId="{605D4E9D-681D-4A61-8739-3C2A8CE53617}" srcOrd="0" destOrd="0" presId="urn:microsoft.com/office/officeart/2005/8/layout/orgChart1"/>
    <dgm:cxn modelId="{4F85BB8E-598A-4CD6-90BE-82DA26352140}" type="presOf" srcId="{F51DA122-AABB-4A97-B522-1564CD5294D8}" destId="{F39E9B81-D1EA-4100-9BC9-CFD74C6447E7}" srcOrd="0" destOrd="0" presId="urn:microsoft.com/office/officeart/2005/8/layout/orgChart1"/>
    <dgm:cxn modelId="{A3C3F9C7-7AF3-4442-AF96-08B0B83DF4D2}" type="presOf" srcId="{4DC1F3C8-70CB-496E-899A-55F6804671A5}" destId="{17124A7E-9A04-43F6-992D-138D19D71025}" srcOrd="1" destOrd="0" presId="urn:microsoft.com/office/officeart/2005/8/layout/orgChart1"/>
    <dgm:cxn modelId="{3159E782-AE20-4AED-B661-CE1F78BD557C}" type="presOf" srcId="{16DBD9AE-A8E5-43B2-92BB-0D850B7EBB04}" destId="{CA456697-5C50-4409-8605-9C19C40E6F18}" srcOrd="0" destOrd="0" presId="urn:microsoft.com/office/officeart/2005/8/layout/orgChart1"/>
    <dgm:cxn modelId="{98F97D39-3BB2-4F6C-A495-67F8E303984A}" type="presOf" srcId="{D0FB1D51-1A02-49AF-8F9B-54C5A09B120E}" destId="{99A90709-F808-4F26-ACB4-06101B4A8778}" srcOrd="0" destOrd="0" presId="urn:microsoft.com/office/officeart/2005/8/layout/orgChart1"/>
    <dgm:cxn modelId="{7652CB64-523E-4920-9836-850DB9C70A0C}" type="presOf" srcId="{DE875A0D-A14D-48E1-9A62-E54F9AF3706D}" destId="{1931EEC7-AF5D-46A0-A757-325C2E4773D0}" srcOrd="1" destOrd="0" presId="urn:microsoft.com/office/officeart/2005/8/layout/orgChart1"/>
    <dgm:cxn modelId="{3B5C20D1-C6AE-4334-89EB-CEC3576A76D9}" type="presOf" srcId="{D9251853-4AA7-49DD-B049-CD185B6E2242}" destId="{BD070042-5D0F-45AC-9E2B-A831AE84BD1C}" srcOrd="0" destOrd="0" presId="urn:microsoft.com/office/officeart/2005/8/layout/orgChart1"/>
    <dgm:cxn modelId="{C69517A2-28EF-4638-A64C-7440031D41B7}" type="presOf" srcId="{0B00A269-3519-4B8B-A578-9790BCE43043}" destId="{3B2B2A98-437C-44E3-8BD1-0167D305BEB9}" srcOrd="0" destOrd="0" presId="urn:microsoft.com/office/officeart/2005/8/layout/orgChart1"/>
    <dgm:cxn modelId="{6946CA2E-E8A0-4D2A-B7E9-22D4FCD043DA}" type="presOf" srcId="{95C9B2A1-969A-49B3-8F7C-0C5D57155AFD}" destId="{ED6760BA-C865-439D-9351-E33DEC561D01}" srcOrd="0" destOrd="0" presId="urn:microsoft.com/office/officeart/2005/8/layout/orgChart1"/>
    <dgm:cxn modelId="{75F908D7-94D4-4DF8-AB15-560F90432143}" type="presOf" srcId="{8B447FBA-368A-4953-85F8-F89262E50257}" destId="{48FD41B7-0DD6-4DB7-8EF6-20DBD6B7C108}" srcOrd="0" destOrd="0" presId="urn:microsoft.com/office/officeart/2005/8/layout/orgChart1"/>
    <dgm:cxn modelId="{FB2D2EFB-1891-4ECD-9FD6-C3F3E98B8C60}" type="presOf" srcId="{54D2E660-0AD8-4E53-A1A9-E1F68D4EFE2E}" destId="{B487E262-40F1-4FBD-9493-9EBD6B1C4395}" srcOrd="1" destOrd="0" presId="urn:microsoft.com/office/officeart/2005/8/layout/orgChart1"/>
    <dgm:cxn modelId="{B12ADA8B-1CBF-4754-8C21-9016A8F2BDD2}" type="presOf" srcId="{23BF45D1-2CFF-42C7-AA57-66F251C6F60E}" destId="{1A21104B-0E83-420C-B9A8-E6E52457D6DB}" srcOrd="0" destOrd="0" presId="urn:microsoft.com/office/officeart/2005/8/layout/orgChart1"/>
    <dgm:cxn modelId="{F87008EA-D1E7-4871-9D7B-B610C151F31C}" type="presOf" srcId="{16DBD9AE-A8E5-43B2-92BB-0D850B7EBB04}" destId="{0EE0435E-A417-4522-92E7-07B54632CE20}" srcOrd="1" destOrd="0" presId="urn:microsoft.com/office/officeart/2005/8/layout/orgChart1"/>
    <dgm:cxn modelId="{81B619BC-7CA8-4A70-9873-6CD46219E691}" type="presOf" srcId="{95C9B2A1-969A-49B3-8F7C-0C5D57155AFD}" destId="{8852D3AD-6309-4A9E-BD98-64EA5683FE80}" srcOrd="1" destOrd="0" presId="urn:microsoft.com/office/officeart/2005/8/layout/orgChart1"/>
    <dgm:cxn modelId="{642FB29D-FF87-4727-AA59-C0CA6DF172EA}" type="presParOf" srcId="{12782BA9-0E65-4F40-8BD0-C44E6ADB032C}" destId="{32BCD6E4-AB39-4D08-96B5-53BADBC25F2D}" srcOrd="0" destOrd="0" presId="urn:microsoft.com/office/officeart/2005/8/layout/orgChart1"/>
    <dgm:cxn modelId="{BEDE9E83-8718-4B18-BBE1-FC100F49CE6B}" type="presParOf" srcId="{32BCD6E4-AB39-4D08-96B5-53BADBC25F2D}" destId="{055E3F51-FF01-4776-ABE2-9500D2B2C817}" srcOrd="0" destOrd="0" presId="urn:microsoft.com/office/officeart/2005/8/layout/orgChart1"/>
    <dgm:cxn modelId="{4F3CD2E4-287E-41AC-895D-1537C10CDA6F}" type="presParOf" srcId="{055E3F51-FF01-4776-ABE2-9500D2B2C817}" destId="{986C7631-4034-4767-996F-8F7ED3079B53}" srcOrd="0" destOrd="0" presId="urn:microsoft.com/office/officeart/2005/8/layout/orgChart1"/>
    <dgm:cxn modelId="{CBAC99C4-B731-49F1-8CCB-AE122725158A}" type="presParOf" srcId="{055E3F51-FF01-4776-ABE2-9500D2B2C817}" destId="{F41ADE35-1B44-4651-9086-2A21F40FD3AD}" srcOrd="1" destOrd="0" presId="urn:microsoft.com/office/officeart/2005/8/layout/orgChart1"/>
    <dgm:cxn modelId="{504671AF-1983-4B0A-83EA-CBF55425328F}" type="presParOf" srcId="{32BCD6E4-AB39-4D08-96B5-53BADBC25F2D}" destId="{A9986799-5171-481D-BD7D-1FD54C6883A5}" srcOrd="1" destOrd="0" presId="urn:microsoft.com/office/officeart/2005/8/layout/orgChart1"/>
    <dgm:cxn modelId="{ADD654AA-775D-4198-832F-5E3C0A723D74}" type="presParOf" srcId="{A9986799-5171-481D-BD7D-1FD54C6883A5}" destId="{B26AFD04-54EB-4920-B3B8-0ABBB583A197}" srcOrd="0" destOrd="0" presId="urn:microsoft.com/office/officeart/2005/8/layout/orgChart1"/>
    <dgm:cxn modelId="{3F72BEBE-CF91-4786-8E5F-2CCE82C0A4B1}" type="presParOf" srcId="{A9986799-5171-481D-BD7D-1FD54C6883A5}" destId="{86D8786E-9051-4C27-A693-DDD7775D9F1A}" srcOrd="1" destOrd="0" presId="urn:microsoft.com/office/officeart/2005/8/layout/orgChart1"/>
    <dgm:cxn modelId="{E5F66FA1-2008-470C-BF45-B95CCE99EADD}" type="presParOf" srcId="{86D8786E-9051-4C27-A693-DDD7775D9F1A}" destId="{D61C1A51-EF13-41A5-8B18-DB2B055B1E5A}" srcOrd="0" destOrd="0" presId="urn:microsoft.com/office/officeart/2005/8/layout/orgChart1"/>
    <dgm:cxn modelId="{9FC1D89E-179B-4B86-99DA-657525096BD4}" type="presParOf" srcId="{D61C1A51-EF13-41A5-8B18-DB2B055B1E5A}" destId="{8463FEBB-E618-497F-AD1C-1515725BF839}" srcOrd="0" destOrd="0" presId="urn:microsoft.com/office/officeart/2005/8/layout/orgChart1"/>
    <dgm:cxn modelId="{5E7268DB-64F8-4B74-8B09-D825C24A93DD}" type="presParOf" srcId="{D61C1A51-EF13-41A5-8B18-DB2B055B1E5A}" destId="{8FE13279-678F-4F83-A6E6-3FE5B4FB57DD}" srcOrd="1" destOrd="0" presId="urn:microsoft.com/office/officeart/2005/8/layout/orgChart1"/>
    <dgm:cxn modelId="{F14AD9F7-6000-47A4-8BF4-C51937462CEE}" type="presParOf" srcId="{86D8786E-9051-4C27-A693-DDD7775D9F1A}" destId="{BBB6DA04-5D72-4AF6-A8E8-F9D2EC890CC0}" srcOrd="1" destOrd="0" presId="urn:microsoft.com/office/officeart/2005/8/layout/orgChart1"/>
    <dgm:cxn modelId="{BD84171E-3F57-4F96-9077-7845678EE12F}" type="presParOf" srcId="{BBB6DA04-5D72-4AF6-A8E8-F9D2EC890CC0}" destId="{1A21104B-0E83-420C-B9A8-E6E52457D6DB}" srcOrd="0" destOrd="0" presId="urn:microsoft.com/office/officeart/2005/8/layout/orgChart1"/>
    <dgm:cxn modelId="{B667A2F8-02CB-468F-AA4E-D9768C453305}" type="presParOf" srcId="{BBB6DA04-5D72-4AF6-A8E8-F9D2EC890CC0}" destId="{AC7C1A3B-73F9-4E6B-83A5-8BB49638426F}" srcOrd="1" destOrd="0" presId="urn:microsoft.com/office/officeart/2005/8/layout/orgChart1"/>
    <dgm:cxn modelId="{6C3CAD81-C7F6-4615-B805-831A4DEF205D}" type="presParOf" srcId="{AC7C1A3B-73F9-4E6B-83A5-8BB49638426F}" destId="{396C1AF9-FB34-4F5C-9621-391C525AA951}" srcOrd="0" destOrd="0" presId="urn:microsoft.com/office/officeart/2005/8/layout/orgChart1"/>
    <dgm:cxn modelId="{D9C0B658-F1F5-4219-9C38-8C0BA6432A34}" type="presParOf" srcId="{396C1AF9-FB34-4F5C-9621-391C525AA951}" destId="{7C69A0E4-ECEF-43B0-AD2D-D0253E44F9B4}" srcOrd="0" destOrd="0" presId="urn:microsoft.com/office/officeart/2005/8/layout/orgChart1"/>
    <dgm:cxn modelId="{73B57BC5-C695-4FF1-B1AC-28257163CDBE}" type="presParOf" srcId="{396C1AF9-FB34-4F5C-9621-391C525AA951}" destId="{B487E262-40F1-4FBD-9493-9EBD6B1C4395}" srcOrd="1" destOrd="0" presId="urn:microsoft.com/office/officeart/2005/8/layout/orgChart1"/>
    <dgm:cxn modelId="{C125206C-1E9C-4E81-95A6-D2FCE86B0256}" type="presParOf" srcId="{AC7C1A3B-73F9-4E6B-83A5-8BB49638426F}" destId="{AD828AE9-133B-4336-9054-B25D8A05EE45}" srcOrd="1" destOrd="0" presId="urn:microsoft.com/office/officeart/2005/8/layout/orgChart1"/>
    <dgm:cxn modelId="{7AD0CD2F-35F2-4CA8-BA7C-532E33D4642B}" type="presParOf" srcId="{AD828AE9-133B-4336-9054-B25D8A05EE45}" destId="{99A90709-F808-4F26-ACB4-06101B4A8778}" srcOrd="0" destOrd="0" presId="urn:microsoft.com/office/officeart/2005/8/layout/orgChart1"/>
    <dgm:cxn modelId="{9E8D8594-558D-4777-A64B-6E025A5D6294}" type="presParOf" srcId="{AD828AE9-133B-4336-9054-B25D8A05EE45}" destId="{D6B9DBCA-543E-4D3F-9DC8-CD4AEFF51B76}" srcOrd="1" destOrd="0" presId="urn:microsoft.com/office/officeart/2005/8/layout/orgChart1"/>
    <dgm:cxn modelId="{DA5E0B7E-AA07-448B-B63E-903C064D1BA0}" type="presParOf" srcId="{D6B9DBCA-543E-4D3F-9DC8-CD4AEFF51B76}" destId="{5BCD08B2-5629-48F5-B79D-24BC7A9ADAD1}" srcOrd="0" destOrd="0" presId="urn:microsoft.com/office/officeart/2005/8/layout/orgChart1"/>
    <dgm:cxn modelId="{B1C3E4DF-4E17-4C40-8AFA-C4B455D7B4C6}" type="presParOf" srcId="{5BCD08B2-5629-48F5-B79D-24BC7A9ADAD1}" destId="{7BCAF8DD-C4EC-4601-B60D-C30632E88C57}" srcOrd="0" destOrd="0" presId="urn:microsoft.com/office/officeart/2005/8/layout/orgChart1"/>
    <dgm:cxn modelId="{D206AE22-90E0-4375-BCDC-5E01572465CC}" type="presParOf" srcId="{5BCD08B2-5629-48F5-B79D-24BC7A9ADAD1}" destId="{17124A7E-9A04-43F6-992D-138D19D71025}" srcOrd="1" destOrd="0" presId="urn:microsoft.com/office/officeart/2005/8/layout/orgChart1"/>
    <dgm:cxn modelId="{1D41D79B-7DC9-462F-A638-78F32063C797}" type="presParOf" srcId="{D6B9DBCA-543E-4D3F-9DC8-CD4AEFF51B76}" destId="{80E844B4-8044-483D-A5A1-F9999F00BDFA}" srcOrd="1" destOrd="0" presId="urn:microsoft.com/office/officeart/2005/8/layout/orgChart1"/>
    <dgm:cxn modelId="{882CFA53-F399-46BA-B006-981C3F14B36F}" type="presParOf" srcId="{D6B9DBCA-543E-4D3F-9DC8-CD4AEFF51B76}" destId="{AA0A89C8-7A6E-4FD3-A5EC-7C3048834271}" srcOrd="2" destOrd="0" presId="urn:microsoft.com/office/officeart/2005/8/layout/orgChart1"/>
    <dgm:cxn modelId="{E07A5EA6-F257-462F-B97D-D01AD220B069}" type="presParOf" srcId="{AC7C1A3B-73F9-4E6B-83A5-8BB49638426F}" destId="{3B0A186C-7E8D-4D07-BA93-FE6B4E59FCE8}" srcOrd="2" destOrd="0" presId="urn:microsoft.com/office/officeart/2005/8/layout/orgChart1"/>
    <dgm:cxn modelId="{45858923-CCE7-4B67-B816-2E6B303D9584}" type="presParOf" srcId="{BBB6DA04-5D72-4AF6-A8E8-F9D2EC890CC0}" destId="{5701D421-3412-4247-BC31-90BE409B7797}" srcOrd="2" destOrd="0" presId="urn:microsoft.com/office/officeart/2005/8/layout/orgChart1"/>
    <dgm:cxn modelId="{A751975A-B807-4662-ACBB-7432C34CDCCD}" type="presParOf" srcId="{BBB6DA04-5D72-4AF6-A8E8-F9D2EC890CC0}" destId="{82E7142F-485B-44EE-AC59-A16CA4835C5A}" srcOrd="3" destOrd="0" presId="urn:microsoft.com/office/officeart/2005/8/layout/orgChart1"/>
    <dgm:cxn modelId="{20A3CC8F-AC37-463E-8CBA-2D978F4CD8F3}" type="presParOf" srcId="{82E7142F-485B-44EE-AC59-A16CA4835C5A}" destId="{1896F94D-83E8-4BA3-87A9-0610829A1651}" srcOrd="0" destOrd="0" presId="urn:microsoft.com/office/officeart/2005/8/layout/orgChart1"/>
    <dgm:cxn modelId="{F3D3B462-4894-4119-A633-2CE311D2B32B}" type="presParOf" srcId="{1896F94D-83E8-4BA3-87A9-0610829A1651}" destId="{592CC578-4B4B-4511-B9B3-2E31823B6129}" srcOrd="0" destOrd="0" presId="urn:microsoft.com/office/officeart/2005/8/layout/orgChart1"/>
    <dgm:cxn modelId="{6DB878C8-A9A4-4572-90A3-8EA759359D3D}" type="presParOf" srcId="{1896F94D-83E8-4BA3-87A9-0610829A1651}" destId="{DA4086F5-41ED-485D-A144-69D42EFF2E51}" srcOrd="1" destOrd="0" presId="urn:microsoft.com/office/officeart/2005/8/layout/orgChart1"/>
    <dgm:cxn modelId="{2312894A-84C4-4169-A13B-DA8B0304A158}" type="presParOf" srcId="{82E7142F-485B-44EE-AC59-A16CA4835C5A}" destId="{34C2A2DB-98F0-4E49-8CC2-4F5DB096F1C2}" srcOrd="1" destOrd="0" presId="urn:microsoft.com/office/officeart/2005/8/layout/orgChart1"/>
    <dgm:cxn modelId="{316A4554-B29D-4A81-9BE6-3DBEAB0D77ED}" type="presParOf" srcId="{34C2A2DB-98F0-4E49-8CC2-4F5DB096F1C2}" destId="{D93CD67F-91C4-41FA-AA3F-7BF2537A795E}" srcOrd="0" destOrd="0" presId="urn:microsoft.com/office/officeart/2005/8/layout/orgChart1"/>
    <dgm:cxn modelId="{1B8437EB-7BE8-4712-AAD5-1F29024FAD2D}" type="presParOf" srcId="{34C2A2DB-98F0-4E49-8CC2-4F5DB096F1C2}" destId="{B9D84588-634C-4977-9F5E-87372FB41020}" srcOrd="1" destOrd="0" presId="urn:microsoft.com/office/officeart/2005/8/layout/orgChart1"/>
    <dgm:cxn modelId="{6EC44D50-DCD9-4E1F-ACC7-F5D1729B2DAE}" type="presParOf" srcId="{B9D84588-634C-4977-9F5E-87372FB41020}" destId="{A8C77DF8-9B9D-46C8-AB20-D4B112F72FA2}" srcOrd="0" destOrd="0" presId="urn:microsoft.com/office/officeart/2005/8/layout/orgChart1"/>
    <dgm:cxn modelId="{DECF2BC2-5DBF-4162-9EEB-8F6AF1926FD9}" type="presParOf" srcId="{A8C77DF8-9B9D-46C8-AB20-D4B112F72FA2}" destId="{8CA3F153-9D6B-4AA2-937B-A7E367198789}" srcOrd="0" destOrd="0" presId="urn:microsoft.com/office/officeart/2005/8/layout/orgChart1"/>
    <dgm:cxn modelId="{01D2931D-39DA-4898-91F2-F6A20D93A28A}" type="presParOf" srcId="{A8C77DF8-9B9D-46C8-AB20-D4B112F72FA2}" destId="{FC9EF3B2-94C7-448C-B318-68F95EC14552}" srcOrd="1" destOrd="0" presId="urn:microsoft.com/office/officeart/2005/8/layout/orgChart1"/>
    <dgm:cxn modelId="{F62F0696-C98F-488D-814C-4F5C26A6D2DB}" type="presParOf" srcId="{B9D84588-634C-4977-9F5E-87372FB41020}" destId="{9BD57A02-7EA5-4BB0-B836-225A1C31BFFA}" srcOrd="1" destOrd="0" presId="urn:microsoft.com/office/officeart/2005/8/layout/orgChart1"/>
    <dgm:cxn modelId="{28DBC2A3-04C4-4C39-82D6-B6FB9298F911}" type="presParOf" srcId="{B9D84588-634C-4977-9F5E-87372FB41020}" destId="{D0E97301-0F9F-420A-85E4-5E46CEFD6AD6}" srcOrd="2" destOrd="0" presId="urn:microsoft.com/office/officeart/2005/8/layout/orgChart1"/>
    <dgm:cxn modelId="{ADC00A9A-E371-4F15-B358-18DA9FD56944}" type="presParOf" srcId="{82E7142F-485B-44EE-AC59-A16CA4835C5A}" destId="{CD1C9ED2-9930-434E-BEB5-CD7701C627E8}" srcOrd="2" destOrd="0" presId="urn:microsoft.com/office/officeart/2005/8/layout/orgChart1"/>
    <dgm:cxn modelId="{3F33858A-8F34-4DF0-A40A-E7CE4E9D195D}" type="presParOf" srcId="{BBB6DA04-5D72-4AF6-A8E8-F9D2EC890CC0}" destId="{1351B515-88E6-44EA-B91E-C932CD7E6887}" srcOrd="4" destOrd="0" presId="urn:microsoft.com/office/officeart/2005/8/layout/orgChart1"/>
    <dgm:cxn modelId="{7DAAEE7D-C0EE-4475-B6D8-33048AA050E0}" type="presParOf" srcId="{BBB6DA04-5D72-4AF6-A8E8-F9D2EC890CC0}" destId="{CA2F9318-B45C-4F01-9F61-1D24D865B714}" srcOrd="5" destOrd="0" presId="urn:microsoft.com/office/officeart/2005/8/layout/orgChart1"/>
    <dgm:cxn modelId="{53C49FBD-7C87-45E1-9749-4D3AF92DABE2}" type="presParOf" srcId="{CA2F9318-B45C-4F01-9F61-1D24D865B714}" destId="{8779228B-049C-462F-9DEF-16577C416307}" srcOrd="0" destOrd="0" presId="urn:microsoft.com/office/officeart/2005/8/layout/orgChart1"/>
    <dgm:cxn modelId="{A849E094-2483-4276-BC2B-D413CD965EEB}" type="presParOf" srcId="{8779228B-049C-462F-9DEF-16577C416307}" destId="{394A1324-7BB5-4CFC-BA6B-A30D30424C4C}" srcOrd="0" destOrd="0" presId="urn:microsoft.com/office/officeart/2005/8/layout/orgChart1"/>
    <dgm:cxn modelId="{DD09C39A-2E43-4721-A400-2560CC5CEFA8}" type="presParOf" srcId="{8779228B-049C-462F-9DEF-16577C416307}" destId="{5088336C-7C85-4B29-AF44-8CB7B13D3C00}" srcOrd="1" destOrd="0" presId="urn:microsoft.com/office/officeart/2005/8/layout/orgChart1"/>
    <dgm:cxn modelId="{DE4AE24E-AD26-4F97-9C17-FFEA658186B6}" type="presParOf" srcId="{CA2F9318-B45C-4F01-9F61-1D24D865B714}" destId="{25AB7306-4FB8-49A5-8ADE-1D065AB4AFD1}" srcOrd="1" destOrd="0" presId="urn:microsoft.com/office/officeart/2005/8/layout/orgChart1"/>
    <dgm:cxn modelId="{3598F816-DE2B-4DCF-B1F2-02946344F6CD}" type="presParOf" srcId="{CA2F9318-B45C-4F01-9F61-1D24D865B714}" destId="{AD3CEC4A-2C80-42C2-8032-9B2F4C846153}" srcOrd="2" destOrd="0" presId="urn:microsoft.com/office/officeart/2005/8/layout/orgChart1"/>
    <dgm:cxn modelId="{3884BB34-E13F-4BA2-819D-B71C25CA90A4}" type="presParOf" srcId="{AD3CEC4A-2C80-42C2-8032-9B2F4C846153}" destId="{B4D43788-411B-4BCB-B876-50FD2C797380}" srcOrd="0" destOrd="0" presId="urn:microsoft.com/office/officeart/2005/8/layout/orgChart1"/>
    <dgm:cxn modelId="{A589C7D4-0A31-46CF-9790-B4BF7D95E917}" type="presParOf" srcId="{AD3CEC4A-2C80-42C2-8032-9B2F4C846153}" destId="{EF8EC6EE-F4C6-43D5-BD69-A11D2D2E5061}" srcOrd="1" destOrd="0" presId="urn:microsoft.com/office/officeart/2005/8/layout/orgChart1"/>
    <dgm:cxn modelId="{F9C1A041-A4C4-4FC1-82BD-6AF417037D4B}" type="presParOf" srcId="{EF8EC6EE-F4C6-43D5-BD69-A11D2D2E5061}" destId="{030B42C5-A2FD-4F5D-AED0-4B92B1091189}" srcOrd="0" destOrd="0" presId="urn:microsoft.com/office/officeart/2005/8/layout/orgChart1"/>
    <dgm:cxn modelId="{2E80AEEB-15FD-46C2-9FE9-EEC7FFEDD007}" type="presParOf" srcId="{030B42C5-A2FD-4F5D-AED0-4B92B1091189}" destId="{60D48A87-96AA-4546-AA93-6B318B229DCC}" srcOrd="0" destOrd="0" presId="urn:microsoft.com/office/officeart/2005/8/layout/orgChart1"/>
    <dgm:cxn modelId="{CD6F42CE-B9FD-4375-81DF-8E8C885AE817}" type="presParOf" srcId="{030B42C5-A2FD-4F5D-AED0-4B92B1091189}" destId="{8D0E5C68-36D1-4A11-9570-56EF58FEBE6D}" srcOrd="1" destOrd="0" presId="urn:microsoft.com/office/officeart/2005/8/layout/orgChart1"/>
    <dgm:cxn modelId="{28001297-9042-4980-A768-3D8D6247C11F}" type="presParOf" srcId="{EF8EC6EE-F4C6-43D5-BD69-A11D2D2E5061}" destId="{EFDA909A-FB82-4D3F-8DA8-51C03387057E}" srcOrd="1" destOrd="0" presId="urn:microsoft.com/office/officeart/2005/8/layout/orgChart1"/>
    <dgm:cxn modelId="{C6FDCB09-6F74-4D9B-B357-1A6B526F2A57}" type="presParOf" srcId="{EF8EC6EE-F4C6-43D5-BD69-A11D2D2E5061}" destId="{E83855AC-1B75-41FC-86D8-5DC73D9C3F01}" srcOrd="2" destOrd="0" presId="urn:microsoft.com/office/officeart/2005/8/layout/orgChart1"/>
    <dgm:cxn modelId="{BB4EE919-6EA9-42CF-BB31-15F1C575A835}" type="presParOf" srcId="{AD3CEC4A-2C80-42C2-8032-9B2F4C846153}" destId="{C4142066-7C3F-4496-B346-B823D0837ECF}" srcOrd="2" destOrd="0" presId="urn:microsoft.com/office/officeart/2005/8/layout/orgChart1"/>
    <dgm:cxn modelId="{111635FB-0FD7-4A7D-9367-7BCBBC5A8CD9}" type="presParOf" srcId="{AD3CEC4A-2C80-42C2-8032-9B2F4C846153}" destId="{4426B0DA-CCF0-4E8E-A0A0-BEAD4F52DF5D}" srcOrd="3" destOrd="0" presId="urn:microsoft.com/office/officeart/2005/8/layout/orgChart1"/>
    <dgm:cxn modelId="{D576C99C-59D5-4B25-B97F-C8FE3D9396FA}" type="presParOf" srcId="{4426B0DA-CCF0-4E8E-A0A0-BEAD4F52DF5D}" destId="{3CB74C2A-B0D4-4576-B90C-8DC8F063275F}" srcOrd="0" destOrd="0" presId="urn:microsoft.com/office/officeart/2005/8/layout/orgChart1"/>
    <dgm:cxn modelId="{1330930B-4E35-4C25-AC25-A4761830CC9E}" type="presParOf" srcId="{3CB74C2A-B0D4-4576-B90C-8DC8F063275F}" destId="{28EA082B-666D-4587-A10F-867CA19A56C5}" srcOrd="0" destOrd="0" presId="urn:microsoft.com/office/officeart/2005/8/layout/orgChart1"/>
    <dgm:cxn modelId="{EBB79818-C07C-4D97-89F9-BE5B1380240A}" type="presParOf" srcId="{3CB74C2A-B0D4-4576-B90C-8DC8F063275F}" destId="{0735D9CB-B704-4017-A567-F64D39DA078D}" srcOrd="1" destOrd="0" presId="urn:microsoft.com/office/officeart/2005/8/layout/orgChart1"/>
    <dgm:cxn modelId="{16CC7449-5390-45E3-AA57-47CBFCC53CD8}" type="presParOf" srcId="{4426B0DA-CCF0-4E8E-A0A0-BEAD4F52DF5D}" destId="{21FDF5A8-73AE-4605-9FBA-5F11863498F4}" srcOrd="1" destOrd="0" presId="urn:microsoft.com/office/officeart/2005/8/layout/orgChart1"/>
    <dgm:cxn modelId="{3E1F18E8-7D2E-4727-B04C-4EA94D4D5B90}" type="presParOf" srcId="{4426B0DA-CCF0-4E8E-A0A0-BEAD4F52DF5D}" destId="{D27B1C8F-8846-446B-8FFE-B963BD8EB0A7}" srcOrd="2" destOrd="0" presId="urn:microsoft.com/office/officeart/2005/8/layout/orgChart1"/>
    <dgm:cxn modelId="{C54B6690-BCF9-4432-B063-2B0AE0C70149}" type="presParOf" srcId="{BBB6DA04-5D72-4AF6-A8E8-F9D2EC890CC0}" destId="{ABF4757F-F6D1-4234-8B2D-64712DA11BF6}" srcOrd="6" destOrd="0" presId="urn:microsoft.com/office/officeart/2005/8/layout/orgChart1"/>
    <dgm:cxn modelId="{ACBE77E1-C5C2-426B-8683-5C5F6D738DE6}" type="presParOf" srcId="{BBB6DA04-5D72-4AF6-A8E8-F9D2EC890CC0}" destId="{1EB02BCC-7D87-4436-979E-F38C0070EE7B}" srcOrd="7" destOrd="0" presId="urn:microsoft.com/office/officeart/2005/8/layout/orgChart1"/>
    <dgm:cxn modelId="{C207DFC3-AF7C-41B3-B1E4-482667AA5369}" type="presParOf" srcId="{1EB02BCC-7D87-4436-979E-F38C0070EE7B}" destId="{755F71A8-A78B-4954-9D6B-DD2BE572C30C}" srcOrd="0" destOrd="0" presId="urn:microsoft.com/office/officeart/2005/8/layout/orgChart1"/>
    <dgm:cxn modelId="{AF31B394-FFA3-47FE-A164-1B310BB7D3F8}" type="presParOf" srcId="{755F71A8-A78B-4954-9D6B-DD2BE572C30C}" destId="{3B2B2A98-437C-44E3-8BD1-0167D305BEB9}" srcOrd="0" destOrd="0" presId="urn:microsoft.com/office/officeart/2005/8/layout/orgChart1"/>
    <dgm:cxn modelId="{28374C2B-D32D-43D2-9D17-73F4855ED3EB}" type="presParOf" srcId="{755F71A8-A78B-4954-9D6B-DD2BE572C30C}" destId="{3507FF48-84C1-4A37-9725-AC7FBD696396}" srcOrd="1" destOrd="0" presId="urn:microsoft.com/office/officeart/2005/8/layout/orgChart1"/>
    <dgm:cxn modelId="{F8A6B25C-2F16-43F0-BD0C-BEE2E9292BAC}" type="presParOf" srcId="{1EB02BCC-7D87-4436-979E-F38C0070EE7B}" destId="{7964A653-E493-4316-85E8-9F772531E459}" srcOrd="1" destOrd="0" presId="urn:microsoft.com/office/officeart/2005/8/layout/orgChart1"/>
    <dgm:cxn modelId="{1BA2D569-612F-4D5D-A86A-BCDE78AD2A5E}" type="presParOf" srcId="{7964A653-E493-4316-85E8-9F772531E459}" destId="{1F4CC8F7-9BEA-404E-B633-E9BF5F9584D5}" srcOrd="0" destOrd="0" presId="urn:microsoft.com/office/officeart/2005/8/layout/orgChart1"/>
    <dgm:cxn modelId="{E3AB9D89-AA74-4B94-AE8E-5219593AEFA4}" type="presParOf" srcId="{7964A653-E493-4316-85E8-9F772531E459}" destId="{0E2C1828-4BD1-4B65-BCF9-BCAEA72440CD}" srcOrd="1" destOrd="0" presId="urn:microsoft.com/office/officeart/2005/8/layout/orgChart1"/>
    <dgm:cxn modelId="{6006964A-9FBC-47F1-9102-D8AB281AD176}" type="presParOf" srcId="{0E2C1828-4BD1-4B65-BCF9-BCAEA72440CD}" destId="{070F88C3-23C4-4EB0-9ABF-2A08368498D8}" srcOrd="0" destOrd="0" presId="urn:microsoft.com/office/officeart/2005/8/layout/orgChart1"/>
    <dgm:cxn modelId="{91F4C746-D0CC-4F31-8FE7-25E4C5D9B19B}" type="presParOf" srcId="{070F88C3-23C4-4EB0-9ABF-2A08368498D8}" destId="{0E5DD8E8-DC3C-4B92-A6F8-5E34DFF915A7}" srcOrd="0" destOrd="0" presId="urn:microsoft.com/office/officeart/2005/8/layout/orgChart1"/>
    <dgm:cxn modelId="{787AF974-D9F5-47D7-A0A8-0E80CE2537F0}" type="presParOf" srcId="{070F88C3-23C4-4EB0-9ABF-2A08368498D8}" destId="{1931EEC7-AF5D-46A0-A757-325C2E4773D0}" srcOrd="1" destOrd="0" presId="urn:microsoft.com/office/officeart/2005/8/layout/orgChart1"/>
    <dgm:cxn modelId="{216FFDDA-F85B-4FBB-AEC1-15040EF8BB8B}" type="presParOf" srcId="{0E2C1828-4BD1-4B65-BCF9-BCAEA72440CD}" destId="{3B5559FF-5D92-4A5A-BE9C-1226657FF5C7}" srcOrd="1" destOrd="0" presId="urn:microsoft.com/office/officeart/2005/8/layout/orgChart1"/>
    <dgm:cxn modelId="{C7411BEF-66A7-4B4D-9729-FE2FED74B272}" type="presParOf" srcId="{0E2C1828-4BD1-4B65-BCF9-BCAEA72440CD}" destId="{7AC26F4A-BBE1-4A7E-BFF0-2736EBCA637F}" srcOrd="2" destOrd="0" presId="urn:microsoft.com/office/officeart/2005/8/layout/orgChart1"/>
    <dgm:cxn modelId="{BA1756F2-8B8F-4E4B-9D8F-B678DA491010}" type="presParOf" srcId="{1EB02BCC-7D87-4436-979E-F38C0070EE7B}" destId="{D580D76A-56B8-4724-9E69-08483B52C003}" srcOrd="2" destOrd="0" presId="urn:microsoft.com/office/officeart/2005/8/layout/orgChart1"/>
    <dgm:cxn modelId="{7420D9D0-EE90-4C60-B712-3A5B26DC56BF}" type="presParOf" srcId="{BBB6DA04-5D72-4AF6-A8E8-F9D2EC890CC0}" destId="{9FD6B782-4045-43FA-B079-8F1F14004DB1}" srcOrd="8" destOrd="0" presId="urn:microsoft.com/office/officeart/2005/8/layout/orgChart1"/>
    <dgm:cxn modelId="{D440C127-5894-41BF-B91F-E9ABF2B20AB1}" type="presParOf" srcId="{BBB6DA04-5D72-4AF6-A8E8-F9D2EC890CC0}" destId="{53042409-DD4C-4D04-9667-28C9DB51397F}" srcOrd="9" destOrd="0" presId="urn:microsoft.com/office/officeart/2005/8/layout/orgChart1"/>
    <dgm:cxn modelId="{E2FF099B-95C7-469B-9D06-77D9E1A72C8F}" type="presParOf" srcId="{53042409-DD4C-4D04-9667-28C9DB51397F}" destId="{B69ED8EB-767A-4FBE-B9FC-ABCC6339E24D}" srcOrd="0" destOrd="0" presId="urn:microsoft.com/office/officeart/2005/8/layout/orgChart1"/>
    <dgm:cxn modelId="{4EE5D35B-9C44-46BD-919F-AC1E2C692578}" type="presParOf" srcId="{B69ED8EB-767A-4FBE-B9FC-ABCC6339E24D}" destId="{48FD41B7-0DD6-4DB7-8EF6-20DBD6B7C108}" srcOrd="0" destOrd="0" presId="urn:microsoft.com/office/officeart/2005/8/layout/orgChart1"/>
    <dgm:cxn modelId="{06649DD9-2EB3-413D-8B9F-8992E7C68006}" type="presParOf" srcId="{B69ED8EB-767A-4FBE-B9FC-ABCC6339E24D}" destId="{6548E9EE-02E9-4D67-8651-BF0735A215AC}" srcOrd="1" destOrd="0" presId="urn:microsoft.com/office/officeart/2005/8/layout/orgChart1"/>
    <dgm:cxn modelId="{1C8B054B-71C6-47E0-B45D-6DACADE8CE16}" type="presParOf" srcId="{53042409-DD4C-4D04-9667-28C9DB51397F}" destId="{604DA77D-E695-4247-8B07-0A48627E3B7C}" srcOrd="1" destOrd="0" presId="urn:microsoft.com/office/officeart/2005/8/layout/orgChart1"/>
    <dgm:cxn modelId="{DE213562-6B31-4008-ADD4-B04FA2FC1DD2}" type="presParOf" srcId="{604DA77D-E695-4247-8B07-0A48627E3B7C}" destId="{14C4140F-2366-4EF3-9444-A0858681A4D7}" srcOrd="0" destOrd="0" presId="urn:microsoft.com/office/officeart/2005/8/layout/orgChart1"/>
    <dgm:cxn modelId="{5396856A-AE4D-451B-A472-E2044EC1B8E4}" type="presParOf" srcId="{604DA77D-E695-4247-8B07-0A48627E3B7C}" destId="{BC93C8BB-16B4-4960-92B5-D3F0F2C05FD4}" srcOrd="1" destOrd="0" presId="urn:microsoft.com/office/officeart/2005/8/layout/orgChart1"/>
    <dgm:cxn modelId="{2BC4B137-E234-490E-B309-95C71DB6A4CC}" type="presParOf" srcId="{BC93C8BB-16B4-4960-92B5-D3F0F2C05FD4}" destId="{223D4110-72BF-4DE9-98C8-706B5DDF4469}" srcOrd="0" destOrd="0" presId="urn:microsoft.com/office/officeart/2005/8/layout/orgChart1"/>
    <dgm:cxn modelId="{6E2577CA-1BDE-4CEC-9C2A-2A59F0E615A3}" type="presParOf" srcId="{223D4110-72BF-4DE9-98C8-706B5DDF4469}" destId="{605D4E9D-681D-4A61-8739-3C2A8CE53617}" srcOrd="0" destOrd="0" presId="urn:microsoft.com/office/officeart/2005/8/layout/orgChart1"/>
    <dgm:cxn modelId="{A4260076-3118-499C-964E-C2E848D5403F}" type="presParOf" srcId="{223D4110-72BF-4DE9-98C8-706B5DDF4469}" destId="{90B8A9CF-CC9B-47D9-B1DB-A20F8429DCB7}" srcOrd="1" destOrd="0" presId="urn:microsoft.com/office/officeart/2005/8/layout/orgChart1"/>
    <dgm:cxn modelId="{BBF3929C-AC29-4D48-A339-6C86E3D87F31}" type="presParOf" srcId="{BC93C8BB-16B4-4960-92B5-D3F0F2C05FD4}" destId="{9CC364AA-5578-4403-80F5-6F796089C1A9}" srcOrd="1" destOrd="0" presId="urn:microsoft.com/office/officeart/2005/8/layout/orgChart1"/>
    <dgm:cxn modelId="{D0930080-656F-48C7-9A9E-D658D626375B}" type="presParOf" srcId="{BC93C8BB-16B4-4960-92B5-D3F0F2C05FD4}" destId="{4C9370E2-DFA8-4DC0-A462-98BBDA6199D7}" srcOrd="2" destOrd="0" presId="urn:microsoft.com/office/officeart/2005/8/layout/orgChart1"/>
    <dgm:cxn modelId="{481557EC-9407-4E88-98C0-A3B434DFB5F2}" type="presParOf" srcId="{4C9370E2-DFA8-4DC0-A462-98BBDA6199D7}" destId="{BD070042-5D0F-45AC-9E2B-A831AE84BD1C}" srcOrd="0" destOrd="0" presId="urn:microsoft.com/office/officeart/2005/8/layout/orgChart1"/>
    <dgm:cxn modelId="{63F983EA-EF7B-4B31-9983-32F7481F9230}" type="presParOf" srcId="{4C9370E2-DFA8-4DC0-A462-98BBDA6199D7}" destId="{A83A0E08-6BF3-416E-A217-DCCBA7E9A888}" srcOrd="1" destOrd="0" presId="urn:microsoft.com/office/officeart/2005/8/layout/orgChart1"/>
    <dgm:cxn modelId="{F393E2D2-4FD5-4A8E-97DD-6E5B0009DE25}" type="presParOf" srcId="{A83A0E08-6BF3-416E-A217-DCCBA7E9A888}" destId="{161E0DF2-AD44-4D12-9A8C-8CFA876BAD21}" srcOrd="0" destOrd="0" presId="urn:microsoft.com/office/officeart/2005/8/layout/orgChart1"/>
    <dgm:cxn modelId="{948A31B8-1F00-4CC7-A718-A8C04E0D2B0B}" type="presParOf" srcId="{161E0DF2-AD44-4D12-9A8C-8CFA876BAD21}" destId="{CA456697-5C50-4409-8605-9C19C40E6F18}" srcOrd="0" destOrd="0" presId="urn:microsoft.com/office/officeart/2005/8/layout/orgChart1"/>
    <dgm:cxn modelId="{565E81E2-F50A-4074-9D33-B129FF0BE2D5}" type="presParOf" srcId="{161E0DF2-AD44-4D12-9A8C-8CFA876BAD21}" destId="{0EE0435E-A417-4522-92E7-07B54632CE20}" srcOrd="1" destOrd="0" presId="urn:microsoft.com/office/officeart/2005/8/layout/orgChart1"/>
    <dgm:cxn modelId="{10E65769-2CE0-4DDD-9F46-DA350F56F12B}" type="presParOf" srcId="{A83A0E08-6BF3-416E-A217-DCCBA7E9A888}" destId="{7C6D1843-2F8B-4A3E-B8B1-9F8ADB1E07E6}" srcOrd="1" destOrd="0" presId="urn:microsoft.com/office/officeart/2005/8/layout/orgChart1"/>
    <dgm:cxn modelId="{00CEDE06-FB4E-41AB-B107-062C5DB8846A}" type="presParOf" srcId="{A83A0E08-6BF3-416E-A217-DCCBA7E9A888}" destId="{7AE661BE-113B-414F-A7A1-CE60ADD743C7}" srcOrd="2" destOrd="0" presId="urn:microsoft.com/office/officeart/2005/8/layout/orgChart1"/>
    <dgm:cxn modelId="{525C2F76-17E5-48B8-94DC-AAE9A572384A}" type="presParOf" srcId="{4C9370E2-DFA8-4DC0-A462-98BBDA6199D7}" destId="{D1152085-EA80-4C2C-AB36-B5D450CCD001}" srcOrd="2" destOrd="0" presId="urn:microsoft.com/office/officeart/2005/8/layout/orgChart1"/>
    <dgm:cxn modelId="{52B3A07A-1414-4285-9228-A32D313DF734}" type="presParOf" srcId="{4C9370E2-DFA8-4DC0-A462-98BBDA6199D7}" destId="{69569FFD-2F8D-49AE-BC1C-0F4364EACC93}" srcOrd="3" destOrd="0" presId="urn:microsoft.com/office/officeart/2005/8/layout/orgChart1"/>
    <dgm:cxn modelId="{E4BB0FE7-A97D-4460-9265-66429D64E88D}" type="presParOf" srcId="{69569FFD-2F8D-49AE-BC1C-0F4364EACC93}" destId="{1C753A6D-3378-4173-9548-7531625BD4A3}" srcOrd="0" destOrd="0" presId="urn:microsoft.com/office/officeart/2005/8/layout/orgChart1"/>
    <dgm:cxn modelId="{B9822DB9-2781-4D27-BC88-76E37C823FFB}" type="presParOf" srcId="{1C753A6D-3378-4173-9548-7531625BD4A3}" destId="{D0385129-BCD0-4EFD-8370-3F486E65FCEB}" srcOrd="0" destOrd="0" presId="urn:microsoft.com/office/officeart/2005/8/layout/orgChart1"/>
    <dgm:cxn modelId="{0D3C8B81-229F-4150-B9A6-C6CBFA5E45FA}" type="presParOf" srcId="{1C753A6D-3378-4173-9548-7531625BD4A3}" destId="{BD265603-5FAC-41AF-9349-AF77F4DEA7AE}" srcOrd="1" destOrd="0" presId="urn:microsoft.com/office/officeart/2005/8/layout/orgChart1"/>
    <dgm:cxn modelId="{A97EABAD-B65A-49A0-B57A-D140AA021529}" type="presParOf" srcId="{69569FFD-2F8D-49AE-BC1C-0F4364EACC93}" destId="{46A7C78B-A61C-4ED7-AA81-7A54D6C72E66}" srcOrd="1" destOrd="0" presId="urn:microsoft.com/office/officeart/2005/8/layout/orgChart1"/>
    <dgm:cxn modelId="{A2C50199-15EF-4E26-ACAD-36E908F048D1}" type="presParOf" srcId="{69569FFD-2F8D-49AE-BC1C-0F4364EACC93}" destId="{51BD898C-FD5C-46F8-9AE5-71E851C8B81C}" srcOrd="2" destOrd="0" presId="urn:microsoft.com/office/officeart/2005/8/layout/orgChart1"/>
    <dgm:cxn modelId="{2A86921A-620F-49FD-A400-E6EA217224EF}" type="presParOf" srcId="{604DA77D-E695-4247-8B07-0A48627E3B7C}" destId="{B0D26428-FB86-44D6-8710-F5B4D8CC4CA2}" srcOrd="2" destOrd="0" presId="urn:microsoft.com/office/officeart/2005/8/layout/orgChart1"/>
    <dgm:cxn modelId="{A3FE603E-17C1-40E8-8DA8-FC313721066C}" type="presParOf" srcId="{604DA77D-E695-4247-8B07-0A48627E3B7C}" destId="{471E5E5B-E58E-4AFE-8D03-65AFE73D3E31}" srcOrd="3" destOrd="0" presId="urn:microsoft.com/office/officeart/2005/8/layout/orgChart1"/>
    <dgm:cxn modelId="{F7E3331F-46A5-4EA2-9B59-6DBBB9B5957A}" type="presParOf" srcId="{471E5E5B-E58E-4AFE-8D03-65AFE73D3E31}" destId="{D29C9195-E5BF-4979-91D9-BD67FAC88F37}" srcOrd="0" destOrd="0" presId="urn:microsoft.com/office/officeart/2005/8/layout/orgChart1"/>
    <dgm:cxn modelId="{3C98DF66-4537-422B-ABBF-7F79472E83A1}" type="presParOf" srcId="{D29C9195-E5BF-4979-91D9-BD67FAC88F37}" destId="{ED6760BA-C865-439D-9351-E33DEC561D01}" srcOrd="0" destOrd="0" presId="urn:microsoft.com/office/officeart/2005/8/layout/orgChart1"/>
    <dgm:cxn modelId="{2667A91A-FA8E-4B50-B6DD-F666181C9A43}" type="presParOf" srcId="{D29C9195-E5BF-4979-91D9-BD67FAC88F37}" destId="{8852D3AD-6309-4A9E-BD98-64EA5683FE80}" srcOrd="1" destOrd="0" presId="urn:microsoft.com/office/officeart/2005/8/layout/orgChart1"/>
    <dgm:cxn modelId="{104AE2B2-246A-4335-995C-82CC4DFEC796}" type="presParOf" srcId="{471E5E5B-E58E-4AFE-8D03-65AFE73D3E31}" destId="{0268C81D-D36F-4C3B-BA99-E94B297761CE}" srcOrd="1" destOrd="0" presId="urn:microsoft.com/office/officeart/2005/8/layout/orgChart1"/>
    <dgm:cxn modelId="{80F3F505-5677-4048-84EE-EC8BDAA68B64}" type="presParOf" srcId="{471E5E5B-E58E-4AFE-8D03-65AFE73D3E31}" destId="{7C17697D-BF01-4AFB-83A1-6FF327E3F230}" srcOrd="2" destOrd="0" presId="urn:microsoft.com/office/officeart/2005/8/layout/orgChart1"/>
    <dgm:cxn modelId="{EE6D6D70-ADB2-4933-8FF1-305C15AB47A4}" type="presParOf" srcId="{53042409-DD4C-4D04-9667-28C9DB51397F}" destId="{2FDFDD73-D0F0-4A84-9515-A71FA98A2BE0}" srcOrd="2" destOrd="0" presId="urn:microsoft.com/office/officeart/2005/8/layout/orgChart1"/>
    <dgm:cxn modelId="{D48EE40C-517F-481B-B413-4D1D702C1C20}" type="presParOf" srcId="{BBB6DA04-5D72-4AF6-A8E8-F9D2EC890CC0}" destId="{4B6AA38F-7429-4B11-B872-FE5D16325674}" srcOrd="10" destOrd="0" presId="urn:microsoft.com/office/officeart/2005/8/layout/orgChart1"/>
    <dgm:cxn modelId="{8F352513-F7BC-41EF-AF79-7E33CB019182}" type="presParOf" srcId="{BBB6DA04-5D72-4AF6-A8E8-F9D2EC890CC0}" destId="{14BD5A72-5D2A-468F-83B1-8D7691560A15}" srcOrd="11" destOrd="0" presId="urn:microsoft.com/office/officeart/2005/8/layout/orgChart1"/>
    <dgm:cxn modelId="{5899B2A1-186A-43AB-B1E0-B6734C746664}" type="presParOf" srcId="{14BD5A72-5D2A-468F-83B1-8D7691560A15}" destId="{6CFDEC62-20FD-4475-B7A7-D2C5E3036C83}" srcOrd="0" destOrd="0" presId="urn:microsoft.com/office/officeart/2005/8/layout/orgChart1"/>
    <dgm:cxn modelId="{ADC5B4B1-35CC-4A64-8F49-96285CC35B6F}" type="presParOf" srcId="{6CFDEC62-20FD-4475-B7A7-D2C5E3036C83}" destId="{F3C799CD-0B8D-4603-82E6-B573FAE3460A}" srcOrd="0" destOrd="0" presId="urn:microsoft.com/office/officeart/2005/8/layout/orgChart1"/>
    <dgm:cxn modelId="{58E7FA65-B6C5-43AF-8594-26399DC4DC88}" type="presParOf" srcId="{6CFDEC62-20FD-4475-B7A7-D2C5E3036C83}" destId="{40E1C2F8-9277-4995-BDC6-9B4344A443E1}" srcOrd="1" destOrd="0" presId="urn:microsoft.com/office/officeart/2005/8/layout/orgChart1"/>
    <dgm:cxn modelId="{3A303D93-4D6B-472B-BDCD-E9B115C7AA20}" type="presParOf" srcId="{14BD5A72-5D2A-468F-83B1-8D7691560A15}" destId="{14B16AED-E0A6-4322-8FB3-9F8474B84234}" srcOrd="1" destOrd="0" presId="urn:microsoft.com/office/officeart/2005/8/layout/orgChart1"/>
    <dgm:cxn modelId="{43DD981F-3FC0-44D8-951A-9A0ABDB15807}" type="presParOf" srcId="{14BD5A72-5D2A-468F-83B1-8D7691560A15}" destId="{410C38BF-8FEA-4A99-B1A2-2EAF1EA832E6}" srcOrd="2" destOrd="0" presId="urn:microsoft.com/office/officeart/2005/8/layout/orgChart1"/>
    <dgm:cxn modelId="{717CC317-3C92-4533-8FA4-2C5C59A8E668}" type="presParOf" srcId="{86D8786E-9051-4C27-A693-DDD7775D9F1A}" destId="{12AAE7ED-CAB1-4C55-BA96-244F0C5B72EB}" srcOrd="2" destOrd="0" presId="urn:microsoft.com/office/officeart/2005/8/layout/orgChart1"/>
    <dgm:cxn modelId="{621308BC-6156-42EC-8CA8-6E9FF8909811}" type="presParOf" srcId="{12AAE7ED-CAB1-4C55-BA96-244F0C5B72EB}" destId="{9A1FE1B6-F28F-4784-B321-C074722047C4}" srcOrd="0" destOrd="0" presId="urn:microsoft.com/office/officeart/2005/8/layout/orgChart1"/>
    <dgm:cxn modelId="{C26A9F80-941C-41EF-9532-5F54D2EF4F41}" type="presParOf" srcId="{12AAE7ED-CAB1-4C55-BA96-244F0C5B72EB}" destId="{84DA2BA1-9C81-4941-828E-4192CD49D0D1}" srcOrd="1" destOrd="0" presId="urn:microsoft.com/office/officeart/2005/8/layout/orgChart1"/>
    <dgm:cxn modelId="{8EA6EA91-F1F1-4313-BF7A-F37507CA31A2}" type="presParOf" srcId="{84DA2BA1-9C81-4941-828E-4192CD49D0D1}" destId="{18B45F03-C6F2-42BD-B8DC-B593066BE1BA}" srcOrd="0" destOrd="0" presId="urn:microsoft.com/office/officeart/2005/8/layout/orgChart1"/>
    <dgm:cxn modelId="{26F4675B-999A-4926-B6DC-EA51E827693F}" type="presParOf" srcId="{18B45F03-C6F2-42BD-B8DC-B593066BE1BA}" destId="{F39E9B81-D1EA-4100-9BC9-CFD74C6447E7}" srcOrd="0" destOrd="0" presId="urn:microsoft.com/office/officeart/2005/8/layout/orgChart1"/>
    <dgm:cxn modelId="{0C640C3A-6610-4271-B61B-8250CB80D32F}" type="presParOf" srcId="{18B45F03-C6F2-42BD-B8DC-B593066BE1BA}" destId="{10485A98-98D0-48C0-BCD1-C8D20525AD74}" srcOrd="1" destOrd="0" presId="urn:microsoft.com/office/officeart/2005/8/layout/orgChart1"/>
    <dgm:cxn modelId="{FDB3316B-0D00-4B3D-8FD5-9471EEE0A6E9}" type="presParOf" srcId="{84DA2BA1-9C81-4941-828E-4192CD49D0D1}" destId="{3948504C-8D63-4513-8D64-E85C2D76ADC5}" srcOrd="1" destOrd="0" presId="urn:microsoft.com/office/officeart/2005/8/layout/orgChart1"/>
    <dgm:cxn modelId="{0CB78770-B19D-4BD9-A2A4-6E34407D749C}" type="presParOf" srcId="{84DA2BA1-9C81-4941-828E-4192CD49D0D1}" destId="{40562CA9-A62D-4F0E-9328-67F2449A7885}" srcOrd="2" destOrd="0" presId="urn:microsoft.com/office/officeart/2005/8/layout/orgChart1"/>
    <dgm:cxn modelId="{58210088-3675-47EB-8E5D-B85CF0CD0928}" type="presParOf" srcId="{32BCD6E4-AB39-4D08-96B5-53BADBC25F2D}" destId="{9B309598-B614-4510-BA74-6BCBB096D6CA}" srcOrd="2" destOrd="0" presId="urn:microsoft.com/office/officeart/2005/8/layout/orgChart1"/>
  </dgm:cxnLst>
  <dgm:bg/>
  <dgm:whole>
    <a:ln w="0"/>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1FE1B6-F28F-4784-B321-C074722047C4}">
      <dsp:nvSpPr>
        <dsp:cNvPr id="0" name=""/>
        <dsp:cNvSpPr/>
      </dsp:nvSpPr>
      <dsp:spPr>
        <a:xfrm>
          <a:off x="3538483" y="915675"/>
          <a:ext cx="261673" cy="231449"/>
        </a:xfrm>
        <a:custGeom>
          <a:avLst/>
          <a:gdLst/>
          <a:ahLst/>
          <a:cxnLst/>
          <a:rect l="0" t="0" r="0" b="0"/>
          <a:pathLst>
            <a:path>
              <a:moveTo>
                <a:pt x="261673" y="0"/>
              </a:moveTo>
              <a:lnTo>
                <a:pt x="261673" y="231449"/>
              </a:lnTo>
              <a:lnTo>
                <a:pt x="0" y="23144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4B6AA38F-7429-4B11-B872-FE5D16325674}">
      <dsp:nvSpPr>
        <dsp:cNvPr id="0" name=""/>
        <dsp:cNvSpPr/>
      </dsp:nvSpPr>
      <dsp:spPr>
        <a:xfrm>
          <a:off x="3800157" y="915675"/>
          <a:ext cx="3093103" cy="554680"/>
        </a:xfrm>
        <a:custGeom>
          <a:avLst/>
          <a:gdLst/>
          <a:ahLst/>
          <a:cxnLst/>
          <a:rect l="0" t="0" r="0" b="0"/>
          <a:pathLst>
            <a:path>
              <a:moveTo>
                <a:pt x="0" y="0"/>
              </a:moveTo>
              <a:lnTo>
                <a:pt x="0" y="485758"/>
              </a:lnTo>
              <a:lnTo>
                <a:pt x="3093103" y="485758"/>
              </a:lnTo>
              <a:lnTo>
                <a:pt x="3093103" y="55468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0D26428-FB86-44D6-8710-F5B4D8CC4CA2}">
      <dsp:nvSpPr>
        <dsp:cNvPr id="0" name=""/>
        <dsp:cNvSpPr/>
      </dsp:nvSpPr>
      <dsp:spPr>
        <a:xfrm>
          <a:off x="5618005" y="2440205"/>
          <a:ext cx="397407" cy="235558"/>
        </a:xfrm>
        <a:custGeom>
          <a:avLst/>
          <a:gdLst/>
          <a:ahLst/>
          <a:cxnLst/>
          <a:rect l="0" t="0" r="0" b="0"/>
          <a:pathLst>
            <a:path>
              <a:moveTo>
                <a:pt x="0" y="0"/>
              </a:moveTo>
              <a:lnTo>
                <a:pt x="0" y="166636"/>
              </a:lnTo>
              <a:lnTo>
                <a:pt x="397407" y="166636"/>
              </a:lnTo>
              <a:lnTo>
                <a:pt x="397407" y="23555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1152085-EA80-4C2C-AB36-B5D450CCD001}">
      <dsp:nvSpPr>
        <dsp:cNvPr id="0" name=""/>
        <dsp:cNvSpPr/>
      </dsp:nvSpPr>
      <dsp:spPr>
        <a:xfrm>
          <a:off x="5030829" y="3158657"/>
          <a:ext cx="156347" cy="301943"/>
        </a:xfrm>
        <a:custGeom>
          <a:avLst/>
          <a:gdLst/>
          <a:ahLst/>
          <a:cxnLst/>
          <a:rect l="0" t="0" r="0" b="0"/>
          <a:pathLst>
            <a:path>
              <a:moveTo>
                <a:pt x="0" y="0"/>
              </a:moveTo>
              <a:lnTo>
                <a:pt x="0" y="301943"/>
              </a:lnTo>
              <a:lnTo>
                <a:pt x="156347" y="30194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D070042-5D0F-45AC-9E2B-A831AE84BD1C}">
      <dsp:nvSpPr>
        <dsp:cNvPr id="0" name=""/>
        <dsp:cNvSpPr/>
      </dsp:nvSpPr>
      <dsp:spPr>
        <a:xfrm>
          <a:off x="4861203" y="3158657"/>
          <a:ext cx="169626" cy="301943"/>
        </a:xfrm>
        <a:custGeom>
          <a:avLst/>
          <a:gdLst/>
          <a:ahLst/>
          <a:cxnLst/>
          <a:rect l="0" t="0" r="0" b="0"/>
          <a:pathLst>
            <a:path>
              <a:moveTo>
                <a:pt x="169626" y="0"/>
              </a:moveTo>
              <a:lnTo>
                <a:pt x="169626" y="301943"/>
              </a:lnTo>
              <a:lnTo>
                <a:pt x="0" y="30194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4C4140F-2366-4EF3-9444-A0858681A4D7}">
      <dsp:nvSpPr>
        <dsp:cNvPr id="0" name=""/>
        <dsp:cNvSpPr/>
      </dsp:nvSpPr>
      <dsp:spPr>
        <a:xfrm>
          <a:off x="5030829" y="2440205"/>
          <a:ext cx="587175" cy="231915"/>
        </a:xfrm>
        <a:custGeom>
          <a:avLst/>
          <a:gdLst/>
          <a:ahLst/>
          <a:cxnLst/>
          <a:rect l="0" t="0" r="0" b="0"/>
          <a:pathLst>
            <a:path>
              <a:moveTo>
                <a:pt x="587175" y="0"/>
              </a:moveTo>
              <a:lnTo>
                <a:pt x="587175" y="162993"/>
              </a:lnTo>
              <a:lnTo>
                <a:pt x="0" y="162993"/>
              </a:lnTo>
              <a:lnTo>
                <a:pt x="0" y="23191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9FD6B782-4045-43FA-B079-8F1F14004DB1}">
      <dsp:nvSpPr>
        <dsp:cNvPr id="0" name=""/>
        <dsp:cNvSpPr/>
      </dsp:nvSpPr>
      <dsp:spPr>
        <a:xfrm>
          <a:off x="3800157" y="915675"/>
          <a:ext cx="1817847" cy="546980"/>
        </a:xfrm>
        <a:custGeom>
          <a:avLst/>
          <a:gdLst/>
          <a:ahLst/>
          <a:cxnLst/>
          <a:rect l="0" t="0" r="0" b="0"/>
          <a:pathLst>
            <a:path>
              <a:moveTo>
                <a:pt x="0" y="0"/>
              </a:moveTo>
              <a:lnTo>
                <a:pt x="0" y="478058"/>
              </a:lnTo>
              <a:lnTo>
                <a:pt x="1817847" y="478058"/>
              </a:lnTo>
              <a:lnTo>
                <a:pt x="1817847" y="54698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F4CC8F7-9BEA-404E-B633-E9BF5F9584D5}">
      <dsp:nvSpPr>
        <dsp:cNvPr id="0" name=""/>
        <dsp:cNvSpPr/>
      </dsp:nvSpPr>
      <dsp:spPr>
        <a:xfrm>
          <a:off x="3785342" y="2417901"/>
          <a:ext cx="91440" cy="458107"/>
        </a:xfrm>
        <a:custGeom>
          <a:avLst/>
          <a:gdLst/>
          <a:ahLst/>
          <a:cxnLst/>
          <a:rect l="0" t="0" r="0" b="0"/>
          <a:pathLst>
            <a:path>
              <a:moveTo>
                <a:pt x="45720" y="0"/>
              </a:moveTo>
              <a:lnTo>
                <a:pt x="45720" y="458107"/>
              </a:lnTo>
              <a:lnTo>
                <a:pt x="72734" y="45810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ABF4757F-F6D1-4234-8B2D-64712DA11BF6}">
      <dsp:nvSpPr>
        <dsp:cNvPr id="0" name=""/>
        <dsp:cNvSpPr/>
      </dsp:nvSpPr>
      <dsp:spPr>
        <a:xfrm>
          <a:off x="3800157" y="915675"/>
          <a:ext cx="377791" cy="567417"/>
        </a:xfrm>
        <a:custGeom>
          <a:avLst/>
          <a:gdLst/>
          <a:ahLst/>
          <a:cxnLst/>
          <a:rect l="0" t="0" r="0" b="0"/>
          <a:pathLst>
            <a:path>
              <a:moveTo>
                <a:pt x="0" y="0"/>
              </a:moveTo>
              <a:lnTo>
                <a:pt x="0" y="498495"/>
              </a:lnTo>
              <a:lnTo>
                <a:pt x="377791" y="498495"/>
              </a:lnTo>
              <a:lnTo>
                <a:pt x="377791" y="56741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4142066-7C3F-4496-B346-B823D0837ECF}">
      <dsp:nvSpPr>
        <dsp:cNvPr id="0" name=""/>
        <dsp:cNvSpPr/>
      </dsp:nvSpPr>
      <dsp:spPr>
        <a:xfrm>
          <a:off x="2906948" y="2412029"/>
          <a:ext cx="95256" cy="415057"/>
        </a:xfrm>
        <a:custGeom>
          <a:avLst/>
          <a:gdLst/>
          <a:ahLst/>
          <a:cxnLst/>
          <a:rect l="0" t="0" r="0" b="0"/>
          <a:pathLst>
            <a:path>
              <a:moveTo>
                <a:pt x="0" y="0"/>
              </a:moveTo>
              <a:lnTo>
                <a:pt x="0" y="415057"/>
              </a:lnTo>
              <a:lnTo>
                <a:pt x="95256" y="41505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4D43788-411B-4BCB-B876-50FD2C797380}">
      <dsp:nvSpPr>
        <dsp:cNvPr id="0" name=""/>
        <dsp:cNvSpPr/>
      </dsp:nvSpPr>
      <dsp:spPr>
        <a:xfrm>
          <a:off x="2820728" y="2412029"/>
          <a:ext cx="91440" cy="413682"/>
        </a:xfrm>
        <a:custGeom>
          <a:avLst/>
          <a:gdLst/>
          <a:ahLst/>
          <a:cxnLst/>
          <a:rect l="0" t="0" r="0" b="0"/>
          <a:pathLst>
            <a:path>
              <a:moveTo>
                <a:pt x="86219" y="0"/>
              </a:moveTo>
              <a:lnTo>
                <a:pt x="86219" y="413682"/>
              </a:lnTo>
              <a:lnTo>
                <a:pt x="45720" y="41368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351B515-88E6-44EA-B91E-C932CD7E6887}">
      <dsp:nvSpPr>
        <dsp:cNvPr id="0" name=""/>
        <dsp:cNvSpPr/>
      </dsp:nvSpPr>
      <dsp:spPr>
        <a:xfrm>
          <a:off x="2906948" y="915675"/>
          <a:ext cx="893209" cy="554243"/>
        </a:xfrm>
        <a:custGeom>
          <a:avLst/>
          <a:gdLst/>
          <a:ahLst/>
          <a:cxnLst/>
          <a:rect l="0" t="0" r="0" b="0"/>
          <a:pathLst>
            <a:path>
              <a:moveTo>
                <a:pt x="893209" y="0"/>
              </a:moveTo>
              <a:lnTo>
                <a:pt x="893209" y="485321"/>
              </a:lnTo>
              <a:lnTo>
                <a:pt x="0" y="485321"/>
              </a:lnTo>
              <a:lnTo>
                <a:pt x="0" y="55424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93CD67F-91C4-41FA-AA3F-7BF2537A795E}">
      <dsp:nvSpPr>
        <dsp:cNvPr id="0" name=""/>
        <dsp:cNvSpPr/>
      </dsp:nvSpPr>
      <dsp:spPr>
        <a:xfrm>
          <a:off x="1347580" y="2434698"/>
          <a:ext cx="91440" cy="415733"/>
        </a:xfrm>
        <a:custGeom>
          <a:avLst/>
          <a:gdLst/>
          <a:ahLst/>
          <a:cxnLst/>
          <a:rect l="0" t="0" r="0" b="0"/>
          <a:pathLst>
            <a:path>
              <a:moveTo>
                <a:pt x="45720" y="0"/>
              </a:moveTo>
              <a:lnTo>
                <a:pt x="45720" y="415733"/>
              </a:lnTo>
              <a:lnTo>
                <a:pt x="77493" y="41573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701D421-3412-4247-BC31-90BE409B7797}">
      <dsp:nvSpPr>
        <dsp:cNvPr id="0" name=""/>
        <dsp:cNvSpPr/>
      </dsp:nvSpPr>
      <dsp:spPr>
        <a:xfrm>
          <a:off x="1794362" y="915675"/>
          <a:ext cx="2005794" cy="554243"/>
        </a:xfrm>
        <a:custGeom>
          <a:avLst/>
          <a:gdLst/>
          <a:ahLst/>
          <a:cxnLst/>
          <a:rect l="0" t="0" r="0" b="0"/>
          <a:pathLst>
            <a:path>
              <a:moveTo>
                <a:pt x="2005794" y="0"/>
              </a:moveTo>
              <a:lnTo>
                <a:pt x="2005794" y="485321"/>
              </a:lnTo>
              <a:lnTo>
                <a:pt x="0" y="485321"/>
              </a:lnTo>
              <a:lnTo>
                <a:pt x="0" y="55424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99A90709-F808-4F26-ACB4-06101B4A8778}">
      <dsp:nvSpPr>
        <dsp:cNvPr id="0" name=""/>
        <dsp:cNvSpPr/>
      </dsp:nvSpPr>
      <dsp:spPr>
        <a:xfrm>
          <a:off x="247227" y="2396860"/>
          <a:ext cx="91440" cy="412599"/>
        </a:xfrm>
        <a:custGeom>
          <a:avLst/>
          <a:gdLst/>
          <a:ahLst/>
          <a:cxnLst/>
          <a:rect l="0" t="0" r="0" b="0"/>
          <a:pathLst>
            <a:path>
              <a:moveTo>
                <a:pt x="45720" y="0"/>
              </a:moveTo>
              <a:lnTo>
                <a:pt x="45720" y="412599"/>
              </a:lnTo>
              <a:lnTo>
                <a:pt x="73650" y="41259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A21104B-0E83-420C-B9A8-E6E52457D6DB}">
      <dsp:nvSpPr>
        <dsp:cNvPr id="0" name=""/>
        <dsp:cNvSpPr/>
      </dsp:nvSpPr>
      <dsp:spPr>
        <a:xfrm>
          <a:off x="673748" y="915675"/>
          <a:ext cx="3126409" cy="540502"/>
        </a:xfrm>
        <a:custGeom>
          <a:avLst/>
          <a:gdLst/>
          <a:ahLst/>
          <a:cxnLst/>
          <a:rect l="0" t="0" r="0" b="0"/>
          <a:pathLst>
            <a:path>
              <a:moveTo>
                <a:pt x="3126409" y="0"/>
              </a:moveTo>
              <a:lnTo>
                <a:pt x="3126409" y="471580"/>
              </a:lnTo>
              <a:lnTo>
                <a:pt x="0" y="471580"/>
              </a:lnTo>
              <a:lnTo>
                <a:pt x="0" y="54050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26AFD04-54EB-4920-B3B8-0ABBB583A197}">
      <dsp:nvSpPr>
        <dsp:cNvPr id="0" name=""/>
        <dsp:cNvSpPr/>
      </dsp:nvSpPr>
      <dsp:spPr>
        <a:xfrm>
          <a:off x="3754437" y="286757"/>
          <a:ext cx="91440" cy="140897"/>
        </a:xfrm>
        <a:custGeom>
          <a:avLst/>
          <a:gdLst/>
          <a:ahLst/>
          <a:cxnLst/>
          <a:rect l="0" t="0" r="0" b="0"/>
          <a:pathLst>
            <a:path>
              <a:moveTo>
                <a:pt x="45720" y="0"/>
              </a:moveTo>
              <a:lnTo>
                <a:pt x="45720" y="14089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986C7631-4034-4767-996F-8F7ED3079B53}">
      <dsp:nvSpPr>
        <dsp:cNvPr id="0" name=""/>
        <dsp:cNvSpPr/>
      </dsp:nvSpPr>
      <dsp:spPr>
        <a:xfrm>
          <a:off x="3187730" y="0"/>
          <a:ext cx="1224854" cy="286757"/>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b="1" kern="1200" dirty="0" smtClean="0">
              <a:latin typeface="Arial" pitchFamily="34" charset="0"/>
              <a:cs typeface="Arial" pitchFamily="34" charset="0"/>
            </a:rPr>
            <a:t>JUNTA  DIRECTIVA</a:t>
          </a:r>
          <a:endParaRPr lang="es-MX" sz="900" b="1" kern="1200" dirty="0">
            <a:latin typeface="Arial" pitchFamily="34" charset="0"/>
            <a:cs typeface="Arial" pitchFamily="34" charset="0"/>
          </a:endParaRPr>
        </a:p>
      </dsp:txBody>
      <dsp:txXfrm>
        <a:off x="3201728" y="13998"/>
        <a:ext cx="1196858" cy="258761"/>
      </dsp:txXfrm>
    </dsp:sp>
    <dsp:sp modelId="{8463FEBB-E618-497F-AD1C-1515725BF839}">
      <dsp:nvSpPr>
        <dsp:cNvPr id="0" name=""/>
        <dsp:cNvSpPr/>
      </dsp:nvSpPr>
      <dsp:spPr>
        <a:xfrm>
          <a:off x="3061445" y="427655"/>
          <a:ext cx="1477423" cy="488019"/>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1" kern="1200" dirty="0" smtClean="0">
              <a:latin typeface="Arial" pitchFamily="34" charset="0"/>
              <a:cs typeface="Arial" pitchFamily="34" charset="0"/>
            </a:rPr>
            <a:t> DIRECCION GENERAL</a:t>
          </a:r>
          <a:endParaRPr lang="es-ES" sz="900" b="1" kern="1200" dirty="0">
            <a:latin typeface="Arial" pitchFamily="34" charset="0"/>
            <a:cs typeface="Arial" pitchFamily="34" charset="0"/>
          </a:endParaRPr>
        </a:p>
      </dsp:txBody>
      <dsp:txXfrm>
        <a:off x="3085268" y="451478"/>
        <a:ext cx="1429777" cy="440373"/>
      </dsp:txXfrm>
    </dsp:sp>
    <dsp:sp modelId="{7C69A0E4-ECEF-43B0-AD2D-D0253E44F9B4}">
      <dsp:nvSpPr>
        <dsp:cNvPr id="0" name=""/>
        <dsp:cNvSpPr/>
      </dsp:nvSpPr>
      <dsp:spPr>
        <a:xfrm>
          <a:off x="197747" y="1456177"/>
          <a:ext cx="952002" cy="940682"/>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s-ES" sz="800" b="1" kern="1200" dirty="0" smtClean="0">
            <a:latin typeface="Arial" pitchFamily="34" charset="0"/>
            <a:cs typeface="Arial" pitchFamily="34" charset="0"/>
          </a:endParaRPr>
        </a:p>
        <a:p>
          <a:pPr lvl="0" algn="ctr" defTabSz="355600">
            <a:lnSpc>
              <a:spcPct val="90000"/>
            </a:lnSpc>
            <a:spcBef>
              <a:spcPct val="0"/>
            </a:spcBef>
            <a:spcAft>
              <a:spcPct val="35000"/>
            </a:spcAft>
          </a:pPr>
          <a:r>
            <a:rPr lang="es-ES" sz="800" b="1" kern="1200" dirty="0" smtClean="0">
              <a:latin typeface="Arial" pitchFamily="34" charset="0"/>
              <a:cs typeface="Arial" pitchFamily="34" charset="0"/>
            </a:rPr>
            <a:t> DEPARTAMENTO INMOBILIARIO Y VIVIENDA</a:t>
          </a:r>
          <a:endParaRPr lang="es-ES" sz="800" b="1" kern="1200" dirty="0">
            <a:latin typeface="Arial" pitchFamily="34" charset="0"/>
            <a:cs typeface="Arial" pitchFamily="34" charset="0"/>
          </a:endParaRPr>
        </a:p>
      </dsp:txBody>
      <dsp:txXfrm>
        <a:off x="243667" y="1502097"/>
        <a:ext cx="860162" cy="848842"/>
      </dsp:txXfrm>
    </dsp:sp>
    <dsp:sp modelId="{7BCAF8DD-C4EC-4601-B60D-C30632E88C57}">
      <dsp:nvSpPr>
        <dsp:cNvPr id="0" name=""/>
        <dsp:cNvSpPr/>
      </dsp:nvSpPr>
      <dsp:spPr>
        <a:xfrm>
          <a:off x="320877" y="2603264"/>
          <a:ext cx="813462" cy="412389"/>
        </a:xfrm>
        <a:prstGeom prst="roundRect">
          <a:avLst/>
        </a:prstGeom>
        <a:noFill/>
        <a:ln w="3175">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s-ES" sz="700" kern="1200" dirty="0" smtClean="0">
            <a:latin typeface="Arial" pitchFamily="34" charset="0"/>
            <a:cs typeface="Arial" pitchFamily="34" charset="0"/>
          </a:endParaRPr>
        </a:p>
        <a:p>
          <a:pPr lvl="0" algn="ctr" defTabSz="311150">
            <a:lnSpc>
              <a:spcPct val="90000"/>
            </a:lnSpc>
            <a:spcBef>
              <a:spcPct val="0"/>
            </a:spcBef>
            <a:spcAft>
              <a:spcPct val="35000"/>
            </a:spcAft>
          </a:pPr>
          <a:r>
            <a:rPr lang="es-ES" sz="700" kern="1200" dirty="0" smtClean="0">
              <a:latin typeface="Arial" pitchFamily="34" charset="0"/>
              <a:cs typeface="Arial" pitchFamily="34" charset="0"/>
            </a:rPr>
            <a:t>AUXILIAR ADMINISTRATIVO</a:t>
          </a:r>
          <a:endParaRPr lang="es-MX" sz="700" kern="1200" dirty="0">
            <a:latin typeface="Arial" pitchFamily="34" charset="0"/>
            <a:cs typeface="Arial" pitchFamily="34" charset="0"/>
          </a:endParaRPr>
        </a:p>
      </dsp:txBody>
      <dsp:txXfrm>
        <a:off x="341008" y="2623395"/>
        <a:ext cx="773200" cy="372127"/>
      </dsp:txXfrm>
    </dsp:sp>
    <dsp:sp modelId="{592CC578-4B4B-4511-B9B3-2E31823B6129}">
      <dsp:nvSpPr>
        <dsp:cNvPr id="0" name=""/>
        <dsp:cNvSpPr/>
      </dsp:nvSpPr>
      <dsp:spPr>
        <a:xfrm>
          <a:off x="1293034" y="1469919"/>
          <a:ext cx="1002656" cy="964778"/>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s-MX" sz="800" b="1" kern="1200" dirty="0" smtClean="0">
            <a:latin typeface="Arial" pitchFamily="34" charset="0"/>
            <a:cs typeface="Arial" pitchFamily="34" charset="0"/>
          </a:endParaRPr>
        </a:p>
        <a:p>
          <a:pPr lvl="0" algn="ctr" defTabSz="355600">
            <a:lnSpc>
              <a:spcPct val="90000"/>
            </a:lnSpc>
            <a:spcBef>
              <a:spcPct val="0"/>
            </a:spcBef>
            <a:spcAft>
              <a:spcPct val="35000"/>
            </a:spcAft>
          </a:pPr>
          <a:r>
            <a:rPr lang="es-MX" sz="800" b="1" kern="1200" dirty="0" smtClean="0">
              <a:latin typeface="Arial" pitchFamily="34" charset="0"/>
              <a:cs typeface="Arial" pitchFamily="34" charset="0"/>
            </a:rPr>
            <a:t> DEPARTAMENTO DE PROYECTOS Y RESERVAS TERRITORIALES</a:t>
          </a:r>
          <a:endParaRPr lang="es-MX" sz="800" b="1" kern="1200" dirty="0">
            <a:latin typeface="Arial" pitchFamily="34" charset="0"/>
            <a:cs typeface="Arial" pitchFamily="34" charset="0"/>
          </a:endParaRPr>
        </a:p>
      </dsp:txBody>
      <dsp:txXfrm>
        <a:off x="1340131" y="1517016"/>
        <a:ext cx="908462" cy="870584"/>
      </dsp:txXfrm>
    </dsp:sp>
    <dsp:sp modelId="{8CA3F153-9D6B-4AA2-937B-A7E367198789}">
      <dsp:nvSpPr>
        <dsp:cNvPr id="0" name=""/>
        <dsp:cNvSpPr/>
      </dsp:nvSpPr>
      <dsp:spPr>
        <a:xfrm>
          <a:off x="1425074" y="2683352"/>
          <a:ext cx="656399" cy="334159"/>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dirty="0" smtClean="0">
              <a:latin typeface="Arial" pitchFamily="34" charset="0"/>
              <a:cs typeface="Arial" pitchFamily="34" charset="0"/>
            </a:rPr>
            <a:t>SUPERVISOR</a:t>
          </a:r>
          <a:endParaRPr lang="es-MX" sz="700" kern="1200" dirty="0">
            <a:latin typeface="Arial" pitchFamily="34" charset="0"/>
            <a:cs typeface="Arial" pitchFamily="34" charset="0"/>
          </a:endParaRPr>
        </a:p>
      </dsp:txBody>
      <dsp:txXfrm>
        <a:off x="1441386" y="2699664"/>
        <a:ext cx="623775" cy="301535"/>
      </dsp:txXfrm>
    </dsp:sp>
    <dsp:sp modelId="{394A1324-7BB5-4CFC-BA6B-A30D30424C4C}">
      <dsp:nvSpPr>
        <dsp:cNvPr id="0" name=""/>
        <dsp:cNvSpPr/>
      </dsp:nvSpPr>
      <dsp:spPr>
        <a:xfrm>
          <a:off x="2323340" y="1469919"/>
          <a:ext cx="1167215" cy="942110"/>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1" kern="1200" dirty="0" smtClean="0">
              <a:latin typeface="Arial" pitchFamily="34" charset="0"/>
              <a:cs typeface="Arial" pitchFamily="34" charset="0"/>
            </a:rPr>
            <a:t> </a:t>
          </a:r>
        </a:p>
        <a:p>
          <a:pPr lvl="0" algn="ctr" defTabSz="355600">
            <a:lnSpc>
              <a:spcPct val="90000"/>
            </a:lnSpc>
            <a:spcBef>
              <a:spcPct val="0"/>
            </a:spcBef>
            <a:spcAft>
              <a:spcPct val="35000"/>
            </a:spcAft>
          </a:pPr>
          <a:r>
            <a:rPr lang="es-MX" sz="800" b="1" kern="1200" dirty="0" smtClean="0">
              <a:latin typeface="Arial" pitchFamily="34" charset="0"/>
              <a:cs typeface="Arial" pitchFamily="34" charset="0"/>
            </a:rPr>
            <a:t>DEPARTAMENTO DE PLANEACIÓN Y PROGRAMACIÓN</a:t>
          </a:r>
          <a:endParaRPr lang="es-MX" sz="800" b="1" kern="1200" dirty="0">
            <a:latin typeface="Arial" pitchFamily="34" charset="0"/>
            <a:cs typeface="Arial" pitchFamily="34" charset="0"/>
          </a:endParaRPr>
        </a:p>
      </dsp:txBody>
      <dsp:txXfrm>
        <a:off x="2369330" y="1515909"/>
        <a:ext cx="1075235" cy="850130"/>
      </dsp:txXfrm>
    </dsp:sp>
    <dsp:sp modelId="{60D48A87-96AA-4546-AA93-6B318B229DCC}">
      <dsp:nvSpPr>
        <dsp:cNvPr id="0" name=""/>
        <dsp:cNvSpPr/>
      </dsp:nvSpPr>
      <dsp:spPr>
        <a:xfrm>
          <a:off x="2210049" y="2661612"/>
          <a:ext cx="656399" cy="328199"/>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dirty="0" smtClean="0">
              <a:latin typeface="Arial" pitchFamily="34" charset="0"/>
              <a:cs typeface="Arial" pitchFamily="34" charset="0"/>
            </a:rPr>
            <a:t>SUPERVISOR</a:t>
          </a:r>
          <a:endParaRPr lang="es-MX" sz="700" kern="1200" dirty="0">
            <a:latin typeface="Arial" pitchFamily="34" charset="0"/>
            <a:cs typeface="Arial" pitchFamily="34" charset="0"/>
          </a:endParaRPr>
        </a:p>
      </dsp:txBody>
      <dsp:txXfrm>
        <a:off x="2226070" y="2677633"/>
        <a:ext cx="624357" cy="296157"/>
      </dsp:txXfrm>
    </dsp:sp>
    <dsp:sp modelId="{28EA082B-666D-4587-A10F-867CA19A56C5}">
      <dsp:nvSpPr>
        <dsp:cNvPr id="0" name=""/>
        <dsp:cNvSpPr/>
      </dsp:nvSpPr>
      <dsp:spPr>
        <a:xfrm>
          <a:off x="3002204" y="2662987"/>
          <a:ext cx="738738" cy="328199"/>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smtClean="0">
              <a:latin typeface="Arial" pitchFamily="34" charset="0"/>
              <a:cs typeface="Arial" pitchFamily="34" charset="0"/>
            </a:rPr>
            <a:t>SUPERVISOR</a:t>
          </a:r>
          <a:endParaRPr lang="es-MX" sz="700" kern="1200" dirty="0">
            <a:latin typeface="Arial" pitchFamily="34" charset="0"/>
            <a:cs typeface="Arial" pitchFamily="34" charset="0"/>
          </a:endParaRPr>
        </a:p>
      </dsp:txBody>
      <dsp:txXfrm>
        <a:off x="3018225" y="2679008"/>
        <a:ext cx="706696" cy="296157"/>
      </dsp:txXfrm>
    </dsp:sp>
    <dsp:sp modelId="{3B2B2A98-437C-44E3-8BD1-0167D305BEB9}">
      <dsp:nvSpPr>
        <dsp:cNvPr id="0" name=""/>
        <dsp:cNvSpPr/>
      </dsp:nvSpPr>
      <dsp:spPr>
        <a:xfrm>
          <a:off x="3744341" y="1483093"/>
          <a:ext cx="867215" cy="934807"/>
        </a:xfrm>
        <a:prstGeom prst="flowChartAlternateProcess">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s-ES" sz="800" b="1" kern="1200" dirty="0" smtClean="0">
            <a:latin typeface="Arial" pitchFamily="34" charset="0"/>
            <a:cs typeface="Arial" pitchFamily="34" charset="0"/>
          </a:endParaRPr>
        </a:p>
        <a:p>
          <a:pPr lvl="0" algn="ctr" defTabSz="355600">
            <a:lnSpc>
              <a:spcPct val="90000"/>
            </a:lnSpc>
            <a:spcBef>
              <a:spcPct val="0"/>
            </a:spcBef>
            <a:spcAft>
              <a:spcPct val="35000"/>
            </a:spcAft>
          </a:pPr>
          <a:r>
            <a:rPr lang="es-ES" sz="800" b="1" kern="1200" dirty="0" smtClean="0">
              <a:latin typeface="Arial" pitchFamily="34" charset="0"/>
              <a:cs typeface="Arial" pitchFamily="34" charset="0"/>
            </a:rPr>
            <a:t>DEPTO. DE EJECUCIÓN, SUPERVISION DE OBRA Y CONCURSOS</a:t>
          </a:r>
          <a:endParaRPr lang="es-ES" sz="800" b="1" kern="1200" dirty="0">
            <a:latin typeface="Arial" pitchFamily="34" charset="0"/>
            <a:cs typeface="Arial" pitchFamily="34" charset="0"/>
          </a:endParaRPr>
        </a:p>
      </dsp:txBody>
      <dsp:txXfrm>
        <a:off x="3786674" y="1525426"/>
        <a:ext cx="782549" cy="850141"/>
      </dsp:txXfrm>
    </dsp:sp>
    <dsp:sp modelId="{0E5DD8E8-DC3C-4B92-A6F8-5E34DFF915A7}">
      <dsp:nvSpPr>
        <dsp:cNvPr id="0" name=""/>
        <dsp:cNvSpPr/>
      </dsp:nvSpPr>
      <dsp:spPr>
        <a:xfrm>
          <a:off x="3858077" y="2711908"/>
          <a:ext cx="656399" cy="328199"/>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dirty="0" smtClean="0">
              <a:latin typeface="Arial" pitchFamily="34" charset="0"/>
              <a:cs typeface="Arial" pitchFamily="34" charset="0"/>
            </a:rPr>
            <a:t>SUPERVISOR</a:t>
          </a:r>
          <a:endParaRPr lang="es-MX" sz="700" kern="1200" dirty="0">
            <a:latin typeface="Arial" pitchFamily="34" charset="0"/>
            <a:cs typeface="Arial" pitchFamily="34" charset="0"/>
          </a:endParaRPr>
        </a:p>
      </dsp:txBody>
      <dsp:txXfrm>
        <a:off x="3874098" y="2727929"/>
        <a:ext cx="624357" cy="296157"/>
      </dsp:txXfrm>
    </dsp:sp>
    <dsp:sp modelId="{48FD41B7-0DD6-4DB7-8EF6-20DBD6B7C108}">
      <dsp:nvSpPr>
        <dsp:cNvPr id="0" name=""/>
        <dsp:cNvSpPr/>
      </dsp:nvSpPr>
      <dsp:spPr>
        <a:xfrm>
          <a:off x="5086075" y="1462656"/>
          <a:ext cx="1063859" cy="977549"/>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b="1" kern="1200" dirty="0" smtClean="0">
              <a:latin typeface="Arial" pitchFamily="34" charset="0"/>
              <a:cs typeface="Arial" pitchFamily="34" charset="0"/>
            </a:rPr>
            <a:t> </a:t>
          </a:r>
        </a:p>
        <a:p>
          <a:pPr lvl="0" algn="ctr" defTabSz="355600">
            <a:lnSpc>
              <a:spcPct val="90000"/>
            </a:lnSpc>
            <a:spcBef>
              <a:spcPct val="0"/>
            </a:spcBef>
            <a:spcAft>
              <a:spcPct val="35000"/>
            </a:spcAft>
          </a:pPr>
          <a:r>
            <a:rPr lang="es-ES" sz="800" b="1" kern="1200" dirty="0" smtClean="0">
              <a:latin typeface="Arial" pitchFamily="34" charset="0"/>
              <a:cs typeface="Arial" pitchFamily="34" charset="0"/>
            </a:rPr>
            <a:t>DEPARTAMENTO ADMINISTRATIVO Y DE FINANCIAMIENTO</a:t>
          </a:r>
          <a:endParaRPr lang="es-ES" sz="800" b="1" kern="1200" dirty="0">
            <a:latin typeface="Arial" pitchFamily="34" charset="0"/>
            <a:cs typeface="Arial" pitchFamily="34" charset="0"/>
          </a:endParaRPr>
        </a:p>
      </dsp:txBody>
      <dsp:txXfrm>
        <a:off x="5133795" y="1510376"/>
        <a:ext cx="968419" cy="882109"/>
      </dsp:txXfrm>
    </dsp:sp>
    <dsp:sp modelId="{605D4E9D-681D-4A61-8739-3C2A8CE53617}">
      <dsp:nvSpPr>
        <dsp:cNvPr id="0" name=""/>
        <dsp:cNvSpPr/>
      </dsp:nvSpPr>
      <dsp:spPr>
        <a:xfrm>
          <a:off x="4609313" y="2672121"/>
          <a:ext cx="843033" cy="486536"/>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s-MX" sz="800" kern="1200" dirty="0" smtClean="0">
            <a:latin typeface="Arial" pitchFamily="34" charset="0"/>
            <a:cs typeface="Arial" pitchFamily="34" charset="0"/>
          </a:endParaRPr>
        </a:p>
        <a:p>
          <a:pPr lvl="0" algn="ctr" defTabSz="355600">
            <a:lnSpc>
              <a:spcPct val="90000"/>
            </a:lnSpc>
            <a:spcBef>
              <a:spcPct val="0"/>
            </a:spcBef>
            <a:spcAft>
              <a:spcPct val="35000"/>
            </a:spcAft>
          </a:pPr>
          <a:r>
            <a:rPr lang="es-MX" sz="700" kern="1200" dirty="0" smtClean="0">
              <a:latin typeface="Arial" pitchFamily="34" charset="0"/>
              <a:cs typeface="Arial" pitchFamily="34" charset="0"/>
            </a:rPr>
            <a:t>PROG. RECURSOS. HUMANOS . Y  MATS.</a:t>
          </a:r>
        </a:p>
        <a:p>
          <a:pPr lvl="0" algn="ctr" defTabSz="355600">
            <a:lnSpc>
              <a:spcPct val="90000"/>
            </a:lnSpc>
            <a:spcBef>
              <a:spcPct val="0"/>
            </a:spcBef>
            <a:spcAft>
              <a:spcPct val="35000"/>
            </a:spcAft>
          </a:pPr>
          <a:endParaRPr lang="es-MX" sz="800" kern="1200" dirty="0">
            <a:latin typeface="Arial" pitchFamily="34" charset="0"/>
            <a:cs typeface="Arial" pitchFamily="34" charset="0"/>
          </a:endParaRPr>
        </a:p>
      </dsp:txBody>
      <dsp:txXfrm>
        <a:off x="4633064" y="2695872"/>
        <a:ext cx="795531" cy="439034"/>
      </dsp:txXfrm>
    </dsp:sp>
    <dsp:sp modelId="{CA456697-5C50-4409-8605-9C19C40E6F18}">
      <dsp:nvSpPr>
        <dsp:cNvPr id="0" name=""/>
        <dsp:cNvSpPr/>
      </dsp:nvSpPr>
      <dsp:spPr>
        <a:xfrm>
          <a:off x="4204803" y="3296501"/>
          <a:ext cx="656399" cy="328199"/>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dirty="0" smtClean="0">
              <a:latin typeface="Arial" pitchFamily="34" charset="0"/>
              <a:cs typeface="Arial" pitchFamily="34" charset="0"/>
            </a:rPr>
            <a:t>INTENDENTE</a:t>
          </a:r>
          <a:endParaRPr lang="es-MX" sz="700" kern="1200" dirty="0">
            <a:latin typeface="Arial" pitchFamily="34" charset="0"/>
            <a:cs typeface="Arial" pitchFamily="34" charset="0"/>
          </a:endParaRPr>
        </a:p>
      </dsp:txBody>
      <dsp:txXfrm>
        <a:off x="4220824" y="3312522"/>
        <a:ext cx="624357" cy="296157"/>
      </dsp:txXfrm>
    </dsp:sp>
    <dsp:sp modelId="{D0385129-BCD0-4EFD-8370-3F486E65FCEB}">
      <dsp:nvSpPr>
        <dsp:cNvPr id="0" name=""/>
        <dsp:cNvSpPr/>
      </dsp:nvSpPr>
      <dsp:spPr>
        <a:xfrm>
          <a:off x="5187177" y="3296501"/>
          <a:ext cx="656399" cy="328199"/>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smtClean="0">
              <a:latin typeface="Arial" pitchFamily="34" charset="0"/>
              <a:cs typeface="Arial" pitchFamily="34" charset="0"/>
            </a:rPr>
            <a:t>VIGILANTE</a:t>
          </a:r>
          <a:endParaRPr lang="es-MX" sz="700" kern="1200" dirty="0">
            <a:latin typeface="Arial" pitchFamily="34" charset="0"/>
            <a:cs typeface="Arial" pitchFamily="34" charset="0"/>
          </a:endParaRPr>
        </a:p>
      </dsp:txBody>
      <dsp:txXfrm>
        <a:off x="5203198" y="3312522"/>
        <a:ext cx="624357" cy="296157"/>
      </dsp:txXfrm>
    </dsp:sp>
    <dsp:sp modelId="{ED6760BA-C865-439D-9351-E33DEC561D01}">
      <dsp:nvSpPr>
        <dsp:cNvPr id="0" name=""/>
        <dsp:cNvSpPr/>
      </dsp:nvSpPr>
      <dsp:spPr>
        <a:xfrm>
          <a:off x="5589238" y="2675764"/>
          <a:ext cx="852347" cy="497429"/>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dirty="0" smtClean="0">
              <a:latin typeface="Arial" pitchFamily="34" charset="0"/>
              <a:cs typeface="Arial" pitchFamily="34" charset="0"/>
            </a:rPr>
            <a:t>INGRESOS    Y</a:t>
          </a:r>
        </a:p>
        <a:p>
          <a:pPr lvl="0" algn="ctr" defTabSz="311150">
            <a:lnSpc>
              <a:spcPct val="90000"/>
            </a:lnSpc>
            <a:spcBef>
              <a:spcPct val="0"/>
            </a:spcBef>
            <a:spcAft>
              <a:spcPct val="35000"/>
            </a:spcAft>
          </a:pPr>
          <a:r>
            <a:rPr lang="es-MX" sz="700" kern="1200" dirty="0" smtClean="0">
              <a:latin typeface="Arial" pitchFamily="34" charset="0"/>
              <a:cs typeface="Arial" pitchFamily="34" charset="0"/>
            </a:rPr>
            <a:t>EGRESOS</a:t>
          </a:r>
          <a:endParaRPr lang="es-MX" sz="700" kern="1200" dirty="0">
            <a:latin typeface="Arial" pitchFamily="34" charset="0"/>
            <a:cs typeface="Arial" pitchFamily="34" charset="0"/>
          </a:endParaRPr>
        </a:p>
      </dsp:txBody>
      <dsp:txXfrm>
        <a:off x="5613520" y="2700046"/>
        <a:ext cx="803783" cy="448865"/>
      </dsp:txXfrm>
    </dsp:sp>
    <dsp:sp modelId="{F3C799CD-0B8D-4603-82E6-B573FAE3460A}">
      <dsp:nvSpPr>
        <dsp:cNvPr id="0" name=""/>
        <dsp:cNvSpPr/>
      </dsp:nvSpPr>
      <dsp:spPr>
        <a:xfrm>
          <a:off x="6357928" y="1470355"/>
          <a:ext cx="1070665" cy="935496"/>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s-ES" sz="800" b="1" kern="1200" dirty="0" smtClean="0">
            <a:latin typeface="Arial" pitchFamily="34" charset="0"/>
            <a:cs typeface="Arial" pitchFamily="34" charset="0"/>
          </a:endParaRPr>
        </a:p>
        <a:p>
          <a:pPr lvl="0" algn="ctr" defTabSz="355600">
            <a:lnSpc>
              <a:spcPct val="90000"/>
            </a:lnSpc>
            <a:spcBef>
              <a:spcPct val="0"/>
            </a:spcBef>
            <a:spcAft>
              <a:spcPct val="35000"/>
            </a:spcAft>
          </a:pPr>
          <a:r>
            <a:rPr lang="es-ES" sz="800" b="1" kern="1200" dirty="0" smtClean="0">
              <a:latin typeface="Arial" pitchFamily="34" charset="0"/>
              <a:cs typeface="Arial" pitchFamily="34" charset="0"/>
            </a:rPr>
            <a:t>DEPARTAMENTO JURÍDICO</a:t>
          </a:r>
          <a:endParaRPr lang="es-ES" sz="800" b="1" kern="1200" dirty="0">
            <a:latin typeface="Arial" pitchFamily="34" charset="0"/>
            <a:cs typeface="Arial" pitchFamily="34" charset="0"/>
          </a:endParaRPr>
        </a:p>
      </dsp:txBody>
      <dsp:txXfrm>
        <a:off x="6403595" y="1516022"/>
        <a:ext cx="979331" cy="844162"/>
      </dsp:txXfrm>
    </dsp:sp>
    <dsp:sp modelId="{F39E9B81-D1EA-4100-9BC9-CFD74C6447E7}">
      <dsp:nvSpPr>
        <dsp:cNvPr id="0" name=""/>
        <dsp:cNvSpPr/>
      </dsp:nvSpPr>
      <dsp:spPr>
        <a:xfrm>
          <a:off x="2696934" y="964442"/>
          <a:ext cx="841549" cy="365364"/>
        </a:xfrm>
        <a:prstGeom prst="roundRect">
          <a:avLst/>
        </a:prstGeom>
        <a:noFill/>
        <a:ln w="3175" cmpd="sng">
          <a:solidFill>
            <a:schemeClr val="accent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0" kern="1200" dirty="0" smtClean="0">
              <a:latin typeface="Arial" pitchFamily="34" charset="0"/>
              <a:cs typeface="Arial" pitchFamily="34" charset="0"/>
            </a:rPr>
            <a:t>SECRETARIA</a:t>
          </a:r>
          <a:endParaRPr lang="es-ES" sz="800" b="0" kern="1200" dirty="0" smtClean="0">
            <a:latin typeface="Arial" pitchFamily="34" charset="0"/>
            <a:cs typeface="Arial" pitchFamily="34" charset="0"/>
          </a:endParaRPr>
        </a:p>
      </dsp:txBody>
      <dsp:txXfrm>
        <a:off x="2714770" y="982278"/>
        <a:ext cx="805877" cy="3296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A029C-3220-408D-B2DC-8A9CAE811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25</Pages>
  <Words>3937</Words>
  <Characters>21659</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Usuario</cp:lastModifiedBy>
  <cp:revision>19</cp:revision>
  <cp:lastPrinted>2015-12-23T22:16:00Z</cp:lastPrinted>
  <dcterms:created xsi:type="dcterms:W3CDTF">2015-09-03T13:52:00Z</dcterms:created>
  <dcterms:modified xsi:type="dcterms:W3CDTF">2015-12-23T22:39:00Z</dcterms:modified>
</cp:coreProperties>
</file>