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267AA4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85pt;height:417.05pt" o:ole="">
            <v:imagedata r:id="rId9" o:title=""/>
          </v:shape>
          <o:OLEObject Type="Embed" ProgID="Excel.Sheet.12" ShapeID="_x0000_i1025" DrawAspect="Content" ObjectID="_1499191081" r:id="rId10"/>
        </w:object>
      </w:r>
    </w:p>
    <w:p w:rsidR="00EA5418" w:rsidRDefault="00EA5418" w:rsidP="00372F40">
      <w:pPr>
        <w:jc w:val="center"/>
      </w:pPr>
    </w:p>
    <w:p w:rsidR="00372F40" w:rsidRDefault="00E02641" w:rsidP="00093B8E">
      <w:r>
        <w:rPr>
          <w:noProof/>
        </w:rPr>
        <w:lastRenderedPageBreak/>
        <w:pict>
          <v:shape id="_x0000_s1046" type="#_x0000_t75" style="position:absolute;margin-left:49.75pt;margin-top:0;width:584.2pt;height:454.7pt;z-index:251664384;mso-position-horizontal:absolute;mso-position-horizontal-relative:text;mso-position-vertical-relative:text">
            <v:imagedata r:id="rId11" o:title=""/>
            <w10:wrap type="square" side="left"/>
          </v:shape>
          <o:OLEObject Type="Embed" ProgID="Excel.Sheet.12" ShapeID="_x0000_s1046" DrawAspect="Content" ObjectID="_1499191087" r:id="rId12"/>
        </w:pict>
      </w:r>
      <w:r w:rsidR="00A86A0C">
        <w:br w:type="textWrapping" w:clear="all"/>
      </w:r>
      <w:bookmarkStart w:id="0" w:name="_MON_1470806992"/>
      <w:bookmarkStart w:id="1" w:name="_GoBack"/>
      <w:bookmarkEnd w:id="0"/>
      <w:bookmarkEnd w:id="1"/>
      <w:r w:rsidR="000A1068">
        <w:object w:dxaOrig="21974" w:dyaOrig="15462">
          <v:shape id="_x0000_i1026" type="#_x0000_t75" style="width:9in;height:455.7pt" o:ole="">
            <v:imagedata r:id="rId13" o:title=""/>
          </v:shape>
          <o:OLEObject Type="Embed" ProgID="Excel.Sheet.12" ShapeID="_x0000_i1026" DrawAspect="Content" ObjectID="_1499191082" r:id="rId14"/>
        </w:object>
      </w:r>
    </w:p>
    <w:bookmarkStart w:id="2" w:name="_MON_1470807348"/>
    <w:bookmarkEnd w:id="2"/>
    <w:p w:rsidR="00372F40" w:rsidRDefault="000A1068" w:rsidP="008E3652">
      <w:pPr>
        <w:jc w:val="center"/>
      </w:pPr>
      <w:r>
        <w:object w:dxaOrig="17696" w:dyaOrig="12389">
          <v:shape id="_x0000_i1027" type="#_x0000_t75" style="width:644.5pt;height:451.3pt" o:ole="">
            <v:imagedata r:id="rId15" o:title=""/>
          </v:shape>
          <o:OLEObject Type="Embed" ProgID="Excel.Sheet.12" ShapeID="_x0000_i1027" DrawAspect="Content" ObjectID="_1499191083" r:id="rId16"/>
        </w:object>
      </w:r>
    </w:p>
    <w:bookmarkStart w:id="3" w:name="_MON_1470809138"/>
    <w:bookmarkEnd w:id="3"/>
    <w:p w:rsidR="00372F40" w:rsidRDefault="000A1068" w:rsidP="00522632">
      <w:pPr>
        <w:jc w:val="center"/>
      </w:pPr>
      <w:r>
        <w:object w:dxaOrig="17789" w:dyaOrig="12235">
          <v:shape id="_x0000_i1028" type="#_x0000_t75" style="width:631.3pt;height:432.9pt" o:ole="">
            <v:imagedata r:id="rId17" o:title=""/>
          </v:shape>
          <o:OLEObject Type="Embed" ProgID="Excel.Sheet.12" ShapeID="_x0000_i1028" DrawAspect="Content" ObjectID="_1499191084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0A1068" w:rsidP="00E32708">
      <w:pPr>
        <w:tabs>
          <w:tab w:val="left" w:pos="2430"/>
        </w:tabs>
        <w:jc w:val="center"/>
      </w:pPr>
      <w:r>
        <w:object w:dxaOrig="18213" w:dyaOrig="11188">
          <v:shape id="_x0000_i1029" type="#_x0000_t75" style="width:634.85pt;height:389pt" o:ole="">
            <v:imagedata r:id="rId19" o:title=""/>
          </v:shape>
          <o:OLEObject Type="Embed" ProgID="Excel.Sheet.12" ShapeID="_x0000_i1029" DrawAspect="Content" ObjectID="_1499191085" r:id="rId20"/>
        </w:object>
      </w:r>
    </w:p>
    <w:bookmarkStart w:id="5" w:name="_MON_1470810366"/>
    <w:bookmarkEnd w:id="5"/>
    <w:p w:rsidR="00E32708" w:rsidRDefault="00CC33F3" w:rsidP="00E32708">
      <w:pPr>
        <w:tabs>
          <w:tab w:val="left" w:pos="2430"/>
        </w:tabs>
        <w:jc w:val="center"/>
      </w:pPr>
      <w:r>
        <w:object w:dxaOrig="26942" w:dyaOrig="16750">
          <v:shape id="_x0000_i1030" type="#_x0000_t75" style="width:718.25pt;height:446.95pt" o:ole="">
            <v:imagedata r:id="rId21" o:title=""/>
          </v:shape>
          <o:OLEObject Type="Embed" ProgID="Excel.Sheet.12" ShapeID="_x0000_i1030" DrawAspect="Content" ObjectID="_1499191086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22910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no hay pasivos contingentes.</w:t>
      </w:r>
    </w:p>
    <w:p w:rsidR="00822910" w:rsidRPr="00540418" w:rsidRDefault="00822910" w:rsidP="0079582C">
      <w:pPr>
        <w:jc w:val="center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324A22" w:rsidRPr="00540418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24A22" w:rsidRP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   </w:t>
      </w:r>
      <w:r w:rsidRPr="00324A22">
        <w:rPr>
          <w:rFonts w:ascii="Soberana Sans Light" w:hAnsi="Soberana Sans Light"/>
          <w:sz w:val="22"/>
          <w:szCs w:val="22"/>
          <w:lang w:val="es-MX"/>
        </w:rPr>
        <w:t>Con relación a los bienes muebles estos ya han cumplido su vida útil y con relación a las nuevas adquisiciones, se depre</w:t>
      </w:r>
      <w:r w:rsidR="00CC33F3">
        <w:rPr>
          <w:rFonts w:ascii="Soberana Sans Light" w:hAnsi="Soberana Sans Light"/>
          <w:sz w:val="22"/>
          <w:szCs w:val="22"/>
          <w:lang w:val="es-MX"/>
        </w:rPr>
        <w:t>ciara de acuerdo a los porcenta</w:t>
      </w:r>
      <w:r w:rsidRPr="00324A22">
        <w:rPr>
          <w:rFonts w:ascii="Soberana Sans Light" w:hAnsi="Soberana Sans Light"/>
          <w:sz w:val="22"/>
          <w:szCs w:val="22"/>
          <w:lang w:val="es-MX"/>
        </w:rPr>
        <w:t>jes de la ley del impuesto  sobre la renta de manera directa.</w:t>
      </w:r>
    </w:p>
    <w:p w:rsid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324A22" w:rsidRDefault="00324A22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Deudas a menos de 90 días</w:t>
      </w:r>
    </w:p>
    <w:p w:rsidR="00324A22" w:rsidRPr="00324A22" w:rsidRDefault="00324A22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Impuestos por pagar   </w:t>
      </w:r>
      <w:r w:rsidR="00B96F60">
        <w:rPr>
          <w:rFonts w:ascii="Soberana Sans Light" w:hAnsi="Soberana Sans Light"/>
          <w:sz w:val="22"/>
          <w:szCs w:val="22"/>
          <w:lang w:val="es-MX"/>
        </w:rPr>
        <w:t>601824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24A22" w:rsidRDefault="00B96F60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Pensiones civiles           76491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Sind</w:t>
      </w:r>
      <w:r w:rsidR="00B96F60">
        <w:rPr>
          <w:rFonts w:ascii="Soberana Sans Light" w:hAnsi="Soberana Sans Light"/>
          <w:sz w:val="22"/>
          <w:szCs w:val="22"/>
        </w:rPr>
        <w:t>icato                     183772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Metlife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            </w:t>
      </w:r>
      <w:r w:rsidR="00360B32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B96F60">
        <w:rPr>
          <w:rFonts w:ascii="Soberana Sans Light" w:hAnsi="Soberana Sans Light"/>
          <w:sz w:val="22"/>
          <w:szCs w:val="22"/>
          <w:lang w:val="es-MX"/>
        </w:rPr>
        <w:t xml:space="preserve"> 6550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Fonacot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360B32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B96F60">
        <w:rPr>
          <w:rFonts w:ascii="Soberana Sans Light" w:hAnsi="Soberana Sans Light"/>
          <w:sz w:val="22"/>
          <w:szCs w:val="22"/>
          <w:lang w:val="es-MX"/>
        </w:rPr>
        <w:t xml:space="preserve"> 53851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360B3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540418" w:rsidRDefault="00360B32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212"/>
        <w:gridCol w:w="1031"/>
      </w:tblGrid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B96F60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7598557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369167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B96F60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7598557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369167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Default="00E02641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pict>
          <v:shape id="_x0000_s1030" type="#_x0000_t75" style="position:absolute;left:0;text-align:left;margin-left:338.85pt;margin-top:14.85pt;width:278.55pt;height:205.1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499191088" r:id="rId24"/>
        </w:pi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9.65pt;margin-top:20pt;width:237.95pt;height:116.55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499191089" r:id="rId26"/>
        </w:pi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1416E" w:rsidRPr="00540418" w:rsidRDefault="0041416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41416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22EF3" w:rsidRPr="00540418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41416E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E0264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28.8pt;height:73.5pt;z-index:251662336;mso-position-horizontal-relative:text;mso-position-vertical-relative:text;mso-width-relative:page;mso-height-relative:page">
            <v:imagedata r:id="rId27" o:title=""/>
            <w10:wrap type="topAndBottom"/>
          </v:shape>
        </w:pi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Pr="00540418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RPr="0054041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41" w:rsidRDefault="00E02641" w:rsidP="00EA5418">
      <w:pPr>
        <w:spacing w:after="0" w:line="240" w:lineRule="auto"/>
      </w:pPr>
      <w:r>
        <w:separator/>
      </w:r>
    </w:p>
  </w:endnote>
  <w:endnote w:type="continuationSeparator" w:id="0">
    <w:p w:rsidR="00E02641" w:rsidRDefault="00E026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93B8E" w:rsidRPr="00093B8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93B8E" w:rsidRPr="00093B8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41" w:rsidRDefault="00E02641" w:rsidP="00EA5418">
      <w:pPr>
        <w:spacing w:after="0" w:line="240" w:lineRule="auto"/>
      </w:pPr>
      <w:r>
        <w:separator/>
      </w:r>
    </w:p>
  </w:footnote>
  <w:footnote w:type="continuationSeparator" w:id="0">
    <w:p w:rsidR="00E02641" w:rsidRDefault="00E026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E40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E40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A70EE" wp14:editId="369B0B0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FD5A63">
      <w:rPr>
        <w:rFonts w:ascii="Soberana Sans Light" w:hAnsi="Soberana Sans Light"/>
      </w:rPr>
      <w:t xml:space="preserve">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093B8E"/>
    <w:rsid w:val="000A1068"/>
    <w:rsid w:val="0013011C"/>
    <w:rsid w:val="00165BB4"/>
    <w:rsid w:val="001B1B72"/>
    <w:rsid w:val="001C5C54"/>
    <w:rsid w:val="001C6FD8"/>
    <w:rsid w:val="001E7072"/>
    <w:rsid w:val="00204C86"/>
    <w:rsid w:val="00264426"/>
    <w:rsid w:val="00265189"/>
    <w:rsid w:val="00267AA4"/>
    <w:rsid w:val="002A70B3"/>
    <w:rsid w:val="00324A22"/>
    <w:rsid w:val="003270AA"/>
    <w:rsid w:val="00360B32"/>
    <w:rsid w:val="00372F40"/>
    <w:rsid w:val="003845A2"/>
    <w:rsid w:val="00396C2B"/>
    <w:rsid w:val="003A0303"/>
    <w:rsid w:val="003B1840"/>
    <w:rsid w:val="003D5DBF"/>
    <w:rsid w:val="003E7FD0"/>
    <w:rsid w:val="003F0EA4"/>
    <w:rsid w:val="0041416E"/>
    <w:rsid w:val="004311BE"/>
    <w:rsid w:val="00432BE0"/>
    <w:rsid w:val="0043627E"/>
    <w:rsid w:val="0044253C"/>
    <w:rsid w:val="004714CF"/>
    <w:rsid w:val="00484C0D"/>
    <w:rsid w:val="00497D8B"/>
    <w:rsid w:val="004D41B8"/>
    <w:rsid w:val="004F5641"/>
    <w:rsid w:val="00522632"/>
    <w:rsid w:val="00522EF3"/>
    <w:rsid w:val="00540418"/>
    <w:rsid w:val="00574266"/>
    <w:rsid w:val="005D3D25"/>
    <w:rsid w:val="006B130C"/>
    <w:rsid w:val="006B1FE7"/>
    <w:rsid w:val="006E77DD"/>
    <w:rsid w:val="0079582C"/>
    <w:rsid w:val="007A408B"/>
    <w:rsid w:val="007D5F57"/>
    <w:rsid w:val="007D6E9A"/>
    <w:rsid w:val="00811DAC"/>
    <w:rsid w:val="00822910"/>
    <w:rsid w:val="0085371E"/>
    <w:rsid w:val="0089054E"/>
    <w:rsid w:val="008A6E4D"/>
    <w:rsid w:val="008A793D"/>
    <w:rsid w:val="008B0017"/>
    <w:rsid w:val="008E3652"/>
    <w:rsid w:val="008F6D58"/>
    <w:rsid w:val="0093492C"/>
    <w:rsid w:val="00957043"/>
    <w:rsid w:val="009D5D4C"/>
    <w:rsid w:val="009E40C7"/>
    <w:rsid w:val="009F23C4"/>
    <w:rsid w:val="00A363B6"/>
    <w:rsid w:val="00A46BF5"/>
    <w:rsid w:val="00A86A0C"/>
    <w:rsid w:val="00B146E2"/>
    <w:rsid w:val="00B849EE"/>
    <w:rsid w:val="00B84D02"/>
    <w:rsid w:val="00B96F60"/>
    <w:rsid w:val="00BA2940"/>
    <w:rsid w:val="00C16E53"/>
    <w:rsid w:val="00C431B4"/>
    <w:rsid w:val="00C86C59"/>
    <w:rsid w:val="00C91C5A"/>
    <w:rsid w:val="00CC33F3"/>
    <w:rsid w:val="00CD6D9A"/>
    <w:rsid w:val="00D00E92"/>
    <w:rsid w:val="00D055EC"/>
    <w:rsid w:val="00D44728"/>
    <w:rsid w:val="00D562FF"/>
    <w:rsid w:val="00DA29BA"/>
    <w:rsid w:val="00DD7AE6"/>
    <w:rsid w:val="00DF56C9"/>
    <w:rsid w:val="00E02641"/>
    <w:rsid w:val="00E30318"/>
    <w:rsid w:val="00E32708"/>
    <w:rsid w:val="00E43440"/>
    <w:rsid w:val="00EA5418"/>
    <w:rsid w:val="00EE46FB"/>
    <w:rsid w:val="00F17C0D"/>
    <w:rsid w:val="00F53F87"/>
    <w:rsid w:val="00F755D0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7676-EB98-4234-8EF5-CB165379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Finanzas1</cp:lastModifiedBy>
  <cp:revision>52</cp:revision>
  <cp:lastPrinted>2015-07-23T22:32:00Z</cp:lastPrinted>
  <dcterms:created xsi:type="dcterms:W3CDTF">2014-08-29T13:13:00Z</dcterms:created>
  <dcterms:modified xsi:type="dcterms:W3CDTF">2015-07-24T02:02:00Z</dcterms:modified>
</cp:coreProperties>
</file>