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p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 xml:space="preserve">Cumpliendo con las disposiciones legales aplicables, el poder legislativo con el fin de transparentar el uso de los recursos públicos pone a su disposición la cuenta pública armonizada de la información contable, presupuestal y programática del </w:t>
      </w:r>
      <w:r w:rsidR="00BD0C4D">
        <w:rPr>
          <w:rFonts w:ascii="Arial" w:hAnsi="Arial" w:cs="Arial"/>
          <w:sz w:val="18"/>
          <w:szCs w:val="18"/>
        </w:rPr>
        <w:t>segundo</w:t>
      </w:r>
      <w:r w:rsidRPr="002C639C">
        <w:rPr>
          <w:rFonts w:ascii="Arial" w:hAnsi="Arial" w:cs="Arial"/>
          <w:sz w:val="18"/>
          <w:szCs w:val="18"/>
        </w:rPr>
        <w:t xml:space="preserve"> trimestre del ejercicio 2015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</w:t>
      </w:r>
      <w:bookmarkStart w:id="0" w:name="_GoBack"/>
      <w:bookmarkEnd w:id="0"/>
      <w:r w:rsidR="00522A12" w:rsidRPr="002C639C">
        <w:rPr>
          <w:rFonts w:ascii="Arial" w:hAnsi="Arial" w:cs="Arial"/>
          <w:sz w:val="18"/>
          <w:szCs w:val="18"/>
        </w:rPr>
        <w:t>os.</w:t>
      </w:r>
    </w:p>
    <w:p w:rsidR="00056042" w:rsidRPr="002C639C" w:rsidRDefault="00056042" w:rsidP="002C639C">
      <w:pPr>
        <w:rPr>
          <w:rFonts w:ascii="Arial" w:hAnsi="Arial" w:cs="Arial"/>
          <w:sz w:val="18"/>
          <w:szCs w:val="18"/>
        </w:rPr>
      </w:pPr>
    </w:p>
    <w:p w:rsidR="00056042" w:rsidRPr="002C639C" w:rsidRDefault="00056042" w:rsidP="002C639C">
      <w:pPr>
        <w:rPr>
          <w:rFonts w:ascii="Arial" w:hAnsi="Arial" w:cs="Arial"/>
          <w:sz w:val="18"/>
          <w:szCs w:val="18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056042" w:rsidRDefault="00056042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Pr="00CA2D37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56042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300" w:rsidRDefault="009D0300" w:rsidP="00EA5418">
      <w:pPr>
        <w:spacing w:after="0" w:line="240" w:lineRule="auto"/>
      </w:pPr>
      <w:r>
        <w:separator/>
      </w:r>
    </w:p>
  </w:endnote>
  <w:endnote w:type="continuationSeparator" w:id="0">
    <w:p w:rsidR="009D0300" w:rsidRDefault="009D030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D0C4D" w:rsidRPr="00BD0C4D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D0C4D" w:rsidRPr="00BD0C4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300" w:rsidRDefault="009D0300" w:rsidP="00EA5418">
      <w:pPr>
        <w:spacing w:after="0" w:line="240" w:lineRule="auto"/>
      </w:pPr>
      <w:r>
        <w:separator/>
      </w:r>
    </w:p>
  </w:footnote>
  <w:footnote w:type="continuationSeparator" w:id="0">
    <w:p w:rsidR="009D0300" w:rsidRDefault="009D030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68D81" wp14:editId="6F2F4DC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  <w:p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13011C"/>
    <w:rsid w:val="001646D9"/>
    <w:rsid w:val="001B1B72"/>
    <w:rsid w:val="002865A7"/>
    <w:rsid w:val="002A70B3"/>
    <w:rsid w:val="002C639C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22A12"/>
    <w:rsid w:val="00531310"/>
    <w:rsid w:val="00534982"/>
    <w:rsid w:val="00540418"/>
    <w:rsid w:val="00582405"/>
    <w:rsid w:val="005859FA"/>
    <w:rsid w:val="006048D2"/>
    <w:rsid w:val="00611E39"/>
    <w:rsid w:val="006B43F2"/>
    <w:rsid w:val="006B729B"/>
    <w:rsid w:val="006E6B8E"/>
    <w:rsid w:val="006E77DD"/>
    <w:rsid w:val="00731D92"/>
    <w:rsid w:val="0079582C"/>
    <w:rsid w:val="007D6E9A"/>
    <w:rsid w:val="00850E90"/>
    <w:rsid w:val="008A6E4D"/>
    <w:rsid w:val="008B0017"/>
    <w:rsid w:val="008D4272"/>
    <w:rsid w:val="008E3652"/>
    <w:rsid w:val="009D0300"/>
    <w:rsid w:val="00A14B74"/>
    <w:rsid w:val="00AB13B7"/>
    <w:rsid w:val="00B17423"/>
    <w:rsid w:val="00B42A02"/>
    <w:rsid w:val="00B849EE"/>
    <w:rsid w:val="00BD0C4D"/>
    <w:rsid w:val="00C44F01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7FEDE-C57C-4DA2-B637-F4760B42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Finanzas1</cp:lastModifiedBy>
  <cp:revision>18</cp:revision>
  <cp:lastPrinted>2015-07-24T00:52:00Z</cp:lastPrinted>
  <dcterms:created xsi:type="dcterms:W3CDTF">2014-09-01T14:30:00Z</dcterms:created>
  <dcterms:modified xsi:type="dcterms:W3CDTF">2015-07-24T00:52:00Z</dcterms:modified>
</cp:coreProperties>
</file>