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9A" w:rsidRDefault="00781E39"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5.45pt;height:417.75pt" o:ole="">
            <v:imagedata r:id="rId9" o:title=""/>
          </v:shape>
          <o:OLEObject Type="Embed" ProgID="Excel.Sheet.12" ShapeID="_x0000_i1027" DrawAspect="Content" ObjectID="_1497173983" r:id="rId10"/>
        </w:object>
      </w:r>
    </w:p>
    <w:p w:rsidR="00EA5418" w:rsidRDefault="00EA5418" w:rsidP="00372F40">
      <w:pPr>
        <w:jc w:val="center"/>
      </w:pPr>
    </w:p>
    <w:bookmarkStart w:id="0" w:name="_MON_1470805999"/>
    <w:bookmarkEnd w:id="0"/>
    <w:p w:rsidR="00EA5418" w:rsidRDefault="00781E39" w:rsidP="0044253C">
      <w:pPr>
        <w:jc w:val="center"/>
      </w:pPr>
      <w:r>
        <w:object w:dxaOrig="25153" w:dyaOrig="18931">
          <v:shape id="_x0000_i1028" type="#_x0000_t75" style="width:585.2pt;height:439.55pt">
            <v:imagedata r:id="rId11" o:title=""/>
          </v:shape>
        </w:object>
      </w:r>
    </w:p>
    <w:bookmarkStart w:id="1" w:name="_MON_1470806992"/>
    <w:bookmarkEnd w:id="1"/>
    <w:p w:rsidR="00372F40" w:rsidRDefault="00C40958" w:rsidP="003E7FD0">
      <w:pPr>
        <w:jc w:val="center"/>
      </w:pPr>
      <w:r>
        <w:object w:dxaOrig="21993" w:dyaOrig="15482">
          <v:shape id="_x0000_i1025" type="#_x0000_t75" style="width:648.85pt;height:457.1pt" o:ole="">
            <v:imagedata r:id="rId12" o:title=""/>
          </v:shape>
          <o:OLEObject Type="Embed" ProgID="Excel.Sheet.12" ShapeID="_x0000_i1025" DrawAspect="Content" ObjectID="_1497173984" r:id="rId13"/>
        </w:object>
      </w:r>
    </w:p>
    <w:bookmarkStart w:id="2" w:name="_MON_1470807348"/>
    <w:bookmarkEnd w:id="2"/>
    <w:p w:rsidR="00372F40" w:rsidRDefault="00781E39" w:rsidP="008E3652">
      <w:pPr>
        <w:jc w:val="center"/>
      </w:pPr>
      <w:r>
        <w:object w:dxaOrig="17711" w:dyaOrig="12404">
          <v:shape id="_x0000_i1026" type="#_x0000_t75" style="width:644.65pt;height:441.2pt" o:ole="">
            <v:imagedata r:id="rId14" o:title=""/>
          </v:shape>
          <o:OLEObject Type="Embed" ProgID="Excel.Sheet.12" ShapeID="_x0000_i1026" DrawAspect="Content" ObjectID="_1497173985" r:id="rId15"/>
        </w:object>
      </w:r>
    </w:p>
    <w:p w:rsidR="00372F40" w:rsidRDefault="00781E39" w:rsidP="00781E39">
      <w:bookmarkStart w:id="3" w:name="_MON_1470809138"/>
      <w:bookmarkEnd w:id="3"/>
      <w:r>
        <w:rPr>
          <w:noProof/>
        </w:rPr>
        <w:lastRenderedPageBreak/>
        <w:pict>
          <v:shape id="_x0000_s1046" type="#_x0000_t75" style="position:absolute;margin-left:25.95pt;margin-top:0;width:632.1pt;height:433.7pt;z-index:251664384;mso-position-horizontal:absolute;mso-position-horizontal-relative:text;mso-position-vertical-relative:text">
            <v:imagedata r:id="rId16" o:title=""/>
            <w10:wrap type="square" side="right"/>
          </v:shape>
          <o:OLEObject Type="Embed" ProgID="Excel.Sheet.12" ShapeID="_x0000_s1046" DrawAspect="Content" ObjectID="_1497173988" r:id="rId17"/>
        </w:pict>
      </w:r>
      <w:r>
        <w:br w:type="textWrapping" w:clear="all"/>
      </w:r>
    </w:p>
    <w:p w:rsidR="00372F40" w:rsidRDefault="00372F40" w:rsidP="002A70B3">
      <w:pPr>
        <w:tabs>
          <w:tab w:val="left" w:pos="2430"/>
        </w:tabs>
      </w:pPr>
    </w:p>
    <w:bookmarkStart w:id="4" w:name="_MON_1470814596"/>
    <w:bookmarkEnd w:id="4"/>
    <w:p w:rsidR="00E32708" w:rsidRDefault="00421BCE" w:rsidP="00E32708">
      <w:pPr>
        <w:tabs>
          <w:tab w:val="left" w:pos="2430"/>
        </w:tabs>
        <w:jc w:val="center"/>
      </w:pPr>
      <w:r>
        <w:object w:dxaOrig="18229" w:dyaOrig="11202">
          <v:shape id="_x0000_i1030" type="#_x0000_t75" style="width:635.45pt;height:390.15pt" o:ole="">
            <v:imagedata r:id="rId18" o:title=""/>
          </v:shape>
          <o:OLEObject Type="Embed" ProgID="Excel.Sheet.12" ShapeID="_x0000_i1030" DrawAspect="Content" ObjectID="_1497173986" r:id="rId19"/>
        </w:object>
      </w:r>
    </w:p>
    <w:bookmarkStart w:id="5" w:name="_MON_1470810366"/>
    <w:bookmarkEnd w:id="5"/>
    <w:p w:rsidR="00E32708" w:rsidRDefault="00E6659A" w:rsidP="00E32708">
      <w:pPr>
        <w:tabs>
          <w:tab w:val="left" w:pos="2430"/>
        </w:tabs>
        <w:jc w:val="center"/>
      </w:pPr>
      <w:r>
        <w:object w:dxaOrig="25922" w:dyaOrig="16771">
          <v:shape id="_x0000_i1029" type="#_x0000_t75" style="width:690.7pt;height:447.9pt" o:ole="">
            <v:imagedata r:id="rId20" o:title=""/>
          </v:shape>
          <o:OLEObject Type="Embed" ProgID="Excel.Sheet.12" ShapeID="_x0000_i1029" DrawAspect="Content" ObjectID="_1497173987" r:id="rId21"/>
        </w:object>
      </w:r>
    </w:p>
    <w:p w:rsidR="00372F40" w:rsidRDefault="00372F40"/>
    <w:p w:rsidR="00372F40" w:rsidRPr="003725CA" w:rsidRDefault="00540418" w:rsidP="00540418">
      <w:pPr>
        <w:jc w:val="center"/>
        <w:rPr>
          <w:rFonts w:ascii="Arial" w:hAnsi="Arial" w:cs="Arial"/>
          <w:sz w:val="18"/>
          <w:szCs w:val="18"/>
        </w:rPr>
      </w:pPr>
      <w:r w:rsidRPr="003725CA">
        <w:rPr>
          <w:rFonts w:ascii="Arial" w:hAnsi="Arial" w:cs="Arial"/>
          <w:sz w:val="18"/>
          <w:szCs w:val="18"/>
        </w:rPr>
        <w:t>Informe de Pasivos Contingentes</w:t>
      </w:r>
    </w:p>
    <w:p w:rsidR="00372F40" w:rsidRPr="003725CA" w:rsidRDefault="00372F40">
      <w:pPr>
        <w:rPr>
          <w:rFonts w:ascii="Arial" w:hAnsi="Arial" w:cs="Arial"/>
          <w:sz w:val="18"/>
          <w:szCs w:val="18"/>
        </w:rPr>
      </w:pPr>
    </w:p>
    <w:p w:rsidR="00372F40" w:rsidRPr="003725CA" w:rsidRDefault="00183592" w:rsidP="0079582C">
      <w:pPr>
        <w:jc w:val="center"/>
        <w:rPr>
          <w:rFonts w:ascii="Arial" w:hAnsi="Arial" w:cs="Arial"/>
          <w:sz w:val="18"/>
          <w:szCs w:val="18"/>
        </w:rPr>
      </w:pPr>
      <w:r w:rsidRPr="003725CA">
        <w:rPr>
          <w:rFonts w:ascii="Arial" w:hAnsi="Arial" w:cs="Arial"/>
          <w:sz w:val="18"/>
          <w:szCs w:val="18"/>
        </w:rPr>
        <w:t>Del 1º de enero al 3</w:t>
      </w:r>
      <w:r w:rsidR="00421BCE">
        <w:rPr>
          <w:rFonts w:ascii="Arial" w:hAnsi="Arial" w:cs="Arial"/>
          <w:sz w:val="18"/>
          <w:szCs w:val="18"/>
        </w:rPr>
        <w:t>0 de junio</w:t>
      </w:r>
      <w:r w:rsidRPr="003725CA">
        <w:rPr>
          <w:rFonts w:ascii="Arial" w:hAnsi="Arial" w:cs="Arial"/>
          <w:sz w:val="18"/>
          <w:szCs w:val="18"/>
        </w:rPr>
        <w:t xml:space="preserve"> de 201</w:t>
      </w:r>
      <w:r w:rsidR="00421BCE">
        <w:rPr>
          <w:rFonts w:ascii="Arial" w:hAnsi="Arial" w:cs="Arial"/>
          <w:sz w:val="18"/>
          <w:szCs w:val="18"/>
        </w:rPr>
        <w:t>5</w:t>
      </w:r>
    </w:p>
    <w:p w:rsidR="00540418" w:rsidRPr="003725CA" w:rsidRDefault="00540418">
      <w:pPr>
        <w:rPr>
          <w:rFonts w:ascii="Arial" w:hAnsi="Arial" w:cs="Arial"/>
          <w:sz w:val="18"/>
          <w:szCs w:val="18"/>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hAnsi="Arial" w:cs="Arial"/>
          <w:sz w:val="18"/>
          <w:szCs w:val="18"/>
        </w:rPr>
        <w:t>En cumplimiento a lo dispuesto por los artículos 46, fracción I, inciso d y 52 de la Ley General de Contabilidad Gubernamental, en relación al Informe Sobre Pasivos Contingentes, se aclara que e</w:t>
      </w:r>
      <w:r w:rsidR="00AC33F7" w:rsidRPr="003725CA">
        <w:rPr>
          <w:rFonts w:ascii="Arial" w:hAnsi="Arial" w:cs="Arial"/>
          <w:sz w:val="18"/>
          <w:szCs w:val="18"/>
        </w:rPr>
        <w:t>l Instituto Tlaxcalteca de la Infraestructura Física Educativa</w:t>
      </w:r>
      <w:r w:rsidR="00E6659A">
        <w:rPr>
          <w:rFonts w:ascii="Arial" w:eastAsia="Times New Roman" w:hAnsi="Arial" w:cs="Arial"/>
          <w:sz w:val="18"/>
          <w:szCs w:val="18"/>
          <w:lang w:eastAsia="es-ES"/>
        </w:rPr>
        <w:t xml:space="preserve"> al 30 de junio</w:t>
      </w:r>
      <w:r w:rsidRPr="003725CA">
        <w:rPr>
          <w:rFonts w:ascii="Arial" w:eastAsia="Times New Roman" w:hAnsi="Arial" w:cs="Arial"/>
          <w:sz w:val="18"/>
          <w:szCs w:val="18"/>
          <w:lang w:eastAsia="es-ES"/>
        </w:rPr>
        <w:t xml:space="preserve"> de 201</w:t>
      </w:r>
      <w:r w:rsidR="00E6659A">
        <w:rPr>
          <w:rFonts w:ascii="Arial" w:eastAsia="Times New Roman" w:hAnsi="Arial" w:cs="Arial"/>
          <w:sz w:val="18"/>
          <w:szCs w:val="18"/>
          <w:lang w:eastAsia="es-ES"/>
        </w:rPr>
        <w:t>5</w:t>
      </w:r>
      <w:r w:rsidRPr="003725CA">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w:t>
      </w:r>
      <w:r w:rsidR="00E6659A">
        <w:rPr>
          <w:rFonts w:ascii="Arial" w:eastAsia="Times New Roman" w:hAnsi="Arial" w:cs="Arial"/>
          <w:sz w:val="18"/>
          <w:szCs w:val="18"/>
          <w:lang w:eastAsia="es-ES"/>
        </w:rPr>
        <w:t>ago se encuentra pendiente al 30</w:t>
      </w:r>
      <w:r w:rsidRPr="003725CA">
        <w:rPr>
          <w:rFonts w:ascii="Arial" w:eastAsia="Times New Roman" w:hAnsi="Arial" w:cs="Arial"/>
          <w:sz w:val="18"/>
          <w:szCs w:val="18"/>
          <w:lang w:eastAsia="es-ES"/>
        </w:rPr>
        <w:t xml:space="preserve"> de </w:t>
      </w:r>
      <w:r w:rsidR="00E6659A">
        <w:rPr>
          <w:rFonts w:ascii="Arial" w:eastAsia="Times New Roman" w:hAnsi="Arial" w:cs="Arial"/>
          <w:sz w:val="18"/>
          <w:szCs w:val="18"/>
          <w:lang w:eastAsia="es-ES"/>
        </w:rPr>
        <w:t>junio</w:t>
      </w:r>
      <w:r w:rsidRPr="003725CA">
        <w:rPr>
          <w:rFonts w:ascii="Arial" w:eastAsia="Times New Roman" w:hAnsi="Arial" w:cs="Arial"/>
          <w:sz w:val="18"/>
          <w:szCs w:val="18"/>
          <w:lang w:eastAsia="es-ES"/>
        </w:rPr>
        <w:t xml:space="preserve"> de 201</w:t>
      </w:r>
      <w:r w:rsidR="00E6659A">
        <w:rPr>
          <w:rFonts w:ascii="Arial" w:eastAsia="Times New Roman" w:hAnsi="Arial" w:cs="Arial"/>
          <w:sz w:val="18"/>
          <w:szCs w:val="18"/>
          <w:lang w:eastAsia="es-ES"/>
        </w:rPr>
        <w:t>5</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w:t>
      </w:r>
      <w:r w:rsidRPr="003725CA">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112420" w:rsidRPr="003725CA" w:rsidRDefault="00C6754D" w:rsidP="00112420">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C. José Antonio Mario Sandoval </w:t>
      </w:r>
      <w:proofErr w:type="spellStart"/>
      <w:r>
        <w:rPr>
          <w:rFonts w:ascii="Arial" w:eastAsia="Times New Roman" w:hAnsi="Arial" w:cs="Arial"/>
          <w:sz w:val="18"/>
          <w:szCs w:val="18"/>
          <w:lang w:eastAsia="es-ES"/>
        </w:rPr>
        <w:t>Ahuactzin</w:t>
      </w:r>
      <w:proofErr w:type="spellEnd"/>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 xml:space="preserve">C. </w:t>
      </w:r>
      <w:r>
        <w:rPr>
          <w:rFonts w:ascii="Arial" w:eastAsia="Times New Roman" w:hAnsi="Arial" w:cs="Arial"/>
          <w:sz w:val="18"/>
          <w:szCs w:val="18"/>
          <w:lang w:eastAsia="es-ES"/>
        </w:rPr>
        <w:t>Karla Cordero Soto</w:t>
      </w:r>
    </w:p>
    <w:p w:rsidR="00112420" w:rsidRPr="003725CA" w:rsidRDefault="00C6754D" w:rsidP="00C6754D">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00112420"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00112420"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3725CA" w:rsidRDefault="003725CA"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lastRenderedPageBreak/>
        <w:t>NOTAS A LOS ESTADOS FINANCIEROS</w:t>
      </w:r>
    </w:p>
    <w:p w:rsidR="00540418" w:rsidRPr="003725CA" w:rsidRDefault="00540418" w:rsidP="00540418">
      <w:pPr>
        <w:pStyle w:val="Texto"/>
        <w:spacing w:after="0" w:line="240" w:lineRule="exact"/>
        <w:jc w:val="center"/>
        <w:rPr>
          <w:b/>
          <w:szCs w:val="18"/>
        </w:rPr>
      </w:pPr>
    </w:p>
    <w:p w:rsidR="0079582C" w:rsidRPr="003725CA" w:rsidRDefault="0079582C" w:rsidP="00540418">
      <w:pPr>
        <w:pStyle w:val="Texto"/>
        <w:spacing w:after="0" w:line="240" w:lineRule="exact"/>
        <w:jc w:val="center"/>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3D37D7" w:rsidRDefault="00726E3D" w:rsidP="00E8325C">
      <w:pPr>
        <w:autoSpaceDE w:val="0"/>
        <w:autoSpaceDN w:val="0"/>
        <w:adjustRightInd w:val="0"/>
        <w:ind w:left="708"/>
        <w:jc w:val="both"/>
        <w:rPr>
          <w:rFonts w:ascii="Arial" w:hAnsi="Arial" w:cs="Arial"/>
          <w:sz w:val="18"/>
          <w:szCs w:val="18"/>
        </w:rPr>
      </w:pPr>
      <w:r w:rsidRPr="003725CA">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w:t>
      </w:r>
    </w:p>
    <w:tbl>
      <w:tblPr>
        <w:tblW w:w="5880" w:type="dxa"/>
        <w:jc w:val="center"/>
        <w:tblCellMar>
          <w:left w:w="70" w:type="dxa"/>
          <w:right w:w="70" w:type="dxa"/>
        </w:tblCellMar>
        <w:tblLook w:val="04A0" w:firstRow="1" w:lastRow="0" w:firstColumn="1" w:lastColumn="0" w:noHBand="0" w:noVBand="1"/>
      </w:tblPr>
      <w:tblGrid>
        <w:gridCol w:w="2820"/>
        <w:gridCol w:w="1780"/>
        <w:gridCol w:w="1280"/>
      </w:tblGrid>
      <w:tr w:rsidR="00165F88" w:rsidRPr="003725CA" w:rsidTr="007B242B">
        <w:trPr>
          <w:trHeight w:val="300"/>
          <w:jc w:val="center"/>
        </w:trPr>
        <w:tc>
          <w:tcPr>
            <w:tcW w:w="2820" w:type="dxa"/>
            <w:tcBorders>
              <w:top w:val="single" w:sz="4" w:space="0" w:color="auto"/>
              <w:left w:val="nil"/>
              <w:bottom w:val="single" w:sz="4" w:space="0" w:color="auto"/>
              <w:right w:val="nil"/>
            </w:tcBorders>
            <w:noWrap/>
            <w:vAlign w:val="center"/>
          </w:tcPr>
          <w:p w:rsidR="00165F88" w:rsidRPr="003725CA" w:rsidRDefault="00165F88" w:rsidP="007B242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65F88" w:rsidRPr="003725CA" w:rsidRDefault="00165F88" w:rsidP="007B242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c>
          <w:tcPr>
            <w:tcW w:w="1280" w:type="dxa"/>
            <w:tcBorders>
              <w:top w:val="single" w:sz="4" w:space="0" w:color="auto"/>
              <w:left w:val="nil"/>
              <w:bottom w:val="single" w:sz="4" w:space="0" w:color="auto"/>
              <w:right w:val="nil"/>
            </w:tcBorders>
            <w:noWrap/>
            <w:vAlign w:val="center"/>
          </w:tcPr>
          <w:p w:rsidR="00165F88" w:rsidRPr="003725CA" w:rsidRDefault="00165F88" w:rsidP="007B242B">
            <w:pPr>
              <w:jc w:val="center"/>
              <w:rPr>
                <w:rFonts w:ascii="Arial" w:hAnsi="Arial" w:cs="Arial"/>
                <w:b/>
                <w:color w:val="000000"/>
                <w:sz w:val="18"/>
                <w:szCs w:val="18"/>
                <w:lang w:eastAsia="es-MX"/>
              </w:rPr>
            </w:pPr>
            <w:r>
              <w:rPr>
                <w:rFonts w:ascii="Arial" w:hAnsi="Arial" w:cs="Arial"/>
                <w:b/>
                <w:color w:val="000000"/>
                <w:sz w:val="18"/>
                <w:szCs w:val="18"/>
                <w:lang w:eastAsia="es-MX"/>
              </w:rPr>
              <w:t>2014</w:t>
            </w:r>
          </w:p>
        </w:tc>
      </w:tr>
      <w:tr w:rsidR="00165F88" w:rsidRPr="003725CA" w:rsidTr="007B242B">
        <w:trPr>
          <w:trHeight w:val="300"/>
          <w:jc w:val="center"/>
        </w:trPr>
        <w:tc>
          <w:tcPr>
            <w:tcW w:w="2820" w:type="dxa"/>
            <w:noWrap/>
            <w:vAlign w:val="center"/>
          </w:tcPr>
          <w:p w:rsidR="00165F88" w:rsidRPr="003725CA" w:rsidRDefault="00165F88" w:rsidP="007B242B">
            <w:pPr>
              <w:ind w:right="-209"/>
              <w:rPr>
                <w:rFonts w:ascii="Arial" w:hAnsi="Arial" w:cs="Arial"/>
                <w:color w:val="000000"/>
                <w:sz w:val="18"/>
                <w:szCs w:val="18"/>
              </w:rPr>
            </w:pPr>
            <w:r>
              <w:rPr>
                <w:rFonts w:ascii="Arial" w:hAnsi="Arial" w:cs="Arial"/>
                <w:color w:val="000000"/>
                <w:sz w:val="18"/>
                <w:szCs w:val="18"/>
              </w:rPr>
              <w:t>FONDO REVOLVENTE</w:t>
            </w:r>
          </w:p>
        </w:tc>
        <w:tc>
          <w:tcPr>
            <w:tcW w:w="1780" w:type="dxa"/>
            <w:vAlign w:val="center"/>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3000</w:t>
            </w:r>
          </w:p>
        </w:tc>
        <w:tc>
          <w:tcPr>
            <w:tcW w:w="1280" w:type="dxa"/>
            <w:vAlign w:val="center"/>
          </w:tcPr>
          <w:p w:rsidR="00165F88" w:rsidRDefault="00165F88" w:rsidP="007B242B">
            <w:pPr>
              <w:jc w:val="center"/>
              <w:rPr>
                <w:rFonts w:ascii="Arial" w:hAnsi="Arial" w:cs="Arial"/>
                <w:color w:val="000000"/>
                <w:sz w:val="18"/>
                <w:szCs w:val="18"/>
                <w:lang w:eastAsia="es-MX"/>
              </w:rPr>
            </w:pPr>
            <w:r>
              <w:rPr>
                <w:rFonts w:ascii="Arial" w:hAnsi="Arial" w:cs="Arial"/>
                <w:color w:val="000000"/>
                <w:sz w:val="18"/>
                <w:szCs w:val="18"/>
                <w:lang w:eastAsia="es-MX"/>
              </w:rPr>
              <w:t>0</w:t>
            </w:r>
          </w:p>
        </w:tc>
      </w:tr>
      <w:tr w:rsidR="00165F88" w:rsidRPr="003725CA" w:rsidTr="007B242B">
        <w:trPr>
          <w:trHeight w:val="300"/>
          <w:jc w:val="center"/>
        </w:trPr>
        <w:tc>
          <w:tcPr>
            <w:tcW w:w="2820" w:type="dxa"/>
            <w:noWrap/>
            <w:vAlign w:val="center"/>
            <w:hideMark/>
          </w:tcPr>
          <w:p w:rsidR="00165F88" w:rsidRPr="003725CA" w:rsidRDefault="00165F88" w:rsidP="007B242B">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780" w:type="dxa"/>
            <w:vAlign w:val="center"/>
            <w:hideMark/>
          </w:tcPr>
          <w:p w:rsidR="00165F88" w:rsidRPr="003725CA" w:rsidRDefault="00165F88" w:rsidP="007B242B">
            <w:pPr>
              <w:jc w:val="right"/>
              <w:rPr>
                <w:rFonts w:ascii="Arial" w:hAnsi="Arial" w:cs="Arial"/>
                <w:color w:val="000000"/>
                <w:sz w:val="18"/>
                <w:szCs w:val="18"/>
                <w:lang w:eastAsia="es-MX"/>
              </w:rPr>
            </w:pPr>
            <w:r w:rsidRPr="003725CA">
              <w:rPr>
                <w:rFonts w:ascii="Arial" w:hAnsi="Arial" w:cs="Arial"/>
                <w:color w:val="000000"/>
                <w:sz w:val="18"/>
                <w:szCs w:val="18"/>
                <w:lang w:eastAsia="es-MX"/>
              </w:rPr>
              <w:t>2</w:t>
            </w:r>
            <w:r>
              <w:rPr>
                <w:rFonts w:ascii="Arial" w:hAnsi="Arial" w:cs="Arial"/>
                <w:color w:val="000000"/>
                <w:sz w:val="18"/>
                <w:szCs w:val="18"/>
                <w:lang w:eastAsia="es-MX"/>
              </w:rPr>
              <w:t>60</w:t>
            </w:r>
            <w:r w:rsidRPr="003725CA">
              <w:rPr>
                <w:rFonts w:ascii="Arial" w:hAnsi="Arial" w:cs="Arial"/>
                <w:color w:val="000000"/>
                <w:sz w:val="18"/>
                <w:szCs w:val="18"/>
                <w:lang w:eastAsia="es-MX"/>
              </w:rPr>
              <w:t>,</w:t>
            </w:r>
            <w:r>
              <w:rPr>
                <w:rFonts w:ascii="Arial" w:hAnsi="Arial" w:cs="Arial"/>
                <w:color w:val="000000"/>
                <w:sz w:val="18"/>
                <w:szCs w:val="18"/>
                <w:lang w:eastAsia="es-MX"/>
              </w:rPr>
              <w:t>623</w:t>
            </w:r>
            <w:r w:rsidRPr="003725CA">
              <w:rPr>
                <w:rFonts w:ascii="Arial" w:hAnsi="Arial" w:cs="Arial"/>
                <w:color w:val="000000"/>
                <w:sz w:val="18"/>
                <w:szCs w:val="18"/>
                <w:lang w:eastAsia="es-MX"/>
              </w:rPr>
              <w:t>,</w:t>
            </w:r>
            <w:r>
              <w:rPr>
                <w:rFonts w:ascii="Arial" w:hAnsi="Arial" w:cs="Arial"/>
                <w:color w:val="000000"/>
                <w:sz w:val="18"/>
                <w:szCs w:val="18"/>
                <w:lang w:eastAsia="es-MX"/>
              </w:rPr>
              <w:t>721</w:t>
            </w:r>
          </w:p>
        </w:tc>
        <w:tc>
          <w:tcPr>
            <w:tcW w:w="1280" w:type="dxa"/>
            <w:vAlign w:val="center"/>
            <w:hideMark/>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289</w:t>
            </w:r>
            <w:r w:rsidRPr="003725CA">
              <w:rPr>
                <w:rFonts w:ascii="Arial" w:hAnsi="Arial" w:cs="Arial"/>
                <w:color w:val="000000"/>
                <w:sz w:val="18"/>
                <w:szCs w:val="18"/>
                <w:lang w:eastAsia="es-MX"/>
              </w:rPr>
              <w:t>,</w:t>
            </w:r>
            <w:r>
              <w:rPr>
                <w:rFonts w:ascii="Arial" w:hAnsi="Arial" w:cs="Arial"/>
                <w:color w:val="000000"/>
                <w:sz w:val="18"/>
                <w:szCs w:val="18"/>
                <w:lang w:eastAsia="es-MX"/>
              </w:rPr>
              <w:t>121</w:t>
            </w:r>
            <w:r w:rsidRPr="003725CA">
              <w:rPr>
                <w:rFonts w:ascii="Arial" w:hAnsi="Arial" w:cs="Arial"/>
                <w:color w:val="000000"/>
                <w:sz w:val="18"/>
                <w:szCs w:val="18"/>
                <w:lang w:eastAsia="es-MX"/>
              </w:rPr>
              <w:t>,</w:t>
            </w:r>
            <w:r>
              <w:rPr>
                <w:rFonts w:ascii="Arial" w:hAnsi="Arial" w:cs="Arial"/>
                <w:color w:val="000000"/>
                <w:sz w:val="18"/>
                <w:szCs w:val="18"/>
                <w:lang w:eastAsia="es-MX"/>
              </w:rPr>
              <w:t>620</w:t>
            </w:r>
          </w:p>
        </w:tc>
      </w:tr>
      <w:tr w:rsidR="00165F88" w:rsidRPr="003725CA" w:rsidTr="007B242B">
        <w:trPr>
          <w:trHeight w:val="300"/>
          <w:jc w:val="center"/>
        </w:trPr>
        <w:tc>
          <w:tcPr>
            <w:tcW w:w="2820" w:type="dxa"/>
            <w:noWrap/>
            <w:vAlign w:val="center"/>
            <w:hideMark/>
          </w:tcPr>
          <w:p w:rsidR="00165F88" w:rsidRPr="003725CA" w:rsidRDefault="00165F88" w:rsidP="007B242B">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780" w:type="dxa"/>
            <w:tcBorders>
              <w:bottom w:val="single" w:sz="4" w:space="0" w:color="auto"/>
            </w:tcBorders>
            <w:vAlign w:val="center"/>
            <w:hideMark/>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rPr>
              <w:t>15</w:t>
            </w:r>
            <w:r w:rsidRPr="003725CA">
              <w:rPr>
                <w:rFonts w:ascii="Arial" w:hAnsi="Arial" w:cs="Arial"/>
                <w:color w:val="000000"/>
                <w:sz w:val="18"/>
                <w:szCs w:val="18"/>
              </w:rPr>
              <w:t>,</w:t>
            </w:r>
            <w:r>
              <w:rPr>
                <w:rFonts w:ascii="Arial" w:hAnsi="Arial" w:cs="Arial"/>
                <w:color w:val="000000"/>
                <w:sz w:val="18"/>
                <w:szCs w:val="18"/>
              </w:rPr>
              <w:t>247</w:t>
            </w:r>
            <w:r w:rsidRPr="003725CA">
              <w:rPr>
                <w:rFonts w:ascii="Arial" w:hAnsi="Arial" w:cs="Arial"/>
                <w:color w:val="000000"/>
                <w:sz w:val="18"/>
                <w:szCs w:val="18"/>
              </w:rPr>
              <w:t>,</w:t>
            </w:r>
            <w:r>
              <w:rPr>
                <w:rFonts w:ascii="Arial" w:hAnsi="Arial" w:cs="Arial"/>
                <w:color w:val="000000"/>
                <w:sz w:val="18"/>
                <w:szCs w:val="18"/>
              </w:rPr>
              <w:t>064</w:t>
            </w:r>
          </w:p>
        </w:tc>
        <w:tc>
          <w:tcPr>
            <w:tcW w:w="1280" w:type="dxa"/>
            <w:tcBorders>
              <w:bottom w:val="single" w:sz="4" w:space="0" w:color="auto"/>
            </w:tcBorders>
            <w:vAlign w:val="center"/>
            <w:hideMark/>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rPr>
              <w:t>22</w:t>
            </w:r>
            <w:r w:rsidRPr="003725CA">
              <w:rPr>
                <w:rFonts w:ascii="Arial" w:hAnsi="Arial" w:cs="Arial"/>
                <w:color w:val="000000"/>
                <w:sz w:val="18"/>
                <w:szCs w:val="18"/>
              </w:rPr>
              <w:t>,</w:t>
            </w:r>
            <w:r>
              <w:rPr>
                <w:rFonts w:ascii="Arial" w:hAnsi="Arial" w:cs="Arial"/>
                <w:color w:val="000000"/>
                <w:sz w:val="18"/>
                <w:szCs w:val="18"/>
              </w:rPr>
              <w:t>850</w:t>
            </w:r>
            <w:r w:rsidRPr="003725CA">
              <w:rPr>
                <w:rFonts w:ascii="Arial" w:hAnsi="Arial" w:cs="Arial"/>
                <w:color w:val="000000"/>
                <w:sz w:val="18"/>
                <w:szCs w:val="18"/>
              </w:rPr>
              <w:t>,</w:t>
            </w:r>
            <w:r>
              <w:rPr>
                <w:rFonts w:ascii="Arial" w:hAnsi="Arial" w:cs="Arial"/>
                <w:color w:val="000000"/>
                <w:sz w:val="18"/>
                <w:szCs w:val="18"/>
              </w:rPr>
              <w:t>741</w:t>
            </w:r>
          </w:p>
        </w:tc>
      </w:tr>
      <w:tr w:rsidR="00165F88" w:rsidRPr="003725CA" w:rsidTr="007B242B">
        <w:trPr>
          <w:trHeight w:val="315"/>
          <w:jc w:val="center"/>
        </w:trPr>
        <w:tc>
          <w:tcPr>
            <w:tcW w:w="2820" w:type="dxa"/>
            <w:noWrap/>
            <w:vAlign w:val="center"/>
            <w:hideMark/>
          </w:tcPr>
          <w:p w:rsidR="00165F88" w:rsidRPr="003725CA" w:rsidRDefault="00165F88" w:rsidP="007B242B">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rPr>
              <w:t>275</w:t>
            </w:r>
            <w:r w:rsidRPr="003725CA">
              <w:rPr>
                <w:rFonts w:ascii="Arial" w:hAnsi="Arial" w:cs="Arial"/>
                <w:color w:val="000000"/>
                <w:sz w:val="18"/>
                <w:szCs w:val="18"/>
              </w:rPr>
              <w:t>,</w:t>
            </w:r>
            <w:r>
              <w:rPr>
                <w:rFonts w:ascii="Arial" w:hAnsi="Arial" w:cs="Arial"/>
                <w:color w:val="000000"/>
                <w:sz w:val="18"/>
                <w:szCs w:val="18"/>
              </w:rPr>
              <w:t>873</w:t>
            </w:r>
            <w:r w:rsidRPr="003725CA">
              <w:rPr>
                <w:rFonts w:ascii="Arial" w:hAnsi="Arial" w:cs="Arial"/>
                <w:color w:val="000000"/>
                <w:sz w:val="18"/>
                <w:szCs w:val="18"/>
              </w:rPr>
              <w:t>,</w:t>
            </w:r>
            <w:r>
              <w:rPr>
                <w:rFonts w:ascii="Arial" w:hAnsi="Arial" w:cs="Arial"/>
                <w:color w:val="000000"/>
                <w:sz w:val="18"/>
                <w:szCs w:val="18"/>
              </w:rPr>
              <w:t>785</w:t>
            </w:r>
          </w:p>
        </w:tc>
        <w:tc>
          <w:tcPr>
            <w:tcW w:w="1280" w:type="dxa"/>
            <w:tcBorders>
              <w:top w:val="single" w:sz="4" w:space="0" w:color="auto"/>
              <w:left w:val="nil"/>
              <w:bottom w:val="double" w:sz="6" w:space="0" w:color="auto"/>
              <w:right w:val="nil"/>
            </w:tcBorders>
            <w:noWrap/>
            <w:vAlign w:val="center"/>
            <w:hideMark/>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311</w:t>
            </w:r>
            <w:r w:rsidRPr="003725CA">
              <w:rPr>
                <w:rFonts w:ascii="Arial" w:hAnsi="Arial" w:cs="Arial"/>
                <w:color w:val="000000"/>
                <w:sz w:val="18"/>
                <w:szCs w:val="18"/>
                <w:lang w:eastAsia="es-MX"/>
              </w:rPr>
              <w:t>,</w:t>
            </w:r>
            <w:r>
              <w:rPr>
                <w:rFonts w:ascii="Arial" w:hAnsi="Arial" w:cs="Arial"/>
                <w:color w:val="000000"/>
                <w:sz w:val="18"/>
                <w:szCs w:val="18"/>
                <w:lang w:eastAsia="es-MX"/>
              </w:rPr>
              <w:t>972</w:t>
            </w:r>
            <w:r w:rsidRPr="003725CA">
              <w:rPr>
                <w:rFonts w:ascii="Arial" w:hAnsi="Arial" w:cs="Arial"/>
                <w:color w:val="000000"/>
                <w:sz w:val="18"/>
                <w:szCs w:val="18"/>
                <w:lang w:eastAsia="es-MX"/>
              </w:rPr>
              <w:t>,</w:t>
            </w:r>
            <w:r>
              <w:rPr>
                <w:rFonts w:ascii="Arial" w:hAnsi="Arial" w:cs="Arial"/>
                <w:color w:val="000000"/>
                <w:sz w:val="18"/>
                <w:szCs w:val="18"/>
                <w:lang w:eastAsia="es-MX"/>
              </w:rPr>
              <w:t>361</w:t>
            </w:r>
          </w:p>
        </w:tc>
      </w:tr>
    </w:tbl>
    <w:p w:rsidR="00165F88" w:rsidRPr="003725CA" w:rsidRDefault="00165F88" w:rsidP="00E8325C">
      <w:pPr>
        <w:autoSpaceDE w:val="0"/>
        <w:autoSpaceDN w:val="0"/>
        <w:adjustRightInd w:val="0"/>
        <w:ind w:left="708"/>
        <w:jc w:val="both"/>
        <w:rPr>
          <w:rFonts w:ascii="Arial" w:hAnsi="Arial" w:cs="Arial"/>
          <w:bCs/>
          <w:color w:val="000000"/>
          <w:sz w:val="18"/>
          <w:szCs w:val="18"/>
        </w:rPr>
      </w:pPr>
    </w:p>
    <w:p w:rsidR="00151B8A" w:rsidRPr="003725CA" w:rsidRDefault="00151B8A" w:rsidP="006A6CC7">
      <w:pPr>
        <w:pStyle w:val="ROMANOS"/>
        <w:spacing w:after="0" w:line="240" w:lineRule="exact"/>
        <w:rPr>
          <w:b/>
          <w:lang w:val="es-MX"/>
        </w:rPr>
      </w:pPr>
    </w:p>
    <w:p w:rsidR="00151B8A" w:rsidRPr="003725CA" w:rsidRDefault="00151B8A" w:rsidP="006A6CC7">
      <w:pPr>
        <w:pStyle w:val="ROMANOS"/>
        <w:spacing w:after="0" w:line="240" w:lineRule="exact"/>
        <w:rPr>
          <w:b/>
          <w:lang w:val="es-MX"/>
        </w:rPr>
      </w:pPr>
    </w:p>
    <w:p w:rsidR="006A6CC7" w:rsidRPr="003725CA" w:rsidRDefault="006A6CC7" w:rsidP="00E8325C">
      <w:pPr>
        <w:pStyle w:val="ROMANOS"/>
        <w:spacing w:after="0" w:line="240" w:lineRule="exact"/>
        <w:ind w:left="1140"/>
        <w:rPr>
          <w:b/>
          <w:lang w:val="es-MX"/>
        </w:rPr>
      </w:pPr>
      <w:r w:rsidRPr="003725CA">
        <w:rPr>
          <w:b/>
          <w:lang w:val="es-MX"/>
        </w:rPr>
        <w:t>Derechos a recibir Efectivo y Equivalentes y Bienes o Servicios a Recibir</w:t>
      </w:r>
    </w:p>
    <w:p w:rsidR="003D37D7" w:rsidRDefault="006A6CC7" w:rsidP="00E8325C">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p>
    <w:tbl>
      <w:tblPr>
        <w:tblpPr w:leftFromText="141" w:rightFromText="141" w:vertAnchor="text" w:tblpXSpec="center" w:tblpY="1"/>
        <w:tblOverlap w:val="never"/>
        <w:tblW w:w="8126" w:type="dxa"/>
        <w:tblCellMar>
          <w:left w:w="70" w:type="dxa"/>
          <w:right w:w="70" w:type="dxa"/>
        </w:tblCellMar>
        <w:tblLook w:val="04A0" w:firstRow="1" w:lastRow="0" w:firstColumn="1" w:lastColumn="0" w:noHBand="0" w:noVBand="1"/>
      </w:tblPr>
      <w:tblGrid>
        <w:gridCol w:w="4521"/>
        <w:gridCol w:w="1780"/>
        <w:gridCol w:w="1825"/>
      </w:tblGrid>
      <w:tr w:rsidR="00165F88" w:rsidRPr="003725CA" w:rsidTr="007B242B">
        <w:trPr>
          <w:trHeight w:val="300"/>
        </w:trPr>
        <w:tc>
          <w:tcPr>
            <w:tcW w:w="4521" w:type="dxa"/>
            <w:tcBorders>
              <w:top w:val="single" w:sz="4" w:space="0" w:color="auto"/>
              <w:left w:val="nil"/>
              <w:bottom w:val="single" w:sz="4" w:space="0" w:color="auto"/>
              <w:right w:val="nil"/>
            </w:tcBorders>
            <w:noWrap/>
            <w:vAlign w:val="center"/>
          </w:tcPr>
          <w:p w:rsidR="00165F88" w:rsidRPr="003725CA" w:rsidRDefault="00165F88" w:rsidP="007B242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65F88" w:rsidRPr="003725CA" w:rsidRDefault="00165F88" w:rsidP="007B242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c>
          <w:tcPr>
            <w:tcW w:w="1825" w:type="dxa"/>
            <w:tcBorders>
              <w:top w:val="single" w:sz="4" w:space="0" w:color="auto"/>
              <w:left w:val="nil"/>
              <w:bottom w:val="single" w:sz="4" w:space="0" w:color="auto"/>
              <w:right w:val="nil"/>
            </w:tcBorders>
            <w:noWrap/>
            <w:vAlign w:val="center"/>
          </w:tcPr>
          <w:p w:rsidR="00165F88" w:rsidRPr="003725CA" w:rsidRDefault="00165F88" w:rsidP="007B242B">
            <w:pPr>
              <w:jc w:val="center"/>
              <w:rPr>
                <w:rFonts w:ascii="Arial" w:hAnsi="Arial" w:cs="Arial"/>
                <w:b/>
                <w:color w:val="000000"/>
                <w:sz w:val="18"/>
                <w:szCs w:val="18"/>
                <w:lang w:eastAsia="es-MX"/>
              </w:rPr>
            </w:pPr>
            <w:r>
              <w:rPr>
                <w:rFonts w:ascii="Arial" w:hAnsi="Arial" w:cs="Arial"/>
                <w:b/>
                <w:color w:val="000000"/>
                <w:sz w:val="18"/>
                <w:szCs w:val="18"/>
                <w:lang w:eastAsia="es-MX"/>
              </w:rPr>
              <w:t>2014</w:t>
            </w:r>
          </w:p>
        </w:tc>
      </w:tr>
      <w:tr w:rsidR="00165F88" w:rsidRPr="003725CA" w:rsidTr="007B242B">
        <w:trPr>
          <w:trHeight w:val="634"/>
        </w:trPr>
        <w:tc>
          <w:tcPr>
            <w:tcW w:w="4521" w:type="dxa"/>
            <w:noWrap/>
            <w:vAlign w:val="center"/>
            <w:hideMark/>
          </w:tcPr>
          <w:p w:rsidR="00165F88" w:rsidRPr="003725CA" w:rsidRDefault="00165F88" w:rsidP="007B242B">
            <w:pPr>
              <w:ind w:right="-209"/>
              <w:rPr>
                <w:rFonts w:ascii="Arial" w:hAnsi="Arial" w:cs="Arial"/>
                <w:color w:val="000000"/>
                <w:sz w:val="18"/>
                <w:szCs w:val="18"/>
                <w:lang w:eastAsia="es-MX"/>
              </w:rPr>
            </w:pPr>
            <w:r>
              <w:rPr>
                <w:rFonts w:ascii="Arial" w:hAnsi="Arial" w:cs="Arial"/>
                <w:color w:val="000000"/>
                <w:sz w:val="18"/>
                <w:szCs w:val="18"/>
              </w:rPr>
              <w:t>INSTITUTO NACIONAL DE LA INFRAESTRUCTURA FISICA EDUCATIVA</w:t>
            </w:r>
          </w:p>
        </w:tc>
        <w:tc>
          <w:tcPr>
            <w:tcW w:w="1780" w:type="dxa"/>
            <w:vAlign w:val="center"/>
            <w:hideMark/>
          </w:tcPr>
          <w:p w:rsidR="00165F88" w:rsidRPr="003725CA" w:rsidRDefault="00165F88" w:rsidP="007B242B">
            <w:pPr>
              <w:jc w:val="right"/>
              <w:rPr>
                <w:rFonts w:ascii="Arial" w:hAnsi="Arial" w:cs="Arial"/>
                <w:sz w:val="18"/>
                <w:szCs w:val="18"/>
                <w:lang w:eastAsia="es-MX"/>
              </w:rPr>
            </w:pPr>
            <w:r>
              <w:rPr>
                <w:rFonts w:ascii="Arial" w:hAnsi="Arial" w:cs="Arial"/>
                <w:sz w:val="18"/>
                <w:szCs w:val="18"/>
                <w:lang w:eastAsia="es-MX"/>
              </w:rPr>
              <w:t>0</w:t>
            </w:r>
          </w:p>
        </w:tc>
        <w:tc>
          <w:tcPr>
            <w:tcW w:w="1825" w:type="dxa"/>
            <w:vAlign w:val="center"/>
            <w:hideMark/>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rPr>
              <w:t>1,786,755</w:t>
            </w:r>
          </w:p>
        </w:tc>
      </w:tr>
      <w:tr w:rsidR="00165F88" w:rsidRPr="003725CA" w:rsidTr="007B242B">
        <w:trPr>
          <w:trHeight w:val="634"/>
        </w:trPr>
        <w:tc>
          <w:tcPr>
            <w:tcW w:w="4521" w:type="dxa"/>
            <w:noWrap/>
            <w:vAlign w:val="center"/>
          </w:tcPr>
          <w:p w:rsidR="00165F88" w:rsidRDefault="00165F88" w:rsidP="007B242B">
            <w:pPr>
              <w:ind w:right="-209"/>
              <w:rPr>
                <w:rFonts w:ascii="Arial" w:hAnsi="Arial" w:cs="Arial"/>
                <w:color w:val="000000"/>
                <w:sz w:val="18"/>
                <w:szCs w:val="18"/>
              </w:rPr>
            </w:pPr>
            <w:r>
              <w:rPr>
                <w:rFonts w:ascii="Arial" w:hAnsi="Arial" w:cs="Arial"/>
                <w:color w:val="000000"/>
                <w:sz w:val="18"/>
                <w:szCs w:val="18"/>
              </w:rPr>
              <w:lastRenderedPageBreak/>
              <w:t>COLEGIO DE ESTUDIOS CIENTIFICOS Y TECNOLOGICOS DEL ESTADO DE TLAXCALA</w:t>
            </w:r>
          </w:p>
        </w:tc>
        <w:tc>
          <w:tcPr>
            <w:tcW w:w="1780" w:type="dxa"/>
            <w:vAlign w:val="center"/>
          </w:tcPr>
          <w:p w:rsidR="00165F88"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171,845</w:t>
            </w:r>
          </w:p>
        </w:tc>
        <w:tc>
          <w:tcPr>
            <w:tcW w:w="1825" w:type="dxa"/>
            <w:vAlign w:val="center"/>
          </w:tcPr>
          <w:p w:rsidR="00165F88"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165F88" w:rsidRPr="003725CA" w:rsidTr="007B242B">
        <w:trPr>
          <w:trHeight w:val="634"/>
        </w:trPr>
        <w:tc>
          <w:tcPr>
            <w:tcW w:w="4521" w:type="dxa"/>
            <w:noWrap/>
            <w:vAlign w:val="center"/>
          </w:tcPr>
          <w:p w:rsidR="00165F88" w:rsidRPr="003725CA" w:rsidRDefault="00165F88" w:rsidP="007B242B">
            <w:pPr>
              <w:ind w:right="-209"/>
              <w:rPr>
                <w:rFonts w:ascii="Arial" w:hAnsi="Arial" w:cs="Arial"/>
                <w:color w:val="000000"/>
                <w:sz w:val="18"/>
                <w:szCs w:val="18"/>
                <w:lang w:eastAsia="es-MX"/>
              </w:rPr>
            </w:pPr>
            <w:r>
              <w:rPr>
                <w:rFonts w:ascii="Arial" w:hAnsi="Arial" w:cs="Arial"/>
                <w:color w:val="000000"/>
                <w:sz w:val="18"/>
                <w:szCs w:val="18"/>
              </w:rPr>
              <w:t>INSTITUTO TECNOLOGICO SUPERIOR DE TLAXCO</w:t>
            </w:r>
          </w:p>
        </w:tc>
        <w:tc>
          <w:tcPr>
            <w:tcW w:w="1780" w:type="dxa"/>
            <w:vAlign w:val="center"/>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70,990</w:t>
            </w:r>
          </w:p>
        </w:tc>
        <w:tc>
          <w:tcPr>
            <w:tcW w:w="1825" w:type="dxa"/>
            <w:vAlign w:val="center"/>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165F88" w:rsidRPr="003725CA" w:rsidTr="007B242B">
        <w:trPr>
          <w:trHeight w:val="634"/>
        </w:trPr>
        <w:tc>
          <w:tcPr>
            <w:tcW w:w="4521" w:type="dxa"/>
            <w:noWrap/>
            <w:vAlign w:val="center"/>
          </w:tcPr>
          <w:p w:rsidR="00165F88" w:rsidRDefault="00165F88" w:rsidP="007B242B">
            <w:pPr>
              <w:ind w:right="-209"/>
              <w:rPr>
                <w:rFonts w:ascii="Arial" w:hAnsi="Arial" w:cs="Arial"/>
                <w:color w:val="000000"/>
                <w:sz w:val="18"/>
                <w:szCs w:val="18"/>
              </w:rPr>
            </w:pPr>
            <w:r>
              <w:rPr>
                <w:rFonts w:ascii="Arial" w:hAnsi="Arial" w:cs="Arial"/>
                <w:color w:val="000000"/>
                <w:sz w:val="18"/>
                <w:szCs w:val="18"/>
              </w:rPr>
              <w:t>ALEJANDRO PEREZ CRUZ</w:t>
            </w:r>
          </w:p>
        </w:tc>
        <w:tc>
          <w:tcPr>
            <w:tcW w:w="1780" w:type="dxa"/>
            <w:vAlign w:val="center"/>
          </w:tcPr>
          <w:p w:rsidR="00165F88"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310</w:t>
            </w:r>
          </w:p>
        </w:tc>
        <w:tc>
          <w:tcPr>
            <w:tcW w:w="1825" w:type="dxa"/>
            <w:vAlign w:val="center"/>
          </w:tcPr>
          <w:p w:rsidR="00165F88"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165F88" w:rsidRPr="003725CA" w:rsidTr="007B242B">
        <w:trPr>
          <w:trHeight w:val="634"/>
        </w:trPr>
        <w:tc>
          <w:tcPr>
            <w:tcW w:w="4521" w:type="dxa"/>
            <w:noWrap/>
            <w:vAlign w:val="center"/>
          </w:tcPr>
          <w:p w:rsidR="00165F88" w:rsidRPr="003725CA" w:rsidRDefault="00165F88" w:rsidP="007B242B">
            <w:pPr>
              <w:ind w:right="-209"/>
              <w:rPr>
                <w:rFonts w:ascii="Arial" w:hAnsi="Arial" w:cs="Arial"/>
                <w:color w:val="000000"/>
                <w:sz w:val="18"/>
                <w:szCs w:val="18"/>
                <w:lang w:eastAsia="es-MX"/>
              </w:rPr>
            </w:pPr>
            <w:r>
              <w:rPr>
                <w:rFonts w:ascii="Arial" w:hAnsi="Arial" w:cs="Arial"/>
                <w:color w:val="000000"/>
                <w:sz w:val="18"/>
                <w:szCs w:val="18"/>
              </w:rPr>
              <w:t>JOSE ANTONIO MARIO SANDOVAL AHUACTZIN</w:t>
            </w:r>
          </w:p>
        </w:tc>
        <w:tc>
          <w:tcPr>
            <w:tcW w:w="1780" w:type="dxa"/>
            <w:vAlign w:val="center"/>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7,500</w:t>
            </w:r>
          </w:p>
        </w:tc>
        <w:tc>
          <w:tcPr>
            <w:tcW w:w="1825" w:type="dxa"/>
            <w:vAlign w:val="center"/>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165F88" w:rsidRPr="003725CA" w:rsidTr="007B242B">
        <w:trPr>
          <w:trHeight w:val="473"/>
        </w:trPr>
        <w:tc>
          <w:tcPr>
            <w:tcW w:w="4521" w:type="dxa"/>
            <w:noWrap/>
            <w:vAlign w:val="center"/>
            <w:hideMark/>
          </w:tcPr>
          <w:p w:rsidR="00165F88" w:rsidRPr="003725CA" w:rsidRDefault="00165F88" w:rsidP="007B242B">
            <w:pPr>
              <w:ind w:right="-209"/>
              <w:rPr>
                <w:rFonts w:ascii="Arial" w:hAnsi="Arial" w:cs="Arial"/>
                <w:color w:val="000000"/>
                <w:sz w:val="18"/>
                <w:szCs w:val="18"/>
                <w:lang w:eastAsia="es-MX"/>
              </w:rPr>
            </w:pPr>
            <w:r>
              <w:rPr>
                <w:rFonts w:ascii="Arial" w:hAnsi="Arial" w:cs="Arial"/>
                <w:color w:val="000000"/>
                <w:sz w:val="18"/>
                <w:szCs w:val="18"/>
              </w:rPr>
              <w:t>SUBSIDIO PARA EL EMPLEO PAGADO</w:t>
            </w:r>
          </w:p>
        </w:tc>
        <w:tc>
          <w:tcPr>
            <w:tcW w:w="1780" w:type="dxa"/>
            <w:tcBorders>
              <w:bottom w:val="single" w:sz="4" w:space="0" w:color="auto"/>
            </w:tcBorders>
            <w:vAlign w:val="center"/>
            <w:hideMark/>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10,051</w:t>
            </w:r>
          </w:p>
        </w:tc>
        <w:tc>
          <w:tcPr>
            <w:tcW w:w="1825" w:type="dxa"/>
            <w:tcBorders>
              <w:bottom w:val="single" w:sz="4" w:space="0" w:color="auto"/>
            </w:tcBorders>
            <w:vAlign w:val="center"/>
            <w:hideMark/>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165F88" w:rsidRPr="003725CA" w:rsidTr="007B242B">
        <w:trPr>
          <w:trHeight w:val="315"/>
        </w:trPr>
        <w:tc>
          <w:tcPr>
            <w:tcW w:w="4521" w:type="dxa"/>
            <w:noWrap/>
            <w:vAlign w:val="center"/>
            <w:hideMark/>
          </w:tcPr>
          <w:p w:rsidR="00165F88" w:rsidRPr="003725CA" w:rsidRDefault="00165F88" w:rsidP="007B242B">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65F88" w:rsidRPr="003725CA" w:rsidRDefault="00165F88" w:rsidP="007B242B">
            <w:pPr>
              <w:jc w:val="right"/>
              <w:rPr>
                <w:rFonts w:ascii="Arial" w:hAnsi="Arial" w:cs="Arial"/>
                <w:sz w:val="18"/>
                <w:szCs w:val="18"/>
                <w:lang w:eastAsia="es-MX"/>
              </w:rPr>
            </w:pPr>
            <w:r>
              <w:rPr>
                <w:rFonts w:ascii="Arial" w:hAnsi="Arial" w:cs="Arial"/>
                <w:sz w:val="18"/>
                <w:szCs w:val="18"/>
              </w:rPr>
              <w:t>260,696</w:t>
            </w:r>
          </w:p>
        </w:tc>
        <w:tc>
          <w:tcPr>
            <w:tcW w:w="1825" w:type="dxa"/>
            <w:tcBorders>
              <w:top w:val="single" w:sz="4" w:space="0" w:color="auto"/>
              <w:left w:val="nil"/>
              <w:bottom w:val="double" w:sz="6" w:space="0" w:color="auto"/>
              <w:right w:val="nil"/>
            </w:tcBorders>
            <w:noWrap/>
            <w:vAlign w:val="center"/>
            <w:hideMark/>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1</w:t>
            </w:r>
            <w:r w:rsidRPr="003725CA">
              <w:rPr>
                <w:rFonts w:ascii="Arial" w:hAnsi="Arial" w:cs="Arial"/>
                <w:color w:val="000000"/>
                <w:sz w:val="18"/>
                <w:szCs w:val="18"/>
                <w:lang w:eastAsia="es-MX"/>
              </w:rPr>
              <w:t>,</w:t>
            </w:r>
            <w:r>
              <w:rPr>
                <w:rFonts w:ascii="Arial" w:hAnsi="Arial" w:cs="Arial"/>
                <w:color w:val="000000"/>
                <w:sz w:val="18"/>
                <w:szCs w:val="18"/>
                <w:lang w:eastAsia="es-MX"/>
              </w:rPr>
              <w:t>786</w:t>
            </w:r>
            <w:r w:rsidRPr="003725CA">
              <w:rPr>
                <w:rFonts w:ascii="Arial" w:hAnsi="Arial" w:cs="Arial"/>
                <w:color w:val="000000"/>
                <w:sz w:val="18"/>
                <w:szCs w:val="18"/>
                <w:lang w:eastAsia="es-MX"/>
              </w:rPr>
              <w:t>,</w:t>
            </w:r>
            <w:r>
              <w:rPr>
                <w:rFonts w:ascii="Arial" w:hAnsi="Arial" w:cs="Arial"/>
                <w:color w:val="000000"/>
                <w:sz w:val="18"/>
                <w:szCs w:val="18"/>
                <w:lang w:eastAsia="es-MX"/>
              </w:rPr>
              <w:t>755</w:t>
            </w:r>
          </w:p>
        </w:tc>
      </w:tr>
    </w:tbl>
    <w:p w:rsidR="00165F88" w:rsidRDefault="00165F88" w:rsidP="00E8325C">
      <w:pPr>
        <w:autoSpaceDE w:val="0"/>
        <w:autoSpaceDN w:val="0"/>
        <w:adjustRightInd w:val="0"/>
        <w:spacing w:before="80" w:line="250" w:lineRule="exact"/>
        <w:ind w:left="708"/>
        <w:jc w:val="both"/>
        <w:rPr>
          <w:rFonts w:ascii="Arial" w:hAnsi="Arial" w:cs="Arial"/>
          <w:sz w:val="18"/>
          <w:szCs w:val="18"/>
        </w:rPr>
      </w:pPr>
    </w:p>
    <w:p w:rsidR="00165F88" w:rsidRDefault="00165F88" w:rsidP="00E8325C">
      <w:pPr>
        <w:autoSpaceDE w:val="0"/>
        <w:autoSpaceDN w:val="0"/>
        <w:adjustRightInd w:val="0"/>
        <w:spacing w:before="80" w:line="250" w:lineRule="exact"/>
        <w:ind w:left="708"/>
        <w:jc w:val="both"/>
        <w:rPr>
          <w:rFonts w:ascii="Arial" w:hAnsi="Arial" w:cs="Arial"/>
          <w:sz w:val="18"/>
          <w:szCs w:val="18"/>
        </w:rPr>
      </w:pPr>
    </w:p>
    <w:p w:rsidR="00165F88" w:rsidRDefault="00165F88" w:rsidP="00E8325C">
      <w:pPr>
        <w:autoSpaceDE w:val="0"/>
        <w:autoSpaceDN w:val="0"/>
        <w:adjustRightInd w:val="0"/>
        <w:spacing w:before="80" w:line="250" w:lineRule="exact"/>
        <w:ind w:left="708"/>
        <w:jc w:val="both"/>
        <w:rPr>
          <w:rFonts w:ascii="Arial" w:hAnsi="Arial" w:cs="Arial"/>
          <w:sz w:val="18"/>
          <w:szCs w:val="18"/>
        </w:rPr>
      </w:pPr>
    </w:p>
    <w:p w:rsidR="00165F88" w:rsidRDefault="00165F88" w:rsidP="00E8325C">
      <w:pPr>
        <w:autoSpaceDE w:val="0"/>
        <w:autoSpaceDN w:val="0"/>
        <w:adjustRightInd w:val="0"/>
        <w:spacing w:before="80" w:line="250" w:lineRule="exact"/>
        <w:ind w:left="708"/>
        <w:jc w:val="both"/>
        <w:rPr>
          <w:rFonts w:ascii="Arial" w:hAnsi="Arial" w:cs="Arial"/>
          <w:sz w:val="18"/>
          <w:szCs w:val="18"/>
        </w:rPr>
      </w:pPr>
    </w:p>
    <w:p w:rsidR="00165F88" w:rsidRDefault="00165F88" w:rsidP="00E8325C">
      <w:pPr>
        <w:autoSpaceDE w:val="0"/>
        <w:autoSpaceDN w:val="0"/>
        <w:adjustRightInd w:val="0"/>
        <w:spacing w:before="80" w:line="250" w:lineRule="exact"/>
        <w:ind w:left="708"/>
        <w:jc w:val="both"/>
        <w:rPr>
          <w:rFonts w:ascii="Arial" w:hAnsi="Arial" w:cs="Arial"/>
          <w:sz w:val="18"/>
          <w:szCs w:val="18"/>
        </w:rPr>
      </w:pPr>
    </w:p>
    <w:p w:rsidR="00165F88" w:rsidRDefault="00165F88" w:rsidP="00E8325C">
      <w:pPr>
        <w:autoSpaceDE w:val="0"/>
        <w:autoSpaceDN w:val="0"/>
        <w:adjustRightInd w:val="0"/>
        <w:spacing w:before="80" w:line="250" w:lineRule="exact"/>
        <w:ind w:left="708"/>
        <w:jc w:val="both"/>
        <w:rPr>
          <w:rFonts w:ascii="Arial" w:hAnsi="Arial" w:cs="Arial"/>
          <w:sz w:val="18"/>
          <w:szCs w:val="18"/>
        </w:rPr>
      </w:pPr>
    </w:p>
    <w:p w:rsidR="00165F88" w:rsidRDefault="00165F88" w:rsidP="00E8325C">
      <w:pPr>
        <w:autoSpaceDE w:val="0"/>
        <w:autoSpaceDN w:val="0"/>
        <w:adjustRightInd w:val="0"/>
        <w:spacing w:before="80" w:line="250" w:lineRule="exact"/>
        <w:ind w:left="708"/>
        <w:jc w:val="both"/>
        <w:rPr>
          <w:rFonts w:ascii="Arial" w:hAnsi="Arial" w:cs="Arial"/>
          <w:sz w:val="18"/>
          <w:szCs w:val="18"/>
        </w:rPr>
      </w:pPr>
    </w:p>
    <w:p w:rsidR="00165F88" w:rsidRDefault="00165F88" w:rsidP="00540418">
      <w:pPr>
        <w:pStyle w:val="Texto"/>
        <w:spacing w:after="0" w:line="240" w:lineRule="exact"/>
        <w:ind w:firstLine="706"/>
        <w:rPr>
          <w:b/>
          <w:szCs w:val="18"/>
          <w:lang w:val="es-MX"/>
        </w:rPr>
      </w:pPr>
    </w:p>
    <w:p w:rsidR="00165F88" w:rsidRPr="003725CA" w:rsidRDefault="00165F88" w:rsidP="00540418">
      <w:pPr>
        <w:pStyle w:val="Texto"/>
        <w:spacing w:after="0" w:line="240" w:lineRule="exact"/>
        <w:ind w:firstLine="706"/>
        <w:rPr>
          <w:b/>
          <w:szCs w:val="18"/>
          <w:lang w:val="es-MX"/>
        </w:rPr>
      </w:pPr>
    </w:p>
    <w:p w:rsidR="00540418" w:rsidRPr="003725CA" w:rsidRDefault="00540418" w:rsidP="00151B8A">
      <w:pPr>
        <w:pStyle w:val="ROMANOS"/>
        <w:spacing w:after="0" w:line="240" w:lineRule="exact"/>
        <w:rPr>
          <w:lang w:val="es-MX"/>
        </w:rPr>
      </w:pPr>
      <w:r w:rsidRPr="003725CA">
        <w:rPr>
          <w:b/>
          <w:lang w:val="es-MX"/>
        </w:rPr>
        <w:tab/>
      </w:r>
    </w:p>
    <w:p w:rsidR="00540418" w:rsidRPr="003725CA" w:rsidRDefault="00540418" w:rsidP="00540418">
      <w:pPr>
        <w:pStyle w:val="ROMANOS"/>
        <w:spacing w:after="0" w:line="240" w:lineRule="exact"/>
        <w:rPr>
          <w:b/>
          <w:lang w:val="es-MX"/>
        </w:rPr>
      </w:pPr>
      <w:r w:rsidRPr="003725CA">
        <w:rPr>
          <w:b/>
          <w:lang w:val="es-MX"/>
        </w:rPr>
        <w:tab/>
        <w:t>Bienes Disponibles para su Transformación o Consumo (inventarios)</w:t>
      </w:r>
    </w:p>
    <w:p w:rsidR="00540418" w:rsidRPr="003725CA"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151B8A" w:rsidRPr="003725CA" w:rsidRDefault="00540418" w:rsidP="00540418">
      <w:pPr>
        <w:pStyle w:val="ROMANOS"/>
        <w:spacing w:after="0" w:line="240" w:lineRule="exact"/>
        <w:rPr>
          <w:lang w:val="es-MX"/>
        </w:rPr>
      </w:pPr>
      <w:r w:rsidRPr="003725CA">
        <w:rPr>
          <w:lang w:val="es-MX"/>
        </w:rPr>
        <w:tab/>
      </w:r>
    </w:p>
    <w:p w:rsidR="00540418" w:rsidRPr="003725CA" w:rsidRDefault="00540418" w:rsidP="00540418">
      <w:pPr>
        <w:pStyle w:val="ROMANOS"/>
        <w:spacing w:after="0" w:line="240" w:lineRule="exact"/>
        <w:rPr>
          <w:b/>
          <w:lang w:val="es-MX"/>
        </w:rPr>
      </w:pPr>
      <w:r w:rsidRPr="003725CA">
        <w:rPr>
          <w:b/>
          <w:lang w:val="es-MX"/>
        </w:rPr>
        <w:tab/>
        <w:t>Inversiones Financieras</w:t>
      </w:r>
    </w:p>
    <w:p w:rsidR="004A4370" w:rsidRPr="003725CA" w:rsidRDefault="004A4370" w:rsidP="00896136">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Pr="003725CA">
        <w:rPr>
          <w:rFonts w:ascii="Arial" w:hAnsi="Arial" w:cs="Arial"/>
          <w:sz w:val="18"/>
          <w:szCs w:val="18"/>
        </w:rPr>
        <w:t>.</w:t>
      </w:r>
    </w:p>
    <w:p w:rsidR="00896136" w:rsidRPr="003725CA" w:rsidRDefault="00896136" w:rsidP="00540418">
      <w:pPr>
        <w:pStyle w:val="ROMANOS"/>
        <w:spacing w:after="0" w:line="240" w:lineRule="exact"/>
        <w:rPr>
          <w:b/>
          <w:lang w:val="es-MX"/>
        </w:rPr>
      </w:pPr>
    </w:p>
    <w:p w:rsidR="00540418" w:rsidRPr="003725CA" w:rsidRDefault="00540418" w:rsidP="00540418">
      <w:pPr>
        <w:pStyle w:val="ROMANOS"/>
        <w:spacing w:after="0" w:line="240" w:lineRule="exact"/>
        <w:rPr>
          <w:b/>
          <w:lang w:val="es-MX"/>
        </w:rPr>
      </w:pPr>
      <w:r w:rsidRPr="003725CA">
        <w:rPr>
          <w:b/>
          <w:lang w:val="es-MX"/>
        </w:rPr>
        <w:tab/>
        <w:t>Bienes Muebles, Inmuebles e Intangibles</w:t>
      </w:r>
    </w:p>
    <w:p w:rsidR="007921E6" w:rsidRDefault="00164CE7" w:rsidP="00896136">
      <w:pPr>
        <w:pStyle w:val="ROMANOS"/>
        <w:spacing w:after="0" w:line="240" w:lineRule="exact"/>
        <w:rPr>
          <w:lang w:val="es-MX"/>
        </w:rPr>
      </w:pPr>
      <w:r w:rsidRPr="003725CA">
        <w:rPr>
          <w:b/>
          <w:lang w:val="es-MX"/>
        </w:rPr>
        <w:tab/>
      </w:r>
      <w:r w:rsidR="00165F88" w:rsidRPr="003725CA">
        <w:rPr>
          <w:lang w:val="es-MX"/>
        </w:rPr>
        <w:t>Se conforma por bienes mu</w:t>
      </w:r>
      <w:r w:rsidR="00165F88">
        <w:rPr>
          <w:lang w:val="es-MX"/>
        </w:rPr>
        <w:t>ebles al 30 de junio de 2015</w:t>
      </w:r>
      <w:r w:rsidR="00165F88" w:rsidRPr="003725CA">
        <w:rPr>
          <w:lang w:val="es-MX"/>
        </w:rPr>
        <w:t>.</w:t>
      </w:r>
    </w:p>
    <w:p w:rsidR="00165F88" w:rsidRDefault="00165F88" w:rsidP="00896136">
      <w:pPr>
        <w:pStyle w:val="ROMANOS"/>
        <w:spacing w:after="0" w:line="240" w:lineRule="exact"/>
        <w:rPr>
          <w:lang w:val="es-MX"/>
        </w:rPr>
      </w:pPr>
    </w:p>
    <w:tbl>
      <w:tblPr>
        <w:tblpPr w:leftFromText="141" w:rightFromText="141" w:vertAnchor="text" w:tblpXSpec="center" w:tblpY="1"/>
        <w:tblOverlap w:val="never"/>
        <w:tblW w:w="7509" w:type="dxa"/>
        <w:tblCellMar>
          <w:left w:w="70" w:type="dxa"/>
          <w:right w:w="70" w:type="dxa"/>
        </w:tblCellMar>
        <w:tblLook w:val="04A0" w:firstRow="1" w:lastRow="0" w:firstColumn="1" w:lastColumn="0" w:noHBand="0" w:noVBand="1"/>
      </w:tblPr>
      <w:tblGrid>
        <w:gridCol w:w="4449"/>
        <w:gridCol w:w="1780"/>
        <w:gridCol w:w="1280"/>
      </w:tblGrid>
      <w:tr w:rsidR="00165F88" w:rsidRPr="003725CA" w:rsidTr="007B242B">
        <w:trPr>
          <w:trHeight w:val="300"/>
        </w:trPr>
        <w:tc>
          <w:tcPr>
            <w:tcW w:w="4449" w:type="dxa"/>
            <w:tcBorders>
              <w:top w:val="single" w:sz="4" w:space="0" w:color="auto"/>
              <w:left w:val="nil"/>
              <w:bottom w:val="single" w:sz="4" w:space="0" w:color="auto"/>
              <w:right w:val="nil"/>
            </w:tcBorders>
            <w:noWrap/>
            <w:vAlign w:val="center"/>
          </w:tcPr>
          <w:p w:rsidR="00165F88" w:rsidRPr="003725CA" w:rsidRDefault="00165F88" w:rsidP="007B242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65F88" w:rsidRPr="003725CA" w:rsidRDefault="00165F88" w:rsidP="007B242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c>
          <w:tcPr>
            <w:tcW w:w="1280" w:type="dxa"/>
            <w:tcBorders>
              <w:top w:val="single" w:sz="4" w:space="0" w:color="auto"/>
              <w:left w:val="nil"/>
              <w:bottom w:val="single" w:sz="4" w:space="0" w:color="auto"/>
              <w:right w:val="nil"/>
            </w:tcBorders>
            <w:noWrap/>
            <w:vAlign w:val="center"/>
          </w:tcPr>
          <w:p w:rsidR="00165F88" w:rsidRPr="003725CA" w:rsidRDefault="00165F88" w:rsidP="007B242B">
            <w:pPr>
              <w:jc w:val="center"/>
              <w:rPr>
                <w:rFonts w:ascii="Arial" w:hAnsi="Arial" w:cs="Arial"/>
                <w:b/>
                <w:color w:val="000000"/>
                <w:sz w:val="18"/>
                <w:szCs w:val="18"/>
                <w:lang w:eastAsia="es-MX"/>
              </w:rPr>
            </w:pPr>
            <w:r>
              <w:rPr>
                <w:rFonts w:ascii="Arial" w:hAnsi="Arial" w:cs="Arial"/>
                <w:b/>
                <w:color w:val="000000"/>
                <w:sz w:val="18"/>
                <w:szCs w:val="18"/>
                <w:lang w:eastAsia="es-MX"/>
              </w:rPr>
              <w:t>2014</w:t>
            </w:r>
          </w:p>
        </w:tc>
      </w:tr>
      <w:tr w:rsidR="00165F88" w:rsidRPr="003725CA" w:rsidTr="007B242B">
        <w:trPr>
          <w:trHeight w:val="634"/>
        </w:trPr>
        <w:tc>
          <w:tcPr>
            <w:tcW w:w="4449" w:type="dxa"/>
            <w:noWrap/>
            <w:vAlign w:val="center"/>
            <w:hideMark/>
          </w:tcPr>
          <w:p w:rsidR="00165F88" w:rsidRPr="003725CA" w:rsidRDefault="00165F88" w:rsidP="007B242B">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165F88" w:rsidRPr="003725CA" w:rsidRDefault="00165F88" w:rsidP="007B242B">
            <w:pPr>
              <w:jc w:val="right"/>
              <w:rPr>
                <w:rFonts w:ascii="Arial" w:hAnsi="Arial" w:cs="Arial"/>
                <w:color w:val="000000"/>
                <w:sz w:val="18"/>
                <w:szCs w:val="18"/>
                <w:lang w:eastAsia="es-MX"/>
              </w:rPr>
            </w:pPr>
            <w:r w:rsidRPr="003725CA">
              <w:rPr>
                <w:rFonts w:ascii="Arial" w:hAnsi="Arial" w:cs="Arial"/>
                <w:color w:val="000000"/>
                <w:sz w:val="18"/>
                <w:szCs w:val="18"/>
                <w:lang w:eastAsia="es-MX"/>
              </w:rPr>
              <w:t>1,0</w:t>
            </w:r>
            <w:r>
              <w:rPr>
                <w:rFonts w:ascii="Arial" w:hAnsi="Arial" w:cs="Arial"/>
                <w:color w:val="000000"/>
                <w:sz w:val="18"/>
                <w:szCs w:val="18"/>
                <w:lang w:eastAsia="es-MX"/>
              </w:rPr>
              <w:t>05</w:t>
            </w:r>
            <w:r w:rsidRPr="003725CA">
              <w:rPr>
                <w:rFonts w:ascii="Arial" w:hAnsi="Arial" w:cs="Arial"/>
                <w:color w:val="000000"/>
                <w:sz w:val="18"/>
                <w:szCs w:val="18"/>
                <w:lang w:eastAsia="es-MX"/>
              </w:rPr>
              <w:t>,</w:t>
            </w:r>
            <w:r>
              <w:rPr>
                <w:rFonts w:ascii="Arial" w:hAnsi="Arial" w:cs="Arial"/>
                <w:color w:val="000000"/>
                <w:sz w:val="18"/>
                <w:szCs w:val="18"/>
                <w:lang w:eastAsia="es-MX"/>
              </w:rPr>
              <w:t>432</w:t>
            </w:r>
          </w:p>
        </w:tc>
        <w:tc>
          <w:tcPr>
            <w:tcW w:w="1280" w:type="dxa"/>
            <w:vAlign w:val="center"/>
            <w:hideMark/>
          </w:tcPr>
          <w:p w:rsidR="00165F88" w:rsidRPr="003725CA" w:rsidRDefault="00165F88" w:rsidP="007B242B">
            <w:pPr>
              <w:jc w:val="right"/>
              <w:rPr>
                <w:rFonts w:ascii="Arial" w:hAnsi="Arial" w:cs="Arial"/>
                <w:color w:val="000000"/>
                <w:sz w:val="18"/>
                <w:szCs w:val="18"/>
                <w:lang w:eastAsia="es-MX"/>
              </w:rPr>
            </w:pPr>
            <w:r w:rsidRPr="003725CA">
              <w:rPr>
                <w:rFonts w:ascii="Arial" w:hAnsi="Arial" w:cs="Arial"/>
                <w:color w:val="000000"/>
                <w:sz w:val="18"/>
                <w:szCs w:val="18"/>
                <w:lang w:eastAsia="es-MX"/>
              </w:rPr>
              <w:t>1,011,049</w:t>
            </w:r>
          </w:p>
        </w:tc>
      </w:tr>
      <w:tr w:rsidR="00165F88" w:rsidRPr="003725CA" w:rsidTr="007B242B">
        <w:trPr>
          <w:trHeight w:val="634"/>
        </w:trPr>
        <w:tc>
          <w:tcPr>
            <w:tcW w:w="4449" w:type="dxa"/>
            <w:noWrap/>
            <w:vAlign w:val="center"/>
          </w:tcPr>
          <w:p w:rsidR="00165F88" w:rsidRPr="003725CA" w:rsidRDefault="00165F88" w:rsidP="007B242B">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780" w:type="dxa"/>
            <w:vAlign w:val="center"/>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5,617</w:t>
            </w:r>
          </w:p>
        </w:tc>
        <w:tc>
          <w:tcPr>
            <w:tcW w:w="1280" w:type="dxa"/>
            <w:vAlign w:val="center"/>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lang w:eastAsia="es-MX"/>
              </w:rPr>
              <w:t>5,617</w:t>
            </w:r>
          </w:p>
        </w:tc>
      </w:tr>
      <w:tr w:rsidR="00165F88" w:rsidRPr="003725CA" w:rsidTr="007B242B">
        <w:trPr>
          <w:trHeight w:val="300"/>
        </w:trPr>
        <w:tc>
          <w:tcPr>
            <w:tcW w:w="4449" w:type="dxa"/>
            <w:noWrap/>
            <w:vAlign w:val="center"/>
            <w:hideMark/>
          </w:tcPr>
          <w:p w:rsidR="00165F88" w:rsidRPr="003725CA" w:rsidRDefault="00165F88" w:rsidP="007B242B">
            <w:pPr>
              <w:ind w:right="-209"/>
              <w:rPr>
                <w:rFonts w:ascii="Arial" w:hAnsi="Arial" w:cs="Arial"/>
                <w:color w:val="000000"/>
                <w:sz w:val="18"/>
                <w:szCs w:val="18"/>
                <w:lang w:eastAsia="es-MX"/>
              </w:rPr>
            </w:pPr>
            <w:r w:rsidRPr="003725CA">
              <w:rPr>
                <w:rFonts w:ascii="Arial" w:hAnsi="Arial" w:cs="Arial"/>
                <w:color w:val="000000"/>
                <w:sz w:val="18"/>
                <w:szCs w:val="18"/>
              </w:rPr>
              <w:lastRenderedPageBreak/>
              <w:t>EQUIPO DE COMPUTO Y DE TECNOLOGIAS DE LA INFORMACION</w:t>
            </w:r>
          </w:p>
        </w:tc>
        <w:tc>
          <w:tcPr>
            <w:tcW w:w="1780" w:type="dxa"/>
            <w:vAlign w:val="center"/>
            <w:hideMark/>
          </w:tcPr>
          <w:p w:rsidR="00165F88" w:rsidRPr="003725CA" w:rsidRDefault="00165F88" w:rsidP="007B242B">
            <w:pPr>
              <w:jc w:val="right"/>
              <w:rPr>
                <w:rFonts w:ascii="Arial" w:hAnsi="Arial" w:cs="Arial"/>
                <w:color w:val="000000"/>
                <w:sz w:val="18"/>
                <w:szCs w:val="18"/>
                <w:lang w:eastAsia="es-MX"/>
              </w:rPr>
            </w:pPr>
            <w:r w:rsidRPr="003725CA">
              <w:rPr>
                <w:rFonts w:ascii="Arial" w:hAnsi="Arial" w:cs="Arial"/>
                <w:color w:val="000000"/>
                <w:sz w:val="18"/>
                <w:szCs w:val="18"/>
              </w:rPr>
              <w:t>1,528,096</w:t>
            </w:r>
          </w:p>
        </w:tc>
        <w:tc>
          <w:tcPr>
            <w:tcW w:w="1280" w:type="dxa"/>
            <w:vAlign w:val="center"/>
            <w:hideMark/>
          </w:tcPr>
          <w:p w:rsidR="00165F88" w:rsidRPr="003725CA" w:rsidRDefault="00165F88" w:rsidP="007B242B">
            <w:pPr>
              <w:jc w:val="right"/>
              <w:rPr>
                <w:rFonts w:ascii="Arial" w:hAnsi="Arial" w:cs="Arial"/>
                <w:color w:val="000000"/>
                <w:sz w:val="18"/>
                <w:szCs w:val="18"/>
                <w:lang w:eastAsia="es-MX"/>
              </w:rPr>
            </w:pPr>
            <w:r w:rsidRPr="003725CA">
              <w:rPr>
                <w:rFonts w:ascii="Arial" w:hAnsi="Arial" w:cs="Arial"/>
                <w:color w:val="000000"/>
                <w:sz w:val="18"/>
                <w:szCs w:val="18"/>
              </w:rPr>
              <w:t>1,528,096</w:t>
            </w:r>
          </w:p>
        </w:tc>
      </w:tr>
      <w:tr w:rsidR="00165F88" w:rsidRPr="003725CA" w:rsidTr="007B242B">
        <w:trPr>
          <w:trHeight w:val="300"/>
        </w:trPr>
        <w:tc>
          <w:tcPr>
            <w:tcW w:w="4449" w:type="dxa"/>
            <w:noWrap/>
            <w:vAlign w:val="center"/>
          </w:tcPr>
          <w:p w:rsidR="00165F88" w:rsidRPr="003725CA" w:rsidRDefault="00165F88" w:rsidP="007B242B">
            <w:pPr>
              <w:ind w:right="-209"/>
              <w:rPr>
                <w:rFonts w:ascii="Arial" w:hAnsi="Arial" w:cs="Arial"/>
                <w:color w:val="000000"/>
                <w:sz w:val="18"/>
                <w:szCs w:val="18"/>
              </w:rPr>
            </w:pPr>
            <w:r w:rsidRPr="003725CA">
              <w:rPr>
                <w:rFonts w:ascii="Arial" w:hAnsi="Arial" w:cs="Arial"/>
                <w:color w:val="000000"/>
                <w:sz w:val="18"/>
                <w:szCs w:val="18"/>
              </w:rPr>
              <w:t>OTROS MOBILIARIOS Y EQUIPOS DE ADMINISTRACION</w:t>
            </w:r>
          </w:p>
        </w:tc>
        <w:tc>
          <w:tcPr>
            <w:tcW w:w="1780" w:type="dxa"/>
            <w:vAlign w:val="center"/>
          </w:tcPr>
          <w:p w:rsidR="00165F88" w:rsidRPr="003725CA" w:rsidRDefault="00165F88" w:rsidP="007B242B">
            <w:pPr>
              <w:jc w:val="right"/>
              <w:rPr>
                <w:rFonts w:ascii="Arial" w:hAnsi="Arial" w:cs="Arial"/>
                <w:color w:val="000000"/>
                <w:sz w:val="18"/>
                <w:szCs w:val="18"/>
              </w:rPr>
            </w:pPr>
            <w:r w:rsidRPr="003725CA">
              <w:rPr>
                <w:rFonts w:ascii="Arial" w:hAnsi="Arial" w:cs="Arial"/>
                <w:color w:val="000000"/>
                <w:sz w:val="18"/>
                <w:szCs w:val="18"/>
              </w:rPr>
              <w:t>387,353</w:t>
            </w:r>
          </w:p>
        </w:tc>
        <w:tc>
          <w:tcPr>
            <w:tcW w:w="1280" w:type="dxa"/>
            <w:vAlign w:val="center"/>
          </w:tcPr>
          <w:p w:rsidR="00165F88" w:rsidRPr="003725CA" w:rsidRDefault="00165F88" w:rsidP="007B242B">
            <w:pPr>
              <w:jc w:val="right"/>
              <w:rPr>
                <w:rFonts w:ascii="Arial" w:hAnsi="Arial" w:cs="Arial"/>
                <w:color w:val="000000"/>
                <w:sz w:val="18"/>
                <w:szCs w:val="18"/>
              </w:rPr>
            </w:pPr>
            <w:r w:rsidRPr="003725CA">
              <w:rPr>
                <w:rFonts w:ascii="Arial" w:hAnsi="Arial" w:cs="Arial"/>
                <w:color w:val="000000"/>
                <w:sz w:val="18"/>
                <w:szCs w:val="18"/>
              </w:rPr>
              <w:t>387,353</w:t>
            </w:r>
          </w:p>
        </w:tc>
      </w:tr>
      <w:tr w:rsidR="00165F88" w:rsidRPr="003725CA" w:rsidTr="007B242B">
        <w:trPr>
          <w:trHeight w:val="300"/>
        </w:trPr>
        <w:tc>
          <w:tcPr>
            <w:tcW w:w="4449" w:type="dxa"/>
            <w:noWrap/>
            <w:vAlign w:val="center"/>
          </w:tcPr>
          <w:p w:rsidR="00165F88" w:rsidRPr="003725CA" w:rsidRDefault="00165F88" w:rsidP="007B242B">
            <w:pPr>
              <w:ind w:right="-209"/>
              <w:rPr>
                <w:rFonts w:ascii="Arial" w:hAnsi="Arial" w:cs="Arial"/>
                <w:color w:val="000000"/>
                <w:sz w:val="18"/>
                <w:szCs w:val="18"/>
              </w:rPr>
            </w:pPr>
            <w:r>
              <w:rPr>
                <w:rFonts w:ascii="Arial" w:hAnsi="Arial" w:cs="Arial"/>
                <w:color w:val="000000"/>
                <w:sz w:val="18"/>
                <w:szCs w:val="18"/>
              </w:rPr>
              <w:t>VEHICULOS</w:t>
            </w:r>
            <w:r w:rsidRPr="003725CA">
              <w:rPr>
                <w:rFonts w:ascii="Arial" w:hAnsi="Arial" w:cs="Arial"/>
                <w:color w:val="000000"/>
                <w:sz w:val="18"/>
                <w:szCs w:val="18"/>
              </w:rPr>
              <w:t xml:space="preserve"> Y EQUIPO TERRESTRE</w:t>
            </w:r>
          </w:p>
        </w:tc>
        <w:tc>
          <w:tcPr>
            <w:tcW w:w="1780" w:type="dxa"/>
            <w:vAlign w:val="center"/>
          </w:tcPr>
          <w:p w:rsidR="00165F88" w:rsidRPr="003725CA" w:rsidRDefault="00165F88" w:rsidP="007B242B">
            <w:pPr>
              <w:jc w:val="right"/>
              <w:rPr>
                <w:rFonts w:ascii="Arial" w:hAnsi="Arial" w:cs="Arial"/>
                <w:color w:val="000000"/>
                <w:sz w:val="18"/>
                <w:szCs w:val="18"/>
              </w:rPr>
            </w:pPr>
            <w:r w:rsidRPr="003725CA">
              <w:rPr>
                <w:rFonts w:ascii="Arial" w:hAnsi="Arial" w:cs="Arial"/>
                <w:color w:val="000000"/>
                <w:sz w:val="18"/>
                <w:szCs w:val="18"/>
              </w:rPr>
              <w:t>2,972,742</w:t>
            </w:r>
          </w:p>
        </w:tc>
        <w:tc>
          <w:tcPr>
            <w:tcW w:w="1280" w:type="dxa"/>
            <w:vAlign w:val="center"/>
          </w:tcPr>
          <w:p w:rsidR="00165F88" w:rsidRPr="003725CA" w:rsidRDefault="00165F88" w:rsidP="007B242B">
            <w:pPr>
              <w:jc w:val="right"/>
              <w:rPr>
                <w:rFonts w:ascii="Arial" w:hAnsi="Arial" w:cs="Arial"/>
                <w:color w:val="000000"/>
                <w:sz w:val="18"/>
                <w:szCs w:val="18"/>
              </w:rPr>
            </w:pPr>
            <w:r w:rsidRPr="003725CA">
              <w:rPr>
                <w:rFonts w:ascii="Arial" w:hAnsi="Arial" w:cs="Arial"/>
                <w:color w:val="000000"/>
                <w:sz w:val="18"/>
                <w:szCs w:val="18"/>
              </w:rPr>
              <w:t>2,972,742</w:t>
            </w:r>
          </w:p>
        </w:tc>
      </w:tr>
      <w:tr w:rsidR="00165F88" w:rsidRPr="003725CA" w:rsidTr="007B242B">
        <w:trPr>
          <w:trHeight w:val="300"/>
        </w:trPr>
        <w:tc>
          <w:tcPr>
            <w:tcW w:w="4449" w:type="dxa"/>
            <w:noWrap/>
            <w:vAlign w:val="center"/>
          </w:tcPr>
          <w:p w:rsidR="00165F88" w:rsidRPr="003725CA" w:rsidRDefault="00165F88" w:rsidP="007B242B">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165F88" w:rsidRPr="003725CA" w:rsidRDefault="00165F88" w:rsidP="007B242B">
            <w:pPr>
              <w:jc w:val="right"/>
              <w:rPr>
                <w:rFonts w:ascii="Arial" w:hAnsi="Arial" w:cs="Arial"/>
                <w:color w:val="000000"/>
                <w:sz w:val="18"/>
                <w:szCs w:val="18"/>
              </w:rPr>
            </w:pPr>
            <w:r>
              <w:rPr>
                <w:rFonts w:ascii="Arial" w:hAnsi="Arial" w:cs="Arial"/>
                <w:color w:val="000000"/>
                <w:sz w:val="18"/>
                <w:szCs w:val="18"/>
              </w:rPr>
              <w:t>33,988</w:t>
            </w:r>
          </w:p>
        </w:tc>
        <w:tc>
          <w:tcPr>
            <w:tcW w:w="1280" w:type="dxa"/>
            <w:vAlign w:val="center"/>
          </w:tcPr>
          <w:p w:rsidR="00165F88" w:rsidRPr="003725CA" w:rsidRDefault="00165F88" w:rsidP="007B242B">
            <w:pPr>
              <w:jc w:val="right"/>
              <w:rPr>
                <w:rFonts w:ascii="Arial" w:hAnsi="Arial" w:cs="Arial"/>
                <w:color w:val="000000"/>
                <w:sz w:val="18"/>
                <w:szCs w:val="18"/>
              </w:rPr>
            </w:pPr>
            <w:r w:rsidRPr="003725CA">
              <w:rPr>
                <w:rFonts w:ascii="Arial" w:hAnsi="Arial" w:cs="Arial"/>
                <w:color w:val="000000"/>
                <w:sz w:val="18"/>
                <w:szCs w:val="18"/>
              </w:rPr>
              <w:t>3</w:t>
            </w:r>
            <w:r>
              <w:rPr>
                <w:rFonts w:ascii="Arial" w:hAnsi="Arial" w:cs="Arial"/>
                <w:color w:val="000000"/>
                <w:sz w:val="18"/>
                <w:szCs w:val="18"/>
              </w:rPr>
              <w:t>3</w:t>
            </w:r>
            <w:r w:rsidRPr="003725CA">
              <w:rPr>
                <w:rFonts w:ascii="Arial" w:hAnsi="Arial" w:cs="Arial"/>
                <w:color w:val="000000"/>
                <w:sz w:val="18"/>
                <w:szCs w:val="18"/>
              </w:rPr>
              <w:t>,</w:t>
            </w:r>
            <w:r>
              <w:rPr>
                <w:rFonts w:ascii="Arial" w:hAnsi="Arial" w:cs="Arial"/>
                <w:color w:val="000000"/>
                <w:sz w:val="18"/>
                <w:szCs w:val="18"/>
              </w:rPr>
              <w:t>988</w:t>
            </w:r>
          </w:p>
        </w:tc>
      </w:tr>
      <w:tr w:rsidR="00165F88" w:rsidRPr="003725CA" w:rsidTr="007B242B">
        <w:trPr>
          <w:trHeight w:val="300"/>
        </w:trPr>
        <w:tc>
          <w:tcPr>
            <w:tcW w:w="4449" w:type="dxa"/>
            <w:noWrap/>
            <w:vAlign w:val="center"/>
          </w:tcPr>
          <w:p w:rsidR="00165F88" w:rsidRPr="003725CA" w:rsidRDefault="00165F88" w:rsidP="007B242B">
            <w:pPr>
              <w:ind w:right="-209"/>
              <w:rPr>
                <w:rFonts w:ascii="Arial" w:hAnsi="Arial" w:cs="Arial"/>
                <w:color w:val="000000"/>
                <w:sz w:val="18"/>
                <w:szCs w:val="18"/>
              </w:rPr>
            </w:pPr>
            <w:r>
              <w:rPr>
                <w:rFonts w:ascii="Arial" w:hAnsi="Arial" w:cs="Arial"/>
                <w:color w:val="000000"/>
                <w:sz w:val="18"/>
                <w:szCs w:val="18"/>
              </w:rPr>
              <w:t>EQUIPOS DE GENERACION ELECTRICA, APARATOS Y ACCESORIOS ELECTRICOS</w:t>
            </w:r>
          </w:p>
        </w:tc>
        <w:tc>
          <w:tcPr>
            <w:tcW w:w="1780" w:type="dxa"/>
            <w:vAlign w:val="center"/>
          </w:tcPr>
          <w:p w:rsidR="00165F88" w:rsidRDefault="00165F88" w:rsidP="007B242B">
            <w:pPr>
              <w:jc w:val="right"/>
              <w:rPr>
                <w:rFonts w:ascii="Arial" w:hAnsi="Arial" w:cs="Arial"/>
                <w:color w:val="000000"/>
                <w:sz w:val="18"/>
                <w:szCs w:val="18"/>
              </w:rPr>
            </w:pPr>
            <w:r>
              <w:rPr>
                <w:rFonts w:ascii="Arial" w:hAnsi="Arial" w:cs="Arial"/>
                <w:color w:val="000000"/>
                <w:sz w:val="18"/>
                <w:szCs w:val="18"/>
              </w:rPr>
              <w:t>2,792</w:t>
            </w:r>
          </w:p>
        </w:tc>
        <w:tc>
          <w:tcPr>
            <w:tcW w:w="1280" w:type="dxa"/>
            <w:vAlign w:val="center"/>
          </w:tcPr>
          <w:p w:rsidR="00165F88" w:rsidRPr="003725CA" w:rsidRDefault="00165F88" w:rsidP="007B242B">
            <w:pPr>
              <w:jc w:val="right"/>
              <w:rPr>
                <w:rFonts w:ascii="Arial" w:hAnsi="Arial" w:cs="Arial"/>
                <w:color w:val="000000"/>
                <w:sz w:val="18"/>
                <w:szCs w:val="18"/>
              </w:rPr>
            </w:pPr>
            <w:r>
              <w:rPr>
                <w:rFonts w:ascii="Arial" w:hAnsi="Arial" w:cs="Arial"/>
                <w:color w:val="000000"/>
                <w:sz w:val="18"/>
                <w:szCs w:val="18"/>
              </w:rPr>
              <w:t>2,792</w:t>
            </w:r>
          </w:p>
        </w:tc>
      </w:tr>
      <w:tr w:rsidR="00165F88" w:rsidRPr="003725CA" w:rsidTr="007B242B">
        <w:trPr>
          <w:trHeight w:val="300"/>
        </w:trPr>
        <w:tc>
          <w:tcPr>
            <w:tcW w:w="4449" w:type="dxa"/>
            <w:noWrap/>
            <w:vAlign w:val="center"/>
          </w:tcPr>
          <w:p w:rsidR="00165F88" w:rsidRPr="003725CA" w:rsidRDefault="00165F88" w:rsidP="007B242B">
            <w:pPr>
              <w:ind w:right="-209"/>
              <w:rPr>
                <w:rFonts w:ascii="Arial" w:hAnsi="Arial" w:cs="Arial"/>
                <w:color w:val="000000"/>
                <w:sz w:val="18"/>
                <w:szCs w:val="18"/>
              </w:rPr>
            </w:pPr>
            <w:r w:rsidRPr="003725CA">
              <w:rPr>
                <w:rFonts w:ascii="Arial" w:hAnsi="Arial" w:cs="Arial"/>
                <w:color w:val="000000"/>
                <w:sz w:val="18"/>
                <w:szCs w:val="18"/>
              </w:rPr>
              <w:t>HERRAMIENTAS Y MÀQUINA-HERRAMIENTAS</w:t>
            </w:r>
          </w:p>
        </w:tc>
        <w:tc>
          <w:tcPr>
            <w:tcW w:w="1780" w:type="dxa"/>
            <w:vAlign w:val="center"/>
          </w:tcPr>
          <w:p w:rsidR="00165F88" w:rsidRPr="003725CA" w:rsidRDefault="00165F88" w:rsidP="007B242B">
            <w:pPr>
              <w:jc w:val="right"/>
              <w:rPr>
                <w:rFonts w:ascii="Arial" w:hAnsi="Arial" w:cs="Arial"/>
                <w:color w:val="000000"/>
                <w:sz w:val="18"/>
                <w:szCs w:val="18"/>
              </w:rPr>
            </w:pPr>
            <w:r w:rsidRPr="003725CA">
              <w:rPr>
                <w:rFonts w:ascii="Arial" w:hAnsi="Arial" w:cs="Arial"/>
                <w:color w:val="000000"/>
                <w:sz w:val="18"/>
                <w:szCs w:val="18"/>
              </w:rPr>
              <w:t>284,351</w:t>
            </w:r>
          </w:p>
        </w:tc>
        <w:tc>
          <w:tcPr>
            <w:tcW w:w="1280" w:type="dxa"/>
            <w:vAlign w:val="center"/>
          </w:tcPr>
          <w:p w:rsidR="00165F88" w:rsidRPr="003725CA" w:rsidRDefault="00165F88" w:rsidP="007B242B">
            <w:pPr>
              <w:jc w:val="right"/>
              <w:rPr>
                <w:rFonts w:ascii="Arial" w:hAnsi="Arial" w:cs="Arial"/>
                <w:color w:val="000000"/>
                <w:sz w:val="18"/>
                <w:szCs w:val="18"/>
              </w:rPr>
            </w:pPr>
            <w:r w:rsidRPr="003725CA">
              <w:rPr>
                <w:rFonts w:ascii="Arial" w:hAnsi="Arial" w:cs="Arial"/>
                <w:color w:val="000000"/>
                <w:sz w:val="18"/>
                <w:szCs w:val="18"/>
              </w:rPr>
              <w:t>284,351</w:t>
            </w:r>
          </w:p>
        </w:tc>
      </w:tr>
      <w:tr w:rsidR="00165F88" w:rsidRPr="003725CA" w:rsidTr="007B242B">
        <w:trPr>
          <w:trHeight w:val="300"/>
        </w:trPr>
        <w:tc>
          <w:tcPr>
            <w:tcW w:w="4449" w:type="dxa"/>
            <w:noWrap/>
            <w:vAlign w:val="center"/>
          </w:tcPr>
          <w:p w:rsidR="00165F88" w:rsidRPr="003725CA" w:rsidRDefault="00165F88" w:rsidP="007B242B">
            <w:pPr>
              <w:ind w:right="-209"/>
              <w:rPr>
                <w:rFonts w:ascii="Arial" w:hAnsi="Arial" w:cs="Arial"/>
                <w:color w:val="000000"/>
                <w:sz w:val="18"/>
                <w:szCs w:val="18"/>
              </w:rPr>
            </w:pPr>
            <w:r w:rsidRPr="003725CA">
              <w:rPr>
                <w:rFonts w:ascii="Arial" w:hAnsi="Arial" w:cs="Arial"/>
                <w:color w:val="000000"/>
                <w:sz w:val="18"/>
                <w:szCs w:val="18"/>
              </w:rPr>
              <w:t>OTROS EQUIPOS</w:t>
            </w:r>
          </w:p>
        </w:tc>
        <w:tc>
          <w:tcPr>
            <w:tcW w:w="1780" w:type="dxa"/>
            <w:tcBorders>
              <w:bottom w:val="single" w:sz="4" w:space="0" w:color="auto"/>
            </w:tcBorders>
            <w:vAlign w:val="center"/>
          </w:tcPr>
          <w:p w:rsidR="00165F88" w:rsidRPr="003725CA" w:rsidRDefault="00165F88" w:rsidP="007B242B">
            <w:pPr>
              <w:jc w:val="right"/>
              <w:rPr>
                <w:rFonts w:ascii="Arial" w:hAnsi="Arial" w:cs="Arial"/>
                <w:color w:val="000000"/>
                <w:sz w:val="18"/>
                <w:szCs w:val="18"/>
              </w:rPr>
            </w:pPr>
            <w:r w:rsidRPr="003725CA">
              <w:rPr>
                <w:rFonts w:ascii="Arial" w:hAnsi="Arial" w:cs="Arial"/>
                <w:color w:val="000000"/>
                <w:sz w:val="18"/>
                <w:szCs w:val="18"/>
              </w:rPr>
              <w:t>12,240</w:t>
            </w:r>
          </w:p>
        </w:tc>
        <w:tc>
          <w:tcPr>
            <w:tcW w:w="1280" w:type="dxa"/>
            <w:tcBorders>
              <w:bottom w:val="single" w:sz="4" w:space="0" w:color="auto"/>
            </w:tcBorders>
            <w:vAlign w:val="center"/>
          </w:tcPr>
          <w:p w:rsidR="00165F88" w:rsidRPr="003725CA" w:rsidRDefault="00165F88" w:rsidP="007B242B">
            <w:pPr>
              <w:jc w:val="right"/>
              <w:rPr>
                <w:rFonts w:ascii="Arial" w:hAnsi="Arial" w:cs="Arial"/>
                <w:color w:val="000000"/>
                <w:sz w:val="18"/>
                <w:szCs w:val="18"/>
              </w:rPr>
            </w:pPr>
            <w:r w:rsidRPr="003725CA">
              <w:rPr>
                <w:rFonts w:ascii="Arial" w:hAnsi="Arial" w:cs="Arial"/>
                <w:color w:val="000000"/>
                <w:sz w:val="18"/>
                <w:szCs w:val="18"/>
              </w:rPr>
              <w:t>12,240</w:t>
            </w:r>
          </w:p>
        </w:tc>
      </w:tr>
      <w:tr w:rsidR="00165F88" w:rsidRPr="003725CA" w:rsidTr="007B242B">
        <w:trPr>
          <w:trHeight w:val="315"/>
        </w:trPr>
        <w:tc>
          <w:tcPr>
            <w:tcW w:w="4449" w:type="dxa"/>
            <w:noWrap/>
            <w:vAlign w:val="center"/>
            <w:hideMark/>
          </w:tcPr>
          <w:p w:rsidR="00165F88" w:rsidRPr="003725CA" w:rsidRDefault="00165F88" w:rsidP="007B242B">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65F88" w:rsidRPr="003725CA" w:rsidRDefault="00165F88" w:rsidP="007B242B">
            <w:pPr>
              <w:jc w:val="right"/>
              <w:rPr>
                <w:rFonts w:ascii="Arial" w:hAnsi="Arial" w:cs="Arial"/>
                <w:color w:val="000000"/>
                <w:sz w:val="18"/>
                <w:szCs w:val="18"/>
                <w:lang w:eastAsia="es-MX"/>
              </w:rPr>
            </w:pPr>
            <w:r w:rsidRPr="003725CA">
              <w:rPr>
                <w:rFonts w:ascii="Arial" w:hAnsi="Arial" w:cs="Arial"/>
                <w:color w:val="000000"/>
                <w:sz w:val="18"/>
                <w:szCs w:val="18"/>
              </w:rPr>
              <w:t>6,232,611</w:t>
            </w:r>
          </w:p>
        </w:tc>
        <w:tc>
          <w:tcPr>
            <w:tcW w:w="1280" w:type="dxa"/>
            <w:tcBorders>
              <w:top w:val="single" w:sz="4" w:space="0" w:color="auto"/>
              <w:left w:val="nil"/>
              <w:bottom w:val="double" w:sz="6" w:space="0" w:color="auto"/>
              <w:right w:val="nil"/>
            </w:tcBorders>
            <w:noWrap/>
            <w:vAlign w:val="center"/>
            <w:hideMark/>
          </w:tcPr>
          <w:p w:rsidR="00165F88" w:rsidRPr="003725CA" w:rsidRDefault="00165F88" w:rsidP="007B242B">
            <w:pPr>
              <w:jc w:val="right"/>
              <w:rPr>
                <w:rFonts w:ascii="Arial" w:hAnsi="Arial" w:cs="Arial"/>
                <w:color w:val="000000"/>
                <w:sz w:val="18"/>
                <w:szCs w:val="18"/>
                <w:lang w:eastAsia="es-MX"/>
              </w:rPr>
            </w:pPr>
            <w:r w:rsidRPr="003725CA">
              <w:rPr>
                <w:rFonts w:ascii="Arial" w:hAnsi="Arial" w:cs="Arial"/>
                <w:color w:val="000000"/>
                <w:sz w:val="18"/>
                <w:szCs w:val="18"/>
                <w:lang w:eastAsia="es-MX"/>
              </w:rPr>
              <w:t>6,</w:t>
            </w:r>
            <w:r>
              <w:rPr>
                <w:rFonts w:ascii="Arial" w:hAnsi="Arial" w:cs="Arial"/>
                <w:color w:val="000000"/>
                <w:sz w:val="18"/>
                <w:szCs w:val="18"/>
                <w:lang w:eastAsia="es-MX"/>
              </w:rPr>
              <w:t>232</w:t>
            </w:r>
            <w:r w:rsidRPr="003725CA">
              <w:rPr>
                <w:rFonts w:ascii="Arial" w:hAnsi="Arial" w:cs="Arial"/>
                <w:color w:val="000000"/>
                <w:sz w:val="18"/>
                <w:szCs w:val="18"/>
                <w:lang w:eastAsia="es-MX"/>
              </w:rPr>
              <w:t>,</w:t>
            </w:r>
            <w:r>
              <w:rPr>
                <w:rFonts w:ascii="Arial" w:hAnsi="Arial" w:cs="Arial"/>
                <w:color w:val="000000"/>
                <w:sz w:val="18"/>
                <w:szCs w:val="18"/>
                <w:lang w:eastAsia="es-MX"/>
              </w:rPr>
              <w:t>611</w:t>
            </w:r>
          </w:p>
        </w:tc>
      </w:tr>
    </w:tbl>
    <w:p w:rsidR="00165F88" w:rsidRPr="003725CA" w:rsidRDefault="00165F88" w:rsidP="00896136">
      <w:pPr>
        <w:pStyle w:val="ROMANOS"/>
        <w:spacing w:after="0" w:line="240" w:lineRule="exact"/>
        <w:rPr>
          <w:lang w:val="es-MX"/>
        </w:rPr>
      </w:pPr>
    </w:p>
    <w:p w:rsidR="00896136" w:rsidRPr="003725CA" w:rsidRDefault="00896136" w:rsidP="00896136">
      <w:pPr>
        <w:pStyle w:val="ROMANOS"/>
        <w:spacing w:after="0" w:line="240" w:lineRule="exact"/>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Pr="003725CA" w:rsidRDefault="00165F88" w:rsidP="00165F88">
      <w:pPr>
        <w:pStyle w:val="ROMANOS"/>
        <w:spacing w:after="0" w:line="240" w:lineRule="exact"/>
        <w:ind w:left="1140"/>
        <w:rPr>
          <w:lang w:val="es-MX"/>
        </w:rPr>
      </w:pPr>
      <w:r w:rsidRPr="003725CA">
        <w:rPr>
          <w:lang w:val="es-MX"/>
        </w:rPr>
        <w:t>Se conforma por bienes inmu</w:t>
      </w:r>
      <w:r>
        <w:rPr>
          <w:lang w:val="es-MX"/>
        </w:rPr>
        <w:t>ebles al 30 de junio de 2015</w:t>
      </w:r>
      <w:r w:rsidRPr="003725CA">
        <w:rPr>
          <w:lang w:val="es-MX"/>
        </w:rPr>
        <w:t>.</w:t>
      </w:r>
    </w:p>
    <w:p w:rsidR="00165F88" w:rsidRPr="003725CA" w:rsidRDefault="00165F88" w:rsidP="00165F88">
      <w:pPr>
        <w:pStyle w:val="ROMANOS"/>
        <w:spacing w:after="0" w:line="240" w:lineRule="exact"/>
        <w:rPr>
          <w:lang w:val="es-MX"/>
        </w:rPr>
      </w:pPr>
    </w:p>
    <w:tbl>
      <w:tblPr>
        <w:tblW w:w="6839" w:type="dxa"/>
        <w:jc w:val="center"/>
        <w:tblInd w:w="-959" w:type="dxa"/>
        <w:tblCellMar>
          <w:left w:w="70" w:type="dxa"/>
          <w:right w:w="70" w:type="dxa"/>
        </w:tblCellMar>
        <w:tblLook w:val="04A0" w:firstRow="1" w:lastRow="0" w:firstColumn="1" w:lastColumn="0" w:noHBand="0" w:noVBand="1"/>
      </w:tblPr>
      <w:tblGrid>
        <w:gridCol w:w="3779"/>
        <w:gridCol w:w="1780"/>
        <w:gridCol w:w="1280"/>
      </w:tblGrid>
      <w:tr w:rsidR="00165F88" w:rsidRPr="003725CA" w:rsidTr="007B242B">
        <w:trPr>
          <w:trHeight w:val="300"/>
          <w:jc w:val="center"/>
        </w:trPr>
        <w:tc>
          <w:tcPr>
            <w:tcW w:w="3779" w:type="dxa"/>
            <w:tcBorders>
              <w:top w:val="single" w:sz="4" w:space="0" w:color="auto"/>
              <w:left w:val="nil"/>
              <w:bottom w:val="single" w:sz="4" w:space="0" w:color="auto"/>
              <w:right w:val="nil"/>
            </w:tcBorders>
            <w:noWrap/>
            <w:vAlign w:val="center"/>
          </w:tcPr>
          <w:p w:rsidR="00165F88" w:rsidRPr="003725CA" w:rsidRDefault="00165F88" w:rsidP="007B242B">
            <w:pPr>
              <w:spacing w:after="0"/>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65F88" w:rsidRPr="003725CA" w:rsidRDefault="00165F88" w:rsidP="007B242B">
            <w:pPr>
              <w:spacing w:after="0"/>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c>
          <w:tcPr>
            <w:tcW w:w="1280" w:type="dxa"/>
            <w:tcBorders>
              <w:top w:val="single" w:sz="4" w:space="0" w:color="auto"/>
              <w:left w:val="nil"/>
              <w:bottom w:val="single" w:sz="4" w:space="0" w:color="auto"/>
              <w:right w:val="nil"/>
            </w:tcBorders>
            <w:noWrap/>
            <w:vAlign w:val="center"/>
          </w:tcPr>
          <w:p w:rsidR="00165F88" w:rsidRPr="003725CA" w:rsidRDefault="00165F88" w:rsidP="007B242B">
            <w:pPr>
              <w:spacing w:after="0"/>
              <w:jc w:val="center"/>
              <w:rPr>
                <w:rFonts w:ascii="Arial" w:hAnsi="Arial" w:cs="Arial"/>
                <w:b/>
                <w:color w:val="000000"/>
                <w:sz w:val="18"/>
                <w:szCs w:val="18"/>
                <w:lang w:eastAsia="es-MX"/>
              </w:rPr>
            </w:pPr>
            <w:r>
              <w:rPr>
                <w:rFonts w:ascii="Arial" w:hAnsi="Arial" w:cs="Arial"/>
                <w:b/>
                <w:color w:val="000000"/>
                <w:sz w:val="18"/>
                <w:szCs w:val="18"/>
                <w:lang w:eastAsia="es-MX"/>
              </w:rPr>
              <w:t>2014</w:t>
            </w:r>
          </w:p>
        </w:tc>
      </w:tr>
      <w:tr w:rsidR="00165F88" w:rsidRPr="003725CA" w:rsidTr="007B242B">
        <w:trPr>
          <w:trHeight w:val="472"/>
          <w:jc w:val="center"/>
        </w:trPr>
        <w:tc>
          <w:tcPr>
            <w:tcW w:w="3779" w:type="dxa"/>
            <w:noWrap/>
            <w:vAlign w:val="center"/>
            <w:hideMark/>
          </w:tcPr>
          <w:p w:rsidR="00165F88" w:rsidRPr="003725CA" w:rsidRDefault="00165F88" w:rsidP="007B242B">
            <w:pPr>
              <w:spacing w:after="0"/>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bottom w:val="single" w:sz="4" w:space="0" w:color="auto"/>
            </w:tcBorders>
            <w:vAlign w:val="center"/>
            <w:hideMark/>
          </w:tcPr>
          <w:p w:rsidR="00165F88" w:rsidRPr="003725CA" w:rsidRDefault="00165F88" w:rsidP="007B242B">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120,625</w:t>
            </w:r>
          </w:p>
        </w:tc>
        <w:tc>
          <w:tcPr>
            <w:tcW w:w="1280" w:type="dxa"/>
            <w:tcBorders>
              <w:top w:val="single" w:sz="4" w:space="0" w:color="auto"/>
              <w:bottom w:val="single" w:sz="4" w:space="0" w:color="auto"/>
            </w:tcBorders>
            <w:vAlign w:val="center"/>
            <w:hideMark/>
          </w:tcPr>
          <w:p w:rsidR="00165F88" w:rsidRPr="003725CA" w:rsidRDefault="00165F88" w:rsidP="007B242B">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120,625</w:t>
            </w:r>
          </w:p>
        </w:tc>
      </w:tr>
      <w:tr w:rsidR="00165F88" w:rsidRPr="003725CA" w:rsidTr="007B242B">
        <w:trPr>
          <w:trHeight w:val="300"/>
          <w:jc w:val="center"/>
        </w:trPr>
        <w:tc>
          <w:tcPr>
            <w:tcW w:w="3779" w:type="dxa"/>
            <w:noWrap/>
            <w:vAlign w:val="center"/>
            <w:hideMark/>
          </w:tcPr>
          <w:p w:rsidR="00165F88" w:rsidRPr="003725CA" w:rsidRDefault="00165F88" w:rsidP="007B242B">
            <w:pPr>
              <w:spacing w:after="0"/>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165F88" w:rsidRPr="003725CA" w:rsidRDefault="00165F88" w:rsidP="007B242B">
            <w:pPr>
              <w:spacing w:after="0"/>
              <w:jc w:val="right"/>
              <w:rPr>
                <w:rFonts w:ascii="Arial" w:hAnsi="Arial" w:cs="Arial"/>
                <w:color w:val="000000"/>
                <w:sz w:val="18"/>
                <w:szCs w:val="18"/>
                <w:lang w:eastAsia="es-MX"/>
              </w:rPr>
            </w:pPr>
            <w:r w:rsidRPr="003725CA">
              <w:rPr>
                <w:rFonts w:ascii="Arial" w:hAnsi="Arial" w:cs="Arial"/>
                <w:color w:val="000000"/>
                <w:sz w:val="18"/>
                <w:szCs w:val="18"/>
              </w:rPr>
              <w:t>120,625</w:t>
            </w:r>
          </w:p>
        </w:tc>
        <w:tc>
          <w:tcPr>
            <w:tcW w:w="1280" w:type="dxa"/>
            <w:tcBorders>
              <w:top w:val="single" w:sz="4" w:space="0" w:color="auto"/>
              <w:bottom w:val="double" w:sz="4" w:space="0" w:color="auto"/>
            </w:tcBorders>
            <w:vAlign w:val="center"/>
            <w:hideMark/>
          </w:tcPr>
          <w:p w:rsidR="00165F88" w:rsidRPr="003725CA" w:rsidRDefault="00165F88" w:rsidP="007B242B">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120,625</w:t>
            </w:r>
          </w:p>
        </w:tc>
      </w:tr>
    </w:tbl>
    <w:p w:rsidR="00165F88" w:rsidRPr="003725CA" w:rsidRDefault="00165F88" w:rsidP="00165F88">
      <w:pPr>
        <w:pStyle w:val="ROMANOS"/>
        <w:spacing w:after="0" w:line="240" w:lineRule="exact"/>
        <w:rPr>
          <w:b/>
          <w:lang w:val="es-MX"/>
        </w:rPr>
      </w:pPr>
    </w:p>
    <w:p w:rsidR="00165F88" w:rsidRDefault="00165F88" w:rsidP="00A762D9">
      <w:pPr>
        <w:pStyle w:val="ROMANOS"/>
        <w:spacing w:after="0" w:line="240" w:lineRule="exact"/>
        <w:ind w:left="1140"/>
        <w:rPr>
          <w:lang w:val="es-MX"/>
        </w:rPr>
      </w:pPr>
    </w:p>
    <w:p w:rsidR="00165F88" w:rsidRDefault="00165F88" w:rsidP="00A762D9">
      <w:pPr>
        <w:pStyle w:val="ROMANOS"/>
        <w:spacing w:after="0" w:line="240" w:lineRule="exact"/>
        <w:ind w:left="1140"/>
        <w:rPr>
          <w:lang w:val="es-MX"/>
        </w:rPr>
      </w:pPr>
    </w:p>
    <w:p w:rsidR="00165F88" w:rsidRPr="003725CA" w:rsidRDefault="00165F88" w:rsidP="00165F88">
      <w:pPr>
        <w:pStyle w:val="ROMANOS"/>
        <w:spacing w:after="0" w:line="240" w:lineRule="exact"/>
        <w:ind w:left="1140"/>
        <w:rPr>
          <w:lang w:val="es-MX"/>
        </w:rPr>
      </w:pPr>
      <w:r w:rsidRPr="003725CA">
        <w:rPr>
          <w:lang w:val="es-MX"/>
        </w:rPr>
        <w:t>Se conforma por bienes intang</w:t>
      </w:r>
      <w:r>
        <w:rPr>
          <w:lang w:val="es-MX"/>
        </w:rPr>
        <w:t>ibles al 30 de junio de 2015</w:t>
      </w:r>
      <w:r w:rsidRPr="003725CA">
        <w:rPr>
          <w:lang w:val="es-MX"/>
        </w:rPr>
        <w:t>.</w:t>
      </w:r>
    </w:p>
    <w:p w:rsidR="00165F88" w:rsidRPr="003725CA" w:rsidRDefault="00165F88" w:rsidP="00165F88">
      <w:pPr>
        <w:pStyle w:val="ROMANOS"/>
        <w:spacing w:after="0" w:line="240" w:lineRule="exact"/>
        <w:rPr>
          <w:lang w:val="es-MX"/>
        </w:rPr>
      </w:pPr>
    </w:p>
    <w:tbl>
      <w:tblPr>
        <w:tblW w:w="6839" w:type="dxa"/>
        <w:jc w:val="center"/>
        <w:tblInd w:w="-959" w:type="dxa"/>
        <w:tblCellMar>
          <w:left w:w="70" w:type="dxa"/>
          <w:right w:w="70" w:type="dxa"/>
        </w:tblCellMar>
        <w:tblLook w:val="04A0" w:firstRow="1" w:lastRow="0" w:firstColumn="1" w:lastColumn="0" w:noHBand="0" w:noVBand="1"/>
      </w:tblPr>
      <w:tblGrid>
        <w:gridCol w:w="3779"/>
        <w:gridCol w:w="1780"/>
        <w:gridCol w:w="1280"/>
      </w:tblGrid>
      <w:tr w:rsidR="00165F88" w:rsidRPr="003725CA" w:rsidTr="007B242B">
        <w:trPr>
          <w:trHeight w:val="300"/>
          <w:jc w:val="center"/>
        </w:trPr>
        <w:tc>
          <w:tcPr>
            <w:tcW w:w="3779" w:type="dxa"/>
            <w:tcBorders>
              <w:top w:val="single" w:sz="4" w:space="0" w:color="auto"/>
              <w:left w:val="nil"/>
              <w:bottom w:val="single" w:sz="4" w:space="0" w:color="auto"/>
              <w:right w:val="nil"/>
            </w:tcBorders>
            <w:noWrap/>
            <w:vAlign w:val="center"/>
          </w:tcPr>
          <w:p w:rsidR="00165F88" w:rsidRPr="003725CA" w:rsidRDefault="00165F88" w:rsidP="007B242B">
            <w:pPr>
              <w:spacing w:after="0"/>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65F88" w:rsidRPr="003725CA" w:rsidRDefault="00165F88" w:rsidP="007B242B">
            <w:pPr>
              <w:spacing w:after="0"/>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c>
          <w:tcPr>
            <w:tcW w:w="1280" w:type="dxa"/>
            <w:tcBorders>
              <w:top w:val="single" w:sz="4" w:space="0" w:color="auto"/>
              <w:left w:val="nil"/>
              <w:bottom w:val="single" w:sz="4" w:space="0" w:color="auto"/>
              <w:right w:val="nil"/>
            </w:tcBorders>
            <w:noWrap/>
            <w:vAlign w:val="center"/>
          </w:tcPr>
          <w:p w:rsidR="00165F88" w:rsidRPr="003725CA" w:rsidRDefault="00165F88" w:rsidP="007B242B">
            <w:pPr>
              <w:spacing w:after="0"/>
              <w:jc w:val="center"/>
              <w:rPr>
                <w:rFonts w:ascii="Arial" w:hAnsi="Arial" w:cs="Arial"/>
                <w:b/>
                <w:color w:val="000000"/>
                <w:sz w:val="18"/>
                <w:szCs w:val="18"/>
                <w:lang w:eastAsia="es-MX"/>
              </w:rPr>
            </w:pPr>
            <w:r>
              <w:rPr>
                <w:rFonts w:ascii="Arial" w:hAnsi="Arial" w:cs="Arial"/>
                <w:b/>
                <w:color w:val="000000"/>
                <w:sz w:val="18"/>
                <w:szCs w:val="18"/>
                <w:lang w:eastAsia="es-MX"/>
              </w:rPr>
              <w:t>2014</w:t>
            </w:r>
          </w:p>
        </w:tc>
      </w:tr>
      <w:tr w:rsidR="00165F88" w:rsidRPr="003725CA" w:rsidTr="007B242B">
        <w:trPr>
          <w:trHeight w:val="361"/>
          <w:jc w:val="center"/>
        </w:trPr>
        <w:tc>
          <w:tcPr>
            <w:tcW w:w="3779" w:type="dxa"/>
            <w:noWrap/>
            <w:vAlign w:val="center"/>
            <w:hideMark/>
          </w:tcPr>
          <w:p w:rsidR="00165F88" w:rsidRPr="003725CA" w:rsidRDefault="00165F88" w:rsidP="007B242B">
            <w:pPr>
              <w:spacing w:after="0"/>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165F88" w:rsidRPr="003725CA" w:rsidRDefault="00165F88" w:rsidP="007B242B">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585,347</w:t>
            </w:r>
          </w:p>
        </w:tc>
        <w:tc>
          <w:tcPr>
            <w:tcW w:w="1280" w:type="dxa"/>
            <w:tcBorders>
              <w:top w:val="single" w:sz="4" w:space="0" w:color="auto"/>
              <w:bottom w:val="single" w:sz="4" w:space="0" w:color="auto"/>
            </w:tcBorders>
            <w:vAlign w:val="center"/>
            <w:hideMark/>
          </w:tcPr>
          <w:p w:rsidR="00165F88" w:rsidRPr="003725CA" w:rsidRDefault="00165F88" w:rsidP="007B242B">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Pr>
                <w:rFonts w:ascii="Arial" w:hAnsi="Arial" w:cs="Arial"/>
                <w:color w:val="000000"/>
                <w:sz w:val="18"/>
                <w:szCs w:val="18"/>
                <w:lang w:eastAsia="es-MX"/>
              </w:rPr>
              <w:t>85</w:t>
            </w:r>
            <w:r w:rsidRPr="003725CA">
              <w:rPr>
                <w:rFonts w:ascii="Arial" w:hAnsi="Arial" w:cs="Arial"/>
                <w:color w:val="000000"/>
                <w:sz w:val="18"/>
                <w:szCs w:val="18"/>
                <w:lang w:eastAsia="es-MX"/>
              </w:rPr>
              <w:t>,</w:t>
            </w:r>
            <w:r>
              <w:rPr>
                <w:rFonts w:ascii="Arial" w:hAnsi="Arial" w:cs="Arial"/>
                <w:color w:val="000000"/>
                <w:sz w:val="18"/>
                <w:szCs w:val="18"/>
                <w:lang w:eastAsia="es-MX"/>
              </w:rPr>
              <w:t>347</w:t>
            </w:r>
          </w:p>
        </w:tc>
      </w:tr>
      <w:tr w:rsidR="00165F88" w:rsidRPr="003725CA" w:rsidTr="007B242B">
        <w:trPr>
          <w:trHeight w:val="379"/>
          <w:jc w:val="center"/>
        </w:trPr>
        <w:tc>
          <w:tcPr>
            <w:tcW w:w="3779" w:type="dxa"/>
            <w:noWrap/>
            <w:vAlign w:val="center"/>
          </w:tcPr>
          <w:p w:rsidR="00165F88" w:rsidRPr="003725CA" w:rsidRDefault="00165F88" w:rsidP="007B242B">
            <w:pPr>
              <w:spacing w:after="0"/>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165F88" w:rsidRPr="003725CA" w:rsidRDefault="00165F88" w:rsidP="007B242B">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585,347</w:t>
            </w:r>
          </w:p>
        </w:tc>
        <w:tc>
          <w:tcPr>
            <w:tcW w:w="1280" w:type="dxa"/>
            <w:tcBorders>
              <w:top w:val="single" w:sz="4" w:space="0" w:color="auto"/>
              <w:bottom w:val="double" w:sz="4" w:space="0" w:color="auto"/>
            </w:tcBorders>
            <w:vAlign w:val="center"/>
          </w:tcPr>
          <w:p w:rsidR="00165F88" w:rsidRPr="003725CA" w:rsidRDefault="00165F88" w:rsidP="007B242B">
            <w:pPr>
              <w:spacing w:after="0"/>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Pr>
                <w:rFonts w:ascii="Arial" w:hAnsi="Arial" w:cs="Arial"/>
                <w:color w:val="000000"/>
                <w:sz w:val="18"/>
                <w:szCs w:val="18"/>
                <w:lang w:eastAsia="es-MX"/>
              </w:rPr>
              <w:t>85</w:t>
            </w:r>
            <w:r w:rsidRPr="003725CA">
              <w:rPr>
                <w:rFonts w:ascii="Arial" w:hAnsi="Arial" w:cs="Arial"/>
                <w:color w:val="000000"/>
                <w:sz w:val="18"/>
                <w:szCs w:val="18"/>
                <w:lang w:eastAsia="es-MX"/>
              </w:rPr>
              <w:t>,</w:t>
            </w:r>
            <w:r>
              <w:rPr>
                <w:rFonts w:ascii="Arial" w:hAnsi="Arial" w:cs="Arial"/>
                <w:color w:val="000000"/>
                <w:sz w:val="18"/>
                <w:szCs w:val="18"/>
                <w:lang w:eastAsia="es-MX"/>
              </w:rPr>
              <w:t>347</w:t>
            </w:r>
          </w:p>
        </w:tc>
      </w:tr>
    </w:tbl>
    <w:p w:rsidR="00165F88" w:rsidRPr="003725CA" w:rsidRDefault="00165F88" w:rsidP="00165F88">
      <w:pPr>
        <w:pStyle w:val="ROMANOS"/>
        <w:spacing w:after="0" w:line="240" w:lineRule="exact"/>
        <w:rPr>
          <w:b/>
          <w:lang w:val="es-MX"/>
        </w:rPr>
      </w:pPr>
    </w:p>
    <w:p w:rsidR="00896136" w:rsidRPr="003725CA" w:rsidRDefault="00896136" w:rsidP="00540418">
      <w:pPr>
        <w:pStyle w:val="ROMANOS"/>
        <w:spacing w:after="0" w:line="240" w:lineRule="exact"/>
        <w:rPr>
          <w:b/>
          <w:lang w:val="es-MX"/>
        </w:rPr>
      </w:pPr>
    </w:p>
    <w:p w:rsidR="00A762D9" w:rsidRPr="003725CA" w:rsidRDefault="001302D6" w:rsidP="002678B8">
      <w:pPr>
        <w:pStyle w:val="ROMANOS"/>
        <w:spacing w:after="0" w:line="240" w:lineRule="exact"/>
        <w:ind w:left="714" w:hanging="6"/>
        <w:rPr>
          <w:lang w:val="es-MX"/>
        </w:rPr>
      </w:pPr>
      <w:r w:rsidRPr="003725CA">
        <w:rPr>
          <w:lang w:val="es-MX"/>
        </w:rPr>
        <w:lastRenderedPageBreak/>
        <w:t xml:space="preserve">Existe una diferencia de los ejercicios anteriores </w:t>
      </w:r>
      <w:r w:rsidR="00165F88">
        <w:rPr>
          <w:lang w:val="es-MX"/>
        </w:rPr>
        <w:t>de $1</w:t>
      </w:r>
      <w:proofErr w:type="gramStart"/>
      <w:r w:rsidR="00165F88">
        <w:rPr>
          <w:lang w:val="es-MX"/>
        </w:rPr>
        <w:t>,089,082.76</w:t>
      </w:r>
      <w:proofErr w:type="gramEnd"/>
      <w:r w:rsidRPr="003725CA">
        <w:rPr>
          <w:lang w:val="es-MX"/>
        </w:rPr>
        <w:t>, por lo que se solicitará autorización a la Junta de Gobierno y al Comité para su desincorporación y actualizaci</w:t>
      </w:r>
      <w:r w:rsidR="002678B8" w:rsidRPr="003725CA">
        <w:rPr>
          <w:lang w:val="es-MX"/>
        </w:rPr>
        <w:t xml:space="preserve">ón </w:t>
      </w:r>
      <w:r w:rsidRPr="003725CA">
        <w:rPr>
          <w:lang w:val="es-MX"/>
        </w:rPr>
        <w:t>del</w:t>
      </w:r>
      <w:r w:rsidR="002678B8" w:rsidRPr="003725CA">
        <w:rPr>
          <w:lang w:val="es-MX"/>
        </w:rPr>
        <w:t xml:space="preserve"> </w:t>
      </w:r>
      <w:r w:rsidRPr="003725CA">
        <w:rPr>
          <w:lang w:val="es-MX"/>
        </w:rPr>
        <w:t>activo fijo del Instituto.</w:t>
      </w:r>
    </w:p>
    <w:p w:rsidR="001302D6" w:rsidRPr="003725CA" w:rsidRDefault="001302D6" w:rsidP="00540418">
      <w:pPr>
        <w:pStyle w:val="ROMANOS"/>
        <w:spacing w:after="0" w:line="240" w:lineRule="exact"/>
        <w:rPr>
          <w:lang w:val="es-MX"/>
        </w:rPr>
      </w:pPr>
    </w:p>
    <w:p w:rsidR="00540418" w:rsidRPr="003725CA" w:rsidRDefault="00540418" w:rsidP="00540418">
      <w:pPr>
        <w:pStyle w:val="ROMANOS"/>
        <w:spacing w:after="0" w:line="240" w:lineRule="exact"/>
        <w:rPr>
          <w:b/>
          <w:lang w:val="es-MX"/>
        </w:rPr>
      </w:pPr>
      <w:r w:rsidRPr="003725CA">
        <w:rPr>
          <w:b/>
          <w:lang w:val="es-MX"/>
        </w:rPr>
        <w:tab/>
        <w:t>Estimaciones y Deterioros</w:t>
      </w:r>
    </w:p>
    <w:p w:rsidR="00540418" w:rsidRPr="003725CA" w:rsidRDefault="00540418" w:rsidP="002678B8">
      <w:pPr>
        <w:pStyle w:val="ROMANOS"/>
        <w:spacing w:after="0" w:line="240" w:lineRule="exact"/>
        <w:ind w:left="714" w:hanging="6"/>
        <w:rPr>
          <w:lang w:val="es-MX"/>
        </w:rPr>
      </w:pPr>
      <w:r w:rsidRPr="003725CA">
        <w:rPr>
          <w:lang w:val="es-MX"/>
        </w:rPr>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540418" w:rsidRPr="003725CA" w:rsidRDefault="00540418" w:rsidP="00540418">
      <w:pPr>
        <w:pStyle w:val="ROMANOS"/>
        <w:spacing w:after="0" w:line="240" w:lineRule="exact"/>
        <w:rPr>
          <w:b/>
          <w:lang w:val="es-MX"/>
        </w:rPr>
      </w:pPr>
      <w:r w:rsidRPr="003725CA">
        <w:rPr>
          <w:b/>
          <w:lang w:val="es-MX"/>
        </w:rPr>
        <w:tab/>
        <w:t>Otros Activos</w:t>
      </w:r>
    </w:p>
    <w:p w:rsidR="002678B8" w:rsidRPr="003725CA" w:rsidRDefault="001302D6" w:rsidP="002678B8">
      <w:pPr>
        <w:pStyle w:val="ROMANOS"/>
        <w:spacing w:after="0" w:line="240" w:lineRule="exact"/>
        <w:ind w:left="714" w:hanging="6"/>
        <w:rPr>
          <w:lang w:val="es-MX"/>
        </w:rPr>
      </w:pPr>
      <w:r w:rsidRPr="003725CA">
        <w:rPr>
          <w:lang w:val="es-MX"/>
        </w:rPr>
        <w:tab/>
      </w:r>
      <w:r w:rsidR="002678B8" w:rsidRPr="003725CA">
        <w:rPr>
          <w:lang w:val="es-MX"/>
        </w:rPr>
        <w:t>No aplica, ya que el Instituto Tlaxcalteca de la Infraestructura Física Educativa no contempla dicho rubro.</w:t>
      </w:r>
    </w:p>
    <w:p w:rsidR="002678B8" w:rsidRPr="003725CA" w:rsidRDefault="002678B8" w:rsidP="002678B8">
      <w:pPr>
        <w:pStyle w:val="ROMANOS"/>
        <w:spacing w:after="0" w:line="240" w:lineRule="exact"/>
        <w:ind w:left="714" w:hanging="6"/>
        <w:rPr>
          <w:lang w:val="es-MX"/>
        </w:rPr>
      </w:pPr>
    </w:p>
    <w:p w:rsidR="00540418" w:rsidRPr="003725CA" w:rsidRDefault="002678B8" w:rsidP="002678B8">
      <w:pPr>
        <w:pStyle w:val="ROMANOS"/>
        <w:spacing w:after="0" w:line="240" w:lineRule="exact"/>
        <w:rPr>
          <w:b/>
          <w:lang w:val="es-MX"/>
        </w:rPr>
      </w:pPr>
      <w:r w:rsidRPr="003725CA">
        <w:rPr>
          <w:b/>
          <w:lang w:val="es-MX"/>
        </w:rPr>
        <w:tab/>
      </w:r>
      <w:r w:rsidR="00540418" w:rsidRPr="003725CA">
        <w:rPr>
          <w:b/>
          <w:lang w:val="es-MX"/>
        </w:rPr>
        <w:t>Pasivo</w:t>
      </w:r>
    </w:p>
    <w:p w:rsidR="002678B8" w:rsidRPr="003725CA" w:rsidRDefault="002678B8" w:rsidP="002678B8">
      <w:pPr>
        <w:pStyle w:val="ROMANOS"/>
        <w:spacing w:after="0" w:line="240" w:lineRule="exact"/>
        <w:rPr>
          <w:lang w:val="es-MX"/>
        </w:rPr>
      </w:pPr>
      <w:r w:rsidRPr="003725CA">
        <w:rPr>
          <w:lang w:val="es-MX"/>
        </w:rPr>
        <w:tab/>
      </w:r>
      <w:r w:rsidR="00AB058E" w:rsidRPr="003725CA">
        <w:rPr>
          <w:lang w:val="es-MX"/>
        </w:rPr>
        <w:t>Este rubro se integra por el pasivo circulante y no circulante. A continuación se presenta su integración:</w:t>
      </w:r>
    </w:p>
    <w:p w:rsidR="00AB058E" w:rsidRPr="003725CA" w:rsidRDefault="00AB058E" w:rsidP="002678B8">
      <w:pPr>
        <w:pStyle w:val="ROMANOS"/>
        <w:spacing w:after="0" w:line="240" w:lineRule="exact"/>
        <w:rPr>
          <w:b/>
          <w:smallCaps/>
        </w:rPr>
      </w:pPr>
    </w:p>
    <w:tbl>
      <w:tblPr>
        <w:tblW w:w="8394" w:type="dxa"/>
        <w:jc w:val="center"/>
        <w:tblInd w:w="-2514" w:type="dxa"/>
        <w:tblCellMar>
          <w:left w:w="70" w:type="dxa"/>
          <w:right w:w="70" w:type="dxa"/>
        </w:tblCellMar>
        <w:tblLook w:val="04A0" w:firstRow="1" w:lastRow="0" w:firstColumn="1" w:lastColumn="0" w:noHBand="0" w:noVBand="1"/>
      </w:tblPr>
      <w:tblGrid>
        <w:gridCol w:w="5334"/>
        <w:gridCol w:w="1561"/>
        <w:gridCol w:w="1499"/>
      </w:tblGrid>
      <w:tr w:rsidR="00165F88" w:rsidRPr="003725CA" w:rsidTr="007B242B">
        <w:trPr>
          <w:trHeight w:val="300"/>
          <w:jc w:val="center"/>
        </w:trPr>
        <w:tc>
          <w:tcPr>
            <w:tcW w:w="5334" w:type="dxa"/>
            <w:tcBorders>
              <w:top w:val="single" w:sz="4" w:space="0" w:color="auto"/>
              <w:left w:val="nil"/>
              <w:bottom w:val="single" w:sz="4" w:space="0" w:color="auto"/>
              <w:right w:val="nil"/>
            </w:tcBorders>
            <w:noWrap/>
            <w:vAlign w:val="center"/>
          </w:tcPr>
          <w:p w:rsidR="00165F88" w:rsidRPr="003725CA" w:rsidRDefault="00165F88" w:rsidP="007B242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165F88" w:rsidRPr="003725CA" w:rsidRDefault="00165F88" w:rsidP="007B242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c>
          <w:tcPr>
            <w:tcW w:w="1433" w:type="dxa"/>
            <w:tcBorders>
              <w:top w:val="single" w:sz="4" w:space="0" w:color="auto"/>
              <w:left w:val="nil"/>
              <w:bottom w:val="single" w:sz="4" w:space="0" w:color="auto"/>
              <w:right w:val="nil"/>
            </w:tcBorders>
            <w:noWrap/>
            <w:vAlign w:val="center"/>
          </w:tcPr>
          <w:p w:rsidR="00165F88" w:rsidRPr="003725CA" w:rsidRDefault="00165F88" w:rsidP="007B242B">
            <w:pPr>
              <w:jc w:val="center"/>
              <w:rPr>
                <w:rFonts w:ascii="Arial" w:hAnsi="Arial" w:cs="Arial"/>
                <w:b/>
                <w:color w:val="000000"/>
                <w:sz w:val="18"/>
                <w:szCs w:val="18"/>
                <w:lang w:eastAsia="es-MX"/>
              </w:rPr>
            </w:pPr>
            <w:r>
              <w:rPr>
                <w:rFonts w:ascii="Arial" w:hAnsi="Arial" w:cs="Arial"/>
                <w:b/>
                <w:color w:val="000000"/>
                <w:sz w:val="18"/>
                <w:szCs w:val="18"/>
                <w:lang w:eastAsia="es-MX"/>
              </w:rPr>
              <w:t>2014</w:t>
            </w:r>
          </w:p>
        </w:tc>
      </w:tr>
      <w:tr w:rsidR="00165F88" w:rsidRPr="003725CA" w:rsidTr="007B242B">
        <w:trPr>
          <w:trHeight w:val="472"/>
          <w:jc w:val="center"/>
        </w:trPr>
        <w:tc>
          <w:tcPr>
            <w:tcW w:w="5334" w:type="dxa"/>
            <w:tcBorders>
              <w:top w:val="single" w:sz="4" w:space="0" w:color="auto"/>
            </w:tcBorders>
            <w:noWrap/>
            <w:vAlign w:val="center"/>
            <w:hideMark/>
          </w:tcPr>
          <w:p w:rsidR="00165F88" w:rsidRPr="003725CA" w:rsidRDefault="00165F88" w:rsidP="007B242B">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627" w:type="dxa"/>
            <w:tcBorders>
              <w:top w:val="single" w:sz="4" w:space="0" w:color="auto"/>
            </w:tcBorders>
            <w:vAlign w:val="center"/>
            <w:hideMark/>
          </w:tcPr>
          <w:p w:rsidR="00165F88" w:rsidRPr="003725CA" w:rsidRDefault="00165F88" w:rsidP="007B242B">
            <w:pPr>
              <w:pStyle w:val="ROMANOS"/>
              <w:spacing w:after="0" w:line="240" w:lineRule="exact"/>
              <w:ind w:left="714" w:hanging="6"/>
              <w:jc w:val="right"/>
              <w:rPr>
                <w:lang w:val="es-MX"/>
              </w:rPr>
            </w:pPr>
            <w:r>
              <w:rPr>
                <w:lang w:val="es-MX"/>
              </w:rPr>
              <w:t>0</w:t>
            </w:r>
          </w:p>
        </w:tc>
        <w:tc>
          <w:tcPr>
            <w:tcW w:w="1433" w:type="dxa"/>
            <w:tcBorders>
              <w:top w:val="single" w:sz="4" w:space="0" w:color="auto"/>
            </w:tcBorders>
            <w:vAlign w:val="center"/>
            <w:hideMark/>
          </w:tcPr>
          <w:p w:rsidR="00165F88" w:rsidRPr="003725CA" w:rsidRDefault="00165F88" w:rsidP="007B242B">
            <w:pPr>
              <w:pStyle w:val="ROMANOS"/>
              <w:spacing w:after="0" w:line="240" w:lineRule="exact"/>
              <w:ind w:left="714" w:hanging="6"/>
              <w:jc w:val="right"/>
              <w:rPr>
                <w:lang w:val="es-MX"/>
              </w:rPr>
            </w:pPr>
            <w:r w:rsidRPr="003725CA">
              <w:rPr>
                <w:lang w:val="es-MX"/>
              </w:rPr>
              <w:t>138,240</w:t>
            </w:r>
          </w:p>
        </w:tc>
      </w:tr>
      <w:tr w:rsidR="00165F88" w:rsidRPr="003725CA" w:rsidTr="007B242B">
        <w:trPr>
          <w:trHeight w:val="300"/>
          <w:jc w:val="center"/>
        </w:trPr>
        <w:tc>
          <w:tcPr>
            <w:tcW w:w="5334" w:type="dxa"/>
            <w:noWrap/>
            <w:vAlign w:val="center"/>
            <w:hideMark/>
          </w:tcPr>
          <w:p w:rsidR="00165F88" w:rsidRPr="003725CA" w:rsidRDefault="00165F88" w:rsidP="007B242B">
            <w:pPr>
              <w:pStyle w:val="ROMANOS"/>
              <w:tabs>
                <w:tab w:val="clear" w:pos="720"/>
                <w:tab w:val="left" w:pos="275"/>
              </w:tabs>
              <w:spacing w:after="0" w:line="240" w:lineRule="exact"/>
              <w:ind w:left="275" w:hanging="6"/>
              <w:rPr>
                <w:color w:val="000000"/>
                <w:lang w:val="es-MX" w:eastAsia="es-MX"/>
              </w:rPr>
            </w:pPr>
            <w:r w:rsidRPr="003725CA">
              <w:rPr>
                <w:lang w:val="es-MX"/>
              </w:rPr>
              <w:t>CONTRATISTAS POR OBRA PUBLICA POR PAGAR A CORTO PLAZO</w:t>
            </w:r>
          </w:p>
        </w:tc>
        <w:tc>
          <w:tcPr>
            <w:tcW w:w="1627" w:type="dxa"/>
            <w:vAlign w:val="center"/>
            <w:hideMark/>
          </w:tcPr>
          <w:p w:rsidR="00165F88" w:rsidRPr="003725CA" w:rsidRDefault="00165F88" w:rsidP="007B242B">
            <w:pPr>
              <w:jc w:val="right"/>
              <w:rPr>
                <w:rFonts w:ascii="Arial" w:hAnsi="Arial" w:cs="Arial"/>
                <w:color w:val="000000"/>
                <w:sz w:val="18"/>
                <w:szCs w:val="18"/>
                <w:lang w:eastAsia="es-MX"/>
              </w:rPr>
            </w:pPr>
            <w:r>
              <w:rPr>
                <w:rFonts w:ascii="Arial" w:hAnsi="Arial" w:cs="Arial"/>
                <w:color w:val="000000"/>
                <w:sz w:val="18"/>
                <w:szCs w:val="18"/>
              </w:rPr>
              <w:t>3,769,520</w:t>
            </w:r>
          </w:p>
        </w:tc>
        <w:tc>
          <w:tcPr>
            <w:tcW w:w="1433" w:type="dxa"/>
            <w:vAlign w:val="center"/>
            <w:hideMark/>
          </w:tcPr>
          <w:p w:rsidR="00165F88" w:rsidRPr="003725CA" w:rsidRDefault="00165F88" w:rsidP="007B242B">
            <w:pPr>
              <w:jc w:val="right"/>
              <w:rPr>
                <w:rFonts w:ascii="Arial" w:hAnsi="Arial" w:cs="Arial"/>
                <w:color w:val="000000"/>
                <w:sz w:val="18"/>
                <w:szCs w:val="18"/>
                <w:lang w:eastAsia="es-MX"/>
              </w:rPr>
            </w:pPr>
            <w:r w:rsidRPr="003725CA">
              <w:rPr>
                <w:rFonts w:ascii="Arial" w:hAnsi="Arial" w:cs="Arial"/>
                <w:color w:val="000000"/>
                <w:sz w:val="18"/>
                <w:szCs w:val="18"/>
              </w:rPr>
              <w:t>10,127,706</w:t>
            </w:r>
          </w:p>
        </w:tc>
      </w:tr>
      <w:tr w:rsidR="00165F88" w:rsidRPr="003725CA" w:rsidTr="007B242B">
        <w:trPr>
          <w:trHeight w:val="300"/>
          <w:jc w:val="center"/>
        </w:trPr>
        <w:tc>
          <w:tcPr>
            <w:tcW w:w="5334" w:type="dxa"/>
            <w:noWrap/>
            <w:vAlign w:val="center"/>
          </w:tcPr>
          <w:p w:rsidR="00165F88" w:rsidRPr="003725CA" w:rsidRDefault="00165F88" w:rsidP="007B242B">
            <w:pPr>
              <w:pStyle w:val="ROMANOS"/>
              <w:tabs>
                <w:tab w:val="clear" w:pos="720"/>
                <w:tab w:val="left" w:pos="275"/>
              </w:tabs>
              <w:spacing w:after="0" w:line="240" w:lineRule="exact"/>
              <w:ind w:left="275" w:hanging="6"/>
              <w:rPr>
                <w:color w:val="000000"/>
              </w:rPr>
            </w:pPr>
            <w:r w:rsidRPr="003725CA">
              <w:rPr>
                <w:lang w:val="es-MX"/>
              </w:rPr>
              <w:t>CUENTAS POR PAGAR A CORTO PLAZO</w:t>
            </w:r>
          </w:p>
        </w:tc>
        <w:tc>
          <w:tcPr>
            <w:tcW w:w="1627" w:type="dxa"/>
            <w:tcBorders>
              <w:bottom w:val="single" w:sz="4" w:space="0" w:color="auto"/>
            </w:tcBorders>
            <w:vAlign w:val="center"/>
          </w:tcPr>
          <w:p w:rsidR="00165F88" w:rsidRPr="003725CA" w:rsidRDefault="00165F88" w:rsidP="007B242B">
            <w:pPr>
              <w:jc w:val="right"/>
              <w:rPr>
                <w:rFonts w:ascii="Arial" w:hAnsi="Arial" w:cs="Arial"/>
                <w:color w:val="000000"/>
                <w:sz w:val="18"/>
                <w:szCs w:val="18"/>
              </w:rPr>
            </w:pPr>
            <w:r>
              <w:rPr>
                <w:rFonts w:ascii="Arial" w:hAnsi="Arial" w:cs="Arial"/>
                <w:color w:val="000000"/>
                <w:sz w:val="18"/>
                <w:szCs w:val="18"/>
              </w:rPr>
              <w:t>379707</w:t>
            </w:r>
          </w:p>
        </w:tc>
        <w:tc>
          <w:tcPr>
            <w:tcW w:w="1433" w:type="dxa"/>
            <w:tcBorders>
              <w:bottom w:val="single" w:sz="4" w:space="0" w:color="auto"/>
            </w:tcBorders>
            <w:vAlign w:val="center"/>
          </w:tcPr>
          <w:p w:rsidR="00165F88" w:rsidRPr="003725CA" w:rsidRDefault="00165F88" w:rsidP="007B242B">
            <w:pPr>
              <w:jc w:val="right"/>
              <w:rPr>
                <w:rFonts w:ascii="Arial" w:hAnsi="Arial" w:cs="Arial"/>
                <w:color w:val="000000"/>
                <w:sz w:val="18"/>
                <w:szCs w:val="18"/>
              </w:rPr>
            </w:pPr>
            <w:r w:rsidRPr="003725CA">
              <w:rPr>
                <w:rFonts w:ascii="Arial" w:hAnsi="Arial" w:cs="Arial"/>
                <w:color w:val="000000"/>
                <w:sz w:val="18"/>
                <w:szCs w:val="18"/>
              </w:rPr>
              <w:t>390,940</w:t>
            </w:r>
          </w:p>
        </w:tc>
      </w:tr>
      <w:tr w:rsidR="00165F88" w:rsidRPr="003725CA" w:rsidTr="007B242B">
        <w:trPr>
          <w:trHeight w:val="300"/>
          <w:jc w:val="center"/>
        </w:trPr>
        <w:tc>
          <w:tcPr>
            <w:tcW w:w="5334" w:type="dxa"/>
            <w:noWrap/>
            <w:vAlign w:val="center"/>
          </w:tcPr>
          <w:p w:rsidR="00165F88" w:rsidRPr="003725CA" w:rsidRDefault="00165F88" w:rsidP="007B242B">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627" w:type="dxa"/>
            <w:tcBorders>
              <w:top w:val="single" w:sz="4" w:space="0" w:color="auto"/>
              <w:bottom w:val="double" w:sz="4" w:space="0" w:color="auto"/>
            </w:tcBorders>
            <w:vAlign w:val="center"/>
          </w:tcPr>
          <w:p w:rsidR="00165F88" w:rsidRPr="003725CA" w:rsidRDefault="00165F88" w:rsidP="007B242B">
            <w:pPr>
              <w:jc w:val="right"/>
              <w:rPr>
                <w:rFonts w:ascii="Arial" w:hAnsi="Arial" w:cs="Arial"/>
                <w:color w:val="000000"/>
                <w:sz w:val="18"/>
                <w:szCs w:val="18"/>
              </w:rPr>
            </w:pPr>
            <w:r>
              <w:rPr>
                <w:rFonts w:ascii="Arial" w:hAnsi="Arial" w:cs="Arial"/>
                <w:color w:val="000000"/>
                <w:sz w:val="18"/>
                <w:szCs w:val="18"/>
              </w:rPr>
              <w:t>4</w:t>
            </w:r>
            <w:r w:rsidRPr="003725CA">
              <w:rPr>
                <w:rFonts w:ascii="Arial" w:hAnsi="Arial" w:cs="Arial"/>
                <w:color w:val="000000"/>
                <w:sz w:val="18"/>
                <w:szCs w:val="18"/>
              </w:rPr>
              <w:t>,</w:t>
            </w:r>
            <w:r>
              <w:rPr>
                <w:rFonts w:ascii="Arial" w:hAnsi="Arial" w:cs="Arial"/>
                <w:color w:val="000000"/>
                <w:sz w:val="18"/>
                <w:szCs w:val="18"/>
              </w:rPr>
              <w:t>149</w:t>
            </w:r>
            <w:r w:rsidRPr="003725CA">
              <w:rPr>
                <w:rFonts w:ascii="Arial" w:hAnsi="Arial" w:cs="Arial"/>
                <w:color w:val="000000"/>
                <w:sz w:val="18"/>
                <w:szCs w:val="18"/>
              </w:rPr>
              <w:t>,</w:t>
            </w:r>
            <w:r>
              <w:rPr>
                <w:rFonts w:ascii="Arial" w:hAnsi="Arial" w:cs="Arial"/>
                <w:color w:val="000000"/>
                <w:sz w:val="18"/>
                <w:szCs w:val="18"/>
              </w:rPr>
              <w:t>227</w:t>
            </w:r>
          </w:p>
        </w:tc>
        <w:tc>
          <w:tcPr>
            <w:tcW w:w="1433" w:type="dxa"/>
            <w:tcBorders>
              <w:top w:val="single" w:sz="4" w:space="0" w:color="auto"/>
              <w:bottom w:val="double" w:sz="4" w:space="0" w:color="auto"/>
            </w:tcBorders>
            <w:vAlign w:val="center"/>
          </w:tcPr>
          <w:p w:rsidR="00165F88" w:rsidRPr="003725CA" w:rsidRDefault="00165F88" w:rsidP="007B242B">
            <w:pPr>
              <w:jc w:val="right"/>
              <w:rPr>
                <w:rFonts w:ascii="Arial" w:hAnsi="Arial" w:cs="Arial"/>
                <w:color w:val="000000"/>
                <w:sz w:val="18"/>
                <w:szCs w:val="18"/>
              </w:rPr>
            </w:pPr>
            <w:r w:rsidRPr="003725CA">
              <w:rPr>
                <w:rFonts w:ascii="Arial" w:hAnsi="Arial" w:cs="Arial"/>
                <w:color w:val="000000"/>
                <w:sz w:val="18"/>
                <w:szCs w:val="18"/>
              </w:rPr>
              <w:t>10,656,886</w:t>
            </w:r>
          </w:p>
        </w:tc>
      </w:tr>
    </w:tbl>
    <w:p w:rsidR="002678B8" w:rsidRPr="003725CA" w:rsidRDefault="002678B8" w:rsidP="002678B8">
      <w:pPr>
        <w:pStyle w:val="ROMANOS"/>
        <w:spacing w:after="0" w:line="240" w:lineRule="exact"/>
        <w:rPr>
          <w:b/>
          <w:lang w:val="es-MX"/>
        </w:rPr>
      </w:pPr>
    </w:p>
    <w:p w:rsidR="00E8325C" w:rsidRPr="003725CA" w:rsidRDefault="00E8325C" w:rsidP="00E8325C">
      <w:pPr>
        <w:pStyle w:val="INCISO"/>
        <w:spacing w:after="0" w:line="240" w:lineRule="exact"/>
        <w:ind w:left="360"/>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Pr="003725CA" w:rsidRDefault="00540418" w:rsidP="00540418">
      <w:pPr>
        <w:pStyle w:val="ROMANOS"/>
        <w:spacing w:after="0" w:line="240" w:lineRule="exact"/>
        <w:rPr>
          <w:b/>
          <w:lang w:val="es-MX"/>
        </w:rPr>
      </w:pPr>
      <w:r w:rsidRPr="003725CA">
        <w:rPr>
          <w:b/>
          <w:lang w:val="es-MX"/>
        </w:rPr>
        <w:t>Ingresos de Gestión</w:t>
      </w:r>
    </w:p>
    <w:p w:rsidR="009F4AE7" w:rsidRPr="003725CA" w:rsidRDefault="009F4AE7" w:rsidP="002F4385">
      <w:pPr>
        <w:pStyle w:val="ROMANOS"/>
        <w:spacing w:after="0" w:line="240" w:lineRule="exact"/>
        <w:ind w:hanging="11"/>
        <w:rPr>
          <w:lang w:val="es-MX"/>
        </w:rPr>
      </w:pPr>
      <w:r w:rsidRPr="003725CA">
        <w:rPr>
          <w:lang w:val="es-MX"/>
        </w:rPr>
        <w:t>Se encuentra integrado por las Ventas de bases de licitación</w:t>
      </w:r>
      <w:r w:rsidR="003770D1" w:rsidRPr="003725CA">
        <w:rPr>
          <w:lang w:val="es-MX"/>
        </w:rPr>
        <w:t>,</w:t>
      </w:r>
      <w:r w:rsidRPr="003725CA">
        <w:rPr>
          <w:lang w:val="es-MX"/>
        </w:rPr>
        <w:t xml:space="preserve"> Venta de libros de normas de construcción y catálogos de estructuras y precios unitarios</w:t>
      </w:r>
      <w:r w:rsidR="005E0BC2" w:rsidRPr="003725CA">
        <w:rPr>
          <w:lang w:val="es-MX"/>
        </w:rPr>
        <w:t>, S</w:t>
      </w:r>
      <w:r w:rsidR="003770D1" w:rsidRPr="003725CA">
        <w:rPr>
          <w:lang w:val="es-MX"/>
        </w:rPr>
        <w:t>anciones</w:t>
      </w:r>
      <w:r w:rsidR="002F4385" w:rsidRPr="003725CA">
        <w:rPr>
          <w:lang w:val="es-MX"/>
        </w:rPr>
        <w:t>. A continuación se presenta su integración:</w:t>
      </w:r>
    </w:p>
    <w:p w:rsidR="009F4AE7" w:rsidRPr="003725CA" w:rsidRDefault="009F4AE7" w:rsidP="00540418">
      <w:pPr>
        <w:pStyle w:val="ROMANOS"/>
        <w:spacing w:after="0" w:line="240" w:lineRule="exact"/>
        <w:rPr>
          <w:b/>
          <w:lang w:val="es-MX"/>
        </w:rPr>
      </w:pPr>
    </w:p>
    <w:tbl>
      <w:tblPr>
        <w:tblW w:w="5849" w:type="dxa"/>
        <w:jc w:val="center"/>
        <w:tblInd w:w="-1402" w:type="dxa"/>
        <w:tblCellMar>
          <w:left w:w="70" w:type="dxa"/>
          <w:right w:w="70" w:type="dxa"/>
        </w:tblCellMar>
        <w:tblLook w:val="04A0" w:firstRow="1" w:lastRow="0" w:firstColumn="1" w:lastColumn="0" w:noHBand="0" w:noVBand="1"/>
      </w:tblPr>
      <w:tblGrid>
        <w:gridCol w:w="4222"/>
        <w:gridCol w:w="1627"/>
      </w:tblGrid>
      <w:tr w:rsidR="002A76D7" w:rsidRPr="007E4381" w:rsidTr="007B242B">
        <w:trPr>
          <w:trHeight w:val="300"/>
          <w:jc w:val="center"/>
        </w:trPr>
        <w:tc>
          <w:tcPr>
            <w:tcW w:w="4222" w:type="dxa"/>
            <w:tcBorders>
              <w:top w:val="single" w:sz="4" w:space="0" w:color="auto"/>
              <w:left w:val="nil"/>
              <w:bottom w:val="single" w:sz="4" w:space="0" w:color="auto"/>
              <w:right w:val="nil"/>
            </w:tcBorders>
            <w:noWrap/>
            <w:vAlign w:val="center"/>
          </w:tcPr>
          <w:p w:rsidR="002A76D7" w:rsidRPr="007E4381" w:rsidRDefault="002A76D7" w:rsidP="007B242B">
            <w:pPr>
              <w:jc w:val="center"/>
              <w:rPr>
                <w:rFonts w:ascii="Arial" w:hAnsi="Arial" w:cs="Arial"/>
                <w:b/>
                <w:color w:val="000000"/>
                <w:sz w:val="18"/>
                <w:szCs w:val="18"/>
                <w:lang w:eastAsia="es-MX"/>
              </w:rPr>
            </w:pPr>
            <w:r w:rsidRPr="007E4381">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A76D7" w:rsidRPr="007E4381" w:rsidRDefault="002A76D7" w:rsidP="007B242B">
            <w:pPr>
              <w:jc w:val="center"/>
              <w:rPr>
                <w:rFonts w:ascii="Arial" w:hAnsi="Arial" w:cs="Arial"/>
                <w:b/>
                <w:color w:val="000000"/>
                <w:sz w:val="18"/>
                <w:szCs w:val="18"/>
                <w:lang w:eastAsia="es-MX"/>
              </w:rPr>
            </w:pPr>
            <w:r w:rsidRPr="007E4381">
              <w:rPr>
                <w:rFonts w:ascii="Arial" w:hAnsi="Arial" w:cs="Arial"/>
                <w:b/>
                <w:color w:val="000000"/>
                <w:sz w:val="18"/>
                <w:szCs w:val="18"/>
                <w:lang w:eastAsia="es-MX"/>
              </w:rPr>
              <w:t xml:space="preserve">             2015</w:t>
            </w:r>
          </w:p>
        </w:tc>
      </w:tr>
      <w:tr w:rsidR="002A76D7" w:rsidRPr="007E4381" w:rsidTr="007B242B">
        <w:trPr>
          <w:trHeight w:val="472"/>
          <w:jc w:val="center"/>
        </w:trPr>
        <w:tc>
          <w:tcPr>
            <w:tcW w:w="4222" w:type="dxa"/>
            <w:tcBorders>
              <w:top w:val="single" w:sz="4" w:space="0" w:color="auto"/>
            </w:tcBorders>
            <w:noWrap/>
            <w:vAlign w:val="center"/>
            <w:hideMark/>
          </w:tcPr>
          <w:p w:rsidR="002A76D7" w:rsidRPr="007E4381" w:rsidRDefault="002A76D7" w:rsidP="007B242B">
            <w:pPr>
              <w:pStyle w:val="ROMANOS"/>
              <w:tabs>
                <w:tab w:val="clear" w:pos="720"/>
                <w:tab w:val="left" w:pos="275"/>
              </w:tabs>
              <w:spacing w:after="0" w:line="240" w:lineRule="exact"/>
              <w:ind w:left="275" w:firstLine="0"/>
              <w:jc w:val="left"/>
              <w:rPr>
                <w:lang w:val="es-MX"/>
              </w:rPr>
            </w:pPr>
            <w:r w:rsidRPr="007E4381">
              <w:rPr>
                <w:lang w:val="es-MX"/>
              </w:rPr>
              <w:t>7.1.1. VENTA DE BASES DE LICITACION</w:t>
            </w:r>
          </w:p>
        </w:tc>
        <w:tc>
          <w:tcPr>
            <w:tcW w:w="1627" w:type="dxa"/>
            <w:tcBorders>
              <w:top w:val="single" w:sz="4" w:space="0" w:color="auto"/>
            </w:tcBorders>
            <w:vAlign w:val="center"/>
            <w:hideMark/>
          </w:tcPr>
          <w:p w:rsidR="002A76D7" w:rsidRPr="007E4381" w:rsidRDefault="002A76D7" w:rsidP="007B242B">
            <w:pPr>
              <w:jc w:val="right"/>
              <w:rPr>
                <w:rFonts w:ascii="Arial" w:hAnsi="Arial" w:cs="Arial"/>
                <w:sz w:val="18"/>
                <w:szCs w:val="18"/>
              </w:rPr>
            </w:pPr>
            <w:r w:rsidRPr="007E4381">
              <w:rPr>
                <w:rFonts w:ascii="Arial" w:hAnsi="Arial" w:cs="Arial"/>
                <w:color w:val="000000"/>
                <w:sz w:val="18"/>
                <w:szCs w:val="18"/>
                <w:lang w:eastAsia="es-MX"/>
              </w:rPr>
              <w:t>189,000</w:t>
            </w:r>
          </w:p>
        </w:tc>
      </w:tr>
      <w:tr w:rsidR="002A76D7" w:rsidRPr="007E4381" w:rsidTr="007B242B">
        <w:trPr>
          <w:trHeight w:val="300"/>
          <w:jc w:val="center"/>
        </w:trPr>
        <w:tc>
          <w:tcPr>
            <w:tcW w:w="4222" w:type="dxa"/>
            <w:noWrap/>
            <w:vAlign w:val="center"/>
            <w:hideMark/>
          </w:tcPr>
          <w:p w:rsidR="002A76D7" w:rsidRPr="007E4381" w:rsidRDefault="002A76D7" w:rsidP="007B242B">
            <w:pPr>
              <w:pStyle w:val="ROMANOS"/>
              <w:tabs>
                <w:tab w:val="clear" w:pos="720"/>
                <w:tab w:val="left" w:pos="275"/>
              </w:tabs>
              <w:spacing w:after="0" w:line="240" w:lineRule="exact"/>
              <w:ind w:left="275" w:hanging="6"/>
              <w:rPr>
                <w:color w:val="000000"/>
                <w:lang w:val="es-MX" w:eastAsia="es-MX"/>
              </w:rPr>
            </w:pPr>
            <w:r w:rsidRPr="007E4381">
              <w:rPr>
                <w:lang w:val="es-MX"/>
              </w:rPr>
              <w:t xml:space="preserve">7.1.2. LIBROS </w:t>
            </w:r>
          </w:p>
        </w:tc>
        <w:tc>
          <w:tcPr>
            <w:tcW w:w="1627" w:type="dxa"/>
            <w:vAlign w:val="center"/>
            <w:hideMark/>
          </w:tcPr>
          <w:p w:rsidR="002A76D7" w:rsidRPr="007E4381" w:rsidRDefault="002A76D7" w:rsidP="007B242B">
            <w:pPr>
              <w:jc w:val="right"/>
              <w:rPr>
                <w:rFonts w:ascii="Arial" w:hAnsi="Arial" w:cs="Arial"/>
                <w:color w:val="000000"/>
                <w:sz w:val="18"/>
                <w:szCs w:val="18"/>
                <w:lang w:eastAsia="es-MX"/>
              </w:rPr>
            </w:pPr>
            <w:r w:rsidRPr="007E4381">
              <w:rPr>
                <w:rFonts w:ascii="Arial" w:hAnsi="Arial" w:cs="Arial"/>
                <w:color w:val="000000"/>
                <w:sz w:val="18"/>
                <w:szCs w:val="18"/>
                <w:lang w:eastAsia="es-MX"/>
              </w:rPr>
              <w:t>28,600</w:t>
            </w:r>
          </w:p>
        </w:tc>
      </w:tr>
      <w:tr w:rsidR="002A76D7" w:rsidRPr="007E4381" w:rsidTr="007B242B">
        <w:trPr>
          <w:trHeight w:val="300"/>
          <w:jc w:val="center"/>
        </w:trPr>
        <w:tc>
          <w:tcPr>
            <w:tcW w:w="4222" w:type="dxa"/>
            <w:noWrap/>
            <w:vAlign w:val="center"/>
          </w:tcPr>
          <w:p w:rsidR="002A76D7" w:rsidRPr="007E4381" w:rsidRDefault="002A76D7" w:rsidP="007B242B">
            <w:pPr>
              <w:pStyle w:val="ROMANOS"/>
              <w:tabs>
                <w:tab w:val="clear" w:pos="720"/>
                <w:tab w:val="left" w:pos="275"/>
              </w:tabs>
              <w:spacing w:after="0" w:line="240" w:lineRule="exact"/>
              <w:ind w:left="275" w:hanging="6"/>
              <w:rPr>
                <w:lang w:val="es-MX"/>
              </w:rPr>
            </w:pPr>
            <w:r w:rsidRPr="007E4381">
              <w:rPr>
                <w:lang w:val="es-MX"/>
              </w:rPr>
              <w:t>7.1.4. OTROS INGRESOS</w:t>
            </w:r>
          </w:p>
        </w:tc>
        <w:tc>
          <w:tcPr>
            <w:tcW w:w="1627" w:type="dxa"/>
            <w:vAlign w:val="center"/>
          </w:tcPr>
          <w:p w:rsidR="002A76D7" w:rsidRPr="007E4381" w:rsidRDefault="002A76D7" w:rsidP="007B242B">
            <w:pPr>
              <w:jc w:val="right"/>
              <w:rPr>
                <w:rFonts w:ascii="Arial" w:hAnsi="Arial" w:cs="Arial"/>
                <w:color w:val="000000"/>
                <w:sz w:val="18"/>
                <w:szCs w:val="18"/>
              </w:rPr>
            </w:pPr>
            <w:r w:rsidRPr="007E4381">
              <w:rPr>
                <w:rFonts w:ascii="Arial" w:hAnsi="Arial" w:cs="Arial"/>
                <w:color w:val="000000"/>
                <w:sz w:val="18"/>
                <w:szCs w:val="18"/>
              </w:rPr>
              <w:t>99,795</w:t>
            </w:r>
          </w:p>
        </w:tc>
      </w:tr>
      <w:tr w:rsidR="002A76D7" w:rsidRPr="007E4381" w:rsidTr="007B242B">
        <w:trPr>
          <w:trHeight w:val="300"/>
          <w:jc w:val="center"/>
        </w:trPr>
        <w:tc>
          <w:tcPr>
            <w:tcW w:w="4222" w:type="dxa"/>
            <w:noWrap/>
            <w:vAlign w:val="center"/>
          </w:tcPr>
          <w:p w:rsidR="002A76D7" w:rsidRPr="007E4381" w:rsidRDefault="002A76D7" w:rsidP="007B242B">
            <w:pPr>
              <w:pStyle w:val="ROMANOS"/>
              <w:tabs>
                <w:tab w:val="clear" w:pos="720"/>
                <w:tab w:val="left" w:pos="275"/>
              </w:tabs>
              <w:spacing w:after="0" w:line="240" w:lineRule="exact"/>
              <w:ind w:left="275" w:hanging="6"/>
              <w:rPr>
                <w:lang w:val="es-MX"/>
              </w:rPr>
            </w:pPr>
            <w:r w:rsidRPr="007E4381">
              <w:rPr>
                <w:lang w:val="es-MX"/>
              </w:rPr>
              <w:lastRenderedPageBreak/>
              <w:t>8.1.1. PARTICIPACIONES</w:t>
            </w:r>
          </w:p>
        </w:tc>
        <w:tc>
          <w:tcPr>
            <w:tcW w:w="1627" w:type="dxa"/>
            <w:vAlign w:val="center"/>
          </w:tcPr>
          <w:p w:rsidR="002A76D7" w:rsidRPr="007E4381" w:rsidRDefault="002A76D7" w:rsidP="007B242B">
            <w:pPr>
              <w:jc w:val="right"/>
              <w:rPr>
                <w:rFonts w:ascii="Arial" w:hAnsi="Arial" w:cs="Arial"/>
                <w:color w:val="000000"/>
                <w:sz w:val="18"/>
                <w:szCs w:val="18"/>
              </w:rPr>
            </w:pPr>
            <w:r w:rsidRPr="007E4381">
              <w:rPr>
                <w:rFonts w:ascii="Arial" w:hAnsi="Arial" w:cs="Arial"/>
                <w:color w:val="000000"/>
                <w:sz w:val="18"/>
                <w:szCs w:val="18"/>
              </w:rPr>
              <w:t>3,023,172</w:t>
            </w:r>
          </w:p>
        </w:tc>
      </w:tr>
      <w:tr w:rsidR="002A76D7" w:rsidRPr="007E4381" w:rsidTr="007B242B">
        <w:trPr>
          <w:trHeight w:val="300"/>
          <w:jc w:val="center"/>
        </w:trPr>
        <w:tc>
          <w:tcPr>
            <w:tcW w:w="4222" w:type="dxa"/>
            <w:noWrap/>
            <w:vAlign w:val="center"/>
          </w:tcPr>
          <w:p w:rsidR="002A76D7" w:rsidRPr="007E4381" w:rsidRDefault="002A76D7" w:rsidP="007B242B">
            <w:pPr>
              <w:pStyle w:val="ROMANOS"/>
              <w:tabs>
                <w:tab w:val="clear" w:pos="720"/>
                <w:tab w:val="left" w:pos="275"/>
              </w:tabs>
              <w:spacing w:after="0" w:line="240" w:lineRule="exact"/>
              <w:ind w:left="275" w:hanging="6"/>
              <w:rPr>
                <w:lang w:val="es-MX"/>
              </w:rPr>
            </w:pPr>
            <w:r w:rsidRPr="007E4381">
              <w:rPr>
                <w:lang w:val="es-MX"/>
              </w:rPr>
              <w:t>8.2.1. APORTACIONES</w:t>
            </w:r>
          </w:p>
        </w:tc>
        <w:tc>
          <w:tcPr>
            <w:tcW w:w="1627" w:type="dxa"/>
            <w:vAlign w:val="center"/>
          </w:tcPr>
          <w:p w:rsidR="002A76D7" w:rsidRPr="007E4381" w:rsidRDefault="002A76D7" w:rsidP="007B242B">
            <w:pPr>
              <w:jc w:val="right"/>
              <w:rPr>
                <w:rFonts w:ascii="Arial" w:hAnsi="Arial" w:cs="Arial"/>
                <w:color w:val="000000"/>
                <w:sz w:val="18"/>
                <w:szCs w:val="18"/>
              </w:rPr>
            </w:pPr>
            <w:r w:rsidRPr="007E4381">
              <w:rPr>
                <w:rFonts w:ascii="Arial" w:hAnsi="Arial" w:cs="Arial"/>
                <w:color w:val="000000"/>
                <w:sz w:val="18"/>
                <w:szCs w:val="18"/>
              </w:rPr>
              <w:t>60,941,262</w:t>
            </w:r>
          </w:p>
        </w:tc>
      </w:tr>
      <w:tr w:rsidR="002A76D7" w:rsidRPr="007E4381" w:rsidTr="007B242B">
        <w:trPr>
          <w:trHeight w:val="300"/>
          <w:jc w:val="center"/>
        </w:trPr>
        <w:tc>
          <w:tcPr>
            <w:tcW w:w="4222" w:type="dxa"/>
            <w:noWrap/>
            <w:vAlign w:val="center"/>
          </w:tcPr>
          <w:p w:rsidR="002A76D7" w:rsidRPr="007E4381" w:rsidRDefault="002A76D7" w:rsidP="007B242B">
            <w:pPr>
              <w:pStyle w:val="ROMANOS"/>
              <w:tabs>
                <w:tab w:val="clear" w:pos="720"/>
                <w:tab w:val="left" w:pos="275"/>
              </w:tabs>
              <w:spacing w:after="0" w:line="240" w:lineRule="exact"/>
              <w:ind w:left="275" w:hanging="6"/>
              <w:rPr>
                <w:lang w:val="es-MX"/>
              </w:rPr>
            </w:pPr>
            <w:r w:rsidRPr="007E4381">
              <w:rPr>
                <w:lang w:val="es-MX"/>
              </w:rPr>
              <w:t>8.3.1. CONVENIOS</w:t>
            </w:r>
          </w:p>
        </w:tc>
        <w:tc>
          <w:tcPr>
            <w:tcW w:w="1627" w:type="dxa"/>
            <w:tcBorders>
              <w:bottom w:val="single" w:sz="4" w:space="0" w:color="auto"/>
            </w:tcBorders>
            <w:vAlign w:val="center"/>
          </w:tcPr>
          <w:p w:rsidR="002A76D7" w:rsidRPr="007E4381" w:rsidRDefault="002A76D7" w:rsidP="007B242B">
            <w:pPr>
              <w:jc w:val="right"/>
              <w:rPr>
                <w:rFonts w:ascii="Arial" w:hAnsi="Arial" w:cs="Arial"/>
                <w:color w:val="000000"/>
                <w:sz w:val="18"/>
                <w:szCs w:val="18"/>
              </w:rPr>
            </w:pPr>
            <w:r w:rsidRPr="007E4381">
              <w:rPr>
                <w:rFonts w:ascii="Arial" w:hAnsi="Arial" w:cs="Arial"/>
                <w:color w:val="000000"/>
                <w:sz w:val="18"/>
                <w:szCs w:val="18"/>
              </w:rPr>
              <w:t>3,665,988</w:t>
            </w:r>
          </w:p>
        </w:tc>
      </w:tr>
      <w:tr w:rsidR="002A76D7" w:rsidRPr="003725CA" w:rsidTr="007B242B">
        <w:trPr>
          <w:trHeight w:val="300"/>
          <w:jc w:val="center"/>
        </w:trPr>
        <w:tc>
          <w:tcPr>
            <w:tcW w:w="4222" w:type="dxa"/>
            <w:noWrap/>
            <w:vAlign w:val="center"/>
          </w:tcPr>
          <w:p w:rsidR="002A76D7" w:rsidRPr="007E4381" w:rsidRDefault="002A76D7" w:rsidP="007B242B">
            <w:pPr>
              <w:pStyle w:val="ROMANOS"/>
              <w:tabs>
                <w:tab w:val="clear" w:pos="720"/>
                <w:tab w:val="left" w:pos="275"/>
              </w:tabs>
              <w:spacing w:after="0" w:line="240" w:lineRule="exact"/>
              <w:ind w:left="275" w:hanging="6"/>
              <w:jc w:val="center"/>
              <w:rPr>
                <w:color w:val="000000"/>
              </w:rPr>
            </w:pPr>
            <w:r w:rsidRPr="007E4381">
              <w:rPr>
                <w:lang w:val="es-MX"/>
              </w:rPr>
              <w:t>TOTAL</w:t>
            </w:r>
          </w:p>
        </w:tc>
        <w:tc>
          <w:tcPr>
            <w:tcW w:w="1627" w:type="dxa"/>
            <w:tcBorders>
              <w:top w:val="single" w:sz="4" w:space="0" w:color="auto"/>
              <w:bottom w:val="double" w:sz="4" w:space="0" w:color="auto"/>
            </w:tcBorders>
            <w:vAlign w:val="center"/>
          </w:tcPr>
          <w:p w:rsidR="002A76D7" w:rsidRPr="007E4381" w:rsidRDefault="002A76D7" w:rsidP="007B242B">
            <w:pPr>
              <w:jc w:val="right"/>
              <w:rPr>
                <w:rFonts w:ascii="Arial" w:hAnsi="Arial" w:cs="Arial"/>
                <w:color w:val="000000"/>
                <w:sz w:val="18"/>
                <w:szCs w:val="18"/>
              </w:rPr>
            </w:pPr>
            <w:r w:rsidRPr="007E4381">
              <w:rPr>
                <w:rFonts w:ascii="Arial" w:hAnsi="Arial" w:cs="Arial"/>
                <w:color w:val="000000"/>
                <w:sz w:val="18"/>
                <w:szCs w:val="18"/>
              </w:rPr>
              <w:t>67,947,817</w:t>
            </w:r>
          </w:p>
        </w:tc>
      </w:tr>
    </w:tbl>
    <w:p w:rsidR="009F4AE7" w:rsidRPr="003725CA" w:rsidRDefault="009F4AE7" w:rsidP="00540418">
      <w:pPr>
        <w:pStyle w:val="ROMANOS"/>
        <w:spacing w:after="0" w:line="240" w:lineRule="exact"/>
        <w:rPr>
          <w:b/>
          <w:lang w:val="es-MX"/>
        </w:rPr>
      </w:pPr>
    </w:p>
    <w:p w:rsidR="009F4AE7" w:rsidRPr="003725CA" w:rsidRDefault="009F4AE7" w:rsidP="00540418">
      <w:pPr>
        <w:pStyle w:val="ROMANOS"/>
        <w:spacing w:after="0" w:line="240" w:lineRule="exact"/>
        <w:rPr>
          <w:b/>
          <w:lang w:val="es-MX"/>
        </w:rPr>
      </w:pPr>
    </w:p>
    <w:p w:rsidR="00540418" w:rsidRPr="003725CA" w:rsidRDefault="00540418" w:rsidP="00540418">
      <w:pPr>
        <w:pStyle w:val="ROMANOS"/>
        <w:spacing w:after="0" w:line="240" w:lineRule="exact"/>
        <w:rPr>
          <w:b/>
          <w:lang w:val="es-MX"/>
        </w:rPr>
      </w:pPr>
      <w:r w:rsidRPr="003725CA">
        <w:rPr>
          <w:b/>
          <w:lang w:val="es-MX"/>
        </w:rPr>
        <w:t>Gastos y Otras Pérdidas:</w:t>
      </w: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Ind w:w="-1402" w:type="dxa"/>
        <w:tblCellMar>
          <w:left w:w="70" w:type="dxa"/>
          <w:right w:w="70" w:type="dxa"/>
        </w:tblCellMar>
        <w:tblLook w:val="04A0" w:firstRow="1" w:lastRow="0" w:firstColumn="1" w:lastColumn="0" w:noHBand="0" w:noVBand="1"/>
      </w:tblPr>
      <w:tblGrid>
        <w:gridCol w:w="4222"/>
        <w:gridCol w:w="1627"/>
      </w:tblGrid>
      <w:tr w:rsidR="007E4381" w:rsidRPr="003725CA" w:rsidTr="007B242B">
        <w:trPr>
          <w:trHeight w:val="300"/>
          <w:jc w:val="center"/>
        </w:trPr>
        <w:tc>
          <w:tcPr>
            <w:tcW w:w="4222" w:type="dxa"/>
            <w:tcBorders>
              <w:top w:val="single" w:sz="4" w:space="0" w:color="auto"/>
              <w:left w:val="nil"/>
              <w:bottom w:val="single" w:sz="4" w:space="0" w:color="auto"/>
              <w:right w:val="nil"/>
            </w:tcBorders>
            <w:noWrap/>
            <w:vAlign w:val="center"/>
          </w:tcPr>
          <w:p w:rsidR="007E4381" w:rsidRPr="003725CA" w:rsidRDefault="007E4381" w:rsidP="007B242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7E4381" w:rsidRPr="003725CA" w:rsidRDefault="007E4381" w:rsidP="007B242B">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2015</w:t>
            </w:r>
          </w:p>
        </w:tc>
      </w:tr>
      <w:tr w:rsidR="007E4381" w:rsidRPr="003725CA" w:rsidTr="007B242B">
        <w:trPr>
          <w:trHeight w:val="472"/>
          <w:jc w:val="center"/>
        </w:trPr>
        <w:tc>
          <w:tcPr>
            <w:tcW w:w="4222" w:type="dxa"/>
            <w:tcBorders>
              <w:top w:val="single" w:sz="4" w:space="0" w:color="auto"/>
            </w:tcBorders>
            <w:noWrap/>
            <w:vAlign w:val="center"/>
            <w:hideMark/>
          </w:tcPr>
          <w:p w:rsidR="007E4381" w:rsidRPr="003725CA" w:rsidRDefault="007E4381" w:rsidP="007B242B">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7E4381" w:rsidRPr="003725CA" w:rsidRDefault="007E4381" w:rsidP="007B242B">
            <w:pPr>
              <w:pStyle w:val="ROMANOS"/>
              <w:tabs>
                <w:tab w:val="clear" w:pos="720"/>
                <w:tab w:val="left" w:pos="275"/>
              </w:tabs>
              <w:spacing w:after="0" w:line="240" w:lineRule="exact"/>
              <w:ind w:left="275" w:firstLine="0"/>
              <w:jc w:val="right"/>
              <w:rPr>
                <w:lang w:val="es-MX"/>
              </w:rPr>
            </w:pPr>
            <w:r>
              <w:rPr>
                <w:lang w:val="es-MX"/>
              </w:rPr>
              <w:t>2</w:t>
            </w:r>
            <w:r w:rsidRPr="003725CA">
              <w:rPr>
                <w:lang w:val="es-MX"/>
              </w:rPr>
              <w:t>,</w:t>
            </w:r>
            <w:r>
              <w:rPr>
                <w:lang w:val="es-MX"/>
              </w:rPr>
              <w:t>845</w:t>
            </w:r>
            <w:r w:rsidRPr="003725CA">
              <w:rPr>
                <w:lang w:val="es-MX"/>
              </w:rPr>
              <w:t>,</w:t>
            </w:r>
            <w:r>
              <w:rPr>
                <w:lang w:val="es-MX"/>
              </w:rPr>
              <w:t>389</w:t>
            </w:r>
          </w:p>
        </w:tc>
      </w:tr>
      <w:tr w:rsidR="007E4381" w:rsidRPr="003725CA" w:rsidTr="007B242B">
        <w:trPr>
          <w:trHeight w:val="300"/>
          <w:jc w:val="center"/>
        </w:trPr>
        <w:tc>
          <w:tcPr>
            <w:tcW w:w="4222" w:type="dxa"/>
            <w:noWrap/>
            <w:vAlign w:val="center"/>
            <w:hideMark/>
          </w:tcPr>
          <w:p w:rsidR="007E4381" w:rsidRPr="003725CA" w:rsidRDefault="007E4381" w:rsidP="007B242B">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7E4381" w:rsidRPr="003725CA" w:rsidRDefault="007E4381" w:rsidP="007B242B">
            <w:pPr>
              <w:jc w:val="right"/>
              <w:rPr>
                <w:rFonts w:ascii="Arial" w:hAnsi="Arial" w:cs="Arial"/>
                <w:sz w:val="18"/>
                <w:szCs w:val="18"/>
                <w:lang w:eastAsia="es-MX"/>
              </w:rPr>
            </w:pPr>
            <w:r>
              <w:rPr>
                <w:rFonts w:ascii="Arial" w:hAnsi="Arial" w:cs="Arial"/>
                <w:sz w:val="18"/>
                <w:szCs w:val="18"/>
                <w:lang w:eastAsia="es-MX"/>
              </w:rPr>
              <w:t>71</w:t>
            </w:r>
            <w:r w:rsidRPr="003725CA">
              <w:rPr>
                <w:rFonts w:ascii="Arial" w:hAnsi="Arial" w:cs="Arial"/>
                <w:sz w:val="18"/>
                <w:szCs w:val="18"/>
                <w:lang w:eastAsia="es-MX"/>
              </w:rPr>
              <w:t>,</w:t>
            </w:r>
            <w:r>
              <w:rPr>
                <w:rFonts w:ascii="Arial" w:hAnsi="Arial" w:cs="Arial"/>
                <w:sz w:val="18"/>
                <w:szCs w:val="18"/>
                <w:lang w:eastAsia="es-MX"/>
              </w:rPr>
              <w:t>261</w:t>
            </w:r>
          </w:p>
        </w:tc>
      </w:tr>
      <w:tr w:rsidR="007E4381" w:rsidRPr="003725CA" w:rsidTr="007B242B">
        <w:trPr>
          <w:trHeight w:val="300"/>
          <w:jc w:val="center"/>
        </w:trPr>
        <w:tc>
          <w:tcPr>
            <w:tcW w:w="4222" w:type="dxa"/>
            <w:noWrap/>
            <w:vAlign w:val="center"/>
          </w:tcPr>
          <w:p w:rsidR="007E4381" w:rsidRPr="003725CA" w:rsidRDefault="007E4381" w:rsidP="007B242B">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7E4381" w:rsidRPr="003725CA" w:rsidRDefault="007E4381" w:rsidP="007B242B">
            <w:pPr>
              <w:jc w:val="right"/>
              <w:rPr>
                <w:rFonts w:ascii="Arial" w:hAnsi="Arial" w:cs="Arial"/>
                <w:sz w:val="18"/>
                <w:szCs w:val="18"/>
              </w:rPr>
            </w:pPr>
            <w:r>
              <w:rPr>
                <w:rFonts w:ascii="Arial" w:hAnsi="Arial" w:cs="Arial"/>
                <w:sz w:val="18"/>
                <w:szCs w:val="18"/>
              </w:rPr>
              <w:t>159</w:t>
            </w:r>
            <w:r w:rsidRPr="003725CA">
              <w:rPr>
                <w:rFonts w:ascii="Arial" w:hAnsi="Arial" w:cs="Arial"/>
                <w:sz w:val="18"/>
                <w:szCs w:val="18"/>
              </w:rPr>
              <w:t>,</w:t>
            </w:r>
            <w:r>
              <w:rPr>
                <w:rFonts w:ascii="Arial" w:hAnsi="Arial" w:cs="Arial"/>
                <w:sz w:val="18"/>
                <w:szCs w:val="18"/>
              </w:rPr>
              <w:t>833</w:t>
            </w:r>
          </w:p>
        </w:tc>
      </w:tr>
      <w:tr w:rsidR="007E4381" w:rsidRPr="003725CA" w:rsidTr="007B242B">
        <w:trPr>
          <w:trHeight w:val="300"/>
          <w:jc w:val="center"/>
        </w:trPr>
        <w:tc>
          <w:tcPr>
            <w:tcW w:w="4222" w:type="dxa"/>
            <w:noWrap/>
            <w:vAlign w:val="center"/>
          </w:tcPr>
          <w:p w:rsidR="007E4381" w:rsidRPr="003725CA" w:rsidRDefault="007E4381" w:rsidP="007B242B">
            <w:pPr>
              <w:pStyle w:val="ROMANOS"/>
              <w:tabs>
                <w:tab w:val="clear" w:pos="720"/>
                <w:tab w:val="left" w:pos="275"/>
              </w:tabs>
              <w:spacing w:after="0" w:line="240" w:lineRule="exact"/>
              <w:ind w:left="275" w:hanging="6"/>
              <w:rPr>
                <w:lang w:val="es-MX"/>
              </w:rPr>
            </w:pPr>
            <w:r w:rsidRPr="003725CA">
              <w:rPr>
                <w:lang w:val="es-MX"/>
              </w:rPr>
              <w:t xml:space="preserve">4000 TRANSFERENCIAS </w:t>
            </w:r>
          </w:p>
        </w:tc>
        <w:tc>
          <w:tcPr>
            <w:tcW w:w="1627" w:type="dxa"/>
            <w:vAlign w:val="center"/>
          </w:tcPr>
          <w:p w:rsidR="007E4381" w:rsidRPr="003725CA" w:rsidRDefault="007E4381" w:rsidP="007B242B">
            <w:pPr>
              <w:jc w:val="right"/>
              <w:rPr>
                <w:rFonts w:ascii="Arial" w:hAnsi="Arial" w:cs="Arial"/>
                <w:sz w:val="18"/>
                <w:szCs w:val="18"/>
              </w:rPr>
            </w:pPr>
            <w:r>
              <w:rPr>
                <w:rFonts w:ascii="Arial" w:hAnsi="Arial" w:cs="Arial"/>
                <w:sz w:val="18"/>
                <w:szCs w:val="18"/>
              </w:rPr>
              <w:t>951</w:t>
            </w:r>
            <w:r w:rsidRPr="003725CA">
              <w:rPr>
                <w:rFonts w:ascii="Arial" w:hAnsi="Arial" w:cs="Arial"/>
                <w:sz w:val="18"/>
                <w:szCs w:val="18"/>
              </w:rPr>
              <w:t>,</w:t>
            </w:r>
            <w:r>
              <w:rPr>
                <w:rFonts w:ascii="Arial" w:hAnsi="Arial" w:cs="Arial"/>
                <w:sz w:val="18"/>
                <w:szCs w:val="18"/>
              </w:rPr>
              <w:t>223</w:t>
            </w:r>
          </w:p>
        </w:tc>
      </w:tr>
      <w:tr w:rsidR="007E4381" w:rsidRPr="003725CA" w:rsidTr="007B242B">
        <w:trPr>
          <w:trHeight w:val="300"/>
          <w:jc w:val="center"/>
        </w:trPr>
        <w:tc>
          <w:tcPr>
            <w:tcW w:w="4222" w:type="dxa"/>
            <w:noWrap/>
            <w:vAlign w:val="center"/>
          </w:tcPr>
          <w:p w:rsidR="007E4381" w:rsidRPr="003725CA" w:rsidRDefault="007E4381" w:rsidP="007B242B">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7E4381" w:rsidRPr="003725CA" w:rsidRDefault="007E4381" w:rsidP="007B242B">
            <w:pPr>
              <w:jc w:val="right"/>
              <w:rPr>
                <w:rFonts w:ascii="Arial" w:hAnsi="Arial" w:cs="Arial"/>
                <w:sz w:val="18"/>
                <w:szCs w:val="18"/>
              </w:rPr>
            </w:pPr>
            <w:r w:rsidRPr="003725CA">
              <w:rPr>
                <w:rFonts w:ascii="Arial" w:hAnsi="Arial" w:cs="Arial"/>
                <w:sz w:val="18"/>
                <w:szCs w:val="18"/>
              </w:rPr>
              <w:t>4,</w:t>
            </w:r>
            <w:r>
              <w:rPr>
                <w:rFonts w:ascii="Arial" w:hAnsi="Arial" w:cs="Arial"/>
                <w:sz w:val="18"/>
                <w:szCs w:val="18"/>
              </w:rPr>
              <w:t>027</w:t>
            </w:r>
            <w:r w:rsidRPr="003725CA">
              <w:rPr>
                <w:rFonts w:ascii="Arial" w:hAnsi="Arial" w:cs="Arial"/>
                <w:sz w:val="18"/>
                <w:szCs w:val="18"/>
              </w:rPr>
              <w:t>,</w:t>
            </w:r>
            <w:r>
              <w:rPr>
                <w:rFonts w:ascii="Arial" w:hAnsi="Arial" w:cs="Arial"/>
                <w:sz w:val="18"/>
                <w:szCs w:val="18"/>
              </w:rPr>
              <w:t>706</w:t>
            </w:r>
          </w:p>
        </w:tc>
      </w:tr>
    </w:tbl>
    <w:p w:rsidR="00762034" w:rsidRPr="003725CA" w:rsidRDefault="00762034" w:rsidP="00540418">
      <w:pPr>
        <w:pStyle w:val="ROMANOS"/>
        <w:spacing w:after="0" w:line="240" w:lineRule="exact"/>
        <w:rPr>
          <w:lang w:val="es-MX"/>
        </w:rPr>
      </w:pPr>
    </w:p>
    <w:p w:rsidR="00762034" w:rsidRDefault="00762034" w:rsidP="00540418">
      <w:pPr>
        <w:pStyle w:val="ROMANOS"/>
        <w:spacing w:after="0" w:line="240" w:lineRule="exact"/>
        <w:rPr>
          <w:b/>
          <w:lang w:val="es-MX"/>
        </w:rPr>
      </w:pPr>
    </w:p>
    <w:p w:rsidR="001C78AC" w:rsidRPr="003725CA" w:rsidRDefault="001C78AC" w:rsidP="00540418">
      <w:pPr>
        <w:pStyle w:val="ROMANOS"/>
        <w:spacing w:after="0" w:line="240" w:lineRule="exact"/>
        <w:rPr>
          <w:b/>
          <w:lang w:val="es-MX"/>
        </w:rPr>
      </w:pPr>
    </w:p>
    <w:p w:rsidR="00540418" w:rsidRPr="003725CA"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CD213E"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p w:rsidR="001C78AC" w:rsidRPr="003725CA" w:rsidRDefault="001C78AC" w:rsidP="00CD213E">
      <w:pPr>
        <w:rPr>
          <w:rFonts w:ascii="Arial" w:hAnsi="Arial" w:cs="Arial"/>
          <w:sz w:val="18"/>
          <w:szCs w:val="18"/>
        </w:rPr>
      </w:pPr>
    </w:p>
    <w:tbl>
      <w:tblPr>
        <w:tblW w:w="5475" w:type="dxa"/>
        <w:jc w:val="center"/>
        <w:tblCellMar>
          <w:left w:w="70" w:type="dxa"/>
          <w:right w:w="70" w:type="dxa"/>
        </w:tblCellMar>
        <w:tblLook w:val="04A0" w:firstRow="1" w:lastRow="0" w:firstColumn="1" w:lastColumn="0" w:noHBand="0" w:noVBand="1"/>
      </w:tblPr>
      <w:tblGrid>
        <w:gridCol w:w="3460"/>
        <w:gridCol w:w="2015"/>
      </w:tblGrid>
      <w:tr w:rsidR="007E4381" w:rsidRPr="003725CA" w:rsidTr="007B242B">
        <w:trPr>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7E4381" w:rsidRPr="003725CA" w:rsidRDefault="007E4381" w:rsidP="007B242B">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015" w:type="dxa"/>
            <w:tcBorders>
              <w:top w:val="single" w:sz="4" w:space="0" w:color="auto"/>
              <w:left w:val="nil"/>
              <w:bottom w:val="single" w:sz="4" w:space="0" w:color="auto"/>
              <w:right w:val="nil"/>
            </w:tcBorders>
            <w:shd w:val="clear" w:color="auto" w:fill="auto"/>
            <w:vAlign w:val="center"/>
            <w:hideMark/>
          </w:tcPr>
          <w:p w:rsidR="007E4381" w:rsidRPr="003725CA" w:rsidRDefault="007E4381" w:rsidP="007B242B">
            <w:pPr>
              <w:jc w:val="center"/>
              <w:rPr>
                <w:rFonts w:ascii="Arial" w:hAnsi="Arial" w:cs="Arial"/>
                <w:b/>
                <w:bCs/>
                <w:i/>
                <w:iCs/>
                <w:color w:val="000000"/>
                <w:sz w:val="18"/>
                <w:szCs w:val="18"/>
              </w:rPr>
            </w:pPr>
            <w:r>
              <w:rPr>
                <w:rFonts w:ascii="Arial" w:hAnsi="Arial" w:cs="Arial"/>
                <w:b/>
                <w:bCs/>
                <w:iCs/>
                <w:color w:val="000000"/>
                <w:sz w:val="18"/>
                <w:szCs w:val="18"/>
              </w:rPr>
              <w:t>2015</w:t>
            </w:r>
          </w:p>
        </w:tc>
      </w:tr>
      <w:tr w:rsidR="007E4381" w:rsidRPr="003725CA" w:rsidTr="007B242B">
        <w:trPr>
          <w:trHeight w:val="300"/>
          <w:jc w:val="center"/>
        </w:trPr>
        <w:tc>
          <w:tcPr>
            <w:tcW w:w="3460" w:type="dxa"/>
            <w:tcBorders>
              <w:top w:val="nil"/>
              <w:left w:val="nil"/>
              <w:bottom w:val="nil"/>
              <w:right w:val="nil"/>
            </w:tcBorders>
            <w:shd w:val="clear" w:color="auto" w:fill="auto"/>
            <w:noWrap/>
            <w:vAlign w:val="center"/>
            <w:hideMark/>
          </w:tcPr>
          <w:p w:rsidR="007E4381" w:rsidRPr="003725CA" w:rsidRDefault="007E4381" w:rsidP="007E4381">
            <w:pPr>
              <w:rPr>
                <w:rFonts w:ascii="Arial" w:hAnsi="Arial" w:cs="Arial"/>
                <w:color w:val="000000"/>
                <w:sz w:val="18"/>
                <w:szCs w:val="18"/>
              </w:rPr>
            </w:pPr>
            <w:r w:rsidRPr="003725CA">
              <w:rPr>
                <w:rFonts w:ascii="Arial" w:hAnsi="Arial" w:cs="Arial"/>
                <w:color w:val="000000"/>
                <w:sz w:val="18"/>
                <w:szCs w:val="18"/>
              </w:rPr>
              <w:t>Patri</w:t>
            </w:r>
            <w:r>
              <w:rPr>
                <w:rFonts w:ascii="Arial" w:hAnsi="Arial" w:cs="Arial"/>
                <w:color w:val="000000"/>
                <w:sz w:val="18"/>
                <w:szCs w:val="18"/>
              </w:rPr>
              <w:t>monio al 3</w:t>
            </w:r>
            <w:r>
              <w:rPr>
                <w:rFonts w:ascii="Arial" w:hAnsi="Arial" w:cs="Arial"/>
                <w:color w:val="000000"/>
                <w:sz w:val="18"/>
                <w:szCs w:val="18"/>
              </w:rPr>
              <w:t xml:space="preserve">1 de diciembre </w:t>
            </w:r>
            <w:r>
              <w:rPr>
                <w:rFonts w:ascii="Arial" w:hAnsi="Arial" w:cs="Arial"/>
                <w:color w:val="000000"/>
                <w:sz w:val="18"/>
                <w:szCs w:val="18"/>
              </w:rPr>
              <w:t>de 201</w:t>
            </w:r>
            <w:r>
              <w:rPr>
                <w:rFonts w:ascii="Arial" w:hAnsi="Arial" w:cs="Arial"/>
                <w:color w:val="000000"/>
                <w:sz w:val="18"/>
                <w:szCs w:val="18"/>
              </w:rPr>
              <w:t>4</w:t>
            </w:r>
          </w:p>
        </w:tc>
        <w:tc>
          <w:tcPr>
            <w:tcW w:w="2015" w:type="dxa"/>
            <w:tcBorders>
              <w:top w:val="nil"/>
              <w:left w:val="nil"/>
              <w:bottom w:val="nil"/>
              <w:right w:val="nil"/>
            </w:tcBorders>
            <w:shd w:val="clear" w:color="auto" w:fill="auto"/>
            <w:vAlign w:val="center"/>
            <w:hideMark/>
          </w:tcPr>
          <w:p w:rsidR="007E4381" w:rsidRPr="003725CA" w:rsidRDefault="00FF6C9A" w:rsidP="00FF6C9A">
            <w:pPr>
              <w:jc w:val="right"/>
              <w:rPr>
                <w:rFonts w:ascii="Arial" w:hAnsi="Arial" w:cs="Arial"/>
                <w:color w:val="000000"/>
                <w:sz w:val="18"/>
                <w:szCs w:val="18"/>
              </w:rPr>
            </w:pPr>
            <w:r>
              <w:rPr>
                <w:rFonts w:ascii="Arial" w:hAnsi="Arial" w:cs="Arial"/>
                <w:color w:val="000000"/>
                <w:sz w:val="18"/>
                <w:szCs w:val="18"/>
              </w:rPr>
              <w:t>340,560,570</w:t>
            </w:r>
          </w:p>
        </w:tc>
      </w:tr>
      <w:tr w:rsidR="007E4381" w:rsidRPr="003725CA" w:rsidTr="007B242B">
        <w:trPr>
          <w:trHeight w:val="300"/>
          <w:jc w:val="center"/>
        </w:trPr>
        <w:tc>
          <w:tcPr>
            <w:tcW w:w="3460" w:type="dxa"/>
            <w:tcBorders>
              <w:top w:val="nil"/>
              <w:left w:val="nil"/>
              <w:bottom w:val="nil"/>
              <w:right w:val="nil"/>
            </w:tcBorders>
            <w:shd w:val="clear" w:color="auto" w:fill="auto"/>
            <w:noWrap/>
            <w:vAlign w:val="center"/>
            <w:hideMark/>
          </w:tcPr>
          <w:p w:rsidR="007E4381" w:rsidRPr="003725CA" w:rsidRDefault="007E4381" w:rsidP="007B242B">
            <w:pPr>
              <w:rPr>
                <w:rFonts w:ascii="Arial" w:hAnsi="Arial" w:cs="Arial"/>
                <w:color w:val="000000"/>
                <w:sz w:val="18"/>
                <w:szCs w:val="18"/>
              </w:rPr>
            </w:pPr>
            <w:r w:rsidRPr="003725CA">
              <w:rPr>
                <w:rFonts w:ascii="Arial" w:hAnsi="Arial" w:cs="Arial"/>
                <w:color w:val="000000"/>
                <w:sz w:val="18"/>
                <w:szCs w:val="18"/>
              </w:rPr>
              <w:t>Resultado del ejercicio (Ahorro)</w:t>
            </w:r>
          </w:p>
        </w:tc>
        <w:tc>
          <w:tcPr>
            <w:tcW w:w="2015" w:type="dxa"/>
            <w:tcBorders>
              <w:top w:val="nil"/>
              <w:left w:val="nil"/>
              <w:bottom w:val="nil"/>
              <w:right w:val="nil"/>
            </w:tcBorders>
            <w:shd w:val="clear" w:color="auto" w:fill="auto"/>
            <w:vAlign w:val="center"/>
            <w:hideMark/>
          </w:tcPr>
          <w:p w:rsidR="007E4381" w:rsidRPr="003725CA" w:rsidRDefault="00FF6C9A" w:rsidP="00AD4619">
            <w:pPr>
              <w:jc w:val="right"/>
              <w:rPr>
                <w:rFonts w:ascii="Arial" w:hAnsi="Arial" w:cs="Arial"/>
                <w:color w:val="000000"/>
                <w:sz w:val="18"/>
                <w:szCs w:val="18"/>
              </w:rPr>
            </w:pPr>
            <w:r>
              <w:rPr>
                <w:rFonts w:ascii="Arial" w:hAnsi="Arial" w:cs="Arial"/>
                <w:color w:val="000000"/>
                <w:sz w:val="18"/>
                <w:szCs w:val="18"/>
              </w:rPr>
              <w:t>-197,526,566</w:t>
            </w:r>
          </w:p>
        </w:tc>
      </w:tr>
      <w:tr w:rsidR="007E4381" w:rsidRPr="003725CA" w:rsidTr="007B242B">
        <w:trPr>
          <w:trHeight w:val="300"/>
          <w:jc w:val="center"/>
        </w:trPr>
        <w:tc>
          <w:tcPr>
            <w:tcW w:w="3460" w:type="dxa"/>
            <w:tcBorders>
              <w:top w:val="nil"/>
              <w:left w:val="nil"/>
              <w:bottom w:val="nil"/>
              <w:right w:val="nil"/>
            </w:tcBorders>
            <w:shd w:val="clear" w:color="auto" w:fill="auto"/>
            <w:noWrap/>
            <w:vAlign w:val="center"/>
            <w:hideMark/>
          </w:tcPr>
          <w:p w:rsidR="007E4381" w:rsidRPr="003725CA" w:rsidRDefault="007E4381" w:rsidP="007B242B">
            <w:pPr>
              <w:rPr>
                <w:rFonts w:ascii="Arial" w:hAnsi="Arial" w:cs="Arial"/>
                <w:color w:val="000000"/>
                <w:sz w:val="18"/>
                <w:szCs w:val="18"/>
              </w:rPr>
            </w:pPr>
            <w:r w:rsidRPr="003725CA">
              <w:rPr>
                <w:rFonts w:ascii="Arial" w:hAnsi="Arial" w:cs="Arial"/>
                <w:color w:val="000000"/>
                <w:sz w:val="18"/>
                <w:szCs w:val="18"/>
              </w:rPr>
              <w:lastRenderedPageBreak/>
              <w:t>Incrementos al patrimonio</w:t>
            </w:r>
          </w:p>
        </w:tc>
        <w:tc>
          <w:tcPr>
            <w:tcW w:w="2015" w:type="dxa"/>
            <w:tcBorders>
              <w:top w:val="nil"/>
              <w:left w:val="nil"/>
              <w:bottom w:val="nil"/>
              <w:right w:val="nil"/>
            </w:tcBorders>
            <w:shd w:val="clear" w:color="auto" w:fill="auto"/>
            <w:vAlign w:val="center"/>
          </w:tcPr>
          <w:p w:rsidR="00AD4619" w:rsidRPr="003725CA" w:rsidRDefault="00FF6C9A" w:rsidP="00AD4619">
            <w:pPr>
              <w:jc w:val="right"/>
              <w:rPr>
                <w:rFonts w:ascii="Arial" w:hAnsi="Arial" w:cs="Arial"/>
                <w:color w:val="000000"/>
                <w:sz w:val="18"/>
                <w:szCs w:val="18"/>
              </w:rPr>
            </w:pPr>
            <w:r>
              <w:rPr>
                <w:rFonts w:ascii="Arial" w:hAnsi="Arial" w:cs="Arial"/>
                <w:color w:val="000000"/>
                <w:sz w:val="18"/>
                <w:szCs w:val="18"/>
              </w:rPr>
              <w:t>204,495,756</w:t>
            </w:r>
          </w:p>
        </w:tc>
      </w:tr>
      <w:tr w:rsidR="007E4381" w:rsidRPr="003725CA" w:rsidTr="007B242B">
        <w:trPr>
          <w:trHeight w:val="300"/>
          <w:jc w:val="center"/>
        </w:trPr>
        <w:tc>
          <w:tcPr>
            <w:tcW w:w="3460" w:type="dxa"/>
            <w:tcBorders>
              <w:top w:val="nil"/>
              <w:left w:val="nil"/>
              <w:bottom w:val="nil"/>
              <w:right w:val="nil"/>
            </w:tcBorders>
            <w:shd w:val="clear" w:color="auto" w:fill="auto"/>
            <w:noWrap/>
            <w:vAlign w:val="center"/>
            <w:hideMark/>
          </w:tcPr>
          <w:p w:rsidR="007E4381" w:rsidRPr="003725CA" w:rsidRDefault="007E4381" w:rsidP="007B242B">
            <w:pPr>
              <w:rPr>
                <w:rFonts w:ascii="Arial" w:hAnsi="Arial" w:cs="Arial"/>
                <w:color w:val="000000"/>
                <w:sz w:val="18"/>
                <w:szCs w:val="18"/>
              </w:rPr>
            </w:pPr>
            <w:r w:rsidRPr="003725CA">
              <w:rPr>
                <w:rFonts w:ascii="Arial" w:hAnsi="Arial" w:cs="Arial"/>
                <w:color w:val="000000"/>
                <w:sz w:val="18"/>
                <w:szCs w:val="18"/>
              </w:rPr>
              <w:t>Decrementos al patrimonio</w:t>
            </w:r>
          </w:p>
        </w:tc>
        <w:tc>
          <w:tcPr>
            <w:tcW w:w="2015" w:type="dxa"/>
            <w:tcBorders>
              <w:top w:val="nil"/>
              <w:left w:val="nil"/>
              <w:bottom w:val="single" w:sz="4" w:space="0" w:color="auto"/>
              <w:right w:val="nil"/>
            </w:tcBorders>
            <w:shd w:val="clear" w:color="auto" w:fill="auto"/>
            <w:vAlign w:val="center"/>
            <w:hideMark/>
          </w:tcPr>
          <w:p w:rsidR="007E4381" w:rsidRPr="003725CA" w:rsidRDefault="007E4381" w:rsidP="007B242B">
            <w:pPr>
              <w:jc w:val="right"/>
              <w:rPr>
                <w:rFonts w:ascii="Arial" w:hAnsi="Arial" w:cs="Arial"/>
                <w:color w:val="000000"/>
                <w:sz w:val="18"/>
                <w:szCs w:val="18"/>
              </w:rPr>
            </w:pPr>
            <w:r w:rsidRPr="003725CA">
              <w:rPr>
                <w:rFonts w:ascii="Arial" w:hAnsi="Arial" w:cs="Arial"/>
                <w:color w:val="000000"/>
                <w:sz w:val="18"/>
                <w:szCs w:val="18"/>
              </w:rPr>
              <w:t>0</w:t>
            </w:r>
          </w:p>
        </w:tc>
      </w:tr>
      <w:tr w:rsidR="007E4381" w:rsidRPr="003725CA" w:rsidTr="007B242B">
        <w:trPr>
          <w:trHeight w:val="315"/>
          <w:jc w:val="center"/>
        </w:trPr>
        <w:tc>
          <w:tcPr>
            <w:tcW w:w="3460" w:type="dxa"/>
            <w:tcBorders>
              <w:top w:val="nil"/>
              <w:left w:val="nil"/>
              <w:bottom w:val="nil"/>
              <w:right w:val="nil"/>
            </w:tcBorders>
            <w:shd w:val="clear" w:color="auto" w:fill="auto"/>
            <w:noWrap/>
            <w:vAlign w:val="center"/>
            <w:hideMark/>
          </w:tcPr>
          <w:p w:rsidR="007E4381" w:rsidRPr="003725CA" w:rsidRDefault="007E4381" w:rsidP="007B242B">
            <w:pPr>
              <w:jc w:val="center"/>
              <w:rPr>
                <w:rFonts w:ascii="Arial" w:hAnsi="Arial" w:cs="Arial"/>
                <w:i/>
                <w:iCs/>
                <w:color w:val="000000"/>
                <w:sz w:val="18"/>
                <w:szCs w:val="18"/>
              </w:rPr>
            </w:pPr>
            <w:r w:rsidRPr="003725CA">
              <w:rPr>
                <w:rFonts w:ascii="Arial" w:hAnsi="Arial" w:cs="Arial"/>
                <w:iCs/>
                <w:color w:val="000000"/>
                <w:sz w:val="18"/>
                <w:szCs w:val="18"/>
              </w:rPr>
              <w:t>TOTAL</w:t>
            </w:r>
          </w:p>
        </w:tc>
        <w:tc>
          <w:tcPr>
            <w:tcW w:w="2015" w:type="dxa"/>
            <w:tcBorders>
              <w:top w:val="single" w:sz="4" w:space="0" w:color="auto"/>
              <w:left w:val="nil"/>
              <w:bottom w:val="double" w:sz="4" w:space="0" w:color="auto"/>
              <w:right w:val="nil"/>
            </w:tcBorders>
            <w:shd w:val="clear" w:color="auto" w:fill="auto"/>
            <w:vAlign w:val="center"/>
            <w:hideMark/>
          </w:tcPr>
          <w:p w:rsidR="007E4381" w:rsidRPr="003725CA" w:rsidRDefault="00FF6C9A" w:rsidP="007B242B">
            <w:pPr>
              <w:jc w:val="right"/>
              <w:rPr>
                <w:rFonts w:ascii="Arial" w:hAnsi="Arial" w:cs="Arial"/>
                <w:color w:val="000000"/>
                <w:sz w:val="18"/>
                <w:szCs w:val="18"/>
              </w:rPr>
            </w:pPr>
            <w:r>
              <w:rPr>
                <w:rFonts w:ascii="Arial" w:hAnsi="Arial" w:cs="Arial"/>
                <w:color w:val="000000"/>
                <w:sz w:val="18"/>
                <w:szCs w:val="18"/>
              </w:rPr>
              <w:t>347,529,760</w:t>
            </w:r>
          </w:p>
        </w:tc>
      </w:tr>
    </w:tbl>
    <w:p w:rsidR="005E0BC2" w:rsidRPr="003725CA" w:rsidRDefault="005E0BC2" w:rsidP="00540418">
      <w:pPr>
        <w:pStyle w:val="ROMANOS"/>
        <w:spacing w:after="0" w:line="240" w:lineRule="exact"/>
        <w:ind w:left="1008" w:firstLine="0"/>
        <w:rPr>
          <w:lang w:val="es-MX"/>
        </w:rPr>
      </w:pPr>
    </w:p>
    <w:p w:rsidR="001C78AC" w:rsidRDefault="001C78AC" w:rsidP="00540418">
      <w:pPr>
        <w:pStyle w:val="INCISO"/>
        <w:spacing w:after="0" w:line="240" w:lineRule="exact"/>
        <w:ind w:left="360"/>
        <w:rPr>
          <w:b/>
          <w:smallCaps/>
        </w:rPr>
      </w:pPr>
    </w:p>
    <w:p w:rsidR="00540418" w:rsidRPr="003725CA" w:rsidRDefault="00540418" w:rsidP="00540418">
      <w:pPr>
        <w:pStyle w:val="INCISO"/>
        <w:spacing w:after="0" w:line="240" w:lineRule="exact"/>
        <w:ind w:left="360"/>
        <w:rPr>
          <w:b/>
          <w:smallCaps/>
        </w:rPr>
      </w:pPr>
      <w:r w:rsidRPr="003725CA">
        <w:rPr>
          <w:b/>
          <w:smallCaps/>
        </w:rPr>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Pr="003725CA" w:rsidRDefault="00540418" w:rsidP="00540418">
      <w:pPr>
        <w:pStyle w:val="ROMANOS"/>
        <w:spacing w:after="0" w:line="240" w:lineRule="exact"/>
        <w:rPr>
          <w:b/>
          <w:lang w:val="es-MX"/>
        </w:rPr>
      </w:pPr>
      <w:r w:rsidRPr="003725CA">
        <w:rPr>
          <w:b/>
          <w:lang w:val="es-MX"/>
        </w:rPr>
        <w:t>Efectivo y equivalentes</w:t>
      </w:r>
    </w:p>
    <w:p w:rsidR="00540418"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p w:rsidR="001C78AC" w:rsidRDefault="001C78AC" w:rsidP="001C78AC">
      <w:pPr>
        <w:pStyle w:val="ROMANOS"/>
        <w:spacing w:after="0" w:line="240" w:lineRule="exact"/>
        <w:rPr>
          <w:lang w:val="es-MX"/>
        </w:rPr>
      </w:pPr>
    </w:p>
    <w:p w:rsidR="001C78AC" w:rsidRDefault="001C78AC" w:rsidP="001C78AC">
      <w:pPr>
        <w:pStyle w:val="ROMANOS"/>
        <w:spacing w:after="0" w:line="240" w:lineRule="exact"/>
        <w:rPr>
          <w:lang w:val="es-MX"/>
        </w:rPr>
      </w:pPr>
    </w:p>
    <w:p w:rsidR="001C78AC" w:rsidRPr="003725CA" w:rsidRDefault="001C78AC" w:rsidP="001C78AC">
      <w:pPr>
        <w:pStyle w:val="ROMANOS"/>
        <w:spacing w:after="0" w:line="240" w:lineRule="exact"/>
        <w:rPr>
          <w:lang w:val="es-MX"/>
        </w:rPr>
      </w:pPr>
    </w:p>
    <w:tbl>
      <w:tblPr>
        <w:tblW w:w="0" w:type="auto"/>
        <w:jc w:val="center"/>
        <w:tblInd w:w="-900" w:type="dxa"/>
        <w:tblLayout w:type="fixed"/>
        <w:tblLook w:val="0000" w:firstRow="0" w:lastRow="0" w:firstColumn="0" w:lastColumn="0" w:noHBand="0" w:noVBand="0"/>
      </w:tblPr>
      <w:tblGrid>
        <w:gridCol w:w="3961"/>
        <w:gridCol w:w="1584"/>
        <w:gridCol w:w="1535"/>
      </w:tblGrid>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540418" w:rsidP="002678B8">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8630A1" w:rsidP="002678B8">
            <w:pPr>
              <w:pStyle w:val="Texto"/>
              <w:spacing w:after="0" w:line="240" w:lineRule="exact"/>
              <w:ind w:firstLine="0"/>
              <w:jc w:val="center"/>
              <w:rPr>
                <w:szCs w:val="18"/>
                <w:lang w:val="es-MX"/>
              </w:rPr>
            </w:pPr>
            <w:r>
              <w:rPr>
                <w:szCs w:val="18"/>
                <w:lang w:val="es-MX"/>
              </w:rPr>
              <w:t>2015</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8630A1" w:rsidP="002678B8">
            <w:pPr>
              <w:pStyle w:val="Texto"/>
              <w:spacing w:after="0" w:line="240" w:lineRule="exact"/>
              <w:ind w:firstLine="0"/>
              <w:jc w:val="center"/>
              <w:rPr>
                <w:szCs w:val="18"/>
                <w:lang w:val="es-MX"/>
              </w:rPr>
            </w:pPr>
            <w:r>
              <w:rPr>
                <w:szCs w:val="18"/>
                <w:lang w:val="es-MX"/>
              </w:rPr>
              <w:t>2014</w:t>
            </w:r>
          </w:p>
        </w:tc>
      </w:tr>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540418" w:rsidP="005F615F">
            <w:pPr>
              <w:pStyle w:val="Texto"/>
              <w:spacing w:after="0" w:line="240" w:lineRule="exact"/>
              <w:ind w:firstLine="0"/>
              <w:rPr>
                <w:szCs w:val="18"/>
                <w:lang w:val="es-MX"/>
              </w:rPr>
            </w:pPr>
            <w:r w:rsidRPr="003725CA">
              <w:rPr>
                <w:szCs w:val="18"/>
                <w:lang w:val="es-MX"/>
              </w:rPr>
              <w:t xml:space="preserve">Efectivo en Bancos </w:t>
            </w: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8630A1" w:rsidP="002678B8">
            <w:pPr>
              <w:pStyle w:val="Texto"/>
              <w:spacing w:after="0" w:line="240" w:lineRule="exact"/>
              <w:ind w:firstLine="0"/>
              <w:jc w:val="center"/>
              <w:rPr>
                <w:szCs w:val="18"/>
                <w:lang w:val="es-MX"/>
              </w:rPr>
            </w:pPr>
            <w:r>
              <w:rPr>
                <w:szCs w:val="18"/>
                <w:lang w:val="es-MX"/>
              </w:rPr>
              <w:t>275,873,785</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8630A1" w:rsidP="002678B8">
            <w:pPr>
              <w:pStyle w:val="Texto"/>
              <w:spacing w:after="0" w:line="240" w:lineRule="exact"/>
              <w:ind w:firstLine="0"/>
              <w:jc w:val="center"/>
              <w:rPr>
                <w:szCs w:val="18"/>
                <w:lang w:val="es-MX"/>
              </w:rPr>
            </w:pPr>
            <w:r w:rsidRPr="003725CA">
              <w:rPr>
                <w:szCs w:val="18"/>
                <w:lang w:val="es-MX"/>
              </w:rPr>
              <w:t>311,972,361</w:t>
            </w:r>
          </w:p>
        </w:tc>
      </w:tr>
      <w:tr w:rsidR="005F615F"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F615F" w:rsidRPr="003725CA" w:rsidRDefault="005F615F" w:rsidP="002678B8">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5F615F" w:rsidRPr="003725CA" w:rsidRDefault="008630A1" w:rsidP="00C40958">
            <w:pPr>
              <w:pStyle w:val="Texto"/>
              <w:spacing w:after="0" w:line="240" w:lineRule="exact"/>
              <w:ind w:firstLine="0"/>
              <w:jc w:val="center"/>
              <w:rPr>
                <w:szCs w:val="18"/>
                <w:lang w:val="es-MX"/>
              </w:rPr>
            </w:pPr>
            <w:r>
              <w:rPr>
                <w:szCs w:val="18"/>
                <w:lang w:val="es-MX"/>
              </w:rPr>
              <w:t>275,873,785</w:t>
            </w:r>
          </w:p>
        </w:tc>
        <w:tc>
          <w:tcPr>
            <w:tcW w:w="1535" w:type="dxa"/>
            <w:tcBorders>
              <w:top w:val="single" w:sz="6" w:space="0" w:color="auto"/>
              <w:left w:val="single" w:sz="6" w:space="0" w:color="auto"/>
              <w:bottom w:val="single" w:sz="6" w:space="0" w:color="auto"/>
              <w:right w:val="single" w:sz="6" w:space="0" w:color="auto"/>
            </w:tcBorders>
          </w:tcPr>
          <w:p w:rsidR="005F615F" w:rsidRPr="003725CA" w:rsidRDefault="008630A1" w:rsidP="00C40958">
            <w:pPr>
              <w:pStyle w:val="Texto"/>
              <w:spacing w:after="0" w:line="240" w:lineRule="exact"/>
              <w:ind w:firstLine="0"/>
              <w:jc w:val="center"/>
              <w:rPr>
                <w:szCs w:val="18"/>
                <w:lang w:val="es-MX"/>
              </w:rPr>
            </w:pPr>
            <w:r w:rsidRPr="003725CA">
              <w:rPr>
                <w:szCs w:val="18"/>
                <w:lang w:val="es-MX"/>
              </w:rPr>
              <w:t>311,972,361</w:t>
            </w:r>
          </w:p>
        </w:tc>
      </w:tr>
    </w:tbl>
    <w:p w:rsidR="00540418" w:rsidRDefault="00540418" w:rsidP="00540418">
      <w:pPr>
        <w:pStyle w:val="Texto"/>
        <w:spacing w:after="0" w:line="240" w:lineRule="exact"/>
        <w:rPr>
          <w:szCs w:val="18"/>
          <w:lang w:val="es-MX"/>
        </w:rPr>
      </w:pPr>
    </w:p>
    <w:p w:rsidR="001C78AC" w:rsidRPr="003725CA" w:rsidRDefault="001C78AC" w:rsidP="00540418">
      <w:pPr>
        <w:pStyle w:val="Texto"/>
        <w:spacing w:after="0" w:line="240" w:lineRule="exact"/>
        <w:rPr>
          <w:szCs w:val="18"/>
          <w:lang w:val="es-MX"/>
        </w:rPr>
      </w:pPr>
    </w:p>
    <w:p w:rsidR="00540418"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1C78AC" w:rsidRDefault="001C78AC" w:rsidP="001C78AC">
      <w:pPr>
        <w:pStyle w:val="ROMANOS"/>
        <w:spacing w:after="0" w:line="240" w:lineRule="exact"/>
        <w:ind w:left="288" w:firstLine="0"/>
        <w:rPr>
          <w:lang w:val="es-MX"/>
        </w:rPr>
      </w:pPr>
    </w:p>
    <w:p w:rsidR="001C78AC" w:rsidRPr="003725CA" w:rsidRDefault="001C78AC" w:rsidP="001C78AC">
      <w:pPr>
        <w:pStyle w:val="ROMANOS"/>
        <w:spacing w:after="0" w:line="240" w:lineRule="exact"/>
        <w:ind w:left="288" w:firstLine="0"/>
        <w:rPr>
          <w:lang w:val="es-MX"/>
        </w:rPr>
      </w:pP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B2450B" w:rsidRPr="003725CA" w:rsidTr="005C4FDA">
        <w:tc>
          <w:tcPr>
            <w:tcW w:w="4790" w:type="dxa"/>
          </w:tcPr>
          <w:p w:rsidR="00B2450B" w:rsidRPr="003725CA" w:rsidRDefault="00B2450B" w:rsidP="005C4FDA">
            <w:pPr>
              <w:pStyle w:val="ROMANOS"/>
              <w:spacing w:after="0" w:line="240" w:lineRule="exact"/>
              <w:ind w:left="0" w:firstLine="0"/>
              <w:rPr>
                <w:lang w:val="es-MX"/>
              </w:rPr>
            </w:pPr>
          </w:p>
        </w:tc>
        <w:tc>
          <w:tcPr>
            <w:tcW w:w="1305" w:type="dxa"/>
          </w:tcPr>
          <w:p w:rsidR="00B2450B" w:rsidRPr="003725CA" w:rsidRDefault="008630A1" w:rsidP="005C4FDA">
            <w:pPr>
              <w:pStyle w:val="ROMANOS"/>
              <w:spacing w:after="0" w:line="240" w:lineRule="exact"/>
              <w:ind w:left="0" w:firstLine="0"/>
              <w:jc w:val="center"/>
              <w:rPr>
                <w:lang w:val="es-MX"/>
              </w:rPr>
            </w:pPr>
            <w:r>
              <w:rPr>
                <w:lang w:val="es-MX"/>
              </w:rPr>
              <w:t>2015</w:t>
            </w:r>
          </w:p>
        </w:tc>
      </w:tr>
      <w:tr w:rsidR="005F615F" w:rsidRPr="003725CA" w:rsidTr="005C4FDA">
        <w:tc>
          <w:tcPr>
            <w:tcW w:w="4790" w:type="dxa"/>
          </w:tcPr>
          <w:p w:rsidR="005F615F" w:rsidRPr="003725CA" w:rsidRDefault="00B2450B" w:rsidP="005C4FDA">
            <w:pPr>
              <w:pStyle w:val="ROMANOS"/>
              <w:spacing w:after="0" w:line="240" w:lineRule="exact"/>
              <w:ind w:left="0" w:firstLine="0"/>
              <w:rPr>
                <w:lang w:val="es-MX"/>
              </w:rPr>
            </w:pPr>
            <w:r w:rsidRPr="003725CA">
              <w:rPr>
                <w:lang w:val="es-MX"/>
              </w:rPr>
              <w:t>Bienes muebles</w:t>
            </w:r>
          </w:p>
        </w:tc>
        <w:tc>
          <w:tcPr>
            <w:tcW w:w="1305" w:type="dxa"/>
          </w:tcPr>
          <w:p w:rsidR="005F615F" w:rsidRPr="003725CA" w:rsidRDefault="00DF24CF" w:rsidP="005C4FDA">
            <w:pPr>
              <w:pStyle w:val="ROMANOS"/>
              <w:spacing w:after="0" w:line="240" w:lineRule="exact"/>
              <w:ind w:left="0" w:firstLine="0"/>
              <w:jc w:val="right"/>
              <w:rPr>
                <w:lang w:val="es-MX"/>
              </w:rPr>
            </w:pPr>
            <w:r>
              <w:rPr>
                <w:lang w:val="es-MX"/>
              </w:rPr>
              <w:t>0</w:t>
            </w:r>
          </w:p>
        </w:tc>
      </w:tr>
      <w:tr w:rsidR="00B2450B" w:rsidRPr="003725CA" w:rsidTr="005C4FDA">
        <w:tc>
          <w:tcPr>
            <w:tcW w:w="4790" w:type="dxa"/>
          </w:tcPr>
          <w:p w:rsidR="00B2450B" w:rsidRPr="003725CA" w:rsidRDefault="00B2450B" w:rsidP="005C4FDA">
            <w:pPr>
              <w:pStyle w:val="ROMANOS"/>
              <w:spacing w:after="0" w:line="240" w:lineRule="exact"/>
              <w:ind w:left="0" w:firstLine="0"/>
              <w:rPr>
                <w:lang w:val="es-MX"/>
              </w:rPr>
            </w:pPr>
            <w:r w:rsidRPr="003725CA">
              <w:rPr>
                <w:color w:val="000000"/>
              </w:rPr>
              <w:t>EQUIPO DE COMPUTO Y DE TECNOLOGIAS DE LA INFORMACION</w:t>
            </w:r>
          </w:p>
        </w:tc>
        <w:tc>
          <w:tcPr>
            <w:tcW w:w="1305" w:type="dxa"/>
          </w:tcPr>
          <w:p w:rsidR="00B2450B" w:rsidRPr="003725CA" w:rsidRDefault="00DF24CF" w:rsidP="005C4FDA">
            <w:pPr>
              <w:pStyle w:val="ROMANOS"/>
              <w:spacing w:after="0" w:line="240" w:lineRule="exact"/>
              <w:ind w:left="0" w:firstLine="0"/>
              <w:jc w:val="right"/>
              <w:rPr>
                <w:color w:val="000000"/>
              </w:rPr>
            </w:pPr>
            <w:r>
              <w:rPr>
                <w:color w:val="000000"/>
              </w:rPr>
              <w:t>0</w:t>
            </w:r>
          </w:p>
        </w:tc>
      </w:tr>
      <w:tr w:rsidR="005F615F" w:rsidRPr="003725CA" w:rsidTr="005C4FDA">
        <w:tc>
          <w:tcPr>
            <w:tcW w:w="4790" w:type="dxa"/>
          </w:tcPr>
          <w:p w:rsidR="005F615F" w:rsidRPr="003725CA" w:rsidRDefault="00B2450B" w:rsidP="005C4FDA">
            <w:pPr>
              <w:pStyle w:val="ROMANOS"/>
              <w:spacing w:after="0" w:line="240" w:lineRule="exact"/>
              <w:ind w:left="0" w:firstLine="0"/>
              <w:rPr>
                <w:lang w:val="es-MX"/>
              </w:rPr>
            </w:pPr>
            <w:r w:rsidRPr="003725CA">
              <w:rPr>
                <w:lang w:val="es-MX"/>
              </w:rPr>
              <w:t>Bienes intangibles</w:t>
            </w:r>
          </w:p>
        </w:tc>
        <w:tc>
          <w:tcPr>
            <w:tcW w:w="1305" w:type="dxa"/>
          </w:tcPr>
          <w:p w:rsidR="005F615F" w:rsidRPr="003725CA" w:rsidRDefault="00DF24CF" w:rsidP="005C4FDA">
            <w:pPr>
              <w:pStyle w:val="ROMANOS"/>
              <w:spacing w:after="0" w:line="240" w:lineRule="exact"/>
              <w:ind w:left="0" w:firstLine="0"/>
              <w:jc w:val="right"/>
              <w:rPr>
                <w:lang w:val="es-MX"/>
              </w:rPr>
            </w:pPr>
            <w:r>
              <w:rPr>
                <w:lang w:val="es-MX"/>
              </w:rPr>
              <w:t>0</w:t>
            </w:r>
          </w:p>
        </w:tc>
      </w:tr>
      <w:tr w:rsidR="00B2450B" w:rsidRPr="003725CA" w:rsidTr="005C4FDA">
        <w:tc>
          <w:tcPr>
            <w:tcW w:w="4790" w:type="dxa"/>
          </w:tcPr>
          <w:p w:rsidR="00B2450B" w:rsidRPr="003725CA" w:rsidRDefault="00B2450B" w:rsidP="005C4FDA">
            <w:pPr>
              <w:pStyle w:val="ROMANOS"/>
              <w:spacing w:after="0" w:line="240" w:lineRule="exact"/>
              <w:ind w:left="0" w:firstLine="0"/>
              <w:rPr>
                <w:lang w:val="es-MX"/>
              </w:rPr>
            </w:pPr>
            <w:r w:rsidRPr="003725CA">
              <w:rPr>
                <w:color w:val="000000"/>
              </w:rPr>
              <w:t>SOFTWARE</w:t>
            </w:r>
          </w:p>
        </w:tc>
        <w:tc>
          <w:tcPr>
            <w:tcW w:w="1305" w:type="dxa"/>
          </w:tcPr>
          <w:p w:rsidR="00B2450B" w:rsidRPr="003725CA" w:rsidRDefault="00DF24CF" w:rsidP="005C4FDA">
            <w:pPr>
              <w:pStyle w:val="ROMANOS"/>
              <w:spacing w:after="0" w:line="240" w:lineRule="exact"/>
              <w:ind w:left="0" w:firstLine="0"/>
              <w:jc w:val="right"/>
              <w:rPr>
                <w:color w:val="000000"/>
              </w:rPr>
            </w:pPr>
            <w:r>
              <w:rPr>
                <w:color w:val="000000"/>
              </w:rPr>
              <w:t>0</w:t>
            </w:r>
          </w:p>
        </w:tc>
      </w:tr>
    </w:tbl>
    <w:p w:rsidR="005F615F" w:rsidRDefault="005C4FDA" w:rsidP="005F615F">
      <w:pPr>
        <w:pStyle w:val="ROMANOS"/>
        <w:spacing w:after="0" w:line="240" w:lineRule="exact"/>
        <w:rPr>
          <w:lang w:val="es-MX"/>
        </w:rPr>
      </w:pPr>
      <w:r>
        <w:rPr>
          <w:lang w:val="es-MX"/>
        </w:rPr>
        <w:br w:type="textWrapping" w:clear="all"/>
      </w:r>
    </w:p>
    <w:p w:rsidR="001C78AC" w:rsidRDefault="001C78AC" w:rsidP="005F615F">
      <w:pPr>
        <w:pStyle w:val="ROMANOS"/>
        <w:spacing w:after="0" w:line="240" w:lineRule="exact"/>
        <w:rPr>
          <w:lang w:val="es-MX"/>
        </w:rPr>
      </w:pPr>
    </w:p>
    <w:p w:rsidR="001C78AC" w:rsidRPr="003725CA" w:rsidRDefault="001C78AC" w:rsidP="005F615F">
      <w:pPr>
        <w:pStyle w:val="ROMANOS"/>
        <w:spacing w:after="0" w:line="240" w:lineRule="exact"/>
        <w:rPr>
          <w:lang w:val="es-MX"/>
        </w:rPr>
      </w:pPr>
    </w:p>
    <w:p w:rsidR="00540418" w:rsidRPr="00C93F13" w:rsidRDefault="00540418" w:rsidP="00540418">
      <w:pPr>
        <w:pStyle w:val="ROMANOS"/>
        <w:spacing w:after="0" w:line="240" w:lineRule="exact"/>
        <w:rPr>
          <w:lang w:val="es-MX"/>
        </w:rPr>
      </w:pPr>
      <w:r w:rsidRPr="003725CA">
        <w:rPr>
          <w:lang w:val="es-MX"/>
        </w:rPr>
        <w:t>3.</w:t>
      </w:r>
      <w:r w:rsidRPr="003725CA">
        <w:rPr>
          <w:lang w:val="es-MX"/>
        </w:rPr>
        <w:tab/>
      </w:r>
      <w:r w:rsidRPr="00C93F13">
        <w:rPr>
          <w:lang w:val="es-MX"/>
        </w:rPr>
        <w:t xml:space="preserve">Conciliación de los Flujos de Efectivo Netos de las Actividades de Operación y la cuenta de Ahorro/Desahorro antes de Rubros Extraordinarios. </w:t>
      </w:r>
      <w:r w:rsidR="002D47D1" w:rsidRPr="00C93F13">
        <w:rPr>
          <w:lang w:val="es-MX"/>
        </w:rPr>
        <w:t>El Instituto Tlaxcalteca de la Infraestructura Física Educativa, actualmente no realiza la depreciación y amortización del activo</w:t>
      </w:r>
      <w:r w:rsidR="00C93F13">
        <w:rPr>
          <w:lang w:val="es-MX"/>
        </w:rPr>
        <w:t xml:space="preserve"> fijo</w:t>
      </w:r>
      <w:r w:rsidR="002D47D1" w:rsidRPr="00C93F13">
        <w:rPr>
          <w:lang w:val="es-MX"/>
        </w:rPr>
        <w:t>, ya que se está en espera de la Autorización por parte de la Junta de Go</w:t>
      </w:r>
      <w:r w:rsidR="00C93F13" w:rsidRPr="00C93F13">
        <w:rPr>
          <w:lang w:val="es-MX"/>
        </w:rPr>
        <w:t xml:space="preserve">bierno </w:t>
      </w:r>
      <w:r w:rsidR="00C93F13">
        <w:rPr>
          <w:lang w:val="es-MX"/>
        </w:rPr>
        <w:t>y del Comité de Desincorporación para</w:t>
      </w:r>
      <w:r w:rsidR="00C93F13" w:rsidRPr="00C93F13">
        <w:rPr>
          <w:lang w:val="es-MX"/>
        </w:rPr>
        <w:t xml:space="preserve"> la actualización del </w:t>
      </w:r>
      <w:r w:rsidR="00C93F13">
        <w:rPr>
          <w:lang w:val="es-MX"/>
        </w:rPr>
        <w:t>mismo</w:t>
      </w:r>
      <w:r w:rsidR="00C93F13" w:rsidRPr="00C93F13">
        <w:rPr>
          <w:lang w:val="es-MX"/>
        </w:rPr>
        <w:t>.</w:t>
      </w:r>
    </w:p>
    <w:p w:rsidR="00540418"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360"/>
        <w:rPr>
          <w:b/>
          <w:smallCaps/>
        </w:rPr>
      </w:pPr>
      <w:r w:rsidRPr="003725CA">
        <w:rPr>
          <w:b/>
          <w:smallCaps/>
        </w:rPr>
        <w:t>V) Conciliación entre los ingresos presupuestarios y contables, así como entre los egresos presupuestarios y los gastos contables</w:t>
      </w:r>
    </w:p>
    <w:p w:rsidR="00540418" w:rsidRDefault="00540418" w:rsidP="00540418">
      <w:pPr>
        <w:pStyle w:val="Texto"/>
        <w:spacing w:after="0" w:line="240" w:lineRule="exact"/>
        <w:jc w:val="center"/>
        <w:rPr>
          <w:b/>
          <w:smallCaps/>
          <w:szCs w:val="18"/>
        </w:rPr>
      </w:pPr>
    </w:p>
    <w:p w:rsidR="00C12544" w:rsidRPr="00C12544" w:rsidRDefault="00C12544" w:rsidP="00540418">
      <w:pPr>
        <w:pStyle w:val="Texto"/>
        <w:spacing w:after="0" w:line="240" w:lineRule="exact"/>
        <w:jc w:val="center"/>
        <w:rPr>
          <w:b/>
          <w:smallCaps/>
          <w:szCs w:val="18"/>
        </w:rPr>
      </w:pPr>
    </w:p>
    <w:p w:rsidR="00540418" w:rsidRDefault="00540418" w:rsidP="00540418">
      <w:pPr>
        <w:pStyle w:val="Texto"/>
        <w:spacing w:after="0" w:line="240" w:lineRule="exact"/>
        <w:rPr>
          <w:szCs w:val="18"/>
          <w:lang w:val="es-MX"/>
        </w:rPr>
      </w:pPr>
      <w:r w:rsidRPr="003725C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C4FDA" w:rsidRDefault="005C4FDA" w:rsidP="00540418">
      <w:pPr>
        <w:pStyle w:val="Texto"/>
        <w:spacing w:after="0" w:line="240" w:lineRule="exact"/>
        <w:rPr>
          <w:szCs w:val="18"/>
          <w:lang w:val="es-MX"/>
        </w:rPr>
      </w:pPr>
    </w:p>
    <w:p w:rsidR="00C12544" w:rsidRPr="003725CA" w:rsidRDefault="00C12544" w:rsidP="00540418">
      <w:pPr>
        <w:pStyle w:val="Texto"/>
        <w:spacing w:after="0" w:line="240" w:lineRule="exact"/>
        <w:rPr>
          <w:szCs w:val="18"/>
          <w:lang w:val="es-MX"/>
        </w:rPr>
      </w:pPr>
    </w:p>
    <w:tbl>
      <w:tblPr>
        <w:tblW w:w="11681" w:type="dxa"/>
        <w:tblInd w:w="55" w:type="dxa"/>
        <w:tblCellMar>
          <w:left w:w="70" w:type="dxa"/>
          <w:right w:w="70" w:type="dxa"/>
        </w:tblCellMar>
        <w:tblLook w:val="04A0" w:firstRow="1" w:lastRow="0" w:firstColumn="1" w:lastColumn="0" w:noHBand="0" w:noVBand="1"/>
      </w:tblPr>
      <w:tblGrid>
        <w:gridCol w:w="260"/>
        <w:gridCol w:w="7170"/>
        <w:gridCol w:w="2107"/>
        <w:gridCol w:w="146"/>
        <w:gridCol w:w="2173"/>
      </w:tblGrid>
      <w:tr w:rsidR="005C4FDA" w:rsidRPr="005C4FDA" w:rsidTr="005C4FDA">
        <w:trPr>
          <w:trHeight w:val="300"/>
        </w:trPr>
        <w:tc>
          <w:tcPr>
            <w:tcW w:w="11681"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INSTITUTO TLAXCALTECA DE LA INFRAESTTRUCTURA FISICA EDUCATIVA</w:t>
            </w:r>
          </w:p>
        </w:tc>
      </w:tr>
      <w:tr w:rsidR="005C4FDA" w:rsidRPr="005C4FDA" w:rsidTr="005C4FDA">
        <w:trPr>
          <w:trHeight w:val="300"/>
        </w:trPr>
        <w:tc>
          <w:tcPr>
            <w:tcW w:w="11681" w:type="dxa"/>
            <w:gridSpan w:val="5"/>
            <w:tcBorders>
              <w:top w:val="nil"/>
              <w:left w:val="single" w:sz="4" w:space="0" w:color="auto"/>
              <w:bottom w:val="nil"/>
              <w:right w:val="single" w:sz="4" w:space="0" w:color="000000"/>
            </w:tcBorders>
            <w:shd w:val="clear" w:color="000000" w:fill="D9D9D9"/>
            <w:vAlign w:val="bottom"/>
            <w:hideMark/>
          </w:tcPr>
          <w:p w:rsidR="005C4FDA" w:rsidRPr="005C4FDA" w:rsidRDefault="005C4FDA" w:rsidP="00421BCE">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Conciliación entre los Ingresos Presupuestarios y Contables corre</w:t>
            </w:r>
            <w:r w:rsidR="00421BCE">
              <w:rPr>
                <w:rFonts w:ascii="Calibri" w:eastAsia="Times New Roman" w:hAnsi="Calibri" w:cs="Calibri"/>
                <w:color w:val="000000"/>
                <w:lang w:val="es-ES_tradnl" w:eastAsia="es-ES_tradnl"/>
              </w:rPr>
              <w:t>spondiente del 01 de Enero al 30 de junio</w:t>
            </w:r>
            <w:r w:rsidRPr="005C4FDA">
              <w:rPr>
                <w:rFonts w:ascii="Calibri" w:eastAsia="Times New Roman" w:hAnsi="Calibri" w:cs="Calibri"/>
                <w:color w:val="000000"/>
                <w:lang w:val="es-ES_tradnl" w:eastAsia="es-ES_tradnl"/>
              </w:rPr>
              <w:t xml:space="preserve"> de 2014</w:t>
            </w:r>
          </w:p>
        </w:tc>
      </w:tr>
      <w:tr w:rsidR="005C4FDA" w:rsidRPr="005C4FDA" w:rsidTr="005C4FDA">
        <w:trPr>
          <w:trHeight w:val="300"/>
        </w:trPr>
        <w:tc>
          <w:tcPr>
            <w:tcW w:w="11681"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(Cifras en pesos)</w:t>
            </w:r>
          </w:p>
        </w:tc>
      </w:tr>
      <w:tr w:rsidR="005C4FDA" w:rsidRPr="005C4FDA" w:rsidTr="005C4FDA">
        <w:trPr>
          <w:trHeight w:val="300"/>
        </w:trPr>
        <w:tc>
          <w:tcPr>
            <w:tcW w:w="186"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C4FDA">
        <w:trPr>
          <w:trHeight w:val="315"/>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presupuestarios</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421BCE">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w:t>
            </w:r>
            <w:r w:rsidR="00421BCE">
              <w:rPr>
                <w:rFonts w:ascii="Calibri" w:eastAsia="Times New Roman" w:hAnsi="Calibri" w:cs="Calibri"/>
                <w:color w:val="000000"/>
                <w:lang w:val="es-ES_tradnl" w:eastAsia="es-ES_tradnl"/>
              </w:rPr>
              <w:t>67,630,422</w:t>
            </w:r>
            <w:r w:rsidRPr="005C4FDA">
              <w:rPr>
                <w:rFonts w:ascii="Calibri" w:eastAsia="Times New Roman" w:hAnsi="Calibri" w:cs="Calibri"/>
                <w:color w:val="000000"/>
                <w:lang w:val="es-ES_tradnl" w:eastAsia="es-ES_tradnl"/>
              </w:rPr>
              <w:t xml:space="preserve"> </w:t>
            </w:r>
          </w:p>
        </w:tc>
      </w:tr>
      <w:tr w:rsidR="005C4FDA" w:rsidRPr="005C4FDA" w:rsidTr="005C4FDA">
        <w:trPr>
          <w:trHeight w:val="315"/>
        </w:trPr>
        <w:tc>
          <w:tcPr>
            <w:tcW w:w="186"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C4FDA">
        <w:trPr>
          <w:trHeight w:val="315"/>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contables no presupuestarios</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421BCE">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421BCE">
              <w:rPr>
                <w:rFonts w:ascii="Calibri" w:eastAsia="Times New Roman" w:hAnsi="Calibri" w:cs="Calibri"/>
                <w:color w:val="000000"/>
                <w:lang w:val="es-ES_tradnl" w:eastAsia="es-ES_tradnl"/>
              </w:rPr>
              <w:t>317,395</w:t>
            </w: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Incremento por </w:t>
            </w:r>
            <w:proofErr w:type="spellStart"/>
            <w:r w:rsidRPr="005C4FDA">
              <w:rPr>
                <w:rFonts w:ascii="Calibri" w:eastAsia="Times New Roman" w:hAnsi="Calibri" w:cs="Calibri"/>
                <w:color w:val="000000"/>
                <w:lang w:val="es-ES_tradnl" w:eastAsia="es-ES_tradnl"/>
              </w:rPr>
              <w:t>Variacion</w:t>
            </w:r>
            <w:proofErr w:type="spellEnd"/>
            <w:r w:rsidRPr="005C4FDA">
              <w:rPr>
                <w:rFonts w:ascii="Calibri" w:eastAsia="Times New Roman" w:hAnsi="Calibri" w:cs="Calibri"/>
                <w:color w:val="000000"/>
                <w:lang w:val="es-ES_tradnl" w:eastAsia="es-ES_tradnl"/>
              </w:rPr>
              <w:t xml:space="preserve">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600"/>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presupuestarios no contables</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Productos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Aprovechamientos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r>
      <w:tr w:rsidR="005C4FDA" w:rsidRPr="005C4FDA" w:rsidTr="005C4FDA">
        <w:trPr>
          <w:trHeight w:val="315"/>
        </w:trPr>
        <w:tc>
          <w:tcPr>
            <w:tcW w:w="186"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contables.</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421BCE">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421BCE">
              <w:rPr>
                <w:rFonts w:ascii="Calibri" w:eastAsia="Times New Roman" w:hAnsi="Calibri" w:cs="Calibri"/>
                <w:color w:val="000000"/>
                <w:lang w:val="es-ES_tradnl" w:eastAsia="es-ES_tradnl"/>
              </w:rPr>
              <w:t>67,947,817</w:t>
            </w:r>
            <w:r w:rsidRPr="005C4FDA">
              <w:rPr>
                <w:rFonts w:ascii="Calibri" w:eastAsia="Times New Roman" w:hAnsi="Calibri" w:cs="Calibri"/>
                <w:color w:val="000000"/>
                <w:lang w:val="es-ES_tradnl" w:eastAsia="es-ES_tradnl"/>
              </w:rPr>
              <w:t xml:space="preserve"> </w:t>
            </w:r>
          </w:p>
        </w:tc>
      </w:tr>
    </w:tbl>
    <w:p w:rsidR="00540418" w:rsidRPr="003725CA" w:rsidRDefault="00540418" w:rsidP="00B849EE">
      <w:pPr>
        <w:pStyle w:val="Texto"/>
        <w:spacing w:after="0" w:line="240" w:lineRule="exact"/>
        <w:ind w:firstLine="0"/>
        <w:rPr>
          <w:szCs w:val="18"/>
          <w:lang w:val="es-MX"/>
        </w:rPr>
      </w:pPr>
    </w:p>
    <w:p w:rsidR="00DC7C39" w:rsidRDefault="00DC7C39" w:rsidP="00540418">
      <w:pPr>
        <w:pStyle w:val="Texto"/>
        <w:spacing w:after="0" w:line="240" w:lineRule="exact"/>
        <w:ind w:firstLine="0"/>
        <w:jc w:val="center"/>
        <w:rPr>
          <w:szCs w:val="18"/>
        </w:rPr>
      </w:pPr>
    </w:p>
    <w:tbl>
      <w:tblPr>
        <w:tblW w:w="11680" w:type="dxa"/>
        <w:tblInd w:w="55" w:type="dxa"/>
        <w:tblCellMar>
          <w:left w:w="70" w:type="dxa"/>
          <w:right w:w="70" w:type="dxa"/>
        </w:tblCellMar>
        <w:tblLook w:val="04A0" w:firstRow="1" w:lastRow="0" w:firstColumn="1" w:lastColumn="0" w:noHBand="0" w:noVBand="1"/>
      </w:tblPr>
      <w:tblGrid>
        <w:gridCol w:w="260"/>
        <w:gridCol w:w="7048"/>
        <w:gridCol w:w="2202"/>
        <w:gridCol w:w="146"/>
        <w:gridCol w:w="2202"/>
      </w:tblGrid>
      <w:tr w:rsidR="005C4FDA" w:rsidRPr="005C4FDA" w:rsidTr="005C4FDA">
        <w:trPr>
          <w:trHeight w:val="300"/>
        </w:trPr>
        <w:tc>
          <w:tcPr>
            <w:tcW w:w="11680"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lastRenderedPageBreak/>
              <w:t>INSTITUTO TLAXCALTECA DE LA INFRAESTTRUCTURA FISICA EDUCATIVA</w:t>
            </w:r>
          </w:p>
        </w:tc>
      </w:tr>
      <w:tr w:rsidR="005C4FDA" w:rsidRPr="005C4FDA" w:rsidTr="005C4FDA">
        <w:trPr>
          <w:trHeight w:val="300"/>
        </w:trPr>
        <w:tc>
          <w:tcPr>
            <w:tcW w:w="11680" w:type="dxa"/>
            <w:gridSpan w:val="5"/>
            <w:tcBorders>
              <w:top w:val="nil"/>
              <w:left w:val="single" w:sz="4" w:space="0" w:color="auto"/>
              <w:bottom w:val="nil"/>
              <w:right w:val="single" w:sz="4" w:space="0" w:color="000000"/>
            </w:tcBorders>
            <w:shd w:val="clear" w:color="000000" w:fill="D9D9D9"/>
            <w:vAlign w:val="bottom"/>
            <w:hideMark/>
          </w:tcPr>
          <w:p w:rsidR="005C4FDA" w:rsidRPr="005C4FDA" w:rsidRDefault="005C4FDA" w:rsidP="00421BCE">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Conciliación entre los Egresos Presupuestarios y los Gastos Contables correspondiente d</w:t>
            </w:r>
            <w:r w:rsidR="00421BCE">
              <w:rPr>
                <w:rFonts w:ascii="Calibri" w:eastAsia="Times New Roman" w:hAnsi="Calibri" w:cs="Calibri"/>
                <w:color w:val="000000"/>
                <w:lang w:val="es-ES_tradnl" w:eastAsia="es-ES_tradnl"/>
              </w:rPr>
              <w:t>el 01 de Enero al 31 de junio</w:t>
            </w:r>
            <w:r w:rsidRPr="005C4FDA">
              <w:rPr>
                <w:rFonts w:ascii="Calibri" w:eastAsia="Times New Roman" w:hAnsi="Calibri" w:cs="Calibri"/>
                <w:color w:val="000000"/>
                <w:lang w:val="es-ES_tradnl" w:eastAsia="es-ES_tradnl"/>
              </w:rPr>
              <w:t xml:space="preserve"> de 2014</w:t>
            </w:r>
          </w:p>
        </w:tc>
      </w:tr>
      <w:tr w:rsidR="005C4FDA" w:rsidRPr="005C4FDA" w:rsidTr="005C4FDA">
        <w:trPr>
          <w:trHeight w:val="300"/>
        </w:trPr>
        <w:tc>
          <w:tcPr>
            <w:tcW w:w="11680"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(Cifras en pesos)</w:t>
            </w:r>
          </w:p>
        </w:tc>
      </w:tr>
      <w:tr w:rsidR="005C4FDA" w:rsidRPr="005C4FDA" w:rsidTr="005C4FDA">
        <w:trPr>
          <w:trHeight w:val="300"/>
        </w:trPr>
        <w:tc>
          <w:tcPr>
            <w:tcW w:w="184"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C4FDA">
        <w:trPr>
          <w:trHeight w:val="315"/>
        </w:trPr>
        <w:tc>
          <w:tcPr>
            <w:tcW w:w="184"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Egresos presupuestarios</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421BCE">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421BCE">
              <w:rPr>
                <w:rFonts w:ascii="Calibri" w:eastAsia="Times New Roman" w:hAnsi="Calibri" w:cs="Calibri"/>
                <w:color w:val="000000"/>
                <w:lang w:val="es-ES_tradnl" w:eastAsia="es-ES_tradnl"/>
              </w:rPr>
              <w:t xml:space="preserve">     -</w:t>
            </w:r>
          </w:p>
        </w:tc>
      </w:tr>
      <w:tr w:rsidR="005C4FDA" w:rsidRPr="005C4FDA" w:rsidTr="005C4FDA">
        <w:trPr>
          <w:trHeight w:val="315"/>
        </w:trPr>
        <w:tc>
          <w:tcPr>
            <w:tcW w:w="184"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C4FDA">
        <w:trPr>
          <w:trHeight w:val="315"/>
        </w:trPr>
        <w:tc>
          <w:tcPr>
            <w:tcW w:w="184"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egresos presupuestarios no contables</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421BCE">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421BCE">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w:t>
            </w: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Mobiliario y Equipo de administración</w:t>
            </w:r>
          </w:p>
        </w:tc>
        <w:tc>
          <w:tcPr>
            <w:tcW w:w="2202" w:type="dxa"/>
            <w:tcBorders>
              <w:top w:val="nil"/>
              <w:left w:val="nil"/>
              <w:bottom w:val="single" w:sz="4" w:space="0" w:color="auto"/>
              <w:right w:val="single" w:sz="4" w:space="0" w:color="auto"/>
            </w:tcBorders>
            <w:shd w:val="clear" w:color="auto" w:fill="auto"/>
            <w:noWrap/>
            <w:vAlign w:val="bottom"/>
            <w:hideMark/>
          </w:tcPr>
          <w:p w:rsidR="00421BCE" w:rsidRPr="005C4FDA" w:rsidRDefault="005C4FDA" w:rsidP="00421BCE">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421BCE">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w:t>
            </w:r>
            <w:r w:rsidR="00421BCE">
              <w:rPr>
                <w:rFonts w:ascii="Calibri" w:eastAsia="Times New Roman" w:hAnsi="Calibri" w:cs="Calibri"/>
                <w:color w:val="000000"/>
                <w:lang w:val="es-ES_tradnl" w:eastAsia="es-ES_tradnl"/>
              </w:rPr>
              <w:t>-</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Vehículos y Equipo de transporte</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Maquinaria, Otros Equipos y herramientas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Bienes Inmuebles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Activos Intangibles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Obra Publica en Bienes Propios</w:t>
            </w:r>
          </w:p>
        </w:tc>
        <w:tc>
          <w:tcPr>
            <w:tcW w:w="2202" w:type="dxa"/>
            <w:tcBorders>
              <w:top w:val="nil"/>
              <w:left w:val="nil"/>
              <w:bottom w:val="nil"/>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egresos presupuestales no contables</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Egresos contables no presupuestarios</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421BCE" w:rsidP="005C4FDA">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 xml:space="preserve"> $            </w:t>
            </w:r>
            <w:r w:rsidR="005C4FDA" w:rsidRPr="005C4FDA">
              <w:rPr>
                <w:rFonts w:ascii="Calibri" w:eastAsia="Times New Roman" w:hAnsi="Calibri" w:cs="Calibri"/>
                <w:color w:val="000000"/>
                <w:lang w:val="es-ES_tradnl" w:eastAsia="es-ES_tradnl"/>
              </w:rPr>
              <w:t xml:space="preserve"> -   </w:t>
            </w: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Provisiones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Gastos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048"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egresos contables no presupuestarios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Total de Egreso Contable</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5C4FDA" w:rsidRDefault="00421BCE" w:rsidP="00421BCE">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 xml:space="preserve"> $             -</w:t>
            </w:r>
            <w:r w:rsidR="005C4FDA" w:rsidRPr="005C4FDA">
              <w:rPr>
                <w:rFonts w:ascii="Calibri" w:eastAsia="Times New Roman" w:hAnsi="Calibri" w:cs="Calibri"/>
                <w:color w:val="000000"/>
                <w:lang w:val="es-ES_tradnl" w:eastAsia="es-ES_tradnl"/>
              </w:rPr>
              <w:t xml:space="preserve"> </w:t>
            </w:r>
          </w:p>
        </w:tc>
      </w:tr>
    </w:tbl>
    <w:p w:rsidR="005C4FDA" w:rsidRDefault="005C4FDA" w:rsidP="00540418">
      <w:pPr>
        <w:pStyle w:val="Texto"/>
        <w:spacing w:after="0" w:line="240" w:lineRule="exact"/>
        <w:ind w:firstLine="0"/>
        <w:jc w:val="center"/>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24255C"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C. José Antonio Mario Sandoval </w:t>
      </w:r>
      <w:proofErr w:type="spellStart"/>
      <w:r>
        <w:rPr>
          <w:rFonts w:ascii="Arial" w:eastAsia="Times New Roman" w:hAnsi="Arial" w:cs="Arial"/>
          <w:sz w:val="18"/>
          <w:szCs w:val="18"/>
          <w:lang w:eastAsia="es-ES"/>
        </w:rPr>
        <w:t>Ahuactzin</w:t>
      </w:r>
      <w:proofErr w:type="spellEnd"/>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 xml:space="preserve">C. </w:t>
      </w:r>
      <w:r>
        <w:rPr>
          <w:rFonts w:ascii="Arial" w:eastAsia="Times New Roman" w:hAnsi="Arial" w:cs="Arial"/>
          <w:sz w:val="18"/>
          <w:szCs w:val="18"/>
          <w:lang w:eastAsia="es-ES"/>
        </w:rPr>
        <w:t>Karla Cordero Soto</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24255C">
      <w:pPr>
        <w:spacing w:before="80" w:after="0" w:line="250" w:lineRule="exact"/>
        <w:jc w:val="both"/>
        <w:rPr>
          <w:rFonts w:ascii="Arial" w:eastAsia="Times New Roman" w:hAnsi="Arial" w:cs="Arial"/>
          <w:sz w:val="18"/>
          <w:szCs w:val="18"/>
          <w:lang w:eastAsia="es-ES"/>
        </w:rPr>
      </w:pPr>
    </w:p>
    <w:p w:rsidR="005C4FDA" w:rsidRDefault="005C4FDA" w:rsidP="0024255C">
      <w:pPr>
        <w:spacing w:before="80" w:after="0" w:line="250" w:lineRule="exact"/>
        <w:jc w:val="both"/>
        <w:rPr>
          <w:rFonts w:ascii="Arial" w:eastAsia="Times New Roman" w:hAnsi="Arial" w:cs="Arial"/>
          <w:sz w:val="18"/>
          <w:szCs w:val="18"/>
          <w:lang w:eastAsia="es-ES"/>
        </w:rPr>
      </w:pPr>
    </w:p>
    <w:p w:rsidR="005C4FDA" w:rsidRPr="003725CA" w:rsidRDefault="005C4FDA" w:rsidP="0024255C">
      <w:pPr>
        <w:spacing w:before="80" w:after="0" w:line="250" w:lineRule="exact"/>
        <w:jc w:val="both"/>
        <w:rPr>
          <w:rFonts w:ascii="Arial" w:eastAsia="Times New Roman" w:hAnsi="Arial" w:cs="Arial"/>
          <w:sz w:val="18"/>
          <w:szCs w:val="18"/>
          <w:lang w:eastAsia="es-ES"/>
        </w:rPr>
      </w:pPr>
    </w:p>
    <w:p w:rsidR="0024255C" w:rsidRPr="0024255C" w:rsidRDefault="0024255C" w:rsidP="00540418">
      <w:pPr>
        <w:pStyle w:val="Texto"/>
        <w:spacing w:after="0" w:line="240" w:lineRule="exact"/>
        <w:ind w:firstLine="0"/>
        <w:jc w:val="center"/>
        <w:rPr>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rPr>
        <w:t>b)</w:t>
      </w:r>
      <w:r w:rsidRPr="003725CA">
        <w:rPr>
          <w:szCs w:val="18"/>
        </w:rPr>
        <w:t xml:space="preserve"> </w:t>
      </w:r>
      <w:r w:rsidRPr="003725CA">
        <w:rPr>
          <w:b/>
          <w:szCs w:val="18"/>
          <w:lang w:val="es-MX"/>
        </w:rPr>
        <w:t>NOTAS DE MEMORIA (CUENTAS DE ORDEN)</w:t>
      </w:r>
    </w:p>
    <w:p w:rsidR="00540418" w:rsidRPr="003725CA" w:rsidRDefault="00540418" w:rsidP="00540418">
      <w:pPr>
        <w:pStyle w:val="Texto"/>
        <w:spacing w:after="0" w:line="240" w:lineRule="exact"/>
        <w:ind w:firstLine="0"/>
        <w:rPr>
          <w:b/>
          <w:szCs w:val="18"/>
          <w:lang w:val="es-MX"/>
        </w:rPr>
      </w:pPr>
    </w:p>
    <w:p w:rsidR="00F652EA" w:rsidRPr="00545BC2"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Durante el ejercicio de 201</w:t>
      </w:r>
      <w:r w:rsidR="00421BCE">
        <w:rPr>
          <w:rFonts w:ascii="Arial" w:hAnsi="Arial" w:cs="Arial"/>
          <w:bCs/>
          <w:color w:val="000000"/>
          <w:sz w:val="18"/>
          <w:szCs w:val="18"/>
        </w:rPr>
        <w:t>5</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w:t>
      </w:r>
      <w:bookmarkStart w:id="6" w:name="_GoBack"/>
      <w:bookmarkEnd w:id="6"/>
      <w:r w:rsidR="00545BC2">
        <w:rPr>
          <w:rFonts w:ascii="Arial" w:hAnsi="Arial" w:cs="Arial"/>
          <w:bCs/>
          <w:color w:val="000000"/>
          <w:sz w:val="18"/>
          <w:szCs w:val="18"/>
        </w:rPr>
        <w:t xml:space="preserve">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Pagado”.</w:t>
      </w:r>
    </w:p>
    <w:p w:rsidR="00F652EA" w:rsidRDefault="00F652EA" w:rsidP="00F652EA">
      <w:pPr>
        <w:autoSpaceDE w:val="0"/>
        <w:autoSpaceDN w:val="0"/>
        <w:adjustRightInd w:val="0"/>
        <w:jc w:val="both"/>
        <w:rPr>
          <w:rFonts w:ascii="Soberana Sans Light" w:hAnsi="Soberana Sans Light" w:cs="Arial"/>
          <w:bCs/>
          <w:color w:val="000000"/>
          <w:sz w:val="18"/>
          <w:szCs w:val="18"/>
        </w:rPr>
      </w:pPr>
    </w:p>
    <w:p w:rsidR="00B849EE" w:rsidRPr="003725CA" w:rsidRDefault="00B849EE"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24255C"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C. José Antonio Mario Sandoval </w:t>
      </w:r>
      <w:proofErr w:type="spellStart"/>
      <w:r>
        <w:rPr>
          <w:rFonts w:ascii="Arial" w:eastAsia="Times New Roman" w:hAnsi="Arial" w:cs="Arial"/>
          <w:sz w:val="18"/>
          <w:szCs w:val="18"/>
          <w:lang w:eastAsia="es-ES"/>
        </w:rPr>
        <w:t>Ahuactzin</w:t>
      </w:r>
      <w:proofErr w:type="spellEnd"/>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 xml:space="preserve">C. </w:t>
      </w:r>
      <w:r>
        <w:rPr>
          <w:rFonts w:ascii="Arial" w:eastAsia="Times New Roman" w:hAnsi="Arial" w:cs="Arial"/>
          <w:sz w:val="18"/>
          <w:szCs w:val="18"/>
          <w:lang w:eastAsia="es-ES"/>
        </w:rPr>
        <w:t>Karla Cordero Soto</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lastRenderedPageBreak/>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C1315B" w:rsidRPr="003725CA" w:rsidRDefault="00C1315B" w:rsidP="00C1315B">
      <w:pPr>
        <w:pStyle w:val="Texto"/>
        <w:spacing w:after="0" w:line="240" w:lineRule="exact"/>
        <w:ind w:left="288"/>
        <w:rPr>
          <w:szCs w:val="18"/>
        </w:rPr>
      </w:pPr>
      <w:r w:rsidRPr="003725CA">
        <w:rPr>
          <w:szCs w:val="18"/>
        </w:rPr>
        <w:br/>
        <w:t>El Ejecutivo Estatal con fecha 24 de noviembre de 2008 publica el Decreto No. 26 en el Periódico Oficial el cual da origen al Instituto Tlaxcalteca de la Infraestructura Física Educativa (ITIFE).</w:t>
      </w:r>
    </w:p>
    <w:p w:rsidR="00C1315B" w:rsidRPr="003725CA" w:rsidRDefault="00C1315B" w:rsidP="00C1315B">
      <w:pPr>
        <w:pStyle w:val="Texto"/>
        <w:spacing w:after="0" w:line="240" w:lineRule="exact"/>
        <w:ind w:left="288"/>
        <w:rPr>
          <w:szCs w:val="18"/>
        </w:rPr>
      </w:pP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C1315B">
      <w:pPr>
        <w:pStyle w:val="Texto"/>
        <w:spacing w:after="0" w:line="240" w:lineRule="exact"/>
        <w:ind w:left="70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Encargarse de la construcción, equipamiento, mantenimiento, rehabilitación, refuerzo, reconstrucción, reconversión y habilitación de inmuebles e instalaciones educativas.</w:t>
      </w:r>
    </w:p>
    <w:p w:rsidR="00C1315B" w:rsidRPr="003725CA" w:rsidRDefault="00C1315B" w:rsidP="00C1315B">
      <w:pPr>
        <w:pStyle w:val="Texto"/>
        <w:spacing w:after="0" w:line="240" w:lineRule="exact"/>
        <w:ind w:left="288"/>
        <w:rPr>
          <w:b/>
          <w:szCs w:val="18"/>
        </w:rPr>
      </w:pPr>
    </w:p>
    <w:p w:rsidR="00C1315B" w:rsidRPr="003725CA" w:rsidRDefault="00C1315B" w:rsidP="00540418">
      <w:pPr>
        <w:pStyle w:val="Texto"/>
        <w:spacing w:after="0" w:line="240" w:lineRule="exact"/>
        <w:rPr>
          <w:b/>
          <w:szCs w:val="18"/>
          <w:lang w:val="es-MX"/>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nuestros contratistas y proveedores.</w:t>
      </w:r>
    </w:p>
    <w:p w:rsidR="00C1315B" w:rsidRDefault="00C1315B"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5C4FDA" w:rsidRDefault="005C4FDA"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8D179F" w:rsidRPr="003725CA" w:rsidRDefault="008D179F" w:rsidP="00C1315B">
      <w:pPr>
        <w:pStyle w:val="Texto"/>
        <w:spacing w:after="0" w:line="240" w:lineRule="exact"/>
        <w:rPr>
          <w:szCs w:val="18"/>
          <w:lang w:val="es-ES_tradnl"/>
        </w:rPr>
      </w:pPr>
    </w:p>
    <w:p w:rsidR="00C1315B" w:rsidRDefault="00C1315B" w:rsidP="00C1315B">
      <w:pPr>
        <w:pStyle w:val="Texto"/>
        <w:spacing w:after="0" w:line="240" w:lineRule="exact"/>
        <w:rPr>
          <w:szCs w:val="18"/>
          <w:lang w:val="es-ES_tradnl"/>
        </w:rPr>
      </w:pPr>
    </w:p>
    <w:p w:rsidR="002D47D1" w:rsidRPr="002D47D1" w:rsidRDefault="002D47D1" w:rsidP="00C1315B">
      <w:pPr>
        <w:pStyle w:val="Texto"/>
        <w:spacing w:after="0" w:line="240" w:lineRule="exact"/>
        <w:rPr>
          <w:b/>
          <w:szCs w:val="18"/>
          <w:lang w:val="es-ES_tradnl"/>
        </w:rPr>
      </w:pPr>
      <w:r w:rsidRPr="002D47D1">
        <w:rPr>
          <w:b/>
          <w:szCs w:val="18"/>
          <w:lang w:val="es-ES_tradnl"/>
        </w:rPr>
        <w:lastRenderedPageBreak/>
        <w:t>ORGANIGRAMA</w:t>
      </w:r>
    </w:p>
    <w:p w:rsidR="002D47D1" w:rsidRDefault="002D47D1" w:rsidP="00C1315B">
      <w:pPr>
        <w:pStyle w:val="Texto"/>
        <w:spacing w:after="0" w:line="240" w:lineRule="exact"/>
        <w:rPr>
          <w:szCs w:val="18"/>
          <w:lang w:val="es-ES_tradnl"/>
        </w:rPr>
      </w:pPr>
    </w:p>
    <w:p w:rsidR="002D47D1" w:rsidRPr="008D179F" w:rsidRDefault="002D47D1" w:rsidP="00C1315B">
      <w:pPr>
        <w:pStyle w:val="Texto"/>
        <w:spacing w:after="0" w:line="240" w:lineRule="exact"/>
        <w:rPr>
          <w:szCs w:val="18"/>
          <w:lang w:val="es-ES_tradnl"/>
        </w:rPr>
      </w:pPr>
    </w:p>
    <w:tbl>
      <w:tblPr>
        <w:tblW w:w="12740" w:type="dxa"/>
        <w:jc w:val="center"/>
        <w:tblInd w:w="55" w:type="dxa"/>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2D47D1" w:rsidRDefault="002D47D1" w:rsidP="00C1315B">
      <w:pPr>
        <w:pStyle w:val="Texto"/>
        <w:spacing w:after="0" w:line="240" w:lineRule="exact"/>
        <w:rPr>
          <w:szCs w:val="18"/>
          <w:lang w:val="es-ES_tradnl"/>
        </w:rPr>
      </w:pPr>
    </w:p>
    <w:p w:rsidR="002D47D1" w:rsidRPr="003725CA" w:rsidRDefault="002D47D1" w:rsidP="00C1315B">
      <w:pPr>
        <w:pStyle w:val="Texto"/>
        <w:spacing w:after="0" w:line="240" w:lineRule="exact"/>
        <w:rPr>
          <w:szCs w:val="18"/>
          <w:lang w:val="es-ES_tradnl"/>
        </w:rPr>
      </w:pPr>
    </w:p>
    <w:p w:rsidR="00C1315B" w:rsidRPr="003725CA" w:rsidRDefault="00C1315B" w:rsidP="00C1315B">
      <w:pPr>
        <w:pStyle w:val="Texto"/>
        <w:spacing w:after="0" w:line="240" w:lineRule="exact"/>
        <w:rPr>
          <w:b/>
          <w:szCs w:val="18"/>
          <w:lang w:val="es-ES_tradnl"/>
        </w:rPr>
      </w:pPr>
      <w:r w:rsidRPr="003725CA">
        <w:rPr>
          <w:b/>
          <w:szCs w:val="18"/>
          <w:lang w:val="es-ES_tradnl"/>
        </w:rPr>
        <w:t>PRINCIPALES POLITICAS CONTABLES</w:t>
      </w:r>
    </w:p>
    <w:p w:rsidR="00C1315B" w:rsidRPr="003725CA" w:rsidRDefault="00C1315B" w:rsidP="00C1315B">
      <w:pPr>
        <w:pStyle w:val="Texto"/>
        <w:spacing w:after="0" w:line="240" w:lineRule="exact"/>
        <w:rPr>
          <w:b/>
          <w:szCs w:val="18"/>
          <w:lang w:val="es-ES_tradnl"/>
        </w:rPr>
      </w:pPr>
    </w:p>
    <w:p w:rsidR="00D527D4" w:rsidRPr="003725CA"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C1315B" w:rsidRPr="003725CA" w:rsidRDefault="00C1315B" w:rsidP="00C1315B">
      <w:pPr>
        <w:pStyle w:val="Texto"/>
        <w:numPr>
          <w:ilvl w:val="0"/>
          <w:numId w:val="12"/>
        </w:numPr>
        <w:spacing w:after="0" w:line="240" w:lineRule="exact"/>
        <w:rPr>
          <w:szCs w:val="18"/>
        </w:rPr>
      </w:pPr>
      <w:r w:rsidRPr="003725CA">
        <w:rPr>
          <w:szCs w:val="18"/>
        </w:rPr>
        <w:t xml:space="preserve">Los Estados Financieros se prepararon con base en los principios de </w:t>
      </w:r>
      <w:r w:rsidR="00BB14EB" w:rsidRPr="003725CA">
        <w:rPr>
          <w:szCs w:val="18"/>
        </w:rPr>
        <w:t>la Ley General de C</w:t>
      </w:r>
      <w:r w:rsidRPr="003725CA">
        <w:rPr>
          <w:szCs w:val="18"/>
        </w:rPr>
        <w:t xml:space="preserve">ontabilidad </w:t>
      </w:r>
      <w:r w:rsidR="00BB14EB" w:rsidRPr="003725CA">
        <w:rPr>
          <w:szCs w:val="18"/>
        </w:rPr>
        <w:t>Gubernamental</w:t>
      </w:r>
      <w:r w:rsidRPr="003725CA">
        <w:rPr>
          <w:szCs w:val="18"/>
        </w:rPr>
        <w:t xml:space="preserve">, Ley </w:t>
      </w:r>
      <w:r w:rsidR="00BB14EB" w:rsidRPr="003725CA">
        <w:rPr>
          <w:szCs w:val="18"/>
        </w:rPr>
        <w:t xml:space="preserve">Federal </w:t>
      </w:r>
      <w:r w:rsidRPr="003725CA">
        <w:rPr>
          <w:szCs w:val="18"/>
        </w:rPr>
        <w:t>de</w:t>
      </w:r>
      <w:r w:rsidR="00BB14EB" w:rsidRPr="003725CA">
        <w:rPr>
          <w:szCs w:val="18"/>
        </w:rPr>
        <w:t>l</w:t>
      </w:r>
      <w:r w:rsidRPr="003725CA">
        <w:rPr>
          <w:szCs w:val="18"/>
        </w:rPr>
        <w:t xml:space="preserve"> Presupuesto y</w:t>
      </w:r>
      <w:r w:rsidR="00BB14EB" w:rsidRPr="003725CA">
        <w:rPr>
          <w:szCs w:val="18"/>
        </w:rPr>
        <w:t xml:space="preserve"> Responsabilidad Hacendaria</w:t>
      </w:r>
      <w:r w:rsidRPr="003725CA">
        <w:rPr>
          <w:szCs w:val="18"/>
        </w:rPr>
        <w:t xml:space="preserve">, </w:t>
      </w:r>
      <w:r w:rsidR="00BB14EB" w:rsidRPr="003725CA">
        <w:rPr>
          <w:szCs w:val="18"/>
        </w:rPr>
        <w:t>Ley de Coordinación Fiscal y demás leyes aplicables en la materia.</w:t>
      </w:r>
    </w:p>
    <w:p w:rsidR="00C1315B" w:rsidRPr="003725CA" w:rsidRDefault="00C1315B" w:rsidP="00C1315B">
      <w:pPr>
        <w:pStyle w:val="Texto"/>
        <w:numPr>
          <w:ilvl w:val="0"/>
          <w:numId w:val="12"/>
        </w:numPr>
        <w:spacing w:after="0" w:line="240" w:lineRule="exact"/>
        <w:rPr>
          <w:szCs w:val="18"/>
        </w:rPr>
      </w:pPr>
    </w:p>
    <w:p w:rsidR="00D527D4" w:rsidRDefault="00D527D4" w:rsidP="00D527D4">
      <w:pPr>
        <w:pStyle w:val="Texto"/>
        <w:spacing w:after="0" w:line="240" w:lineRule="exact"/>
        <w:rPr>
          <w:szCs w:val="18"/>
        </w:rPr>
      </w:pPr>
    </w:p>
    <w:p w:rsidR="0089640E" w:rsidRPr="003725CA" w:rsidRDefault="0089640E" w:rsidP="00D527D4">
      <w:pPr>
        <w:pStyle w:val="Texto"/>
        <w:spacing w:after="0" w:line="240" w:lineRule="exact"/>
        <w:rPr>
          <w:szCs w:val="18"/>
        </w:rPr>
      </w:pP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ab/>
        <w:t>El Instituto se encuentra registrado en el RFC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ab/>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ab/>
        <w:t>Registro Federal de Contribuyentes: ITL990930EA7</w:t>
      </w:r>
    </w:p>
    <w:p w:rsidR="00C1315B" w:rsidRPr="003725CA" w:rsidRDefault="00C1315B" w:rsidP="00D527D4">
      <w:pPr>
        <w:pStyle w:val="Texto"/>
        <w:spacing w:after="0" w:line="240" w:lineRule="exact"/>
        <w:rPr>
          <w:szCs w:val="18"/>
        </w:rPr>
      </w:pPr>
      <w:r w:rsidRPr="003725CA">
        <w:rPr>
          <w:szCs w:val="18"/>
        </w:rPr>
        <w:tab/>
        <w:t>Fecha de gestión:</w:t>
      </w:r>
      <w:r w:rsidR="004D1355" w:rsidRPr="003725CA">
        <w:rPr>
          <w:szCs w:val="18"/>
        </w:rPr>
        <w:t xml:space="preserve"> 30 de septiembre de 1999</w:t>
      </w:r>
    </w:p>
    <w:p w:rsidR="00C1315B" w:rsidRPr="003725CA" w:rsidRDefault="00C1315B" w:rsidP="00D527D4">
      <w:pPr>
        <w:pStyle w:val="Texto"/>
        <w:spacing w:after="0" w:line="240" w:lineRule="exact"/>
        <w:rPr>
          <w:szCs w:val="18"/>
        </w:rPr>
      </w:pPr>
      <w:r w:rsidRPr="003725CA">
        <w:rPr>
          <w:szCs w:val="18"/>
        </w:rPr>
        <w:tab/>
        <w:t xml:space="preserve">Domicilio: </w:t>
      </w:r>
      <w:r w:rsidR="004D1355" w:rsidRPr="003725CA">
        <w:rPr>
          <w:szCs w:val="18"/>
        </w:rPr>
        <w:t>Lira y Ortega No. 42, Colonia Centro, Tlaxcala, Tlaxcala</w:t>
      </w:r>
    </w:p>
    <w:p w:rsidR="004D1355" w:rsidRPr="003725CA" w:rsidRDefault="004D1355" w:rsidP="00D527D4">
      <w:pPr>
        <w:pStyle w:val="Texto"/>
        <w:spacing w:after="0" w:line="240" w:lineRule="exact"/>
        <w:rPr>
          <w:szCs w:val="18"/>
        </w:rPr>
      </w:pPr>
    </w:p>
    <w:p w:rsidR="004D1355" w:rsidRPr="003725CA" w:rsidRDefault="004D1355" w:rsidP="00D527D4">
      <w:pPr>
        <w:pStyle w:val="Texto"/>
        <w:spacing w:after="0" w:line="240" w:lineRule="exact"/>
        <w:rPr>
          <w:szCs w:val="18"/>
        </w:rPr>
      </w:pPr>
    </w:p>
    <w:p w:rsidR="00CF6673" w:rsidRDefault="00CF6673" w:rsidP="00D527D4">
      <w:pPr>
        <w:pStyle w:val="Texto"/>
        <w:spacing w:after="0" w:line="240" w:lineRule="exact"/>
        <w:rPr>
          <w:b/>
          <w:szCs w:val="18"/>
        </w:rPr>
      </w:pPr>
    </w:p>
    <w:p w:rsidR="005C4FDA" w:rsidRDefault="005C4FDA" w:rsidP="00D527D4">
      <w:pPr>
        <w:pStyle w:val="Texto"/>
        <w:spacing w:after="0" w:line="240" w:lineRule="exact"/>
        <w:rPr>
          <w:b/>
          <w:szCs w:val="18"/>
        </w:rPr>
      </w:pP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4D1355">
      <w:pPr>
        <w:pStyle w:val="Texto"/>
        <w:spacing w:after="0" w:line="240" w:lineRule="exact"/>
        <w:ind w:left="288"/>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9E49C5" w:rsidRPr="003725CA" w:rsidRDefault="009E49C5" w:rsidP="009E49C5">
      <w:pPr>
        <w:pStyle w:val="Texto"/>
        <w:spacing w:after="0" w:line="240" w:lineRule="exact"/>
        <w:rPr>
          <w:szCs w:val="18"/>
        </w:rPr>
      </w:pPr>
    </w:p>
    <w:p w:rsidR="00762034" w:rsidRPr="003725CA" w:rsidRDefault="00762034" w:rsidP="009E49C5">
      <w:pPr>
        <w:pStyle w:val="Texto"/>
        <w:spacing w:after="0" w:line="240" w:lineRule="exact"/>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Pr="003725CA" w:rsidRDefault="00762034" w:rsidP="00D527D4">
      <w:pPr>
        <w:pStyle w:val="Texto"/>
        <w:spacing w:after="0" w:line="240" w:lineRule="exact"/>
        <w:rPr>
          <w:szCs w:val="18"/>
        </w:rPr>
      </w:pPr>
      <w:r w:rsidRPr="003725CA">
        <w:rPr>
          <w:szCs w:val="18"/>
        </w:rPr>
        <w:t>Salarios y demás prestaciones que deriven de una relación laboral.</w:t>
      </w:r>
    </w:p>
    <w:p w:rsidR="00D527D4" w:rsidRPr="003725CA" w:rsidRDefault="00D527D4" w:rsidP="00D527D4">
      <w:pPr>
        <w:pStyle w:val="Texto"/>
        <w:spacing w:after="0" w:line="240" w:lineRule="exact"/>
        <w:rPr>
          <w:szCs w:val="18"/>
        </w:rPr>
      </w:pPr>
    </w:p>
    <w:p w:rsidR="00001107" w:rsidRPr="003725CA" w:rsidRDefault="00C40958" w:rsidP="00540418">
      <w:pPr>
        <w:pStyle w:val="Texto"/>
        <w:spacing w:after="0" w:line="240" w:lineRule="exact"/>
        <w:rPr>
          <w:szCs w:val="18"/>
        </w:rPr>
      </w:pPr>
      <w:r>
        <w:rPr>
          <w:noProof/>
          <w:szCs w:val="18"/>
        </w:rPr>
        <w:pict>
          <v:shape id="_x0000_s1038" type="#_x0000_t75" style="position:absolute;left:0;text-align:left;margin-left:3.75pt;margin-top:5.85pt;width:726.65pt;height:73.6pt;z-index:251662336;mso-position-horizontal-relative:text;mso-position-vertical-relative:text;mso-width-relative:page;mso-height-relative:page">
            <v:imagedata r:id="rId22" o:title=""/>
            <w10:wrap type="topAndBottom"/>
          </v:shape>
          <o:OLEObject Type="Embed" ProgID="Excel.Sheet.12" ShapeID="_x0000_s1038" DrawAspect="Content" ObjectID="_1497173989" r:id="rId23"/>
        </w:pict>
      </w: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540418">
      <w:pPr>
        <w:pStyle w:val="Texto"/>
        <w:spacing w:after="0" w:line="240" w:lineRule="exact"/>
        <w:rPr>
          <w:rFonts w:ascii="Soberana Sans Light" w:hAnsi="Soberana Sans Light"/>
          <w:sz w:val="22"/>
          <w:szCs w:val="22"/>
        </w:rPr>
      </w:pPr>
    </w:p>
    <w:sectPr w:rsidR="004311BE" w:rsidRPr="00540418"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1D" w:rsidRDefault="00EE4C1D" w:rsidP="00EA5418">
      <w:pPr>
        <w:spacing w:after="0" w:line="240" w:lineRule="auto"/>
      </w:pPr>
      <w:r>
        <w:separator/>
      </w:r>
    </w:p>
  </w:endnote>
  <w:endnote w:type="continuationSeparator" w:id="0">
    <w:p w:rsidR="00EE4C1D" w:rsidRDefault="00EE4C1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58" w:rsidRPr="0013011C" w:rsidRDefault="00C4095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B7615E8" wp14:editId="1C3331DC">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21BCE" w:rsidRPr="00421BCE">
          <w:rPr>
            <w:rFonts w:ascii="Soberana Sans Light" w:hAnsi="Soberana Sans Light"/>
            <w:noProof/>
            <w:lang w:val="es-ES"/>
          </w:rPr>
          <w:t>22</w:t>
        </w:r>
        <w:r w:rsidRPr="0013011C">
          <w:rPr>
            <w:rFonts w:ascii="Soberana Sans Light" w:hAnsi="Soberana Sans Light"/>
          </w:rPr>
          <w:fldChar w:fldCharType="end"/>
        </w:r>
      </w:sdtContent>
    </w:sdt>
  </w:p>
  <w:p w:rsidR="00C40958" w:rsidRDefault="00C40958">
    <w:pPr>
      <w:pStyle w:val="Piedepgina"/>
    </w:pPr>
  </w:p>
  <w:p w:rsidR="00C40958" w:rsidRDefault="00C409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58" w:rsidRPr="008E3652" w:rsidRDefault="00C4095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30C90D2" wp14:editId="441CC891">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21BCE" w:rsidRPr="00421BCE">
          <w:rPr>
            <w:rFonts w:ascii="Soberana Sans Light" w:hAnsi="Soberana Sans Light"/>
            <w:noProof/>
            <w:lang w:val="es-ES"/>
          </w:rPr>
          <w:t>21</w:t>
        </w:r>
        <w:r w:rsidRPr="008E3652">
          <w:rPr>
            <w:rFonts w:ascii="Soberana Sans Light" w:hAnsi="Soberana Sans Light"/>
          </w:rPr>
          <w:fldChar w:fldCharType="end"/>
        </w:r>
      </w:sdtContent>
    </w:sdt>
  </w:p>
  <w:p w:rsidR="00C40958" w:rsidRDefault="00C409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1D" w:rsidRDefault="00EE4C1D" w:rsidP="00EA5418">
      <w:pPr>
        <w:spacing w:after="0" w:line="240" w:lineRule="auto"/>
      </w:pPr>
      <w:r>
        <w:separator/>
      </w:r>
    </w:p>
  </w:footnote>
  <w:footnote w:type="continuationSeparator" w:id="0">
    <w:p w:rsidR="00EE4C1D" w:rsidRDefault="00EE4C1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58" w:rsidRDefault="00C40958">
    <w:pPr>
      <w:pStyle w:val="Encabezado"/>
    </w:pPr>
    <w:r>
      <w:rPr>
        <w:noProof/>
        <w:lang w:eastAsia="es-MX"/>
      </w:rPr>
      <mc:AlternateContent>
        <mc:Choice Requires="wpg">
          <w:drawing>
            <wp:anchor distT="0" distB="0" distL="114300" distR="114300" simplePos="0" relativeHeight="251665408" behindDoc="0" locked="0" layoutInCell="1" allowOverlap="1" wp14:anchorId="2C59CB0D" wp14:editId="0BCF70AA">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958" w:rsidRDefault="00C4095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0958" w:rsidRDefault="00C4095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0958" w:rsidRPr="00275FC6" w:rsidRDefault="00C4095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958" w:rsidRDefault="00C409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81E39">
                                <w:rPr>
                                  <w:rFonts w:ascii="Soberana Titular" w:hAnsi="Soberana Titular" w:cs="Arial"/>
                                  <w:color w:val="808080" w:themeColor="background1" w:themeShade="80"/>
                                  <w:sz w:val="42"/>
                                  <w:szCs w:val="42"/>
                                </w:rPr>
                                <w:t>5</w:t>
                              </w:r>
                            </w:p>
                            <w:p w:rsidR="00C40958" w:rsidRDefault="00C409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0958" w:rsidRPr="00275FC6" w:rsidRDefault="00C4095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40958" w:rsidRDefault="00C4095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0958" w:rsidRDefault="00C4095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0958" w:rsidRPr="00275FC6" w:rsidRDefault="00C4095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40958" w:rsidRDefault="00C409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81E39">
                          <w:rPr>
                            <w:rFonts w:ascii="Soberana Titular" w:hAnsi="Soberana Titular" w:cs="Arial"/>
                            <w:color w:val="808080" w:themeColor="background1" w:themeShade="80"/>
                            <w:sz w:val="42"/>
                            <w:szCs w:val="42"/>
                          </w:rPr>
                          <w:t>5</w:t>
                        </w:r>
                      </w:p>
                      <w:p w:rsidR="00C40958" w:rsidRDefault="00C409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0958" w:rsidRPr="00275FC6" w:rsidRDefault="00C4095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1F36A" wp14:editId="2183F231">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C40958" w:rsidRDefault="00C409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58" w:rsidRPr="0013011C" w:rsidRDefault="00C4095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DEEFC9E" wp14:editId="345E29CB">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p w:rsidR="00C40958" w:rsidRDefault="00C409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7">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0">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7"/>
  </w:num>
  <w:num w:numId="6">
    <w:abstractNumId w:val="5"/>
  </w:num>
  <w:num w:numId="7">
    <w:abstractNumId w:val="1"/>
  </w:num>
  <w:num w:numId="8">
    <w:abstractNumId w:val="10"/>
  </w:num>
  <w:num w:numId="9">
    <w:abstractNumId w:val="2"/>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6728"/>
    <w:rsid w:val="00040466"/>
    <w:rsid w:val="00045A10"/>
    <w:rsid w:val="000A1F48"/>
    <w:rsid w:val="000A75F4"/>
    <w:rsid w:val="00112420"/>
    <w:rsid w:val="00113FA6"/>
    <w:rsid w:val="0013011C"/>
    <w:rsid w:val="001302D6"/>
    <w:rsid w:val="00151B8A"/>
    <w:rsid w:val="00160D5C"/>
    <w:rsid w:val="00164CE7"/>
    <w:rsid w:val="00165BB4"/>
    <w:rsid w:val="00165F88"/>
    <w:rsid w:val="00183592"/>
    <w:rsid w:val="001B1B72"/>
    <w:rsid w:val="001C6FD8"/>
    <w:rsid w:val="001C78AC"/>
    <w:rsid w:val="001E7072"/>
    <w:rsid w:val="00204C86"/>
    <w:rsid w:val="0024255C"/>
    <w:rsid w:val="00264426"/>
    <w:rsid w:val="002678B8"/>
    <w:rsid w:val="00281C35"/>
    <w:rsid w:val="002A70B3"/>
    <w:rsid w:val="002A76D7"/>
    <w:rsid w:val="002B0993"/>
    <w:rsid w:val="002D47D1"/>
    <w:rsid w:val="002F4385"/>
    <w:rsid w:val="0030060C"/>
    <w:rsid w:val="00334FBD"/>
    <w:rsid w:val="003725CA"/>
    <w:rsid w:val="00372F40"/>
    <w:rsid w:val="003770D1"/>
    <w:rsid w:val="00396C2B"/>
    <w:rsid w:val="003A0303"/>
    <w:rsid w:val="003B543B"/>
    <w:rsid w:val="003D37D7"/>
    <w:rsid w:val="003D5DBF"/>
    <w:rsid w:val="003D7505"/>
    <w:rsid w:val="003E7FD0"/>
    <w:rsid w:val="003F0EA4"/>
    <w:rsid w:val="00413280"/>
    <w:rsid w:val="00421BCE"/>
    <w:rsid w:val="004311BE"/>
    <w:rsid w:val="0044253C"/>
    <w:rsid w:val="004714CF"/>
    <w:rsid w:val="00484C0D"/>
    <w:rsid w:val="00497D8B"/>
    <w:rsid w:val="004A4370"/>
    <w:rsid w:val="004D1355"/>
    <w:rsid w:val="004D41B8"/>
    <w:rsid w:val="004E73CE"/>
    <w:rsid w:val="004F5641"/>
    <w:rsid w:val="00522632"/>
    <w:rsid w:val="00522EF3"/>
    <w:rsid w:val="005333B7"/>
    <w:rsid w:val="00540418"/>
    <w:rsid w:val="00545BC2"/>
    <w:rsid w:val="00574266"/>
    <w:rsid w:val="005C4FDA"/>
    <w:rsid w:val="005D3D25"/>
    <w:rsid w:val="005E0BC2"/>
    <w:rsid w:val="005F615F"/>
    <w:rsid w:val="0063651D"/>
    <w:rsid w:val="0064401E"/>
    <w:rsid w:val="006A6CC7"/>
    <w:rsid w:val="006B1FE7"/>
    <w:rsid w:val="006E77DD"/>
    <w:rsid w:val="00726E3D"/>
    <w:rsid w:val="0075345B"/>
    <w:rsid w:val="00762034"/>
    <w:rsid w:val="00781E39"/>
    <w:rsid w:val="007921E6"/>
    <w:rsid w:val="0079582C"/>
    <w:rsid w:val="007D14D6"/>
    <w:rsid w:val="007D6601"/>
    <w:rsid w:val="007D6E9A"/>
    <w:rsid w:val="007E4381"/>
    <w:rsid w:val="00811DAC"/>
    <w:rsid w:val="008630A1"/>
    <w:rsid w:val="0089054E"/>
    <w:rsid w:val="00896136"/>
    <w:rsid w:val="0089640E"/>
    <w:rsid w:val="008A6E4D"/>
    <w:rsid w:val="008A793D"/>
    <w:rsid w:val="008B0017"/>
    <w:rsid w:val="008B252F"/>
    <w:rsid w:val="008D179F"/>
    <w:rsid w:val="008E3652"/>
    <w:rsid w:val="008F6D58"/>
    <w:rsid w:val="009039A3"/>
    <w:rsid w:val="0093492C"/>
    <w:rsid w:val="009354AD"/>
    <w:rsid w:val="00957043"/>
    <w:rsid w:val="00966E38"/>
    <w:rsid w:val="009D5D4C"/>
    <w:rsid w:val="009E49C5"/>
    <w:rsid w:val="009F23C4"/>
    <w:rsid w:val="009F4AE7"/>
    <w:rsid w:val="00A363B6"/>
    <w:rsid w:val="00A46BF5"/>
    <w:rsid w:val="00A762D9"/>
    <w:rsid w:val="00AA71E6"/>
    <w:rsid w:val="00AB058E"/>
    <w:rsid w:val="00AC33F7"/>
    <w:rsid w:val="00AD4619"/>
    <w:rsid w:val="00AE504B"/>
    <w:rsid w:val="00AE630C"/>
    <w:rsid w:val="00B146E2"/>
    <w:rsid w:val="00B16C1F"/>
    <w:rsid w:val="00B2450B"/>
    <w:rsid w:val="00B71430"/>
    <w:rsid w:val="00B849EE"/>
    <w:rsid w:val="00B84D02"/>
    <w:rsid w:val="00BA2940"/>
    <w:rsid w:val="00BB14EB"/>
    <w:rsid w:val="00BC53E8"/>
    <w:rsid w:val="00C011D1"/>
    <w:rsid w:val="00C10712"/>
    <w:rsid w:val="00C12544"/>
    <w:rsid w:val="00C1315B"/>
    <w:rsid w:val="00C16E53"/>
    <w:rsid w:val="00C40958"/>
    <w:rsid w:val="00C41422"/>
    <w:rsid w:val="00C431B4"/>
    <w:rsid w:val="00C6754D"/>
    <w:rsid w:val="00C770B2"/>
    <w:rsid w:val="00C86C59"/>
    <w:rsid w:val="00C91C5A"/>
    <w:rsid w:val="00C93F13"/>
    <w:rsid w:val="00CA740E"/>
    <w:rsid w:val="00CD213E"/>
    <w:rsid w:val="00CD6D9A"/>
    <w:rsid w:val="00CF6673"/>
    <w:rsid w:val="00D00E92"/>
    <w:rsid w:val="00D04390"/>
    <w:rsid w:val="00D055EC"/>
    <w:rsid w:val="00D14FC6"/>
    <w:rsid w:val="00D20083"/>
    <w:rsid w:val="00D44728"/>
    <w:rsid w:val="00D527D4"/>
    <w:rsid w:val="00D562FF"/>
    <w:rsid w:val="00DC7C39"/>
    <w:rsid w:val="00DE2C57"/>
    <w:rsid w:val="00DF24CF"/>
    <w:rsid w:val="00DF56C9"/>
    <w:rsid w:val="00E30318"/>
    <w:rsid w:val="00E32708"/>
    <w:rsid w:val="00E51864"/>
    <w:rsid w:val="00E6659A"/>
    <w:rsid w:val="00E8325C"/>
    <w:rsid w:val="00EA5418"/>
    <w:rsid w:val="00EE46FB"/>
    <w:rsid w:val="00EE4C1D"/>
    <w:rsid w:val="00EF246C"/>
    <w:rsid w:val="00F17C0D"/>
    <w:rsid w:val="00F652EA"/>
    <w:rsid w:val="00F655CD"/>
    <w:rsid w:val="00F7149B"/>
    <w:rsid w:val="00F744DD"/>
    <w:rsid w:val="00F755D0"/>
    <w:rsid w:val="00FB0918"/>
    <w:rsid w:val="00FB1010"/>
    <w:rsid w:val="00FC6C9A"/>
    <w:rsid w:val="00FD16DF"/>
    <w:rsid w:val="00FD5A63"/>
    <w:rsid w:val="00FF6C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fontTable" Target="fontTable.xml"/><Relationship Id="rId10" Type="http://schemas.openxmlformats.org/officeDocument/2006/relationships/package" Target="embeddings/Hoja_de_c_lculo_de_Microsoft_Excel1.xlsx"/><Relationship Id="rId19" Type="http://schemas.openxmlformats.org/officeDocument/2006/relationships/package" Target="embeddings/Hoja_de_c_lculo_de_Microsoft_Excel5.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C166-8EC9-4A60-AC18-E340798C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3776</TotalTime>
  <Pages>22</Pages>
  <Words>2794</Words>
  <Characters>15368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RobertoAdmon</cp:lastModifiedBy>
  <cp:revision>46</cp:revision>
  <cp:lastPrinted>2015-06-30T17:47:00Z</cp:lastPrinted>
  <dcterms:created xsi:type="dcterms:W3CDTF">2014-12-21T02:45:00Z</dcterms:created>
  <dcterms:modified xsi:type="dcterms:W3CDTF">2015-06-30T17:52:00Z</dcterms:modified>
</cp:coreProperties>
</file>