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F91C76" w:rsidP="003D5DBF">
      <w:pPr>
        <w:jc w:val="center"/>
      </w:pPr>
      <w:r w:rsidRPr="00F91C76">
        <w:rPr>
          <w:noProof/>
          <w:lang w:eastAsia="es-MX"/>
        </w:rPr>
        <w:drawing>
          <wp:inline distT="0" distB="0" distL="0" distR="0" wp14:anchorId="6F8D4086" wp14:editId="18F13963">
            <wp:extent cx="8686800" cy="5962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62650"/>
                    </a:xfrm>
                    <a:prstGeom prst="rect">
                      <a:avLst/>
                    </a:prstGeom>
                    <a:noFill/>
                    <a:ln>
                      <a:noFill/>
                    </a:ln>
                  </pic:spPr>
                </pic:pic>
              </a:graphicData>
            </a:graphic>
          </wp:inline>
        </w:drawing>
      </w:r>
    </w:p>
    <w:p w:rsidR="00570479" w:rsidRDefault="0044656F" w:rsidP="00C06862">
      <w:pPr>
        <w:pStyle w:val="Ttulo1"/>
        <w:jc w:val="center"/>
        <w:rPr>
          <w:rFonts w:ascii="Arial" w:hAnsi="Arial" w:cs="Arial"/>
          <w:color w:val="auto"/>
          <w:sz w:val="18"/>
          <w:szCs w:val="18"/>
        </w:rPr>
      </w:pPr>
      <w:r w:rsidRPr="0044656F">
        <w:rPr>
          <w:noProof/>
          <w:lang w:eastAsia="es-MX"/>
        </w:rPr>
        <w:lastRenderedPageBreak/>
        <w:drawing>
          <wp:inline distT="0" distB="0" distL="0" distR="0" wp14:anchorId="58B56971" wp14:editId="429AE978">
            <wp:extent cx="8686800" cy="5915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15025"/>
                    </a:xfrm>
                    <a:prstGeom prst="rect">
                      <a:avLst/>
                    </a:prstGeom>
                    <a:noFill/>
                    <a:ln>
                      <a:noFill/>
                    </a:ln>
                  </pic:spPr>
                </pic:pic>
              </a:graphicData>
            </a:graphic>
          </wp:inline>
        </w:drawing>
      </w:r>
    </w:p>
    <w:p w:rsidR="00570479" w:rsidRDefault="00F91C76" w:rsidP="00C06862">
      <w:pPr>
        <w:pStyle w:val="Ttulo1"/>
        <w:jc w:val="center"/>
        <w:rPr>
          <w:rFonts w:ascii="Arial" w:hAnsi="Arial" w:cs="Arial"/>
          <w:color w:val="auto"/>
          <w:sz w:val="18"/>
          <w:szCs w:val="18"/>
        </w:rPr>
      </w:pPr>
      <w:r w:rsidRPr="00F91C76">
        <w:rPr>
          <w:noProof/>
          <w:lang w:eastAsia="es-MX"/>
        </w:rPr>
        <w:lastRenderedPageBreak/>
        <w:drawing>
          <wp:inline distT="0" distB="0" distL="0" distR="0" wp14:anchorId="5E7969AB" wp14:editId="72D7BCEE">
            <wp:extent cx="8684109" cy="604837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50249"/>
                    </a:xfrm>
                    <a:prstGeom prst="rect">
                      <a:avLst/>
                    </a:prstGeom>
                    <a:noFill/>
                    <a:ln>
                      <a:noFill/>
                    </a:ln>
                  </pic:spPr>
                </pic:pic>
              </a:graphicData>
            </a:graphic>
          </wp:inline>
        </w:drawing>
      </w:r>
    </w:p>
    <w:p w:rsidR="0038404C" w:rsidRDefault="00F91C76" w:rsidP="00C06862">
      <w:pPr>
        <w:pStyle w:val="Ttulo1"/>
        <w:jc w:val="center"/>
        <w:rPr>
          <w:rFonts w:ascii="Arial" w:hAnsi="Arial" w:cs="Arial"/>
          <w:color w:val="auto"/>
          <w:sz w:val="18"/>
          <w:szCs w:val="18"/>
        </w:rPr>
      </w:pPr>
      <w:r w:rsidRPr="00F91C76">
        <w:rPr>
          <w:noProof/>
          <w:lang w:eastAsia="es-MX"/>
        </w:rPr>
        <w:lastRenderedPageBreak/>
        <w:drawing>
          <wp:inline distT="0" distB="0" distL="0" distR="0" wp14:anchorId="22B48A7E" wp14:editId="0331BA40">
            <wp:extent cx="8686800" cy="5981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81700"/>
                    </a:xfrm>
                    <a:prstGeom prst="rect">
                      <a:avLst/>
                    </a:prstGeom>
                    <a:noFill/>
                    <a:ln>
                      <a:noFill/>
                    </a:ln>
                  </pic:spPr>
                </pic:pic>
              </a:graphicData>
            </a:graphic>
          </wp:inline>
        </w:drawing>
      </w:r>
    </w:p>
    <w:p w:rsidR="0038404C" w:rsidRDefault="00F91C76" w:rsidP="00C06862">
      <w:pPr>
        <w:pStyle w:val="Ttulo1"/>
        <w:jc w:val="center"/>
        <w:rPr>
          <w:rFonts w:ascii="Arial" w:hAnsi="Arial" w:cs="Arial"/>
          <w:color w:val="auto"/>
          <w:sz w:val="18"/>
          <w:szCs w:val="18"/>
        </w:rPr>
      </w:pPr>
      <w:r w:rsidRPr="00F91C76">
        <w:rPr>
          <w:noProof/>
          <w:lang w:eastAsia="es-MX"/>
        </w:rPr>
        <w:lastRenderedPageBreak/>
        <w:drawing>
          <wp:inline distT="0" distB="0" distL="0" distR="0" wp14:anchorId="06AFDE25" wp14:editId="23E9F3FB">
            <wp:extent cx="8686800" cy="60674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67425"/>
                    </a:xfrm>
                    <a:prstGeom prst="rect">
                      <a:avLst/>
                    </a:prstGeom>
                    <a:noFill/>
                    <a:ln>
                      <a:noFill/>
                    </a:ln>
                  </pic:spPr>
                </pic:pic>
              </a:graphicData>
            </a:graphic>
          </wp:inline>
        </w:drawing>
      </w:r>
    </w:p>
    <w:p w:rsidR="00BE240E" w:rsidRDefault="00F91C76" w:rsidP="00C06862">
      <w:pPr>
        <w:pStyle w:val="Ttulo1"/>
        <w:jc w:val="center"/>
        <w:rPr>
          <w:noProof/>
          <w:lang w:eastAsia="es-MX"/>
        </w:rPr>
      </w:pPr>
      <w:r w:rsidRPr="00F91C76">
        <w:rPr>
          <w:noProof/>
          <w:lang w:eastAsia="es-MX"/>
        </w:rPr>
        <w:lastRenderedPageBreak/>
        <w:drawing>
          <wp:inline distT="0" distB="0" distL="0" distR="0" wp14:anchorId="4BB62DF5" wp14:editId="270DFF3D">
            <wp:extent cx="8683108" cy="5962650"/>
            <wp:effectExtent l="0" t="0" r="381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65185"/>
                    </a:xfrm>
                    <a:prstGeom prst="rect">
                      <a:avLst/>
                    </a:prstGeom>
                    <a:noFill/>
                    <a:ln>
                      <a:noFill/>
                    </a:ln>
                  </pic:spPr>
                </pic:pic>
              </a:graphicData>
            </a:graphic>
          </wp:inline>
        </w:drawing>
      </w:r>
    </w:p>
    <w:p w:rsidR="00E47AF0" w:rsidRDefault="00F91C76" w:rsidP="00F91C76">
      <w:pPr>
        <w:jc w:val="center"/>
        <w:rPr>
          <w:lang w:eastAsia="es-MX"/>
        </w:rPr>
      </w:pPr>
      <w:r w:rsidRPr="00F91C76">
        <w:rPr>
          <w:noProof/>
          <w:lang w:eastAsia="es-MX"/>
        </w:rPr>
        <w:lastRenderedPageBreak/>
        <w:drawing>
          <wp:inline distT="0" distB="0" distL="0" distR="0" wp14:anchorId="5633244E" wp14:editId="0304B5A2">
            <wp:extent cx="8683668" cy="6010275"/>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12443"/>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77532D" w:rsidRPr="00C06862" w:rsidRDefault="0077532D" w:rsidP="002E3D5C">
      <w:pPr>
        <w:pStyle w:val="Ttulo1"/>
        <w:jc w:val="both"/>
        <w:rPr>
          <w:rFonts w:ascii="Arial" w:hAnsi="Arial" w:cs="Arial"/>
          <w:color w:val="auto"/>
          <w:sz w:val="18"/>
          <w:szCs w:val="18"/>
        </w:rPr>
      </w:pPr>
    </w:p>
    <w:p w:rsidR="005544D9" w:rsidRDefault="0077532D" w:rsidP="002E3D5C">
      <w:pPr>
        <w:pStyle w:val="Textoindependienteprimerasangra"/>
        <w:jc w:val="both"/>
      </w:pPr>
      <w:r w:rsidRPr="00DF1C5E">
        <w:t xml:space="preserve">El Colegio de Bachilleres del Estado de Tlaxcala, </w:t>
      </w:r>
      <w:r w:rsidR="00DF1C5E">
        <w:t xml:space="preserve">al </w:t>
      </w:r>
      <w:r w:rsidR="002E3D5C">
        <w:t xml:space="preserve">mes de </w:t>
      </w:r>
      <w:r w:rsidR="00391490">
        <w:t>Septiem</w:t>
      </w:r>
      <w:r w:rsidR="00CD174C">
        <w:t>bre</w:t>
      </w:r>
      <w:r w:rsidR="00705B13">
        <w:t xml:space="preserve"> </w:t>
      </w:r>
      <w:r w:rsidR="002E3D5C">
        <w:t xml:space="preserve">del </w:t>
      </w:r>
      <w:r w:rsidR="00705B13">
        <w:t>2016</w:t>
      </w:r>
      <w:r w:rsidR="002E3D5C">
        <w:t xml:space="preserve">, </w:t>
      </w:r>
      <w:r w:rsidR="00391490">
        <w:t xml:space="preserve">realizo pagos  de </w:t>
      </w:r>
      <w:r w:rsidR="005544D9">
        <w:t>liquidaciones</w:t>
      </w:r>
      <w:r w:rsidR="00391490">
        <w:t xml:space="preserve"> y finiquitos de jubilaciones con recurso provisionado de los ejercicios 2013, 2014 y 2015, ejerciendo en su totalidad. Así mismo se informa que se tiene pendiente de pago  la cantidad de $10</w:t>
      </w:r>
      <w:proofErr w:type="gramStart"/>
      <w:r w:rsidR="00391490">
        <w:t>,</w:t>
      </w:r>
      <w:r w:rsidR="003B382F">
        <w:t>885</w:t>
      </w:r>
      <w:r w:rsidR="00391490">
        <w:t>,</w:t>
      </w:r>
      <w:r w:rsidR="003B382F">
        <w:t>574</w:t>
      </w:r>
      <w:r w:rsidR="00391490">
        <w:t>.00</w:t>
      </w:r>
      <w:proofErr w:type="gramEnd"/>
      <w:r w:rsidR="00391490">
        <w:t xml:space="preserve"> (Diez Millones </w:t>
      </w:r>
      <w:r w:rsidR="003B382F">
        <w:t>Ochoc</w:t>
      </w:r>
      <w:r w:rsidR="00391490">
        <w:t>ientos</w:t>
      </w:r>
      <w:r w:rsidR="003B382F">
        <w:t xml:space="preserve"> Ochenta y Cinco</w:t>
      </w:r>
      <w:r w:rsidR="00391490">
        <w:t xml:space="preserve"> Mil </w:t>
      </w:r>
      <w:r w:rsidR="003B382F">
        <w:t>Quinientos Setenta</w:t>
      </w:r>
      <w:r w:rsidR="00391490">
        <w:t xml:space="preserve"> y </w:t>
      </w:r>
      <w:r w:rsidR="003B382F">
        <w:t>Cuatro</w:t>
      </w:r>
      <w:r w:rsidR="00391490">
        <w:t xml:space="preserve"> Pesos 00/100 M.N.), debido a que esta institución educativa no cuenta con suficiencia presupuestal para cumplir con esta obligación laboral.</w:t>
      </w: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Default="0077532D" w:rsidP="0077532D">
      <w:pPr>
        <w:rPr>
          <w:rFonts w:ascii="Arial" w:hAnsi="Arial" w:cs="Arial"/>
          <w:sz w:val="18"/>
          <w:szCs w:val="18"/>
        </w:rPr>
      </w:pPr>
    </w:p>
    <w:p w:rsidR="00705B13" w:rsidRDefault="00705B13" w:rsidP="0077532D">
      <w:pPr>
        <w:rPr>
          <w:rFonts w:ascii="Arial" w:hAnsi="Arial" w:cs="Arial"/>
          <w:sz w:val="18"/>
          <w:szCs w:val="18"/>
        </w:rPr>
      </w:pPr>
    </w:p>
    <w:p w:rsidR="007A4A62" w:rsidRDefault="007A4A62" w:rsidP="0077532D">
      <w:pPr>
        <w:rPr>
          <w:rFonts w:ascii="Arial" w:hAnsi="Arial" w:cs="Arial"/>
          <w:sz w:val="18"/>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0BDB9031" wp14:editId="01376B51">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" filled="f" stroked="f">
                <v:path arrowok="t"/>
                <v:textbo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461CA8CA" wp14:editId="54842739">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3E6848">
                              <w:rPr>
                                <w:rFonts w:ascii="Arial" w:hAnsi="Arial" w:cs="Arial"/>
                                <w:color w:val="000000" w:themeColor="dark1"/>
                                <w:sz w:val="16"/>
                                <w:szCs w:val="18"/>
                                <w:lang w:val="en-US"/>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3E6848">
                        <w:rPr>
                          <w:rFonts w:ascii="Arial" w:hAnsi="Arial" w:cs="Arial"/>
                          <w:color w:val="000000" w:themeColor="dark1"/>
                          <w:sz w:val="16"/>
                          <w:szCs w:val="18"/>
                          <w:lang w:val="en-US"/>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705B13">
        <w:rPr>
          <w:rFonts w:ascii="Arial" w:hAnsi="Arial" w:cs="Arial"/>
          <w:b/>
          <w:sz w:val="18"/>
          <w:szCs w:val="18"/>
        </w:rPr>
        <w:t>2016</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al </w:t>
      </w:r>
      <w:r w:rsidR="008E3F67">
        <w:t xml:space="preserve">31 de Diciembre del 2016 </w:t>
      </w:r>
      <w:r w:rsidRPr="000220F5">
        <w:t>asciende a la cantidad de $</w:t>
      </w:r>
      <w:r w:rsidR="00487839" w:rsidRPr="00487839">
        <w:t xml:space="preserve"> </w:t>
      </w:r>
      <w:r w:rsidR="00F91C76">
        <w:t>4</w:t>
      </w:r>
      <w:proofErr w:type="gramStart"/>
      <w:r w:rsidR="00A16447">
        <w:t>,</w:t>
      </w:r>
      <w:r w:rsidR="00F91C76">
        <w:t>443</w:t>
      </w:r>
      <w:r w:rsidR="007F1CCE">
        <w:t>,</w:t>
      </w:r>
      <w:r w:rsidR="00F91C76">
        <w:t>837</w:t>
      </w:r>
      <w:r w:rsidR="00A16447">
        <w:t>.00</w:t>
      </w:r>
      <w:proofErr w:type="gramEnd"/>
      <w:r w:rsidR="00584E02" w:rsidRPr="00584E02">
        <w:t xml:space="preserve"> </w:t>
      </w:r>
      <w:r w:rsidR="00487839" w:rsidRPr="0030064C">
        <w:rPr>
          <w:lang w:val="es-MX"/>
        </w:rPr>
        <w:t>(</w:t>
      </w:r>
      <w:r w:rsidR="00F91C76">
        <w:rPr>
          <w:lang w:val="es-MX"/>
        </w:rPr>
        <w:t xml:space="preserve">Cuatro </w:t>
      </w:r>
      <w:r w:rsidR="00705B13">
        <w:rPr>
          <w:lang w:val="es-MX"/>
        </w:rPr>
        <w:t xml:space="preserve">Millones </w:t>
      </w:r>
      <w:r w:rsidR="00F91C76">
        <w:rPr>
          <w:lang w:val="es-MX"/>
        </w:rPr>
        <w:t>Cuatroci</w:t>
      </w:r>
      <w:r w:rsidR="003B382F">
        <w:rPr>
          <w:lang w:val="es-MX"/>
        </w:rPr>
        <w:t xml:space="preserve">entos </w:t>
      </w:r>
      <w:r w:rsidR="00F91C76">
        <w:rPr>
          <w:lang w:val="es-MX"/>
        </w:rPr>
        <w:t>Cuarenta</w:t>
      </w:r>
      <w:r w:rsidR="003B382F">
        <w:rPr>
          <w:lang w:val="es-MX"/>
        </w:rPr>
        <w:t xml:space="preserve"> y </w:t>
      </w:r>
      <w:r w:rsidR="00F91C76">
        <w:rPr>
          <w:lang w:val="es-MX"/>
        </w:rPr>
        <w:t>Tres</w:t>
      </w:r>
      <w:r w:rsidR="00705B13">
        <w:rPr>
          <w:lang w:val="es-MX"/>
        </w:rPr>
        <w:t xml:space="preserve"> Mil </w:t>
      </w:r>
      <w:r w:rsidR="00F91C76">
        <w:rPr>
          <w:lang w:val="es-MX"/>
        </w:rPr>
        <w:t>Ocho</w:t>
      </w:r>
      <w:r w:rsidR="003B382F">
        <w:rPr>
          <w:lang w:val="es-MX"/>
        </w:rPr>
        <w:t xml:space="preserve">cientos </w:t>
      </w:r>
      <w:r w:rsidR="00F91C76">
        <w:rPr>
          <w:lang w:val="es-MX"/>
        </w:rPr>
        <w:t>Treinta</w:t>
      </w:r>
      <w:r w:rsidR="003B382F">
        <w:rPr>
          <w:lang w:val="es-MX"/>
        </w:rPr>
        <w:t xml:space="preserve"> y </w:t>
      </w:r>
      <w:r w:rsidR="00F91C76">
        <w:rPr>
          <w:lang w:val="es-MX"/>
        </w:rPr>
        <w:t>Siete</w:t>
      </w:r>
      <w:r w:rsidR="005544D9">
        <w:rPr>
          <w:lang w:val="es-MX"/>
        </w:rPr>
        <w:t xml:space="preserve"> </w:t>
      </w:r>
      <w:r w:rsidR="0030064C" w:rsidRPr="0030064C">
        <w:t>Pesos 00/100 M.N.)</w:t>
      </w:r>
      <w:r w:rsidR="00487839" w:rsidRPr="0030064C">
        <w:rPr>
          <w:lang w:val="es-MX"/>
        </w:rPr>
        <w:t>,</w:t>
      </w:r>
      <w:r w:rsidRPr="000220F5">
        <w:t xml:space="preserve"> </w:t>
      </w:r>
      <w:r w:rsidR="00A16447">
        <w:t>y a la fecha los pagos se realizan en base a la disponibilidad del flujo de efectivo</w:t>
      </w:r>
      <w:r w:rsidR="003C5DCD">
        <w:t>, de las contribuciones por pagar y de acreedores diversos.</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3B382F" w:rsidP="00C25EA0">
      <w:pPr>
        <w:pStyle w:val="ROMANOS"/>
        <w:numPr>
          <w:ilvl w:val="0"/>
          <w:numId w:val="11"/>
        </w:numPr>
        <w:spacing w:after="0" w:line="240" w:lineRule="exact"/>
        <w:rPr>
          <w:b/>
          <w:lang w:val="es-MX"/>
        </w:rPr>
      </w:pPr>
      <w:r>
        <w:t>No se tiene saldo pendiente en la cuenta de Deudores Diversos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687800" w:rsidRPr="000220F5">
        <w:t xml:space="preserve">al </w:t>
      </w:r>
      <w:r w:rsidR="008E3F67">
        <w:t xml:space="preserve">31 de Diciembre del 2016 </w:t>
      </w:r>
      <w:r w:rsidR="00F46C46" w:rsidRPr="000220F5">
        <w:t xml:space="preserve"> </w:t>
      </w:r>
      <w:r w:rsidRPr="000220F5">
        <w:rPr>
          <w:lang w:val="es-MX"/>
        </w:rPr>
        <w:t>asciende a la cantidad de $</w:t>
      </w:r>
      <w:r w:rsidR="00101A2B" w:rsidRPr="00101A2B">
        <w:t xml:space="preserve"> </w:t>
      </w:r>
      <w:r w:rsidR="003C5DCD">
        <w:t>4</w:t>
      </w:r>
      <w:proofErr w:type="gramStart"/>
      <w:r w:rsidR="00101A2B">
        <w:rPr>
          <w:lang w:val="es-MX"/>
        </w:rPr>
        <w:t>,</w:t>
      </w:r>
      <w:r w:rsidR="003C5DCD">
        <w:rPr>
          <w:lang w:val="es-MX"/>
        </w:rPr>
        <w:t>806</w:t>
      </w:r>
      <w:r w:rsidR="006B6766">
        <w:rPr>
          <w:lang w:val="es-MX"/>
        </w:rPr>
        <w:t>,</w:t>
      </w:r>
      <w:r w:rsidR="003C5DCD">
        <w:rPr>
          <w:lang w:val="es-MX"/>
        </w:rPr>
        <w:t>273</w:t>
      </w:r>
      <w:r w:rsidR="00101A2B">
        <w:rPr>
          <w:lang w:val="es-MX"/>
        </w:rPr>
        <w:t>.00</w:t>
      </w:r>
      <w:proofErr w:type="gramEnd"/>
      <w:r w:rsidR="00101A2B" w:rsidRPr="00101A2B">
        <w:rPr>
          <w:lang w:val="es-MX"/>
        </w:rPr>
        <w:t xml:space="preserve"> </w:t>
      </w:r>
      <w:r w:rsidR="00A4106B">
        <w:rPr>
          <w:lang w:val="es-MX"/>
        </w:rPr>
        <w:t>(</w:t>
      </w:r>
      <w:r w:rsidR="003C5DCD">
        <w:rPr>
          <w:lang w:val="es-MX"/>
        </w:rPr>
        <w:t>Cuatro</w:t>
      </w:r>
      <w:r w:rsidR="003B382F">
        <w:rPr>
          <w:lang w:val="es-MX"/>
        </w:rPr>
        <w:t xml:space="preserve"> Millones </w:t>
      </w:r>
      <w:r w:rsidR="003C5DCD">
        <w:rPr>
          <w:lang w:val="es-MX"/>
        </w:rPr>
        <w:t xml:space="preserve">Ochocientos Seis </w:t>
      </w:r>
      <w:r w:rsidR="003B382F">
        <w:rPr>
          <w:lang w:val="es-MX"/>
        </w:rPr>
        <w:t xml:space="preserve">Mil </w:t>
      </w:r>
      <w:r w:rsidR="003C5DCD">
        <w:rPr>
          <w:lang w:val="es-MX"/>
        </w:rPr>
        <w:t>Doscientos Setenta y Tres Pe</w:t>
      </w:r>
      <w:r w:rsidR="00A4106B" w:rsidRPr="00A4106B">
        <w:rPr>
          <w:lang w:val="es-MX"/>
        </w:rPr>
        <w:t xml:space="preserve">sos 00/100 M.N.) </w:t>
      </w:r>
      <w:r w:rsidRPr="00F46C46">
        <w:rPr>
          <w:lang w:val="es-MX"/>
        </w:rPr>
        <w:t>en el cual se encuentran los artículos perecederos para las actividades del Colegio de Bachilleres del Estado de Tlaxcala.</w:t>
      </w:r>
    </w:p>
    <w:p w:rsidR="0077532D" w:rsidRDefault="0077532D" w:rsidP="0077532D">
      <w:pPr>
        <w:pStyle w:val="ROMANOS"/>
        <w:spacing w:after="0" w:line="240" w:lineRule="exact"/>
        <w:ind w:left="648" w:firstLine="0"/>
        <w:rPr>
          <w:lang w:val="es-MX"/>
        </w:rPr>
      </w:pPr>
    </w:p>
    <w:p w:rsidR="00706537" w:rsidRPr="000220F5" w:rsidRDefault="00706537"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77532D" w:rsidP="00930E99">
      <w:pPr>
        <w:pStyle w:val="ROMANOS"/>
        <w:numPr>
          <w:ilvl w:val="0"/>
          <w:numId w:val="11"/>
        </w:numPr>
        <w:spacing w:after="0" w:line="240" w:lineRule="exact"/>
        <w:ind w:left="648"/>
        <w:rPr>
          <w:lang w:val="es-MX"/>
        </w:rPr>
      </w:pPr>
      <w:r w:rsidRPr="000220F5">
        <w:rPr>
          <w:lang w:val="es-MX"/>
        </w:rPr>
        <w:t xml:space="preserve">El saldo de Subsidio al Empleo </w:t>
      </w:r>
      <w:r w:rsidR="00687800" w:rsidRPr="000220F5">
        <w:t xml:space="preserve">al </w:t>
      </w:r>
      <w:r w:rsidR="008E3F67">
        <w:t>31 de Diciembre</w:t>
      </w:r>
      <w:r w:rsidR="00706537">
        <w:t xml:space="preserve"> </w:t>
      </w:r>
      <w:r w:rsidR="00F46C46" w:rsidRPr="00F46C46">
        <w:rPr>
          <w:lang w:val="es-MX"/>
        </w:rPr>
        <w:t xml:space="preserve">del </w:t>
      </w:r>
      <w:r w:rsidR="00705B13">
        <w:rPr>
          <w:lang w:val="es-MX"/>
        </w:rPr>
        <w:t>2016</w:t>
      </w:r>
      <w:r w:rsidR="00930E99">
        <w:rPr>
          <w:lang w:val="es-MX"/>
        </w:rPr>
        <w:t>, asciende a</w:t>
      </w:r>
      <w:r w:rsidRPr="000220F5">
        <w:rPr>
          <w:lang w:val="es-MX"/>
        </w:rPr>
        <w:t xml:space="preserve"> la cantidad de $</w:t>
      </w:r>
      <w:r w:rsidR="00F46C46">
        <w:rPr>
          <w:lang w:val="es-MX"/>
        </w:rPr>
        <w:t xml:space="preserve"> </w:t>
      </w:r>
      <w:r w:rsidR="005544D9">
        <w:rPr>
          <w:lang w:val="es-MX"/>
        </w:rPr>
        <w:t>1</w:t>
      </w:r>
      <w:r w:rsidR="00F46C46">
        <w:rPr>
          <w:lang w:val="es-MX"/>
        </w:rPr>
        <w:t>.00</w:t>
      </w:r>
      <w:r w:rsidRPr="000220F5">
        <w:rPr>
          <w:lang w:val="es-MX"/>
        </w:rPr>
        <w:t xml:space="preserve"> </w:t>
      </w:r>
      <w:r w:rsidR="00F46C46">
        <w:rPr>
          <w:lang w:val="es-MX"/>
        </w:rPr>
        <w:t>(</w:t>
      </w:r>
      <w:r w:rsidR="005544D9">
        <w:rPr>
          <w:lang w:val="es-MX"/>
        </w:rPr>
        <w:t>Un</w:t>
      </w:r>
      <w:r w:rsidR="00F46C46" w:rsidRPr="00F46C46">
        <w:rPr>
          <w:lang w:val="es-MX"/>
        </w:rPr>
        <w:t xml:space="preserve"> Pesos 00/100 M.N.)</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687800" w:rsidRPr="000220F5">
        <w:t xml:space="preserve">al </w:t>
      </w:r>
      <w:r w:rsidR="008E3F67">
        <w:t>31 de Diciembre</w:t>
      </w:r>
      <w:r w:rsidR="00706537">
        <w:t xml:space="preserve"> </w:t>
      </w:r>
      <w:r w:rsidR="00F46C46" w:rsidRPr="00F46C46">
        <w:rPr>
          <w:lang w:val="es-MX"/>
        </w:rPr>
        <w:t xml:space="preserve">del </w:t>
      </w:r>
      <w:r w:rsidR="00705B13">
        <w:rPr>
          <w:lang w:val="es-MX"/>
        </w:rPr>
        <w:t>2016</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B27B67" w:rsidP="003C5DCD">
            <w:pPr>
              <w:pStyle w:val="ROMANOS"/>
              <w:spacing w:after="0" w:line="240" w:lineRule="exact"/>
              <w:ind w:left="0" w:firstLine="0"/>
              <w:jc w:val="right"/>
              <w:rPr>
                <w:lang w:val="es-MX"/>
              </w:rPr>
            </w:pPr>
            <w:r>
              <w:rPr>
                <w:lang w:val="es-MX"/>
              </w:rPr>
              <w:t>26</w:t>
            </w:r>
            <w:r w:rsidR="00DC21C2" w:rsidRPr="003963C9">
              <w:rPr>
                <w:lang w:val="es-MX"/>
              </w:rPr>
              <w:t>’</w:t>
            </w:r>
            <w:r w:rsidR="008F671D">
              <w:rPr>
                <w:lang w:val="es-MX"/>
              </w:rPr>
              <w:t>427</w:t>
            </w:r>
            <w:r w:rsidR="00930E99" w:rsidRPr="003963C9">
              <w:rPr>
                <w:lang w:val="es-MX"/>
              </w:rPr>
              <w:t>,</w:t>
            </w:r>
            <w:r w:rsidR="00160E5B">
              <w:rPr>
                <w:lang w:val="es-MX"/>
              </w:rPr>
              <w:t>56</w:t>
            </w:r>
            <w:r w:rsidR="003C5DCD">
              <w:rPr>
                <w:lang w:val="es-MX"/>
              </w:rPr>
              <w:t>9</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B27B67" w:rsidP="00930E99">
            <w:pPr>
              <w:pStyle w:val="ROMANOS"/>
              <w:spacing w:after="0" w:line="240" w:lineRule="exact"/>
              <w:ind w:left="0" w:firstLine="0"/>
              <w:jc w:val="right"/>
              <w:rPr>
                <w:lang w:val="es-MX"/>
              </w:rPr>
            </w:pPr>
            <w:r>
              <w:rPr>
                <w:lang w:val="es-MX"/>
              </w:rPr>
              <w:t>849</w:t>
            </w:r>
            <w:r w:rsidR="00E47AF0">
              <w:rPr>
                <w:lang w:val="es-MX"/>
              </w:rPr>
              <w:t>,516</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8F671D">
            <w:pPr>
              <w:pStyle w:val="ROMANOS"/>
              <w:spacing w:after="0" w:line="240" w:lineRule="exact"/>
              <w:ind w:left="0" w:firstLine="0"/>
              <w:jc w:val="right"/>
              <w:rPr>
                <w:lang w:val="es-MX"/>
              </w:rPr>
            </w:pPr>
            <w:r w:rsidRPr="003963C9">
              <w:rPr>
                <w:lang w:val="es-MX"/>
              </w:rPr>
              <w:t>2</w:t>
            </w:r>
            <w:r w:rsidR="00B27B67">
              <w:rPr>
                <w:lang w:val="es-MX"/>
              </w:rPr>
              <w:t>8</w:t>
            </w:r>
            <w:r w:rsidRPr="003963C9">
              <w:rPr>
                <w:lang w:val="es-MX"/>
              </w:rPr>
              <w:t>’</w:t>
            </w:r>
            <w:r w:rsidR="008F671D">
              <w:rPr>
                <w:lang w:val="es-MX"/>
              </w:rPr>
              <w:t>610</w:t>
            </w:r>
            <w:r w:rsidR="00930E99" w:rsidRPr="003963C9">
              <w:rPr>
                <w:lang w:val="es-MX"/>
              </w:rPr>
              <w:t>,</w:t>
            </w:r>
            <w:r w:rsidR="003C5DCD">
              <w:rPr>
                <w:lang w:val="es-MX"/>
              </w:rPr>
              <w:t>408</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7F1CCE">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97</w:t>
            </w:r>
            <w:r w:rsidRPr="003963C9">
              <w:rPr>
                <w:lang w:val="es-MX"/>
              </w:rPr>
              <w:t>,</w:t>
            </w:r>
            <w:r w:rsidR="007F1CCE">
              <w:rPr>
                <w:lang w:val="es-MX"/>
              </w:rPr>
              <w:t>586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6B6766" w:rsidP="006B6766">
            <w:pPr>
              <w:pStyle w:val="ROMANOS"/>
              <w:spacing w:after="0" w:line="240" w:lineRule="exact"/>
              <w:ind w:left="0" w:firstLine="0"/>
              <w:jc w:val="right"/>
              <w:rPr>
                <w:lang w:val="es-MX"/>
              </w:rPr>
            </w:pPr>
            <w:r w:rsidRPr="003963C9">
              <w:rPr>
                <w:lang w:val="es-MX"/>
              </w:rPr>
              <w:t>10</w:t>
            </w:r>
            <w:r w:rsidR="00DC21C2" w:rsidRPr="003963C9">
              <w:rPr>
                <w:lang w:val="es-MX"/>
              </w:rPr>
              <w:t>’0</w:t>
            </w:r>
            <w:r w:rsidRPr="003963C9">
              <w:rPr>
                <w:lang w:val="es-MX"/>
              </w:rPr>
              <w:t>43</w:t>
            </w:r>
            <w:r w:rsidR="00DC21C2" w:rsidRPr="003963C9">
              <w:rPr>
                <w:lang w:val="es-MX"/>
              </w:rPr>
              <w:t>,</w:t>
            </w:r>
            <w:r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160E5B">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7F1CCE">
              <w:rPr>
                <w:rFonts w:ascii="Arial" w:hAnsi="Arial" w:cs="Arial"/>
                <w:b/>
                <w:sz w:val="18"/>
                <w:szCs w:val="18"/>
              </w:rPr>
              <w:t>4</w:t>
            </w:r>
            <w:r>
              <w:rPr>
                <w:rFonts w:ascii="Arial" w:hAnsi="Arial" w:cs="Arial"/>
                <w:b/>
                <w:sz w:val="18"/>
                <w:szCs w:val="18"/>
              </w:rPr>
              <w:t>’</w:t>
            </w:r>
            <w:r w:rsidR="007F1CCE">
              <w:rPr>
                <w:rFonts w:ascii="Arial" w:hAnsi="Arial" w:cs="Arial"/>
                <w:b/>
                <w:sz w:val="18"/>
                <w:szCs w:val="18"/>
              </w:rPr>
              <w:t>2</w:t>
            </w:r>
            <w:r w:rsidR="008F671D">
              <w:rPr>
                <w:rFonts w:ascii="Arial" w:hAnsi="Arial" w:cs="Arial"/>
                <w:b/>
                <w:sz w:val="18"/>
                <w:szCs w:val="18"/>
              </w:rPr>
              <w:t>7</w:t>
            </w:r>
            <w:r w:rsidR="007F1CCE">
              <w:rPr>
                <w:rFonts w:ascii="Arial" w:hAnsi="Arial" w:cs="Arial"/>
                <w:b/>
                <w:sz w:val="18"/>
                <w:szCs w:val="18"/>
              </w:rPr>
              <w:t>4</w:t>
            </w:r>
            <w:r>
              <w:rPr>
                <w:rFonts w:ascii="Arial" w:hAnsi="Arial" w:cs="Arial"/>
                <w:b/>
                <w:sz w:val="18"/>
                <w:szCs w:val="18"/>
              </w:rPr>
              <w:t>,</w:t>
            </w:r>
            <w:r w:rsidR="008F671D">
              <w:rPr>
                <w:rFonts w:ascii="Arial" w:hAnsi="Arial" w:cs="Arial"/>
                <w:b/>
                <w:sz w:val="18"/>
                <w:szCs w:val="18"/>
              </w:rPr>
              <w:t>60</w:t>
            </w:r>
            <w:r w:rsidR="00160E5B">
              <w:rPr>
                <w:rFonts w:ascii="Arial" w:hAnsi="Arial" w:cs="Arial"/>
                <w:b/>
                <w:sz w:val="18"/>
                <w:szCs w:val="18"/>
              </w:rPr>
              <w:t>0</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265AE3" w:rsidRDefault="0077532D" w:rsidP="00265AE3">
      <w:pPr>
        <w:pStyle w:val="ROMANOS"/>
        <w:numPr>
          <w:ilvl w:val="0"/>
          <w:numId w:val="12"/>
        </w:numPr>
        <w:spacing w:after="0" w:line="240" w:lineRule="exact"/>
        <w:rPr>
          <w:lang w:val="es-MX"/>
        </w:rPr>
      </w:pPr>
      <w:r w:rsidRPr="00265AE3">
        <w:rPr>
          <w:lang w:val="es-MX"/>
        </w:rPr>
        <w:t xml:space="preserve">El saldo de la Cuenta de Acreedores Diversos </w:t>
      </w:r>
      <w:r w:rsidR="00687800" w:rsidRPr="000220F5">
        <w:t xml:space="preserve">al </w:t>
      </w:r>
      <w:r w:rsidR="008E3F67">
        <w:t>31 de Diciembre</w:t>
      </w:r>
      <w:r w:rsidR="00706537">
        <w:t xml:space="preserve"> </w:t>
      </w:r>
      <w:r w:rsidRPr="00265AE3">
        <w:rPr>
          <w:lang w:val="es-MX"/>
        </w:rPr>
        <w:t xml:space="preserve">del </w:t>
      </w:r>
      <w:r w:rsidR="00705B13">
        <w:rPr>
          <w:lang w:val="es-MX"/>
        </w:rPr>
        <w:t>2016</w:t>
      </w:r>
      <w:r w:rsidRPr="00265AE3">
        <w:rPr>
          <w:lang w:val="es-MX"/>
        </w:rPr>
        <w:t xml:space="preserve">, asciende a la cantidad de $ </w:t>
      </w:r>
      <w:r w:rsidR="003B382F">
        <w:rPr>
          <w:lang w:val="es-MX"/>
        </w:rPr>
        <w:t>1</w:t>
      </w:r>
      <w:proofErr w:type="gramStart"/>
      <w:r w:rsidR="00A439FE" w:rsidRPr="00265AE3">
        <w:rPr>
          <w:lang w:val="es-MX"/>
        </w:rPr>
        <w:t>,</w:t>
      </w:r>
      <w:r w:rsidR="003C5DCD">
        <w:rPr>
          <w:lang w:val="es-MX"/>
        </w:rPr>
        <w:t>449</w:t>
      </w:r>
      <w:r w:rsidR="003B382F">
        <w:rPr>
          <w:lang w:val="es-MX"/>
        </w:rPr>
        <w:t>,</w:t>
      </w:r>
      <w:r w:rsidR="003C5DCD">
        <w:rPr>
          <w:lang w:val="es-MX"/>
        </w:rPr>
        <w:t>297</w:t>
      </w:r>
      <w:r w:rsidR="003B382F">
        <w:rPr>
          <w:lang w:val="es-MX"/>
        </w:rPr>
        <w:t>.00</w:t>
      </w:r>
      <w:proofErr w:type="gramEnd"/>
      <w:r w:rsidRPr="00265AE3">
        <w:rPr>
          <w:lang w:val="es-MX"/>
        </w:rPr>
        <w:t xml:space="preserve"> </w:t>
      </w:r>
      <w:r w:rsidR="00A439FE" w:rsidRPr="00265AE3">
        <w:rPr>
          <w:lang w:val="es-MX"/>
        </w:rPr>
        <w:t>(</w:t>
      </w:r>
      <w:r w:rsidR="003B382F">
        <w:rPr>
          <w:lang w:val="es-MX"/>
        </w:rPr>
        <w:t xml:space="preserve">Un Millón </w:t>
      </w:r>
      <w:r w:rsidR="003C5DCD">
        <w:rPr>
          <w:lang w:val="es-MX"/>
        </w:rPr>
        <w:t>Cuatroci</w:t>
      </w:r>
      <w:r w:rsidR="003B382F">
        <w:rPr>
          <w:lang w:val="es-MX"/>
        </w:rPr>
        <w:t xml:space="preserve">entos </w:t>
      </w:r>
      <w:r w:rsidR="003C5DCD">
        <w:rPr>
          <w:lang w:val="es-MX"/>
        </w:rPr>
        <w:t>Cuarenta</w:t>
      </w:r>
      <w:r w:rsidR="003B382F">
        <w:rPr>
          <w:lang w:val="es-MX"/>
        </w:rPr>
        <w:t xml:space="preserve"> y </w:t>
      </w:r>
      <w:r w:rsidR="003C5DCD">
        <w:rPr>
          <w:lang w:val="es-MX"/>
        </w:rPr>
        <w:t>Nueve</w:t>
      </w:r>
      <w:r w:rsidR="003B382F">
        <w:rPr>
          <w:lang w:val="es-MX"/>
        </w:rPr>
        <w:t xml:space="preserve"> Mil </w:t>
      </w:r>
      <w:r w:rsidR="003C5DCD">
        <w:rPr>
          <w:lang w:val="es-MX"/>
        </w:rPr>
        <w:t>Doscientos Noventa y Siete</w:t>
      </w:r>
      <w:r w:rsidR="003B382F">
        <w:rPr>
          <w:lang w:val="es-MX"/>
        </w:rPr>
        <w:t xml:space="preserve"> Pesos 00/100 </w:t>
      </w:r>
      <w:r w:rsidR="00A4106B" w:rsidRPr="00265AE3">
        <w:rPr>
          <w:lang w:val="es-MX"/>
        </w:rPr>
        <w:t>M.N</w:t>
      </w:r>
      <w:r w:rsidR="00542912" w:rsidRPr="00265AE3">
        <w:rPr>
          <w:lang w:val="es-MX"/>
        </w:rPr>
        <w:t>.).</w:t>
      </w:r>
    </w:p>
    <w:p w:rsidR="00265AE3" w:rsidRDefault="00265AE3" w:rsidP="00265AE3">
      <w:pPr>
        <w:pStyle w:val="ROMANOS"/>
        <w:spacing w:after="0" w:line="240" w:lineRule="exact"/>
        <w:ind w:left="1008" w:firstLine="0"/>
        <w:rPr>
          <w:lang w:val="es-MX"/>
        </w:rPr>
      </w:pPr>
    </w:p>
    <w:p w:rsidR="0077532D" w:rsidRPr="00265AE3" w:rsidRDefault="007E2563" w:rsidP="00265AE3">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687800" w:rsidRPr="000220F5">
        <w:t xml:space="preserve">al </w:t>
      </w:r>
      <w:r w:rsidR="008E3F67">
        <w:t>31 de Diciembre</w:t>
      </w:r>
      <w:r w:rsidR="00706537">
        <w:t xml:space="preserve"> </w:t>
      </w:r>
      <w:r w:rsidRPr="00265AE3">
        <w:rPr>
          <w:lang w:val="es-MX"/>
        </w:rPr>
        <w:t xml:space="preserve">del </w:t>
      </w:r>
      <w:r w:rsidR="00705B13">
        <w:rPr>
          <w:lang w:val="es-MX"/>
        </w:rPr>
        <w:t>2016</w:t>
      </w:r>
      <w:r w:rsidR="0077532D" w:rsidRPr="00265AE3">
        <w:rPr>
          <w:lang w:val="es-MX"/>
        </w:rPr>
        <w:t>, asciende a la cantidad de $</w:t>
      </w:r>
      <w:r w:rsidR="0016118E" w:rsidRPr="00265AE3">
        <w:rPr>
          <w:lang w:val="es-MX"/>
        </w:rPr>
        <w:t xml:space="preserve"> </w:t>
      </w:r>
      <w:r w:rsidR="003C5DCD">
        <w:rPr>
          <w:lang w:val="es-MX"/>
        </w:rPr>
        <w:t>25</w:t>
      </w:r>
      <w:proofErr w:type="gramStart"/>
      <w:r w:rsidR="00656A76">
        <w:rPr>
          <w:lang w:val="es-MX"/>
        </w:rPr>
        <w:t>,</w:t>
      </w:r>
      <w:r w:rsidR="003C5DCD">
        <w:rPr>
          <w:lang w:val="es-MX"/>
        </w:rPr>
        <w:t>545</w:t>
      </w:r>
      <w:r w:rsidR="00656A76">
        <w:rPr>
          <w:lang w:val="es-MX"/>
        </w:rPr>
        <w:t>,</w:t>
      </w:r>
      <w:r w:rsidR="003C5DCD">
        <w:rPr>
          <w:lang w:val="es-MX"/>
        </w:rPr>
        <w:t>346</w:t>
      </w:r>
      <w:r w:rsidR="00656A76">
        <w:rPr>
          <w:lang w:val="es-MX"/>
        </w:rPr>
        <w:t>.00</w:t>
      </w:r>
      <w:proofErr w:type="gramEnd"/>
      <w:r w:rsidR="0077532D" w:rsidRPr="00265AE3">
        <w:rPr>
          <w:lang w:val="es-MX"/>
        </w:rPr>
        <w:t xml:space="preserve"> </w:t>
      </w:r>
      <w:r w:rsidR="00542912" w:rsidRPr="00265AE3">
        <w:rPr>
          <w:lang w:val="es-MX"/>
        </w:rPr>
        <w:t>(</w:t>
      </w:r>
      <w:r w:rsidR="003B382F">
        <w:rPr>
          <w:lang w:val="es-MX"/>
        </w:rPr>
        <w:t>Veint</w:t>
      </w:r>
      <w:r w:rsidR="003C5DCD">
        <w:rPr>
          <w:lang w:val="es-MX"/>
        </w:rPr>
        <w:t>icinco</w:t>
      </w:r>
      <w:r w:rsidR="00656A76">
        <w:rPr>
          <w:lang w:val="es-MX"/>
        </w:rPr>
        <w:t xml:space="preserve"> </w:t>
      </w:r>
      <w:r w:rsidR="0052793B">
        <w:rPr>
          <w:lang w:val="es-MX"/>
        </w:rPr>
        <w:t xml:space="preserve">Millones </w:t>
      </w:r>
      <w:r w:rsidR="003C5DCD">
        <w:rPr>
          <w:lang w:val="es-MX"/>
        </w:rPr>
        <w:t xml:space="preserve">Quinientos Cuarenta </w:t>
      </w:r>
      <w:r w:rsidR="003B382F">
        <w:rPr>
          <w:lang w:val="es-MX"/>
        </w:rPr>
        <w:t xml:space="preserve">y </w:t>
      </w:r>
      <w:r w:rsidR="003C5DCD">
        <w:rPr>
          <w:lang w:val="es-MX"/>
        </w:rPr>
        <w:t>Cinco</w:t>
      </w:r>
      <w:r w:rsidR="003B382F">
        <w:rPr>
          <w:lang w:val="es-MX"/>
        </w:rPr>
        <w:t xml:space="preserve"> </w:t>
      </w:r>
      <w:r w:rsidR="00656A76">
        <w:rPr>
          <w:lang w:val="es-MX"/>
        </w:rPr>
        <w:t>Mil</w:t>
      </w:r>
      <w:r w:rsidR="003C5DCD">
        <w:rPr>
          <w:lang w:val="es-MX"/>
        </w:rPr>
        <w:t xml:space="preserve"> Trescientos Cuarenta y Seis </w:t>
      </w:r>
      <w:r w:rsidR="00542912" w:rsidRPr="00265AE3">
        <w:rPr>
          <w:lang w:val="es-MX"/>
        </w:rPr>
        <w:t>Pesos  00/100 M.N.)</w:t>
      </w:r>
      <w:r w:rsidR="00EE3F2D">
        <w:rPr>
          <w:lang w:val="es-MX"/>
        </w:rPr>
        <w:t>, los cuales  se utilizaran como fuente de financiamiento para hacer pagos del capítulo 1000 por gratificación de fin de año</w:t>
      </w:r>
      <w:r w:rsidR="00542912" w:rsidRPr="00265AE3">
        <w:rPr>
          <w:lang w:val="es-MX"/>
        </w:rPr>
        <w:t>.</w:t>
      </w:r>
    </w:p>
    <w:p w:rsidR="0077532D" w:rsidRPr="000220F5" w:rsidRDefault="0077532D"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3B382F">
        <w:rPr>
          <w:lang w:val="es-MX"/>
        </w:rPr>
        <w:t>9</w:t>
      </w:r>
      <w:proofErr w:type="gramStart"/>
      <w:r w:rsidR="0016118E">
        <w:rPr>
          <w:lang w:val="es-MX"/>
        </w:rPr>
        <w:t>,</w:t>
      </w:r>
      <w:r w:rsidR="00EE3F2D">
        <w:rPr>
          <w:lang w:val="es-MX"/>
        </w:rPr>
        <w:t>080</w:t>
      </w:r>
      <w:r w:rsidR="0016118E">
        <w:rPr>
          <w:lang w:val="es-MX"/>
        </w:rPr>
        <w:t>,</w:t>
      </w:r>
      <w:r w:rsidR="00EE3F2D">
        <w:rPr>
          <w:lang w:val="es-MX"/>
        </w:rPr>
        <w:t>873</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3B382F">
        <w:rPr>
          <w:lang w:val="es-MX"/>
        </w:rPr>
        <w:t>Nueve</w:t>
      </w:r>
      <w:r w:rsidR="00542912" w:rsidRPr="00542912">
        <w:rPr>
          <w:lang w:val="es-MX"/>
        </w:rPr>
        <w:t xml:space="preserve"> M</w:t>
      </w:r>
      <w:r w:rsidR="00542912">
        <w:rPr>
          <w:lang w:val="es-MX"/>
        </w:rPr>
        <w:t xml:space="preserve">illones </w:t>
      </w:r>
      <w:r w:rsidR="00EE3F2D">
        <w:rPr>
          <w:lang w:val="es-MX"/>
        </w:rPr>
        <w:t>Ochenta</w:t>
      </w:r>
      <w:r w:rsidR="00656A76">
        <w:rPr>
          <w:lang w:val="es-MX"/>
        </w:rPr>
        <w:t xml:space="preserve"> </w:t>
      </w:r>
      <w:r w:rsidR="008066F3">
        <w:rPr>
          <w:lang w:val="es-MX"/>
        </w:rPr>
        <w:t xml:space="preserve">Mil </w:t>
      </w:r>
      <w:r w:rsidR="00EE3F2D">
        <w:rPr>
          <w:lang w:val="es-MX"/>
        </w:rPr>
        <w:t>Ochocientos Setenta y Tres</w:t>
      </w:r>
      <w:r w:rsidR="0052793B">
        <w:rPr>
          <w:lang w:val="es-MX"/>
        </w:rPr>
        <w:t xml:space="preserve"> </w:t>
      </w:r>
      <w:r w:rsidR="00542912" w:rsidRPr="00542912">
        <w:rPr>
          <w:lang w:val="es-MX"/>
        </w:rPr>
        <w:t>Pesos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656A76">
        <w:rPr>
          <w:lang w:val="es-MX"/>
        </w:rPr>
        <w:t>204</w:t>
      </w:r>
      <w:r w:rsidR="00244F52">
        <w:rPr>
          <w:lang w:val="es-MX"/>
        </w:rPr>
        <w:t>’</w:t>
      </w:r>
      <w:r w:rsidR="008F671D">
        <w:rPr>
          <w:lang w:val="es-MX"/>
        </w:rPr>
        <w:t>274</w:t>
      </w:r>
      <w:r w:rsidR="00244F52">
        <w:rPr>
          <w:lang w:val="es-MX"/>
        </w:rPr>
        <w:t>,</w:t>
      </w:r>
      <w:r w:rsidR="008F671D">
        <w:rPr>
          <w:lang w:val="es-MX"/>
        </w:rPr>
        <w:t>60</w:t>
      </w:r>
      <w:r w:rsidR="00160E5B">
        <w:rPr>
          <w:lang w:val="es-MX"/>
        </w:rPr>
        <w:t>0</w:t>
      </w:r>
    </w:p>
    <w:p w:rsidR="00B27B67" w:rsidRPr="00B27B67" w:rsidRDefault="0077532D" w:rsidP="00B27B67">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8F671D">
        <w:rPr>
          <w:lang w:val="es-MX"/>
        </w:rPr>
        <w:t>4</w:t>
      </w:r>
      <w:r w:rsidR="00244F52">
        <w:rPr>
          <w:lang w:val="es-MX"/>
        </w:rPr>
        <w:t>’</w:t>
      </w:r>
      <w:r w:rsidR="00293C0C">
        <w:rPr>
          <w:lang w:val="es-MX"/>
        </w:rPr>
        <w:t>806</w:t>
      </w:r>
      <w:r w:rsidR="00244F52">
        <w:rPr>
          <w:lang w:val="es-MX"/>
        </w:rPr>
        <w:t>,</w:t>
      </w:r>
      <w:r w:rsidR="00293C0C">
        <w:rPr>
          <w:lang w:val="es-MX"/>
        </w:rPr>
        <w:t>273</w:t>
      </w:r>
    </w:p>
    <w:p w:rsidR="00265AE3" w:rsidRPr="0016118E" w:rsidRDefault="00265AE3" w:rsidP="00265AE3">
      <w:pPr>
        <w:pStyle w:val="ROMANOS"/>
        <w:spacing w:after="0" w:line="240" w:lineRule="exact"/>
        <w:ind w:left="0" w:firstLine="0"/>
        <w:rPr>
          <w:lang w:val="es-MX"/>
        </w:rPr>
      </w:pP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687800" w:rsidRPr="000220F5">
        <w:t xml:space="preserve">al </w:t>
      </w:r>
      <w:r w:rsidR="008E3F67">
        <w:t xml:space="preserve">31 de Diciembre del 2016 </w:t>
      </w:r>
      <w:r w:rsidRPr="000220F5">
        <w:rPr>
          <w:lang w:val="es-MX"/>
        </w:rPr>
        <w:t xml:space="preserve">de los Ingresos y otros beneficios  concierne  a la cantidad de $ </w:t>
      </w:r>
      <w:r w:rsidR="009C2DDD">
        <w:rPr>
          <w:lang w:val="es-MX"/>
        </w:rPr>
        <w:t>1</w:t>
      </w:r>
      <w:r w:rsidR="00656A76">
        <w:rPr>
          <w:lang w:val="es-MX"/>
        </w:rPr>
        <w:t>5</w:t>
      </w:r>
      <w:r w:rsidR="00D701F5">
        <w:rPr>
          <w:lang w:val="es-MX"/>
        </w:rPr>
        <w:t>,</w:t>
      </w:r>
      <w:r w:rsidR="00EE3F2D">
        <w:rPr>
          <w:lang w:val="es-MX"/>
        </w:rPr>
        <w:t>612</w:t>
      </w:r>
      <w:r w:rsidR="00D701F5">
        <w:rPr>
          <w:lang w:val="es-MX"/>
        </w:rPr>
        <w:t>,</w:t>
      </w:r>
      <w:r w:rsidR="00EE3F2D">
        <w:rPr>
          <w:lang w:val="es-MX"/>
        </w:rPr>
        <w:t>600</w:t>
      </w:r>
      <w:r w:rsidR="00D701F5">
        <w:rPr>
          <w:lang w:val="es-MX"/>
        </w:rPr>
        <w:t>.00</w:t>
      </w:r>
      <w:r w:rsidR="00D701F5" w:rsidRPr="00D701F5">
        <w:rPr>
          <w:lang w:val="es-MX"/>
        </w:rPr>
        <w:t xml:space="preserve"> </w:t>
      </w:r>
      <w:r w:rsidR="00542912">
        <w:rPr>
          <w:lang w:val="es-MX"/>
        </w:rPr>
        <w:t>(</w:t>
      </w:r>
      <w:r w:rsidR="00656A76">
        <w:rPr>
          <w:lang w:val="es-MX"/>
        </w:rPr>
        <w:t>Quince</w:t>
      </w:r>
      <w:r w:rsidR="0052793B">
        <w:rPr>
          <w:lang w:val="es-MX"/>
        </w:rPr>
        <w:t xml:space="preserve"> </w:t>
      </w:r>
      <w:r w:rsidR="00542912">
        <w:rPr>
          <w:lang w:val="es-MX"/>
        </w:rPr>
        <w:t xml:space="preserve">Millones </w:t>
      </w:r>
      <w:r w:rsidR="00EE3F2D">
        <w:rPr>
          <w:lang w:val="es-MX"/>
        </w:rPr>
        <w:t>Seiscientos Doce</w:t>
      </w:r>
      <w:r w:rsidR="003B382F">
        <w:rPr>
          <w:lang w:val="es-MX"/>
        </w:rPr>
        <w:t xml:space="preserve"> Mil</w:t>
      </w:r>
      <w:r w:rsidR="003C1C24">
        <w:rPr>
          <w:lang w:val="es-MX"/>
        </w:rPr>
        <w:t xml:space="preserve"> </w:t>
      </w:r>
      <w:r w:rsidR="00EE3F2D">
        <w:rPr>
          <w:lang w:val="es-MX"/>
        </w:rPr>
        <w:t>Seiscientos</w:t>
      </w:r>
      <w:r w:rsidR="003C1C24">
        <w:rPr>
          <w:lang w:val="es-MX"/>
        </w:rPr>
        <w:t xml:space="preser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3C1C24">
        <w:rPr>
          <w:lang w:val="es-MX"/>
        </w:rPr>
        <w:t>3</w:t>
      </w:r>
      <w:r w:rsidR="00EE3F2D">
        <w:rPr>
          <w:lang w:val="es-MX"/>
        </w:rPr>
        <w:t>66</w:t>
      </w:r>
      <w:r w:rsidR="00FD6BD5">
        <w:rPr>
          <w:lang w:val="es-MX"/>
        </w:rPr>
        <w:t>,</w:t>
      </w:r>
      <w:r w:rsidR="00EE3F2D">
        <w:rPr>
          <w:lang w:val="es-MX"/>
        </w:rPr>
        <w:t>916</w:t>
      </w:r>
      <w:r w:rsidR="00FD6BD5">
        <w:rPr>
          <w:lang w:val="es-MX"/>
        </w:rPr>
        <w:t>,</w:t>
      </w:r>
      <w:r w:rsidR="00EE3F2D">
        <w:rPr>
          <w:lang w:val="es-MX"/>
        </w:rPr>
        <w:t>596</w:t>
      </w:r>
      <w:r w:rsidR="00FD6BD5">
        <w:rPr>
          <w:lang w:val="es-MX"/>
        </w:rPr>
        <w:t>.</w:t>
      </w:r>
      <w:r w:rsidR="00D701F5">
        <w:rPr>
          <w:lang w:val="es-MX"/>
        </w:rPr>
        <w:t>00</w:t>
      </w:r>
      <w:r w:rsidR="00D701F5" w:rsidRPr="00D701F5">
        <w:rPr>
          <w:lang w:val="es-MX"/>
        </w:rPr>
        <w:t xml:space="preserve"> </w:t>
      </w:r>
      <w:r w:rsidR="004F455B" w:rsidRPr="004F455B">
        <w:rPr>
          <w:lang w:val="es-MX"/>
        </w:rPr>
        <w:t>(</w:t>
      </w:r>
      <w:r w:rsidR="00656A76">
        <w:rPr>
          <w:lang w:val="es-MX"/>
        </w:rPr>
        <w:t xml:space="preserve">Trescientos </w:t>
      </w:r>
      <w:r w:rsidR="00EE3F2D">
        <w:rPr>
          <w:lang w:val="es-MX"/>
        </w:rPr>
        <w:t xml:space="preserve">Sesenta </w:t>
      </w:r>
      <w:r w:rsidR="003C1C24">
        <w:rPr>
          <w:lang w:val="es-MX"/>
        </w:rPr>
        <w:t>y S</w:t>
      </w:r>
      <w:r w:rsidR="00EE3F2D">
        <w:rPr>
          <w:lang w:val="es-MX"/>
        </w:rPr>
        <w:t>eis</w:t>
      </w:r>
      <w:r w:rsidR="003C1C24">
        <w:rPr>
          <w:lang w:val="es-MX"/>
        </w:rPr>
        <w:t xml:space="preserve"> </w:t>
      </w:r>
      <w:r w:rsidR="004F455B" w:rsidRPr="004F455B">
        <w:rPr>
          <w:lang w:val="es-MX"/>
        </w:rPr>
        <w:t xml:space="preserve">Millones </w:t>
      </w:r>
      <w:r w:rsidR="00EE3F2D">
        <w:rPr>
          <w:lang w:val="es-MX"/>
        </w:rPr>
        <w:t>Nove</w:t>
      </w:r>
      <w:r w:rsidR="003C1C24">
        <w:rPr>
          <w:lang w:val="es-MX"/>
        </w:rPr>
        <w:t xml:space="preserve">cientos </w:t>
      </w:r>
      <w:r w:rsidR="00EE3F2D">
        <w:rPr>
          <w:lang w:val="es-MX"/>
        </w:rPr>
        <w:t>Dieciséis</w:t>
      </w:r>
      <w:r w:rsidR="003C1C24">
        <w:rPr>
          <w:lang w:val="es-MX"/>
        </w:rPr>
        <w:t xml:space="preserve"> </w:t>
      </w:r>
      <w:r w:rsidR="009C2DDD">
        <w:rPr>
          <w:lang w:val="es-MX"/>
        </w:rPr>
        <w:t xml:space="preserve">Mil </w:t>
      </w:r>
      <w:r w:rsidR="003C1C24">
        <w:rPr>
          <w:lang w:val="es-MX"/>
        </w:rPr>
        <w:t xml:space="preserve">Quinientos </w:t>
      </w:r>
      <w:r w:rsidR="00EE3F2D">
        <w:rPr>
          <w:lang w:val="es-MX"/>
        </w:rPr>
        <w:t>Noventa y Seis</w:t>
      </w:r>
      <w:r w:rsidR="008066F3">
        <w:rPr>
          <w:lang w:val="es-MX"/>
        </w:rPr>
        <w:t xml:space="preserve"> </w:t>
      </w:r>
      <w:r w:rsidR="00FD6BD5">
        <w:rPr>
          <w:lang w:val="es-MX"/>
        </w:rPr>
        <w:t>P</w:t>
      </w:r>
      <w:r w:rsidR="004F455B" w:rsidRPr="004F455B">
        <w:rPr>
          <w:lang w:val="es-MX"/>
        </w:rPr>
        <w:t xml:space="preserve">esos 00/100 M.N.) </w:t>
      </w:r>
      <w:r w:rsidRPr="000220F5">
        <w:rPr>
          <w:lang w:val="es-MX"/>
        </w:rPr>
        <w:t>referente a los recursos de aportaciones y participaciones  de recursos estatales y federales.</w:t>
      </w:r>
    </w:p>
    <w:p w:rsidR="00FD6BD5" w:rsidRDefault="0077532D" w:rsidP="00BF792F">
      <w:pPr>
        <w:pStyle w:val="ROMANOS"/>
        <w:numPr>
          <w:ilvl w:val="0"/>
          <w:numId w:val="2"/>
        </w:numPr>
        <w:spacing w:after="0" w:line="240" w:lineRule="exact"/>
        <w:rPr>
          <w:lang w:val="es-MX"/>
        </w:rPr>
      </w:pPr>
      <w:r w:rsidRPr="00A831E1">
        <w:rPr>
          <w:lang w:val="es-MX"/>
        </w:rPr>
        <w:t xml:space="preserve">Se informa que </w:t>
      </w:r>
      <w:r w:rsidR="00687800" w:rsidRPr="000220F5">
        <w:t xml:space="preserve">al </w:t>
      </w:r>
      <w:r w:rsidR="008E3F67">
        <w:t>31 de Diciembre</w:t>
      </w:r>
      <w:r w:rsidR="00F77E53">
        <w:t xml:space="preserve"> </w:t>
      </w:r>
      <w:r w:rsidR="00A831E1" w:rsidRPr="00A831E1">
        <w:rPr>
          <w:lang w:val="es-MX"/>
        </w:rPr>
        <w:t xml:space="preserve">del </w:t>
      </w:r>
      <w:r w:rsidR="00705B13">
        <w:rPr>
          <w:lang w:val="es-MX"/>
        </w:rPr>
        <w:t>2016</w:t>
      </w:r>
      <w:r w:rsidRPr="00A831E1">
        <w:rPr>
          <w:lang w:val="es-MX"/>
        </w:rPr>
        <w:t>, se obtuvieron Otros Ingresos y Beneficios correspondiente a intereses bancarios, mismo que ascendió a la cantidad de  $</w:t>
      </w:r>
      <w:r w:rsidR="003552C8">
        <w:rPr>
          <w:lang w:val="es-MX"/>
        </w:rPr>
        <w:t xml:space="preserve"> 1</w:t>
      </w:r>
      <w:r w:rsidR="003C1C24">
        <w:rPr>
          <w:lang w:val="es-MX"/>
        </w:rPr>
        <w:t>6</w:t>
      </w:r>
      <w:r w:rsidR="00EE3F2D">
        <w:rPr>
          <w:lang w:val="es-MX"/>
        </w:rPr>
        <w:t>8</w:t>
      </w:r>
      <w:r w:rsidR="003552C8">
        <w:rPr>
          <w:lang w:val="es-MX"/>
        </w:rPr>
        <w:t>,</w:t>
      </w:r>
      <w:r w:rsidR="00EE3F2D">
        <w:rPr>
          <w:lang w:val="es-MX"/>
        </w:rPr>
        <w:t>408</w:t>
      </w:r>
      <w:r w:rsidR="00D701F5">
        <w:rPr>
          <w:lang w:val="es-MX"/>
        </w:rPr>
        <w:t>.00</w:t>
      </w:r>
      <w:r w:rsidR="00D701F5" w:rsidRPr="00D701F5">
        <w:rPr>
          <w:lang w:val="es-MX"/>
        </w:rPr>
        <w:t xml:space="preserve"> </w:t>
      </w:r>
      <w:r w:rsidR="004F455B">
        <w:rPr>
          <w:lang w:val="es-MX"/>
        </w:rPr>
        <w:t>(</w:t>
      </w:r>
      <w:r w:rsidR="00D7780C">
        <w:rPr>
          <w:lang w:val="es-MX"/>
        </w:rPr>
        <w:t xml:space="preserve">Ciento </w:t>
      </w:r>
      <w:r w:rsidR="003C1C24">
        <w:rPr>
          <w:lang w:val="es-MX"/>
        </w:rPr>
        <w:t>Sesenta</w:t>
      </w:r>
      <w:r w:rsidR="00930E99">
        <w:rPr>
          <w:lang w:val="es-MX"/>
        </w:rPr>
        <w:t xml:space="preserve"> </w:t>
      </w:r>
      <w:r w:rsidR="00EE3F2D">
        <w:rPr>
          <w:lang w:val="es-MX"/>
        </w:rPr>
        <w:t xml:space="preserve"> y Ocho </w:t>
      </w:r>
      <w:r w:rsidR="004F455B" w:rsidRPr="004F455B">
        <w:rPr>
          <w:lang w:val="es-MX"/>
        </w:rPr>
        <w:t xml:space="preserve">Mil </w:t>
      </w:r>
      <w:r w:rsidR="00EE3F2D">
        <w:rPr>
          <w:lang w:val="es-MX"/>
        </w:rPr>
        <w:t>Cuatro</w:t>
      </w:r>
      <w:r w:rsidR="003C1C24">
        <w:rPr>
          <w:lang w:val="es-MX"/>
        </w:rPr>
        <w:t xml:space="preserve">cientos </w:t>
      </w:r>
      <w:r w:rsidR="00EE3F2D">
        <w:rPr>
          <w:lang w:val="es-MX"/>
        </w:rPr>
        <w:t>Ocho</w:t>
      </w:r>
      <w:r w:rsidR="008066F3">
        <w:rPr>
          <w:lang w:val="es-MX"/>
        </w:rPr>
        <w:t xml:space="preserve"> Peso</w:t>
      </w:r>
      <w:r w:rsidR="004F455B" w:rsidRPr="004F455B">
        <w:rPr>
          <w:lang w:val="es-MX"/>
        </w:rPr>
        <w:t>s  00/100 M.N.)</w:t>
      </w:r>
      <w:r w:rsidR="004F455B">
        <w:rPr>
          <w:lang w:val="es-MX"/>
        </w:rPr>
        <w:t>.</w:t>
      </w:r>
    </w:p>
    <w:p w:rsidR="00BF792F" w:rsidRPr="00BF792F" w:rsidRDefault="00BF792F" w:rsidP="00BF792F">
      <w:pPr>
        <w:pStyle w:val="ROMANOS"/>
        <w:spacing w:after="0" w:line="240" w:lineRule="exact"/>
        <w:ind w:left="648" w:firstLine="0"/>
        <w:rPr>
          <w:lang w:val="es-MX"/>
        </w:rPr>
      </w:pP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77532D" w:rsidRPr="00BF792F" w:rsidRDefault="0077532D" w:rsidP="004F455B">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31 de Diciembre</w:t>
      </w:r>
      <w:r w:rsidR="00705B13">
        <w:t xml:space="preserve"> </w:t>
      </w:r>
      <w:r w:rsidR="00A831E1">
        <w:t xml:space="preserve">del </w:t>
      </w:r>
      <w:r w:rsidR="00705B13">
        <w:t>2016</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403"/>
        <w:gridCol w:w="1769"/>
        <w:gridCol w:w="2216"/>
        <w:gridCol w:w="2609"/>
        <w:gridCol w:w="1817"/>
      </w:tblGrid>
      <w:tr w:rsidR="0077532D" w:rsidRPr="000220F5" w:rsidTr="00BF792F">
        <w:trPr>
          <w:trHeight w:val="568"/>
          <w:jc w:val="center"/>
        </w:trPr>
        <w:tc>
          <w:tcPr>
            <w:tcW w:w="155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403"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76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21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60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817"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77532D" w:rsidRPr="000220F5" w:rsidTr="00BF792F">
        <w:trPr>
          <w:trHeight w:val="223"/>
          <w:jc w:val="center"/>
        </w:trPr>
        <w:tc>
          <w:tcPr>
            <w:tcW w:w="1551" w:type="dxa"/>
            <w:shd w:val="clear" w:color="auto" w:fill="auto"/>
          </w:tcPr>
          <w:p w:rsidR="0077532D" w:rsidRPr="000220F5" w:rsidRDefault="00705B13" w:rsidP="00611B4E">
            <w:pPr>
              <w:pStyle w:val="ROMANOS"/>
              <w:spacing w:after="0" w:line="240" w:lineRule="exact"/>
              <w:ind w:left="0" w:firstLine="0"/>
              <w:jc w:val="center"/>
              <w:rPr>
                <w:lang w:val="es-MX"/>
              </w:rPr>
            </w:pPr>
            <w:r>
              <w:rPr>
                <w:lang w:val="es-MX"/>
              </w:rPr>
              <w:t xml:space="preserve">2015 </w:t>
            </w:r>
          </w:p>
        </w:tc>
        <w:tc>
          <w:tcPr>
            <w:tcW w:w="2403" w:type="dxa"/>
            <w:shd w:val="clear" w:color="auto" w:fill="auto"/>
          </w:tcPr>
          <w:p w:rsidR="0077532D" w:rsidRPr="000220F5" w:rsidRDefault="0077532D" w:rsidP="00F920C2">
            <w:pPr>
              <w:pStyle w:val="ROMANOS"/>
              <w:spacing w:after="0" w:line="240" w:lineRule="exact"/>
              <w:ind w:left="0" w:firstLine="0"/>
              <w:jc w:val="center"/>
              <w:rPr>
                <w:lang w:val="es-MX"/>
              </w:rPr>
            </w:pPr>
            <w:r w:rsidRPr="000220F5">
              <w:rPr>
                <w:lang w:val="es-MX"/>
              </w:rPr>
              <w:t xml:space="preserve">$ </w:t>
            </w:r>
            <w:r w:rsidR="00A831E1">
              <w:rPr>
                <w:lang w:val="es-MX"/>
              </w:rPr>
              <w:t>20</w:t>
            </w:r>
            <w:r w:rsidR="00F77E53">
              <w:rPr>
                <w:lang w:val="es-MX"/>
              </w:rPr>
              <w:t>7</w:t>
            </w:r>
            <w:r w:rsidR="00A831E1">
              <w:rPr>
                <w:lang w:val="es-MX"/>
              </w:rPr>
              <w:t>’</w:t>
            </w:r>
            <w:r w:rsidR="00F77E53">
              <w:rPr>
                <w:lang w:val="es-MX"/>
              </w:rPr>
              <w:t>874</w:t>
            </w:r>
            <w:r w:rsidR="00A831E1">
              <w:rPr>
                <w:lang w:val="es-MX"/>
              </w:rPr>
              <w:t>,</w:t>
            </w:r>
            <w:r w:rsidR="00F920C2">
              <w:rPr>
                <w:lang w:val="es-MX"/>
              </w:rPr>
              <w:t>002</w:t>
            </w:r>
          </w:p>
        </w:tc>
        <w:tc>
          <w:tcPr>
            <w:tcW w:w="1769" w:type="dxa"/>
            <w:shd w:val="clear" w:color="auto" w:fill="auto"/>
          </w:tcPr>
          <w:p w:rsidR="0077532D" w:rsidRPr="000220F5" w:rsidRDefault="003C1C24" w:rsidP="003C1C24">
            <w:pPr>
              <w:pStyle w:val="ROMANOS"/>
              <w:spacing w:after="0" w:line="240" w:lineRule="exact"/>
              <w:ind w:left="0" w:firstLine="0"/>
              <w:rPr>
                <w:lang w:val="es-MX"/>
              </w:rPr>
            </w:pPr>
            <w:r>
              <w:rPr>
                <w:lang w:val="es-MX"/>
              </w:rPr>
              <w:t xml:space="preserve">       </w:t>
            </w:r>
            <w:r w:rsidR="004F455B">
              <w:rPr>
                <w:lang w:val="es-MX"/>
              </w:rPr>
              <w:t xml:space="preserve">$  </w:t>
            </w:r>
            <w:r>
              <w:rPr>
                <w:lang w:val="es-MX"/>
              </w:rPr>
              <w:t xml:space="preserve">                </w:t>
            </w:r>
            <w:r w:rsidR="004F455B">
              <w:rPr>
                <w:lang w:val="es-MX"/>
              </w:rPr>
              <w:t>0</w:t>
            </w:r>
          </w:p>
        </w:tc>
        <w:tc>
          <w:tcPr>
            <w:tcW w:w="2216" w:type="dxa"/>
            <w:shd w:val="clear" w:color="auto" w:fill="auto"/>
          </w:tcPr>
          <w:p w:rsidR="0077532D" w:rsidRPr="000220F5" w:rsidRDefault="0077532D" w:rsidP="00F77E53">
            <w:pPr>
              <w:pStyle w:val="ROMANOS"/>
              <w:spacing w:after="0" w:line="240" w:lineRule="exact"/>
              <w:ind w:left="0" w:firstLine="0"/>
              <w:jc w:val="center"/>
              <w:rPr>
                <w:lang w:val="es-MX"/>
              </w:rPr>
            </w:pPr>
            <w:r w:rsidRPr="000220F5">
              <w:rPr>
                <w:lang w:val="es-MX"/>
              </w:rPr>
              <w:t xml:space="preserve">$ </w:t>
            </w:r>
            <w:r w:rsidR="00A831E1">
              <w:rPr>
                <w:lang w:val="es-MX"/>
              </w:rPr>
              <w:t>3</w:t>
            </w:r>
            <w:r w:rsidR="00F77E53">
              <w:rPr>
                <w:lang w:val="es-MX"/>
              </w:rPr>
              <w:t>4</w:t>
            </w:r>
            <w:r w:rsidR="00A831E1">
              <w:rPr>
                <w:lang w:val="es-MX"/>
              </w:rPr>
              <w:t>’</w:t>
            </w:r>
            <w:r w:rsidR="00F77E53">
              <w:rPr>
                <w:lang w:val="es-MX"/>
              </w:rPr>
              <w:t>164</w:t>
            </w:r>
            <w:r w:rsidR="00A831E1">
              <w:rPr>
                <w:lang w:val="es-MX"/>
              </w:rPr>
              <w:t>,</w:t>
            </w:r>
            <w:r w:rsidR="00F77E53">
              <w:rPr>
                <w:lang w:val="es-MX"/>
              </w:rPr>
              <w:t>810</w:t>
            </w:r>
          </w:p>
        </w:tc>
        <w:tc>
          <w:tcPr>
            <w:tcW w:w="2609" w:type="dxa"/>
            <w:shd w:val="clear" w:color="auto" w:fill="auto"/>
          </w:tcPr>
          <w:p w:rsidR="0077532D" w:rsidRPr="000220F5" w:rsidRDefault="0077532D" w:rsidP="00F77E53">
            <w:pPr>
              <w:pStyle w:val="ROMANOS"/>
              <w:spacing w:after="0" w:line="240" w:lineRule="exact"/>
              <w:ind w:left="0" w:firstLine="0"/>
              <w:jc w:val="center"/>
              <w:rPr>
                <w:lang w:val="es-MX"/>
              </w:rPr>
            </w:pPr>
            <w:r w:rsidRPr="000220F5">
              <w:rPr>
                <w:lang w:val="es-MX"/>
              </w:rPr>
              <w:t>$</w:t>
            </w:r>
            <w:r w:rsidR="00A831E1">
              <w:rPr>
                <w:lang w:val="es-MX"/>
              </w:rPr>
              <w:t xml:space="preserve"> </w:t>
            </w:r>
            <w:r w:rsidR="00F77E53">
              <w:rPr>
                <w:lang w:val="es-MX"/>
              </w:rPr>
              <w:t>-13,256,7</w:t>
            </w:r>
            <w:r w:rsidR="00E47AF0">
              <w:rPr>
                <w:lang w:val="es-MX"/>
              </w:rPr>
              <w:t>20</w:t>
            </w:r>
          </w:p>
        </w:tc>
        <w:tc>
          <w:tcPr>
            <w:tcW w:w="1817" w:type="dxa"/>
            <w:shd w:val="clear" w:color="auto" w:fill="auto"/>
          </w:tcPr>
          <w:p w:rsidR="0077532D" w:rsidRPr="000220F5" w:rsidRDefault="0077532D" w:rsidP="001D71AA">
            <w:pPr>
              <w:pStyle w:val="ROMANOS"/>
              <w:spacing w:after="0" w:line="240" w:lineRule="exact"/>
              <w:ind w:left="0" w:firstLine="0"/>
              <w:jc w:val="center"/>
              <w:rPr>
                <w:lang w:val="es-MX"/>
              </w:rPr>
            </w:pPr>
            <w:r w:rsidRPr="000220F5">
              <w:rPr>
                <w:lang w:val="es-MX"/>
              </w:rPr>
              <w:t xml:space="preserve">$ </w:t>
            </w:r>
            <w:r w:rsidR="001D71AA">
              <w:rPr>
                <w:lang w:val="es-MX"/>
              </w:rPr>
              <w:t>228</w:t>
            </w:r>
            <w:r w:rsidR="00A831E1">
              <w:rPr>
                <w:lang w:val="es-MX"/>
              </w:rPr>
              <w:t>’</w:t>
            </w:r>
            <w:r w:rsidR="001D71AA">
              <w:rPr>
                <w:lang w:val="es-MX"/>
              </w:rPr>
              <w:t>782</w:t>
            </w:r>
            <w:r w:rsidR="00A831E1">
              <w:rPr>
                <w:lang w:val="es-MX"/>
              </w:rPr>
              <w:t>,</w:t>
            </w:r>
            <w:r w:rsidR="001D71AA">
              <w:rPr>
                <w:lang w:val="es-MX"/>
              </w:rPr>
              <w:t>081</w:t>
            </w:r>
          </w:p>
        </w:tc>
      </w:tr>
      <w:tr w:rsidR="0077532D" w:rsidRPr="000220F5" w:rsidTr="00BF792F">
        <w:trPr>
          <w:trHeight w:val="234"/>
          <w:jc w:val="center"/>
        </w:trPr>
        <w:tc>
          <w:tcPr>
            <w:tcW w:w="1551" w:type="dxa"/>
            <w:shd w:val="clear" w:color="auto" w:fill="auto"/>
          </w:tcPr>
          <w:p w:rsidR="0077532D" w:rsidRPr="000220F5" w:rsidRDefault="00705B13" w:rsidP="00611B4E">
            <w:pPr>
              <w:pStyle w:val="ROMANOS"/>
              <w:spacing w:after="0" w:line="240" w:lineRule="exact"/>
              <w:ind w:left="0" w:firstLine="0"/>
              <w:jc w:val="center"/>
              <w:rPr>
                <w:lang w:val="es-MX"/>
              </w:rPr>
            </w:pPr>
            <w:r>
              <w:rPr>
                <w:lang w:val="es-MX"/>
              </w:rPr>
              <w:t>2016</w:t>
            </w:r>
          </w:p>
        </w:tc>
        <w:tc>
          <w:tcPr>
            <w:tcW w:w="2403" w:type="dxa"/>
            <w:shd w:val="clear" w:color="auto" w:fill="auto"/>
          </w:tcPr>
          <w:p w:rsidR="0077532D" w:rsidRPr="000220F5" w:rsidRDefault="0056615B" w:rsidP="00D7780C">
            <w:pPr>
              <w:pStyle w:val="ROMANOS"/>
              <w:spacing w:after="0" w:line="240" w:lineRule="exact"/>
              <w:ind w:left="0" w:firstLine="0"/>
              <w:jc w:val="center"/>
              <w:rPr>
                <w:lang w:val="es-MX"/>
              </w:rPr>
            </w:pPr>
            <w:r w:rsidRPr="000220F5">
              <w:rPr>
                <w:lang w:val="es-MX"/>
              </w:rPr>
              <w:t xml:space="preserve">$ </w:t>
            </w:r>
            <w:r>
              <w:rPr>
                <w:lang w:val="es-MX"/>
              </w:rPr>
              <w:t>2</w:t>
            </w:r>
            <w:r w:rsidR="00FD6BD5">
              <w:rPr>
                <w:lang w:val="es-MX"/>
              </w:rPr>
              <w:t>07</w:t>
            </w:r>
            <w:r w:rsidR="008066F3">
              <w:rPr>
                <w:lang w:val="es-MX"/>
              </w:rPr>
              <w:t>,</w:t>
            </w:r>
            <w:r w:rsidR="00D7780C">
              <w:rPr>
                <w:lang w:val="es-MX"/>
              </w:rPr>
              <w:t>874</w:t>
            </w:r>
            <w:r w:rsidR="008066F3">
              <w:rPr>
                <w:lang w:val="es-MX"/>
              </w:rPr>
              <w:t>,</w:t>
            </w:r>
            <w:r w:rsidR="00D7780C">
              <w:rPr>
                <w:lang w:val="es-MX"/>
              </w:rPr>
              <w:t>002</w:t>
            </w:r>
          </w:p>
        </w:tc>
        <w:tc>
          <w:tcPr>
            <w:tcW w:w="1769" w:type="dxa"/>
            <w:shd w:val="clear" w:color="auto" w:fill="auto"/>
          </w:tcPr>
          <w:p w:rsidR="0077532D" w:rsidRPr="000220F5" w:rsidRDefault="003C1C24" w:rsidP="00EE3F2D">
            <w:pPr>
              <w:pStyle w:val="ROMANOS"/>
              <w:spacing w:after="0" w:line="240" w:lineRule="exact"/>
              <w:rPr>
                <w:lang w:val="es-MX"/>
              </w:rPr>
            </w:pPr>
            <w:r>
              <w:rPr>
                <w:lang w:val="es-MX"/>
              </w:rPr>
              <w:t>-</w:t>
            </w:r>
            <w:r w:rsidR="0077532D" w:rsidRPr="000220F5">
              <w:rPr>
                <w:lang w:val="es-MX"/>
              </w:rPr>
              <w:t>$</w:t>
            </w:r>
            <w:r w:rsidR="00A831E1">
              <w:rPr>
                <w:lang w:val="es-MX"/>
              </w:rPr>
              <w:t xml:space="preserve"> </w:t>
            </w:r>
            <w:r w:rsidR="00EE3F2D">
              <w:rPr>
                <w:lang w:val="es-MX"/>
              </w:rPr>
              <w:t>22</w:t>
            </w:r>
            <w:r>
              <w:rPr>
                <w:lang w:val="es-MX"/>
              </w:rPr>
              <w:t>,</w:t>
            </w:r>
            <w:r w:rsidR="00EE3F2D">
              <w:rPr>
                <w:lang w:val="es-MX"/>
              </w:rPr>
              <w:t>550</w:t>
            </w:r>
            <w:r>
              <w:rPr>
                <w:lang w:val="es-MX"/>
              </w:rPr>
              <w:t>,</w:t>
            </w:r>
            <w:r w:rsidR="00EE3F2D">
              <w:rPr>
                <w:lang w:val="es-MX"/>
              </w:rPr>
              <w:t>805</w:t>
            </w:r>
          </w:p>
        </w:tc>
        <w:tc>
          <w:tcPr>
            <w:tcW w:w="2216" w:type="dxa"/>
            <w:shd w:val="clear" w:color="auto" w:fill="auto"/>
          </w:tcPr>
          <w:p w:rsidR="0077532D" w:rsidRPr="000220F5" w:rsidRDefault="003C1C24" w:rsidP="00EE3F2D">
            <w:pPr>
              <w:pStyle w:val="ROMANOS"/>
              <w:spacing w:after="0" w:line="240" w:lineRule="exact"/>
              <w:ind w:left="0" w:firstLine="0"/>
              <w:rPr>
                <w:lang w:val="es-MX"/>
              </w:rPr>
            </w:pPr>
            <w:r>
              <w:rPr>
                <w:lang w:val="es-MX"/>
              </w:rPr>
              <w:t xml:space="preserve">  </w:t>
            </w:r>
            <w:r w:rsidR="00EE3F2D">
              <w:rPr>
                <w:lang w:val="es-MX"/>
              </w:rPr>
              <w:t xml:space="preserve"> </w:t>
            </w:r>
            <w:r>
              <w:rPr>
                <w:lang w:val="es-MX"/>
              </w:rPr>
              <w:t xml:space="preserve">      </w:t>
            </w:r>
            <w:r w:rsidR="00A831E1">
              <w:rPr>
                <w:lang w:val="es-MX"/>
              </w:rPr>
              <w:t>$</w:t>
            </w:r>
            <w:r>
              <w:rPr>
                <w:lang w:val="es-MX"/>
              </w:rPr>
              <w:t xml:space="preserve">               </w:t>
            </w:r>
            <w:r w:rsidR="00A831E1">
              <w:rPr>
                <w:lang w:val="es-MX"/>
              </w:rPr>
              <w:t xml:space="preserve">  </w:t>
            </w:r>
            <w:r w:rsidR="004F455B">
              <w:rPr>
                <w:lang w:val="es-MX"/>
              </w:rPr>
              <w:t>0</w:t>
            </w:r>
          </w:p>
        </w:tc>
        <w:tc>
          <w:tcPr>
            <w:tcW w:w="2609" w:type="dxa"/>
            <w:shd w:val="clear" w:color="auto" w:fill="auto"/>
          </w:tcPr>
          <w:p w:rsidR="0077532D" w:rsidRPr="00F07C92" w:rsidRDefault="00265AE3" w:rsidP="00EE3F2D">
            <w:pPr>
              <w:pStyle w:val="ROMANOS"/>
              <w:spacing w:after="0" w:line="240" w:lineRule="exact"/>
              <w:ind w:left="0" w:firstLine="0"/>
              <w:rPr>
                <w:highlight w:val="yellow"/>
                <w:lang w:val="es-MX"/>
              </w:rPr>
            </w:pPr>
            <w:r>
              <w:rPr>
                <w:lang w:val="es-MX"/>
              </w:rPr>
              <w:t xml:space="preserve">           </w:t>
            </w:r>
            <w:r w:rsidR="003C1C24">
              <w:rPr>
                <w:lang w:val="es-MX"/>
              </w:rPr>
              <w:t xml:space="preserve"> </w:t>
            </w:r>
            <w:r w:rsidR="00D7780C">
              <w:rPr>
                <w:lang w:val="es-MX"/>
              </w:rPr>
              <w:t xml:space="preserve"> </w:t>
            </w:r>
            <w:r w:rsidR="00A831E1" w:rsidRPr="00265AE3">
              <w:rPr>
                <w:lang w:val="es-MX"/>
              </w:rPr>
              <w:t xml:space="preserve">$ </w:t>
            </w:r>
            <w:r w:rsidR="00D7780C">
              <w:rPr>
                <w:lang w:val="es-MX"/>
              </w:rPr>
              <w:t xml:space="preserve">   </w:t>
            </w:r>
            <w:r w:rsidR="00EE3F2D">
              <w:rPr>
                <w:lang w:val="es-MX"/>
              </w:rPr>
              <w:t>1</w:t>
            </w:r>
            <w:r w:rsidR="003C1C24">
              <w:rPr>
                <w:lang w:val="es-MX"/>
              </w:rPr>
              <w:t>,</w:t>
            </w:r>
            <w:r w:rsidR="00EE3F2D">
              <w:rPr>
                <w:lang w:val="es-MX"/>
              </w:rPr>
              <w:t>206</w:t>
            </w:r>
            <w:r w:rsidR="003C1C24">
              <w:rPr>
                <w:lang w:val="es-MX"/>
              </w:rPr>
              <w:t>,</w:t>
            </w:r>
            <w:r w:rsidR="00EE3F2D">
              <w:rPr>
                <w:lang w:val="es-MX"/>
              </w:rPr>
              <w:t>871</w:t>
            </w:r>
          </w:p>
        </w:tc>
        <w:tc>
          <w:tcPr>
            <w:tcW w:w="1817" w:type="dxa"/>
            <w:shd w:val="clear" w:color="auto" w:fill="auto"/>
          </w:tcPr>
          <w:p w:rsidR="0077532D" w:rsidRPr="000220F5" w:rsidRDefault="00A831E1" w:rsidP="00EE3F2D">
            <w:pPr>
              <w:pStyle w:val="ROMANOS"/>
              <w:spacing w:after="0" w:line="240" w:lineRule="exact"/>
              <w:ind w:left="0" w:firstLine="0"/>
              <w:jc w:val="center"/>
              <w:rPr>
                <w:lang w:val="es-MX"/>
              </w:rPr>
            </w:pPr>
            <w:r>
              <w:rPr>
                <w:lang w:val="es-MX"/>
              </w:rPr>
              <w:t xml:space="preserve">$ </w:t>
            </w:r>
            <w:r w:rsidR="00EE3F2D">
              <w:rPr>
                <w:lang w:val="es-MX"/>
              </w:rPr>
              <w:t>186</w:t>
            </w:r>
            <w:r w:rsidR="008066F3">
              <w:rPr>
                <w:lang w:val="es-MX"/>
              </w:rPr>
              <w:t>,</w:t>
            </w:r>
            <w:r w:rsidR="00EE3F2D">
              <w:rPr>
                <w:lang w:val="es-MX"/>
              </w:rPr>
              <w:t>530</w:t>
            </w:r>
            <w:r w:rsidR="008066F3">
              <w:rPr>
                <w:lang w:val="es-MX"/>
              </w:rPr>
              <w:t>,</w:t>
            </w:r>
            <w:r w:rsidR="00EE3F2D">
              <w:rPr>
                <w:lang w:val="es-MX"/>
              </w:rPr>
              <w:t>068</w:t>
            </w:r>
          </w:p>
        </w:tc>
      </w:tr>
      <w:tr w:rsidR="0077532D" w:rsidRPr="000220F5" w:rsidTr="00BF792F">
        <w:trPr>
          <w:trHeight w:val="234"/>
          <w:jc w:val="center"/>
        </w:trPr>
        <w:tc>
          <w:tcPr>
            <w:tcW w:w="1551" w:type="dxa"/>
            <w:shd w:val="clear" w:color="auto" w:fill="auto"/>
          </w:tcPr>
          <w:p w:rsidR="0077532D" w:rsidRPr="000220F5" w:rsidRDefault="0077532D" w:rsidP="00611B4E">
            <w:pPr>
              <w:pStyle w:val="ROMANOS"/>
              <w:spacing w:after="0" w:line="240" w:lineRule="exact"/>
              <w:ind w:left="0" w:firstLine="0"/>
              <w:rPr>
                <w:lang w:val="es-MX"/>
              </w:rPr>
            </w:pPr>
          </w:p>
        </w:tc>
        <w:tc>
          <w:tcPr>
            <w:tcW w:w="2403"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1769" w:type="dxa"/>
            <w:shd w:val="clear" w:color="auto" w:fill="auto"/>
          </w:tcPr>
          <w:p w:rsidR="0077532D" w:rsidRPr="000220F5" w:rsidRDefault="0077532D" w:rsidP="00611B4E">
            <w:pPr>
              <w:pStyle w:val="ROMANOS"/>
              <w:spacing w:after="0" w:line="240" w:lineRule="exact"/>
              <w:ind w:left="0" w:firstLine="0"/>
              <w:rPr>
                <w:lang w:val="es-MX"/>
              </w:rPr>
            </w:pPr>
          </w:p>
        </w:tc>
        <w:tc>
          <w:tcPr>
            <w:tcW w:w="2216" w:type="dxa"/>
            <w:shd w:val="clear" w:color="auto" w:fill="auto"/>
          </w:tcPr>
          <w:p w:rsidR="0077532D" w:rsidRPr="000220F5" w:rsidRDefault="0077532D" w:rsidP="00611B4E">
            <w:pPr>
              <w:pStyle w:val="ROMANOS"/>
              <w:spacing w:after="0" w:line="240" w:lineRule="exact"/>
              <w:ind w:left="0" w:firstLine="0"/>
              <w:rPr>
                <w:lang w:val="es-MX"/>
              </w:rPr>
            </w:pPr>
          </w:p>
        </w:tc>
        <w:tc>
          <w:tcPr>
            <w:tcW w:w="2609" w:type="dxa"/>
            <w:shd w:val="clear" w:color="auto" w:fill="auto"/>
          </w:tcPr>
          <w:p w:rsidR="0077532D" w:rsidRPr="000220F5" w:rsidRDefault="0077532D" w:rsidP="00611B4E">
            <w:pPr>
              <w:pStyle w:val="ROMANOS"/>
              <w:spacing w:after="0" w:line="240" w:lineRule="exact"/>
              <w:ind w:left="0" w:firstLine="0"/>
              <w:rPr>
                <w:lang w:val="es-MX"/>
              </w:rPr>
            </w:pPr>
          </w:p>
        </w:tc>
        <w:tc>
          <w:tcPr>
            <w:tcW w:w="1817" w:type="dxa"/>
            <w:shd w:val="clear" w:color="auto" w:fill="auto"/>
          </w:tcPr>
          <w:p w:rsidR="0077532D" w:rsidRPr="000220F5" w:rsidRDefault="0077532D" w:rsidP="00611B4E">
            <w:pPr>
              <w:pStyle w:val="ROMANOS"/>
              <w:spacing w:after="0" w:line="240" w:lineRule="exact"/>
              <w:ind w:left="0" w:firstLine="0"/>
              <w:rPr>
                <w:lang w:val="es-MX"/>
              </w:rPr>
            </w:pPr>
          </w:p>
        </w:tc>
      </w:tr>
    </w:tbl>
    <w:p w:rsidR="0077532D" w:rsidRPr="000220F5" w:rsidRDefault="0077532D" w:rsidP="0077532D">
      <w:pPr>
        <w:pStyle w:val="INCISO"/>
        <w:spacing w:after="0" w:line="240" w:lineRule="exact"/>
        <w:ind w:left="360"/>
        <w:rPr>
          <w:b/>
          <w:smallCaps/>
        </w:rPr>
      </w:pPr>
      <w:r w:rsidRPr="000220F5">
        <w:rPr>
          <w:b/>
          <w:smallCaps/>
        </w:rPr>
        <w:lastRenderedPageBreak/>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05B13" w:rsidP="00611B4E">
            <w:pPr>
              <w:pStyle w:val="Texto"/>
              <w:spacing w:after="0" w:line="240" w:lineRule="exact"/>
              <w:ind w:firstLine="0"/>
              <w:jc w:val="center"/>
              <w:rPr>
                <w:b/>
                <w:szCs w:val="18"/>
                <w:lang w:val="es-MX"/>
              </w:rPr>
            </w:pPr>
            <w:r>
              <w:rPr>
                <w:b/>
                <w:szCs w:val="18"/>
                <w:lang w:val="es-MX"/>
              </w:rPr>
              <w:t xml:space="preserve">2015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705B13" w:rsidP="00611B4E">
            <w:pPr>
              <w:pStyle w:val="Texto"/>
              <w:spacing w:after="0" w:line="240" w:lineRule="exact"/>
              <w:ind w:firstLine="0"/>
              <w:jc w:val="center"/>
              <w:rPr>
                <w:b/>
                <w:szCs w:val="18"/>
                <w:lang w:val="es-MX"/>
              </w:rPr>
            </w:pPr>
            <w:r>
              <w:rPr>
                <w:b/>
                <w:szCs w:val="18"/>
                <w:lang w:val="es-MX"/>
              </w:rPr>
              <w:t>2016</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1D71AA" w:rsidP="00F920C2">
            <w:pPr>
              <w:pStyle w:val="Texto"/>
              <w:spacing w:after="0" w:line="240" w:lineRule="exact"/>
              <w:ind w:firstLine="0"/>
              <w:jc w:val="center"/>
              <w:rPr>
                <w:szCs w:val="18"/>
                <w:lang w:val="es-MX"/>
              </w:rPr>
            </w:pPr>
            <w:r>
              <w:rPr>
                <w:szCs w:val="18"/>
                <w:lang w:val="es-MX"/>
              </w:rPr>
              <w:t>25</w:t>
            </w:r>
            <w:r w:rsidR="0077532D" w:rsidRPr="000220F5">
              <w:rPr>
                <w:szCs w:val="18"/>
                <w:lang w:val="es-MX"/>
              </w:rPr>
              <w:t>,</w:t>
            </w:r>
            <w:r>
              <w:rPr>
                <w:szCs w:val="18"/>
                <w:lang w:val="es-MX"/>
              </w:rPr>
              <w:t>450</w:t>
            </w:r>
            <w:r w:rsidR="0077532D" w:rsidRPr="000220F5">
              <w:rPr>
                <w:szCs w:val="18"/>
                <w:lang w:val="es-MX"/>
              </w:rPr>
              <w:t>,</w:t>
            </w:r>
            <w:r>
              <w:rPr>
                <w:szCs w:val="18"/>
                <w:lang w:val="es-MX"/>
              </w:rPr>
              <w:t>25</w:t>
            </w:r>
            <w:r w:rsidR="00F920C2">
              <w:rPr>
                <w:szCs w:val="18"/>
                <w:lang w:val="es-MX"/>
              </w:rPr>
              <w:t>5</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B53ACF" w:rsidP="00B53ACF">
            <w:pPr>
              <w:pStyle w:val="Texto"/>
              <w:spacing w:after="0" w:line="240" w:lineRule="exact"/>
              <w:ind w:firstLine="0"/>
              <w:jc w:val="center"/>
              <w:rPr>
                <w:szCs w:val="18"/>
                <w:lang w:val="es-MX"/>
              </w:rPr>
            </w:pPr>
            <w:r>
              <w:rPr>
                <w:szCs w:val="18"/>
                <w:lang w:val="es-MX"/>
              </w:rPr>
              <w:t>4</w:t>
            </w:r>
            <w:r w:rsidR="00FD6BD5">
              <w:rPr>
                <w:szCs w:val="18"/>
                <w:lang w:val="es-MX"/>
              </w:rPr>
              <w:t>,</w:t>
            </w:r>
            <w:r>
              <w:rPr>
                <w:szCs w:val="18"/>
                <w:lang w:val="es-MX"/>
              </w:rPr>
              <w:t>443</w:t>
            </w:r>
            <w:r w:rsidR="00FD6BD5">
              <w:rPr>
                <w:szCs w:val="18"/>
                <w:lang w:val="es-MX"/>
              </w:rPr>
              <w:t>,</w:t>
            </w:r>
            <w:r>
              <w:rPr>
                <w:szCs w:val="18"/>
                <w:lang w:val="es-MX"/>
              </w:rPr>
              <w:t>837</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920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920C2" w:rsidRPr="000220F5" w:rsidRDefault="00F920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920C2" w:rsidRPr="000220F5" w:rsidRDefault="00F920C2" w:rsidP="009417C4">
            <w:pPr>
              <w:pStyle w:val="Texto"/>
              <w:spacing w:after="0" w:line="240" w:lineRule="exact"/>
              <w:ind w:firstLine="0"/>
              <w:jc w:val="center"/>
              <w:rPr>
                <w:szCs w:val="18"/>
                <w:lang w:val="es-MX"/>
              </w:rPr>
            </w:pPr>
            <w:r>
              <w:rPr>
                <w:szCs w:val="18"/>
                <w:lang w:val="es-MX"/>
              </w:rPr>
              <w:t>25</w:t>
            </w:r>
            <w:r w:rsidRPr="000220F5">
              <w:rPr>
                <w:szCs w:val="18"/>
                <w:lang w:val="es-MX"/>
              </w:rPr>
              <w:t>,</w:t>
            </w:r>
            <w:r>
              <w:rPr>
                <w:szCs w:val="18"/>
                <w:lang w:val="es-MX"/>
              </w:rPr>
              <w:t>450</w:t>
            </w:r>
            <w:r w:rsidRPr="000220F5">
              <w:rPr>
                <w:szCs w:val="18"/>
                <w:lang w:val="es-MX"/>
              </w:rPr>
              <w:t>,</w:t>
            </w:r>
            <w:r>
              <w:rPr>
                <w:szCs w:val="18"/>
                <w:lang w:val="es-MX"/>
              </w:rPr>
              <w:t>255</w:t>
            </w:r>
          </w:p>
        </w:tc>
        <w:tc>
          <w:tcPr>
            <w:tcW w:w="1739" w:type="dxa"/>
            <w:tcBorders>
              <w:top w:val="single" w:sz="6" w:space="0" w:color="auto"/>
              <w:left w:val="single" w:sz="6" w:space="0" w:color="auto"/>
              <w:bottom w:val="single" w:sz="6" w:space="0" w:color="auto"/>
              <w:right w:val="single" w:sz="6" w:space="0" w:color="auto"/>
            </w:tcBorders>
          </w:tcPr>
          <w:p w:rsidR="00F920C2" w:rsidRPr="000220F5" w:rsidRDefault="00B53ACF" w:rsidP="003C1C24">
            <w:pPr>
              <w:pStyle w:val="Texto"/>
              <w:spacing w:after="0" w:line="240" w:lineRule="exact"/>
              <w:ind w:firstLine="0"/>
              <w:jc w:val="center"/>
              <w:rPr>
                <w:szCs w:val="18"/>
                <w:lang w:val="es-MX"/>
              </w:rPr>
            </w:pPr>
            <w:r>
              <w:rPr>
                <w:szCs w:val="18"/>
                <w:lang w:val="es-MX"/>
              </w:rPr>
              <w:t>4,443,837</w:t>
            </w:r>
          </w:p>
        </w:tc>
      </w:tr>
    </w:tbl>
    <w:p w:rsidR="008066F3" w:rsidRDefault="008066F3" w:rsidP="008066F3">
      <w:pPr>
        <w:pStyle w:val="ROMANOS"/>
        <w:spacing w:after="0" w:line="240" w:lineRule="exact"/>
        <w:ind w:left="648" w:firstLine="0"/>
        <w:rPr>
          <w:lang w:val="es-MX"/>
        </w:rPr>
      </w:pPr>
    </w:p>
    <w:p w:rsidR="0077532D" w:rsidRPr="000220F5" w:rsidRDefault="0077532D" w:rsidP="004F455B">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C73793">
        <w:rPr>
          <w:lang w:val="es-MX"/>
        </w:rPr>
        <w:t>7</w:t>
      </w:r>
      <w:r w:rsidR="00D7780C">
        <w:rPr>
          <w:lang w:val="es-MX"/>
        </w:rPr>
        <w:t>1</w:t>
      </w:r>
      <w:r w:rsidR="000C1CFE">
        <w:rPr>
          <w:lang w:val="es-MX"/>
        </w:rPr>
        <w:t>,</w:t>
      </w:r>
      <w:r w:rsidR="00B53ACF">
        <w:rPr>
          <w:lang w:val="es-MX"/>
        </w:rPr>
        <w:t>213</w:t>
      </w:r>
      <w:r w:rsidR="000C1CFE">
        <w:rPr>
          <w:lang w:val="es-MX"/>
        </w:rPr>
        <w:t>,</w:t>
      </w:r>
      <w:r w:rsidR="00B53ACF">
        <w:rPr>
          <w:lang w:val="es-MX"/>
        </w:rPr>
        <w:t>159</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D7780C">
        <w:rPr>
          <w:lang w:val="es-MX"/>
        </w:rPr>
        <w:t xml:space="preserve"> y un </w:t>
      </w:r>
      <w:r w:rsidR="004F455B" w:rsidRPr="004F455B">
        <w:rPr>
          <w:lang w:val="es-MX"/>
        </w:rPr>
        <w:t xml:space="preserve">Millones </w:t>
      </w:r>
      <w:r w:rsidR="00B53ACF">
        <w:rPr>
          <w:lang w:val="es-MX"/>
        </w:rPr>
        <w:t>Doscientos Trece</w:t>
      </w:r>
      <w:r w:rsidR="00266C98">
        <w:rPr>
          <w:lang w:val="es-MX"/>
        </w:rPr>
        <w:t xml:space="preserve"> </w:t>
      </w:r>
      <w:r w:rsidR="004F455B">
        <w:rPr>
          <w:lang w:val="es-MX"/>
        </w:rPr>
        <w:t>Mil</w:t>
      </w:r>
      <w:r w:rsidR="00C73793">
        <w:rPr>
          <w:lang w:val="es-MX"/>
        </w:rPr>
        <w:t xml:space="preserve"> </w:t>
      </w:r>
      <w:r w:rsidR="00B53ACF">
        <w:rPr>
          <w:lang w:val="es-MX"/>
        </w:rPr>
        <w:t>Ciento Cincuenta y Nueve</w:t>
      </w:r>
      <w:r w:rsidR="00806459">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0220F5" w:rsidRDefault="00C06862" w:rsidP="00C06862">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687800">
            <w:pPr>
              <w:pStyle w:val="ROMANOS"/>
              <w:spacing w:after="0" w:line="240" w:lineRule="exact"/>
              <w:ind w:left="0" w:firstLine="0"/>
              <w:rPr>
                <w:lang w:val="es-MX"/>
              </w:rPr>
            </w:pPr>
            <w:r>
              <w:rPr>
                <w:lang w:val="es-MX"/>
              </w:rPr>
              <w:t xml:space="preserve">Bienes muebles </w:t>
            </w:r>
            <w:r w:rsidR="00E47AF0">
              <w:rPr>
                <w:lang w:val="es-MX"/>
              </w:rPr>
              <w:t>Diciembre</w:t>
            </w:r>
            <w:r w:rsidR="00266C98">
              <w:rPr>
                <w:lang w:val="es-MX"/>
              </w:rPr>
              <w:t xml:space="preserve"> </w:t>
            </w:r>
            <w:r w:rsidR="00705B13">
              <w:rPr>
                <w:lang w:val="es-MX"/>
              </w:rPr>
              <w:t>2016</w:t>
            </w:r>
          </w:p>
        </w:tc>
        <w:tc>
          <w:tcPr>
            <w:tcW w:w="1616" w:type="dxa"/>
            <w:shd w:val="clear" w:color="auto" w:fill="auto"/>
          </w:tcPr>
          <w:p w:rsidR="0077532D" w:rsidRPr="000220F5" w:rsidRDefault="0077532D" w:rsidP="00B53ACF">
            <w:pPr>
              <w:pStyle w:val="ROMANOS"/>
              <w:spacing w:after="0" w:line="240" w:lineRule="exact"/>
              <w:ind w:left="0" w:firstLine="0"/>
              <w:rPr>
                <w:lang w:val="es-MX"/>
              </w:rPr>
            </w:pPr>
            <w:r w:rsidRPr="000220F5">
              <w:rPr>
                <w:lang w:val="es-MX"/>
              </w:rPr>
              <w:t xml:space="preserve">$ </w:t>
            </w:r>
            <w:r w:rsidR="009D7248">
              <w:rPr>
                <w:lang w:val="es-MX"/>
              </w:rPr>
              <w:t xml:space="preserve"> </w:t>
            </w:r>
            <w:r w:rsidR="00B27B67">
              <w:rPr>
                <w:lang w:val="es-MX"/>
              </w:rPr>
              <w:t>7</w:t>
            </w:r>
            <w:r w:rsidR="00D7780C">
              <w:rPr>
                <w:lang w:val="es-MX"/>
              </w:rPr>
              <w:t>1</w:t>
            </w:r>
            <w:r w:rsidR="009D7248">
              <w:rPr>
                <w:lang w:val="es-MX"/>
              </w:rPr>
              <w:t>’</w:t>
            </w:r>
            <w:r w:rsidR="00B53ACF">
              <w:rPr>
                <w:lang w:val="es-MX"/>
              </w:rPr>
              <w:t>213</w:t>
            </w:r>
            <w:r w:rsidR="008066F3">
              <w:rPr>
                <w:lang w:val="es-MX"/>
              </w:rPr>
              <w:t>,</w:t>
            </w:r>
            <w:r w:rsidR="00B53ACF">
              <w:rPr>
                <w:lang w:val="es-MX"/>
              </w:rPr>
              <w:t>159</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E47AF0">
              <w:rPr>
                <w:lang w:val="es-MX"/>
              </w:rPr>
              <w:t>Diciembre</w:t>
            </w:r>
            <w:r w:rsidR="00266C98">
              <w:rPr>
                <w:lang w:val="es-MX"/>
              </w:rPr>
              <w:t xml:space="preserve"> </w:t>
            </w:r>
            <w:r w:rsidR="00705B13">
              <w:rPr>
                <w:lang w:val="es-MX"/>
              </w:rPr>
              <w:t>2016</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0220F5" w:rsidTr="005E0962">
        <w:trPr>
          <w:trHeight w:val="328"/>
          <w:jc w:val="center"/>
        </w:trPr>
        <w:tc>
          <w:tcPr>
            <w:tcW w:w="3283"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9D7248" w:rsidRPr="000220F5" w:rsidRDefault="00705B13" w:rsidP="00611B4E">
            <w:pPr>
              <w:pStyle w:val="ROMANOS"/>
              <w:spacing w:after="0" w:line="240" w:lineRule="exact"/>
              <w:ind w:left="0" w:firstLine="0"/>
              <w:jc w:val="center"/>
              <w:rPr>
                <w:b/>
                <w:lang w:val="es-MX"/>
              </w:rPr>
            </w:pPr>
            <w:r>
              <w:rPr>
                <w:b/>
                <w:lang w:val="es-MX"/>
              </w:rPr>
              <w:t xml:space="preserve">2015 </w:t>
            </w:r>
          </w:p>
        </w:tc>
        <w:tc>
          <w:tcPr>
            <w:tcW w:w="1718" w:type="dxa"/>
          </w:tcPr>
          <w:p w:rsidR="009D7248" w:rsidRPr="000220F5" w:rsidRDefault="00E47AF0" w:rsidP="005E0962">
            <w:pPr>
              <w:pStyle w:val="ROMANOS"/>
              <w:spacing w:after="0" w:line="240" w:lineRule="exact"/>
              <w:ind w:left="0" w:firstLine="0"/>
              <w:jc w:val="center"/>
              <w:rPr>
                <w:b/>
                <w:lang w:val="es-MX"/>
              </w:rPr>
            </w:pPr>
            <w:r>
              <w:rPr>
                <w:b/>
                <w:lang w:val="es-MX"/>
              </w:rPr>
              <w:t>Diciembre</w:t>
            </w:r>
            <w:r w:rsidR="00266C98">
              <w:rPr>
                <w:b/>
                <w:lang w:val="es-MX"/>
              </w:rPr>
              <w:t xml:space="preserve"> </w:t>
            </w:r>
            <w:r w:rsidR="00705B13">
              <w:rPr>
                <w:b/>
                <w:lang w:val="es-MX"/>
              </w:rPr>
              <w:t>2016</w:t>
            </w:r>
          </w:p>
        </w:tc>
      </w:tr>
      <w:tr w:rsidR="009D7248" w:rsidRPr="000220F5" w:rsidTr="005E0962">
        <w:trPr>
          <w:trHeight w:val="346"/>
          <w:jc w:val="center"/>
        </w:trPr>
        <w:tc>
          <w:tcPr>
            <w:tcW w:w="3283" w:type="dxa"/>
            <w:shd w:val="clear" w:color="auto" w:fill="auto"/>
          </w:tcPr>
          <w:p w:rsidR="009D7248" w:rsidRPr="000220F5" w:rsidRDefault="009D7248"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9D7248" w:rsidRPr="000220F5" w:rsidRDefault="009D7248" w:rsidP="00611B4E">
            <w:pPr>
              <w:pStyle w:val="ROMANOS"/>
              <w:spacing w:after="0" w:line="240" w:lineRule="exact"/>
              <w:ind w:left="0" w:firstLine="0"/>
              <w:jc w:val="right"/>
              <w:rPr>
                <w:lang w:val="es-MX"/>
              </w:rPr>
            </w:pPr>
          </w:p>
        </w:tc>
        <w:tc>
          <w:tcPr>
            <w:tcW w:w="1718" w:type="dxa"/>
          </w:tcPr>
          <w:p w:rsidR="009D7248" w:rsidRPr="000220F5" w:rsidRDefault="009D7248" w:rsidP="005E0962">
            <w:pPr>
              <w:pStyle w:val="ROMANOS"/>
              <w:spacing w:after="0" w:line="240" w:lineRule="exact"/>
              <w:ind w:left="0" w:firstLine="0"/>
              <w:jc w:val="right"/>
              <w:rPr>
                <w:lang w:val="es-MX"/>
              </w:rPr>
            </w:pP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2</w:t>
            </w:r>
            <w:r>
              <w:rPr>
                <w:lang w:val="es-MX"/>
              </w:rPr>
              <w:t>5</w:t>
            </w:r>
            <w:r w:rsidRPr="000220F5">
              <w:rPr>
                <w:lang w:val="es-MX"/>
              </w:rPr>
              <w:t>,</w:t>
            </w:r>
            <w:r>
              <w:rPr>
                <w:lang w:val="es-MX"/>
              </w:rPr>
              <w:t>651</w:t>
            </w:r>
            <w:r w:rsidRPr="000220F5">
              <w:rPr>
                <w:lang w:val="es-MX"/>
              </w:rPr>
              <w:t>,</w:t>
            </w:r>
            <w:r>
              <w:rPr>
                <w:lang w:val="es-MX"/>
              </w:rPr>
              <w:t>636</w:t>
            </w:r>
          </w:p>
        </w:tc>
        <w:tc>
          <w:tcPr>
            <w:tcW w:w="1718" w:type="dxa"/>
          </w:tcPr>
          <w:p w:rsidR="00D7780C" w:rsidRPr="003963C9" w:rsidRDefault="00160E5B" w:rsidP="003C1C24">
            <w:pPr>
              <w:pStyle w:val="ROMANOS"/>
              <w:spacing w:after="0" w:line="240" w:lineRule="exact"/>
              <w:ind w:left="0" w:firstLine="0"/>
              <w:jc w:val="right"/>
              <w:rPr>
                <w:lang w:val="es-MX"/>
              </w:rPr>
            </w:pPr>
            <w:r>
              <w:rPr>
                <w:lang w:val="es-MX"/>
              </w:rPr>
              <w:t>26</w:t>
            </w:r>
            <w:r w:rsidRPr="003963C9">
              <w:rPr>
                <w:lang w:val="es-MX"/>
              </w:rPr>
              <w:t>’</w:t>
            </w:r>
            <w:r>
              <w:rPr>
                <w:lang w:val="es-MX"/>
              </w:rPr>
              <w:t>427</w:t>
            </w:r>
            <w:r w:rsidRPr="003963C9">
              <w:rPr>
                <w:lang w:val="es-MX"/>
              </w:rPr>
              <w:t>,</w:t>
            </w:r>
            <w:r w:rsidR="00B53ACF">
              <w:rPr>
                <w:lang w:val="es-MX"/>
              </w:rPr>
              <w:t>569</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84</w:t>
            </w:r>
            <w:r>
              <w:rPr>
                <w:lang w:val="es-MX"/>
              </w:rPr>
              <w:t>9</w:t>
            </w:r>
            <w:r w:rsidRPr="000220F5">
              <w:rPr>
                <w:lang w:val="es-MX"/>
              </w:rPr>
              <w:t>,</w:t>
            </w:r>
            <w:r>
              <w:rPr>
                <w:lang w:val="es-MX"/>
              </w:rPr>
              <w:t>515</w:t>
            </w:r>
          </w:p>
        </w:tc>
        <w:tc>
          <w:tcPr>
            <w:tcW w:w="1718" w:type="dxa"/>
          </w:tcPr>
          <w:p w:rsidR="00D7780C" w:rsidRPr="003963C9" w:rsidRDefault="00D7780C" w:rsidP="003C1C24">
            <w:pPr>
              <w:pStyle w:val="ROMANOS"/>
              <w:spacing w:after="0" w:line="240" w:lineRule="exact"/>
              <w:ind w:left="0" w:firstLine="0"/>
              <w:jc w:val="right"/>
              <w:rPr>
                <w:lang w:val="es-MX"/>
              </w:rPr>
            </w:pPr>
            <w:r>
              <w:rPr>
                <w:lang w:val="es-MX"/>
              </w:rPr>
              <w:t>849</w:t>
            </w:r>
            <w:r w:rsidRPr="003963C9">
              <w:rPr>
                <w:lang w:val="es-MX"/>
              </w:rPr>
              <w:t>,51</w:t>
            </w:r>
            <w:r w:rsidR="003C1C24">
              <w:rPr>
                <w:lang w:val="es-MX"/>
              </w:rPr>
              <w:t>6</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D7780C" w:rsidRPr="000220F5" w:rsidRDefault="00D7780C" w:rsidP="00266C98">
            <w:pPr>
              <w:pStyle w:val="ROMANOS"/>
              <w:spacing w:after="0" w:line="240" w:lineRule="exact"/>
              <w:ind w:left="0" w:firstLine="0"/>
              <w:jc w:val="center"/>
              <w:rPr>
                <w:lang w:val="es-MX"/>
              </w:rPr>
            </w:pPr>
            <w:r>
              <w:rPr>
                <w:lang w:val="es-MX"/>
              </w:rPr>
              <w:t xml:space="preserve">            27’749,505</w:t>
            </w:r>
          </w:p>
        </w:tc>
        <w:tc>
          <w:tcPr>
            <w:tcW w:w="1718" w:type="dxa"/>
          </w:tcPr>
          <w:p w:rsidR="00D7780C" w:rsidRPr="003963C9" w:rsidRDefault="009822A9" w:rsidP="007617BE">
            <w:pPr>
              <w:pStyle w:val="ROMANOS"/>
              <w:spacing w:after="0" w:line="240" w:lineRule="exact"/>
              <w:ind w:left="0" w:firstLine="0"/>
              <w:jc w:val="right"/>
              <w:rPr>
                <w:lang w:val="es-MX"/>
              </w:rPr>
            </w:pPr>
            <w:r w:rsidRPr="003963C9">
              <w:rPr>
                <w:lang w:val="es-MX"/>
              </w:rPr>
              <w:t>2</w:t>
            </w:r>
            <w:r>
              <w:rPr>
                <w:lang w:val="es-MX"/>
              </w:rPr>
              <w:t>8</w:t>
            </w:r>
            <w:r w:rsidRPr="003963C9">
              <w:rPr>
                <w:lang w:val="es-MX"/>
              </w:rPr>
              <w:t>’</w:t>
            </w:r>
            <w:r>
              <w:rPr>
                <w:lang w:val="es-MX"/>
              </w:rPr>
              <w:t>610</w:t>
            </w:r>
            <w:r w:rsidRPr="003963C9">
              <w:rPr>
                <w:lang w:val="es-MX"/>
              </w:rPr>
              <w:t>,</w:t>
            </w:r>
            <w:r w:rsidR="00B53ACF">
              <w:rPr>
                <w:lang w:val="es-MX"/>
              </w:rPr>
              <w:t>408</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4,690,786</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4,7</w:t>
            </w:r>
            <w:r>
              <w:rPr>
                <w:lang w:val="es-MX"/>
              </w:rPr>
              <w:t>97</w:t>
            </w:r>
            <w:r w:rsidRPr="003963C9">
              <w:rPr>
                <w:lang w:val="es-MX"/>
              </w:rPr>
              <w:t>,</w:t>
            </w:r>
            <w:r>
              <w:rPr>
                <w:lang w:val="es-MX"/>
              </w:rPr>
              <w:t>586</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9’950,085</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10’043,985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484,</w:t>
            </w:r>
            <w:r>
              <w:rPr>
                <w:lang w:val="es-MX"/>
              </w:rPr>
              <w:t>097</w:t>
            </w:r>
          </w:p>
        </w:tc>
        <w:tc>
          <w:tcPr>
            <w:tcW w:w="1718" w:type="dxa"/>
          </w:tcPr>
          <w:p w:rsidR="00D7780C" w:rsidRPr="003963C9" w:rsidRDefault="003C1C24" w:rsidP="007617BE">
            <w:pPr>
              <w:pStyle w:val="ROMANOS"/>
              <w:spacing w:after="0" w:line="240" w:lineRule="exact"/>
              <w:ind w:left="0" w:firstLine="0"/>
              <w:jc w:val="right"/>
              <w:rPr>
                <w:lang w:val="es-MX"/>
              </w:rPr>
            </w:pPr>
            <w:r>
              <w:rPr>
                <w:lang w:val="es-MX"/>
              </w:rPr>
              <w:t>484,095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p>
        </w:tc>
        <w:tc>
          <w:tcPr>
            <w:tcW w:w="1718" w:type="dxa"/>
          </w:tcPr>
          <w:p w:rsidR="00D7780C" w:rsidRPr="000220F5" w:rsidRDefault="00D7780C" w:rsidP="005E0962">
            <w:pPr>
              <w:pStyle w:val="ROMANOS"/>
              <w:spacing w:after="0" w:line="240" w:lineRule="exact"/>
              <w:ind w:left="0" w:firstLine="0"/>
              <w:jc w:val="right"/>
              <w:rPr>
                <w:lang w:val="es-MX"/>
              </w:rPr>
            </w:pP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88,929,664</w:t>
            </w:r>
          </w:p>
        </w:tc>
        <w:tc>
          <w:tcPr>
            <w:tcW w:w="1718" w:type="dxa"/>
          </w:tcPr>
          <w:p w:rsidR="00D7780C" w:rsidRPr="000220F5" w:rsidRDefault="00D7780C" w:rsidP="005E0962">
            <w:pPr>
              <w:pStyle w:val="ROMANOS"/>
              <w:spacing w:after="0" w:line="240" w:lineRule="exact"/>
              <w:ind w:left="0" w:firstLine="0"/>
              <w:jc w:val="right"/>
              <w:rPr>
                <w:lang w:val="es-MX"/>
              </w:rPr>
            </w:pPr>
            <w:r w:rsidRPr="000220F5">
              <w:rPr>
                <w:lang w:val="es-MX"/>
              </w:rPr>
              <w:t>88,929,664</w:t>
            </w: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44,1</w:t>
            </w:r>
            <w:r w:rsidR="00E47AF0">
              <w:rPr>
                <w:lang w:val="es-MX"/>
              </w:rPr>
              <w:t>20</w:t>
            </w:r>
            <w:r w:rsidRPr="000220F5">
              <w:rPr>
                <w:lang w:val="es-MX"/>
              </w:rPr>
              <w:t>,777</w:t>
            </w:r>
          </w:p>
        </w:tc>
        <w:tc>
          <w:tcPr>
            <w:tcW w:w="1718" w:type="dxa"/>
          </w:tcPr>
          <w:p w:rsidR="00D7780C" w:rsidRPr="000220F5" w:rsidRDefault="00D7780C" w:rsidP="00172AF0">
            <w:pPr>
              <w:pStyle w:val="ROMANOS"/>
              <w:spacing w:after="0" w:line="240" w:lineRule="exact"/>
              <w:ind w:left="0" w:firstLine="0"/>
              <w:jc w:val="right"/>
              <w:rPr>
                <w:lang w:val="es-MX"/>
              </w:rPr>
            </w:pPr>
            <w:r w:rsidRPr="000220F5">
              <w:rPr>
                <w:lang w:val="es-MX"/>
              </w:rPr>
              <w:t>44,1</w:t>
            </w:r>
            <w:r>
              <w:rPr>
                <w:lang w:val="es-MX"/>
              </w:rPr>
              <w:t>31</w:t>
            </w:r>
            <w:r w:rsidRPr="000220F5">
              <w:rPr>
                <w:lang w:val="es-MX"/>
              </w:rPr>
              <w:t>,777</w:t>
            </w:r>
          </w:p>
        </w:tc>
      </w:tr>
    </w:tbl>
    <w:p w:rsidR="00B53ACF" w:rsidRDefault="00B53ACF" w:rsidP="007A4A62">
      <w:pPr>
        <w:pStyle w:val="INCISO"/>
        <w:spacing w:after="0" w:line="240" w:lineRule="exact"/>
        <w:ind w:left="360"/>
        <w:rPr>
          <w:b/>
          <w:smallCaps/>
          <w:lang w:val="es-MX"/>
        </w:rPr>
      </w:pPr>
    </w:p>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933F57" w:rsidP="006302F8">
      <w:pPr>
        <w:pStyle w:val="Texto"/>
        <w:spacing w:after="0" w:line="240" w:lineRule="exact"/>
        <w:ind w:firstLine="0"/>
        <w:rPr>
          <w:szCs w:val="18"/>
          <w:lang w:val="es-MX"/>
        </w:rPr>
      </w:pPr>
      <w:bookmarkStart w:id="0" w:name="_GoBack"/>
      <w:r>
        <w:rPr>
          <w:noProof/>
          <w:sz w:val="6"/>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14.85pt;margin-top:13.25pt;width:401.8pt;height:370.5pt;z-index:-251653120">
            <v:imagedata r:id="rId16" o:title=""/>
          </v:shape>
          <o:OLEObject Type="Embed" ProgID="Excel.Sheet.12" ShapeID="_x0000_s1035" DrawAspect="Content" ObjectID="_1545569158" r:id="rId17"/>
        </w:pict>
      </w:r>
      <w:bookmarkEnd w:id="0"/>
      <w:r>
        <w:rPr>
          <w:noProof/>
          <w:sz w:val="6"/>
          <w:lang w:eastAsia="es-MX"/>
        </w:rPr>
        <w:pict>
          <v:shape id="_x0000_s1034" type="#_x0000_t75" style="position:absolute;left:0;text-align:left;margin-left:-2.5pt;margin-top:24.5pt;width:310.75pt;height:328.1pt;z-index:251662336">
            <v:imagedata r:id="rId18" o:title=""/>
            <w10:wrap type="topAndBottom"/>
          </v:shape>
          <o:OLEObject Type="Embed" ProgID="Excel.Sheet.12" ShapeID="_x0000_s1034" DrawAspect="Content" ObjectID="_1545569159" r:id="rId19"/>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933F57" w:rsidRDefault="00933F57" w:rsidP="006302F8">
      <w:pPr>
        <w:pStyle w:val="Texto"/>
        <w:spacing w:after="0" w:line="240" w:lineRule="exact"/>
        <w:ind w:firstLine="0"/>
        <w:rPr>
          <w:szCs w:val="18"/>
          <w:lang w:val="es-MX"/>
        </w:rPr>
      </w:pPr>
    </w:p>
    <w:p w:rsidR="00933F57" w:rsidRDefault="00933F57" w:rsidP="006302F8">
      <w:pPr>
        <w:pStyle w:val="Texto"/>
        <w:spacing w:after="0" w:line="240" w:lineRule="exact"/>
        <w:ind w:firstLine="0"/>
        <w:rPr>
          <w:szCs w:val="18"/>
          <w:lang w:val="es-MX"/>
        </w:rPr>
      </w:pPr>
    </w:p>
    <w:p w:rsidR="00933F57" w:rsidRDefault="00933F57" w:rsidP="003B2864">
      <w:pPr>
        <w:spacing w:after="0" w:line="240" w:lineRule="auto"/>
        <w:rPr>
          <w:sz w:val="12"/>
        </w:rPr>
      </w:pP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7F29EE12" wp14:editId="069F3632">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0186F9B5" wp14:editId="32263772">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59EDD081" wp14:editId="1364CE37">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1D47D64B" wp14:editId="67F4CB91">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66C98" w:rsidRDefault="00266C98" w:rsidP="0077532D">
      <w:pPr>
        <w:pStyle w:val="Texto"/>
        <w:spacing w:after="0" w:line="240" w:lineRule="exact"/>
        <w:rPr>
          <w:szCs w:val="18"/>
        </w:rPr>
      </w:pPr>
    </w:p>
    <w:p w:rsidR="006C4093" w:rsidRDefault="006C4093" w:rsidP="0077532D">
      <w:pPr>
        <w:pStyle w:val="Texto"/>
        <w:spacing w:after="0" w:line="240" w:lineRule="exact"/>
        <w:rPr>
          <w:szCs w:val="18"/>
        </w:rPr>
      </w:pPr>
    </w:p>
    <w:p w:rsidR="00BE4265" w:rsidRPr="00945873" w:rsidRDefault="00BE4265"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rPr>
          <w:rFonts w:ascii="Arial" w:hAnsi="Arial" w:cs="Arial"/>
          <w:sz w:val="18"/>
          <w:szCs w:val="18"/>
        </w:rPr>
      </w:pPr>
      <w:r>
        <w:rPr>
          <w:noProof/>
          <w:lang w:eastAsia="es-MX"/>
        </w:rPr>
        <mc:AlternateContent>
          <mc:Choice Requires="wps">
            <w:drawing>
              <wp:anchor distT="0" distB="0" distL="114300" distR="114300" simplePos="0" relativeHeight="251656192" behindDoc="0" locked="0" layoutInCell="1" allowOverlap="1" wp14:anchorId="35326F17" wp14:editId="6ADC9108">
                <wp:simplePos x="0" y="0"/>
                <wp:positionH relativeFrom="column">
                  <wp:posOffset>4561205</wp:posOffset>
                </wp:positionH>
                <wp:positionV relativeFrom="paragraph">
                  <wp:posOffset>112766</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0" type="#_x0000_t202" style="position:absolute;margin-left:359.15pt;margin-top:8.9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4AJQIAAIsEAAAOAAAAZHJzL2Uyb0RvYy54bWysVE1v2zAMvQ/YfxB0X5yPJuu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cfbx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v:textbox>
              </v:shape>
            </w:pict>
          </mc:Fallback>
        </mc:AlternateContent>
      </w:r>
      <w:r w:rsidR="003307F5">
        <w:rPr>
          <w:noProof/>
          <w:lang w:eastAsia="es-MX"/>
        </w:rPr>
        <mc:AlternateContent>
          <mc:Choice Requires="wps">
            <w:drawing>
              <wp:anchor distT="0" distB="0" distL="114300" distR="114300" simplePos="0" relativeHeight="251655168" behindDoc="0" locked="0" layoutInCell="1" allowOverlap="1" wp14:anchorId="2AB4CB48" wp14:editId="74E747DE">
                <wp:simplePos x="0" y="0"/>
                <wp:positionH relativeFrom="column">
                  <wp:posOffset>956945</wp:posOffset>
                </wp:positionH>
                <wp:positionV relativeFrom="paragraph">
                  <wp:posOffset>192141</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 xml:space="preserve">DIRECTOR GENERAL </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1" type="#_x0000_t202" style="position:absolute;margin-left:75.35pt;margin-top:15.15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 xml:space="preserve">DIRECTOR GENERAL </w:t>
                      </w: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1831A0">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1831A0">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1831A0">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687800">
        <w:t>a</w:t>
      </w:r>
      <w:r w:rsidR="00687800" w:rsidRPr="000220F5">
        <w:t xml:space="preserve">l </w:t>
      </w:r>
      <w:r w:rsidR="008E3F67">
        <w:t>31 de Diciembre</w:t>
      </w:r>
      <w:r w:rsidR="00705B13">
        <w:t xml:space="preserve"> </w:t>
      </w:r>
      <w:r w:rsidR="00C065E0">
        <w:rPr>
          <w:szCs w:val="18"/>
        </w:rPr>
        <w:t xml:space="preserve">del </w:t>
      </w:r>
      <w:r w:rsidR="00705B13">
        <w:rPr>
          <w:szCs w:val="18"/>
        </w:rPr>
        <w:t>2016</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705B13">
        <w:t>2016</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Pr="000220F5">
        <w:t xml:space="preserve"> General, Director Administrativ</w:t>
      </w:r>
      <w:r w:rsidR="004F455B">
        <w:t>o</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3E8A082E" wp14:editId="5068B10A">
                <wp:simplePos x="0" y="0"/>
                <wp:positionH relativeFrom="column">
                  <wp:posOffset>4561205</wp:posOffset>
                </wp:positionH>
                <wp:positionV relativeFrom="paragraph">
                  <wp:posOffset>157216</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12.4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BF792F" w:rsidP="00B41AC9">
      <w:pPr>
        <w:rPr>
          <w:rFonts w:ascii="Soberana Sans Light" w:hAnsi="Soberana Sans Light"/>
        </w:rPr>
      </w:pPr>
      <w:r>
        <w:rPr>
          <w:noProof/>
          <w:lang w:eastAsia="es-MX"/>
        </w:rPr>
        <mc:AlternateContent>
          <mc:Choice Requires="wps">
            <w:drawing>
              <wp:anchor distT="0" distB="0" distL="114300" distR="114300" simplePos="0" relativeHeight="251654144" behindDoc="0" locked="0" layoutInCell="1" allowOverlap="1" wp14:anchorId="4BD1CD55" wp14:editId="4ABF22E6">
                <wp:simplePos x="0" y="0"/>
                <wp:positionH relativeFrom="column">
                  <wp:posOffset>956945</wp:posOffset>
                </wp:positionH>
                <wp:positionV relativeFrom="paragraph">
                  <wp:posOffset>54346</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 xml:space="preserve">L.A.E. DAVID FLORES LEAL </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margin-left:75.35pt;margin-top:4.3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UVIAIAAIsEAAAOAAAAZHJzL2Uyb0RvYy54bWysVMFu2zAMvQ/YPwi6L04MpM2M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 xml:space="preserve">L.A.E. DAVID FLORES LEAL </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mc:Fallback>
        </mc:AlternateContent>
      </w:r>
    </w:p>
    <w:sectPr w:rsidR="00096030"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D5" w:rsidRDefault="008475D5" w:rsidP="00EA5418">
      <w:pPr>
        <w:spacing w:after="0" w:line="240" w:lineRule="auto"/>
      </w:pPr>
      <w:r>
        <w:separator/>
      </w:r>
    </w:p>
  </w:endnote>
  <w:endnote w:type="continuationSeparator" w:id="0">
    <w:p w:rsidR="008475D5" w:rsidRDefault="008475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C0B0B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8XTe&#10;3tYBAAD8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A1644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96138" w:rsidRPr="0013011C">
          <w:rPr>
            <w:rFonts w:ascii="Soberana Sans Light" w:hAnsi="Soberana Sans Light"/>
          </w:rPr>
          <w:fldChar w:fldCharType="begin"/>
        </w:r>
        <w:r w:rsidR="00A16447" w:rsidRPr="0013011C">
          <w:rPr>
            <w:rFonts w:ascii="Soberana Sans Light" w:hAnsi="Soberana Sans Light"/>
          </w:rPr>
          <w:instrText>PAGE   \* MERGEFORMAT</w:instrText>
        </w:r>
        <w:r w:rsidR="00696138" w:rsidRPr="0013011C">
          <w:rPr>
            <w:rFonts w:ascii="Soberana Sans Light" w:hAnsi="Soberana Sans Light"/>
          </w:rPr>
          <w:fldChar w:fldCharType="separate"/>
        </w:r>
        <w:r w:rsidR="00933F57" w:rsidRPr="00933F57">
          <w:rPr>
            <w:rFonts w:ascii="Soberana Sans Light" w:hAnsi="Soberana Sans Light"/>
            <w:noProof/>
            <w:lang w:val="es-ES"/>
          </w:rPr>
          <w:t>14</w:t>
        </w:r>
        <w:r w:rsidR="00696138" w:rsidRPr="0013011C">
          <w:rPr>
            <w:rFonts w:ascii="Soberana Sans Light" w:hAnsi="Soberana Sans Light"/>
          </w:rPr>
          <w:fldChar w:fldCharType="end"/>
        </w:r>
      </w:sdtContent>
    </w:sdt>
  </w:p>
  <w:p w:rsidR="00A16447" w:rsidRDefault="00A16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8E3652" w:rsidRDefault="003307F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8D2176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A16447" w:rsidRPr="008E3652">
          <w:rPr>
            <w:rFonts w:ascii="Soberana Sans Light" w:hAnsi="Soberana Sans Light"/>
          </w:rPr>
          <w:t xml:space="preserve">Contable / </w:t>
        </w:r>
        <w:r w:rsidR="00696138" w:rsidRPr="008E3652">
          <w:rPr>
            <w:rFonts w:ascii="Soberana Sans Light" w:hAnsi="Soberana Sans Light"/>
          </w:rPr>
          <w:fldChar w:fldCharType="begin"/>
        </w:r>
        <w:r w:rsidR="00A16447" w:rsidRPr="008E3652">
          <w:rPr>
            <w:rFonts w:ascii="Soberana Sans Light" w:hAnsi="Soberana Sans Light"/>
          </w:rPr>
          <w:instrText>PAGE   \* MERGEFORMAT</w:instrText>
        </w:r>
        <w:r w:rsidR="00696138" w:rsidRPr="008E3652">
          <w:rPr>
            <w:rFonts w:ascii="Soberana Sans Light" w:hAnsi="Soberana Sans Light"/>
          </w:rPr>
          <w:fldChar w:fldCharType="separate"/>
        </w:r>
        <w:r w:rsidR="00933F57" w:rsidRPr="00933F57">
          <w:rPr>
            <w:rFonts w:ascii="Soberana Sans Light" w:hAnsi="Soberana Sans Light"/>
            <w:noProof/>
            <w:lang w:val="es-ES"/>
          </w:rPr>
          <w:t>13</w:t>
        </w:r>
        <w:r w:rsidR="0069613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D5" w:rsidRDefault="008475D5" w:rsidP="00EA5418">
      <w:pPr>
        <w:spacing w:after="0" w:line="240" w:lineRule="auto"/>
      </w:pPr>
      <w:r>
        <w:separator/>
      </w:r>
    </w:p>
  </w:footnote>
  <w:footnote w:type="continuationSeparator" w:id="0">
    <w:p w:rsidR="008475D5" w:rsidRDefault="008475D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Default="003307F5">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6AB215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Zt/z&#10;g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A505B5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ArGb&#10;q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A1644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1"/>
  </w:num>
  <w:num w:numId="6">
    <w:abstractNumId w:val="6"/>
  </w:num>
  <w:num w:numId="7">
    <w:abstractNumId w:val="3"/>
  </w:num>
  <w:num w:numId="8">
    <w:abstractNumId w:val="4"/>
  </w:num>
  <w:num w:numId="9">
    <w:abstractNumId w:val="8"/>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43A"/>
    <w:rsid w:val="00026B32"/>
    <w:rsid w:val="00032C75"/>
    <w:rsid w:val="00037182"/>
    <w:rsid w:val="00040466"/>
    <w:rsid w:val="00045A10"/>
    <w:rsid w:val="000512E8"/>
    <w:rsid w:val="000560A2"/>
    <w:rsid w:val="00096030"/>
    <w:rsid w:val="000B307B"/>
    <w:rsid w:val="000B30C7"/>
    <w:rsid w:val="000B5911"/>
    <w:rsid w:val="000C1CFE"/>
    <w:rsid w:val="000F39D6"/>
    <w:rsid w:val="00101A2B"/>
    <w:rsid w:val="00114DC3"/>
    <w:rsid w:val="00115889"/>
    <w:rsid w:val="0012231E"/>
    <w:rsid w:val="0013011C"/>
    <w:rsid w:val="001347DD"/>
    <w:rsid w:val="00150A2C"/>
    <w:rsid w:val="00160E5B"/>
    <w:rsid w:val="0016118E"/>
    <w:rsid w:val="00162D9E"/>
    <w:rsid w:val="00163BDA"/>
    <w:rsid w:val="00165BB4"/>
    <w:rsid w:val="00172AF0"/>
    <w:rsid w:val="0017519A"/>
    <w:rsid w:val="001831A0"/>
    <w:rsid w:val="00187DA3"/>
    <w:rsid w:val="001A5B6E"/>
    <w:rsid w:val="001B1B72"/>
    <w:rsid w:val="001C6FD8"/>
    <w:rsid w:val="001D71AA"/>
    <w:rsid w:val="001E5E4F"/>
    <w:rsid w:val="001E68F5"/>
    <w:rsid w:val="001E7072"/>
    <w:rsid w:val="00204C86"/>
    <w:rsid w:val="002105A2"/>
    <w:rsid w:val="00223178"/>
    <w:rsid w:val="00235853"/>
    <w:rsid w:val="00237013"/>
    <w:rsid w:val="00244F52"/>
    <w:rsid w:val="002472C0"/>
    <w:rsid w:val="00264426"/>
    <w:rsid w:val="00265AE3"/>
    <w:rsid w:val="00266C98"/>
    <w:rsid w:val="00293C0C"/>
    <w:rsid w:val="002A70B3"/>
    <w:rsid w:val="002B6529"/>
    <w:rsid w:val="002B6DE4"/>
    <w:rsid w:val="002E3D5C"/>
    <w:rsid w:val="002E61AF"/>
    <w:rsid w:val="0030064C"/>
    <w:rsid w:val="0030244B"/>
    <w:rsid w:val="003104C0"/>
    <w:rsid w:val="003117AD"/>
    <w:rsid w:val="00320DB0"/>
    <w:rsid w:val="003307F5"/>
    <w:rsid w:val="00342574"/>
    <w:rsid w:val="003552C8"/>
    <w:rsid w:val="0035712D"/>
    <w:rsid w:val="00370E98"/>
    <w:rsid w:val="00371E73"/>
    <w:rsid w:val="00372F40"/>
    <w:rsid w:val="0038404C"/>
    <w:rsid w:val="00391490"/>
    <w:rsid w:val="00391F53"/>
    <w:rsid w:val="003963C9"/>
    <w:rsid w:val="00396C2B"/>
    <w:rsid w:val="003A0303"/>
    <w:rsid w:val="003B2864"/>
    <w:rsid w:val="003B382F"/>
    <w:rsid w:val="003C1C24"/>
    <w:rsid w:val="003C5DCD"/>
    <w:rsid w:val="003D5DBF"/>
    <w:rsid w:val="003E6848"/>
    <w:rsid w:val="003E7F4F"/>
    <w:rsid w:val="003E7FD0"/>
    <w:rsid w:val="003F0EA4"/>
    <w:rsid w:val="003F3D32"/>
    <w:rsid w:val="00403E70"/>
    <w:rsid w:val="00420C43"/>
    <w:rsid w:val="004311BE"/>
    <w:rsid w:val="0044253C"/>
    <w:rsid w:val="0044656F"/>
    <w:rsid w:val="00450919"/>
    <w:rsid w:val="0046522F"/>
    <w:rsid w:val="00467D5D"/>
    <w:rsid w:val="004714CF"/>
    <w:rsid w:val="00484C0D"/>
    <w:rsid w:val="00487839"/>
    <w:rsid w:val="00497D8B"/>
    <w:rsid w:val="004C5C9E"/>
    <w:rsid w:val="004D41B8"/>
    <w:rsid w:val="004D5487"/>
    <w:rsid w:val="004F455B"/>
    <w:rsid w:val="004F5641"/>
    <w:rsid w:val="004F5BAA"/>
    <w:rsid w:val="00522632"/>
    <w:rsid w:val="00522EF3"/>
    <w:rsid w:val="00524B6C"/>
    <w:rsid w:val="0052793B"/>
    <w:rsid w:val="00540418"/>
    <w:rsid w:val="00542912"/>
    <w:rsid w:val="00546326"/>
    <w:rsid w:val="005544D9"/>
    <w:rsid w:val="0056615B"/>
    <w:rsid w:val="00570479"/>
    <w:rsid w:val="00574266"/>
    <w:rsid w:val="00584E02"/>
    <w:rsid w:val="005C619B"/>
    <w:rsid w:val="005D3D25"/>
    <w:rsid w:val="005E0962"/>
    <w:rsid w:val="005E2C33"/>
    <w:rsid w:val="005F5C87"/>
    <w:rsid w:val="00611B4E"/>
    <w:rsid w:val="00612EFB"/>
    <w:rsid w:val="0061740F"/>
    <w:rsid w:val="0062424C"/>
    <w:rsid w:val="006302F8"/>
    <w:rsid w:val="0063097F"/>
    <w:rsid w:val="0064162E"/>
    <w:rsid w:val="00656A76"/>
    <w:rsid w:val="006675E7"/>
    <w:rsid w:val="00674847"/>
    <w:rsid w:val="006776AF"/>
    <w:rsid w:val="00687800"/>
    <w:rsid w:val="00696138"/>
    <w:rsid w:val="006B0595"/>
    <w:rsid w:val="006B16DD"/>
    <w:rsid w:val="006B1FE7"/>
    <w:rsid w:val="006B6766"/>
    <w:rsid w:val="006B6F9C"/>
    <w:rsid w:val="006B7CA6"/>
    <w:rsid w:val="006C4093"/>
    <w:rsid w:val="006C570E"/>
    <w:rsid w:val="006D01E3"/>
    <w:rsid w:val="006D10EA"/>
    <w:rsid w:val="006E4069"/>
    <w:rsid w:val="006E77DD"/>
    <w:rsid w:val="006F7B08"/>
    <w:rsid w:val="00705B13"/>
    <w:rsid w:val="00706537"/>
    <w:rsid w:val="0077532D"/>
    <w:rsid w:val="0079582C"/>
    <w:rsid w:val="007A3AC8"/>
    <w:rsid w:val="007A4A62"/>
    <w:rsid w:val="007B4C83"/>
    <w:rsid w:val="007C622E"/>
    <w:rsid w:val="007D6E9A"/>
    <w:rsid w:val="007E2563"/>
    <w:rsid w:val="007F1CCE"/>
    <w:rsid w:val="008005A1"/>
    <w:rsid w:val="00806459"/>
    <w:rsid w:val="008066F3"/>
    <w:rsid w:val="00811DAC"/>
    <w:rsid w:val="00843F19"/>
    <w:rsid w:val="008475D5"/>
    <w:rsid w:val="008832A1"/>
    <w:rsid w:val="0089054E"/>
    <w:rsid w:val="008907CD"/>
    <w:rsid w:val="008A0915"/>
    <w:rsid w:val="008A6E4D"/>
    <w:rsid w:val="008A793D"/>
    <w:rsid w:val="008B0017"/>
    <w:rsid w:val="008B78D2"/>
    <w:rsid w:val="008C4F55"/>
    <w:rsid w:val="008D68EE"/>
    <w:rsid w:val="008E3652"/>
    <w:rsid w:val="008E3F67"/>
    <w:rsid w:val="008E4BE4"/>
    <w:rsid w:val="008E4EA2"/>
    <w:rsid w:val="008F53B2"/>
    <w:rsid w:val="008F671D"/>
    <w:rsid w:val="008F6D58"/>
    <w:rsid w:val="00930E99"/>
    <w:rsid w:val="00933F57"/>
    <w:rsid w:val="0093492C"/>
    <w:rsid w:val="00936C62"/>
    <w:rsid w:val="00936D33"/>
    <w:rsid w:val="00945873"/>
    <w:rsid w:val="00945AEB"/>
    <w:rsid w:val="00957043"/>
    <w:rsid w:val="0096470B"/>
    <w:rsid w:val="009822A9"/>
    <w:rsid w:val="00992234"/>
    <w:rsid w:val="009C2965"/>
    <w:rsid w:val="009C2DDD"/>
    <w:rsid w:val="009D5D4C"/>
    <w:rsid w:val="009D7248"/>
    <w:rsid w:val="009F019E"/>
    <w:rsid w:val="009F23C4"/>
    <w:rsid w:val="009F7D81"/>
    <w:rsid w:val="00A005D8"/>
    <w:rsid w:val="00A04EA7"/>
    <w:rsid w:val="00A10E77"/>
    <w:rsid w:val="00A16447"/>
    <w:rsid w:val="00A363B6"/>
    <w:rsid w:val="00A4106B"/>
    <w:rsid w:val="00A42FF5"/>
    <w:rsid w:val="00A439FE"/>
    <w:rsid w:val="00A46BF5"/>
    <w:rsid w:val="00A724A5"/>
    <w:rsid w:val="00A72A04"/>
    <w:rsid w:val="00A831E1"/>
    <w:rsid w:val="00A922B9"/>
    <w:rsid w:val="00AA338E"/>
    <w:rsid w:val="00AC1A80"/>
    <w:rsid w:val="00AE0AF6"/>
    <w:rsid w:val="00AF071A"/>
    <w:rsid w:val="00B03C0D"/>
    <w:rsid w:val="00B146E2"/>
    <w:rsid w:val="00B27B67"/>
    <w:rsid w:val="00B41843"/>
    <w:rsid w:val="00B41AC9"/>
    <w:rsid w:val="00B46944"/>
    <w:rsid w:val="00B53ACF"/>
    <w:rsid w:val="00B70826"/>
    <w:rsid w:val="00B8028B"/>
    <w:rsid w:val="00B849EE"/>
    <w:rsid w:val="00B84D02"/>
    <w:rsid w:val="00BA2940"/>
    <w:rsid w:val="00BC1914"/>
    <w:rsid w:val="00BC3DD3"/>
    <w:rsid w:val="00BD187E"/>
    <w:rsid w:val="00BD667D"/>
    <w:rsid w:val="00BE008B"/>
    <w:rsid w:val="00BE1972"/>
    <w:rsid w:val="00BE240E"/>
    <w:rsid w:val="00BE4265"/>
    <w:rsid w:val="00BE47B6"/>
    <w:rsid w:val="00BF792F"/>
    <w:rsid w:val="00C02307"/>
    <w:rsid w:val="00C065E0"/>
    <w:rsid w:val="00C06862"/>
    <w:rsid w:val="00C1270C"/>
    <w:rsid w:val="00C16E53"/>
    <w:rsid w:val="00C25EA0"/>
    <w:rsid w:val="00C31C33"/>
    <w:rsid w:val="00C33483"/>
    <w:rsid w:val="00C41E7D"/>
    <w:rsid w:val="00C431B4"/>
    <w:rsid w:val="00C5456E"/>
    <w:rsid w:val="00C73793"/>
    <w:rsid w:val="00C75C5B"/>
    <w:rsid w:val="00C8072B"/>
    <w:rsid w:val="00C86C59"/>
    <w:rsid w:val="00C91C5A"/>
    <w:rsid w:val="00CA21E6"/>
    <w:rsid w:val="00CD174C"/>
    <w:rsid w:val="00CD2785"/>
    <w:rsid w:val="00CD6D9A"/>
    <w:rsid w:val="00D00E92"/>
    <w:rsid w:val="00D055EC"/>
    <w:rsid w:val="00D2141F"/>
    <w:rsid w:val="00D30456"/>
    <w:rsid w:val="00D44728"/>
    <w:rsid w:val="00D562FF"/>
    <w:rsid w:val="00D701F5"/>
    <w:rsid w:val="00D73EC7"/>
    <w:rsid w:val="00D7780C"/>
    <w:rsid w:val="00D86486"/>
    <w:rsid w:val="00DB4E5A"/>
    <w:rsid w:val="00DC21C2"/>
    <w:rsid w:val="00DD5F24"/>
    <w:rsid w:val="00DF1C5E"/>
    <w:rsid w:val="00DF56C9"/>
    <w:rsid w:val="00E0529E"/>
    <w:rsid w:val="00E172C5"/>
    <w:rsid w:val="00E30318"/>
    <w:rsid w:val="00E32708"/>
    <w:rsid w:val="00E47AF0"/>
    <w:rsid w:val="00E55A82"/>
    <w:rsid w:val="00E65532"/>
    <w:rsid w:val="00E714E4"/>
    <w:rsid w:val="00E766D8"/>
    <w:rsid w:val="00E92FE2"/>
    <w:rsid w:val="00E93B91"/>
    <w:rsid w:val="00EA5418"/>
    <w:rsid w:val="00ED6827"/>
    <w:rsid w:val="00EE0C78"/>
    <w:rsid w:val="00EE3F2D"/>
    <w:rsid w:val="00EE46FB"/>
    <w:rsid w:val="00F07C92"/>
    <w:rsid w:val="00F11641"/>
    <w:rsid w:val="00F17C0D"/>
    <w:rsid w:val="00F265E3"/>
    <w:rsid w:val="00F46319"/>
    <w:rsid w:val="00F46C46"/>
    <w:rsid w:val="00F755D0"/>
    <w:rsid w:val="00F77E53"/>
    <w:rsid w:val="00F82CB9"/>
    <w:rsid w:val="00F91C76"/>
    <w:rsid w:val="00F920C2"/>
    <w:rsid w:val="00FA09FC"/>
    <w:rsid w:val="00FB1010"/>
    <w:rsid w:val="00FC3F3B"/>
    <w:rsid w:val="00FD5A63"/>
    <w:rsid w:val="00FD6BD5"/>
    <w:rsid w:val="00FE4AC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C51F-D46E-462A-9B25-AF2275A1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16</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31</cp:revision>
  <cp:lastPrinted>2017-01-09T18:33:00Z</cp:lastPrinted>
  <dcterms:created xsi:type="dcterms:W3CDTF">2016-10-01T15:55:00Z</dcterms:created>
  <dcterms:modified xsi:type="dcterms:W3CDTF">2017-01-10T21:58:00Z</dcterms:modified>
</cp:coreProperties>
</file>