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77613F" w:rsidP="003D5DBF">
      <w:pPr>
        <w:jc w:val="center"/>
      </w:pPr>
      <w:r>
        <w:object w:dxaOrig="23636" w:dyaOrig="15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7.75pt" o:ole="">
            <v:imagedata r:id="rId8" o:title=""/>
          </v:shape>
          <o:OLEObject Type="Embed" ProgID="Excel.Sheet.12" ShapeID="_x0000_i1025" DrawAspect="Content" ObjectID="_1521371945" r:id="rId9"/>
        </w:object>
      </w:r>
    </w:p>
    <w:p w:rsidR="00EA5418" w:rsidRDefault="00EA5418" w:rsidP="007A6B59">
      <w:pPr>
        <w:jc w:val="right"/>
      </w:pPr>
    </w:p>
    <w:bookmarkStart w:id="1" w:name="_MON_1470805999"/>
    <w:bookmarkEnd w:id="1"/>
    <w:p w:rsidR="00EA5418" w:rsidRDefault="009A1CF5" w:rsidP="0044253C">
      <w:pPr>
        <w:jc w:val="center"/>
      </w:pPr>
      <w:r>
        <w:object w:dxaOrig="25267" w:dyaOrig="18960">
          <v:shape id="_x0000_i1026" type="#_x0000_t75" style="width:587.25pt;height:439.5pt" o:ole="">
            <v:imagedata r:id="rId10" o:title=""/>
          </v:shape>
          <o:OLEObject Type="Embed" ProgID="Excel.Sheet.12" ShapeID="_x0000_i1026" DrawAspect="Content" ObjectID="_1521371946" r:id="rId11"/>
        </w:object>
      </w:r>
    </w:p>
    <w:bookmarkStart w:id="2" w:name="_MON_1470806992"/>
    <w:bookmarkEnd w:id="2"/>
    <w:p w:rsidR="00372F40" w:rsidRDefault="00462624" w:rsidP="003E7FD0">
      <w:pPr>
        <w:jc w:val="center"/>
      </w:pPr>
      <w:r>
        <w:object w:dxaOrig="22094" w:dyaOrig="15505">
          <v:shape id="_x0000_i1027" type="#_x0000_t75" style="width:651.75pt;height:457.5pt" o:ole="">
            <v:imagedata r:id="rId12" o:title=""/>
          </v:shape>
          <o:OLEObject Type="Embed" ProgID="Excel.Sheet.12" ShapeID="_x0000_i1027" DrawAspect="Content" ObjectID="_1521371947" r:id="rId13"/>
        </w:object>
      </w:r>
    </w:p>
    <w:bookmarkStart w:id="3" w:name="_MON_1470807348"/>
    <w:bookmarkEnd w:id="3"/>
    <w:p w:rsidR="00372F40" w:rsidRDefault="007D1156" w:rsidP="008E3652">
      <w:pPr>
        <w:jc w:val="center"/>
      </w:pPr>
      <w:r>
        <w:object w:dxaOrig="17792" w:dyaOrig="12468">
          <v:shape id="_x0000_i1028" type="#_x0000_t75" style="width:9in;height:453.75pt" o:ole="">
            <v:imagedata r:id="rId14" o:title=""/>
          </v:shape>
          <o:OLEObject Type="Embed" ProgID="Excel.Sheet.12" ShapeID="_x0000_i1028" DrawAspect="Content" ObjectID="_1521371948" r:id="rId15"/>
        </w:object>
      </w:r>
    </w:p>
    <w:bookmarkStart w:id="4" w:name="_MON_1470809138"/>
    <w:bookmarkEnd w:id="4"/>
    <w:p w:rsidR="00372F40" w:rsidRDefault="00E203A8" w:rsidP="00522632">
      <w:pPr>
        <w:jc w:val="center"/>
      </w:pPr>
      <w:r>
        <w:object w:dxaOrig="17886" w:dyaOrig="12269">
          <v:shape id="_x0000_i1029" type="#_x0000_t75" style="width:635.25pt;height:434.25pt" o:ole="">
            <v:imagedata r:id="rId16" o:title=""/>
          </v:shape>
          <o:OLEObject Type="Embed" ProgID="Excel.Sheet.12" ShapeID="_x0000_i1029" DrawAspect="Content" ObjectID="_1521371949" r:id="rId17"/>
        </w:object>
      </w:r>
    </w:p>
    <w:p w:rsidR="00372F40" w:rsidRDefault="00372F40" w:rsidP="002A70B3">
      <w:pPr>
        <w:tabs>
          <w:tab w:val="left" w:pos="2430"/>
        </w:tabs>
      </w:pPr>
    </w:p>
    <w:bookmarkStart w:id="5" w:name="_MON_1470814596"/>
    <w:bookmarkEnd w:id="5"/>
    <w:p w:rsidR="00E32708" w:rsidRDefault="000370C3" w:rsidP="00E32708">
      <w:pPr>
        <w:tabs>
          <w:tab w:val="left" w:pos="2430"/>
        </w:tabs>
        <w:jc w:val="center"/>
      </w:pPr>
      <w:r>
        <w:object w:dxaOrig="18312" w:dyaOrig="11218">
          <v:shape id="_x0000_i1030" type="#_x0000_t75" style="width:638.25pt;height:390pt" o:ole="">
            <v:imagedata r:id="rId18" o:title=""/>
          </v:shape>
          <o:OLEObject Type="Embed" ProgID="Excel.Sheet.12" ShapeID="_x0000_i1030" DrawAspect="Content" ObjectID="_1521371950" r:id="rId19"/>
        </w:object>
      </w:r>
    </w:p>
    <w:bookmarkStart w:id="6" w:name="_MON_1470810366"/>
    <w:bookmarkEnd w:id="6"/>
    <w:p w:rsidR="00E32708" w:rsidRDefault="00415BBC" w:rsidP="0081262D">
      <w:pPr>
        <w:tabs>
          <w:tab w:val="left" w:pos="2430"/>
        </w:tabs>
        <w:ind w:left="708"/>
        <w:jc w:val="center"/>
      </w:pPr>
      <w:r>
        <w:object w:dxaOrig="26040" w:dyaOrig="16796">
          <v:shape id="_x0000_i1031" type="#_x0000_t75" style="width:693.75pt;height:448.5pt" o:ole="">
            <v:imagedata r:id="rId20" o:title=""/>
          </v:shape>
          <o:OLEObject Type="Embed" ProgID="Excel.Sheet.12" ShapeID="_x0000_i1031" DrawAspect="Content" ObjectID="_1521371951" r:id="rId21"/>
        </w:object>
      </w:r>
    </w:p>
    <w:p w:rsidR="00372F40" w:rsidRDefault="00372F40"/>
    <w:p w:rsidR="00372F40" w:rsidRPr="00A61338" w:rsidRDefault="00540418" w:rsidP="00540418">
      <w:pPr>
        <w:jc w:val="center"/>
        <w:rPr>
          <w:rFonts w:ascii="Arial" w:hAnsi="Arial" w:cs="Arial"/>
          <w:sz w:val="18"/>
          <w:szCs w:val="18"/>
        </w:rPr>
      </w:pPr>
      <w:r w:rsidRPr="00A61338">
        <w:rPr>
          <w:rFonts w:ascii="Arial" w:hAnsi="Arial" w:cs="Arial"/>
          <w:sz w:val="18"/>
          <w:szCs w:val="18"/>
        </w:rPr>
        <w:t>Informe de Pasivos Contingentes</w:t>
      </w:r>
    </w:p>
    <w:p w:rsidR="00372F40" w:rsidRPr="00A61338" w:rsidRDefault="00372F40">
      <w:pPr>
        <w:rPr>
          <w:rFonts w:ascii="Arial" w:hAnsi="Arial" w:cs="Arial"/>
          <w:sz w:val="18"/>
          <w:szCs w:val="18"/>
        </w:rPr>
      </w:pPr>
    </w:p>
    <w:p w:rsidR="00372F40" w:rsidRPr="00A61338" w:rsidRDefault="007B01AC" w:rsidP="0079582C">
      <w:pPr>
        <w:jc w:val="center"/>
        <w:rPr>
          <w:rFonts w:ascii="Arial" w:hAnsi="Arial" w:cs="Arial"/>
          <w:sz w:val="18"/>
          <w:szCs w:val="18"/>
        </w:rPr>
      </w:pPr>
      <w:r>
        <w:rPr>
          <w:rFonts w:ascii="Arial" w:hAnsi="Arial" w:cs="Arial"/>
          <w:sz w:val="18"/>
          <w:szCs w:val="18"/>
        </w:rPr>
        <w:t>2016</w:t>
      </w:r>
    </w:p>
    <w:p w:rsidR="00540418" w:rsidRPr="00A61338" w:rsidRDefault="00141386" w:rsidP="00141386">
      <w:pPr>
        <w:tabs>
          <w:tab w:val="left" w:pos="4890"/>
        </w:tabs>
        <w:rPr>
          <w:rFonts w:ascii="Arial" w:hAnsi="Arial" w:cs="Arial"/>
          <w:sz w:val="18"/>
          <w:szCs w:val="18"/>
        </w:rPr>
      </w:pPr>
      <w:r w:rsidRPr="00A61338">
        <w:rPr>
          <w:rFonts w:ascii="Arial" w:hAnsi="Arial" w:cs="Arial"/>
          <w:sz w:val="18"/>
          <w:szCs w:val="18"/>
        </w:rPr>
        <w:tab/>
      </w:r>
    </w:p>
    <w:p w:rsidR="0079582C" w:rsidRPr="00A61338" w:rsidRDefault="00141386" w:rsidP="0079582C">
      <w:pPr>
        <w:pStyle w:val="Prrafodelista"/>
        <w:numPr>
          <w:ilvl w:val="0"/>
          <w:numId w:val="4"/>
        </w:numPr>
        <w:rPr>
          <w:rFonts w:ascii="Arial" w:hAnsi="Arial" w:cs="Arial"/>
          <w:sz w:val="18"/>
          <w:szCs w:val="18"/>
        </w:rPr>
      </w:pPr>
      <w:r w:rsidRPr="00A61338">
        <w:rPr>
          <w:rFonts w:ascii="Arial" w:hAnsi="Arial" w:cs="Arial"/>
          <w:sz w:val="18"/>
          <w:szCs w:val="18"/>
        </w:rPr>
        <w:t>No aplica para este Organismo</w:t>
      </w: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Pr="00A61338" w:rsidRDefault="00141386">
      <w:pPr>
        <w:rPr>
          <w:rFonts w:ascii="Arial" w:hAnsi="Arial" w:cs="Arial"/>
          <w:sz w:val="18"/>
          <w:szCs w:val="18"/>
        </w:rPr>
      </w:pPr>
    </w:p>
    <w:p w:rsidR="00141386" w:rsidRDefault="00141386" w:rsidP="007C35B8">
      <w:pPr>
        <w:rPr>
          <w:rFonts w:ascii="Arial" w:hAnsi="Arial" w:cs="Arial"/>
          <w:sz w:val="18"/>
          <w:szCs w:val="18"/>
        </w:rPr>
      </w:pPr>
    </w:p>
    <w:p w:rsidR="00A61338" w:rsidRDefault="00A61338" w:rsidP="007C35B8">
      <w:pPr>
        <w:rPr>
          <w:rFonts w:ascii="Arial" w:hAnsi="Arial" w:cs="Arial"/>
          <w:sz w:val="18"/>
          <w:szCs w:val="18"/>
        </w:rPr>
      </w:pPr>
    </w:p>
    <w:p w:rsidR="00A61338" w:rsidRDefault="00A61338" w:rsidP="007C35B8">
      <w:pPr>
        <w:rPr>
          <w:rFonts w:ascii="Arial" w:hAnsi="Arial" w:cs="Arial"/>
          <w:sz w:val="18"/>
          <w:szCs w:val="18"/>
        </w:rPr>
      </w:pPr>
    </w:p>
    <w:p w:rsidR="00A61338" w:rsidRPr="00A61338" w:rsidRDefault="00A61338" w:rsidP="007C35B8">
      <w:pPr>
        <w:rPr>
          <w:rFonts w:ascii="Arial" w:hAnsi="Arial" w:cs="Arial"/>
          <w:sz w:val="18"/>
          <w:szCs w:val="18"/>
        </w:rPr>
      </w:pPr>
    </w:p>
    <w:p w:rsidR="00141386" w:rsidRPr="00A61338" w:rsidRDefault="007C35B8" w:rsidP="007C35B8">
      <w:pPr>
        <w:spacing w:after="0" w:line="240" w:lineRule="auto"/>
        <w:jc w:val="center"/>
        <w:rPr>
          <w:rFonts w:ascii="Arial" w:hAnsi="Arial" w:cs="Arial"/>
          <w:sz w:val="18"/>
          <w:szCs w:val="18"/>
        </w:rPr>
      </w:pPr>
      <w:r w:rsidRPr="00A61338">
        <w:rPr>
          <w:rFonts w:ascii="Arial" w:hAnsi="Arial" w:cs="Arial"/>
          <w:sz w:val="18"/>
          <w:szCs w:val="18"/>
        </w:rPr>
        <w:t>______________________________________________                          ____________________________________________</w:t>
      </w:r>
    </w:p>
    <w:p w:rsidR="007C35B8" w:rsidRPr="00A61338" w:rsidRDefault="007C35B8" w:rsidP="007C35B8">
      <w:pPr>
        <w:spacing w:after="0" w:line="240" w:lineRule="auto"/>
        <w:jc w:val="center"/>
        <w:rPr>
          <w:rFonts w:ascii="Arial" w:hAnsi="Arial" w:cs="Arial"/>
          <w:sz w:val="18"/>
          <w:szCs w:val="18"/>
        </w:rPr>
      </w:pPr>
      <w:r w:rsidRPr="00A61338">
        <w:rPr>
          <w:rFonts w:ascii="Arial" w:hAnsi="Arial" w:cs="Arial"/>
          <w:sz w:val="18"/>
          <w:szCs w:val="18"/>
        </w:rPr>
        <w:t>Lic. Liliana Lezama Carrasco</w:t>
      </w:r>
      <w:r w:rsidR="005020E2" w:rsidRPr="005020E2">
        <w:rPr>
          <w:rFonts w:ascii="Arial" w:hAnsi="Arial" w:cs="Arial"/>
          <w:sz w:val="18"/>
          <w:szCs w:val="18"/>
        </w:rPr>
        <w:t xml:space="preserve"> </w:t>
      </w:r>
      <w:r w:rsidR="005020E2">
        <w:rPr>
          <w:rFonts w:ascii="Arial" w:hAnsi="Arial" w:cs="Arial"/>
          <w:sz w:val="18"/>
          <w:szCs w:val="18"/>
        </w:rPr>
        <w:t xml:space="preserve">                                                                    </w:t>
      </w:r>
      <w:r w:rsidR="00215353">
        <w:rPr>
          <w:rFonts w:ascii="Arial" w:hAnsi="Arial" w:cs="Arial"/>
          <w:sz w:val="18"/>
          <w:szCs w:val="18"/>
        </w:rPr>
        <w:t>L.A.I. Charlotte Tamayo Sierra</w:t>
      </w:r>
    </w:p>
    <w:p w:rsidR="007C35B8" w:rsidRPr="00A61338" w:rsidRDefault="005020E2" w:rsidP="007C35B8">
      <w:pPr>
        <w:spacing w:after="0" w:line="240" w:lineRule="auto"/>
        <w:jc w:val="center"/>
        <w:rPr>
          <w:rFonts w:ascii="Arial" w:hAnsi="Arial" w:cs="Arial"/>
          <w:sz w:val="18"/>
          <w:szCs w:val="18"/>
        </w:rPr>
      </w:pPr>
      <w:r>
        <w:rPr>
          <w:rFonts w:ascii="Arial" w:hAnsi="Arial" w:cs="Arial"/>
          <w:sz w:val="18"/>
          <w:szCs w:val="18"/>
        </w:rPr>
        <w:t xml:space="preserve">    </w:t>
      </w:r>
      <w:r w:rsidR="007C35B8" w:rsidRPr="00A61338">
        <w:rPr>
          <w:rFonts w:ascii="Arial" w:hAnsi="Arial" w:cs="Arial"/>
          <w:sz w:val="18"/>
          <w:szCs w:val="18"/>
        </w:rPr>
        <w:t xml:space="preserve">Directora </w:t>
      </w:r>
      <w:r>
        <w:rPr>
          <w:rFonts w:ascii="Arial" w:hAnsi="Arial" w:cs="Arial"/>
          <w:sz w:val="18"/>
          <w:szCs w:val="18"/>
        </w:rPr>
        <w:t>General</w:t>
      </w:r>
      <w:r w:rsidR="007C35B8" w:rsidRPr="00A61338">
        <w:rPr>
          <w:rFonts w:ascii="Arial" w:hAnsi="Arial" w:cs="Arial"/>
          <w:sz w:val="18"/>
          <w:szCs w:val="18"/>
        </w:rPr>
        <w:t xml:space="preserve">                                                                                    Directora </w:t>
      </w:r>
      <w:r>
        <w:rPr>
          <w:rFonts w:ascii="Arial" w:hAnsi="Arial" w:cs="Arial"/>
          <w:sz w:val="18"/>
          <w:szCs w:val="18"/>
        </w:rPr>
        <w:t>Administrativa</w:t>
      </w:r>
    </w:p>
    <w:p w:rsidR="00AD6B31" w:rsidRPr="00A61338" w:rsidRDefault="00540418" w:rsidP="00AD6B31">
      <w:pPr>
        <w:rPr>
          <w:rFonts w:ascii="Arial" w:hAnsi="Arial" w:cs="Arial"/>
          <w:sz w:val="18"/>
          <w:szCs w:val="18"/>
        </w:rPr>
      </w:pPr>
      <w:r w:rsidRPr="00A61338">
        <w:rPr>
          <w:rFonts w:ascii="Arial" w:hAnsi="Arial" w:cs="Arial"/>
          <w:sz w:val="18"/>
          <w:szCs w:val="18"/>
        </w:rPr>
        <w:br w:type="page"/>
      </w:r>
    </w:p>
    <w:p w:rsidR="00AD6B31" w:rsidRDefault="00AD6B31" w:rsidP="00AD6B31">
      <w:pPr>
        <w:rPr>
          <w:rFonts w:ascii="Arial" w:hAnsi="Arial" w:cs="Arial"/>
          <w:sz w:val="18"/>
          <w:szCs w:val="18"/>
        </w:rPr>
      </w:pPr>
    </w:p>
    <w:p w:rsidR="00AD6B31" w:rsidRDefault="00AD6B31" w:rsidP="00AD6B31">
      <w:pPr>
        <w:pStyle w:val="Texto"/>
        <w:spacing w:after="0" w:line="360" w:lineRule="auto"/>
        <w:jc w:val="center"/>
        <w:rPr>
          <w:b/>
          <w:szCs w:val="18"/>
        </w:rPr>
      </w:pPr>
      <w:r w:rsidRPr="004B6E4D">
        <w:rPr>
          <w:b/>
          <w:szCs w:val="18"/>
        </w:rPr>
        <w:t>NOTAS A LOS ESTADOS FINANCIEROS</w:t>
      </w:r>
    </w:p>
    <w:p w:rsidR="00AD6B31" w:rsidRDefault="00AD6B31" w:rsidP="00AD6B31">
      <w:pPr>
        <w:pStyle w:val="Texto"/>
        <w:spacing w:after="0" w:line="360" w:lineRule="auto"/>
        <w:jc w:val="center"/>
        <w:rPr>
          <w:b/>
          <w:szCs w:val="18"/>
        </w:rPr>
      </w:pPr>
    </w:p>
    <w:p w:rsidR="00AD6B31" w:rsidRPr="00066AF4" w:rsidRDefault="00AD6B31" w:rsidP="00AD6B31">
      <w:pPr>
        <w:autoSpaceDE w:val="0"/>
        <w:autoSpaceDN w:val="0"/>
        <w:adjustRightInd w:val="0"/>
        <w:spacing w:before="80" w:line="250" w:lineRule="exact"/>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w:t>
      </w:r>
      <w:r w:rsidR="00EC50FA">
        <w:rPr>
          <w:rFonts w:ascii="Arial" w:eastAsia="Times New Roman" w:hAnsi="Arial" w:cs="Arial"/>
          <w:sz w:val="18"/>
          <w:szCs w:val="18"/>
          <w:lang w:eastAsia="es-ES"/>
        </w:rPr>
        <w:t>ntes al ejercicio fiscal de 2016</w:t>
      </w:r>
      <w:r w:rsidRPr="00066AF4">
        <w:rPr>
          <w:rFonts w:ascii="Arial" w:eastAsia="Times New Roman" w:hAnsi="Arial" w:cs="Arial"/>
          <w:sz w:val="18"/>
          <w:szCs w:val="18"/>
          <w:lang w:eastAsia="es-ES"/>
        </w:rPr>
        <w:t>, con los siguientes apartados:</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Desglose</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Memoria</w:t>
      </w:r>
    </w:p>
    <w:p w:rsidR="00AD6B31" w:rsidRPr="00066AF4" w:rsidRDefault="00AD6B31" w:rsidP="00AD6B31">
      <w:pPr>
        <w:pStyle w:val="Prrafodelista"/>
        <w:numPr>
          <w:ilvl w:val="0"/>
          <w:numId w:val="9"/>
        </w:numPr>
        <w:spacing w:before="80" w:after="0" w:line="250" w:lineRule="exact"/>
        <w:ind w:left="714" w:hanging="357"/>
        <w:jc w:val="both"/>
        <w:rPr>
          <w:rFonts w:ascii="Arial" w:eastAsia="Times New Roman" w:hAnsi="Arial" w:cs="Arial"/>
          <w:sz w:val="18"/>
          <w:szCs w:val="18"/>
          <w:lang w:eastAsia="es-ES"/>
        </w:rPr>
      </w:pPr>
      <w:r w:rsidRPr="00066AF4">
        <w:rPr>
          <w:rFonts w:ascii="Arial" w:eastAsia="Times New Roman" w:hAnsi="Arial" w:cs="Arial"/>
          <w:sz w:val="18"/>
          <w:szCs w:val="18"/>
          <w:lang w:eastAsia="es-ES"/>
        </w:rPr>
        <w:t>Notas de Gestión Administrativa</w:t>
      </w:r>
    </w:p>
    <w:p w:rsidR="00AD6B31" w:rsidRPr="004B6E4D" w:rsidRDefault="00AD6B31" w:rsidP="00AD6B31">
      <w:pPr>
        <w:pStyle w:val="Texto"/>
        <w:spacing w:after="0" w:line="360" w:lineRule="auto"/>
        <w:jc w:val="center"/>
        <w:rPr>
          <w:b/>
          <w:szCs w:val="18"/>
        </w:rPr>
      </w:pPr>
    </w:p>
    <w:p w:rsidR="00AD6B31" w:rsidRPr="004B6E4D" w:rsidRDefault="00AD6B31" w:rsidP="00AD6B31">
      <w:pPr>
        <w:pStyle w:val="Texto"/>
        <w:spacing w:after="0" w:line="360" w:lineRule="auto"/>
        <w:jc w:val="center"/>
        <w:rPr>
          <w:szCs w:val="18"/>
        </w:rPr>
      </w:pPr>
      <w:r w:rsidRPr="004B6E4D">
        <w:rPr>
          <w:b/>
          <w:szCs w:val="18"/>
        </w:rPr>
        <w:t>a) NOTAS DE DESGLOSE</w:t>
      </w:r>
    </w:p>
    <w:p w:rsidR="00AD6B31" w:rsidRPr="004B6E4D" w:rsidRDefault="00AD6B31" w:rsidP="00AD6B31">
      <w:pPr>
        <w:pStyle w:val="Texto"/>
        <w:spacing w:after="0" w:line="360" w:lineRule="auto"/>
        <w:rPr>
          <w:szCs w:val="18"/>
          <w:lang w:val="es-MX"/>
        </w:rPr>
      </w:pPr>
    </w:p>
    <w:p w:rsidR="00AD6B31" w:rsidRPr="004B6E4D" w:rsidRDefault="00AD6B31" w:rsidP="00AD6B31">
      <w:pPr>
        <w:pStyle w:val="INCISO"/>
        <w:spacing w:after="0" w:line="360" w:lineRule="auto"/>
        <w:ind w:left="648"/>
        <w:rPr>
          <w:b/>
          <w:smallCaps/>
        </w:rPr>
      </w:pPr>
      <w:r w:rsidRPr="004B6E4D">
        <w:rPr>
          <w:b/>
          <w:smallCaps/>
        </w:rPr>
        <w:t>I)</w:t>
      </w:r>
      <w:r w:rsidRPr="004B6E4D">
        <w:rPr>
          <w:b/>
          <w:smallCaps/>
        </w:rPr>
        <w:tab/>
        <w:t>Notas al Estado de Situación Financiera</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spacing w:after="0" w:line="360" w:lineRule="auto"/>
        <w:rPr>
          <w:b/>
          <w:szCs w:val="18"/>
          <w:lang w:val="es-MX"/>
        </w:rPr>
      </w:pPr>
      <w:r w:rsidRPr="004B6E4D">
        <w:rPr>
          <w:b/>
          <w:szCs w:val="18"/>
          <w:lang w:val="es-MX"/>
        </w:rPr>
        <w:t>Activo</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tabs>
          <w:tab w:val="right" w:pos="13680"/>
        </w:tabs>
        <w:spacing w:after="0" w:line="360" w:lineRule="auto"/>
        <w:ind w:firstLine="706"/>
        <w:rPr>
          <w:b/>
          <w:szCs w:val="18"/>
          <w:lang w:val="es-MX"/>
        </w:rPr>
      </w:pPr>
      <w:r w:rsidRPr="004B6E4D">
        <w:rPr>
          <w:b/>
          <w:szCs w:val="18"/>
          <w:lang w:val="es-MX"/>
        </w:rPr>
        <w:t>Efectivo y Equivalentes</w:t>
      </w:r>
      <w:r w:rsidRPr="004B6E4D">
        <w:rPr>
          <w:b/>
          <w:szCs w:val="18"/>
          <w:lang w:val="es-MX"/>
        </w:rPr>
        <w:tab/>
      </w:r>
    </w:p>
    <w:p w:rsidR="00AD6B31" w:rsidRPr="004B6E4D" w:rsidRDefault="00AD6B31" w:rsidP="00AD6B31">
      <w:pPr>
        <w:pStyle w:val="ROMANOS"/>
        <w:numPr>
          <w:ilvl w:val="0"/>
          <w:numId w:val="5"/>
        </w:numPr>
        <w:spacing w:after="0" w:line="360" w:lineRule="auto"/>
        <w:rPr>
          <w:lang w:val="es-MX"/>
        </w:rPr>
      </w:pPr>
      <w:r w:rsidRPr="004B6E4D">
        <w:rPr>
          <w:lang w:val="es-MX"/>
        </w:rPr>
        <w:t xml:space="preserve">Esta cuenta está Integrada por EFECTIVO el cual corresponde </w:t>
      </w:r>
      <w:r>
        <w:rPr>
          <w:lang w:val="es-MX"/>
        </w:rPr>
        <w:t>a la caja de cobro de ingresos propios;</w:t>
      </w:r>
      <w:r w:rsidRPr="004B6E4D">
        <w:rPr>
          <w:lang w:val="es-MX"/>
        </w:rPr>
        <w:t xml:space="preserve"> BANCOS, se deriva de las actividades propias de este organismo, sus saldos se encuentra debidamente conciliados, y servirá para dar cumplimiento al pago de compromisos ya adquiridos por gastos ejercidos pendientes de pago.</w:t>
      </w:r>
    </w:p>
    <w:p w:rsidR="00AD6B31" w:rsidRPr="004B6E4D" w:rsidRDefault="00AD6B31" w:rsidP="00AD6B31">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jc w:val="center"/>
              <w:rPr>
                <w:b/>
                <w:lang w:val="es-MX"/>
              </w:rPr>
            </w:pPr>
            <w:r w:rsidRPr="004B6E4D">
              <w:rPr>
                <w:b/>
                <w:lang w:val="es-MX"/>
              </w:rPr>
              <w:t>CONCEPTO</w:t>
            </w:r>
          </w:p>
        </w:tc>
        <w:tc>
          <w:tcPr>
            <w:tcW w:w="2561" w:type="dxa"/>
          </w:tcPr>
          <w:p w:rsidR="00AD6B31" w:rsidRPr="004B6E4D" w:rsidRDefault="00AD6B31" w:rsidP="00C146C2">
            <w:pPr>
              <w:pStyle w:val="ROMANOS"/>
              <w:spacing w:after="0" w:line="360" w:lineRule="auto"/>
              <w:ind w:left="0" w:firstLine="0"/>
              <w:jc w:val="center"/>
              <w:rPr>
                <w:b/>
                <w:lang w:val="es-MX"/>
              </w:rPr>
            </w:pPr>
            <w:r w:rsidRPr="004B6E4D">
              <w:rPr>
                <w:b/>
                <w:lang w:val="es-MX"/>
              </w:rPr>
              <w:t>IMPORTE</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lang w:val="es-MX"/>
              </w:rPr>
            </w:pPr>
            <w:r w:rsidRPr="004B6E4D">
              <w:rPr>
                <w:lang w:val="es-MX"/>
              </w:rPr>
              <w:t>Efectivo</w:t>
            </w:r>
          </w:p>
        </w:tc>
        <w:tc>
          <w:tcPr>
            <w:tcW w:w="2561" w:type="dxa"/>
          </w:tcPr>
          <w:p w:rsidR="00AD6B31" w:rsidRPr="004B6E4D" w:rsidRDefault="00AD6B31" w:rsidP="00C146C2">
            <w:pPr>
              <w:pStyle w:val="ROMANOS"/>
              <w:spacing w:after="0" w:line="360" w:lineRule="auto"/>
              <w:ind w:left="0" w:firstLine="0"/>
              <w:jc w:val="right"/>
              <w:rPr>
                <w:lang w:val="es-MX"/>
              </w:rPr>
            </w:pPr>
            <w:r w:rsidRPr="004B6E4D">
              <w:rPr>
                <w:lang w:val="es-MX"/>
              </w:rPr>
              <w:t xml:space="preserve">$ </w:t>
            </w:r>
            <w:r>
              <w:rPr>
                <w:lang w:val="es-MX"/>
              </w:rPr>
              <w:t>0.00</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lang w:val="es-MX"/>
              </w:rPr>
            </w:pPr>
            <w:r w:rsidRPr="004B6E4D">
              <w:rPr>
                <w:lang w:val="es-MX"/>
              </w:rPr>
              <w:t>Bancos</w:t>
            </w:r>
          </w:p>
        </w:tc>
        <w:tc>
          <w:tcPr>
            <w:tcW w:w="2561" w:type="dxa"/>
          </w:tcPr>
          <w:p w:rsidR="00AD6B31" w:rsidRPr="004B6E4D" w:rsidRDefault="00EC50FA" w:rsidP="00C146C2">
            <w:pPr>
              <w:pStyle w:val="ROMANOS"/>
              <w:spacing w:after="0" w:line="360" w:lineRule="auto"/>
              <w:ind w:left="0" w:firstLine="0"/>
              <w:jc w:val="right"/>
              <w:rPr>
                <w:lang w:val="es-MX"/>
              </w:rPr>
            </w:pPr>
            <w:r>
              <w:rPr>
                <w:lang w:val="es-MX"/>
              </w:rPr>
              <w:t>75,889,461</w:t>
            </w:r>
          </w:p>
        </w:tc>
      </w:tr>
      <w:tr w:rsidR="00AD6B31" w:rsidRPr="004B6E4D" w:rsidTr="00C146C2">
        <w:trPr>
          <w:trHeight w:val="125"/>
          <w:jc w:val="center"/>
        </w:trPr>
        <w:tc>
          <w:tcPr>
            <w:tcW w:w="2561"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2561" w:type="dxa"/>
          </w:tcPr>
          <w:p w:rsidR="00AD6B31" w:rsidRPr="004B6E4D" w:rsidRDefault="00AD6B31" w:rsidP="00C146C2">
            <w:pPr>
              <w:pStyle w:val="ROMANOS"/>
              <w:spacing w:after="0" w:line="360" w:lineRule="auto"/>
              <w:ind w:left="0" w:firstLine="0"/>
              <w:jc w:val="right"/>
              <w:rPr>
                <w:b/>
                <w:lang w:val="es-MX"/>
              </w:rPr>
            </w:pPr>
            <w:r w:rsidRPr="004B6E4D">
              <w:rPr>
                <w:b/>
                <w:lang w:val="es-MX"/>
              </w:rPr>
              <w:t xml:space="preserve"> $ </w:t>
            </w:r>
            <w:r w:rsidR="00EC50FA">
              <w:rPr>
                <w:b/>
                <w:lang w:val="es-MX"/>
              </w:rPr>
              <w:t>75,889,461</w:t>
            </w:r>
          </w:p>
        </w:tc>
      </w:tr>
    </w:tbl>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Derechos a recibir Efectivo y Equivalentes y Bienes o Servicios a Recibir</w:t>
      </w:r>
    </w:p>
    <w:p w:rsidR="00AD6B31" w:rsidRPr="004B6E4D" w:rsidRDefault="00AD6B31" w:rsidP="00AD6B31">
      <w:pPr>
        <w:pStyle w:val="ROMANOS"/>
        <w:spacing w:after="0" w:line="360" w:lineRule="auto"/>
        <w:rPr>
          <w:lang w:val="es-MX"/>
        </w:rPr>
      </w:pPr>
      <w:r w:rsidRPr="004B6E4D">
        <w:rPr>
          <w:lang w:val="es-MX"/>
        </w:rPr>
        <w:t>2.</w:t>
      </w:r>
      <w:r w:rsidRPr="004B6E4D">
        <w:rPr>
          <w:lang w:val="es-MX"/>
        </w:rPr>
        <w:tab/>
        <w:t>Las cuentas por cobrar están integradas por Deudores Diversos, los que se desglosan de la siguiente manera:</w:t>
      </w:r>
    </w:p>
    <w:p w:rsidR="00AD6B31" w:rsidRPr="004B6E4D" w:rsidRDefault="00AD6B31" w:rsidP="00AD6B31">
      <w:pPr>
        <w:pStyle w:val="ROMANOS"/>
        <w:spacing w:after="0" w:line="360" w:lineRule="auto"/>
        <w:rPr>
          <w:lang w:val="es-MX"/>
        </w:rPr>
      </w:pPr>
    </w:p>
    <w:tbl>
      <w:tblPr>
        <w:tblW w:w="4138" w:type="dxa"/>
        <w:jc w:val="center"/>
        <w:tblCellMar>
          <w:left w:w="70" w:type="dxa"/>
          <w:right w:w="70" w:type="dxa"/>
        </w:tblCellMar>
        <w:tblLook w:val="04A0" w:firstRow="1" w:lastRow="0" w:firstColumn="1" w:lastColumn="0" w:noHBand="0" w:noVBand="1"/>
      </w:tblPr>
      <w:tblGrid>
        <w:gridCol w:w="2922"/>
        <w:gridCol w:w="1216"/>
      </w:tblGrid>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w:t>
            </w:r>
            <w:r w:rsidRPr="004B6E4D">
              <w:rPr>
                <w:rFonts w:ascii="Arial" w:eastAsia="Times New Roman" w:hAnsi="Arial" w:cs="Arial"/>
                <w:b/>
                <w:color w:val="000000"/>
                <w:sz w:val="18"/>
                <w:szCs w:val="18"/>
                <w:lang w:eastAsia="es-MX"/>
              </w:rPr>
              <w:t>0 días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Rosa Martha </w:t>
            </w:r>
            <w:proofErr w:type="spellStart"/>
            <w:r>
              <w:rPr>
                <w:rFonts w:ascii="Arial" w:eastAsia="Times New Roman" w:hAnsi="Arial" w:cs="Arial"/>
                <w:color w:val="000000"/>
                <w:sz w:val="18"/>
                <w:szCs w:val="18"/>
                <w:lang w:eastAsia="es-MX"/>
              </w:rPr>
              <w:t>Rugarcia</w:t>
            </w:r>
            <w:proofErr w:type="spellEnd"/>
            <w:r>
              <w:rPr>
                <w:rFonts w:ascii="Arial" w:eastAsia="Times New Roman" w:hAnsi="Arial" w:cs="Arial"/>
                <w:color w:val="000000"/>
                <w:sz w:val="18"/>
                <w:szCs w:val="18"/>
                <w:lang w:eastAsia="es-MX"/>
              </w:rPr>
              <w:t xml:space="preserve"> </w:t>
            </w:r>
            <w:proofErr w:type="spellStart"/>
            <w:r>
              <w:rPr>
                <w:rFonts w:ascii="Arial" w:eastAsia="Times New Roman" w:hAnsi="Arial" w:cs="Arial"/>
                <w:color w:val="000000"/>
                <w:sz w:val="18"/>
                <w:szCs w:val="18"/>
                <w:lang w:eastAsia="es-MX"/>
              </w:rPr>
              <w:t>Gonzalez</w:t>
            </w:r>
            <w:proofErr w:type="spellEnd"/>
          </w:p>
        </w:tc>
        <w:tc>
          <w:tcPr>
            <w:tcW w:w="1216" w:type="dxa"/>
            <w:shd w:val="clear" w:color="auto" w:fill="auto"/>
            <w:noWrap/>
            <w:hideMark/>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Renato Hernández </w:t>
            </w:r>
            <w:proofErr w:type="spellStart"/>
            <w:r w:rsidRPr="004B6E4D">
              <w:rPr>
                <w:rFonts w:ascii="Arial" w:eastAsia="Times New Roman" w:hAnsi="Arial" w:cs="Arial"/>
                <w:color w:val="000000"/>
                <w:sz w:val="18"/>
                <w:szCs w:val="18"/>
                <w:lang w:eastAsia="es-MX"/>
              </w:rPr>
              <w:t>Hernández</w:t>
            </w:r>
            <w:proofErr w:type="spellEnd"/>
          </w:p>
        </w:tc>
        <w:tc>
          <w:tcPr>
            <w:tcW w:w="1216" w:type="dxa"/>
            <w:shd w:val="clear" w:color="auto" w:fill="auto"/>
            <w:noWrap/>
            <w:hideMark/>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156</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Charlotte Tamayo Sierra</w:t>
            </w:r>
          </w:p>
        </w:tc>
        <w:tc>
          <w:tcPr>
            <w:tcW w:w="1216" w:type="dxa"/>
            <w:shd w:val="clear" w:color="auto" w:fill="auto"/>
            <w:noWrap/>
          </w:tcPr>
          <w:p w:rsidR="00AD6B31" w:rsidRPr="004B6E4D"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4,681</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Lorena Pérez Coca</w:t>
            </w:r>
          </w:p>
        </w:tc>
        <w:tc>
          <w:tcPr>
            <w:tcW w:w="1216" w:type="dxa"/>
            <w:shd w:val="clear" w:color="auto" w:fill="auto"/>
            <w:noWrap/>
          </w:tcPr>
          <w:p w:rsidR="00AD6B31"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r>
      <w:tr w:rsidR="00AD6B31" w:rsidRPr="004B6E4D" w:rsidTr="00C146C2">
        <w:trPr>
          <w:trHeight w:val="300"/>
          <w:jc w:val="center"/>
        </w:trPr>
        <w:tc>
          <w:tcPr>
            <w:tcW w:w="2922" w:type="dxa"/>
            <w:shd w:val="clear" w:color="auto" w:fill="auto"/>
            <w:noWrap/>
          </w:tcPr>
          <w:p w:rsidR="00AD6B31" w:rsidRDefault="00AD6B31"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Teresa Sánchez Luna</w:t>
            </w:r>
          </w:p>
        </w:tc>
        <w:tc>
          <w:tcPr>
            <w:tcW w:w="1216" w:type="dxa"/>
            <w:shd w:val="clear" w:color="auto" w:fill="auto"/>
            <w:noWrap/>
          </w:tcPr>
          <w:p w:rsidR="00AD6B31"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3,000</w:t>
            </w:r>
          </w:p>
        </w:tc>
      </w:tr>
      <w:tr w:rsidR="00AD6B31" w:rsidRPr="004B6E4D" w:rsidTr="00C146C2">
        <w:trPr>
          <w:trHeight w:val="300"/>
          <w:jc w:val="center"/>
        </w:trPr>
        <w:tc>
          <w:tcPr>
            <w:tcW w:w="2922" w:type="dxa"/>
            <w:shd w:val="clear" w:color="auto" w:fill="auto"/>
            <w:noWrap/>
          </w:tcPr>
          <w:p w:rsidR="00AD6B31"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Joel Rodríguez Murga</w:t>
            </w:r>
          </w:p>
        </w:tc>
        <w:tc>
          <w:tcPr>
            <w:tcW w:w="1216" w:type="dxa"/>
            <w:shd w:val="clear" w:color="auto" w:fill="auto"/>
            <w:noWrap/>
          </w:tcPr>
          <w:p w:rsidR="00EC50FA" w:rsidRDefault="00EC50FA" w:rsidP="00EC50FA">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153</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Susana Guadalupe Carbajal Aramburu</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Maria</w:t>
            </w:r>
            <w:proofErr w:type="spellEnd"/>
            <w:r>
              <w:rPr>
                <w:rFonts w:ascii="Arial" w:eastAsia="Times New Roman" w:hAnsi="Arial" w:cs="Arial"/>
                <w:color w:val="000000"/>
                <w:sz w:val="18"/>
                <w:szCs w:val="18"/>
                <w:lang w:eastAsia="es-MX"/>
              </w:rPr>
              <w:t xml:space="preserve"> del Pilar </w:t>
            </w:r>
            <w:proofErr w:type="spellStart"/>
            <w:r>
              <w:rPr>
                <w:rFonts w:ascii="Arial" w:eastAsia="Times New Roman" w:hAnsi="Arial" w:cs="Arial"/>
                <w:color w:val="000000"/>
                <w:sz w:val="18"/>
                <w:szCs w:val="18"/>
                <w:lang w:eastAsia="es-MX"/>
              </w:rPr>
              <w:t>Ceron</w:t>
            </w:r>
            <w:proofErr w:type="spellEnd"/>
            <w:r>
              <w:rPr>
                <w:rFonts w:ascii="Arial" w:eastAsia="Times New Roman" w:hAnsi="Arial" w:cs="Arial"/>
                <w:color w:val="000000"/>
                <w:sz w:val="18"/>
                <w:szCs w:val="18"/>
                <w:lang w:eastAsia="es-MX"/>
              </w:rPr>
              <w:t xml:space="preserve"> Cabrera</w:t>
            </w:r>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5,000</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BBVABancomer</w:t>
            </w:r>
            <w:proofErr w:type="spellEnd"/>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1,733</w:t>
            </w:r>
          </w:p>
        </w:tc>
      </w:tr>
      <w:tr w:rsidR="00EC50FA" w:rsidRPr="004B6E4D" w:rsidTr="00C146C2">
        <w:trPr>
          <w:trHeight w:val="300"/>
          <w:jc w:val="center"/>
        </w:trPr>
        <w:tc>
          <w:tcPr>
            <w:tcW w:w="2922" w:type="dxa"/>
            <w:shd w:val="clear" w:color="auto" w:fill="auto"/>
            <w:noWrap/>
          </w:tcPr>
          <w:p w:rsidR="00EC50FA" w:rsidRDefault="00EC50FA" w:rsidP="00C146C2">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Yuliana</w:t>
            </w:r>
            <w:proofErr w:type="spellEnd"/>
            <w:r>
              <w:rPr>
                <w:rFonts w:ascii="Arial" w:eastAsia="Times New Roman" w:hAnsi="Arial" w:cs="Arial"/>
                <w:color w:val="000000"/>
                <w:sz w:val="18"/>
                <w:szCs w:val="18"/>
                <w:lang w:eastAsia="es-MX"/>
              </w:rPr>
              <w:t xml:space="preserve"> Medel </w:t>
            </w:r>
            <w:proofErr w:type="spellStart"/>
            <w:r>
              <w:rPr>
                <w:rFonts w:ascii="Arial" w:eastAsia="Times New Roman" w:hAnsi="Arial" w:cs="Arial"/>
                <w:color w:val="000000"/>
                <w:sz w:val="18"/>
                <w:szCs w:val="18"/>
                <w:lang w:eastAsia="es-MX"/>
              </w:rPr>
              <w:t>Gonzalez</w:t>
            </w:r>
            <w:proofErr w:type="spellEnd"/>
          </w:p>
        </w:tc>
        <w:tc>
          <w:tcPr>
            <w:tcW w:w="1216" w:type="dxa"/>
            <w:shd w:val="clear" w:color="auto" w:fill="auto"/>
            <w:noWrap/>
          </w:tcPr>
          <w:p w:rsidR="00EC50FA" w:rsidRDefault="00EC50FA"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3,600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AD6B31" w:rsidRPr="004B6E4D" w:rsidRDefault="00AD6B31" w:rsidP="00EC50FA">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EC50FA">
              <w:rPr>
                <w:rFonts w:ascii="Arial" w:eastAsia="Times New Roman" w:hAnsi="Arial" w:cs="Arial"/>
                <w:b/>
                <w:color w:val="000000"/>
                <w:sz w:val="18"/>
                <w:szCs w:val="18"/>
                <w:lang w:eastAsia="es-MX"/>
              </w:rPr>
              <w:t>19,715</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Vencimiento a más de 365 días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p>
        </w:tc>
      </w:tr>
      <w:tr w:rsidR="00AD6B31" w:rsidRPr="004B6E4D" w:rsidTr="00C146C2">
        <w:trPr>
          <w:trHeight w:val="300"/>
          <w:jc w:val="center"/>
        </w:trPr>
        <w:tc>
          <w:tcPr>
            <w:tcW w:w="2922" w:type="dxa"/>
            <w:shd w:val="clear" w:color="auto" w:fill="auto"/>
            <w:noWrap/>
            <w:hideMark/>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Claudia Cordero Báez</w:t>
            </w:r>
          </w:p>
        </w:tc>
        <w:tc>
          <w:tcPr>
            <w:tcW w:w="1216" w:type="dxa"/>
            <w:shd w:val="clear" w:color="auto" w:fill="auto"/>
            <w:noWrap/>
            <w:hideMark/>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140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Aida Ordoñez Muñoz</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 5,736</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Patricia Castilla Flores</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1,305</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 xml:space="preserve">Elizabeth Flores </w:t>
            </w:r>
            <w:proofErr w:type="spellStart"/>
            <w:r w:rsidRPr="004B6E4D">
              <w:rPr>
                <w:rFonts w:ascii="Arial" w:eastAsia="Times New Roman" w:hAnsi="Arial" w:cs="Arial"/>
                <w:color w:val="000000"/>
                <w:sz w:val="18"/>
                <w:szCs w:val="18"/>
                <w:lang w:eastAsia="es-MX"/>
              </w:rPr>
              <w:t>Ahuatzin</w:t>
            </w:r>
            <w:proofErr w:type="spellEnd"/>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2,960</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SUBTOTAL</w:t>
            </w: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Pr>
                <w:rFonts w:ascii="Arial" w:eastAsia="Times New Roman" w:hAnsi="Arial" w:cs="Arial"/>
                <w:b/>
                <w:color w:val="000000"/>
                <w:sz w:val="18"/>
                <w:szCs w:val="18"/>
                <w:lang w:eastAsia="es-MX"/>
              </w:rPr>
              <w:t>10,141</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w:t>
            </w:r>
          </w:p>
        </w:tc>
        <w:tc>
          <w:tcPr>
            <w:tcW w:w="1216" w:type="dxa"/>
            <w:shd w:val="clear" w:color="auto" w:fill="auto"/>
            <w:noWrap/>
          </w:tcPr>
          <w:p w:rsidR="00AD6B31" w:rsidRPr="004B6E4D" w:rsidRDefault="00AD6B31" w:rsidP="00EC50FA">
            <w:pPr>
              <w:spacing w:after="0" w:line="360" w:lineRule="auto"/>
              <w:jc w:val="right"/>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 xml:space="preserve">$ </w:t>
            </w:r>
            <w:r w:rsidR="00EC50FA">
              <w:rPr>
                <w:rFonts w:ascii="Arial" w:eastAsia="Times New Roman" w:hAnsi="Arial" w:cs="Arial"/>
                <w:b/>
                <w:color w:val="000000"/>
                <w:sz w:val="18"/>
                <w:szCs w:val="18"/>
                <w:lang w:eastAsia="es-MX"/>
              </w:rPr>
              <w:t>29,856</w:t>
            </w:r>
          </w:p>
        </w:tc>
      </w:tr>
      <w:tr w:rsidR="00AD6B31" w:rsidRPr="004B6E4D" w:rsidTr="00C146C2">
        <w:trPr>
          <w:trHeight w:val="300"/>
          <w:jc w:val="center"/>
        </w:trPr>
        <w:tc>
          <w:tcPr>
            <w:tcW w:w="2922" w:type="dxa"/>
            <w:shd w:val="clear" w:color="auto" w:fill="auto"/>
            <w:noWrap/>
          </w:tcPr>
          <w:p w:rsidR="00AD6B31" w:rsidRPr="004B6E4D" w:rsidRDefault="00AD6B31" w:rsidP="00C146C2">
            <w:pPr>
              <w:spacing w:after="0" w:line="360" w:lineRule="auto"/>
              <w:rPr>
                <w:rFonts w:ascii="Arial" w:eastAsia="Times New Roman" w:hAnsi="Arial" w:cs="Arial"/>
                <w:b/>
                <w:color w:val="000000"/>
                <w:sz w:val="18"/>
                <w:szCs w:val="18"/>
                <w:lang w:eastAsia="es-MX"/>
              </w:rPr>
            </w:pPr>
          </w:p>
        </w:tc>
        <w:tc>
          <w:tcPr>
            <w:tcW w:w="1216" w:type="dxa"/>
            <w:shd w:val="clear" w:color="auto" w:fill="auto"/>
            <w:noWrap/>
          </w:tcPr>
          <w:p w:rsidR="00AD6B31" w:rsidRPr="004B6E4D" w:rsidRDefault="00AD6B31" w:rsidP="00C146C2">
            <w:pPr>
              <w:spacing w:after="0" w:line="360" w:lineRule="auto"/>
              <w:jc w:val="right"/>
              <w:rPr>
                <w:rFonts w:ascii="Arial" w:eastAsia="Times New Roman" w:hAnsi="Arial" w:cs="Arial"/>
                <w:b/>
                <w:color w:val="000000"/>
                <w:sz w:val="18"/>
                <w:szCs w:val="18"/>
                <w:lang w:eastAsia="es-MX"/>
              </w:rPr>
            </w:pPr>
          </w:p>
        </w:tc>
      </w:tr>
    </w:tbl>
    <w:p w:rsidR="00AD6B31" w:rsidRPr="004B6E4D" w:rsidRDefault="00AD6B31" w:rsidP="00AD6B31">
      <w:pPr>
        <w:pStyle w:val="ROMANOS"/>
        <w:spacing w:after="0" w:line="360" w:lineRule="auto"/>
        <w:rPr>
          <w:lang w:val="es-MX"/>
        </w:rPr>
      </w:pPr>
      <w:r w:rsidRPr="004B6E4D">
        <w:rPr>
          <w:lang w:val="es-MX"/>
        </w:rPr>
        <w:tab/>
        <w:t xml:space="preserve">Los saldos de </w:t>
      </w:r>
      <w:r>
        <w:rPr>
          <w:lang w:val="es-MX"/>
        </w:rPr>
        <w:t>vencimientos a 3</w:t>
      </w:r>
      <w:r w:rsidRPr="004B6E4D">
        <w:rPr>
          <w:lang w:val="es-MX"/>
        </w:rPr>
        <w:t xml:space="preserve">0 días, serán recuperados con descuentos vía nómina en el mes de </w:t>
      </w:r>
      <w:r w:rsidR="006F24B6">
        <w:rPr>
          <w:lang w:val="es-MX"/>
        </w:rPr>
        <w:t>abril</w:t>
      </w:r>
      <w:r>
        <w:rPr>
          <w:lang w:val="es-MX"/>
        </w:rPr>
        <w:t xml:space="preserve"> de 2016</w:t>
      </w:r>
      <w:r w:rsidRPr="004B6E4D">
        <w:rPr>
          <w:lang w:val="es-MX"/>
        </w:rPr>
        <w:t>, y se subirá a junta de gobierno la autorización para los que se consideran incobrables, con vencimiento a más de 365 días, toda vez que se han realizado las acciones necesarias para recuperar los importes y no se han podido recuperar, sin embargo, no representan un monto significativo para el ente.</w:t>
      </w:r>
    </w:p>
    <w:p w:rsidR="00AD6B31" w:rsidRPr="004B6E4D" w:rsidRDefault="00AD6B31" w:rsidP="00AD6B31">
      <w:pPr>
        <w:pStyle w:val="ROMANOS"/>
        <w:spacing w:after="0" w:line="360" w:lineRule="auto"/>
        <w:rPr>
          <w:lang w:val="es-MX"/>
        </w:rPr>
      </w:pPr>
      <w:r w:rsidRPr="004B6E4D">
        <w:rPr>
          <w:lang w:val="es-MX"/>
        </w:rPr>
        <w:t xml:space="preserve"> </w:t>
      </w:r>
    </w:p>
    <w:p w:rsidR="00AD6B31" w:rsidRPr="004B6E4D" w:rsidRDefault="00AD6B31" w:rsidP="00AD6B31">
      <w:pPr>
        <w:pStyle w:val="ROMANOS"/>
        <w:spacing w:after="0" w:line="360" w:lineRule="auto"/>
        <w:rPr>
          <w:b/>
          <w:lang w:val="es-MX"/>
        </w:rPr>
      </w:pPr>
      <w:r w:rsidRPr="004B6E4D">
        <w:rPr>
          <w:b/>
          <w:lang w:val="es-MX"/>
        </w:rPr>
        <w:tab/>
        <w:t>Bienes Disponibles para su Transformación o Consumo (inventarios)</w:t>
      </w:r>
    </w:p>
    <w:p w:rsidR="00AD6B31" w:rsidRPr="004B6E4D" w:rsidRDefault="00AD6B31" w:rsidP="00AD6B31">
      <w:pPr>
        <w:pStyle w:val="ROMANOS"/>
        <w:spacing w:after="0" w:line="360" w:lineRule="auto"/>
        <w:rPr>
          <w:lang w:val="es-MX"/>
        </w:rPr>
      </w:pPr>
      <w:r w:rsidRPr="004B6E4D">
        <w:rPr>
          <w:lang w:val="es-MX"/>
        </w:rPr>
        <w:t>4.</w:t>
      </w:r>
      <w:r w:rsidRPr="004B6E4D">
        <w:rPr>
          <w:lang w:val="es-MX"/>
        </w:rPr>
        <w:tab/>
        <w:t xml:space="preserve">El importe que se tiene reflejado en la cuenta de inventarios por el importe de $ 259,873; corresponde a mermeladas de durazno que fueron donadas a este organismo, sin embargo, no son utilizadas para algún proceso de producción; se realizara el proceso necesario para la cancelación de estos inventarios. También se integra de utensilios para </w:t>
      </w:r>
      <w:r>
        <w:rPr>
          <w:lang w:val="es-MX"/>
        </w:rPr>
        <w:t>los desayunado</w:t>
      </w:r>
      <w:r w:rsidRPr="004B6E4D">
        <w:rPr>
          <w:lang w:val="es-MX"/>
        </w:rPr>
        <w:t xml:space="preserve">res que a la fecha no han sido entregados. </w:t>
      </w:r>
    </w:p>
    <w:p w:rsidR="00AD6B31" w:rsidRPr="004B6E4D" w:rsidRDefault="00AD6B31" w:rsidP="00AD6B31">
      <w:pPr>
        <w:pStyle w:val="ROMANOS"/>
        <w:spacing w:after="0" w:line="360" w:lineRule="auto"/>
        <w:rPr>
          <w:lang w:val="es-MX"/>
        </w:rPr>
      </w:pPr>
      <w:r w:rsidRPr="004B6E4D">
        <w:rPr>
          <w:lang w:val="es-MX"/>
        </w:rPr>
        <w:t>5.</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Inversiones Financieras</w:t>
      </w:r>
    </w:p>
    <w:p w:rsidR="00AD6B31" w:rsidRPr="004B6E4D" w:rsidRDefault="00AD6B31" w:rsidP="00AD6B31">
      <w:pPr>
        <w:pStyle w:val="ROMANOS"/>
        <w:spacing w:after="0" w:line="360" w:lineRule="auto"/>
        <w:ind w:hanging="431"/>
        <w:rPr>
          <w:lang w:val="es-MX"/>
        </w:rPr>
      </w:pPr>
      <w:r w:rsidRPr="004B6E4D">
        <w:rPr>
          <w:lang w:val="es-MX"/>
        </w:rPr>
        <w:t>6.</w:t>
      </w:r>
      <w:r w:rsidRPr="004B6E4D">
        <w:rPr>
          <w:lang w:val="es-MX"/>
        </w:rPr>
        <w:tab/>
        <w:t>No aplica para este Organismo</w:t>
      </w:r>
    </w:p>
    <w:p w:rsidR="00AD6B31" w:rsidRPr="004B6E4D" w:rsidRDefault="00AD6B31" w:rsidP="00AD6B31">
      <w:pPr>
        <w:pStyle w:val="ROMANOS"/>
        <w:spacing w:after="0" w:line="360" w:lineRule="auto"/>
        <w:ind w:hanging="431"/>
        <w:rPr>
          <w:lang w:val="es-MX"/>
        </w:rPr>
      </w:pPr>
      <w:r w:rsidRPr="004B6E4D">
        <w:rPr>
          <w:lang w:val="es-MX"/>
        </w:rPr>
        <w:t>7.</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Bienes Muebles, Inmuebles e Intangibles</w:t>
      </w:r>
    </w:p>
    <w:p w:rsidR="00AD6B31" w:rsidRDefault="00AD6B31" w:rsidP="00AD6B31">
      <w:pPr>
        <w:pStyle w:val="ROMANOS"/>
        <w:spacing w:after="0" w:line="360" w:lineRule="auto"/>
        <w:rPr>
          <w:lang w:val="es-MX"/>
        </w:rPr>
      </w:pPr>
      <w:r w:rsidRPr="004B6E4D">
        <w:rPr>
          <w:lang w:val="es-MX"/>
        </w:rPr>
        <w:t>8.</w:t>
      </w:r>
      <w:r w:rsidRPr="004B6E4D">
        <w:rPr>
          <w:lang w:val="es-MX"/>
        </w:rPr>
        <w:tab/>
        <w:t xml:space="preserve">Los saldos de las cuentas de Bienes Muebles e Inmuebles al </w:t>
      </w:r>
      <w:r>
        <w:rPr>
          <w:lang w:val="es-MX"/>
        </w:rPr>
        <w:t xml:space="preserve">31 de </w:t>
      </w:r>
      <w:r w:rsidR="006F24B6">
        <w:rPr>
          <w:lang w:val="es-MX"/>
        </w:rPr>
        <w:t>Marzo de 2016</w:t>
      </w:r>
      <w:r w:rsidRPr="004B6E4D">
        <w:rPr>
          <w:lang w:val="es-MX"/>
        </w:rPr>
        <w:t xml:space="preserve"> son los siguientes:</w:t>
      </w:r>
    </w:p>
    <w:p w:rsidR="00AD6B31"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BIENES MUEBLES, INFRES. Y CONSTRUCC EN PROCESO</w:t>
      </w:r>
    </w:p>
    <w:tbl>
      <w:tblPr>
        <w:tblW w:w="6661" w:type="dxa"/>
        <w:jc w:val="center"/>
        <w:tblCellMar>
          <w:left w:w="70" w:type="dxa"/>
          <w:right w:w="70" w:type="dxa"/>
        </w:tblCellMar>
        <w:tblLook w:val="04A0" w:firstRow="1" w:lastRow="0" w:firstColumn="1" w:lastColumn="0" w:noHBand="0" w:noVBand="1"/>
      </w:tblPr>
      <w:tblGrid>
        <w:gridCol w:w="4261"/>
        <w:gridCol w:w="1200"/>
        <w:gridCol w:w="1200"/>
      </w:tblGrid>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rPr>
                <w:rFonts w:ascii="Arial" w:eastAsia="Times New Roman" w:hAnsi="Arial" w:cs="Arial"/>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2016</w:t>
            </w:r>
          </w:p>
        </w:tc>
      </w:tr>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jc w:val="center"/>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10,228,726</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Terrenos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2,733</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Edificios no Habitacionales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7B01AC" w:rsidRPr="004B6E4D" w:rsidTr="00C146C2">
        <w:trPr>
          <w:gridAfter w:val="1"/>
          <w:wAfter w:w="1200" w:type="dxa"/>
          <w:trHeight w:val="94"/>
          <w:jc w:val="center"/>
        </w:trPr>
        <w:tc>
          <w:tcPr>
            <w:tcW w:w="4261"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p>
        </w:tc>
        <w:tc>
          <w:tcPr>
            <w:tcW w:w="1200" w:type="dxa"/>
            <w:shd w:val="clear" w:color="auto" w:fill="auto"/>
            <w:noWrap/>
            <w:vAlign w:val="bottom"/>
            <w:hideMark/>
          </w:tcPr>
          <w:p w:rsidR="007B01AC" w:rsidRPr="004B6E4D" w:rsidRDefault="007B01AC" w:rsidP="00C146C2">
            <w:pPr>
              <w:spacing w:after="0" w:line="360" w:lineRule="auto"/>
              <w:jc w:val="both"/>
              <w:rPr>
                <w:rFonts w:ascii="Arial" w:eastAsia="Times New Roman" w:hAnsi="Arial" w:cs="Arial"/>
                <w:sz w:val="18"/>
                <w:szCs w:val="18"/>
                <w:lang w:eastAsia="es-MX"/>
              </w:rPr>
            </w:pPr>
          </w:p>
        </w:tc>
      </w:tr>
      <w:tr w:rsidR="007B01AC" w:rsidRPr="004B6E4D" w:rsidTr="00C146C2">
        <w:trPr>
          <w:gridAfter w:val="1"/>
          <w:wAfter w:w="1200" w:type="dxa"/>
          <w:trHeight w:val="285"/>
          <w:jc w:val="center"/>
        </w:trPr>
        <w:tc>
          <w:tcPr>
            <w:tcW w:w="4261" w:type="dxa"/>
            <w:shd w:val="clear" w:color="auto" w:fill="auto"/>
            <w:noWrap/>
            <w:vAlign w:val="bottom"/>
            <w:hideMark/>
          </w:tcPr>
          <w:p w:rsidR="007B01AC" w:rsidRPr="004B6E4D" w:rsidRDefault="007B01AC" w:rsidP="00C146C2">
            <w:pPr>
              <w:spacing w:after="0" w:line="360" w:lineRule="auto"/>
              <w:jc w:val="both"/>
              <w:rPr>
                <w:rFonts w:ascii="Arial" w:eastAsia="Times New Roman" w:hAnsi="Arial" w:cs="Arial"/>
                <w:b/>
                <w:sz w:val="18"/>
                <w:szCs w:val="18"/>
                <w:lang w:eastAsia="es-MX"/>
              </w:rPr>
            </w:pPr>
            <w:r w:rsidRPr="004B6E4D">
              <w:rPr>
                <w:rFonts w:ascii="Arial" w:eastAsia="Times New Roman" w:hAnsi="Arial" w:cs="Arial"/>
                <w:b/>
                <w:sz w:val="18"/>
                <w:szCs w:val="18"/>
                <w:lang w:eastAsia="es-MX"/>
              </w:rPr>
              <w:t>SUMA</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1,733,526</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de Administración</w:t>
            </w:r>
          </w:p>
        </w:tc>
        <w:tc>
          <w:tcPr>
            <w:tcW w:w="1200" w:type="dxa"/>
            <w:shd w:val="clear" w:color="auto" w:fill="auto"/>
            <w:noWrap/>
            <w:vAlign w:val="bottom"/>
            <w:hideMark/>
          </w:tcPr>
          <w:p w:rsidR="007B01AC" w:rsidRPr="004B6E4D" w:rsidRDefault="007B01AC" w:rsidP="006F24B6">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10,257,391</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Mobiliario y Equipo Educacional y Recreativo</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1,613,954</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Equipo e Instrumental Médico y de Laboratorio</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2,155,139</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Vehículos y Equipo de Transporte</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23,721,203</w:t>
            </w:r>
          </w:p>
        </w:tc>
      </w:tr>
      <w:tr w:rsidR="007B01AC" w:rsidRPr="004B6E4D" w:rsidTr="00C146C2">
        <w:trPr>
          <w:gridAfter w:val="1"/>
          <w:wAfter w:w="1200" w:type="dxa"/>
          <w:trHeight w:val="285"/>
          <w:jc w:val="center"/>
        </w:trPr>
        <w:tc>
          <w:tcPr>
            <w:tcW w:w="4261" w:type="dxa"/>
            <w:shd w:val="clear" w:color="auto" w:fill="auto"/>
            <w:noWrap/>
            <w:hideMark/>
          </w:tcPr>
          <w:p w:rsidR="007B01AC" w:rsidRPr="004B6E4D" w:rsidRDefault="007B01AC" w:rsidP="00C146C2">
            <w:pPr>
              <w:spacing w:after="0" w:line="360" w:lineRule="auto"/>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Maquinaria, Otros Equipos y Herramientas</w:t>
            </w:r>
          </w:p>
        </w:tc>
        <w:tc>
          <w:tcPr>
            <w:tcW w:w="1200" w:type="dxa"/>
            <w:shd w:val="clear" w:color="auto" w:fill="auto"/>
            <w:noWrap/>
            <w:vAlign w:val="bottom"/>
            <w:hideMark/>
          </w:tcPr>
          <w:p w:rsidR="007B01AC" w:rsidRPr="004B6E4D" w:rsidRDefault="007B01AC"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1,154,771</w:t>
            </w:r>
          </w:p>
        </w:tc>
      </w:tr>
      <w:tr w:rsidR="007B01AC" w:rsidRPr="004B6E4D" w:rsidTr="00C146C2">
        <w:trPr>
          <w:gridAfter w:val="1"/>
          <w:wAfter w:w="1200" w:type="dxa"/>
          <w:trHeight w:val="285"/>
          <w:jc w:val="center"/>
        </w:trPr>
        <w:tc>
          <w:tcPr>
            <w:tcW w:w="4261" w:type="dxa"/>
            <w:shd w:val="clear" w:color="auto" w:fill="auto"/>
            <w:noWrap/>
            <w:vAlign w:val="center"/>
            <w:hideMark/>
          </w:tcPr>
          <w:p w:rsidR="007B01AC" w:rsidRPr="004B6E4D" w:rsidRDefault="007B01AC" w:rsidP="00C146C2">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SUMA</w:t>
            </w:r>
          </w:p>
        </w:tc>
        <w:tc>
          <w:tcPr>
            <w:tcW w:w="1200" w:type="dxa"/>
            <w:shd w:val="clear" w:color="auto" w:fill="auto"/>
            <w:noWrap/>
            <w:vAlign w:val="bottom"/>
            <w:hideMark/>
          </w:tcPr>
          <w:p w:rsidR="007B01AC" w:rsidRPr="004B6E4D" w:rsidRDefault="007B01AC" w:rsidP="006F24B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 xml:space="preserve">$ </w:t>
            </w:r>
            <w:r>
              <w:rPr>
                <w:rFonts w:ascii="Arial" w:eastAsia="Times New Roman" w:hAnsi="Arial" w:cs="Arial"/>
                <w:b/>
                <w:bCs/>
                <w:color w:val="000000"/>
                <w:sz w:val="18"/>
                <w:szCs w:val="18"/>
                <w:lang w:eastAsia="es-MX"/>
              </w:rPr>
              <w:t>38,902,458</w:t>
            </w:r>
          </w:p>
        </w:tc>
      </w:tr>
      <w:tr w:rsidR="007B01AC" w:rsidRPr="004B6E4D" w:rsidTr="00C146C2">
        <w:trPr>
          <w:gridAfter w:val="1"/>
          <w:wAfter w:w="1200" w:type="dxa"/>
          <w:trHeight w:val="285"/>
          <w:jc w:val="center"/>
        </w:trPr>
        <w:tc>
          <w:tcPr>
            <w:tcW w:w="4261" w:type="dxa"/>
            <w:shd w:val="clear" w:color="auto" w:fill="auto"/>
            <w:noWrap/>
            <w:vAlign w:val="center"/>
          </w:tcPr>
          <w:p w:rsidR="007B01AC" w:rsidRPr="004B6E4D" w:rsidRDefault="007B01AC" w:rsidP="00C146C2">
            <w:pPr>
              <w:spacing w:after="0" w:line="360" w:lineRule="auto"/>
              <w:jc w:val="both"/>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TOTAL</w:t>
            </w:r>
          </w:p>
        </w:tc>
        <w:tc>
          <w:tcPr>
            <w:tcW w:w="1200" w:type="dxa"/>
            <w:shd w:val="clear" w:color="auto" w:fill="auto"/>
            <w:noWrap/>
            <w:vAlign w:val="bottom"/>
          </w:tcPr>
          <w:p w:rsidR="007B01AC" w:rsidRPr="004B6E4D" w:rsidRDefault="007B01AC" w:rsidP="006F24B6">
            <w:pPr>
              <w:spacing w:after="0" w:line="360" w:lineRule="auto"/>
              <w:jc w:val="right"/>
              <w:rPr>
                <w:rFonts w:ascii="Arial" w:eastAsia="Times New Roman" w:hAnsi="Arial" w:cs="Arial"/>
                <w:b/>
                <w:bCs/>
                <w:color w:val="000000"/>
                <w:sz w:val="18"/>
                <w:szCs w:val="18"/>
                <w:lang w:eastAsia="es-MX"/>
              </w:rPr>
            </w:pPr>
            <w:r w:rsidRPr="004B6E4D">
              <w:rPr>
                <w:rFonts w:ascii="Arial" w:eastAsia="Times New Roman" w:hAnsi="Arial" w:cs="Arial"/>
                <w:b/>
                <w:bCs/>
                <w:color w:val="000000"/>
                <w:sz w:val="18"/>
                <w:szCs w:val="18"/>
                <w:lang w:eastAsia="es-MX"/>
              </w:rPr>
              <w:t>$</w:t>
            </w:r>
            <w:r>
              <w:rPr>
                <w:rFonts w:ascii="Arial" w:eastAsia="Times New Roman" w:hAnsi="Arial" w:cs="Arial"/>
                <w:b/>
                <w:bCs/>
                <w:color w:val="000000"/>
                <w:sz w:val="18"/>
                <w:szCs w:val="18"/>
                <w:lang w:eastAsia="es-MX"/>
              </w:rPr>
              <w:t>49,131,184</w:t>
            </w:r>
          </w:p>
        </w:tc>
      </w:tr>
      <w:tr w:rsidR="00AD6B31" w:rsidRPr="004B6E4D" w:rsidTr="00C146C2">
        <w:trPr>
          <w:trHeight w:val="60"/>
          <w:jc w:val="center"/>
        </w:trPr>
        <w:tc>
          <w:tcPr>
            <w:tcW w:w="4261" w:type="dxa"/>
            <w:shd w:val="clear" w:color="auto" w:fill="auto"/>
            <w:noWrap/>
            <w:vAlign w:val="center"/>
            <w:hideMark/>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hideMark/>
          </w:tcPr>
          <w:p w:rsidR="00AD6B31" w:rsidRPr="004B6E4D" w:rsidRDefault="00AD6B31" w:rsidP="00C146C2">
            <w:pPr>
              <w:spacing w:after="0" w:line="360" w:lineRule="auto"/>
              <w:jc w:val="both"/>
              <w:rPr>
                <w:rFonts w:ascii="Arial" w:eastAsia="Times New Roman" w:hAnsi="Arial" w:cs="Arial"/>
                <w:sz w:val="18"/>
                <w:szCs w:val="18"/>
                <w:lang w:eastAsia="es-MX"/>
              </w:rPr>
            </w:pPr>
          </w:p>
        </w:tc>
        <w:tc>
          <w:tcPr>
            <w:tcW w:w="1200" w:type="dxa"/>
            <w:shd w:val="clear" w:color="auto" w:fill="auto"/>
            <w:noWrap/>
            <w:vAlign w:val="bottom"/>
            <w:hideMark/>
          </w:tcPr>
          <w:p w:rsidR="00AD6B31" w:rsidRPr="004B6E4D" w:rsidRDefault="00AD6B31" w:rsidP="00C146C2">
            <w:pPr>
              <w:spacing w:after="0" w:line="360" w:lineRule="auto"/>
              <w:jc w:val="both"/>
              <w:rPr>
                <w:rFonts w:ascii="Arial" w:eastAsia="Times New Roman" w:hAnsi="Arial" w:cs="Arial"/>
                <w:sz w:val="18"/>
                <w:szCs w:val="18"/>
                <w:lang w:eastAsia="es-MX"/>
              </w:rPr>
            </w:pPr>
          </w:p>
        </w:tc>
      </w:tr>
      <w:tr w:rsidR="00AD6B31" w:rsidRPr="004B6E4D" w:rsidTr="00C146C2">
        <w:trPr>
          <w:trHeight w:val="285"/>
          <w:jc w:val="center"/>
        </w:trPr>
        <w:tc>
          <w:tcPr>
            <w:tcW w:w="4261" w:type="dxa"/>
            <w:shd w:val="clear" w:color="auto" w:fill="auto"/>
            <w:noWrap/>
            <w:vAlign w:val="center"/>
          </w:tcPr>
          <w:p w:rsidR="00AD6B31" w:rsidRPr="004B6E4D" w:rsidRDefault="00AD6B31" w:rsidP="00C146C2">
            <w:pPr>
              <w:spacing w:after="0" w:line="360" w:lineRule="auto"/>
              <w:rPr>
                <w:rFonts w:ascii="Arial" w:eastAsia="Times New Roman" w:hAnsi="Arial" w:cs="Arial"/>
                <w:b/>
                <w:bCs/>
                <w:color w:val="000000"/>
                <w:sz w:val="18"/>
                <w:szCs w:val="18"/>
                <w:lang w:eastAsia="es-MX"/>
              </w:rPr>
            </w:pPr>
          </w:p>
        </w:tc>
        <w:tc>
          <w:tcPr>
            <w:tcW w:w="1200" w:type="dxa"/>
            <w:shd w:val="clear" w:color="auto" w:fill="auto"/>
            <w:noWrap/>
            <w:vAlign w:val="bottom"/>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c>
          <w:tcPr>
            <w:tcW w:w="1200" w:type="dxa"/>
            <w:shd w:val="clear" w:color="auto" w:fill="auto"/>
            <w:noWrap/>
            <w:vAlign w:val="bottom"/>
          </w:tcPr>
          <w:p w:rsidR="00AD6B31" w:rsidRPr="004B6E4D" w:rsidRDefault="00AD6B31" w:rsidP="00C146C2">
            <w:pPr>
              <w:spacing w:after="0" w:line="360" w:lineRule="auto"/>
              <w:jc w:val="right"/>
              <w:rPr>
                <w:rFonts w:ascii="Arial" w:eastAsia="Times New Roman" w:hAnsi="Arial" w:cs="Arial"/>
                <w:b/>
                <w:bCs/>
                <w:color w:val="000000"/>
                <w:sz w:val="18"/>
                <w:szCs w:val="18"/>
                <w:lang w:eastAsia="es-MX"/>
              </w:rPr>
            </w:pPr>
          </w:p>
        </w:tc>
      </w:tr>
    </w:tbl>
    <w:p w:rsidR="00AD6B31" w:rsidRPr="004B6E4D" w:rsidRDefault="00AD6B31" w:rsidP="00AD6B31">
      <w:pPr>
        <w:pStyle w:val="ROMANOS"/>
        <w:spacing w:after="0" w:line="360" w:lineRule="auto"/>
        <w:rPr>
          <w:b/>
          <w:lang w:val="es-MX"/>
        </w:rPr>
      </w:pPr>
      <w:r w:rsidRPr="004B6E4D">
        <w:rPr>
          <w:b/>
          <w:lang w:val="es-MX"/>
        </w:rPr>
        <w:t>CONCILIACION SALDOS DE LA CUENTA DE BIENES MUEBLES</w:t>
      </w:r>
    </w:p>
    <w:p w:rsidR="00AD6B31" w:rsidRPr="004B6E4D" w:rsidRDefault="00AD6B31" w:rsidP="00AD6B3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2"/>
        <w:gridCol w:w="4900"/>
        <w:gridCol w:w="1383"/>
      </w:tblGrid>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p>
        </w:tc>
        <w:tc>
          <w:tcPr>
            <w:tcW w:w="4900" w:type="dxa"/>
          </w:tcPr>
          <w:p w:rsidR="00AD6B31" w:rsidRPr="004B6E4D" w:rsidRDefault="00AD6B31" w:rsidP="00C146C2">
            <w:pPr>
              <w:pStyle w:val="ROMANOS"/>
              <w:spacing w:after="0" w:line="360" w:lineRule="auto"/>
              <w:ind w:left="0" w:firstLine="0"/>
              <w:rPr>
                <w:b/>
                <w:lang w:val="es-MX"/>
              </w:rPr>
            </w:pPr>
            <w:r w:rsidRPr="004B6E4D">
              <w:rPr>
                <w:b/>
                <w:lang w:val="es-MX"/>
              </w:rPr>
              <w:t xml:space="preserve">SALDO AL </w:t>
            </w:r>
            <w:r w:rsidR="006F24B6">
              <w:rPr>
                <w:b/>
                <w:lang w:val="es-MX"/>
              </w:rPr>
              <w:t>31/12/2015</w:t>
            </w:r>
          </w:p>
        </w:tc>
        <w:tc>
          <w:tcPr>
            <w:tcW w:w="1383" w:type="dxa"/>
          </w:tcPr>
          <w:p w:rsidR="00AD6B31" w:rsidRPr="004B6E4D" w:rsidRDefault="006F24B6" w:rsidP="00C146C2">
            <w:pPr>
              <w:pStyle w:val="ROMANOS"/>
              <w:spacing w:after="0" w:line="360" w:lineRule="auto"/>
              <w:ind w:left="0" w:firstLine="0"/>
              <w:jc w:val="right"/>
              <w:rPr>
                <w:b/>
                <w:lang w:val="es-MX"/>
              </w:rPr>
            </w:pPr>
            <w:r>
              <w:rPr>
                <w:b/>
                <w:lang w:val="es-MX"/>
              </w:rPr>
              <w:t>40,393,667</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t>MENOS: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Baja de bienes Inservibles</w:t>
            </w:r>
          </w:p>
        </w:tc>
        <w:tc>
          <w:tcPr>
            <w:tcW w:w="1383" w:type="dxa"/>
          </w:tcPr>
          <w:p w:rsidR="00AD6B31" w:rsidRPr="004B6E4D" w:rsidRDefault="00AD6B31" w:rsidP="00C146C2">
            <w:pPr>
              <w:pStyle w:val="ROMANOS"/>
              <w:spacing w:after="0" w:line="360" w:lineRule="auto"/>
              <w:ind w:left="0" w:firstLine="0"/>
              <w:jc w:val="right"/>
              <w:rPr>
                <w:lang w:val="es-MX"/>
              </w:rPr>
            </w:pPr>
            <w:r w:rsidRPr="004B6E4D">
              <w:rPr>
                <w:lang w:val="es-MX"/>
              </w:rPr>
              <w:t>0</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t>MENOS: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Baja de Bienes no Capitalizables</w:t>
            </w:r>
          </w:p>
        </w:tc>
        <w:tc>
          <w:tcPr>
            <w:tcW w:w="1383" w:type="dxa"/>
          </w:tcPr>
          <w:p w:rsidR="00AD6B31" w:rsidRPr="004B6E4D" w:rsidRDefault="00AD6B31" w:rsidP="00C146C2">
            <w:pPr>
              <w:pStyle w:val="ROMANOS"/>
              <w:spacing w:after="0" w:line="360" w:lineRule="auto"/>
              <w:ind w:left="0" w:firstLine="0"/>
              <w:jc w:val="right"/>
              <w:rPr>
                <w:lang w:val="es-MX"/>
              </w:rPr>
            </w:pPr>
            <w:r w:rsidRPr="004B6E4D">
              <w:rPr>
                <w:lang w:val="es-MX"/>
              </w:rPr>
              <w:t>0</w:t>
            </w:r>
          </w:p>
        </w:tc>
      </w:tr>
      <w:tr w:rsidR="00AD6B31" w:rsidRPr="004B6E4D" w:rsidTr="00C146C2">
        <w:trPr>
          <w:trHeight w:val="145"/>
          <w:jc w:val="center"/>
        </w:trPr>
        <w:tc>
          <w:tcPr>
            <w:tcW w:w="1232" w:type="dxa"/>
          </w:tcPr>
          <w:p w:rsidR="00AD6B31" w:rsidRPr="004B6E4D" w:rsidRDefault="00AD6B31" w:rsidP="00C146C2">
            <w:pPr>
              <w:pStyle w:val="ROMANOS"/>
              <w:spacing w:after="0" w:line="360" w:lineRule="auto"/>
              <w:ind w:left="0" w:firstLine="0"/>
              <w:rPr>
                <w:b/>
                <w:lang w:val="es-MX"/>
              </w:rPr>
            </w:pPr>
            <w:r w:rsidRPr="004B6E4D">
              <w:rPr>
                <w:b/>
                <w:lang w:val="es-MX"/>
              </w:rPr>
              <w:t>MAS:</w:t>
            </w:r>
          </w:p>
        </w:tc>
        <w:tc>
          <w:tcPr>
            <w:tcW w:w="4900" w:type="dxa"/>
          </w:tcPr>
          <w:p w:rsidR="00AD6B31" w:rsidRPr="004B6E4D" w:rsidRDefault="00AD6B31" w:rsidP="00C146C2">
            <w:pPr>
              <w:pStyle w:val="ROMANOS"/>
              <w:spacing w:after="0" w:line="360" w:lineRule="auto"/>
              <w:ind w:left="0" w:firstLine="0"/>
              <w:rPr>
                <w:lang w:val="es-MX"/>
              </w:rPr>
            </w:pPr>
            <w:r w:rsidRPr="004B6E4D">
              <w:rPr>
                <w:lang w:val="es-MX"/>
              </w:rPr>
              <w:t xml:space="preserve">Alta de Bienes Adquiridos, donados y/o provenientes de </w:t>
            </w:r>
            <w:r w:rsidRPr="004B6E4D">
              <w:rPr>
                <w:lang w:val="es-MX"/>
              </w:rPr>
              <w:lastRenderedPageBreak/>
              <w:t>reclasificaciones debido a las nuevas cuentas de la armonización contable</w:t>
            </w:r>
          </w:p>
        </w:tc>
        <w:tc>
          <w:tcPr>
            <w:tcW w:w="1383" w:type="dxa"/>
          </w:tcPr>
          <w:p w:rsidR="00AD6B31" w:rsidRPr="004B6E4D" w:rsidRDefault="006F24B6" w:rsidP="00C146C2">
            <w:pPr>
              <w:pStyle w:val="ROMANOS"/>
              <w:spacing w:after="0" w:line="360" w:lineRule="auto"/>
              <w:ind w:left="0" w:firstLine="0"/>
              <w:jc w:val="right"/>
              <w:rPr>
                <w:lang w:val="es-MX"/>
              </w:rPr>
            </w:pPr>
            <w:r>
              <w:rPr>
                <w:lang w:val="es-MX"/>
              </w:rPr>
              <w:lastRenderedPageBreak/>
              <w:t>8,737,517</w:t>
            </w:r>
          </w:p>
        </w:tc>
      </w:tr>
      <w:tr w:rsidR="00AD6B31" w:rsidRPr="004B6E4D" w:rsidTr="00C146C2">
        <w:trPr>
          <w:trHeight w:val="152"/>
          <w:jc w:val="center"/>
        </w:trPr>
        <w:tc>
          <w:tcPr>
            <w:tcW w:w="1232" w:type="dxa"/>
          </w:tcPr>
          <w:p w:rsidR="00AD6B31" w:rsidRPr="004B6E4D" w:rsidRDefault="00AD6B31" w:rsidP="00C146C2">
            <w:pPr>
              <w:pStyle w:val="ROMANOS"/>
              <w:spacing w:after="0" w:line="360" w:lineRule="auto"/>
              <w:ind w:left="0" w:firstLine="0"/>
              <w:rPr>
                <w:b/>
                <w:lang w:val="es-MX"/>
              </w:rPr>
            </w:pPr>
          </w:p>
        </w:tc>
        <w:tc>
          <w:tcPr>
            <w:tcW w:w="4900" w:type="dxa"/>
          </w:tcPr>
          <w:p w:rsidR="00AD6B31" w:rsidRPr="004B6E4D" w:rsidRDefault="00AD6B31" w:rsidP="00C146C2">
            <w:pPr>
              <w:pStyle w:val="ROMANOS"/>
              <w:spacing w:after="0" w:line="360" w:lineRule="auto"/>
              <w:ind w:left="0" w:firstLine="0"/>
              <w:rPr>
                <w:b/>
                <w:lang w:val="es-MX"/>
              </w:rPr>
            </w:pPr>
            <w:r w:rsidRPr="004B6E4D">
              <w:rPr>
                <w:b/>
                <w:lang w:val="es-MX"/>
              </w:rPr>
              <w:t xml:space="preserve">SALDO </w:t>
            </w:r>
            <w:r w:rsidR="007B01AC">
              <w:rPr>
                <w:b/>
                <w:lang w:val="es-MX"/>
              </w:rPr>
              <w:t>AL 31/03/2016</w:t>
            </w:r>
          </w:p>
        </w:tc>
        <w:tc>
          <w:tcPr>
            <w:tcW w:w="1383" w:type="dxa"/>
          </w:tcPr>
          <w:p w:rsidR="00AD6B31" w:rsidRPr="004B6E4D" w:rsidRDefault="006F24B6" w:rsidP="00C146C2">
            <w:pPr>
              <w:pStyle w:val="ROMANOS"/>
              <w:spacing w:after="0" w:line="360" w:lineRule="auto"/>
              <w:ind w:left="0" w:firstLine="0"/>
              <w:jc w:val="right"/>
              <w:rPr>
                <w:b/>
                <w:lang w:val="es-MX"/>
              </w:rPr>
            </w:pPr>
            <w:r>
              <w:rPr>
                <w:b/>
                <w:lang w:val="es-MX"/>
              </w:rPr>
              <w:t>49</w:t>
            </w:r>
            <w:r w:rsidR="007B01AC">
              <w:rPr>
                <w:b/>
                <w:lang w:val="es-MX"/>
              </w:rPr>
              <w:t>,</w:t>
            </w:r>
            <w:r>
              <w:rPr>
                <w:b/>
                <w:lang w:val="es-MX"/>
              </w:rPr>
              <w:t>131,184</w:t>
            </w:r>
          </w:p>
        </w:tc>
      </w:tr>
    </w:tbl>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r w:rsidRPr="004B6E4D">
        <w:rPr>
          <w:lang w:val="es-MX"/>
        </w:rPr>
        <w:t>9.</w:t>
      </w:r>
      <w:r w:rsidRPr="004B6E4D">
        <w:rPr>
          <w:lang w:val="es-MX"/>
        </w:rPr>
        <w:tab/>
        <w:t>Activos Intangibles, 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Estimaciones y Deterioros</w:t>
      </w:r>
    </w:p>
    <w:p w:rsidR="00AD6B31" w:rsidRDefault="00AD6B31" w:rsidP="00AD6B31">
      <w:pPr>
        <w:pStyle w:val="ROMANOS"/>
        <w:spacing w:after="0" w:line="360" w:lineRule="auto"/>
        <w:rPr>
          <w:lang w:val="es-MX"/>
        </w:rPr>
      </w:pPr>
      <w:r w:rsidRPr="004B6E4D">
        <w:rPr>
          <w:lang w:val="es-MX"/>
        </w:rPr>
        <w:t>10.</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b/>
          <w:lang w:val="es-MX"/>
        </w:rPr>
      </w:pPr>
      <w:r w:rsidRPr="004B6E4D">
        <w:rPr>
          <w:b/>
          <w:lang w:val="es-MX"/>
        </w:rPr>
        <w:tab/>
        <w:t>Otros Activos</w:t>
      </w:r>
    </w:p>
    <w:p w:rsidR="00AD6B31" w:rsidRPr="004B6E4D" w:rsidRDefault="00AD6B31" w:rsidP="00AD6B31">
      <w:pPr>
        <w:pStyle w:val="ROMANOS"/>
        <w:spacing w:after="0" w:line="360" w:lineRule="auto"/>
        <w:rPr>
          <w:lang w:val="es-MX"/>
        </w:rPr>
      </w:pPr>
      <w:r w:rsidRPr="004B6E4D">
        <w:rPr>
          <w:lang w:val="es-MX"/>
        </w:rPr>
        <w:t>11.</w:t>
      </w:r>
      <w:r w:rsidRPr="004B6E4D">
        <w:rPr>
          <w:lang w:val="es-MX"/>
        </w:rPr>
        <w:tab/>
        <w:t>No aplica para este Organismo</w:t>
      </w: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rPr>
          <w:lang w:val="es-MX"/>
        </w:rPr>
      </w:pPr>
    </w:p>
    <w:p w:rsidR="00AD6B31" w:rsidRPr="004B6E4D" w:rsidRDefault="00AD6B31" w:rsidP="00AD6B31">
      <w:pPr>
        <w:pStyle w:val="ROMANOS"/>
        <w:spacing w:after="0" w:line="360" w:lineRule="auto"/>
        <w:ind w:left="432"/>
        <w:rPr>
          <w:b/>
          <w:lang w:val="es-MX"/>
        </w:rPr>
      </w:pPr>
      <w:r w:rsidRPr="004B6E4D">
        <w:rPr>
          <w:b/>
          <w:lang w:val="es-MX"/>
        </w:rPr>
        <w:t>Pasivo</w:t>
      </w:r>
    </w:p>
    <w:p w:rsidR="00AD6B31" w:rsidRPr="004B6E4D" w:rsidRDefault="00AD6B31" w:rsidP="00AD6B31">
      <w:pPr>
        <w:pStyle w:val="ROMANOS"/>
        <w:spacing w:after="0" w:line="360" w:lineRule="auto"/>
        <w:ind w:left="432"/>
        <w:rPr>
          <w:b/>
          <w:lang w:val="es-MX"/>
        </w:rPr>
      </w:pPr>
    </w:p>
    <w:p w:rsidR="00AD6B31" w:rsidRPr="004B6E4D" w:rsidRDefault="00AD6B31" w:rsidP="00AD6B31">
      <w:pPr>
        <w:pStyle w:val="ROMANOS"/>
        <w:numPr>
          <w:ilvl w:val="0"/>
          <w:numId w:val="6"/>
        </w:numPr>
        <w:spacing w:after="0" w:line="360" w:lineRule="auto"/>
        <w:rPr>
          <w:lang w:val="es-MX"/>
        </w:rPr>
      </w:pPr>
      <w:r w:rsidRPr="004B6E4D">
        <w:rPr>
          <w:lang w:val="es-MX"/>
        </w:rPr>
        <w:t xml:space="preserve">Las cuentas por pagar </w:t>
      </w:r>
      <w:r>
        <w:rPr>
          <w:lang w:val="es-MX"/>
        </w:rPr>
        <w:t xml:space="preserve">a corto plazo </w:t>
      </w:r>
      <w:r w:rsidRPr="004B6E4D">
        <w:rPr>
          <w:lang w:val="es-MX"/>
        </w:rPr>
        <w:t>están integradas por</w:t>
      </w:r>
      <w:r>
        <w:rPr>
          <w:lang w:val="es-MX"/>
        </w:rPr>
        <w:t xml:space="preserve"> la cuenta Proveedores por Pagar a Corto Plazo</w:t>
      </w:r>
      <w:r w:rsidRPr="004B6E4D">
        <w:rPr>
          <w:lang w:val="es-MX"/>
        </w:rPr>
        <w:t xml:space="preserve"> </w:t>
      </w:r>
      <w:r w:rsidRPr="005D7FAC">
        <w:rPr>
          <w:lang w:val="es-MX"/>
        </w:rPr>
        <w:t>cuentas por pagar por operaciones presupuestarias</w:t>
      </w:r>
      <w:r>
        <w:rPr>
          <w:lang w:val="es-MX"/>
        </w:rPr>
        <w:t xml:space="preserve">, cuenta de retenciones y contribuciones por pagar a corto plazo por las retenciones echas a los trabajadores por los sueldos que perciben; </w:t>
      </w:r>
      <w:r w:rsidRPr="005D7FAC">
        <w:rPr>
          <w:lang w:val="es-MX"/>
        </w:rPr>
        <w:t xml:space="preserve"> </w:t>
      </w:r>
      <w:r>
        <w:rPr>
          <w:lang w:val="es-MX"/>
        </w:rPr>
        <w:t xml:space="preserve">cuenta de otros acreedores </w:t>
      </w:r>
      <w:r w:rsidRPr="005D7FAC">
        <w:rPr>
          <w:lang w:val="es-MX"/>
        </w:rPr>
        <w:t xml:space="preserve">y contabilizadas al </w:t>
      </w:r>
      <w:r>
        <w:rPr>
          <w:lang w:val="es-MX"/>
        </w:rPr>
        <w:t xml:space="preserve">31 </w:t>
      </w:r>
      <w:r w:rsidR="006F24B6">
        <w:rPr>
          <w:lang w:val="es-MX"/>
        </w:rPr>
        <w:t>de marzo</w:t>
      </w:r>
      <w:r w:rsidRPr="005D7FAC">
        <w:rPr>
          <w:lang w:val="es-MX"/>
        </w:rPr>
        <w:t xml:space="preserve"> del ejercicio correspondiente</w:t>
      </w:r>
      <w:r>
        <w:rPr>
          <w:lang w:val="es-MX"/>
        </w:rPr>
        <w:t>.</w:t>
      </w:r>
    </w:p>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b/>
          <w:lang w:val="es-MX"/>
        </w:rPr>
      </w:pPr>
      <w:r>
        <w:rPr>
          <w:lang w:val="es-MX"/>
        </w:rPr>
        <w:tab/>
      </w:r>
      <w:r>
        <w:rPr>
          <w:lang w:val="es-MX"/>
        </w:rPr>
        <w:tab/>
      </w:r>
      <w:r>
        <w:rPr>
          <w:lang w:val="es-MX"/>
        </w:rPr>
        <w:tab/>
      </w:r>
      <w:r>
        <w:rPr>
          <w:lang w:val="es-MX"/>
        </w:rPr>
        <w:tab/>
      </w:r>
      <w:r w:rsidRPr="00807674">
        <w:rPr>
          <w:b/>
          <w:lang w:val="es-MX"/>
        </w:rPr>
        <w:t>Pasivos con vencimiento a 60 días</w:t>
      </w:r>
    </w:p>
    <w:p w:rsidR="00AD6B31" w:rsidRPr="00807674" w:rsidRDefault="00AD6B31" w:rsidP="00AD6B3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sidRPr="004B6E4D">
              <w:rPr>
                <w:rFonts w:ascii="Arial" w:hAnsi="Arial" w:cs="Arial"/>
                <w:color w:val="000000"/>
                <w:sz w:val="18"/>
                <w:szCs w:val="18"/>
              </w:rPr>
              <w:t>Proveedores por Pagar a Corto Plazo</w:t>
            </w:r>
          </w:p>
        </w:tc>
        <w:tc>
          <w:tcPr>
            <w:tcW w:w="1628" w:type="dxa"/>
            <w:vAlign w:val="bottom"/>
          </w:tcPr>
          <w:p w:rsidR="00AD6B31" w:rsidRPr="004B6E4D" w:rsidRDefault="006F24B6" w:rsidP="00C146C2">
            <w:pPr>
              <w:spacing w:line="360" w:lineRule="auto"/>
              <w:jc w:val="right"/>
              <w:rPr>
                <w:rFonts w:ascii="Arial" w:hAnsi="Arial" w:cs="Arial"/>
                <w:color w:val="000000"/>
                <w:sz w:val="18"/>
                <w:szCs w:val="18"/>
              </w:rPr>
            </w:pPr>
            <w:r>
              <w:rPr>
                <w:rFonts w:ascii="Arial" w:hAnsi="Arial" w:cs="Arial"/>
                <w:color w:val="000000"/>
                <w:sz w:val="18"/>
                <w:szCs w:val="18"/>
              </w:rPr>
              <w:t>12,516,170</w:t>
            </w:r>
          </w:p>
        </w:tc>
      </w:tr>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sidRPr="004B6E4D">
              <w:rPr>
                <w:rFonts w:ascii="Arial" w:hAnsi="Arial" w:cs="Arial"/>
                <w:color w:val="000000"/>
                <w:sz w:val="18"/>
                <w:szCs w:val="18"/>
              </w:rPr>
              <w:t>Retenciones y Contribuciones por Pagar a Corto Plazo</w:t>
            </w:r>
          </w:p>
        </w:tc>
        <w:tc>
          <w:tcPr>
            <w:tcW w:w="1628" w:type="dxa"/>
            <w:vAlign w:val="bottom"/>
          </w:tcPr>
          <w:p w:rsidR="00AD6B31" w:rsidRPr="004B6E4D" w:rsidRDefault="006F24B6" w:rsidP="00C146C2">
            <w:pPr>
              <w:spacing w:line="360" w:lineRule="auto"/>
              <w:jc w:val="right"/>
              <w:rPr>
                <w:rFonts w:ascii="Arial" w:hAnsi="Arial" w:cs="Arial"/>
                <w:color w:val="000000"/>
                <w:sz w:val="18"/>
                <w:szCs w:val="18"/>
              </w:rPr>
            </w:pPr>
            <w:r>
              <w:rPr>
                <w:rFonts w:ascii="Arial" w:hAnsi="Arial" w:cs="Arial"/>
                <w:color w:val="000000"/>
                <w:sz w:val="18"/>
                <w:szCs w:val="18"/>
              </w:rPr>
              <w:t>1,248,865</w:t>
            </w:r>
          </w:p>
        </w:tc>
      </w:tr>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Pr>
                <w:rFonts w:ascii="Arial" w:hAnsi="Arial" w:cs="Arial"/>
                <w:color w:val="000000"/>
                <w:sz w:val="18"/>
                <w:szCs w:val="18"/>
              </w:rPr>
              <w:t>Otros Acreedores</w:t>
            </w:r>
          </w:p>
        </w:tc>
        <w:tc>
          <w:tcPr>
            <w:tcW w:w="1628" w:type="dxa"/>
            <w:vAlign w:val="bottom"/>
          </w:tcPr>
          <w:p w:rsidR="00AD6B31" w:rsidRDefault="00AD6B31" w:rsidP="00C146C2">
            <w:pPr>
              <w:spacing w:line="360" w:lineRule="auto"/>
              <w:jc w:val="right"/>
              <w:rPr>
                <w:rFonts w:ascii="Arial" w:hAnsi="Arial" w:cs="Arial"/>
                <w:color w:val="000000"/>
                <w:sz w:val="18"/>
                <w:szCs w:val="18"/>
              </w:rPr>
            </w:pPr>
            <w:r>
              <w:rPr>
                <w:rFonts w:ascii="Arial" w:hAnsi="Arial" w:cs="Arial"/>
                <w:color w:val="000000"/>
                <w:sz w:val="18"/>
                <w:szCs w:val="18"/>
              </w:rPr>
              <w:t>654</w:t>
            </w:r>
          </w:p>
        </w:tc>
      </w:tr>
      <w:tr w:rsidR="00AD6B31" w:rsidRPr="004B6E4D" w:rsidTr="00C146C2">
        <w:trPr>
          <w:trHeight w:val="117"/>
          <w:jc w:val="center"/>
        </w:trPr>
        <w:tc>
          <w:tcPr>
            <w:tcW w:w="4678"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628" w:type="dxa"/>
          </w:tcPr>
          <w:p w:rsidR="00AD6B31" w:rsidRPr="004B6E4D" w:rsidRDefault="00AD6B31" w:rsidP="006F24B6">
            <w:pPr>
              <w:pStyle w:val="ROMANOS"/>
              <w:spacing w:after="0" w:line="360" w:lineRule="auto"/>
              <w:ind w:left="0" w:firstLine="0"/>
              <w:jc w:val="right"/>
              <w:rPr>
                <w:b/>
                <w:lang w:val="es-MX"/>
              </w:rPr>
            </w:pPr>
            <w:r>
              <w:rPr>
                <w:b/>
                <w:lang w:val="es-MX"/>
              </w:rPr>
              <w:t xml:space="preserve">$ </w:t>
            </w:r>
            <w:r w:rsidR="006F24B6">
              <w:rPr>
                <w:b/>
                <w:lang w:val="es-MX"/>
              </w:rPr>
              <w:t>13,765,469</w:t>
            </w:r>
          </w:p>
        </w:tc>
      </w:tr>
    </w:tbl>
    <w:p w:rsidR="00AD6B31" w:rsidRDefault="00AD6B31" w:rsidP="00AD6B31">
      <w:pPr>
        <w:pStyle w:val="ROMANOS"/>
        <w:spacing w:after="0" w:line="360" w:lineRule="auto"/>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AD6B31" w:rsidRPr="004B6E4D" w:rsidTr="00C146C2">
        <w:trPr>
          <w:trHeight w:val="111"/>
          <w:jc w:val="center"/>
        </w:trPr>
        <w:tc>
          <w:tcPr>
            <w:tcW w:w="4678" w:type="dxa"/>
            <w:vAlign w:val="center"/>
          </w:tcPr>
          <w:p w:rsidR="00AD6B31" w:rsidRPr="004B6E4D" w:rsidRDefault="00AD6B31" w:rsidP="00C146C2">
            <w:pPr>
              <w:spacing w:line="360" w:lineRule="auto"/>
              <w:jc w:val="both"/>
              <w:rPr>
                <w:rFonts w:ascii="Arial" w:hAnsi="Arial" w:cs="Arial"/>
                <w:color w:val="000000"/>
                <w:sz w:val="18"/>
                <w:szCs w:val="18"/>
              </w:rPr>
            </w:pPr>
            <w:r>
              <w:rPr>
                <w:rFonts w:ascii="Arial" w:hAnsi="Arial" w:cs="Arial"/>
                <w:color w:val="000000"/>
                <w:sz w:val="18"/>
                <w:szCs w:val="18"/>
              </w:rPr>
              <w:t>Fondos y Bienes de terceros en garantía y/o administración a corto plazo</w:t>
            </w:r>
          </w:p>
        </w:tc>
        <w:tc>
          <w:tcPr>
            <w:tcW w:w="1628" w:type="dxa"/>
            <w:vAlign w:val="bottom"/>
          </w:tcPr>
          <w:p w:rsidR="00AD6B31" w:rsidRPr="004B6E4D" w:rsidRDefault="00AD6B31" w:rsidP="00C146C2">
            <w:pPr>
              <w:spacing w:line="360" w:lineRule="auto"/>
              <w:jc w:val="right"/>
              <w:rPr>
                <w:rFonts w:ascii="Arial" w:hAnsi="Arial" w:cs="Arial"/>
                <w:color w:val="000000"/>
                <w:sz w:val="18"/>
                <w:szCs w:val="18"/>
              </w:rPr>
            </w:pPr>
            <w:r>
              <w:rPr>
                <w:rFonts w:ascii="Arial" w:hAnsi="Arial" w:cs="Arial"/>
                <w:color w:val="000000"/>
                <w:sz w:val="18"/>
                <w:szCs w:val="18"/>
              </w:rPr>
              <w:t>63,862</w:t>
            </w:r>
          </w:p>
        </w:tc>
      </w:tr>
      <w:tr w:rsidR="00AD6B31" w:rsidRPr="004B6E4D" w:rsidTr="00C146C2">
        <w:trPr>
          <w:trHeight w:val="117"/>
          <w:jc w:val="center"/>
        </w:trPr>
        <w:tc>
          <w:tcPr>
            <w:tcW w:w="4678"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628" w:type="dxa"/>
          </w:tcPr>
          <w:p w:rsidR="00AD6B31" w:rsidRPr="004B6E4D" w:rsidRDefault="00AD6B31" w:rsidP="00C146C2">
            <w:pPr>
              <w:pStyle w:val="ROMANOS"/>
              <w:spacing w:after="0" w:line="360" w:lineRule="auto"/>
              <w:ind w:left="0" w:firstLine="0"/>
              <w:jc w:val="right"/>
              <w:rPr>
                <w:b/>
                <w:lang w:val="es-MX"/>
              </w:rPr>
            </w:pPr>
            <w:r>
              <w:rPr>
                <w:b/>
                <w:lang w:val="es-MX"/>
              </w:rPr>
              <w:t>$ 63,863</w:t>
            </w:r>
          </w:p>
        </w:tc>
      </w:tr>
    </w:tbl>
    <w:p w:rsidR="00AD6B31" w:rsidRDefault="00AD6B31" w:rsidP="00AD6B31">
      <w:pPr>
        <w:pStyle w:val="ROMANOS"/>
        <w:spacing w:after="0" w:line="360" w:lineRule="auto"/>
        <w:rPr>
          <w:lang w:val="es-MX"/>
        </w:rPr>
      </w:pPr>
    </w:p>
    <w:p w:rsidR="00AD6B31" w:rsidRDefault="00AD6B31" w:rsidP="00AD6B31">
      <w:pPr>
        <w:pStyle w:val="ROMANOS"/>
        <w:spacing w:after="0" w:line="360" w:lineRule="auto"/>
        <w:rPr>
          <w:lang w:val="es-MX"/>
        </w:rPr>
      </w:pPr>
      <w:r>
        <w:rPr>
          <w:lang w:val="es-MX"/>
        </w:rPr>
        <w:tab/>
        <w:t>Los fondos en administración, representan los importes aportados por los operadores de desayunadores escolares como ahorro, para poder dar mantenimiento a los mismos de acuerdo con las necesidades de cada uno.</w:t>
      </w:r>
    </w:p>
    <w:p w:rsidR="00AD6B31" w:rsidRPr="004B6E4D" w:rsidRDefault="00AD6B31" w:rsidP="00AD6B31">
      <w:pPr>
        <w:pStyle w:val="ROMANOS"/>
        <w:spacing w:after="0" w:line="360" w:lineRule="auto"/>
        <w:rPr>
          <w:lang w:val="es-MX"/>
        </w:rPr>
      </w:pPr>
    </w:p>
    <w:p w:rsidR="00AD6B31" w:rsidRPr="004B6E4D" w:rsidRDefault="00AD6B31" w:rsidP="00AD6B31">
      <w:pPr>
        <w:pStyle w:val="INCISO"/>
        <w:spacing w:after="0" w:line="360" w:lineRule="auto"/>
        <w:ind w:left="360"/>
        <w:rPr>
          <w:b/>
          <w:smallCaps/>
        </w:rPr>
      </w:pPr>
      <w:r w:rsidRPr="004B6E4D">
        <w:rPr>
          <w:b/>
          <w:smallCaps/>
        </w:rPr>
        <w:t>II)</w:t>
      </w:r>
      <w:r w:rsidRPr="004B6E4D">
        <w:rPr>
          <w:b/>
          <w:smallCaps/>
        </w:rPr>
        <w:tab/>
        <w:t>Notas al Estado de Actividades</w:t>
      </w:r>
    </w:p>
    <w:p w:rsidR="00AD6B31" w:rsidRPr="004B6E4D" w:rsidRDefault="00AD6B31" w:rsidP="00AD6B31">
      <w:pPr>
        <w:pStyle w:val="INCISO"/>
        <w:spacing w:after="0" w:line="360" w:lineRule="auto"/>
        <w:ind w:left="360"/>
        <w:rPr>
          <w:b/>
          <w:smallCaps/>
        </w:rPr>
      </w:pPr>
    </w:p>
    <w:p w:rsidR="00AD6B31" w:rsidRPr="004B6E4D" w:rsidRDefault="00AD6B31" w:rsidP="00AD6B31">
      <w:pPr>
        <w:pStyle w:val="ROMANOS"/>
        <w:spacing w:after="0" w:line="360" w:lineRule="auto"/>
        <w:rPr>
          <w:b/>
          <w:lang w:val="es-MX"/>
        </w:rPr>
      </w:pPr>
      <w:r w:rsidRPr="004B6E4D">
        <w:rPr>
          <w:b/>
          <w:lang w:val="es-MX"/>
        </w:rPr>
        <w:t>Ingresos de Gestión</w:t>
      </w:r>
    </w:p>
    <w:p w:rsidR="00C51292" w:rsidRDefault="00AD6B31" w:rsidP="00245A49">
      <w:pPr>
        <w:pStyle w:val="ROMANOS"/>
        <w:numPr>
          <w:ilvl w:val="0"/>
          <w:numId w:val="2"/>
        </w:numPr>
        <w:spacing w:after="0" w:line="360" w:lineRule="auto"/>
        <w:rPr>
          <w:lang w:val="es-MX"/>
        </w:rPr>
      </w:pPr>
      <w:r w:rsidRPr="00C51292">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consultas médicas y árboles frutales); cuenta de PRODUCTOS (renta de autobuses), la cuenta de OTROS INGRESOS Y BENEFICIOS VARIOS (corresponden  a donaciones, estímulos, rendimientos bancarios y otros ingresos varios) así también se tienen ingresos por PARTICIPACIONES ESTATALES, APORTACIONES FEDERALES, CONVENIOS para el desarrollo de las actividades del ente público. </w:t>
      </w:r>
    </w:p>
    <w:p w:rsidR="00AD6B31" w:rsidRPr="00C51292" w:rsidRDefault="00AD6B31" w:rsidP="00245A49">
      <w:pPr>
        <w:pStyle w:val="ROMANOS"/>
        <w:numPr>
          <w:ilvl w:val="0"/>
          <w:numId w:val="2"/>
        </w:numPr>
        <w:spacing w:after="0" w:line="360" w:lineRule="auto"/>
        <w:rPr>
          <w:lang w:val="es-MX"/>
        </w:rPr>
      </w:pPr>
      <w:r w:rsidRPr="00C51292">
        <w:rPr>
          <w:lang w:val="es-MX"/>
        </w:rPr>
        <w:t>Se obtuvieron ingresos por aportaciones voluntarias de personas que durante este ejercicio con el programa “TODOS CONTIGO” decidieron apadrinar un menor que se encuentra en condiciones de vulnerabilidad, llevando el ingreso como ayudas sociales, sin embargo, al realizar el análisis de la cuenta se determina que se registró de forma errónea al tener que haberse considerado como donativos, sin embargo, al considerarse como donativo el ingreso no sería presupuestario y no se reflejaría el gasto de manera correcta, por lo que la junta de gobierno autoriza se registre contablemente como ayudas sociales.</w:t>
      </w:r>
    </w:p>
    <w:p w:rsidR="00AD6B31" w:rsidRDefault="00AD6B31" w:rsidP="00AD6B31">
      <w:pPr>
        <w:pStyle w:val="ROMANOS"/>
        <w:spacing w:after="0" w:line="360" w:lineRule="auto"/>
        <w:ind w:left="648" w:firstLine="0"/>
        <w:rPr>
          <w:lang w:val="es-MX"/>
        </w:rPr>
      </w:pPr>
    </w:p>
    <w:p w:rsidR="00AD6B31" w:rsidRPr="004B6E4D" w:rsidRDefault="00AD6B31" w:rsidP="00AD6B31">
      <w:pPr>
        <w:pStyle w:val="ROMANOS"/>
        <w:spacing w:after="0" w:line="360" w:lineRule="auto"/>
        <w:ind w:left="648" w:firstLine="0"/>
        <w:rPr>
          <w:lang w:val="es-MX"/>
        </w:rPr>
      </w:pPr>
    </w:p>
    <w:p w:rsidR="00AD6B31" w:rsidRPr="004B6E4D" w:rsidRDefault="00AD6B31" w:rsidP="00AD6B31">
      <w:pPr>
        <w:pStyle w:val="ROMANOS"/>
        <w:spacing w:after="0" w:line="360" w:lineRule="auto"/>
        <w:ind w:left="648" w:firstLine="0"/>
        <w:rPr>
          <w:lang w:val="es-MX"/>
        </w:rPr>
      </w:pPr>
      <w:r w:rsidRPr="004B6E4D">
        <w:rPr>
          <w:lang w:val="es-MX"/>
        </w:rPr>
        <w:tab/>
      </w:r>
      <w:r w:rsidRPr="004B6E4D">
        <w:rPr>
          <w:lang w:val="es-MX"/>
        </w:rPr>
        <w:tab/>
      </w:r>
      <w:r w:rsidRPr="004B6E4D">
        <w:rPr>
          <w:lang w:val="es-MX"/>
        </w:rPr>
        <w:tab/>
      </w:r>
      <w:r w:rsidRPr="004B6E4D">
        <w:rPr>
          <w:lang w:val="es-MX"/>
        </w:rPr>
        <w:tab/>
      </w:r>
      <w:r w:rsidRPr="004B6E4D">
        <w:rPr>
          <w:lang w:val="es-MX"/>
        </w:rPr>
        <w:tab/>
        <w:t>INGRESOS DEVENGADOS:</w:t>
      </w:r>
    </w:p>
    <w:tbl>
      <w:tblPr>
        <w:tblW w:w="5912" w:type="dxa"/>
        <w:jc w:val="center"/>
        <w:tblCellMar>
          <w:left w:w="70" w:type="dxa"/>
          <w:right w:w="70" w:type="dxa"/>
        </w:tblCellMar>
        <w:tblLook w:val="04A0" w:firstRow="1" w:lastRow="0" w:firstColumn="1" w:lastColumn="0" w:noHBand="0" w:noVBand="1"/>
      </w:tblPr>
      <w:tblGrid>
        <w:gridCol w:w="4356"/>
        <w:gridCol w:w="1556"/>
      </w:tblGrid>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7B01AC">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Participaciones</w:t>
            </w:r>
            <w:r>
              <w:rPr>
                <w:rFonts w:ascii="Arial" w:eastAsia="Times New Roman" w:hAnsi="Arial" w:cs="Arial"/>
                <w:color w:val="000000"/>
                <w:sz w:val="18"/>
                <w:szCs w:val="18"/>
                <w:lang w:eastAsia="es-MX"/>
              </w:rPr>
              <w:t xml:space="preserve"> Estatales </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14,737,000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Aportaciones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24,265,983</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hideMark/>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Convenios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Ingresos por venta de bienes y Servicios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4,990,580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Productos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sidRPr="004B6E4D">
              <w:rPr>
                <w:rFonts w:ascii="Arial" w:eastAsia="Times New Roman" w:hAnsi="Arial" w:cs="Arial"/>
                <w:color w:val="000000"/>
                <w:sz w:val="18"/>
                <w:szCs w:val="18"/>
                <w:lang w:eastAsia="es-MX"/>
              </w:rPr>
              <w:t>Otros Ingresos Y beneficios Varios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53,478</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Ayudas Sociales</w:t>
            </w:r>
          </w:p>
        </w:tc>
        <w:tc>
          <w:tcPr>
            <w:tcW w:w="1556" w:type="dxa"/>
            <w:tcBorders>
              <w:top w:val="nil"/>
              <w:left w:val="nil"/>
              <w:bottom w:val="nil"/>
              <w:right w:val="nil"/>
            </w:tcBorders>
            <w:shd w:val="clear" w:color="auto" w:fill="auto"/>
            <w:noWrap/>
            <w:vAlign w:val="bottom"/>
          </w:tcPr>
          <w:p w:rsidR="00AD6B31" w:rsidRPr="004B6E4D" w:rsidRDefault="00C51292" w:rsidP="00C146C2">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65,100</w:t>
            </w:r>
          </w:p>
        </w:tc>
      </w:tr>
      <w:tr w:rsidR="00AD6B31" w:rsidRPr="004B6E4D" w:rsidTr="00C146C2">
        <w:trPr>
          <w:trHeight w:val="300"/>
          <w:jc w:val="center"/>
        </w:trPr>
        <w:tc>
          <w:tcPr>
            <w:tcW w:w="4356" w:type="dxa"/>
            <w:tcBorders>
              <w:top w:val="nil"/>
              <w:left w:val="nil"/>
              <w:bottom w:val="nil"/>
              <w:right w:val="nil"/>
            </w:tcBorders>
            <w:shd w:val="clear" w:color="auto" w:fill="auto"/>
            <w:noWrap/>
            <w:vAlign w:val="center"/>
          </w:tcPr>
          <w:p w:rsidR="00AD6B31" w:rsidRPr="004B6E4D" w:rsidRDefault="00AD6B31" w:rsidP="00C146C2">
            <w:pPr>
              <w:spacing w:after="0" w:line="360" w:lineRule="auto"/>
              <w:jc w:val="both"/>
              <w:rPr>
                <w:rFonts w:ascii="Arial" w:eastAsia="Times New Roman" w:hAnsi="Arial" w:cs="Arial"/>
                <w:b/>
                <w:color w:val="000000"/>
                <w:sz w:val="18"/>
                <w:szCs w:val="18"/>
                <w:lang w:eastAsia="es-MX"/>
              </w:rPr>
            </w:pPr>
            <w:r w:rsidRPr="004B6E4D">
              <w:rPr>
                <w:rFonts w:ascii="Arial" w:eastAsia="Times New Roman" w:hAnsi="Arial" w:cs="Arial"/>
                <w:b/>
                <w:color w:val="000000"/>
                <w:sz w:val="18"/>
                <w:szCs w:val="18"/>
                <w:lang w:eastAsia="es-MX"/>
              </w:rPr>
              <w:t>TOTAL DE INGRESOS Y OTROS BENEFICIOS</w:t>
            </w:r>
          </w:p>
        </w:tc>
        <w:tc>
          <w:tcPr>
            <w:tcW w:w="1556" w:type="dxa"/>
            <w:tcBorders>
              <w:top w:val="nil"/>
              <w:left w:val="nil"/>
              <w:bottom w:val="nil"/>
              <w:right w:val="nil"/>
            </w:tcBorders>
            <w:shd w:val="clear" w:color="auto" w:fill="auto"/>
            <w:noWrap/>
            <w:vAlign w:val="bottom"/>
          </w:tcPr>
          <w:p w:rsidR="00AD6B31" w:rsidRPr="004B6E4D" w:rsidRDefault="00AD6B31" w:rsidP="00C51292">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C51292">
              <w:rPr>
                <w:rFonts w:ascii="Arial" w:eastAsia="Times New Roman" w:hAnsi="Arial" w:cs="Arial"/>
                <w:b/>
                <w:color w:val="000000"/>
                <w:sz w:val="18"/>
                <w:szCs w:val="18"/>
                <w:lang w:eastAsia="es-MX"/>
              </w:rPr>
              <w:t>44,113,141</w:t>
            </w:r>
          </w:p>
        </w:tc>
      </w:tr>
    </w:tbl>
    <w:p w:rsidR="00AD6B31" w:rsidRPr="004B6E4D" w:rsidRDefault="00AD6B31" w:rsidP="00AD6B31">
      <w:pPr>
        <w:pStyle w:val="ROMANOS"/>
        <w:spacing w:after="0" w:line="360" w:lineRule="auto"/>
        <w:ind w:left="0" w:firstLine="0"/>
        <w:rPr>
          <w:lang w:val="es-MX"/>
        </w:rPr>
      </w:pPr>
    </w:p>
    <w:p w:rsidR="00AD6B31" w:rsidRPr="004B6E4D" w:rsidRDefault="00AD6B31" w:rsidP="00AD6B31">
      <w:pPr>
        <w:pStyle w:val="ROMANOS"/>
        <w:spacing w:after="0" w:line="360" w:lineRule="auto"/>
        <w:rPr>
          <w:b/>
          <w:lang w:val="es-MX"/>
        </w:rPr>
      </w:pPr>
      <w:r w:rsidRPr="004B6E4D">
        <w:rPr>
          <w:b/>
          <w:lang w:val="es-MX"/>
        </w:rPr>
        <w:t>Gastos y Otras Pérdidas:</w:t>
      </w:r>
    </w:p>
    <w:p w:rsidR="00AD6B31" w:rsidRPr="004B6E4D" w:rsidRDefault="00AD6B31" w:rsidP="00AD6B31">
      <w:pPr>
        <w:pStyle w:val="ROMANOS"/>
        <w:numPr>
          <w:ilvl w:val="0"/>
          <w:numId w:val="1"/>
        </w:numPr>
        <w:spacing w:after="0" w:line="360" w:lineRule="auto"/>
        <w:rPr>
          <w:lang w:val="es-MX"/>
        </w:rPr>
      </w:pPr>
      <w:r w:rsidRPr="004B6E4D">
        <w:rPr>
          <w:lang w:val="es-MX"/>
        </w:rPr>
        <w:t>Los gastos necesarios para el funcionamiento del organismo se desglosan de la siguiente manera:</w:t>
      </w:r>
    </w:p>
    <w:p w:rsidR="00AD6B31" w:rsidRPr="004B6E4D" w:rsidRDefault="00AD6B31" w:rsidP="00AD6B31">
      <w:pPr>
        <w:pStyle w:val="ROMANOS"/>
        <w:spacing w:after="0" w:line="360" w:lineRule="auto"/>
        <w:ind w:left="1008" w:firstLine="0"/>
        <w:rPr>
          <w:lang w:val="es-MX"/>
        </w:rPr>
      </w:pPr>
      <w:r w:rsidRPr="004B6E4D">
        <w:rPr>
          <w:lang w:val="es-MX"/>
        </w:rPr>
        <w:lastRenderedPageBreak/>
        <w:tab/>
      </w:r>
      <w:r w:rsidRPr="004B6E4D">
        <w:rPr>
          <w:lang w:val="es-MX"/>
        </w:rPr>
        <w:tab/>
      </w:r>
      <w:r w:rsidRPr="004B6E4D">
        <w:rPr>
          <w:lang w:val="es-MX"/>
        </w:rPr>
        <w:tab/>
      </w:r>
    </w:p>
    <w:p w:rsidR="00AD6B31" w:rsidRPr="004B6E4D" w:rsidRDefault="00AD6B31" w:rsidP="00AD6B31">
      <w:pPr>
        <w:pStyle w:val="ROMANOS"/>
        <w:spacing w:after="0" w:line="360" w:lineRule="auto"/>
        <w:ind w:left="1008" w:firstLine="0"/>
        <w:rPr>
          <w:b/>
          <w:lang w:val="es-MX"/>
        </w:rPr>
      </w:pPr>
      <w:r w:rsidRPr="004B6E4D">
        <w:rPr>
          <w:lang w:val="es-MX"/>
        </w:rPr>
        <w:tab/>
      </w:r>
      <w:r w:rsidRPr="004B6E4D">
        <w:rPr>
          <w:lang w:val="es-MX"/>
        </w:rPr>
        <w:tab/>
      </w:r>
      <w:r w:rsidRPr="004B6E4D">
        <w:rPr>
          <w:lang w:val="es-MX"/>
        </w:rPr>
        <w:tab/>
      </w:r>
      <w:r w:rsidRPr="004B6E4D">
        <w:rPr>
          <w:lang w:val="es-MX"/>
        </w:rPr>
        <w:tab/>
        <w:t xml:space="preserve">        </w:t>
      </w:r>
      <w:r w:rsidRPr="004B6E4D">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Personales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6,790,726</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Materiales y Suministros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343,859</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hideMark/>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Servicios Generales</w:t>
            </w:r>
          </w:p>
        </w:tc>
        <w:tc>
          <w:tcPr>
            <w:tcW w:w="1540" w:type="dxa"/>
            <w:tcBorders>
              <w:top w:val="nil"/>
              <w:left w:val="nil"/>
              <w:bottom w:val="nil"/>
              <w:right w:val="nil"/>
            </w:tcBorders>
            <w:shd w:val="clear" w:color="auto" w:fill="FFFFFF" w:themeFill="background1"/>
            <w:noWrap/>
            <w:vAlign w:val="bottom"/>
            <w:hideMark/>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2,813,385</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tcPr>
          <w:p w:rsidR="00AD6B31" w:rsidRPr="007C0894" w:rsidRDefault="00AD6B31" w:rsidP="00C146C2">
            <w:pPr>
              <w:spacing w:after="0" w:line="360" w:lineRule="auto"/>
              <w:jc w:val="both"/>
              <w:rPr>
                <w:rFonts w:ascii="Arial" w:eastAsia="Times New Roman" w:hAnsi="Arial" w:cs="Arial"/>
                <w:sz w:val="18"/>
                <w:szCs w:val="18"/>
                <w:lang w:eastAsia="es-MX"/>
              </w:rPr>
            </w:pPr>
            <w:r w:rsidRPr="007C0894">
              <w:rPr>
                <w:rFonts w:ascii="Arial" w:eastAsia="Times New Roman" w:hAnsi="Arial" w:cs="Arial"/>
                <w:sz w:val="18"/>
                <w:szCs w:val="18"/>
                <w:lang w:eastAsia="es-MX"/>
              </w:rPr>
              <w:t>Ayudas Sociales</w:t>
            </w:r>
          </w:p>
        </w:tc>
        <w:tc>
          <w:tcPr>
            <w:tcW w:w="1540" w:type="dxa"/>
            <w:tcBorders>
              <w:top w:val="nil"/>
              <w:left w:val="nil"/>
              <w:bottom w:val="nil"/>
              <w:right w:val="nil"/>
            </w:tcBorders>
            <w:shd w:val="clear" w:color="auto" w:fill="FFFFFF" w:themeFill="background1"/>
            <w:noWrap/>
            <w:vAlign w:val="bottom"/>
          </w:tcPr>
          <w:p w:rsidR="00AD6B31" w:rsidRPr="004B6E4D" w:rsidRDefault="00C51292" w:rsidP="00C146C2">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28,864,459</w:t>
            </w:r>
          </w:p>
        </w:tc>
      </w:tr>
      <w:tr w:rsidR="00AD6B31" w:rsidRPr="004B6E4D" w:rsidTr="00C146C2">
        <w:trPr>
          <w:trHeight w:val="300"/>
          <w:jc w:val="center"/>
        </w:trPr>
        <w:tc>
          <w:tcPr>
            <w:tcW w:w="4340" w:type="dxa"/>
            <w:tcBorders>
              <w:top w:val="nil"/>
              <w:left w:val="nil"/>
              <w:bottom w:val="nil"/>
              <w:right w:val="nil"/>
            </w:tcBorders>
            <w:shd w:val="clear" w:color="auto" w:fill="FFFFFF" w:themeFill="background1"/>
            <w:noWrap/>
            <w:vAlign w:val="center"/>
          </w:tcPr>
          <w:p w:rsidR="00AD6B31" w:rsidRPr="004B6E4D" w:rsidRDefault="00AD6B31" w:rsidP="00C146C2">
            <w:pPr>
              <w:spacing w:after="0" w:line="360" w:lineRule="auto"/>
              <w:jc w:val="both"/>
              <w:rPr>
                <w:rFonts w:ascii="Arial" w:eastAsia="Times New Roman" w:hAnsi="Arial" w:cs="Arial"/>
                <w:b/>
                <w:sz w:val="18"/>
                <w:szCs w:val="18"/>
                <w:u w:val="single"/>
                <w:lang w:eastAsia="es-MX"/>
              </w:rPr>
            </w:pPr>
            <w:r w:rsidRPr="004B6E4D">
              <w:rPr>
                <w:rFonts w:ascii="Arial" w:eastAsia="Times New Roman" w:hAnsi="Arial" w:cs="Arial"/>
                <w:b/>
                <w:sz w:val="18"/>
                <w:szCs w:val="18"/>
                <w:u w:val="single"/>
                <w:lang w:eastAsia="es-MX"/>
              </w:rPr>
              <w:t>TOTAL</w:t>
            </w:r>
          </w:p>
        </w:tc>
        <w:tc>
          <w:tcPr>
            <w:tcW w:w="1540" w:type="dxa"/>
            <w:tcBorders>
              <w:top w:val="nil"/>
              <w:left w:val="nil"/>
              <w:bottom w:val="nil"/>
              <w:right w:val="nil"/>
            </w:tcBorders>
            <w:shd w:val="clear" w:color="auto" w:fill="FFFFFF" w:themeFill="background1"/>
            <w:noWrap/>
            <w:vAlign w:val="bottom"/>
          </w:tcPr>
          <w:p w:rsidR="00AD6B31" w:rsidRPr="004B6E4D" w:rsidRDefault="00AD6B31" w:rsidP="00C51292">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C51292">
              <w:rPr>
                <w:rFonts w:ascii="Arial" w:hAnsi="Arial" w:cs="Arial"/>
                <w:b/>
                <w:color w:val="000000"/>
                <w:sz w:val="18"/>
                <w:szCs w:val="18"/>
              </w:rPr>
              <w:t>38,812,429</w:t>
            </w:r>
          </w:p>
        </w:tc>
      </w:tr>
    </w:tbl>
    <w:p w:rsidR="00AD6B31" w:rsidRDefault="00AD6B31" w:rsidP="00AD6B31">
      <w:pPr>
        <w:pStyle w:val="ROMANOS"/>
        <w:spacing w:after="0" w:line="360" w:lineRule="auto"/>
        <w:ind w:left="1008" w:firstLine="0"/>
        <w:rPr>
          <w:b/>
          <w:lang w:val="es-MX"/>
        </w:rPr>
      </w:pPr>
      <w:r w:rsidRPr="004B6E4D">
        <w:rPr>
          <w:b/>
          <w:lang w:val="es-MX"/>
        </w:rPr>
        <w:tab/>
      </w:r>
      <w:r w:rsidRPr="004B6E4D">
        <w:rPr>
          <w:b/>
          <w:lang w:val="es-MX"/>
        </w:rPr>
        <w:tab/>
        <w:t xml:space="preserve">      </w:t>
      </w:r>
    </w:p>
    <w:p w:rsidR="00AD6B31" w:rsidRPr="004B6E4D" w:rsidRDefault="00AD6B31" w:rsidP="00AD6B31">
      <w:pPr>
        <w:pStyle w:val="ROMANOS"/>
        <w:spacing w:after="0" w:line="360" w:lineRule="auto"/>
        <w:ind w:left="1008" w:firstLine="0"/>
        <w:jc w:val="center"/>
        <w:rPr>
          <w:b/>
          <w:lang w:val="es-MX"/>
        </w:rPr>
      </w:pPr>
      <w:r w:rsidRPr="004B6E4D">
        <w:rPr>
          <w:b/>
          <w:lang w:val="es-MX"/>
        </w:rPr>
        <w:t>OTROS GASTOS Y PÉRDIDAS EXTRAORDINARIAS</w:t>
      </w:r>
    </w:p>
    <w:p w:rsidR="00AD6B31" w:rsidRPr="004B6E4D" w:rsidRDefault="00AD6B31" w:rsidP="00AD6B31">
      <w:pPr>
        <w:pStyle w:val="ROMANOS"/>
        <w:spacing w:after="0" w:line="360" w:lineRule="auto"/>
        <w:ind w:left="1008" w:firstLine="0"/>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lang w:val="es-MX"/>
              </w:rPr>
            </w:pPr>
            <w:r w:rsidRPr="004B6E4D">
              <w:rPr>
                <w:lang w:val="es-MX"/>
              </w:rPr>
              <w:t>Bienes Muebles</w:t>
            </w:r>
          </w:p>
        </w:tc>
        <w:tc>
          <w:tcPr>
            <w:tcW w:w="1560" w:type="dxa"/>
          </w:tcPr>
          <w:p w:rsidR="00AD6B31" w:rsidRPr="004B6E4D" w:rsidRDefault="00C51292" w:rsidP="00C146C2">
            <w:pPr>
              <w:spacing w:line="360" w:lineRule="auto"/>
              <w:jc w:val="right"/>
              <w:rPr>
                <w:rFonts w:ascii="Arial" w:hAnsi="Arial" w:cs="Arial"/>
                <w:color w:val="000000"/>
                <w:sz w:val="18"/>
                <w:szCs w:val="18"/>
              </w:rPr>
            </w:pPr>
            <w:r>
              <w:rPr>
                <w:rFonts w:ascii="Arial" w:hAnsi="Arial" w:cs="Arial"/>
                <w:color w:val="000000"/>
                <w:sz w:val="18"/>
                <w:szCs w:val="18"/>
              </w:rPr>
              <w:t>242,317</w:t>
            </w:r>
          </w:p>
        </w:tc>
      </w:tr>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lang w:val="es-MX"/>
              </w:rPr>
            </w:pPr>
            <w:r w:rsidRPr="004B6E4D">
              <w:rPr>
                <w:lang w:val="es-MX"/>
              </w:rPr>
              <w:t>Inversión Pública no Capitalizable</w:t>
            </w:r>
          </w:p>
        </w:tc>
        <w:tc>
          <w:tcPr>
            <w:tcW w:w="1560" w:type="dxa"/>
          </w:tcPr>
          <w:p w:rsidR="00C51292" w:rsidRPr="004B6E4D" w:rsidRDefault="00C51292" w:rsidP="00C51292">
            <w:pPr>
              <w:pStyle w:val="ROMANOS"/>
              <w:spacing w:after="0" w:line="360" w:lineRule="auto"/>
              <w:ind w:left="0" w:firstLine="0"/>
              <w:jc w:val="right"/>
              <w:rPr>
                <w:lang w:val="es-MX"/>
              </w:rPr>
            </w:pPr>
            <w:r>
              <w:rPr>
                <w:lang w:val="es-MX"/>
              </w:rPr>
              <w:t>8,495,200</w:t>
            </w:r>
          </w:p>
        </w:tc>
      </w:tr>
      <w:tr w:rsidR="00AD6B31" w:rsidRPr="004B6E4D" w:rsidTr="00C146C2">
        <w:trPr>
          <w:jc w:val="center"/>
        </w:trPr>
        <w:tc>
          <w:tcPr>
            <w:tcW w:w="3069"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560" w:type="dxa"/>
          </w:tcPr>
          <w:p w:rsidR="00AD6B31" w:rsidRPr="004B6E4D" w:rsidRDefault="00C51292" w:rsidP="00C51292">
            <w:pPr>
              <w:pStyle w:val="ROMANOS"/>
              <w:spacing w:after="0" w:line="360" w:lineRule="auto"/>
              <w:ind w:left="0" w:firstLine="0"/>
              <w:jc w:val="right"/>
              <w:rPr>
                <w:b/>
                <w:lang w:val="es-MX"/>
              </w:rPr>
            </w:pPr>
            <w:r>
              <w:rPr>
                <w:b/>
                <w:lang w:val="es-MX"/>
              </w:rPr>
              <w:t>$ 8,737,517</w:t>
            </w:r>
          </w:p>
        </w:tc>
      </w:tr>
    </w:tbl>
    <w:p w:rsidR="00AD6B31" w:rsidRPr="004B6E4D" w:rsidRDefault="00AD6B31" w:rsidP="00AD6B31">
      <w:pPr>
        <w:pStyle w:val="ROMANOS"/>
        <w:spacing w:after="0" w:line="360" w:lineRule="auto"/>
        <w:ind w:left="1008" w:firstLine="0"/>
        <w:rPr>
          <w:b/>
          <w:lang w:val="es-MX"/>
        </w:rPr>
      </w:pPr>
    </w:p>
    <w:p w:rsidR="00AD6B31" w:rsidRPr="004B6E4D" w:rsidRDefault="00AD6B31" w:rsidP="00AD6B31">
      <w:pPr>
        <w:pStyle w:val="INCISO"/>
        <w:spacing w:after="0" w:line="360" w:lineRule="auto"/>
        <w:ind w:left="360"/>
        <w:rPr>
          <w:b/>
          <w:smallCaps/>
        </w:rPr>
      </w:pPr>
      <w:r w:rsidRPr="004B6E4D">
        <w:rPr>
          <w:b/>
          <w:smallCaps/>
        </w:rPr>
        <w:t>III)</w:t>
      </w:r>
      <w:r w:rsidRPr="004B6E4D">
        <w:rPr>
          <w:b/>
          <w:smallCaps/>
        </w:rPr>
        <w:tab/>
        <w:t>Notas al Estado de Variación en la Hacienda Pública</w:t>
      </w:r>
    </w:p>
    <w:p w:rsidR="00AD6B31" w:rsidRPr="004B6E4D" w:rsidRDefault="00AD6B31" w:rsidP="00AD6B31">
      <w:pPr>
        <w:pStyle w:val="ROMANOS"/>
        <w:numPr>
          <w:ilvl w:val="0"/>
          <w:numId w:val="7"/>
        </w:numPr>
        <w:spacing w:after="0" w:line="360" w:lineRule="auto"/>
        <w:rPr>
          <w:lang w:val="es-MX"/>
        </w:rPr>
      </w:pPr>
      <w:r w:rsidRPr="004B6E4D">
        <w:rPr>
          <w:lang w:val="es-MX"/>
        </w:rPr>
        <w:t>Esta cuenta representa la acumulación del patrimonio contribuido y generado</w:t>
      </w:r>
    </w:p>
    <w:p w:rsidR="00AD6B31" w:rsidRPr="004B6E4D" w:rsidRDefault="00AD6B31" w:rsidP="00AD6B31">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b/>
                <w:lang w:val="es-MX"/>
              </w:rPr>
            </w:pPr>
            <w:r w:rsidRPr="004B6E4D">
              <w:rPr>
                <w:b/>
                <w:lang w:val="es-MX"/>
              </w:rPr>
              <w:t>PATRIMONIO GENERADO</w:t>
            </w:r>
          </w:p>
        </w:tc>
        <w:tc>
          <w:tcPr>
            <w:tcW w:w="1843" w:type="dxa"/>
          </w:tcPr>
          <w:p w:rsidR="00AD6B31" w:rsidRPr="004B6E4D" w:rsidRDefault="00AD6B31" w:rsidP="00C146C2">
            <w:pPr>
              <w:pStyle w:val="ROMANOS"/>
              <w:spacing w:after="0" w:line="360" w:lineRule="auto"/>
              <w:ind w:left="0" w:firstLine="0"/>
              <w:rPr>
                <w:b/>
                <w:lang w:val="es-MX"/>
              </w:rPr>
            </w:pPr>
            <w:r w:rsidRPr="004B6E4D">
              <w:rPr>
                <w:b/>
                <w:lang w:val="es-MX"/>
              </w:rPr>
              <w:t>IMPORTE</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Resultado del Ejercicio Ahorro/</w:t>
            </w:r>
            <w:proofErr w:type="spellStart"/>
            <w:r w:rsidRPr="004B6E4D">
              <w:rPr>
                <w:lang w:val="es-MX"/>
              </w:rPr>
              <w:t>Desahorrro</w:t>
            </w:r>
            <w:proofErr w:type="spellEnd"/>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5,300,712</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Resultado de Ejercicios Anteriores</w:t>
            </w:r>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61,981,430</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lang w:val="es-MX"/>
              </w:rPr>
            </w:pPr>
            <w:r w:rsidRPr="004B6E4D">
              <w:rPr>
                <w:lang w:val="es-MX"/>
              </w:rPr>
              <w:t>Cambios en Políticas Contables</w:t>
            </w:r>
          </w:p>
        </w:tc>
        <w:tc>
          <w:tcPr>
            <w:tcW w:w="1843" w:type="dxa"/>
          </w:tcPr>
          <w:p w:rsidR="00AD6B31" w:rsidRPr="004B6E4D" w:rsidRDefault="007B01AC" w:rsidP="00C146C2">
            <w:pPr>
              <w:pStyle w:val="ROMANOS"/>
              <w:spacing w:after="0" w:line="360" w:lineRule="auto"/>
              <w:ind w:left="0" w:firstLine="0"/>
              <w:jc w:val="right"/>
              <w:rPr>
                <w:lang w:val="es-MX"/>
              </w:rPr>
            </w:pPr>
            <w:r>
              <w:rPr>
                <w:lang w:val="es-MX"/>
              </w:rPr>
              <w:t>44,203,262</w:t>
            </w:r>
          </w:p>
        </w:tc>
      </w:tr>
      <w:tr w:rsidR="00AD6B31" w:rsidRPr="004B6E4D" w:rsidTr="00C146C2">
        <w:trPr>
          <w:jc w:val="center"/>
        </w:trPr>
        <w:tc>
          <w:tcPr>
            <w:tcW w:w="3636" w:type="dxa"/>
          </w:tcPr>
          <w:p w:rsidR="00AD6B31" w:rsidRPr="004B6E4D" w:rsidRDefault="00AD6B31" w:rsidP="00C146C2">
            <w:pPr>
              <w:pStyle w:val="ROMANOS"/>
              <w:spacing w:after="0" w:line="360" w:lineRule="auto"/>
              <w:ind w:left="0" w:firstLine="0"/>
              <w:rPr>
                <w:b/>
                <w:lang w:val="es-MX"/>
              </w:rPr>
            </w:pPr>
            <w:r w:rsidRPr="004B6E4D">
              <w:rPr>
                <w:b/>
                <w:lang w:val="es-MX"/>
              </w:rPr>
              <w:t>TOTAL</w:t>
            </w:r>
          </w:p>
        </w:tc>
        <w:tc>
          <w:tcPr>
            <w:tcW w:w="1843" w:type="dxa"/>
          </w:tcPr>
          <w:p w:rsidR="00AD6B31" w:rsidRDefault="007B01AC" w:rsidP="00C146C2">
            <w:pPr>
              <w:pStyle w:val="ROMANOS"/>
              <w:spacing w:after="0" w:line="360" w:lineRule="auto"/>
              <w:ind w:left="0" w:firstLine="0"/>
              <w:jc w:val="right"/>
              <w:rPr>
                <w:b/>
                <w:lang w:val="es-MX"/>
              </w:rPr>
            </w:pPr>
            <w:r>
              <w:rPr>
                <w:b/>
                <w:lang w:val="es-MX"/>
              </w:rPr>
              <w:t>111,488,404</w:t>
            </w:r>
          </w:p>
          <w:p w:rsidR="007B01AC" w:rsidRPr="004B6E4D" w:rsidRDefault="007B01AC" w:rsidP="00C146C2">
            <w:pPr>
              <w:pStyle w:val="ROMANOS"/>
              <w:spacing w:after="0" w:line="360" w:lineRule="auto"/>
              <w:ind w:left="0" w:firstLine="0"/>
              <w:jc w:val="right"/>
              <w:rPr>
                <w:b/>
                <w:lang w:val="es-MX"/>
              </w:rPr>
            </w:pPr>
          </w:p>
        </w:tc>
      </w:tr>
    </w:tbl>
    <w:p w:rsidR="00AD6B31" w:rsidRPr="004B6E4D" w:rsidRDefault="00AD6B31" w:rsidP="00AD6B31">
      <w:pPr>
        <w:pStyle w:val="ROMANOS"/>
        <w:spacing w:after="0" w:line="360" w:lineRule="auto"/>
        <w:ind w:left="1008" w:firstLine="0"/>
        <w:rPr>
          <w:lang w:val="es-MX"/>
        </w:rPr>
      </w:pPr>
    </w:p>
    <w:p w:rsidR="00AD6B31" w:rsidRPr="004B6E4D" w:rsidRDefault="00AD6B31" w:rsidP="00AD6B31">
      <w:pPr>
        <w:pStyle w:val="INCISO"/>
        <w:spacing w:after="0" w:line="360" w:lineRule="auto"/>
        <w:ind w:left="360"/>
        <w:rPr>
          <w:b/>
          <w:smallCaps/>
        </w:rPr>
      </w:pPr>
      <w:r w:rsidRPr="004B6E4D">
        <w:rPr>
          <w:b/>
          <w:smallCaps/>
        </w:rPr>
        <w:t>IV)</w:t>
      </w:r>
      <w:r w:rsidRPr="004B6E4D">
        <w:rPr>
          <w:b/>
          <w:smallCaps/>
        </w:rPr>
        <w:tab/>
        <w:t xml:space="preserve">Notas al Estado de Flujos de Efectivo </w:t>
      </w:r>
    </w:p>
    <w:p w:rsidR="00AD6B31" w:rsidRPr="004B6E4D" w:rsidRDefault="00AD6B31" w:rsidP="00AD6B31">
      <w:pPr>
        <w:pStyle w:val="INCISO"/>
        <w:spacing w:after="0" w:line="360" w:lineRule="auto"/>
        <w:ind w:left="360"/>
        <w:rPr>
          <w:b/>
          <w:smallCaps/>
        </w:rPr>
      </w:pPr>
    </w:p>
    <w:p w:rsidR="00AD6B31" w:rsidRPr="004B6E4D" w:rsidRDefault="00AD6B31" w:rsidP="00AD6B31">
      <w:pPr>
        <w:pStyle w:val="ROMANOS"/>
        <w:spacing w:after="0" w:line="360" w:lineRule="auto"/>
        <w:rPr>
          <w:b/>
          <w:lang w:val="es-MX"/>
        </w:rPr>
      </w:pPr>
      <w:r w:rsidRPr="004B6E4D">
        <w:rPr>
          <w:b/>
          <w:lang w:val="es-MX"/>
        </w:rPr>
        <w:t>Efectivo y equivalentes</w:t>
      </w:r>
    </w:p>
    <w:p w:rsidR="00AD6B31" w:rsidRPr="004B6E4D" w:rsidRDefault="00AD6B31" w:rsidP="00AD6B31">
      <w:pPr>
        <w:pStyle w:val="ROMANOS"/>
        <w:numPr>
          <w:ilvl w:val="0"/>
          <w:numId w:val="3"/>
        </w:numPr>
        <w:spacing w:after="0" w:line="360" w:lineRule="auto"/>
        <w:rPr>
          <w:lang w:val="es-MX"/>
        </w:rPr>
      </w:pPr>
      <w:r w:rsidRPr="004B6E4D">
        <w:rPr>
          <w:lang w:val="es-MX"/>
        </w:rPr>
        <w:t>El análisis de los saldos inicial y final que figuran en la última parte del Estado de Flujo de Efectivo en la cuenta de efectivo y equivalentes es como sigue:</w:t>
      </w:r>
    </w:p>
    <w:p w:rsidR="00AD6B31" w:rsidRPr="004B6E4D" w:rsidRDefault="00AD6B31" w:rsidP="00AD6B31">
      <w:pPr>
        <w:pStyle w:val="ROMANOS"/>
        <w:spacing w:after="0" w:line="360" w:lineRule="auto"/>
        <w:ind w:left="648" w:firstLine="0"/>
        <w:rPr>
          <w:lang w:val="es-MX"/>
        </w:rPr>
      </w:pPr>
    </w:p>
    <w:tbl>
      <w:tblPr>
        <w:tblW w:w="0" w:type="auto"/>
        <w:jc w:val="center"/>
        <w:tblLayout w:type="fixed"/>
        <w:tblLook w:val="0000" w:firstRow="0" w:lastRow="0" w:firstColumn="0" w:lastColumn="0" w:noHBand="0" w:noVBand="0"/>
      </w:tblPr>
      <w:tblGrid>
        <w:gridCol w:w="3878"/>
        <w:gridCol w:w="1560"/>
        <w:gridCol w:w="1255"/>
      </w:tblGrid>
      <w:tr w:rsidR="00AD6B31" w:rsidRPr="004B6E4D" w:rsidTr="00C146C2">
        <w:trPr>
          <w:cantSplit/>
          <w:jc w:val="center"/>
        </w:trPr>
        <w:tc>
          <w:tcPr>
            <w:tcW w:w="3878" w:type="dxa"/>
          </w:tcPr>
          <w:p w:rsidR="00AD6B31" w:rsidRPr="004B6E4D" w:rsidRDefault="00AD6B31" w:rsidP="00C146C2">
            <w:pPr>
              <w:pStyle w:val="Texto"/>
              <w:spacing w:after="0" w:line="360" w:lineRule="auto"/>
              <w:ind w:firstLine="0"/>
              <w:rPr>
                <w:szCs w:val="18"/>
                <w:lang w:val="es-MX"/>
              </w:rPr>
            </w:pPr>
          </w:p>
        </w:tc>
        <w:tc>
          <w:tcPr>
            <w:tcW w:w="1560" w:type="dxa"/>
          </w:tcPr>
          <w:p w:rsidR="00AD6B31" w:rsidRPr="004B6E4D" w:rsidRDefault="00AD6B31" w:rsidP="00C146C2">
            <w:pPr>
              <w:pStyle w:val="Texto"/>
              <w:spacing w:after="0" w:line="360" w:lineRule="auto"/>
              <w:ind w:firstLine="0"/>
              <w:jc w:val="center"/>
              <w:rPr>
                <w:szCs w:val="18"/>
                <w:lang w:val="es-MX"/>
              </w:rPr>
            </w:pPr>
            <w:r w:rsidRPr="004B6E4D">
              <w:rPr>
                <w:szCs w:val="18"/>
                <w:lang w:val="es-MX"/>
              </w:rPr>
              <w:t>201</w:t>
            </w:r>
            <w:r w:rsidR="007B01AC">
              <w:rPr>
                <w:szCs w:val="18"/>
                <w:lang w:val="es-MX"/>
              </w:rPr>
              <w:t>6</w:t>
            </w:r>
          </w:p>
        </w:tc>
        <w:tc>
          <w:tcPr>
            <w:tcW w:w="1255" w:type="dxa"/>
          </w:tcPr>
          <w:p w:rsidR="00AD6B31" w:rsidRPr="004B6E4D" w:rsidRDefault="00AD6B31" w:rsidP="00C146C2">
            <w:pPr>
              <w:pStyle w:val="Texto"/>
              <w:spacing w:after="0" w:line="360" w:lineRule="auto"/>
              <w:ind w:firstLine="0"/>
              <w:jc w:val="center"/>
              <w:rPr>
                <w:szCs w:val="18"/>
                <w:lang w:val="es-MX"/>
              </w:rPr>
            </w:pPr>
            <w:r w:rsidRPr="004B6E4D">
              <w:rPr>
                <w:szCs w:val="18"/>
                <w:lang w:val="es-MX"/>
              </w:rPr>
              <w:t>2</w:t>
            </w:r>
            <w:r w:rsidR="007B01AC">
              <w:rPr>
                <w:szCs w:val="18"/>
                <w:lang w:val="es-MX"/>
              </w:rPr>
              <w:t>015</w:t>
            </w:r>
          </w:p>
        </w:tc>
      </w:tr>
      <w:tr w:rsidR="007B01AC" w:rsidRPr="004B6E4D" w:rsidTr="00C146C2">
        <w:trPr>
          <w:cantSplit/>
          <w:jc w:val="center"/>
        </w:trPr>
        <w:tc>
          <w:tcPr>
            <w:tcW w:w="3878" w:type="dxa"/>
          </w:tcPr>
          <w:p w:rsidR="007B01AC" w:rsidRPr="004B6E4D" w:rsidRDefault="007B01AC" w:rsidP="007B01AC">
            <w:pPr>
              <w:pStyle w:val="Texto"/>
              <w:spacing w:after="0" w:line="360" w:lineRule="auto"/>
              <w:ind w:firstLine="0"/>
              <w:rPr>
                <w:szCs w:val="18"/>
                <w:lang w:val="es-MX"/>
              </w:rPr>
            </w:pPr>
            <w:r w:rsidRPr="004B6E4D">
              <w:rPr>
                <w:szCs w:val="18"/>
                <w:lang w:val="es-MX"/>
              </w:rPr>
              <w:t>Efectivo en Bancos –Tesorería</w:t>
            </w:r>
          </w:p>
        </w:tc>
        <w:tc>
          <w:tcPr>
            <w:tcW w:w="1560" w:type="dxa"/>
          </w:tcPr>
          <w:p w:rsidR="007B01AC" w:rsidRPr="004B6E4D" w:rsidRDefault="007B01AC" w:rsidP="007B01AC">
            <w:pPr>
              <w:tabs>
                <w:tab w:val="center" w:pos="672"/>
                <w:tab w:val="right" w:pos="1344"/>
              </w:tabs>
              <w:spacing w:line="360" w:lineRule="auto"/>
              <w:rPr>
                <w:rFonts w:ascii="Arial" w:hAnsi="Arial" w:cs="Arial"/>
                <w:sz w:val="18"/>
                <w:szCs w:val="18"/>
              </w:rPr>
            </w:pPr>
            <w:r>
              <w:rPr>
                <w:rFonts w:ascii="Arial" w:hAnsi="Arial" w:cs="Arial"/>
                <w:bCs/>
                <w:sz w:val="18"/>
                <w:szCs w:val="18"/>
              </w:rPr>
              <w:tab/>
              <w:t>75,889,461</w:t>
            </w:r>
          </w:p>
        </w:tc>
        <w:tc>
          <w:tcPr>
            <w:tcW w:w="1255" w:type="dxa"/>
          </w:tcPr>
          <w:p w:rsidR="007B01AC" w:rsidRPr="004B6E4D" w:rsidRDefault="007B01AC" w:rsidP="007B01AC">
            <w:pPr>
              <w:spacing w:line="360" w:lineRule="auto"/>
              <w:jc w:val="right"/>
              <w:rPr>
                <w:rFonts w:ascii="Arial" w:hAnsi="Arial" w:cs="Arial"/>
                <w:sz w:val="18"/>
                <w:szCs w:val="18"/>
              </w:rPr>
            </w:pPr>
            <w:r>
              <w:rPr>
                <w:rFonts w:ascii="Arial" w:hAnsi="Arial" w:cs="Arial"/>
                <w:bCs/>
                <w:sz w:val="18"/>
                <w:szCs w:val="18"/>
              </w:rPr>
              <w:t>86,350,236</w:t>
            </w:r>
          </w:p>
        </w:tc>
      </w:tr>
      <w:tr w:rsidR="007B01AC" w:rsidRPr="004B6E4D" w:rsidTr="00C146C2">
        <w:trPr>
          <w:cantSplit/>
          <w:jc w:val="center"/>
        </w:trPr>
        <w:tc>
          <w:tcPr>
            <w:tcW w:w="3878" w:type="dxa"/>
          </w:tcPr>
          <w:p w:rsidR="007B01AC" w:rsidRPr="004B6E4D" w:rsidRDefault="007B01AC" w:rsidP="007B01AC">
            <w:pPr>
              <w:pStyle w:val="Texto"/>
              <w:spacing w:after="0" w:line="360" w:lineRule="auto"/>
              <w:ind w:firstLine="0"/>
              <w:rPr>
                <w:szCs w:val="18"/>
                <w:lang w:val="es-MX"/>
              </w:rPr>
            </w:pPr>
            <w:r w:rsidRPr="004B6E4D">
              <w:rPr>
                <w:szCs w:val="18"/>
                <w:lang w:val="es-MX"/>
              </w:rPr>
              <w:t>Total de Efectivo y Equivalentes</w:t>
            </w:r>
          </w:p>
        </w:tc>
        <w:tc>
          <w:tcPr>
            <w:tcW w:w="1560" w:type="dxa"/>
          </w:tcPr>
          <w:p w:rsidR="007B01AC" w:rsidRPr="00A811D1" w:rsidRDefault="007B01AC" w:rsidP="007B01AC">
            <w:pPr>
              <w:spacing w:line="360" w:lineRule="auto"/>
              <w:jc w:val="right"/>
              <w:rPr>
                <w:rFonts w:ascii="Arial" w:hAnsi="Arial" w:cs="Arial"/>
                <w:b/>
                <w:sz w:val="18"/>
                <w:szCs w:val="18"/>
              </w:rPr>
            </w:pPr>
            <w:r>
              <w:rPr>
                <w:rFonts w:ascii="Arial" w:hAnsi="Arial" w:cs="Arial"/>
                <w:b/>
                <w:bCs/>
                <w:sz w:val="18"/>
                <w:szCs w:val="18"/>
              </w:rPr>
              <w:t>75,889,461</w:t>
            </w:r>
          </w:p>
        </w:tc>
        <w:tc>
          <w:tcPr>
            <w:tcW w:w="1255" w:type="dxa"/>
          </w:tcPr>
          <w:p w:rsidR="007B01AC" w:rsidRPr="00A811D1" w:rsidRDefault="007B01AC" w:rsidP="007B01AC">
            <w:pPr>
              <w:spacing w:line="360" w:lineRule="auto"/>
              <w:jc w:val="right"/>
              <w:rPr>
                <w:rFonts w:ascii="Arial" w:hAnsi="Arial" w:cs="Arial"/>
                <w:b/>
                <w:sz w:val="18"/>
                <w:szCs w:val="18"/>
              </w:rPr>
            </w:pPr>
            <w:r>
              <w:rPr>
                <w:rFonts w:ascii="Arial" w:hAnsi="Arial" w:cs="Arial"/>
                <w:b/>
                <w:bCs/>
                <w:sz w:val="18"/>
                <w:szCs w:val="18"/>
              </w:rPr>
              <w:t>86,350,236</w:t>
            </w:r>
          </w:p>
        </w:tc>
      </w:tr>
    </w:tbl>
    <w:p w:rsidR="00AD6B31" w:rsidRPr="004B6E4D" w:rsidRDefault="00AD6B31" w:rsidP="00AD6B31">
      <w:pPr>
        <w:pStyle w:val="Texto"/>
        <w:spacing w:after="0" w:line="360" w:lineRule="auto"/>
        <w:jc w:val="right"/>
        <w:rPr>
          <w:szCs w:val="18"/>
          <w:lang w:val="es-MX"/>
        </w:rPr>
      </w:pPr>
    </w:p>
    <w:p w:rsidR="00AD6B31" w:rsidRDefault="00990DD7" w:rsidP="00AD6B31">
      <w:pPr>
        <w:pStyle w:val="INCISO"/>
        <w:spacing w:after="0" w:line="360" w:lineRule="auto"/>
        <w:ind w:left="360"/>
        <w:rPr>
          <w:b/>
          <w:smallCaps/>
        </w:rPr>
      </w:pPr>
      <w:r>
        <w:rPr>
          <w:b/>
          <w:smallCaps/>
          <w:noProof/>
          <w:lang w:val="es-MX" w:eastAsia="es-MX"/>
        </w:rPr>
        <w:object w:dxaOrig="1440" w:dyaOrig="1440">
          <v:shape id="_x0000_s1075" type="#_x0000_t75" style="position:absolute;left:0;text-align:left;margin-left:326.35pt;margin-top:51.05pt;width:369.9pt;height:287.95pt;z-index:251660288;mso-wrap-style:square;mso-wrap-distance-left:9pt;mso-wrap-distance-top:0;mso-wrap-distance-right:9pt;mso-wrap-distance-bottom:0;mso-position-horizontal-relative:text;mso-position-vertical-relative:text;mso-width-relative:page;mso-height-relative:page;mso-position-horizontal-col-start:0;mso-width-col-span:0;v-text-anchor:top">
            <v:imagedata r:id="rId22" o:title=""/>
            <w10:wrap type="topAndBottom"/>
          </v:shape>
          <o:OLEObject Type="Embed" ProgID="Excel.Sheet.12" ShapeID="_x0000_s1075" DrawAspect="Content" ObjectID="_1521371952" r:id="rId23"/>
        </w:object>
      </w:r>
      <w:r>
        <w:rPr>
          <w:b/>
          <w:smallCaps/>
          <w:noProof/>
          <w:lang w:val="es-MX" w:eastAsia="es-MX"/>
        </w:rPr>
        <w:object w:dxaOrig="1440" w:dyaOrig="1440">
          <v:shape id="_x0000_s1074" type="#_x0000_t75" style="position:absolute;left:0;text-align:left;margin-left:-25.4pt;margin-top:47.3pt;width:347.55pt;height:283.85pt;z-index:251659264;mso-position-horizontal-relative:text;mso-position-vertical-relative:text;mso-width-relative:page;mso-height-relative:page">
            <v:imagedata r:id="rId24" o:title=""/>
            <w10:wrap type="topAndBottom"/>
          </v:shape>
          <o:OLEObject Type="Embed" ProgID="Excel.Sheet.12" ShapeID="_x0000_s1074" DrawAspect="Content" ObjectID="_1521371953" r:id="rId25"/>
        </w:object>
      </w:r>
      <w:r w:rsidR="00AD6B31" w:rsidRPr="004B6E4D">
        <w:rPr>
          <w:b/>
          <w:smallCaps/>
        </w:rPr>
        <w:t>V) Conciliación entre los ingresos presupuestarios y contables, así como entre los egresos presupuestarios y los gastos contables</w:t>
      </w: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Default="00AD6B31" w:rsidP="00AD6B31">
      <w:pPr>
        <w:pStyle w:val="INCISO"/>
        <w:spacing w:after="0" w:line="360" w:lineRule="auto"/>
        <w:ind w:left="360"/>
        <w:rPr>
          <w:b/>
          <w:smallCaps/>
        </w:rPr>
      </w:pPr>
    </w:p>
    <w:p w:rsidR="00AD6B31" w:rsidRPr="00AA05F0" w:rsidRDefault="00AD6B31" w:rsidP="00AD6B31">
      <w:pPr>
        <w:pStyle w:val="Texto"/>
        <w:tabs>
          <w:tab w:val="center" w:pos="6840"/>
          <w:tab w:val="left" w:pos="10069"/>
        </w:tabs>
        <w:spacing w:after="0" w:line="360" w:lineRule="auto"/>
        <w:ind w:firstLine="0"/>
        <w:jc w:val="left"/>
        <w:rPr>
          <w:b/>
          <w:szCs w:val="18"/>
          <w:lang w:val="es-MX"/>
        </w:rPr>
      </w:pPr>
      <w:r>
        <w:rPr>
          <w:szCs w:val="18"/>
        </w:rPr>
        <w:tab/>
      </w:r>
      <w:r w:rsidRPr="004B6E4D">
        <w:rPr>
          <w:szCs w:val="18"/>
        </w:rPr>
        <w:t xml:space="preserve"> </w:t>
      </w:r>
      <w:r w:rsidRPr="00AA05F0">
        <w:rPr>
          <w:b/>
          <w:szCs w:val="18"/>
        </w:rPr>
        <w:t>b)</w:t>
      </w:r>
      <w:r w:rsidRPr="00AA05F0">
        <w:rPr>
          <w:szCs w:val="18"/>
        </w:rPr>
        <w:t xml:space="preserve"> </w:t>
      </w:r>
      <w:r w:rsidRPr="00AA05F0">
        <w:rPr>
          <w:b/>
          <w:szCs w:val="18"/>
          <w:lang w:val="es-MX"/>
        </w:rPr>
        <w:t>NOTAS DE MEMORIA (CUENTAS DE ORDEN)</w:t>
      </w:r>
      <w:r w:rsidRPr="00AA05F0">
        <w:rPr>
          <w:b/>
          <w:szCs w:val="18"/>
          <w:lang w:val="es-MX"/>
        </w:rPr>
        <w:tab/>
      </w:r>
    </w:p>
    <w:p w:rsidR="00AD6B31" w:rsidRPr="00AA05F0" w:rsidRDefault="00AD6B31" w:rsidP="00AD6B31">
      <w:pPr>
        <w:pStyle w:val="Texto"/>
        <w:spacing w:after="0" w:line="360" w:lineRule="auto"/>
        <w:rPr>
          <w:szCs w:val="18"/>
          <w:lang w:val="es-MX"/>
        </w:rPr>
      </w:pPr>
    </w:p>
    <w:p w:rsidR="00AD6B31" w:rsidRDefault="00AD6B31" w:rsidP="00AD6B31">
      <w:pPr>
        <w:pStyle w:val="Texto"/>
        <w:spacing w:after="0" w:line="360" w:lineRule="auto"/>
        <w:rPr>
          <w:b/>
          <w:szCs w:val="18"/>
        </w:rPr>
      </w:pPr>
      <w:r w:rsidRPr="00AA05F0">
        <w:rPr>
          <w:b/>
          <w:szCs w:val="18"/>
        </w:rPr>
        <w:t>Cuentas de Orden Contables y Presupuestarias:</w:t>
      </w:r>
    </w:p>
    <w:p w:rsidR="00AD6B31" w:rsidRDefault="00AD6B31" w:rsidP="00AD6B31">
      <w:pPr>
        <w:pStyle w:val="Texto"/>
        <w:spacing w:after="0" w:line="360" w:lineRule="auto"/>
        <w:rPr>
          <w:b/>
          <w:szCs w:val="18"/>
        </w:rPr>
      </w:pPr>
    </w:p>
    <w:p w:rsidR="00AD6B31" w:rsidRDefault="00AD6B31" w:rsidP="00AD6B31">
      <w:pPr>
        <w:pStyle w:val="Texto"/>
        <w:numPr>
          <w:ilvl w:val="0"/>
          <w:numId w:val="11"/>
        </w:numPr>
        <w:spacing w:after="0" w:line="360" w:lineRule="auto"/>
        <w:rPr>
          <w:b/>
          <w:szCs w:val="18"/>
        </w:rPr>
      </w:pPr>
      <w:r>
        <w:rPr>
          <w:b/>
          <w:szCs w:val="18"/>
        </w:rPr>
        <w:t>Cuentas de orden presupuestarias</w:t>
      </w:r>
    </w:p>
    <w:p w:rsidR="00AD6B31" w:rsidRDefault="00AD6B31" w:rsidP="00AD6B31">
      <w:pPr>
        <w:pStyle w:val="Texto"/>
        <w:spacing w:after="0" w:line="360" w:lineRule="auto"/>
        <w:rPr>
          <w:b/>
          <w:szCs w:val="18"/>
        </w:rPr>
      </w:pPr>
    </w:p>
    <w:p w:rsidR="00AD6B31" w:rsidRPr="00B42835" w:rsidRDefault="00AD6B31" w:rsidP="00AD6B31">
      <w:pPr>
        <w:pStyle w:val="Texto"/>
        <w:spacing w:after="0" w:line="360" w:lineRule="auto"/>
        <w:rPr>
          <w:szCs w:val="18"/>
        </w:rPr>
      </w:pPr>
      <w:r>
        <w:rPr>
          <w:szCs w:val="18"/>
        </w:rPr>
        <w:t>8210 Presupuesto de Egresos Aprobado</w:t>
      </w:r>
    </w:p>
    <w:p w:rsidR="00AD6B31" w:rsidRDefault="00AD6B31" w:rsidP="00AD6B31">
      <w:pPr>
        <w:pStyle w:val="Texto"/>
        <w:spacing w:after="0" w:line="360" w:lineRule="auto"/>
      </w:pPr>
      <w:r>
        <w:t xml:space="preserve">8220 Presupuesto de Egresos por Ejercer </w:t>
      </w:r>
    </w:p>
    <w:p w:rsidR="00AD6B31" w:rsidRDefault="00AD6B31" w:rsidP="00AD6B31">
      <w:pPr>
        <w:pStyle w:val="Texto"/>
        <w:spacing w:after="0" w:line="360" w:lineRule="auto"/>
      </w:pPr>
      <w:r>
        <w:t>8230 Presupuesto de Egresos Modificado</w:t>
      </w:r>
    </w:p>
    <w:p w:rsidR="00AD6B31" w:rsidRDefault="00AD6B31" w:rsidP="00AD6B31">
      <w:pPr>
        <w:pStyle w:val="Texto"/>
        <w:spacing w:after="0" w:line="360" w:lineRule="auto"/>
      </w:pPr>
      <w:r>
        <w:t>8240 Presupuesto de Egresos Comprometido</w:t>
      </w:r>
    </w:p>
    <w:p w:rsidR="00AD6B31" w:rsidRDefault="00AD6B31" w:rsidP="00AD6B31">
      <w:pPr>
        <w:pStyle w:val="Texto"/>
        <w:spacing w:after="0" w:line="360" w:lineRule="auto"/>
      </w:pPr>
      <w:r>
        <w:t>8250</w:t>
      </w:r>
      <w:r>
        <w:tab/>
        <w:t>Presupuesto de Egresos Devengado</w:t>
      </w:r>
    </w:p>
    <w:p w:rsidR="00AD6B31" w:rsidRDefault="00AD6B31" w:rsidP="00AD6B31">
      <w:pPr>
        <w:pStyle w:val="Texto"/>
        <w:spacing w:after="0" w:line="360" w:lineRule="auto"/>
      </w:pPr>
      <w:r>
        <w:t>8260</w:t>
      </w:r>
      <w:r>
        <w:tab/>
        <w:t xml:space="preserve">Presupuesto de Egresos Ejercido </w:t>
      </w:r>
    </w:p>
    <w:p w:rsidR="00AD6B31" w:rsidRDefault="00AD6B31" w:rsidP="00AD6B31">
      <w:pPr>
        <w:pStyle w:val="Texto"/>
        <w:spacing w:after="0" w:line="360" w:lineRule="auto"/>
      </w:pPr>
      <w:r>
        <w:t>8270</w:t>
      </w:r>
      <w:r>
        <w:tab/>
        <w:t xml:space="preserve">Presupuesto de Egresos Pagado </w:t>
      </w:r>
    </w:p>
    <w:p w:rsidR="00AD6B31" w:rsidRDefault="00AD6B31" w:rsidP="00AD6B31">
      <w:pPr>
        <w:pStyle w:val="Texto"/>
        <w:spacing w:after="0" w:line="360" w:lineRule="auto"/>
      </w:pPr>
    </w:p>
    <w:p w:rsidR="00AD6B31" w:rsidRDefault="00AD6B31" w:rsidP="00AD6B31">
      <w:pPr>
        <w:pStyle w:val="Texto"/>
        <w:spacing w:after="0" w:line="360" w:lineRule="auto"/>
      </w:pPr>
      <w:r>
        <w:t>8110</w:t>
      </w:r>
      <w:r>
        <w:tab/>
        <w:t>Ley de ingresos Estimada</w:t>
      </w:r>
    </w:p>
    <w:p w:rsidR="00AD6B31" w:rsidRDefault="00AD6B31" w:rsidP="00AD6B31">
      <w:pPr>
        <w:pStyle w:val="Texto"/>
        <w:spacing w:after="0" w:line="360" w:lineRule="auto"/>
      </w:pPr>
      <w:r>
        <w:t>8120 Ley de Ingresos por Ejecutar</w:t>
      </w:r>
    </w:p>
    <w:p w:rsidR="00AD6B31" w:rsidRDefault="00AD6B31" w:rsidP="00AD6B31">
      <w:pPr>
        <w:pStyle w:val="Texto"/>
        <w:spacing w:after="0" w:line="360" w:lineRule="auto"/>
      </w:pPr>
      <w:r>
        <w:t>8130 Modificaciones a la Ley de Ingresos Estima</w:t>
      </w:r>
    </w:p>
    <w:p w:rsidR="00AD6B31" w:rsidRDefault="00AD6B31" w:rsidP="00AD6B31">
      <w:pPr>
        <w:pStyle w:val="Texto"/>
        <w:spacing w:after="0" w:line="360" w:lineRule="auto"/>
      </w:pPr>
      <w:r>
        <w:t>8140 Ley de Ingresos Devengada</w:t>
      </w:r>
    </w:p>
    <w:p w:rsidR="00AD6B31" w:rsidRDefault="00AD6B31" w:rsidP="00AD6B31">
      <w:pPr>
        <w:pStyle w:val="Texto"/>
        <w:spacing w:after="0" w:line="360" w:lineRule="auto"/>
      </w:pPr>
      <w:r>
        <w:t>8150 Ley de Ingresos Recaudada</w:t>
      </w:r>
    </w:p>
    <w:p w:rsidR="00AD6B31" w:rsidRDefault="00AD6B31" w:rsidP="00AD6B31">
      <w:pPr>
        <w:pStyle w:val="Texto"/>
        <w:spacing w:after="0" w:line="360" w:lineRule="auto"/>
        <w:rPr>
          <w:sz w:val="20"/>
        </w:rPr>
      </w:pPr>
    </w:p>
    <w:p w:rsidR="00AD6B31" w:rsidRPr="00B42835" w:rsidRDefault="00AD6B31" w:rsidP="00AD6B3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 finalidad de dar cumplimiento  a lo estipulado en la Ley General de Contabilidad Gubernamental.</w:t>
      </w: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Default="00AD6B31" w:rsidP="00AD6B31">
      <w:pPr>
        <w:pStyle w:val="Texto"/>
        <w:spacing w:after="0" w:line="360" w:lineRule="auto"/>
        <w:rPr>
          <w:szCs w:val="18"/>
        </w:rPr>
      </w:pPr>
    </w:p>
    <w:p w:rsidR="00AD6B31" w:rsidRPr="004B6E4D" w:rsidRDefault="00AD6B31" w:rsidP="00AD6B31">
      <w:pPr>
        <w:pStyle w:val="Texto"/>
        <w:spacing w:after="0" w:line="360" w:lineRule="auto"/>
        <w:jc w:val="center"/>
        <w:rPr>
          <w:b/>
          <w:szCs w:val="18"/>
          <w:lang w:val="es-MX"/>
        </w:rPr>
      </w:pPr>
      <w:bookmarkStart w:id="7" w:name="_GoBack"/>
      <w:bookmarkEnd w:id="7"/>
      <w:r w:rsidRPr="004B6E4D">
        <w:rPr>
          <w:b/>
          <w:szCs w:val="18"/>
          <w:lang w:val="es-MX"/>
        </w:rPr>
        <w:lastRenderedPageBreak/>
        <w:t>c) NOTAS DE GESTIÓN ADMINISTRATIVA</w:t>
      </w:r>
    </w:p>
    <w:p w:rsidR="00AD6B31" w:rsidRPr="004B6E4D" w:rsidRDefault="00AD6B31" w:rsidP="00AD6B31">
      <w:pPr>
        <w:pStyle w:val="Texto"/>
        <w:spacing w:after="0" w:line="360" w:lineRule="auto"/>
        <w:ind w:firstLine="0"/>
        <w:jc w:val="left"/>
        <w:rPr>
          <w:b/>
          <w:szCs w:val="18"/>
          <w:lang w:val="es-MX"/>
        </w:rPr>
      </w:pPr>
    </w:p>
    <w:p w:rsidR="00AD6B31" w:rsidRDefault="00AD6B31" w:rsidP="00AD6B31">
      <w:pPr>
        <w:pStyle w:val="Texto"/>
        <w:numPr>
          <w:ilvl w:val="0"/>
          <w:numId w:val="10"/>
        </w:numPr>
        <w:spacing w:after="0" w:line="360" w:lineRule="auto"/>
        <w:rPr>
          <w:b/>
          <w:szCs w:val="18"/>
          <w:lang w:val="es-MX"/>
        </w:rPr>
      </w:pPr>
      <w:r w:rsidRPr="004B6E4D">
        <w:rPr>
          <w:b/>
          <w:szCs w:val="18"/>
          <w:lang w:val="es-MX"/>
        </w:rPr>
        <w:t>Introducción</w:t>
      </w:r>
    </w:p>
    <w:p w:rsidR="00AD6B31" w:rsidRPr="00222B7C" w:rsidRDefault="00AD6B31" w:rsidP="00AD6B3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rsidR="00AD6B31" w:rsidRPr="00222B7C" w:rsidRDefault="00AD6B31" w:rsidP="00AD6B31">
      <w:pPr>
        <w:pStyle w:val="Texto"/>
        <w:spacing w:after="0" w:line="360" w:lineRule="auto"/>
        <w:rPr>
          <w:szCs w:val="18"/>
        </w:rPr>
      </w:pPr>
    </w:p>
    <w:p w:rsidR="00AD6B31" w:rsidRPr="00222B7C" w:rsidRDefault="00AD6B31" w:rsidP="00AD6B3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rsidR="00AD6B31" w:rsidRPr="00222B7C" w:rsidRDefault="00AD6B31" w:rsidP="00AD6B31">
      <w:pPr>
        <w:pStyle w:val="Texto"/>
        <w:spacing w:after="0" w:line="360" w:lineRule="auto"/>
        <w:rPr>
          <w:szCs w:val="18"/>
        </w:rPr>
      </w:pPr>
    </w:p>
    <w:p w:rsidR="00AD6B31" w:rsidRDefault="00AD6B31" w:rsidP="00AD6B31">
      <w:pPr>
        <w:pStyle w:val="Texto"/>
        <w:numPr>
          <w:ilvl w:val="0"/>
          <w:numId w:val="10"/>
        </w:numPr>
        <w:spacing w:after="0" w:line="360" w:lineRule="auto"/>
        <w:rPr>
          <w:b/>
          <w:szCs w:val="18"/>
          <w:lang w:val="es-MX"/>
        </w:rPr>
      </w:pPr>
      <w:r w:rsidRPr="004B6E4D">
        <w:rPr>
          <w:b/>
          <w:szCs w:val="18"/>
          <w:lang w:val="es-MX"/>
        </w:rPr>
        <w:t>Panorama Económico y Financiero</w:t>
      </w:r>
    </w:p>
    <w:p w:rsidR="00AD6B31" w:rsidRPr="004B6E4D" w:rsidRDefault="00AD6B31" w:rsidP="00AD6B31">
      <w:pPr>
        <w:pStyle w:val="Texto"/>
        <w:spacing w:after="0" w:line="360" w:lineRule="auto"/>
        <w:rPr>
          <w:szCs w:val="18"/>
        </w:rPr>
      </w:pPr>
      <w:r w:rsidRPr="004B6E4D">
        <w:rPr>
          <w:szCs w:val="18"/>
        </w:rPr>
        <w:t>Para este ejercicio se obtuvo mayor ingreso p</w:t>
      </w:r>
      <w:r>
        <w:rPr>
          <w:szCs w:val="18"/>
        </w:rPr>
        <w:t>or medio de convenios de</w:t>
      </w:r>
      <w:r w:rsidRPr="004B6E4D">
        <w:rPr>
          <w:szCs w:val="18"/>
        </w:rPr>
        <w:t xml:space="preserve"> recursos federales del Ramo XII Y XXIII, lo que nos ha permitido poder atender a un mayor número de población en condiciones de vulnerabilidad, los recursos obtenidos en este ejercicio crecieron en un 9% 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t>3.</w:t>
      </w:r>
      <w:r w:rsidRPr="004B6E4D">
        <w:rPr>
          <w:b/>
          <w:szCs w:val="18"/>
          <w:lang w:val="es-MX"/>
        </w:rPr>
        <w:tab/>
        <w:t>Autorización e Historia</w:t>
      </w:r>
    </w:p>
    <w:p w:rsidR="00AD6B31" w:rsidRPr="004B6E4D" w:rsidRDefault="00AD6B31" w:rsidP="00AD6B3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rsidR="00AD6B31" w:rsidRPr="004B6E4D" w:rsidRDefault="00AD6B31" w:rsidP="00AD6B31">
      <w:pPr>
        <w:pStyle w:val="INCISO"/>
        <w:spacing w:after="0" w:line="360" w:lineRule="auto"/>
        <w:ind w:left="0" w:firstLine="0"/>
      </w:pPr>
    </w:p>
    <w:p w:rsidR="00AD6B31" w:rsidRPr="004B6E4D"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 Plan Estatal de Desarrollo 2011-2016 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rsidR="00AD6B31"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rsidR="00AD6B31" w:rsidRPr="004B6E4D" w:rsidRDefault="00AD6B31" w:rsidP="00AD6B31">
      <w:pPr>
        <w:widowControl w:val="0"/>
        <w:autoSpaceDE w:val="0"/>
        <w:autoSpaceDN w:val="0"/>
        <w:adjustRightInd w:val="0"/>
        <w:spacing w:line="360" w:lineRule="auto"/>
        <w:jc w:val="both"/>
        <w:rPr>
          <w:rFonts w:ascii="Arial" w:eastAsia="Times New Roman" w:hAnsi="Arial" w:cs="Arial"/>
          <w:sz w:val="18"/>
          <w:szCs w:val="18"/>
          <w:lang w:val="es-ES" w:eastAsia="es-ES"/>
        </w:rPr>
      </w:pPr>
    </w:p>
    <w:p w:rsidR="00AD6B31" w:rsidRPr="004B6E4D" w:rsidRDefault="00AD6B31" w:rsidP="00AD6B31">
      <w:pPr>
        <w:pStyle w:val="Texto"/>
        <w:spacing w:after="0" w:line="360" w:lineRule="auto"/>
        <w:rPr>
          <w:b/>
          <w:szCs w:val="18"/>
          <w:lang w:val="es-MX"/>
        </w:rPr>
      </w:pPr>
      <w:r w:rsidRPr="004B6E4D">
        <w:rPr>
          <w:b/>
          <w:szCs w:val="18"/>
          <w:lang w:val="es-MX"/>
        </w:rPr>
        <w:lastRenderedPageBreak/>
        <w:t>4.</w:t>
      </w:r>
      <w:r w:rsidRPr="004B6E4D">
        <w:rPr>
          <w:b/>
          <w:szCs w:val="18"/>
          <w:lang w:val="es-MX"/>
        </w:rPr>
        <w:tab/>
        <w:t>Organización y Objeto Social</w:t>
      </w:r>
    </w:p>
    <w:p w:rsidR="00AD6B31" w:rsidRPr="004B6E4D" w:rsidRDefault="00AD6B31" w:rsidP="00AD6B3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rsidR="00AD6B31" w:rsidRPr="004B6E4D" w:rsidRDefault="00AD6B31" w:rsidP="00AD6B31">
      <w:pPr>
        <w:pStyle w:val="INCISO"/>
        <w:spacing w:after="0" w:line="360" w:lineRule="auto"/>
        <w:ind w:left="0" w:firstLine="0"/>
      </w:pPr>
      <w:r w:rsidRPr="004B6E4D">
        <w:t>Sus principales objetivos son:</w:t>
      </w:r>
    </w:p>
    <w:p w:rsidR="00AD6B31" w:rsidRPr="004B6E4D" w:rsidRDefault="00AD6B31" w:rsidP="00AD6B31">
      <w:pPr>
        <w:pStyle w:val="INCISO"/>
        <w:spacing w:after="0" w:line="360" w:lineRule="auto"/>
        <w:ind w:left="0" w:firstLine="0"/>
      </w:pP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rsidR="00AD6B31" w:rsidRPr="004B6E4D" w:rsidRDefault="00AD6B31" w:rsidP="00AD6B31">
      <w:pPr>
        <w:widowControl w:val="0"/>
        <w:numPr>
          <w:ilvl w:val="0"/>
          <w:numId w:val="8"/>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Prestar servicios de orientación y asistencia jurídica a los beneficiarios de esta ley, orientados a la defensa de sus intereses y al desarrollo integral de la familia;</w:t>
      </w:r>
    </w:p>
    <w:p w:rsidR="00AD6B31" w:rsidRPr="004B6E4D" w:rsidRDefault="00AD6B31" w:rsidP="00AD6B31">
      <w:pPr>
        <w:pStyle w:val="INCISO"/>
        <w:spacing w:after="0" w:line="360" w:lineRule="auto"/>
        <w:ind w:left="0" w:firstLine="0"/>
      </w:pPr>
    </w:p>
    <w:p w:rsidR="00AD6B31" w:rsidRPr="004B6E4D" w:rsidRDefault="00AD6B31" w:rsidP="00AD6B31">
      <w:pPr>
        <w:pStyle w:val="INCISO"/>
        <w:spacing w:after="0" w:line="360" w:lineRule="auto"/>
      </w:pPr>
      <w:r w:rsidRPr="004B6E4D">
        <w:t>b)</w:t>
      </w:r>
      <w:r w:rsidRPr="004B6E4D">
        <w:tab/>
        <w:t>Principal actividad: Asistencia Social</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t>c)</w:t>
      </w:r>
      <w:r w:rsidRPr="004B6E4D">
        <w:tab/>
        <w:t>Ejercicio fiscal</w:t>
      </w:r>
      <w:r w:rsidR="007B01AC">
        <w:t>: 2016</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lastRenderedPageBreak/>
        <w:t>d)</w:t>
      </w:r>
      <w:r w:rsidRPr="004B6E4D">
        <w:tab/>
        <w:t>Régimen jurídico: Como lo señala su decreto de creación cuenta con personalidad jurídica y patrimonio propios.</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4B6E4D">
        <w:t>e)</w:t>
      </w:r>
      <w:r w:rsidRPr="004B6E4D">
        <w:tab/>
        <w:t>Consideraciones fiscales del ente: Es retenedor del Impuesto sobre la renta a sus trabajadores, así como cuando se contrate la prestación de servicios profesionales, sin más obligaciones por ser una persona moral sin fines de lucro</w:t>
      </w:r>
    </w:p>
    <w:p w:rsidR="00AD6B31" w:rsidRPr="004B6E4D" w:rsidRDefault="00AD6B31" w:rsidP="00AD6B31">
      <w:pPr>
        <w:pStyle w:val="INCISO"/>
        <w:spacing w:after="0" w:line="360" w:lineRule="auto"/>
      </w:pPr>
    </w:p>
    <w:p w:rsidR="00AD6B31" w:rsidRPr="004B6E4D" w:rsidRDefault="00AD6B31" w:rsidP="00AD6B31">
      <w:pPr>
        <w:pStyle w:val="INCISO"/>
        <w:spacing w:after="0" w:line="360" w:lineRule="auto"/>
      </w:pPr>
      <w:r w:rsidRPr="00B42835">
        <w:t>f)</w:t>
      </w:r>
      <w:r w:rsidRPr="00B42835">
        <w:tab/>
        <w:t>Estructura organizacional básica</w:t>
      </w:r>
      <w:r>
        <w:t xml:space="preserve"> cambiarlo</w:t>
      </w:r>
    </w:p>
    <w:p w:rsidR="00AD6B31" w:rsidRDefault="00AD6B31" w:rsidP="00AD6B31">
      <w:pPr>
        <w:pStyle w:val="INCISO"/>
        <w:spacing w:after="0" w:line="360" w:lineRule="auto"/>
        <w:rPr>
          <w:noProof/>
          <w:lang w:val="es-MX" w:eastAsia="es-MX"/>
        </w:rPr>
      </w:pPr>
    </w:p>
    <w:p w:rsidR="00AD6B31" w:rsidRDefault="00AD6B31" w:rsidP="00AD6B31">
      <w:pPr>
        <w:pStyle w:val="INCISO"/>
        <w:spacing w:after="0" w:line="360" w:lineRule="auto"/>
        <w:rPr>
          <w:noProof/>
          <w:lang w:val="es-MX" w:eastAsia="es-MX"/>
        </w:rPr>
      </w:pPr>
      <w:r w:rsidRPr="006165A7">
        <w:rPr>
          <w:noProof/>
          <w:lang w:val="es-MX" w:eastAsia="es-MX"/>
        </w:rPr>
        <w:drawing>
          <wp:inline distT="0" distB="0" distL="0" distR="0" wp14:anchorId="3319A3B1" wp14:editId="79A97FE9">
            <wp:extent cx="8059003" cy="431228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68250" cy="4317233"/>
                    </a:xfrm>
                    <a:prstGeom prst="rect">
                      <a:avLst/>
                    </a:prstGeom>
                    <a:noFill/>
                    <a:ln>
                      <a:noFill/>
                    </a:ln>
                  </pic:spPr>
                </pic:pic>
              </a:graphicData>
            </a:graphic>
          </wp:inline>
        </w:drawing>
      </w:r>
    </w:p>
    <w:p w:rsidR="00AD6B31" w:rsidRDefault="00AD6B31" w:rsidP="00AD6B31">
      <w:pPr>
        <w:pStyle w:val="INCISO"/>
        <w:spacing w:after="0" w:line="360" w:lineRule="auto"/>
        <w:rPr>
          <w:noProof/>
          <w:lang w:val="es-MX" w:eastAsia="es-MX"/>
        </w:rPr>
      </w:pP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rsidR="00AD6B31" w:rsidRPr="004B6E4D" w:rsidRDefault="00AD6B31" w:rsidP="00AD6B31">
      <w:pPr>
        <w:pStyle w:val="Texto"/>
        <w:spacing w:after="0" w:line="360" w:lineRule="auto"/>
        <w:rPr>
          <w:b/>
          <w:szCs w:val="18"/>
          <w:lang w:val="es-MX"/>
        </w:rPr>
      </w:pPr>
    </w:p>
    <w:p w:rsidR="00AD6B31" w:rsidRPr="004B6E4D" w:rsidRDefault="00AD6B31" w:rsidP="00AD6B3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ind w:firstLine="0"/>
        <w:rPr>
          <w:szCs w:val="18"/>
        </w:rPr>
      </w:pPr>
      <w:r w:rsidRPr="004B6E4D">
        <w:rPr>
          <w:szCs w:val="18"/>
        </w:rPr>
        <w:t>La presente información financiera fue elaborada en un Sistema de Contabilidad tradicional, el cual fue adaptado con el nuevo plan de cuentas, para dar cumplimiento a lo establecido por la Ley General de Contabilidad Gubernamental, en tanto de adecua el nuevo Sistema Integral de Contabilidad que se encuentra en proceso de implementación. Se utilizaron los postulados básicos</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rsidR="00AD6B31" w:rsidRPr="005F515A" w:rsidRDefault="00AD6B31" w:rsidP="00AD6B3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llevara a cabo en el nuevo sistema Integral de contabilidad</w:t>
      </w:r>
      <w:r>
        <w:rPr>
          <w:szCs w:val="18"/>
          <w:lang w:val="es-MX"/>
        </w:rPr>
        <w:t>.</w:t>
      </w:r>
    </w:p>
    <w:p w:rsidR="00AD6B31" w:rsidRPr="005F515A" w:rsidRDefault="00AD6B31" w:rsidP="00AD6B31">
      <w:pPr>
        <w:pStyle w:val="Texto"/>
        <w:spacing w:after="0" w:line="360" w:lineRule="auto"/>
        <w:rPr>
          <w:szCs w:val="18"/>
        </w:rPr>
      </w:pPr>
    </w:p>
    <w:p w:rsidR="00AD6B31" w:rsidRDefault="00AD6B31" w:rsidP="00AD6B3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rsidR="00AD6B31" w:rsidRPr="004B6E4D" w:rsidRDefault="00AD6B31" w:rsidP="00AD6B31">
      <w:pPr>
        <w:pStyle w:val="INCISO"/>
        <w:spacing w:after="0" w:line="360" w:lineRule="auto"/>
        <w:ind w:left="0" w:firstLine="0"/>
      </w:pPr>
    </w:p>
    <w:p w:rsidR="00AD6B31" w:rsidRPr="004B6E4D" w:rsidRDefault="00AD6B31" w:rsidP="00AD6B31">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rsidR="00AD6B31" w:rsidRPr="004B6E4D" w:rsidRDefault="00AD6B31" w:rsidP="00AD6B31">
      <w:pPr>
        <w:pStyle w:val="Texto"/>
        <w:spacing w:after="0" w:line="360" w:lineRule="auto"/>
        <w:rPr>
          <w:szCs w:val="18"/>
        </w:rPr>
      </w:pPr>
      <w:r w:rsidRPr="004B6E4D">
        <w:rPr>
          <w:szCs w:val="18"/>
        </w:rPr>
        <w:t>No aplica para este organismo</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t>8. Reporte Analítico del Activo</w:t>
      </w:r>
    </w:p>
    <w:p w:rsidR="00AD6B31" w:rsidRPr="004B6E4D" w:rsidRDefault="00AD6B31" w:rsidP="00AD6B31">
      <w:pPr>
        <w:pStyle w:val="INCISO"/>
        <w:spacing w:after="0" w:line="360" w:lineRule="auto"/>
        <w:ind w:left="0" w:firstLine="0"/>
      </w:pPr>
      <w:r w:rsidRPr="004B6E4D">
        <w:t>La aplicación de la depreciación de los activos se llevara a cabo a partir del próximo ejercicio contable</w:t>
      </w:r>
    </w:p>
    <w:p w:rsidR="00AD6B31" w:rsidRPr="004B6E4D" w:rsidRDefault="00AD6B31" w:rsidP="00AD6B31">
      <w:pPr>
        <w:pStyle w:val="INCISO"/>
        <w:spacing w:after="0" w:line="360" w:lineRule="auto"/>
        <w:ind w:left="0" w:firstLine="0"/>
      </w:pPr>
    </w:p>
    <w:p w:rsidR="00AD6B31" w:rsidRPr="004B6E4D" w:rsidRDefault="00AD6B31" w:rsidP="00AD6B3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rsidR="00AD6B31" w:rsidRDefault="00AD6B31" w:rsidP="00AD6B31">
      <w:pPr>
        <w:pStyle w:val="INCISO"/>
        <w:spacing w:after="0" w:line="360" w:lineRule="auto"/>
      </w:pPr>
      <w:r w:rsidRPr="004B6E4D">
        <w:t>No aplica para este organismo</w:t>
      </w: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rsidR="00AD6B31" w:rsidRPr="004B6E4D" w:rsidRDefault="00AD6B31" w:rsidP="00AD6B31">
      <w:pPr>
        <w:pStyle w:val="INCISO"/>
        <w:spacing w:after="0" w:line="360" w:lineRule="auto"/>
        <w:ind w:left="0" w:firstLine="708"/>
        <w:rPr>
          <w:lang w:val="es-MX"/>
        </w:rPr>
      </w:pPr>
      <w:r w:rsidRPr="004B6E4D">
        <w:rPr>
          <w:lang w:val="es-MX"/>
        </w:rPr>
        <w:t>No aplica para este organismo</w:t>
      </w:r>
    </w:p>
    <w:p w:rsidR="00AD6B31" w:rsidRDefault="00AD6B31" w:rsidP="00AD6B31">
      <w:pPr>
        <w:pStyle w:val="Texto"/>
        <w:spacing w:after="0" w:line="360" w:lineRule="auto"/>
        <w:rPr>
          <w:szCs w:val="18"/>
        </w:rPr>
      </w:pP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rPr>
          <w:b/>
          <w:szCs w:val="18"/>
          <w:lang w:val="es-MX"/>
        </w:rPr>
      </w:pPr>
      <w:r w:rsidRPr="004B6E4D">
        <w:rPr>
          <w:b/>
          <w:szCs w:val="18"/>
          <w:lang w:val="es-MX"/>
        </w:rPr>
        <w:lastRenderedPageBreak/>
        <w:t>13.</w:t>
      </w:r>
      <w:r w:rsidRPr="004B6E4D">
        <w:rPr>
          <w:b/>
          <w:szCs w:val="18"/>
          <w:lang w:val="es-MX"/>
        </w:rPr>
        <w:tab/>
        <w:t>Proceso de Mejora</w:t>
      </w:r>
    </w:p>
    <w:p w:rsidR="00AD6B31" w:rsidRPr="004B6E4D" w:rsidRDefault="00AD6B31" w:rsidP="00AD6B31">
      <w:pPr>
        <w:pStyle w:val="Texto"/>
        <w:spacing w:after="0" w:line="360" w:lineRule="auto"/>
        <w:rPr>
          <w:szCs w:val="18"/>
        </w:rPr>
      </w:pPr>
      <w:r w:rsidRPr="004B6E4D">
        <w:rPr>
          <w:szCs w:val="18"/>
        </w:rPr>
        <w:t xml:space="preserve">Se realizara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rsidR="00AD6B31" w:rsidRPr="004B6E4D" w:rsidRDefault="00AD6B31" w:rsidP="00AD6B31">
      <w:pPr>
        <w:pStyle w:val="INCISO"/>
        <w:spacing w:after="0" w:line="360" w:lineRule="auto"/>
      </w:pPr>
    </w:p>
    <w:p w:rsidR="00AD6B31" w:rsidRPr="004B6E4D" w:rsidRDefault="00AD6B31" w:rsidP="00AD6B31">
      <w:pPr>
        <w:pStyle w:val="Texto"/>
        <w:spacing w:after="0" w:line="360" w:lineRule="auto"/>
        <w:rPr>
          <w:b/>
          <w:szCs w:val="18"/>
          <w:lang w:val="es-MX"/>
        </w:rPr>
      </w:pPr>
      <w:r w:rsidRPr="004B6E4D">
        <w:rPr>
          <w:b/>
          <w:szCs w:val="18"/>
          <w:lang w:val="es-MX"/>
        </w:rPr>
        <w:t>14.</w:t>
      </w:r>
      <w:r w:rsidRPr="004B6E4D">
        <w:rPr>
          <w:b/>
          <w:szCs w:val="18"/>
          <w:lang w:val="es-MX"/>
        </w:rPr>
        <w:tab/>
        <w:t>Información por Segmentos</w:t>
      </w:r>
    </w:p>
    <w:p w:rsidR="00AD6B31" w:rsidRPr="004B6E4D" w:rsidRDefault="00AD6B31" w:rsidP="00AD6B31">
      <w:pPr>
        <w:pStyle w:val="INCISO"/>
        <w:spacing w:after="0" w:line="360" w:lineRule="auto"/>
        <w:ind w:left="0" w:firstLine="708"/>
        <w:rPr>
          <w:lang w:val="es-MX"/>
        </w:rPr>
      </w:pPr>
    </w:p>
    <w:p w:rsidR="00AD6B31" w:rsidRPr="004B6E4D" w:rsidRDefault="00AD6B31" w:rsidP="00AD6B31">
      <w:pPr>
        <w:pStyle w:val="INCISO"/>
        <w:spacing w:after="0" w:line="360" w:lineRule="auto"/>
        <w:ind w:left="0" w:firstLine="708"/>
        <w:rPr>
          <w:lang w:val="es-MX"/>
        </w:rPr>
      </w:pPr>
      <w:r w:rsidRPr="004B6E4D">
        <w:rPr>
          <w:lang w:val="es-MX"/>
        </w:rPr>
        <w:t>No aplica para este organismo</w:t>
      </w:r>
    </w:p>
    <w:p w:rsidR="00AD6B31" w:rsidRPr="004B6E4D" w:rsidRDefault="00AD6B31" w:rsidP="00AD6B31">
      <w:pPr>
        <w:pStyle w:val="Texto"/>
        <w:spacing w:after="0" w:line="360" w:lineRule="auto"/>
        <w:rPr>
          <w:szCs w:val="18"/>
          <w:lang w:val="es-MX"/>
        </w:rPr>
      </w:pPr>
    </w:p>
    <w:p w:rsidR="00AD6B31" w:rsidRPr="004B6E4D" w:rsidRDefault="00AD6B31" w:rsidP="00AD6B31">
      <w:pPr>
        <w:pStyle w:val="Texto"/>
        <w:spacing w:after="0" w:line="360" w:lineRule="auto"/>
        <w:rPr>
          <w:b/>
          <w:szCs w:val="18"/>
          <w:lang w:val="es-MX"/>
        </w:rPr>
      </w:pPr>
      <w:r w:rsidRPr="004B6E4D">
        <w:rPr>
          <w:b/>
          <w:szCs w:val="18"/>
          <w:lang w:val="es-MX"/>
        </w:rPr>
        <w:t>15.</w:t>
      </w:r>
      <w:r w:rsidRPr="004B6E4D">
        <w:rPr>
          <w:b/>
          <w:szCs w:val="18"/>
          <w:lang w:val="es-MX"/>
        </w:rPr>
        <w:tab/>
        <w:t>Eventos Posteriores al Cierre</w:t>
      </w:r>
    </w:p>
    <w:p w:rsidR="00AD6B31" w:rsidRPr="004B6E4D" w:rsidRDefault="00AD6B31" w:rsidP="00AD6B31">
      <w:pPr>
        <w:pStyle w:val="Texto"/>
        <w:spacing w:after="0" w:line="360" w:lineRule="auto"/>
        <w:rPr>
          <w:szCs w:val="18"/>
        </w:rPr>
      </w:pPr>
      <w:r w:rsidRPr="004B6E4D">
        <w:rPr>
          <w:szCs w:val="18"/>
        </w:rPr>
        <w:t xml:space="preserve">Con posteridad al cierre del ejercicio se realizaran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realizara por flujos de efectivo.</w:t>
      </w:r>
    </w:p>
    <w:p w:rsidR="00AD6B31" w:rsidRPr="004B6E4D" w:rsidRDefault="00AD6B31" w:rsidP="00AD6B31">
      <w:pPr>
        <w:pStyle w:val="Texto"/>
        <w:spacing w:after="0" w:line="360" w:lineRule="auto"/>
        <w:ind w:firstLine="0"/>
        <w:rPr>
          <w:szCs w:val="18"/>
        </w:rPr>
      </w:pPr>
    </w:p>
    <w:p w:rsidR="00AD6B31" w:rsidRPr="004B6E4D" w:rsidRDefault="00AD6B31" w:rsidP="00AD6B31">
      <w:pPr>
        <w:pStyle w:val="Texto"/>
        <w:spacing w:after="0" w:line="360" w:lineRule="auto"/>
        <w:rPr>
          <w:b/>
          <w:szCs w:val="18"/>
          <w:lang w:val="es-MX"/>
        </w:rPr>
      </w:pPr>
      <w:r w:rsidRPr="004B6E4D">
        <w:rPr>
          <w:b/>
          <w:szCs w:val="18"/>
          <w:lang w:val="es-MX"/>
        </w:rPr>
        <w:t>16.</w:t>
      </w:r>
      <w:r w:rsidRPr="004B6E4D">
        <w:rPr>
          <w:b/>
          <w:szCs w:val="18"/>
          <w:lang w:val="es-MX"/>
        </w:rPr>
        <w:tab/>
        <w:t>Partes Relacionadas</w:t>
      </w:r>
    </w:p>
    <w:p w:rsidR="00AD6B31" w:rsidRPr="004B6E4D" w:rsidRDefault="00AD6B31" w:rsidP="00AD6B31">
      <w:pPr>
        <w:pStyle w:val="Texto"/>
        <w:spacing w:after="0" w:line="360" w:lineRule="auto"/>
        <w:rPr>
          <w:szCs w:val="18"/>
        </w:rPr>
      </w:pPr>
      <w:r w:rsidRPr="004B6E4D">
        <w:rPr>
          <w:szCs w:val="18"/>
        </w:rPr>
        <w:t>No existen partes relacionadas que ejerzan influencia sobre la toma de decisiones operativas y financieras</w:t>
      </w:r>
    </w:p>
    <w:p w:rsidR="00AD6B31" w:rsidRPr="004B6E4D" w:rsidRDefault="00AD6B31" w:rsidP="00AD6B31">
      <w:pPr>
        <w:pStyle w:val="Texto"/>
        <w:spacing w:after="0" w:line="360" w:lineRule="auto"/>
        <w:rPr>
          <w:szCs w:val="18"/>
        </w:rPr>
      </w:pPr>
    </w:p>
    <w:p w:rsidR="00AD6B31" w:rsidRPr="004B6E4D" w:rsidRDefault="00AD6B31" w:rsidP="00AD6B31">
      <w:pPr>
        <w:pStyle w:val="Texto"/>
        <w:spacing w:after="0" w:line="360" w:lineRule="auto"/>
        <w:ind w:firstLine="289"/>
        <w:rPr>
          <w:b/>
          <w:szCs w:val="18"/>
          <w:lang w:val="es-MX"/>
        </w:rPr>
      </w:pPr>
      <w:r w:rsidRPr="004B6E4D">
        <w:rPr>
          <w:b/>
          <w:szCs w:val="18"/>
          <w:lang w:val="es-MX"/>
        </w:rPr>
        <w:t>17.</w:t>
      </w:r>
      <w:r w:rsidRPr="004B6E4D">
        <w:rPr>
          <w:b/>
          <w:szCs w:val="18"/>
          <w:lang w:val="es-MX"/>
        </w:rPr>
        <w:tab/>
        <w:t>Responsabilidad Sobre la Presentación Razonable de la Información Contable</w:t>
      </w:r>
    </w:p>
    <w:p w:rsidR="00AD6B31" w:rsidRPr="004B6E4D" w:rsidRDefault="00AD6B31" w:rsidP="00AD6B31">
      <w:pPr>
        <w:pStyle w:val="Texto"/>
        <w:spacing w:after="0" w:line="360" w:lineRule="auto"/>
        <w:ind w:firstLine="289"/>
        <w:rPr>
          <w:b/>
          <w:szCs w:val="18"/>
          <w:lang w:val="es-MX"/>
        </w:rPr>
      </w:pPr>
    </w:p>
    <w:p w:rsidR="00AD6B31" w:rsidRPr="004B6E4D" w:rsidRDefault="00AD6B31" w:rsidP="00AD6B3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rsidR="00AD6B31" w:rsidRPr="004B6E4D" w:rsidRDefault="00AD6B31" w:rsidP="00AD6B31">
      <w:pPr>
        <w:pStyle w:val="Texto"/>
        <w:spacing w:after="0" w:line="240" w:lineRule="exact"/>
        <w:rPr>
          <w:szCs w:val="18"/>
        </w:rPr>
      </w:pPr>
    </w:p>
    <w:p w:rsidR="00AD6B31" w:rsidRDefault="00AD6B31" w:rsidP="00AD6B31">
      <w:pPr>
        <w:pStyle w:val="Texto"/>
        <w:spacing w:after="0" w:line="240" w:lineRule="exact"/>
        <w:rPr>
          <w:szCs w:val="18"/>
        </w:rPr>
      </w:pPr>
    </w:p>
    <w:p w:rsidR="00AD6B31" w:rsidRDefault="00AD6B31" w:rsidP="00AD6B31">
      <w:pPr>
        <w:pStyle w:val="Texto"/>
        <w:spacing w:after="0" w:line="240" w:lineRule="exact"/>
        <w:rPr>
          <w:szCs w:val="18"/>
        </w:rPr>
      </w:pPr>
    </w:p>
    <w:p w:rsidR="00AD6B31" w:rsidRDefault="00990DD7" w:rsidP="00AD6B31">
      <w:pPr>
        <w:pStyle w:val="Texto"/>
        <w:spacing w:after="0" w:line="240" w:lineRule="exact"/>
        <w:rPr>
          <w:szCs w:val="18"/>
        </w:rPr>
      </w:pPr>
      <w:r>
        <w:rPr>
          <w:noProof/>
          <w:szCs w:val="18"/>
          <w:lang w:val="es-MX" w:eastAsia="es-MX"/>
        </w:rPr>
        <w:object w:dxaOrig="1440" w:dyaOrig="1440">
          <v:shape id="_x0000_s1076" type="#_x0000_t75" style="position:absolute;left:0;text-align:left;margin-left:66.65pt;margin-top:12.5pt;width:651.2pt;height:74.4pt;z-index:251661312;mso-position-horizontal-relative:text;mso-position-vertical-relative:text;mso-width-relative:page;mso-height-relative:page">
            <v:imagedata r:id="rId27" o:title=""/>
            <w10:wrap type="topAndBottom"/>
          </v:shape>
          <o:OLEObject Type="Embed" ProgID="Excel.Sheet.12" ShapeID="_x0000_s1076" DrawAspect="Content" ObjectID="_1521371954" r:id="rId28"/>
        </w:object>
      </w:r>
    </w:p>
    <w:p w:rsidR="00540418" w:rsidRPr="00A61338" w:rsidRDefault="00540418">
      <w:pPr>
        <w:rPr>
          <w:rFonts w:ascii="Arial" w:hAnsi="Arial" w:cs="Arial"/>
          <w:sz w:val="18"/>
          <w:szCs w:val="18"/>
        </w:rPr>
      </w:pPr>
    </w:p>
    <w:sectPr w:rsidR="00540418" w:rsidRPr="00A61338" w:rsidSect="008E3652">
      <w:headerReference w:type="even" r:id="rId29"/>
      <w:headerReference w:type="default" r:id="rId30"/>
      <w:footerReference w:type="even" r:id="rId31"/>
      <w:footerReference w:type="default" r:id="rId32"/>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D7" w:rsidRDefault="00990DD7" w:rsidP="00EA5418">
      <w:pPr>
        <w:spacing w:after="0" w:line="240" w:lineRule="auto"/>
      </w:pPr>
      <w:r>
        <w:separator/>
      </w:r>
    </w:p>
  </w:endnote>
  <w:endnote w:type="continuationSeparator" w:id="0">
    <w:p w:rsidR="00990DD7" w:rsidRDefault="00990DD7"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7A0626"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7B01AC" w:rsidRPr="007B01AC">
          <w:rPr>
            <w:rFonts w:ascii="Soberana Sans Light" w:hAnsi="Soberana Sans Light"/>
            <w:noProof/>
            <w:lang w:val="es-ES"/>
          </w:rPr>
          <w:t>16</w:t>
        </w:r>
        <w:r w:rsidRPr="0013011C">
          <w:rPr>
            <w:rFonts w:ascii="Soberana Sans Light" w:hAnsi="Soberana Sans Light"/>
          </w:rPr>
          <w:fldChar w:fldCharType="end"/>
        </w:r>
      </w:sdtContent>
    </w:sdt>
  </w:p>
  <w:p w:rsidR="00376079" w:rsidRDefault="003760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8E3652" w:rsidRDefault="0037607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A26616"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7B01AC" w:rsidRPr="007B01AC">
          <w:rPr>
            <w:rFonts w:ascii="Soberana Sans Light" w:hAnsi="Soberana Sans Light"/>
            <w:noProof/>
            <w:lang w:val="es-ES"/>
          </w:rPr>
          <w:t>17</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D7" w:rsidRDefault="00990DD7" w:rsidP="00EA5418">
      <w:pPr>
        <w:spacing w:after="0" w:line="240" w:lineRule="auto"/>
      </w:pPr>
      <w:r>
        <w:separator/>
      </w:r>
    </w:p>
  </w:footnote>
  <w:footnote w:type="continuationSeparator" w:id="0">
    <w:p w:rsidR="00990DD7" w:rsidRDefault="00990DD7"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Default="00376079">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370C3">
                                <w:rPr>
                                  <w:rFonts w:ascii="Soberana Titular" w:hAnsi="Soberana Titular" w:cs="Arial"/>
                                  <w:color w:val="808080" w:themeColor="background1" w:themeShade="80"/>
                                  <w:sz w:val="42"/>
                                  <w:szCs w:val="42"/>
                                </w:rPr>
                                <w:t>6</w:t>
                              </w:r>
                            </w:p>
                            <w:p w:rsidR="000370C3" w:rsidRDefault="000370C3" w:rsidP="00040466">
                              <w:pPr>
                                <w:jc w:val="both"/>
                                <w:rPr>
                                  <w:rFonts w:ascii="Soberana Titular" w:hAnsi="Soberana Titular" w:cs="Arial"/>
                                  <w:color w:val="808080" w:themeColor="background1" w:themeShade="80"/>
                                  <w:sz w:val="42"/>
                                  <w:szCs w:val="42"/>
                                </w:rPr>
                              </w:pP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376079" w:rsidRDefault="0037607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376079" w:rsidRDefault="0037607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376079" w:rsidRPr="00275FC6" w:rsidRDefault="0037607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0370C3">
                          <w:rPr>
                            <w:rFonts w:ascii="Soberana Titular" w:hAnsi="Soberana Titular" w:cs="Arial"/>
                            <w:color w:val="808080" w:themeColor="background1" w:themeShade="80"/>
                            <w:sz w:val="42"/>
                            <w:szCs w:val="42"/>
                          </w:rPr>
                          <w:t>6</w:t>
                        </w:r>
                      </w:p>
                      <w:p w:rsidR="000370C3" w:rsidRDefault="000370C3" w:rsidP="00040466">
                        <w:pPr>
                          <w:jc w:val="both"/>
                          <w:rPr>
                            <w:rFonts w:ascii="Soberana Titular" w:hAnsi="Soberana Titular" w:cs="Arial"/>
                            <w:color w:val="808080" w:themeColor="background1" w:themeShade="80"/>
                            <w:sz w:val="42"/>
                            <w:szCs w:val="42"/>
                          </w:rPr>
                        </w:pPr>
                      </w:p>
                      <w:p w:rsidR="00376079" w:rsidRDefault="0037607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376079" w:rsidRPr="00275FC6" w:rsidRDefault="0037607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D36DF0"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079" w:rsidRPr="0013011C" w:rsidRDefault="0037607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2BF81BE6" wp14:editId="68530139">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06394"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71563855"/>
    <w:multiLevelType w:val="hybridMultilevel"/>
    <w:tmpl w:val="0B260DE4"/>
    <w:lvl w:ilvl="0" w:tplc="A1386542">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9"/>
  </w:num>
  <w:num w:numId="6">
    <w:abstractNumId w:val="4"/>
  </w:num>
  <w:num w:numId="7">
    <w:abstractNumId w:val="8"/>
  </w:num>
  <w:num w:numId="8">
    <w:abstractNumId w:val="7"/>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2D62"/>
    <w:rsid w:val="000370C3"/>
    <w:rsid w:val="00040269"/>
    <w:rsid w:val="00040466"/>
    <w:rsid w:val="00045A10"/>
    <w:rsid w:val="00066AF4"/>
    <w:rsid w:val="000A5894"/>
    <w:rsid w:val="000B61FB"/>
    <w:rsid w:val="000C5CA2"/>
    <w:rsid w:val="000E5405"/>
    <w:rsid w:val="00101E94"/>
    <w:rsid w:val="0012107C"/>
    <w:rsid w:val="0013011C"/>
    <w:rsid w:val="00136F99"/>
    <w:rsid w:val="00141386"/>
    <w:rsid w:val="00152C00"/>
    <w:rsid w:val="00153740"/>
    <w:rsid w:val="001560CB"/>
    <w:rsid w:val="00165BB4"/>
    <w:rsid w:val="001B1B72"/>
    <w:rsid w:val="001C6FD8"/>
    <w:rsid w:val="001D2147"/>
    <w:rsid w:val="001D2DFE"/>
    <w:rsid w:val="001E072A"/>
    <w:rsid w:val="001E7072"/>
    <w:rsid w:val="001E7EA5"/>
    <w:rsid w:val="00204BF8"/>
    <w:rsid w:val="00204C86"/>
    <w:rsid w:val="00215353"/>
    <w:rsid w:val="00222846"/>
    <w:rsid w:val="00222B7C"/>
    <w:rsid w:val="002362D1"/>
    <w:rsid w:val="00241944"/>
    <w:rsid w:val="00250781"/>
    <w:rsid w:val="0025549A"/>
    <w:rsid w:val="00264426"/>
    <w:rsid w:val="002777C3"/>
    <w:rsid w:val="00284458"/>
    <w:rsid w:val="002A70B3"/>
    <w:rsid w:val="002F0B6A"/>
    <w:rsid w:val="00332408"/>
    <w:rsid w:val="00372F40"/>
    <w:rsid w:val="00376079"/>
    <w:rsid w:val="00396C2B"/>
    <w:rsid w:val="003A0303"/>
    <w:rsid w:val="003D1FAE"/>
    <w:rsid w:val="003D5DBF"/>
    <w:rsid w:val="003E7FD0"/>
    <w:rsid w:val="003F0EA4"/>
    <w:rsid w:val="00415BBC"/>
    <w:rsid w:val="004311BE"/>
    <w:rsid w:val="0044253C"/>
    <w:rsid w:val="00462624"/>
    <w:rsid w:val="004714CF"/>
    <w:rsid w:val="00484C0D"/>
    <w:rsid w:val="00497D8B"/>
    <w:rsid w:val="004B6E4D"/>
    <w:rsid w:val="004B75A3"/>
    <w:rsid w:val="004D41B8"/>
    <w:rsid w:val="004D42CF"/>
    <w:rsid w:val="004F5641"/>
    <w:rsid w:val="00500D20"/>
    <w:rsid w:val="005020E2"/>
    <w:rsid w:val="00502C86"/>
    <w:rsid w:val="00507D20"/>
    <w:rsid w:val="00522632"/>
    <w:rsid w:val="00522EF3"/>
    <w:rsid w:val="00540418"/>
    <w:rsid w:val="005625B4"/>
    <w:rsid w:val="00573EAA"/>
    <w:rsid w:val="00574266"/>
    <w:rsid w:val="005B380F"/>
    <w:rsid w:val="005D3D25"/>
    <w:rsid w:val="005D7FAC"/>
    <w:rsid w:val="005F515A"/>
    <w:rsid w:val="0060281A"/>
    <w:rsid w:val="0062754B"/>
    <w:rsid w:val="006314F9"/>
    <w:rsid w:val="0065103B"/>
    <w:rsid w:val="006603AA"/>
    <w:rsid w:val="00685B38"/>
    <w:rsid w:val="0069205F"/>
    <w:rsid w:val="006943C4"/>
    <w:rsid w:val="006B1FE7"/>
    <w:rsid w:val="006E77DD"/>
    <w:rsid w:val="006F24B6"/>
    <w:rsid w:val="006F5672"/>
    <w:rsid w:val="007249F5"/>
    <w:rsid w:val="0073653E"/>
    <w:rsid w:val="00736975"/>
    <w:rsid w:val="00762CA7"/>
    <w:rsid w:val="00771AD2"/>
    <w:rsid w:val="0077613F"/>
    <w:rsid w:val="007921EC"/>
    <w:rsid w:val="0079425E"/>
    <w:rsid w:val="0079582C"/>
    <w:rsid w:val="007A1FF4"/>
    <w:rsid w:val="007A6B59"/>
    <w:rsid w:val="007B01AC"/>
    <w:rsid w:val="007C0894"/>
    <w:rsid w:val="007C35B8"/>
    <w:rsid w:val="007C480D"/>
    <w:rsid w:val="007D1156"/>
    <w:rsid w:val="007D6E9A"/>
    <w:rsid w:val="007E3E30"/>
    <w:rsid w:val="007E6CF8"/>
    <w:rsid w:val="00807674"/>
    <w:rsid w:val="00811DAC"/>
    <w:rsid w:val="0081262D"/>
    <w:rsid w:val="00815C29"/>
    <w:rsid w:val="00845CE4"/>
    <w:rsid w:val="008815A8"/>
    <w:rsid w:val="00887457"/>
    <w:rsid w:val="0089054E"/>
    <w:rsid w:val="008948BE"/>
    <w:rsid w:val="008A33BE"/>
    <w:rsid w:val="008A6E4D"/>
    <w:rsid w:val="008A793D"/>
    <w:rsid w:val="008B0017"/>
    <w:rsid w:val="008D14BF"/>
    <w:rsid w:val="008E024C"/>
    <w:rsid w:val="008E3652"/>
    <w:rsid w:val="008F6D58"/>
    <w:rsid w:val="008F760C"/>
    <w:rsid w:val="00914DA4"/>
    <w:rsid w:val="0093492C"/>
    <w:rsid w:val="00943EC3"/>
    <w:rsid w:val="0094695A"/>
    <w:rsid w:val="00957043"/>
    <w:rsid w:val="00990DD7"/>
    <w:rsid w:val="009A1CF5"/>
    <w:rsid w:val="009C6664"/>
    <w:rsid w:val="009D5D4C"/>
    <w:rsid w:val="009F23C4"/>
    <w:rsid w:val="00A15467"/>
    <w:rsid w:val="00A32266"/>
    <w:rsid w:val="00A363B6"/>
    <w:rsid w:val="00A46BF5"/>
    <w:rsid w:val="00A61338"/>
    <w:rsid w:val="00A811D1"/>
    <w:rsid w:val="00AC760E"/>
    <w:rsid w:val="00AD6B31"/>
    <w:rsid w:val="00AE3FBA"/>
    <w:rsid w:val="00B0012C"/>
    <w:rsid w:val="00B039E0"/>
    <w:rsid w:val="00B05F14"/>
    <w:rsid w:val="00B146E2"/>
    <w:rsid w:val="00B33AE7"/>
    <w:rsid w:val="00B50970"/>
    <w:rsid w:val="00B849EE"/>
    <w:rsid w:val="00B84D02"/>
    <w:rsid w:val="00B938BC"/>
    <w:rsid w:val="00B979E7"/>
    <w:rsid w:val="00BA2940"/>
    <w:rsid w:val="00BD508F"/>
    <w:rsid w:val="00BD75DF"/>
    <w:rsid w:val="00BE5743"/>
    <w:rsid w:val="00C16E53"/>
    <w:rsid w:val="00C431B4"/>
    <w:rsid w:val="00C45247"/>
    <w:rsid w:val="00C51292"/>
    <w:rsid w:val="00C668D9"/>
    <w:rsid w:val="00C86C59"/>
    <w:rsid w:val="00C91C5A"/>
    <w:rsid w:val="00CA38DE"/>
    <w:rsid w:val="00CC2A6F"/>
    <w:rsid w:val="00CC5E90"/>
    <w:rsid w:val="00CD2AC4"/>
    <w:rsid w:val="00CD6D9A"/>
    <w:rsid w:val="00CE7478"/>
    <w:rsid w:val="00CF0D52"/>
    <w:rsid w:val="00D00E92"/>
    <w:rsid w:val="00D055EC"/>
    <w:rsid w:val="00D15ED5"/>
    <w:rsid w:val="00D25DDD"/>
    <w:rsid w:val="00D401A9"/>
    <w:rsid w:val="00D429D7"/>
    <w:rsid w:val="00D44728"/>
    <w:rsid w:val="00D506E4"/>
    <w:rsid w:val="00D562FF"/>
    <w:rsid w:val="00DB6C38"/>
    <w:rsid w:val="00DF56C9"/>
    <w:rsid w:val="00E03E9E"/>
    <w:rsid w:val="00E203A8"/>
    <w:rsid w:val="00E30318"/>
    <w:rsid w:val="00E32708"/>
    <w:rsid w:val="00E43A8C"/>
    <w:rsid w:val="00EA5418"/>
    <w:rsid w:val="00EB70C1"/>
    <w:rsid w:val="00EC50FA"/>
    <w:rsid w:val="00ED023E"/>
    <w:rsid w:val="00EE46FB"/>
    <w:rsid w:val="00F13C08"/>
    <w:rsid w:val="00F17C0D"/>
    <w:rsid w:val="00F30587"/>
    <w:rsid w:val="00F516E6"/>
    <w:rsid w:val="00F6193F"/>
    <w:rsid w:val="00F72A50"/>
    <w:rsid w:val="00F755D0"/>
    <w:rsid w:val="00F85D7D"/>
    <w:rsid w:val="00F86CE9"/>
    <w:rsid w:val="00F9780A"/>
    <w:rsid w:val="00FA416A"/>
    <w:rsid w:val="00FB1010"/>
    <w:rsid w:val="00FD5A63"/>
    <w:rsid w:val="00FF079E"/>
    <w:rsid w:val="00FF10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C2E0EC-3C4D-4616-B7D7-8948BD62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771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25697">
      <w:bodyDiv w:val="1"/>
      <w:marLeft w:val="0"/>
      <w:marRight w:val="0"/>
      <w:marTop w:val="0"/>
      <w:marBottom w:val="0"/>
      <w:divBdr>
        <w:top w:val="none" w:sz="0" w:space="0" w:color="auto"/>
        <w:left w:val="none" w:sz="0" w:space="0" w:color="auto"/>
        <w:bottom w:val="none" w:sz="0" w:space="0" w:color="auto"/>
        <w:right w:val="none" w:sz="0" w:space="0" w:color="auto"/>
      </w:divBdr>
    </w:div>
    <w:div w:id="344329317">
      <w:bodyDiv w:val="1"/>
      <w:marLeft w:val="0"/>
      <w:marRight w:val="0"/>
      <w:marTop w:val="0"/>
      <w:marBottom w:val="0"/>
      <w:divBdr>
        <w:top w:val="none" w:sz="0" w:space="0" w:color="auto"/>
        <w:left w:val="none" w:sz="0" w:space="0" w:color="auto"/>
        <w:bottom w:val="none" w:sz="0" w:space="0" w:color="auto"/>
        <w:right w:val="none" w:sz="0" w:space="0" w:color="auto"/>
      </w:divBdr>
    </w:div>
    <w:div w:id="402260159">
      <w:bodyDiv w:val="1"/>
      <w:marLeft w:val="0"/>
      <w:marRight w:val="0"/>
      <w:marTop w:val="0"/>
      <w:marBottom w:val="0"/>
      <w:divBdr>
        <w:top w:val="none" w:sz="0" w:space="0" w:color="auto"/>
        <w:left w:val="none" w:sz="0" w:space="0" w:color="auto"/>
        <w:bottom w:val="none" w:sz="0" w:space="0" w:color="auto"/>
        <w:right w:val="none" w:sz="0" w:space="0" w:color="auto"/>
      </w:divBdr>
    </w:div>
    <w:div w:id="429856802">
      <w:bodyDiv w:val="1"/>
      <w:marLeft w:val="0"/>
      <w:marRight w:val="0"/>
      <w:marTop w:val="0"/>
      <w:marBottom w:val="0"/>
      <w:divBdr>
        <w:top w:val="none" w:sz="0" w:space="0" w:color="auto"/>
        <w:left w:val="none" w:sz="0" w:space="0" w:color="auto"/>
        <w:bottom w:val="none" w:sz="0" w:space="0" w:color="auto"/>
        <w:right w:val="none" w:sz="0" w:space="0" w:color="auto"/>
      </w:divBdr>
    </w:div>
    <w:div w:id="461732337">
      <w:bodyDiv w:val="1"/>
      <w:marLeft w:val="0"/>
      <w:marRight w:val="0"/>
      <w:marTop w:val="0"/>
      <w:marBottom w:val="0"/>
      <w:divBdr>
        <w:top w:val="none" w:sz="0" w:space="0" w:color="auto"/>
        <w:left w:val="none" w:sz="0" w:space="0" w:color="auto"/>
        <w:bottom w:val="none" w:sz="0" w:space="0" w:color="auto"/>
        <w:right w:val="none" w:sz="0" w:space="0" w:color="auto"/>
      </w:divBdr>
    </w:div>
    <w:div w:id="663511394">
      <w:bodyDiv w:val="1"/>
      <w:marLeft w:val="0"/>
      <w:marRight w:val="0"/>
      <w:marTop w:val="0"/>
      <w:marBottom w:val="0"/>
      <w:divBdr>
        <w:top w:val="none" w:sz="0" w:space="0" w:color="auto"/>
        <w:left w:val="none" w:sz="0" w:space="0" w:color="auto"/>
        <w:bottom w:val="none" w:sz="0" w:space="0" w:color="auto"/>
        <w:right w:val="none" w:sz="0" w:space="0" w:color="auto"/>
      </w:divBdr>
    </w:div>
    <w:div w:id="799230047">
      <w:bodyDiv w:val="1"/>
      <w:marLeft w:val="0"/>
      <w:marRight w:val="0"/>
      <w:marTop w:val="0"/>
      <w:marBottom w:val="0"/>
      <w:divBdr>
        <w:top w:val="none" w:sz="0" w:space="0" w:color="auto"/>
        <w:left w:val="none" w:sz="0" w:space="0" w:color="auto"/>
        <w:bottom w:val="none" w:sz="0" w:space="0" w:color="auto"/>
        <w:right w:val="none" w:sz="0" w:space="0" w:color="auto"/>
      </w:divBdr>
    </w:div>
    <w:div w:id="869995937">
      <w:bodyDiv w:val="1"/>
      <w:marLeft w:val="0"/>
      <w:marRight w:val="0"/>
      <w:marTop w:val="0"/>
      <w:marBottom w:val="0"/>
      <w:divBdr>
        <w:top w:val="none" w:sz="0" w:space="0" w:color="auto"/>
        <w:left w:val="none" w:sz="0" w:space="0" w:color="auto"/>
        <w:bottom w:val="none" w:sz="0" w:space="0" w:color="auto"/>
        <w:right w:val="none" w:sz="0" w:space="0" w:color="auto"/>
      </w:divBdr>
    </w:div>
    <w:div w:id="1019700878">
      <w:bodyDiv w:val="1"/>
      <w:marLeft w:val="0"/>
      <w:marRight w:val="0"/>
      <w:marTop w:val="0"/>
      <w:marBottom w:val="0"/>
      <w:divBdr>
        <w:top w:val="none" w:sz="0" w:space="0" w:color="auto"/>
        <w:left w:val="none" w:sz="0" w:space="0" w:color="auto"/>
        <w:bottom w:val="none" w:sz="0" w:space="0" w:color="auto"/>
        <w:right w:val="none" w:sz="0" w:space="0" w:color="auto"/>
      </w:divBdr>
    </w:div>
    <w:div w:id="1028683444">
      <w:bodyDiv w:val="1"/>
      <w:marLeft w:val="0"/>
      <w:marRight w:val="0"/>
      <w:marTop w:val="0"/>
      <w:marBottom w:val="0"/>
      <w:divBdr>
        <w:top w:val="none" w:sz="0" w:space="0" w:color="auto"/>
        <w:left w:val="none" w:sz="0" w:space="0" w:color="auto"/>
        <w:bottom w:val="none" w:sz="0" w:space="0" w:color="auto"/>
        <w:right w:val="none" w:sz="0" w:space="0" w:color="auto"/>
      </w:divBdr>
    </w:div>
    <w:div w:id="1144662898">
      <w:bodyDiv w:val="1"/>
      <w:marLeft w:val="0"/>
      <w:marRight w:val="0"/>
      <w:marTop w:val="0"/>
      <w:marBottom w:val="0"/>
      <w:divBdr>
        <w:top w:val="none" w:sz="0" w:space="0" w:color="auto"/>
        <w:left w:val="none" w:sz="0" w:space="0" w:color="auto"/>
        <w:bottom w:val="none" w:sz="0" w:space="0" w:color="auto"/>
        <w:right w:val="none" w:sz="0" w:space="0" w:color="auto"/>
      </w:divBdr>
    </w:div>
    <w:div w:id="1439369760">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28070600">
      <w:bodyDiv w:val="1"/>
      <w:marLeft w:val="0"/>
      <w:marRight w:val="0"/>
      <w:marTop w:val="0"/>
      <w:marBottom w:val="0"/>
      <w:divBdr>
        <w:top w:val="none" w:sz="0" w:space="0" w:color="auto"/>
        <w:left w:val="none" w:sz="0" w:space="0" w:color="auto"/>
        <w:bottom w:val="none" w:sz="0" w:space="0" w:color="auto"/>
        <w:right w:val="none" w:sz="0" w:space="0" w:color="auto"/>
      </w:divBdr>
    </w:div>
    <w:div w:id="1739598676">
      <w:bodyDiv w:val="1"/>
      <w:marLeft w:val="0"/>
      <w:marRight w:val="0"/>
      <w:marTop w:val="0"/>
      <w:marBottom w:val="0"/>
      <w:divBdr>
        <w:top w:val="none" w:sz="0" w:space="0" w:color="auto"/>
        <w:left w:val="none" w:sz="0" w:space="0" w:color="auto"/>
        <w:bottom w:val="none" w:sz="0" w:space="0" w:color="auto"/>
        <w:right w:val="none" w:sz="0" w:space="0" w:color="auto"/>
      </w:divBdr>
    </w:div>
    <w:div w:id="1839223666">
      <w:bodyDiv w:val="1"/>
      <w:marLeft w:val="0"/>
      <w:marRight w:val="0"/>
      <w:marTop w:val="0"/>
      <w:marBottom w:val="0"/>
      <w:divBdr>
        <w:top w:val="none" w:sz="0" w:space="0" w:color="auto"/>
        <w:left w:val="none" w:sz="0" w:space="0" w:color="auto"/>
        <w:bottom w:val="none" w:sz="0" w:space="0" w:color="auto"/>
        <w:right w:val="none" w:sz="0" w:space="0" w:color="auto"/>
      </w:divBdr>
    </w:div>
    <w:div w:id="1939170545">
      <w:bodyDiv w:val="1"/>
      <w:marLeft w:val="0"/>
      <w:marRight w:val="0"/>
      <w:marTop w:val="0"/>
      <w:marBottom w:val="0"/>
      <w:divBdr>
        <w:top w:val="none" w:sz="0" w:space="0" w:color="auto"/>
        <w:left w:val="none" w:sz="0" w:space="0" w:color="auto"/>
        <w:bottom w:val="none" w:sz="0" w:space="0" w:color="auto"/>
        <w:right w:val="none" w:sz="0" w:space="0" w:color="auto"/>
      </w:divBdr>
    </w:div>
    <w:div w:id="210700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package" Target="embeddings/Hoja_de_c_lculo_de_Microsoft_Excel10.xlsx"/><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header" Target="header2.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3.jpeg"/><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0E26A-5264-4EF1-8C63-7BAE1A198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21</Pages>
  <Words>2658</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17244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MARIBEL CORDERO</cp:lastModifiedBy>
  <cp:revision>86</cp:revision>
  <cp:lastPrinted>2016-04-04T22:22:00Z</cp:lastPrinted>
  <dcterms:created xsi:type="dcterms:W3CDTF">2014-08-29T13:13:00Z</dcterms:created>
  <dcterms:modified xsi:type="dcterms:W3CDTF">2016-04-05T19:32:00Z</dcterms:modified>
</cp:coreProperties>
</file>