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3C1E77" w:rsidRDefault="00545CFE" w:rsidP="00AE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19.5pt;margin-top:0;width:692.35pt;height:432.65pt;z-index:251668480">
            <v:imagedata r:id="rId8" o:title=""/>
            <w10:wrap type="square" side="right"/>
          </v:shape>
          <o:OLEObject Type="Embed" ProgID="Excel.Sheet.12" ShapeID="_x0000_s1056" DrawAspect="Content" ObjectID="_1575367937" r:id="rId9"/>
        </w:object>
      </w:r>
    </w:p>
    <w:bookmarkStart w:id="0" w:name="_MON_1470805999"/>
    <w:bookmarkEnd w:id="0"/>
    <w:p w:rsidR="00EA5418" w:rsidRDefault="0080393B" w:rsidP="0044253C">
      <w:pPr>
        <w:jc w:val="center"/>
      </w:pPr>
      <w:r>
        <w:object w:dxaOrig="25199" w:dyaOrig="18921">
          <v:shape id="_x0000_i1037" type="#_x0000_t75" style="width:665pt;height:438.8pt" o:ole="">
            <v:imagedata r:id="rId10" o:title=""/>
          </v:shape>
          <o:OLEObject Type="Embed" ProgID="Excel.Sheet.12" ShapeID="_x0000_i1037" DrawAspect="Content" ObjectID="_1575367931" r:id="rId11"/>
        </w:object>
      </w:r>
    </w:p>
    <w:bookmarkStart w:id="1" w:name="_MON_1470806992"/>
    <w:bookmarkEnd w:id="1"/>
    <w:p w:rsidR="00372F40" w:rsidRDefault="0080393B" w:rsidP="003E7FD0">
      <w:pPr>
        <w:jc w:val="center"/>
      </w:pPr>
      <w:r>
        <w:object w:dxaOrig="22035" w:dyaOrig="15474">
          <v:shape id="_x0000_i1041" type="#_x0000_t75" style="width:650.05pt;height:456.45pt" o:ole="">
            <v:imagedata r:id="rId12" o:title=""/>
          </v:shape>
          <o:OLEObject Type="Embed" ProgID="Excel.Sheet.12" ShapeID="_x0000_i1041" DrawAspect="Content" ObjectID="_1575367932" r:id="rId13"/>
        </w:object>
      </w:r>
    </w:p>
    <w:bookmarkStart w:id="2" w:name="_MON_1470807348"/>
    <w:bookmarkEnd w:id="2"/>
    <w:p w:rsidR="00372F40" w:rsidRDefault="0080393B" w:rsidP="008E3652">
      <w:pPr>
        <w:jc w:val="center"/>
      </w:pPr>
      <w:r>
        <w:object w:dxaOrig="17744" w:dyaOrig="12398">
          <v:shape id="_x0000_i1044" type="#_x0000_t75" style="width:645.95pt;height:451pt" o:ole="">
            <v:imagedata r:id="rId14" o:title=""/>
          </v:shape>
          <o:OLEObject Type="Embed" ProgID="Excel.Sheet.12" ShapeID="_x0000_i1044" DrawAspect="Content" ObjectID="_1575367933" r:id="rId15"/>
        </w:object>
      </w:r>
    </w:p>
    <w:bookmarkStart w:id="3" w:name="_MON_1470809138"/>
    <w:bookmarkEnd w:id="3"/>
    <w:p w:rsidR="00372F40" w:rsidRDefault="00152B27" w:rsidP="00522632">
      <w:pPr>
        <w:jc w:val="center"/>
      </w:pPr>
      <w:r>
        <w:object w:dxaOrig="17838" w:dyaOrig="12244">
          <v:shape id="_x0000_i1029" type="#_x0000_t75" style="width:633.05pt;height:432.7pt" o:ole="">
            <v:imagedata r:id="rId16" o:title=""/>
          </v:shape>
          <o:OLEObject Type="Embed" ProgID="Excel.Sheet.12" ShapeID="_x0000_i1029" DrawAspect="Content" ObjectID="_157536793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545CFE" w:rsidP="00E32708">
      <w:pPr>
        <w:tabs>
          <w:tab w:val="left" w:pos="2430"/>
        </w:tabs>
        <w:jc w:val="center"/>
      </w:pPr>
      <w:r>
        <w:object w:dxaOrig="18263" w:dyaOrig="11196">
          <v:shape id="_x0000_i1056" type="#_x0000_t75" style="width:636.45pt;height:391.25pt" o:ole="">
            <v:imagedata r:id="rId18" o:title=""/>
          </v:shape>
          <o:OLEObject Type="Embed" ProgID="Excel.Sheet.12" ShapeID="_x0000_i1056" DrawAspect="Content" ObjectID="_1575367935" r:id="rId19"/>
        </w:object>
      </w:r>
      <w:bookmarkStart w:id="5" w:name="_GoBack"/>
      <w:bookmarkEnd w:id="5"/>
    </w:p>
    <w:bookmarkStart w:id="6" w:name="_MON_1470810366"/>
    <w:bookmarkEnd w:id="6"/>
    <w:p w:rsidR="00E32708" w:rsidRDefault="0080393B" w:rsidP="00E32708">
      <w:pPr>
        <w:tabs>
          <w:tab w:val="left" w:pos="2430"/>
        </w:tabs>
        <w:jc w:val="center"/>
      </w:pPr>
      <w:r>
        <w:object w:dxaOrig="25970" w:dyaOrig="16762">
          <v:shape id="_x0000_i1053" type="#_x0000_t75" style="width:692.15pt;height:447.6pt" o:ole="">
            <v:imagedata r:id="rId20" o:title=""/>
          </v:shape>
          <o:OLEObject Type="Embed" ProgID="Excel.Sheet.12" ShapeID="_x0000_i1053" DrawAspect="Content" ObjectID="_1575367936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política y </w:t>
      </w:r>
      <w:proofErr w:type="gramStart"/>
      <w:r>
        <w:rPr>
          <w:rFonts w:ascii="Arial" w:hAnsi="Arial" w:cs="Arial"/>
          <w:sz w:val="18"/>
          <w:szCs w:val="18"/>
        </w:rPr>
        <w:t>operativida</w:t>
      </w:r>
      <w:r w:rsidR="002D000E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 xml:space="preserve">  el</w:t>
      </w:r>
      <w:proofErr w:type="gramEnd"/>
      <w:r w:rsidR="001F53DA">
        <w:rPr>
          <w:rFonts w:ascii="Arial" w:hAnsi="Arial" w:cs="Arial"/>
          <w:sz w:val="18"/>
          <w:szCs w:val="18"/>
        </w:rPr>
        <w:t xml:space="preserve"> Instituto de Catastro al 3</w:t>
      </w:r>
      <w:r w:rsidR="00152B2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152B27">
        <w:rPr>
          <w:rFonts w:ascii="Arial" w:hAnsi="Arial" w:cs="Arial"/>
          <w:sz w:val="18"/>
          <w:szCs w:val="18"/>
        </w:rPr>
        <w:t xml:space="preserve">Diciembre </w:t>
      </w:r>
      <w:r w:rsidR="00C306E4">
        <w:rPr>
          <w:rFonts w:ascii="Arial" w:hAnsi="Arial" w:cs="Arial"/>
          <w:sz w:val="18"/>
          <w:szCs w:val="18"/>
        </w:rPr>
        <w:t>d</w:t>
      </w:r>
      <w:r w:rsidR="00170378">
        <w:rPr>
          <w:rFonts w:ascii="Arial" w:hAnsi="Arial" w:cs="Arial"/>
          <w:sz w:val="18"/>
          <w:szCs w:val="18"/>
        </w:rPr>
        <w:t>el Ejercicio Fiscal 201</w:t>
      </w:r>
      <w:r w:rsidR="00640C9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 xml:space="preserve">tablece el Decreto de Creación, sin embargo no se omite mencionar que cabe la posibilidad  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>Lic.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9D7639" w:rsidRDefault="00540418" w:rsidP="009D763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>saldo por $</w:t>
      </w:r>
      <w:r w:rsidR="00152B27">
        <w:rPr>
          <w:lang w:val="es-MX"/>
        </w:rPr>
        <w:t>35,3</w:t>
      </w:r>
      <w:r w:rsidR="0080393B">
        <w:rPr>
          <w:lang w:val="es-MX"/>
        </w:rPr>
        <w:t>50</w:t>
      </w:r>
      <w:r w:rsidR="00152B27">
        <w:rPr>
          <w:lang w:val="es-MX"/>
        </w:rPr>
        <w:t>.00</w:t>
      </w:r>
      <w:r w:rsidR="000A26F3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>nde a participaciones recibidas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2D000E">
        <w:rPr>
          <w:lang w:val="es-MX"/>
        </w:rPr>
        <w:t xml:space="preserve">un </w:t>
      </w:r>
      <w:r w:rsidRPr="00AF12C1">
        <w:rPr>
          <w:lang w:val="es-MX"/>
        </w:rPr>
        <w:t>cuenta derechos a recib</w:t>
      </w:r>
      <w:r w:rsidR="00170378" w:rsidRPr="00AF12C1">
        <w:rPr>
          <w:lang w:val="es-MX"/>
        </w:rPr>
        <w:t xml:space="preserve">ir efectivo y equivalentes </w:t>
      </w:r>
      <w:r w:rsidR="002D000E">
        <w:rPr>
          <w:lang w:val="es-MX"/>
        </w:rPr>
        <w:t>ya que se han realizado las gestiones correspondientes para su recuperación.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  </w:t>
      </w:r>
      <w:r>
        <w:rPr>
          <w:lang w:val="es-MX"/>
        </w:rPr>
        <w:t>673,572.</w:t>
      </w:r>
      <w:r w:rsidRPr="000F6B3C">
        <w:rPr>
          <w:lang w:val="es-MX"/>
        </w:rPr>
        <w:t>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40C94">
        <w:rPr>
          <w:lang w:val="es-MX"/>
        </w:rPr>
        <w:t xml:space="preserve">   </w:t>
      </w:r>
      <w:r w:rsidR="003E3426">
        <w:rPr>
          <w:lang w:val="es-MX"/>
        </w:rPr>
        <w:t>6</w:t>
      </w:r>
      <w:proofErr w:type="gramStart"/>
      <w:r w:rsidR="003E3426">
        <w:rPr>
          <w:lang w:val="es-MX"/>
        </w:rPr>
        <w:t>,702,442.00</w:t>
      </w:r>
      <w:proofErr w:type="gramEnd"/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 </w:t>
      </w:r>
      <w:r w:rsidR="00907AB2">
        <w:rPr>
          <w:lang w:val="es-MX"/>
        </w:rPr>
        <w:t>263,242.00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</w:t>
      </w:r>
      <w:r w:rsidR="00A011C4">
        <w:rPr>
          <w:lang w:val="es-MX"/>
        </w:rPr>
        <w:t>341,907.00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</w:t>
      </w:r>
      <w:r w:rsidR="00A011C4">
        <w:rPr>
          <w:lang w:val="es-MX"/>
        </w:rPr>
        <w:t>879,744.00</w:t>
      </w:r>
    </w:p>
    <w:p w:rsidR="00A011C4" w:rsidRPr="00640C94" w:rsidRDefault="00A011C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8,294.00</w:t>
      </w:r>
    </w:p>
    <w:p w:rsidR="00640C94" w:rsidRP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Licencias informáticas e </w:t>
      </w:r>
      <w:proofErr w:type="spellStart"/>
      <w:r>
        <w:rPr>
          <w:lang w:val="es-MX"/>
        </w:rPr>
        <w:t>int</w:t>
      </w:r>
      <w:proofErr w:type="spellEnd"/>
      <w:r>
        <w:rPr>
          <w:lang w:val="es-MX"/>
        </w:rPr>
        <w:t xml:space="preserve">. </w:t>
      </w:r>
      <w:r>
        <w:rPr>
          <w:lang w:val="es-MX"/>
        </w:rPr>
        <w:tab/>
      </w:r>
      <w:r>
        <w:rPr>
          <w:lang w:val="es-MX"/>
        </w:rPr>
        <w:tab/>
        <w:t xml:space="preserve">     </w:t>
      </w:r>
      <w:r w:rsidRPr="00640C94">
        <w:rPr>
          <w:lang w:val="es-MX"/>
        </w:rPr>
        <w:t xml:space="preserve">   </w:t>
      </w:r>
      <w:r w:rsidRPr="00640C94">
        <w:rPr>
          <w:u w:val="single"/>
          <w:lang w:val="es-MX"/>
        </w:rPr>
        <w:t>61,31</w:t>
      </w:r>
      <w:r w:rsidR="000A26F3">
        <w:rPr>
          <w:u w:val="single"/>
          <w:lang w:val="es-MX"/>
        </w:rPr>
        <w:t>8</w:t>
      </w:r>
      <w:r w:rsidRPr="00640C94">
        <w:rPr>
          <w:u w:val="single"/>
          <w:lang w:val="es-MX"/>
        </w:rPr>
        <w:t>.00</w:t>
      </w:r>
    </w:p>
    <w:p w:rsidR="00DF3429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b/>
          <w:lang w:val="es-MX"/>
        </w:rPr>
        <w:t>$</w:t>
      </w:r>
      <w:r w:rsidR="00A011C4">
        <w:rPr>
          <w:b/>
          <w:lang w:val="es-MX"/>
        </w:rPr>
        <w:t>8</w:t>
      </w:r>
      <w:proofErr w:type="gramStart"/>
      <w:r w:rsidR="00A011C4">
        <w:rPr>
          <w:b/>
          <w:lang w:val="es-MX"/>
        </w:rPr>
        <w:t>,930,519.00</w:t>
      </w:r>
      <w:proofErr w:type="gramEnd"/>
    </w:p>
    <w:p w:rsidR="000A26F3" w:rsidRDefault="000A26F3" w:rsidP="00DF3429">
      <w:pPr>
        <w:pStyle w:val="ROMANOS"/>
        <w:spacing w:after="0" w:line="240" w:lineRule="exact"/>
        <w:rPr>
          <w:lang w:val="es-MX"/>
        </w:rPr>
      </w:pPr>
    </w:p>
    <w:p w:rsidR="00DD317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Es importante aclarar que el imp</w:t>
      </w:r>
      <w:r>
        <w:rPr>
          <w:lang w:val="es-MX"/>
        </w:rPr>
        <w:t>orte que se refleja en libros</w:t>
      </w:r>
      <w:r w:rsidR="00640C94">
        <w:rPr>
          <w:lang w:val="es-MX"/>
        </w:rPr>
        <w:t xml:space="preserve"> </w:t>
      </w:r>
      <w:r w:rsidR="003E3426">
        <w:rPr>
          <w:lang w:val="es-MX"/>
        </w:rPr>
        <w:t>no es el mismo que refleja</w:t>
      </w:r>
      <w:r w:rsidR="00A011C4">
        <w:rPr>
          <w:lang w:val="es-MX"/>
        </w:rPr>
        <w:t xml:space="preserve"> nuestro reporte de inventarios emitido por el sistema SAG (Sistema de Activos Gubernamentales), </w:t>
      </w:r>
      <w:r w:rsidR="003E3426">
        <w:rPr>
          <w:lang w:val="es-MX"/>
        </w:rPr>
        <w:t xml:space="preserve">en virtud de que se está en espera el alta por parte de la Dirección de Recursos Materiales en el mes de </w:t>
      </w:r>
      <w:r w:rsidR="00A011C4">
        <w:rPr>
          <w:lang w:val="es-MX"/>
        </w:rPr>
        <w:t>Diciembre en dicho sistema</w:t>
      </w:r>
    </w:p>
    <w:p w:rsidR="00A011C4" w:rsidRPr="000F6B3C" w:rsidRDefault="00A011C4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lastRenderedPageBreak/>
        <w:t>No se cuenta con bienes inmuebles.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C878E1" w:rsidRDefault="00DF3429" w:rsidP="00614F85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9.</w:t>
      </w:r>
      <w:r w:rsidRPr="000F6B3C">
        <w:rPr>
          <w:lang w:val="es-MX"/>
        </w:rPr>
        <w:tab/>
      </w:r>
      <w:r w:rsidR="000A26F3">
        <w:rPr>
          <w:lang w:val="es-MX"/>
        </w:rPr>
        <w:t>S</w:t>
      </w:r>
      <w:r w:rsidR="00907AB2">
        <w:rPr>
          <w:lang w:val="es-MX"/>
        </w:rPr>
        <w:t>e cuenta con</w:t>
      </w:r>
      <w:r w:rsidR="000A26F3">
        <w:rPr>
          <w:lang w:val="es-MX"/>
        </w:rPr>
        <w:t xml:space="preserve"> activos intangibles, misma que corresponde a una Licencia </w:t>
      </w:r>
      <w:r w:rsidR="00614F85">
        <w:rPr>
          <w:lang w:val="es-MX"/>
        </w:rPr>
        <w:t xml:space="preserve">SQL server, funcionamiento del SITE, misma que tiene una vigencia de </w:t>
      </w:r>
      <w:r w:rsidR="003D1BBD">
        <w:rPr>
          <w:lang w:val="es-MX"/>
        </w:rPr>
        <w:t>2</w:t>
      </w:r>
      <w:r w:rsidR="00614F85">
        <w:rPr>
          <w:lang w:val="es-MX"/>
        </w:rPr>
        <w:t xml:space="preserve"> año</w:t>
      </w:r>
      <w:r w:rsidR="00EF62DE">
        <w:rPr>
          <w:lang w:val="es-MX"/>
        </w:rPr>
        <w:t>s</w:t>
      </w:r>
      <w:r w:rsidR="00614F85">
        <w:rPr>
          <w:lang w:val="es-MX"/>
        </w:rPr>
        <w:t>, con fecha de vencimiento al 31/12/2018</w:t>
      </w:r>
    </w:p>
    <w:p w:rsidR="00614F85" w:rsidRDefault="00614F85" w:rsidP="00614F85">
      <w:pPr>
        <w:pStyle w:val="ROMANOS"/>
        <w:spacing w:after="0" w:line="240" w:lineRule="exact"/>
        <w:rPr>
          <w:b/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DF3429" w:rsidRDefault="00A011C4" w:rsidP="002A4338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Existe una provisión estimada para el pago de derechos a Publicaciones Oficiales de Oficialía Mayor de Gobierno, por el importe de $14,000.00, mismo que se destinarán para la Publicación del Código de ética y Conducta del Instituto de Catastro en el Periódico Oficial del Estado. </w:t>
      </w:r>
      <w:r w:rsidR="002A4338">
        <w:rPr>
          <w:lang w:val="es-MX"/>
        </w:rPr>
        <w:t xml:space="preserve">No </w:t>
      </w:r>
      <w:r w:rsidR="00DF3429">
        <w:rPr>
          <w:lang w:val="es-MX"/>
        </w:rPr>
        <w:t>Existen pasivos</w:t>
      </w:r>
      <w:r w:rsidR="002A4338">
        <w:rPr>
          <w:lang w:val="es-MX"/>
        </w:rPr>
        <w:t>.</w:t>
      </w:r>
    </w:p>
    <w:p w:rsidR="002A4338" w:rsidRPr="000F6B3C" w:rsidRDefault="002A4338" w:rsidP="002A4338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DF3429">
      <w:pPr>
        <w:pStyle w:val="ROMANOS"/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A011C4" w:rsidRPr="00A011C4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F12C1">
        <w:rPr>
          <w:color w:val="000000" w:themeColor="text1"/>
          <w:lang w:val="es-MX"/>
        </w:rPr>
        <w:t>Se registraron ingresos por Participaciones en cantidad de $</w:t>
      </w:r>
      <w:r w:rsidR="00A011C4">
        <w:rPr>
          <w:color w:val="000000" w:themeColor="text1"/>
          <w:lang w:val="es-MX"/>
        </w:rPr>
        <w:t xml:space="preserve">5,410,411.00, </w:t>
      </w:r>
      <w:r w:rsidR="002B2843">
        <w:rPr>
          <w:color w:val="000000" w:themeColor="text1"/>
          <w:lang w:val="es-MX"/>
        </w:rPr>
        <w:t xml:space="preserve">Y $8.00 de intereses financieros, dando un total de $5,410,419.00 </w:t>
      </w:r>
      <w:r w:rsidR="00A011C4">
        <w:rPr>
          <w:color w:val="000000" w:themeColor="text1"/>
          <w:lang w:val="es-MX"/>
        </w:rPr>
        <w:t>mismo que contempla cargos presupuestales por concepto de nómina, impuesto sobre nómina, pago de finiquito y seguro de vida así como financieros ministración de Gasto de operación y gasto médico.</w:t>
      </w:r>
    </w:p>
    <w:p w:rsidR="00DF3429" w:rsidRPr="000F6B3C" w:rsidRDefault="00A011C4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 xml:space="preserve"> </w:t>
      </w:r>
      <w:r w:rsidR="00DF3429" w:rsidRPr="000F6B3C">
        <w:rPr>
          <w:b/>
          <w:lang w:val="es-MX"/>
        </w:rPr>
        <w:t>Gastos y Otras Pérdidas: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Los gastos por concepto de Servicios Personales ascienden a </w:t>
      </w:r>
      <w:r w:rsidR="00F031F7">
        <w:rPr>
          <w:lang w:val="es-MX"/>
        </w:rPr>
        <w:t>$</w:t>
      </w:r>
      <w:r w:rsidR="006F1E53">
        <w:rPr>
          <w:lang w:val="es-MX"/>
        </w:rPr>
        <w:t>5</w:t>
      </w:r>
      <w:proofErr w:type="gramStart"/>
      <w:r w:rsidR="006F1E53">
        <w:rPr>
          <w:lang w:val="es-MX"/>
        </w:rPr>
        <w:t>,337,475.00</w:t>
      </w:r>
      <w:proofErr w:type="gramEnd"/>
      <w:r w:rsidR="001F53DA">
        <w:rPr>
          <w:lang w:val="es-MX"/>
        </w:rPr>
        <w:t xml:space="preserve"> </w:t>
      </w:r>
      <w:r w:rsidRPr="000F6B3C">
        <w:rPr>
          <w:lang w:val="es-MX"/>
        </w:rPr>
        <w:t>mismos que incluyen remuneraciones al personal de carácter permanente, remuneraciones adicionales y especiales (aguinaldo y prima vacacional), otras compensacione</w:t>
      </w:r>
      <w:r w:rsidR="000F34FD">
        <w:rPr>
          <w:lang w:val="es-MX"/>
        </w:rPr>
        <w:t>s (cuotas despensa,</w:t>
      </w:r>
      <w:r w:rsidR="00BC7FE0">
        <w:rPr>
          <w:lang w:val="es-MX"/>
        </w:rPr>
        <w:t xml:space="preserve"> aportaciones a pensiones) y el pago de un finiquito por la cantidad de $574,648.00</w:t>
      </w:r>
      <w:r w:rsidR="00385231">
        <w:rPr>
          <w:lang w:val="es-MX"/>
        </w:rPr>
        <w:t>, de los cuales se realizaron erogaciones por la cantidad de $</w:t>
      </w:r>
      <w:r w:rsidR="006F1E53">
        <w:rPr>
          <w:lang w:val="es-MX"/>
        </w:rPr>
        <w:t>147,612.00</w:t>
      </w:r>
      <w:r w:rsidR="000F34FD">
        <w:rPr>
          <w:lang w:val="es-MX"/>
        </w:rPr>
        <w:t xml:space="preserve"> por pago de gasto médico a proveedores.</w:t>
      </w:r>
    </w:p>
    <w:p w:rsidR="00574EBC" w:rsidRPr="00574EBC" w:rsidRDefault="00DF3429" w:rsidP="00574EB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Los materiales y suministros se registraron erogaciones </w:t>
      </w:r>
      <w:r w:rsidRPr="00574EBC">
        <w:rPr>
          <w:lang w:val="es-MX"/>
        </w:rPr>
        <w:t>por $</w:t>
      </w:r>
      <w:r w:rsidR="006F1E53">
        <w:rPr>
          <w:lang w:val="es-MX"/>
        </w:rPr>
        <w:t>437147.00</w:t>
      </w:r>
    </w:p>
    <w:p w:rsidR="00DF3429" w:rsidRDefault="00DF3429" w:rsidP="006F1E53">
      <w:pPr>
        <w:pStyle w:val="ROMANOS"/>
        <w:numPr>
          <w:ilvl w:val="0"/>
          <w:numId w:val="1"/>
        </w:numPr>
        <w:spacing w:after="0" w:line="240" w:lineRule="exact"/>
        <w:ind w:left="284" w:firstLine="0"/>
        <w:rPr>
          <w:lang w:val="es-MX"/>
        </w:rPr>
      </w:pPr>
      <w:r w:rsidRPr="00907AB2">
        <w:rPr>
          <w:lang w:val="es-MX"/>
        </w:rPr>
        <w:t xml:space="preserve">En Servicios Generales se registraron erogaciones </w:t>
      </w:r>
      <w:r w:rsidRPr="00AF12C1">
        <w:rPr>
          <w:lang w:val="es-MX"/>
        </w:rPr>
        <w:t>por $</w:t>
      </w:r>
      <w:r w:rsidR="006F1E53">
        <w:rPr>
          <w:lang w:val="es-MX"/>
        </w:rPr>
        <w:t>249,088.00</w:t>
      </w:r>
      <w:r w:rsidR="00385231">
        <w:rPr>
          <w:lang w:val="es-MX"/>
        </w:rPr>
        <w:t>, de los cuales $</w:t>
      </w:r>
      <w:r w:rsidR="006F1E53">
        <w:rPr>
          <w:lang w:val="es-MX"/>
        </w:rPr>
        <w:t>180,031.00</w:t>
      </w:r>
      <w:r w:rsidR="00385231">
        <w:rPr>
          <w:lang w:val="es-MX"/>
        </w:rPr>
        <w:t xml:space="preserve"> son ero</w:t>
      </w:r>
      <w:r w:rsidR="002B2843">
        <w:rPr>
          <w:lang w:val="es-MX"/>
        </w:rPr>
        <w:t>gaciones realizadas en efectivo y 69,057.00 que                     corresponden a cargos presupuestales para el pago del 3% de impuesto sobre nómina.</w:t>
      </w:r>
    </w:p>
    <w:p w:rsidR="006F1E53" w:rsidRPr="00907AB2" w:rsidRDefault="006F1E53" w:rsidP="006F1E53">
      <w:pPr>
        <w:pStyle w:val="ROMANOS"/>
        <w:numPr>
          <w:ilvl w:val="0"/>
          <w:numId w:val="1"/>
        </w:numPr>
        <w:spacing w:after="0" w:line="240" w:lineRule="exact"/>
        <w:ind w:left="426" w:hanging="142"/>
        <w:rPr>
          <w:lang w:val="es-MX"/>
        </w:rPr>
      </w:pPr>
      <w:r>
        <w:rPr>
          <w:lang w:val="es-MX"/>
        </w:rPr>
        <w:t>Se adquirieron equipos por la cantidad de $51,601.00,</w:t>
      </w:r>
      <w:r w:rsidR="002B2843">
        <w:rPr>
          <w:lang w:val="es-MX"/>
        </w:rPr>
        <w:t xml:space="preserve"> (equipos de generación eléctrica y otros equipos)</w:t>
      </w:r>
      <w:r>
        <w:rPr>
          <w:lang w:val="es-MX"/>
        </w:rPr>
        <w:t xml:space="preserve"> mismos que se encuentran en el capítulo de Bienes muebles, inmuebles e intangibles.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F3429" w:rsidRPr="00574EBC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debido a que al 3</w:t>
      </w:r>
      <w:r w:rsidR="006F1E53">
        <w:rPr>
          <w:lang w:val="es-MX"/>
        </w:rPr>
        <w:t>1</w:t>
      </w:r>
      <w:r w:rsidR="001E49B1">
        <w:rPr>
          <w:lang w:val="es-MX"/>
        </w:rPr>
        <w:t xml:space="preserve"> de </w:t>
      </w:r>
      <w:r w:rsidR="006F1E53">
        <w:rPr>
          <w:lang w:val="es-MX"/>
        </w:rPr>
        <w:t>Diciembre</w:t>
      </w:r>
      <w:r w:rsidR="002B2843">
        <w:rPr>
          <w:lang w:val="es-MX"/>
        </w:rPr>
        <w:t xml:space="preserve"> de </w:t>
      </w:r>
      <w:r w:rsidR="001E49B1">
        <w:rPr>
          <w:lang w:val="es-MX"/>
        </w:rPr>
        <w:t>2017</w:t>
      </w:r>
      <w:r w:rsidR="00BC7FE0">
        <w:rPr>
          <w:lang w:val="es-MX"/>
        </w:rPr>
        <w:t>, en virtud de que se pagaron gastos como:</w:t>
      </w:r>
      <w:r w:rsidR="00C91524">
        <w:rPr>
          <w:lang w:val="es-MX"/>
        </w:rPr>
        <w:t xml:space="preserve"> Gasto Médico a proveedores y del </w:t>
      </w:r>
      <w:r w:rsidR="00BC7FE0">
        <w:rPr>
          <w:lang w:val="es-MX"/>
        </w:rPr>
        <w:t>3</w:t>
      </w:r>
      <w:r w:rsidR="00C91524">
        <w:rPr>
          <w:lang w:val="es-MX"/>
        </w:rPr>
        <w:t>% sobre nómina a</w:t>
      </w:r>
      <w:r w:rsidR="00BC7FE0">
        <w:rPr>
          <w:lang w:val="es-MX"/>
        </w:rPr>
        <w:t xml:space="preserve"> favor del Gobierno del Estado, </w:t>
      </w:r>
      <w:r w:rsidR="00614F85">
        <w:rPr>
          <w:lang w:val="es-MX"/>
        </w:rPr>
        <w:t>y necesidades para seguir da</w:t>
      </w:r>
      <w:r w:rsidR="003E3426">
        <w:rPr>
          <w:lang w:val="es-MX"/>
        </w:rPr>
        <w:t xml:space="preserve">ndo el servicio a los usuarios, asimismo se adquirieron discos duros para el SITE, </w:t>
      </w:r>
      <w:r w:rsidR="002B2843">
        <w:rPr>
          <w:lang w:val="es-MX"/>
        </w:rPr>
        <w:t xml:space="preserve">y el pago de la instalación del aire acondicionado, </w:t>
      </w:r>
      <w:r w:rsidR="003E3426">
        <w:rPr>
          <w:lang w:val="es-MX"/>
        </w:rPr>
        <w:t xml:space="preserve">dando una suma </w:t>
      </w:r>
      <w:r w:rsidR="00BC7FE0">
        <w:rPr>
          <w:lang w:val="es-MX"/>
        </w:rPr>
        <w:t>por la cantidad de $</w:t>
      </w:r>
      <w:r w:rsidR="002B2843">
        <w:rPr>
          <w:lang w:val="es-MX"/>
        </w:rPr>
        <w:t>121,625.00</w:t>
      </w:r>
      <w:r w:rsidR="00A97D79">
        <w:rPr>
          <w:lang w:val="es-MX"/>
        </w:rPr>
        <w:t xml:space="preserve">, </w:t>
      </w:r>
      <w:r w:rsidR="002A4338" w:rsidRPr="00574EBC">
        <w:rPr>
          <w:lang w:val="es-MX"/>
        </w:rPr>
        <w:t xml:space="preserve">reflejando así un saldo </w:t>
      </w:r>
      <w:r w:rsidR="00C91524" w:rsidRPr="00574EBC">
        <w:rPr>
          <w:lang w:val="es-MX"/>
        </w:rPr>
        <w:t>al 3</w:t>
      </w:r>
      <w:r w:rsidR="006F1E53">
        <w:rPr>
          <w:lang w:val="es-MX"/>
        </w:rPr>
        <w:t>1</w:t>
      </w:r>
      <w:r w:rsidR="00C91524" w:rsidRPr="00574EBC">
        <w:rPr>
          <w:lang w:val="es-MX"/>
        </w:rPr>
        <w:t xml:space="preserve"> de </w:t>
      </w:r>
      <w:r w:rsidR="006F1E53">
        <w:rPr>
          <w:lang w:val="es-MX"/>
        </w:rPr>
        <w:t xml:space="preserve">Diciembre </w:t>
      </w:r>
      <w:r w:rsidR="002A4338" w:rsidRPr="00574EBC">
        <w:rPr>
          <w:lang w:val="es-MX"/>
        </w:rPr>
        <w:t xml:space="preserve">de </w:t>
      </w:r>
      <w:r w:rsidR="00A97D79" w:rsidRPr="00574EBC">
        <w:rPr>
          <w:lang w:val="es-MX"/>
        </w:rPr>
        <w:t>$</w:t>
      </w:r>
      <w:r w:rsidR="002B2843">
        <w:rPr>
          <w:lang w:val="es-MX"/>
        </w:rPr>
        <w:t>7</w:t>
      </w:r>
      <w:r w:rsidR="003E3426">
        <w:rPr>
          <w:lang w:val="es-MX"/>
        </w:rPr>
        <w:t>.00</w:t>
      </w:r>
    </w:p>
    <w:p w:rsidR="00F031F7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F031F7">
        <w:rPr>
          <w:lang w:val="es-MX"/>
        </w:rPr>
        <w:t xml:space="preserve">Se informa que el patrimonio generado en el ejercicio (resultado del ejercicio) </w:t>
      </w:r>
      <w:r w:rsidR="002A4338" w:rsidRPr="00F031F7">
        <w:rPr>
          <w:lang w:val="es-MX"/>
        </w:rPr>
        <w:t>es de $</w:t>
      </w:r>
      <w:r w:rsidR="006F1E53">
        <w:rPr>
          <w:lang w:val="es-MX"/>
        </w:rPr>
        <w:t>72,944.00</w:t>
      </w:r>
      <w:r w:rsidR="006E5DB1">
        <w:rPr>
          <w:lang w:val="es-MX"/>
        </w:rPr>
        <w:t>, mismo que se compone por: bancos $35,3</w:t>
      </w:r>
      <w:r w:rsidR="002B2843">
        <w:rPr>
          <w:lang w:val="es-MX"/>
        </w:rPr>
        <w:t>50</w:t>
      </w:r>
      <w:r w:rsidR="006E5DB1">
        <w:rPr>
          <w:lang w:val="es-MX"/>
        </w:rPr>
        <w:t>, $8.00 intereses, $14,000.00 provisión para la publicación</w:t>
      </w:r>
      <w:r w:rsidR="002B2843">
        <w:rPr>
          <w:lang w:val="es-MX"/>
        </w:rPr>
        <w:t xml:space="preserve"> de los códigos de ética y conducta y</w:t>
      </w:r>
      <w:r w:rsidR="006E5DB1">
        <w:rPr>
          <w:lang w:val="es-MX"/>
        </w:rPr>
        <w:t xml:space="preserve"> $5</w:t>
      </w:r>
      <w:r w:rsidR="002B2843">
        <w:rPr>
          <w:lang w:val="es-MX"/>
        </w:rPr>
        <w:t>1,601.00 adquisición de equipos (banco de baterías y aire acondicionado).</w:t>
      </w:r>
    </w:p>
    <w:p w:rsidR="00C91524" w:rsidRPr="009477DA" w:rsidRDefault="00DF3429" w:rsidP="00DF3429">
      <w:pPr>
        <w:pStyle w:val="ROMANOS"/>
        <w:numPr>
          <w:ilvl w:val="0"/>
          <w:numId w:val="5"/>
        </w:numPr>
        <w:spacing w:after="0" w:line="240" w:lineRule="exact"/>
        <w:ind w:left="0" w:firstLine="0"/>
        <w:rPr>
          <w:lang w:val="es-MX"/>
        </w:rPr>
      </w:pPr>
      <w:r w:rsidRPr="00BC7FE0">
        <w:rPr>
          <w:lang w:val="es-MX"/>
        </w:rPr>
        <w:t>Hubo modificaciones en el patrimonio Bienes muebles por $</w:t>
      </w:r>
      <w:r w:rsidR="006F1E53">
        <w:rPr>
          <w:lang w:val="es-MX"/>
        </w:rPr>
        <w:t xml:space="preserve">198,225.00 </w:t>
      </w:r>
      <w:r w:rsidR="00A97D79" w:rsidRPr="00BC7FE0">
        <w:rPr>
          <w:lang w:val="es-MX"/>
        </w:rPr>
        <w:t>por</w:t>
      </w:r>
      <w:r w:rsidRPr="00BC7FE0">
        <w:rPr>
          <w:lang w:val="es-MX"/>
        </w:rPr>
        <w:t xml:space="preserve"> concepto de </w:t>
      </w:r>
      <w:r w:rsidR="00BC7FE0" w:rsidRPr="00BC7FE0">
        <w:rPr>
          <w:lang w:val="es-MX"/>
        </w:rPr>
        <w:t xml:space="preserve">alta </w:t>
      </w:r>
      <w:r w:rsidR="00A97D79" w:rsidRPr="00BC7FE0">
        <w:rPr>
          <w:lang w:val="es-MX"/>
        </w:rPr>
        <w:t>de equipo de cómputo</w:t>
      </w:r>
      <w:r w:rsidR="006F1E53">
        <w:rPr>
          <w:lang w:val="es-MX"/>
        </w:rPr>
        <w:t>, equipos de comunicación,</w:t>
      </w:r>
      <w:r w:rsidR="00BC7FE0" w:rsidRPr="00BC7FE0">
        <w:rPr>
          <w:lang w:val="es-MX"/>
        </w:rPr>
        <w:t xml:space="preserve"> una licencia</w:t>
      </w:r>
      <w:r w:rsidR="006F1E53">
        <w:rPr>
          <w:lang w:val="es-MX"/>
        </w:rPr>
        <w:t>, aire acondicionado y un banco de baterías para el SITE</w:t>
      </w:r>
      <w:r w:rsidR="00A97D79" w:rsidRPr="00BC7FE0">
        <w:rPr>
          <w:lang w:val="es-MX"/>
        </w:rPr>
        <w:t>; por lo que</w:t>
      </w:r>
      <w:r w:rsidR="00BC7FE0" w:rsidRPr="00BC7FE0">
        <w:rPr>
          <w:lang w:val="es-MX"/>
        </w:rPr>
        <w:t xml:space="preserve"> dicha alta está pendiente por validar por parte de los integrantes de Consejo Técnico</w:t>
      </w:r>
      <w:r w:rsidR="00EF62DE">
        <w:rPr>
          <w:lang w:val="es-MX"/>
        </w:rPr>
        <w:t>, toda vez que se está</w:t>
      </w:r>
      <w:r w:rsidR="00CA6478">
        <w:rPr>
          <w:lang w:val="es-MX"/>
        </w:rPr>
        <w:t xml:space="preserve"> </w:t>
      </w:r>
      <w:r w:rsidR="00CA6478">
        <w:rPr>
          <w:lang w:val="es-MX"/>
        </w:rPr>
        <w:lastRenderedPageBreak/>
        <w:t>en espera de la actualización en el sistema SAG (Sistema de Activos Gubernamentales) que administra directamente la Dirección de Recursos Materiales de la Oficialía Mayor de Gobierno.</w:t>
      </w:r>
    </w:p>
    <w:p w:rsidR="002D000E" w:rsidRDefault="002D000E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51"/>
      </w:tblGrid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6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6F1E53" w:rsidP="009477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35,3</w:t>
            </w:r>
            <w:r w:rsidR="009477DA">
              <w:rPr>
                <w:szCs w:val="18"/>
                <w:lang w:val="es-MX"/>
              </w:rPr>
              <w:t>50</w:t>
            </w:r>
            <w:r>
              <w:rPr>
                <w:szCs w:val="18"/>
                <w:lang w:val="es-MX"/>
              </w:rPr>
              <w:t>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121,532.00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C91524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C91524" w:rsidP="00C9152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9" w:rsidRPr="000F6B3C" w:rsidRDefault="009477DA" w:rsidP="009477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35,350</w:t>
            </w:r>
            <w:r w:rsidR="006F1E53">
              <w:rPr>
                <w:szCs w:val="18"/>
                <w:lang w:val="es-MX"/>
              </w:rPr>
              <w:t>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BC7FE0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121,532.00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147276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recalcar que </w:t>
      </w:r>
      <w:r w:rsidR="00D26485">
        <w:rPr>
          <w:szCs w:val="18"/>
          <w:lang w:val="es-MX"/>
        </w:rPr>
        <w:t>este Estado financiero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por cargos presupuestales y financieros</w:t>
      </w:r>
      <w:r w:rsidR="00D26485">
        <w:rPr>
          <w:szCs w:val="18"/>
          <w:lang w:val="es-MX"/>
        </w:rPr>
        <w:t>;</w:t>
      </w:r>
      <w:r>
        <w:rPr>
          <w:szCs w:val="18"/>
          <w:lang w:val="es-MX"/>
        </w:rPr>
        <w:t xml:space="preserve"> por lo que dichos importes no son efectivamente lo que se representa el estado de cuenta de la Institución bancaria con la que </w:t>
      </w:r>
      <w:r w:rsidR="000F34FD">
        <w:rPr>
          <w:szCs w:val="18"/>
          <w:lang w:val="es-MX"/>
        </w:rPr>
        <w:t xml:space="preserve">cuenta el Instituto de Catastro, ya que </w:t>
      </w:r>
      <w:r w:rsidR="00D26485">
        <w:rPr>
          <w:szCs w:val="18"/>
          <w:lang w:val="es-MX"/>
        </w:rPr>
        <w:t xml:space="preserve">derivado del </w:t>
      </w:r>
      <w:r w:rsidR="000F34FD">
        <w:rPr>
          <w:szCs w:val="18"/>
          <w:lang w:val="es-MX"/>
        </w:rPr>
        <w:t xml:space="preserve">capítulo 1000 Servicios personales sólo son cargos presupuestales. Sin embargo por criterios </w:t>
      </w:r>
      <w:r w:rsidR="00D26485">
        <w:rPr>
          <w:szCs w:val="18"/>
          <w:lang w:val="es-MX"/>
        </w:rPr>
        <w:t xml:space="preserve">establecidos por la Dirección de Contabilidad Gubernamental y Coordinación Hacendaria a partir de esta cuanta pública armonizada se </w:t>
      </w:r>
      <w:r w:rsidR="000F34FD">
        <w:rPr>
          <w:szCs w:val="18"/>
          <w:lang w:val="es-MX"/>
        </w:rPr>
        <w:t>presenta con cantidades Presupuestales</w:t>
      </w:r>
      <w:r w:rsidR="00D26485">
        <w:rPr>
          <w:szCs w:val="18"/>
          <w:lang w:val="es-MX"/>
        </w:rPr>
        <w:t>-</w:t>
      </w:r>
      <w:r w:rsidR="00D26485" w:rsidRPr="00D26485">
        <w:rPr>
          <w:szCs w:val="18"/>
          <w:lang w:val="es-MX"/>
        </w:rPr>
        <w:t xml:space="preserve"> </w:t>
      </w:r>
      <w:r w:rsidR="00D26485">
        <w:rPr>
          <w:szCs w:val="18"/>
          <w:lang w:val="es-MX"/>
        </w:rPr>
        <w:t>Financieras.</w:t>
      </w:r>
    </w:p>
    <w:p w:rsidR="00385231" w:rsidRPr="000F6B3C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9477DA" w:rsidRPr="009477DA" w:rsidRDefault="00CD0F6E" w:rsidP="009477DA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Se</w:t>
      </w:r>
      <w:r w:rsidR="00147276" w:rsidRPr="000F6B3C">
        <w:rPr>
          <w:lang w:val="es-MX"/>
        </w:rPr>
        <w:t xml:space="preserve"> adquirieron bi</w:t>
      </w:r>
      <w:r w:rsidR="00147276">
        <w:rPr>
          <w:lang w:val="es-MX"/>
        </w:rPr>
        <w:t xml:space="preserve">enes muebles </w:t>
      </w:r>
      <w:r w:rsidR="009477DA">
        <w:rPr>
          <w:lang w:val="es-MX"/>
        </w:rPr>
        <w:t xml:space="preserve">por 2,137,741.00 al 31 de Diciembre de 2017, de los cuales contempla activos por el programa de modernización 2016, y equipos que se adquirieron por ampliación </w:t>
      </w:r>
      <w:r>
        <w:rPr>
          <w:lang w:val="es-MX"/>
        </w:rPr>
        <w:t>presupuestal por la cantidad $5</w:t>
      </w:r>
      <w:r w:rsidR="009477DA">
        <w:rPr>
          <w:lang w:val="es-MX"/>
        </w:rPr>
        <w:t>1,601.00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</w:t>
      </w:r>
      <w:r w:rsidRPr="000F6B3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6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6F1E53" w:rsidP="00AF12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72,944.00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121,396.00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74EBC" w:rsidRDefault="00147276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lastRenderedPageBreak/>
        <w:t>Se informa que el Instituto de Catastro tuvo una variación en flu</w:t>
      </w:r>
      <w:r>
        <w:rPr>
          <w:szCs w:val="18"/>
          <w:lang w:val="es-MX"/>
        </w:rPr>
        <w:t>j</w:t>
      </w:r>
      <w:r w:rsidR="000B062C">
        <w:rPr>
          <w:szCs w:val="18"/>
          <w:lang w:val="es-MX"/>
        </w:rPr>
        <w:t xml:space="preserve">os de efectivo </w:t>
      </w:r>
      <w:r w:rsidR="000416C6">
        <w:rPr>
          <w:szCs w:val="18"/>
          <w:lang w:val="es-MX"/>
        </w:rPr>
        <w:t xml:space="preserve">por el </w:t>
      </w:r>
      <w:r w:rsidR="000416C6" w:rsidRPr="00AF12C1">
        <w:rPr>
          <w:color w:val="000000" w:themeColor="text1"/>
          <w:szCs w:val="18"/>
          <w:lang w:val="es-MX"/>
        </w:rPr>
        <w:t xml:space="preserve">importe </w:t>
      </w:r>
      <w:r w:rsidR="00AF12C1" w:rsidRPr="00AF12C1">
        <w:rPr>
          <w:color w:val="000000" w:themeColor="text1"/>
          <w:szCs w:val="18"/>
          <w:lang w:val="es-MX"/>
        </w:rPr>
        <w:t>-</w:t>
      </w:r>
      <w:r w:rsidR="009477DA">
        <w:rPr>
          <w:color w:val="000000" w:themeColor="text1"/>
          <w:szCs w:val="18"/>
          <w:lang w:val="es-MX"/>
        </w:rPr>
        <w:t>86,182</w:t>
      </w:r>
      <w:r w:rsidR="006F1E53">
        <w:rPr>
          <w:color w:val="000000" w:themeColor="text1"/>
          <w:szCs w:val="18"/>
          <w:lang w:val="es-MX"/>
        </w:rPr>
        <w:t>.00</w:t>
      </w:r>
    </w:p>
    <w:p w:rsidR="006F1E53" w:rsidRPr="000F6B3C" w:rsidRDefault="006F1E53" w:rsidP="00574EBC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La conciliación se presentará atendiendo a lo dispuesto por el Acuerdo por el que se emite el formato de conciliación entre los ingresos presupuestarios y contables, así como entre los egresos presupuestarios y los gastos contables.</w:t>
      </w:r>
    </w:p>
    <w:p w:rsidR="00147276" w:rsidRPr="000F6B3C" w:rsidRDefault="00545CFE" w:rsidP="0014727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 w:val="22"/>
          <w:szCs w:val="22"/>
        </w:rPr>
        <w:object w:dxaOrig="1440" w:dyaOrig="1440">
          <v:shape id="_x0000_s1047" type="#_x0000_t75" style="position:absolute;left:0;text-align:left;margin-left:357.25pt;margin-top:16.4pt;width:365.1pt;height:340.75pt;z-index:251665408">
            <v:imagedata r:id="rId22" o:title=""/>
            <w10:wrap type="topAndBottom"/>
          </v:shape>
          <o:OLEObject Type="Embed" ProgID="Excel.Sheet.12" ShapeID="_x0000_s1047" DrawAspect="Content" ObjectID="_1575367938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.05pt;margin-top:13.9pt;width:345.5pt;height:274.3pt;z-index:251664384">
            <v:imagedata r:id="rId24" o:title=""/>
            <w10:wrap type="topAndBottom"/>
          </v:shape>
          <o:OLEObject Type="Embed" ProgID="Excel.Sheet.12" ShapeID="_x0000_s1046" DrawAspect="Content" ObjectID="_1575367939" r:id="rId25"/>
        </w:object>
      </w:r>
    </w:p>
    <w:p w:rsidR="002D000E" w:rsidRDefault="002D000E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9477DA" w:rsidRDefault="009477D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Pr="00856D32" w:rsidRDefault="00856D32" w:rsidP="00856D32">
      <w:pPr>
        <w:pStyle w:val="Texto"/>
        <w:spacing w:after="0" w:line="240" w:lineRule="exact"/>
        <w:ind w:firstLine="0"/>
        <w:rPr>
          <w:i/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se informa que quedaron salda</w:t>
      </w:r>
      <w:r w:rsidR="004219A4">
        <w:rPr>
          <w:szCs w:val="18"/>
        </w:rPr>
        <w:t>da</w:t>
      </w:r>
      <w:r w:rsidRPr="00856D32">
        <w:rPr>
          <w:szCs w:val="18"/>
        </w:rPr>
        <w:t>s ya que se trata del cierre del ejercicio fiscal, por lo que no hay información a revelar.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201</w:t>
      </w:r>
      <w:r w:rsidR="001E49B1">
        <w:rPr>
          <w:szCs w:val="18"/>
        </w:rPr>
        <w:t>7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la elaboración de los estados financieros ha sido un gran reto, ya que la migración de la contabilidad tradicional a la contabilidad armonizada, implicó la incorporaron de los lineamientos que fueron publicados a través </w:t>
      </w:r>
      <w:proofErr w:type="gramStart"/>
      <w:r w:rsidRPr="000F6B3C">
        <w:rPr>
          <w:szCs w:val="18"/>
        </w:rPr>
        <w:t>del  CONAC</w:t>
      </w:r>
      <w:proofErr w:type="gramEnd"/>
      <w:r w:rsidRPr="000F6B3C">
        <w:rPr>
          <w:szCs w:val="18"/>
        </w:rPr>
        <w:t>, para dar cumplimiento a la Ley General de Contabilidad Gubernamental, por lo que dicha adaptación no afectará la toma de decisiones en los periodos posteriores.</w:t>
      </w: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147276" w:rsidRDefault="000B062C" w:rsidP="00C84D5F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Instituto de Catastro del Estado de Tlaxcala contó con un presupuesto autorizado y publicado en el periódico oficial del Gobierno del Estado de Tlaxcala, de</w:t>
      </w:r>
      <w:r w:rsidR="00EA12F8">
        <w:rPr>
          <w:szCs w:val="18"/>
        </w:rPr>
        <w:t xml:space="preserve"> $4,817,000.00</w:t>
      </w:r>
      <w:r w:rsidRPr="000F6B3C">
        <w:rPr>
          <w:szCs w:val="18"/>
        </w:rPr>
        <w:t>,</w:t>
      </w:r>
      <w:r w:rsidR="00BC7FE0">
        <w:rPr>
          <w:szCs w:val="18"/>
        </w:rPr>
        <w:t xml:space="preserve"> </w:t>
      </w:r>
      <w:r w:rsidR="00BC7FE0" w:rsidRPr="0099184A">
        <w:rPr>
          <w:b/>
        </w:rPr>
        <w:t>publicado</w:t>
      </w:r>
      <w:r w:rsidR="00BC7FE0">
        <w:rPr>
          <w:b/>
        </w:rPr>
        <w:t xml:space="preserve"> en el periódico oficial el 30 de diciembre de 2016,</w:t>
      </w:r>
      <w:r>
        <w:rPr>
          <w:szCs w:val="18"/>
        </w:rPr>
        <w:t xml:space="preserve"> </w:t>
      </w:r>
      <w:r w:rsidR="00BC7FE0">
        <w:rPr>
          <w:szCs w:val="18"/>
        </w:rPr>
        <w:t>sin embargo derivado del pago y cargo presupuestal del finiquito a favor del ex funcionario C. Maurilio Palaci</w:t>
      </w:r>
      <w:r w:rsidR="001E49B1">
        <w:rPr>
          <w:szCs w:val="18"/>
        </w:rPr>
        <w:t xml:space="preserve">os </w:t>
      </w:r>
      <w:proofErr w:type="spellStart"/>
      <w:r w:rsidR="001E49B1">
        <w:rPr>
          <w:szCs w:val="18"/>
        </w:rPr>
        <w:t>Montales</w:t>
      </w:r>
      <w:proofErr w:type="spellEnd"/>
      <w:r w:rsidR="001E49B1">
        <w:rPr>
          <w:szCs w:val="18"/>
        </w:rPr>
        <w:t xml:space="preserve"> por la cantidad de $</w:t>
      </w:r>
      <w:r w:rsidR="00BC7FE0">
        <w:rPr>
          <w:szCs w:val="18"/>
        </w:rPr>
        <w:t>574,</w:t>
      </w:r>
      <w:r w:rsidR="001B668F">
        <w:rPr>
          <w:szCs w:val="18"/>
        </w:rPr>
        <w:t>648.00,</w:t>
      </w:r>
      <w:r w:rsidR="00343ED1">
        <w:rPr>
          <w:szCs w:val="18"/>
        </w:rPr>
        <w:t xml:space="preserve"> asimismo se gestionó una ampliación por la cantidad de $36,</w:t>
      </w:r>
      <w:r w:rsidR="00EF29B0">
        <w:rPr>
          <w:szCs w:val="18"/>
        </w:rPr>
        <w:t>421.00 para la asistencia a la Quinta R</w:t>
      </w:r>
      <w:r w:rsidR="00343ED1">
        <w:rPr>
          <w:szCs w:val="18"/>
        </w:rPr>
        <w:t xml:space="preserve">eunión </w:t>
      </w:r>
      <w:r w:rsidR="00EF29B0">
        <w:rPr>
          <w:szCs w:val="18"/>
        </w:rPr>
        <w:t>Nacional de M</w:t>
      </w:r>
      <w:r w:rsidR="00343ED1">
        <w:rPr>
          <w:szCs w:val="18"/>
        </w:rPr>
        <w:t xml:space="preserve">odernización de los </w:t>
      </w:r>
      <w:r w:rsidR="00EF29B0">
        <w:rPr>
          <w:szCs w:val="18"/>
        </w:rPr>
        <w:t>R</w:t>
      </w:r>
      <w:r w:rsidR="00343ED1">
        <w:rPr>
          <w:szCs w:val="18"/>
        </w:rPr>
        <w:t xml:space="preserve">egistro </w:t>
      </w:r>
      <w:r w:rsidR="00EF29B0">
        <w:rPr>
          <w:szCs w:val="18"/>
        </w:rPr>
        <w:t>Públicos y C</w:t>
      </w:r>
      <w:r w:rsidR="00343ED1">
        <w:rPr>
          <w:szCs w:val="18"/>
        </w:rPr>
        <w:t xml:space="preserve">atastros, </w:t>
      </w:r>
      <w:r w:rsidR="00A54A6D">
        <w:rPr>
          <w:szCs w:val="18"/>
        </w:rPr>
        <w:t xml:space="preserve">para dar cumplimiento a las obligaciones del IDC por la cantidad $210,408.00 </w:t>
      </w:r>
      <w:r w:rsidR="00343ED1">
        <w:rPr>
          <w:szCs w:val="18"/>
        </w:rPr>
        <w:t>así como una reducción por $</w:t>
      </w:r>
      <w:r w:rsidR="006E5DB1">
        <w:rPr>
          <w:szCs w:val="18"/>
        </w:rPr>
        <w:t>228,066.00</w:t>
      </w:r>
      <w:r w:rsidR="00343ED1">
        <w:rPr>
          <w:szCs w:val="18"/>
        </w:rPr>
        <w:t xml:space="preserve">, como medida de austeridad , y así contribuir a la reducción del 5%, dando un </w:t>
      </w:r>
      <w:r w:rsidR="001B668F">
        <w:rPr>
          <w:szCs w:val="18"/>
        </w:rPr>
        <w:t>presupuesto modificado al 3</w:t>
      </w:r>
      <w:r w:rsidR="006E5DB1">
        <w:rPr>
          <w:szCs w:val="18"/>
        </w:rPr>
        <w:t>1</w:t>
      </w:r>
      <w:r w:rsidR="001B668F">
        <w:rPr>
          <w:szCs w:val="18"/>
        </w:rPr>
        <w:t xml:space="preserve"> de </w:t>
      </w:r>
      <w:r w:rsidR="006E5DB1">
        <w:rPr>
          <w:szCs w:val="18"/>
        </w:rPr>
        <w:t xml:space="preserve">Diciembre </w:t>
      </w:r>
      <w:r w:rsidR="001B668F">
        <w:rPr>
          <w:szCs w:val="18"/>
        </w:rPr>
        <w:t xml:space="preserve">de 2017 </w:t>
      </w:r>
      <w:r w:rsidR="001E49B1">
        <w:rPr>
          <w:szCs w:val="18"/>
        </w:rPr>
        <w:t xml:space="preserve">es </w:t>
      </w:r>
      <w:r w:rsidR="00C84D5F">
        <w:rPr>
          <w:szCs w:val="18"/>
        </w:rPr>
        <w:t>de $</w:t>
      </w:r>
      <w:r w:rsidR="001B668F">
        <w:rPr>
          <w:szCs w:val="18"/>
        </w:rPr>
        <w:t>5,</w:t>
      </w:r>
      <w:r w:rsidR="006E5DB1">
        <w:rPr>
          <w:szCs w:val="18"/>
        </w:rPr>
        <w:t>410,411.00</w:t>
      </w:r>
    </w:p>
    <w:p w:rsidR="00C84D5F" w:rsidRPr="00A3276E" w:rsidRDefault="00C84D5F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c)</w:t>
      </w:r>
      <w:r>
        <w:tab/>
        <w:t>Ejercicio fiscal: 201</w:t>
      </w:r>
      <w:r w:rsidR="001E49B1">
        <w:t>7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desconcentrado.</w:t>
      </w:r>
    </w:p>
    <w:p w:rsidR="001E49B1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Catastro no está obligado a pagar  ningún tipo de contribución, sin embargo en caso de la prestación de servicios personales independientes (honorarios), está obligado a realiza</w:t>
      </w:r>
      <w:r w:rsidR="001E49B1">
        <w:t>r la retención y entero del ISR, en el caso del impuesto sobre nómina lo realizará la SPYF a partir del mes de marzo.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Pr="000F6B3C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  <w:t>Sí</w:t>
      </w:r>
      <w:r w:rsidR="00147276" w:rsidRPr="000F6B3C">
        <w:t xml:space="preserve"> se implementa </w:t>
      </w:r>
      <w:r>
        <w:t>un</w:t>
      </w:r>
      <w:r w:rsidR="00147276" w:rsidRPr="000F6B3C">
        <w:t xml:space="preserve"> Sistema y método de valuación de inventarios, </w:t>
      </w:r>
      <w:r>
        <w:t xml:space="preserve">mismo que se basa en los </w:t>
      </w:r>
      <w:r w:rsidR="00536D38">
        <w:t>Reglas Específicas del Registro y Valoración del Patrimonio emitidas por la Secretaría de Hacienda y Crédito Público; así como de los lineamientos que emite la Dirección de Recursos Materiales, Adquisiciones y Servicios.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36D38">
        <w:t>scal 2017</w:t>
      </w:r>
      <w:r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CA6478" w:rsidRDefault="00147276" w:rsidP="00147276">
      <w:pPr>
        <w:pStyle w:val="INCISO"/>
        <w:spacing w:after="0" w:line="240" w:lineRule="exact"/>
      </w:pPr>
      <w:r>
        <w:t>e)</w:t>
      </w:r>
      <w:r>
        <w:tab/>
        <w:t xml:space="preserve">Se dieron de </w:t>
      </w:r>
      <w:r w:rsidR="00536D38">
        <w:t xml:space="preserve">alta bienes muebles, mismos que actualizó el saldo </w:t>
      </w:r>
      <w:r w:rsidR="00D70D26">
        <w:t>d</w:t>
      </w:r>
      <w:r>
        <w:t>e</w:t>
      </w:r>
      <w:r w:rsidR="00D70D26">
        <w:t>l</w:t>
      </w:r>
      <w:r>
        <w:t xml:space="preserve"> inventario con respecto al inventario</w:t>
      </w:r>
      <w:r w:rsidR="00D70D26">
        <w:t xml:space="preserve"> físico, por el importe de $</w:t>
      </w:r>
      <w:r w:rsidR="006E5DB1">
        <w:rPr>
          <w:lang w:val="es-MX"/>
        </w:rPr>
        <w:t>198,225.00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registraron Inversiones en valores.</w:t>
      </w:r>
    </w:p>
    <w:p w:rsidR="006E5DB1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El Patrimonio del IDC se modific</w:t>
      </w:r>
      <w:r w:rsidR="001068C7">
        <w:t>ó</w:t>
      </w:r>
      <w:r w:rsidRPr="000F6B3C">
        <w:t xml:space="preserve"> por afectación resultados de ejercicios anteriores por el importe de </w:t>
      </w:r>
      <w:r w:rsidR="00EA12F8">
        <w:t>-</w:t>
      </w:r>
      <w:r w:rsidRPr="000F6B3C">
        <w:t>$</w:t>
      </w:r>
      <w:r w:rsidR="006E5DB1">
        <w:t>121,493.00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147276" w:rsidRDefault="00147276" w:rsidP="00147276">
      <w:pPr>
        <w:pStyle w:val="INCISO"/>
        <w:spacing w:after="0" w:line="240" w:lineRule="exact"/>
        <w:ind w:left="0" w:firstLine="0"/>
      </w:pPr>
    </w:p>
    <w:p w:rsidR="00D70D26" w:rsidRPr="000F6B3C" w:rsidRDefault="00D70D2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Pr="000F6B3C" w:rsidRDefault="0053035D" w:rsidP="00147276">
      <w:pPr>
        <w:pStyle w:val="INCISO"/>
        <w:spacing w:after="0" w:line="240" w:lineRule="exact"/>
      </w:pPr>
      <w:r>
        <w:t xml:space="preserve">No se cuentan con Fideicomisos, Mandatos y Análogos. 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El Instituto de Catastro no registra recaudación.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147276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se cuenta con Deuda.</w:t>
      </w:r>
    </w:p>
    <w:p w:rsidR="0053035D" w:rsidRPr="000F6B3C" w:rsidRDefault="0053035D" w:rsidP="00147276">
      <w:pPr>
        <w:pStyle w:val="INCISO"/>
        <w:spacing w:after="0" w:line="240" w:lineRule="exact"/>
        <w:rPr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Pr="000F6B3C" w:rsidRDefault="0053035D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proofErr w:type="gramStart"/>
      <w:r w:rsidRPr="000F6B3C">
        <w:rPr>
          <w:szCs w:val="18"/>
          <w:lang w:val="es-MX"/>
        </w:rPr>
        <w:t>Cuando  es</w:t>
      </w:r>
      <w:proofErr w:type="gramEnd"/>
      <w:r w:rsidRPr="000F6B3C">
        <w:rPr>
          <w:szCs w:val="18"/>
          <w:lang w:val="es-MX"/>
        </w:rPr>
        <w:t xml:space="preserve"> necesario revelar la información financiera de manera segmentada.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Pr="000F6B3C" w:rsidRDefault="0053035D" w:rsidP="0053035D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Pr="00367222" w:rsidRDefault="00545CFE" w:rsidP="00147276">
      <w:pPr>
        <w:pStyle w:val="Texto"/>
        <w:spacing w:line="240" w:lineRule="auto"/>
      </w:pPr>
      <w:r>
        <w:rPr>
          <w:noProof/>
        </w:rPr>
        <w:object w:dxaOrig="1440" w:dyaOrig="1440">
          <v:shape id="_x0000_s1048" type="#_x0000_t75" style="position:absolute;left:0;text-align:left;margin-left:20.4pt;margin-top:28.25pt;width:588.4pt;height:68.75pt;z-index:251666432">
            <v:imagedata r:id="rId26" o:title=""/>
            <w10:wrap type="topAndBottom"/>
          </v:shape>
          <o:OLEObject Type="Embed" ProgID="Excel.Sheet.12" ShapeID="_x0000_s1048" DrawAspect="Content" ObjectID="_1575367940" r:id="rId27"/>
        </w:obje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147276" w:rsidRPr="0036722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BE" w:rsidRDefault="002D7FBE" w:rsidP="00EA5418">
      <w:pPr>
        <w:spacing w:after="0" w:line="240" w:lineRule="auto"/>
      </w:pPr>
      <w:r>
        <w:separator/>
      </w:r>
    </w:p>
  </w:endnote>
  <w:endnote w:type="continuationSeparator" w:id="0">
    <w:p w:rsidR="002D7FBE" w:rsidRDefault="002D7F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545CF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E6584A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B479E" w:rsidRPr="0013011C">
          <w:rPr>
            <w:rFonts w:ascii="Soberana Sans Light" w:hAnsi="Soberana Sans Light"/>
          </w:rPr>
          <w:fldChar w:fldCharType="begin"/>
        </w:r>
        <w:r w:rsidR="00E6584A" w:rsidRPr="0013011C">
          <w:rPr>
            <w:rFonts w:ascii="Soberana Sans Light" w:hAnsi="Soberana Sans Light"/>
          </w:rPr>
          <w:instrText>PAGE   \* MERGEFORMAT</w:instrText>
        </w:r>
        <w:r w:rsidR="005B479E" w:rsidRPr="0013011C">
          <w:rPr>
            <w:rFonts w:ascii="Soberana Sans Light" w:hAnsi="Soberana Sans Light"/>
          </w:rPr>
          <w:fldChar w:fldCharType="separate"/>
        </w:r>
        <w:r w:rsidRPr="00545CFE">
          <w:rPr>
            <w:rFonts w:ascii="Soberana Sans Light" w:hAnsi="Soberana Sans Light"/>
            <w:noProof/>
            <w:lang w:val="es-ES"/>
          </w:rPr>
          <w:t>16</w:t>
        </w:r>
        <w:r w:rsidR="005B479E" w:rsidRPr="0013011C">
          <w:rPr>
            <w:rFonts w:ascii="Soberana Sans Light" w:hAnsi="Soberana Sans Light"/>
          </w:rPr>
          <w:fldChar w:fldCharType="end"/>
        </w:r>
      </w:sdtContent>
    </w:sdt>
  </w:p>
  <w:p w:rsidR="00E6584A" w:rsidRDefault="00E65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8E3652" w:rsidRDefault="00545CF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6584A" w:rsidRPr="008E3652">
          <w:rPr>
            <w:rFonts w:ascii="Soberana Sans Light" w:hAnsi="Soberana Sans Light"/>
          </w:rPr>
          <w:t xml:space="preserve">Contable / </w:t>
        </w:r>
        <w:r w:rsidR="005B479E" w:rsidRPr="008E3652">
          <w:rPr>
            <w:rFonts w:ascii="Soberana Sans Light" w:hAnsi="Soberana Sans Light"/>
          </w:rPr>
          <w:fldChar w:fldCharType="begin"/>
        </w:r>
        <w:r w:rsidR="00E6584A" w:rsidRPr="008E3652">
          <w:rPr>
            <w:rFonts w:ascii="Soberana Sans Light" w:hAnsi="Soberana Sans Light"/>
          </w:rPr>
          <w:instrText>PAGE   \* MERGEFORMAT</w:instrText>
        </w:r>
        <w:r w:rsidR="005B479E" w:rsidRPr="008E3652">
          <w:rPr>
            <w:rFonts w:ascii="Soberana Sans Light" w:hAnsi="Soberana Sans Light"/>
          </w:rPr>
          <w:fldChar w:fldCharType="separate"/>
        </w:r>
        <w:r w:rsidRPr="00545CFE">
          <w:rPr>
            <w:rFonts w:ascii="Soberana Sans Light" w:hAnsi="Soberana Sans Light"/>
            <w:noProof/>
            <w:lang w:val="es-ES"/>
          </w:rPr>
          <w:t>15</w:t>
        </w:r>
        <w:r w:rsidR="005B479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BE" w:rsidRDefault="002D7FBE" w:rsidP="00EA5418">
      <w:pPr>
        <w:spacing w:after="0" w:line="240" w:lineRule="auto"/>
      </w:pPr>
      <w:r>
        <w:separator/>
      </w:r>
    </w:p>
  </w:footnote>
  <w:footnote w:type="continuationSeparator" w:id="0">
    <w:p w:rsidR="002D7FBE" w:rsidRDefault="002D7F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Default="00545CFE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6584A" w:rsidRDefault="00E6584A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6584A" w:rsidRDefault="00E6584A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6584A" w:rsidRPr="00275FC6" w:rsidRDefault="00E6584A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40C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6584A" w:rsidRPr="00275FC6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3C1E77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45CFE"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strokecolor="#632523" strokeweight="1.5pt">
          <o:lock v:ext="edit" shapetype="f"/>
        </v:line>
      </w:pict>
    </w:r>
    <w:r w:rsidR="00E6584A"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2384B"/>
    <w:rsid w:val="00040466"/>
    <w:rsid w:val="000416C6"/>
    <w:rsid w:val="00041BE6"/>
    <w:rsid w:val="00041E1C"/>
    <w:rsid w:val="00045A10"/>
    <w:rsid w:val="00056800"/>
    <w:rsid w:val="00071922"/>
    <w:rsid w:val="00090084"/>
    <w:rsid w:val="00091C89"/>
    <w:rsid w:val="0009208A"/>
    <w:rsid w:val="0009691F"/>
    <w:rsid w:val="00097FBC"/>
    <w:rsid w:val="000A26F3"/>
    <w:rsid w:val="000B062C"/>
    <w:rsid w:val="000C6D25"/>
    <w:rsid w:val="000F34FD"/>
    <w:rsid w:val="00100260"/>
    <w:rsid w:val="001068C7"/>
    <w:rsid w:val="0013011C"/>
    <w:rsid w:val="00147276"/>
    <w:rsid w:val="00152B27"/>
    <w:rsid w:val="00165BB4"/>
    <w:rsid w:val="00165D15"/>
    <w:rsid w:val="00170378"/>
    <w:rsid w:val="0018300F"/>
    <w:rsid w:val="00183B43"/>
    <w:rsid w:val="00184B19"/>
    <w:rsid w:val="001863DF"/>
    <w:rsid w:val="001B1B72"/>
    <w:rsid w:val="001B668F"/>
    <w:rsid w:val="001C6FD8"/>
    <w:rsid w:val="001D65E9"/>
    <w:rsid w:val="001E49B1"/>
    <w:rsid w:val="001E55A8"/>
    <w:rsid w:val="001E7072"/>
    <w:rsid w:val="001E7AD4"/>
    <w:rsid w:val="001F2842"/>
    <w:rsid w:val="001F53DA"/>
    <w:rsid w:val="00204C86"/>
    <w:rsid w:val="00207C91"/>
    <w:rsid w:val="00235443"/>
    <w:rsid w:val="0024344F"/>
    <w:rsid w:val="002564E7"/>
    <w:rsid w:val="00264426"/>
    <w:rsid w:val="00264BD3"/>
    <w:rsid w:val="0028203C"/>
    <w:rsid w:val="00287CAC"/>
    <w:rsid w:val="00295745"/>
    <w:rsid w:val="002965E5"/>
    <w:rsid w:val="002A4338"/>
    <w:rsid w:val="002A70B3"/>
    <w:rsid w:val="002B2843"/>
    <w:rsid w:val="002B47C2"/>
    <w:rsid w:val="002B704C"/>
    <w:rsid w:val="002B7271"/>
    <w:rsid w:val="002C06BF"/>
    <w:rsid w:val="002C49B6"/>
    <w:rsid w:val="002D000E"/>
    <w:rsid w:val="002D7FBE"/>
    <w:rsid w:val="002E1A2A"/>
    <w:rsid w:val="002F0052"/>
    <w:rsid w:val="0032061F"/>
    <w:rsid w:val="00331410"/>
    <w:rsid w:val="00343ED1"/>
    <w:rsid w:val="003513BE"/>
    <w:rsid w:val="00372E75"/>
    <w:rsid w:val="00372F40"/>
    <w:rsid w:val="00384036"/>
    <w:rsid w:val="00385231"/>
    <w:rsid w:val="0039043D"/>
    <w:rsid w:val="00396C2B"/>
    <w:rsid w:val="003973C4"/>
    <w:rsid w:val="003A0303"/>
    <w:rsid w:val="003A2603"/>
    <w:rsid w:val="003A2F8C"/>
    <w:rsid w:val="003C1E77"/>
    <w:rsid w:val="003C47D7"/>
    <w:rsid w:val="003C715D"/>
    <w:rsid w:val="003D1BBD"/>
    <w:rsid w:val="003D5DBF"/>
    <w:rsid w:val="003E3426"/>
    <w:rsid w:val="003E7FD0"/>
    <w:rsid w:val="003F0EA4"/>
    <w:rsid w:val="004210B9"/>
    <w:rsid w:val="004219A4"/>
    <w:rsid w:val="004311BE"/>
    <w:rsid w:val="00441451"/>
    <w:rsid w:val="0044253C"/>
    <w:rsid w:val="004578C7"/>
    <w:rsid w:val="004714CF"/>
    <w:rsid w:val="00477B2B"/>
    <w:rsid w:val="00484C0D"/>
    <w:rsid w:val="00497D8B"/>
    <w:rsid w:val="004D41B8"/>
    <w:rsid w:val="004E2BA7"/>
    <w:rsid w:val="004F5641"/>
    <w:rsid w:val="00516432"/>
    <w:rsid w:val="005171E2"/>
    <w:rsid w:val="00520D68"/>
    <w:rsid w:val="00522632"/>
    <w:rsid w:val="00522EF3"/>
    <w:rsid w:val="0053035D"/>
    <w:rsid w:val="00536D38"/>
    <w:rsid w:val="00540418"/>
    <w:rsid w:val="00545CFE"/>
    <w:rsid w:val="0055694A"/>
    <w:rsid w:val="005675AB"/>
    <w:rsid w:val="00567C26"/>
    <w:rsid w:val="00573514"/>
    <w:rsid w:val="00574266"/>
    <w:rsid w:val="00574EBC"/>
    <w:rsid w:val="00593DCB"/>
    <w:rsid w:val="00596851"/>
    <w:rsid w:val="005B479E"/>
    <w:rsid w:val="005C2176"/>
    <w:rsid w:val="005C54ED"/>
    <w:rsid w:val="005D3D25"/>
    <w:rsid w:val="005E7B8D"/>
    <w:rsid w:val="005F1232"/>
    <w:rsid w:val="005F77E1"/>
    <w:rsid w:val="00614F85"/>
    <w:rsid w:val="00621476"/>
    <w:rsid w:val="00640C94"/>
    <w:rsid w:val="0064116C"/>
    <w:rsid w:val="00662A7E"/>
    <w:rsid w:val="00670998"/>
    <w:rsid w:val="00676DA5"/>
    <w:rsid w:val="00682D98"/>
    <w:rsid w:val="00682E19"/>
    <w:rsid w:val="00692C68"/>
    <w:rsid w:val="0069595D"/>
    <w:rsid w:val="006B1FE7"/>
    <w:rsid w:val="006B31C0"/>
    <w:rsid w:val="006C1AA7"/>
    <w:rsid w:val="006D0393"/>
    <w:rsid w:val="006E0AB1"/>
    <w:rsid w:val="006E5DB1"/>
    <w:rsid w:val="006E77DD"/>
    <w:rsid w:val="006E7FBC"/>
    <w:rsid w:val="006F1AA8"/>
    <w:rsid w:val="006F1E53"/>
    <w:rsid w:val="006F2FEA"/>
    <w:rsid w:val="007057E1"/>
    <w:rsid w:val="007142C9"/>
    <w:rsid w:val="007257DA"/>
    <w:rsid w:val="00732B25"/>
    <w:rsid w:val="00757E0D"/>
    <w:rsid w:val="00763057"/>
    <w:rsid w:val="00777F0F"/>
    <w:rsid w:val="007811D9"/>
    <w:rsid w:val="0079582C"/>
    <w:rsid w:val="007A1C14"/>
    <w:rsid w:val="007A5654"/>
    <w:rsid w:val="007A5986"/>
    <w:rsid w:val="007B1102"/>
    <w:rsid w:val="007D6E9A"/>
    <w:rsid w:val="007F7737"/>
    <w:rsid w:val="0080393B"/>
    <w:rsid w:val="00811DAC"/>
    <w:rsid w:val="00830FFE"/>
    <w:rsid w:val="00840A6C"/>
    <w:rsid w:val="00844DD2"/>
    <w:rsid w:val="00855D0C"/>
    <w:rsid w:val="00856D32"/>
    <w:rsid w:val="00865E43"/>
    <w:rsid w:val="0089054E"/>
    <w:rsid w:val="00890785"/>
    <w:rsid w:val="008A6E4D"/>
    <w:rsid w:val="008A793D"/>
    <w:rsid w:val="008B0017"/>
    <w:rsid w:val="008B1044"/>
    <w:rsid w:val="008E3652"/>
    <w:rsid w:val="008F5851"/>
    <w:rsid w:val="008F6D58"/>
    <w:rsid w:val="00907AB2"/>
    <w:rsid w:val="0093222B"/>
    <w:rsid w:val="0093492C"/>
    <w:rsid w:val="00937B1E"/>
    <w:rsid w:val="009477DA"/>
    <w:rsid w:val="00957043"/>
    <w:rsid w:val="00971577"/>
    <w:rsid w:val="009745C4"/>
    <w:rsid w:val="009A240C"/>
    <w:rsid w:val="009D5D4C"/>
    <w:rsid w:val="009D7639"/>
    <w:rsid w:val="009F23C4"/>
    <w:rsid w:val="009F4700"/>
    <w:rsid w:val="00A011C4"/>
    <w:rsid w:val="00A016C8"/>
    <w:rsid w:val="00A13435"/>
    <w:rsid w:val="00A14109"/>
    <w:rsid w:val="00A15F01"/>
    <w:rsid w:val="00A279AB"/>
    <w:rsid w:val="00A3276E"/>
    <w:rsid w:val="00A36182"/>
    <w:rsid w:val="00A363B6"/>
    <w:rsid w:val="00A46BF5"/>
    <w:rsid w:val="00A51B25"/>
    <w:rsid w:val="00A54A6D"/>
    <w:rsid w:val="00A70CB9"/>
    <w:rsid w:val="00A72B79"/>
    <w:rsid w:val="00A76D25"/>
    <w:rsid w:val="00A817F4"/>
    <w:rsid w:val="00A82FDE"/>
    <w:rsid w:val="00A849F2"/>
    <w:rsid w:val="00A96112"/>
    <w:rsid w:val="00A97D79"/>
    <w:rsid w:val="00AE7DEF"/>
    <w:rsid w:val="00AF12C1"/>
    <w:rsid w:val="00AF3185"/>
    <w:rsid w:val="00B03176"/>
    <w:rsid w:val="00B146E2"/>
    <w:rsid w:val="00B22E2B"/>
    <w:rsid w:val="00B25AC3"/>
    <w:rsid w:val="00B54CCA"/>
    <w:rsid w:val="00B63D24"/>
    <w:rsid w:val="00B6648D"/>
    <w:rsid w:val="00B849EE"/>
    <w:rsid w:val="00B84D02"/>
    <w:rsid w:val="00B90138"/>
    <w:rsid w:val="00BA2940"/>
    <w:rsid w:val="00BB3CAC"/>
    <w:rsid w:val="00BC7FE0"/>
    <w:rsid w:val="00BD06DC"/>
    <w:rsid w:val="00BE4B24"/>
    <w:rsid w:val="00BF12F0"/>
    <w:rsid w:val="00C15F98"/>
    <w:rsid w:val="00C16E53"/>
    <w:rsid w:val="00C17E04"/>
    <w:rsid w:val="00C306E4"/>
    <w:rsid w:val="00C35E58"/>
    <w:rsid w:val="00C431B4"/>
    <w:rsid w:val="00C438C7"/>
    <w:rsid w:val="00C57531"/>
    <w:rsid w:val="00C65551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C3367"/>
    <w:rsid w:val="00CD0F6E"/>
    <w:rsid w:val="00CD6D9A"/>
    <w:rsid w:val="00CE506E"/>
    <w:rsid w:val="00CF46CD"/>
    <w:rsid w:val="00D00E92"/>
    <w:rsid w:val="00D0271F"/>
    <w:rsid w:val="00D055EC"/>
    <w:rsid w:val="00D065BD"/>
    <w:rsid w:val="00D26485"/>
    <w:rsid w:val="00D44728"/>
    <w:rsid w:val="00D5112E"/>
    <w:rsid w:val="00D562FF"/>
    <w:rsid w:val="00D70D26"/>
    <w:rsid w:val="00D741F9"/>
    <w:rsid w:val="00D76CD4"/>
    <w:rsid w:val="00D775F5"/>
    <w:rsid w:val="00DA00C6"/>
    <w:rsid w:val="00DA02EA"/>
    <w:rsid w:val="00DC2B37"/>
    <w:rsid w:val="00DC57E2"/>
    <w:rsid w:val="00DD07E2"/>
    <w:rsid w:val="00DD3179"/>
    <w:rsid w:val="00DF3429"/>
    <w:rsid w:val="00DF3E28"/>
    <w:rsid w:val="00DF56C9"/>
    <w:rsid w:val="00E232EF"/>
    <w:rsid w:val="00E30177"/>
    <w:rsid w:val="00E30318"/>
    <w:rsid w:val="00E32708"/>
    <w:rsid w:val="00E37B0C"/>
    <w:rsid w:val="00E6584A"/>
    <w:rsid w:val="00E8526F"/>
    <w:rsid w:val="00EA12F8"/>
    <w:rsid w:val="00EA5418"/>
    <w:rsid w:val="00EA6CC8"/>
    <w:rsid w:val="00EC7775"/>
    <w:rsid w:val="00EE3696"/>
    <w:rsid w:val="00EE46FB"/>
    <w:rsid w:val="00EF29B0"/>
    <w:rsid w:val="00EF62DE"/>
    <w:rsid w:val="00EF6E42"/>
    <w:rsid w:val="00F031F7"/>
    <w:rsid w:val="00F17C0D"/>
    <w:rsid w:val="00F27F57"/>
    <w:rsid w:val="00F42F50"/>
    <w:rsid w:val="00F46300"/>
    <w:rsid w:val="00F7452E"/>
    <w:rsid w:val="00F755D0"/>
    <w:rsid w:val="00F86FE2"/>
    <w:rsid w:val="00F91D3F"/>
    <w:rsid w:val="00F953EE"/>
    <w:rsid w:val="00FA45D3"/>
    <w:rsid w:val="00FB1010"/>
    <w:rsid w:val="00FC5A5D"/>
    <w:rsid w:val="00FD347D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C734DD26-1ECA-477D-A712-178E9E2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7352-AA1A-4583-82CA-3C68E78E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2774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38</cp:revision>
  <cp:lastPrinted>2017-12-21T19:19:00Z</cp:lastPrinted>
  <dcterms:created xsi:type="dcterms:W3CDTF">2016-12-21T18:24:00Z</dcterms:created>
  <dcterms:modified xsi:type="dcterms:W3CDTF">2017-12-21T19:25:00Z</dcterms:modified>
</cp:coreProperties>
</file>