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011DA9" w:rsidP="003D5DBF">
      <w:pPr>
        <w:jc w:val="center"/>
      </w:pPr>
      <w:r>
        <w:object w:dxaOrig="23529" w:dyaOrig="15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68pt" o:ole="">
            <v:imagedata r:id="rId8" o:title=""/>
          </v:shape>
          <o:OLEObject Type="Embed" ProgID="Excel.Sheet.12" ShapeID="_x0000_i1025" DrawAspect="Content" ObjectID="_1552903399" r:id="rId9"/>
        </w:object>
      </w:r>
      <w:r w:rsidR="00DA3698">
        <w:t xml:space="preserve"> </w:t>
      </w:r>
    </w:p>
    <w:bookmarkStart w:id="0" w:name="_MON_1470805999"/>
    <w:bookmarkEnd w:id="0"/>
    <w:p w:rsidR="00EA5418" w:rsidRDefault="00011DA9" w:rsidP="0044253C">
      <w:pPr>
        <w:jc w:val="center"/>
      </w:pPr>
      <w:r>
        <w:object w:dxaOrig="25153" w:dyaOrig="18989">
          <v:shape id="_x0000_i1026" type="#_x0000_t75" style="width:635.1pt;height:463.15pt" o:ole="">
            <v:imagedata r:id="rId10" o:title=""/>
          </v:shape>
          <o:OLEObject Type="Embed" ProgID="Excel.Sheet.12" ShapeID="_x0000_i1026" DrawAspect="Content" ObjectID="_1552903400" r:id="rId11"/>
        </w:object>
      </w:r>
    </w:p>
    <w:bookmarkStart w:id="1" w:name="_MON_1470806992"/>
    <w:bookmarkEnd w:id="1"/>
    <w:p w:rsidR="00372F40" w:rsidRDefault="00011DA9" w:rsidP="008E3652">
      <w:pPr>
        <w:jc w:val="center"/>
      </w:pPr>
      <w:r>
        <w:object w:dxaOrig="21993" w:dyaOrig="16010">
          <v:shape id="_x0000_i1027" type="#_x0000_t75" style="width:648.55pt;height:471.75pt" o:ole="">
            <v:imagedata r:id="rId12" o:title=""/>
          </v:shape>
          <o:OLEObject Type="Embed" ProgID="Excel.Sheet.12" ShapeID="_x0000_i1027" DrawAspect="Content" ObjectID="_1552903401" r:id="rId13"/>
        </w:object>
      </w:r>
      <w:bookmarkStart w:id="2" w:name="_MON_1470807348"/>
      <w:bookmarkEnd w:id="2"/>
      <w:r>
        <w:object w:dxaOrig="17711" w:dyaOrig="12626">
          <v:shape id="_x0000_i1028" type="#_x0000_t75" style="width:644.8pt;height:458.85pt" o:ole="">
            <v:imagedata r:id="rId14" o:title=""/>
          </v:shape>
          <o:OLEObject Type="Embed" ProgID="Excel.Sheet.12" ShapeID="_x0000_i1028" DrawAspect="Content" ObjectID="_1552903402" r:id="rId15"/>
        </w:object>
      </w:r>
    </w:p>
    <w:bookmarkStart w:id="3" w:name="_MON_1470809138"/>
    <w:bookmarkEnd w:id="3"/>
    <w:p w:rsidR="00372F40" w:rsidRDefault="00011DA9" w:rsidP="00522632">
      <w:pPr>
        <w:jc w:val="center"/>
      </w:pPr>
      <w:r>
        <w:object w:dxaOrig="18286" w:dyaOrig="12472">
          <v:shape id="_x0000_i1029" type="#_x0000_t75" style="width:632.95pt;height:441.15pt" o:ole="">
            <v:imagedata r:id="rId16" o:title=""/>
          </v:shape>
          <o:OLEObject Type="Embed" ProgID="Excel.Sheet.12" ShapeID="_x0000_i1029" DrawAspect="Content" ObjectID="_1552903403" r:id="rId17"/>
        </w:object>
      </w:r>
    </w:p>
    <w:bookmarkStart w:id="4" w:name="_MON_1470814596"/>
    <w:bookmarkEnd w:id="4"/>
    <w:p w:rsidR="00E32708" w:rsidRDefault="00011DA9" w:rsidP="00110745">
      <w:pPr>
        <w:tabs>
          <w:tab w:val="left" w:pos="7235"/>
        </w:tabs>
        <w:jc w:val="center"/>
      </w:pPr>
      <w:r>
        <w:object w:dxaOrig="18339" w:dyaOrig="11408">
          <v:shape id="_x0000_i1030" type="#_x0000_t75" style="width:638.85pt;height:430.4pt" o:ole="">
            <v:imagedata r:id="rId18" o:title=""/>
          </v:shape>
          <o:OLEObject Type="Embed" ProgID="Excel.Sheet.12" ShapeID="_x0000_i1030" DrawAspect="Content" ObjectID="_1552903404" r:id="rId19"/>
        </w:object>
      </w:r>
    </w:p>
    <w:bookmarkStart w:id="5" w:name="_MON_1470810366"/>
    <w:bookmarkEnd w:id="5"/>
    <w:p w:rsidR="00372F40" w:rsidRDefault="002A5712" w:rsidP="00553C7E">
      <w:pPr>
        <w:tabs>
          <w:tab w:val="left" w:pos="2430"/>
        </w:tabs>
        <w:jc w:val="center"/>
      </w:pPr>
      <w:r w:rsidRPr="000E6653">
        <w:rPr>
          <w:highlight w:val="yellow"/>
        </w:rPr>
        <w:object w:dxaOrig="25922" w:dyaOrig="16771">
          <v:shape id="_x0000_i1031" type="#_x0000_t75" style="width:691pt;height:447.6pt" o:ole="" filled="t" fillcolor="white [3212]">
            <v:imagedata r:id="rId20" o:title=""/>
          </v:shape>
          <o:OLEObject Type="Embed" ProgID="Excel.Sheet.12" ShapeID="_x0000_i1031" DrawAspect="Content" ObjectID="_1552903405" r:id="rId21"/>
        </w:object>
      </w:r>
    </w:p>
    <w:p w:rsidR="00E24605" w:rsidRDefault="00E24605" w:rsidP="00540418">
      <w:pPr>
        <w:jc w:val="center"/>
        <w:rPr>
          <w:rFonts w:ascii="Arial" w:hAnsi="Arial" w:cs="Arial"/>
          <w:b/>
          <w:sz w:val="18"/>
          <w:szCs w:val="18"/>
        </w:rPr>
      </w:pPr>
    </w:p>
    <w:p w:rsidR="00372F40" w:rsidRPr="00487785" w:rsidRDefault="00540418" w:rsidP="00540418">
      <w:pPr>
        <w:jc w:val="center"/>
        <w:rPr>
          <w:rFonts w:ascii="Arial" w:hAnsi="Arial" w:cs="Arial"/>
          <w:b/>
          <w:sz w:val="18"/>
          <w:szCs w:val="18"/>
        </w:rPr>
      </w:pPr>
      <w:r w:rsidRPr="00487785">
        <w:rPr>
          <w:rFonts w:ascii="Arial" w:hAnsi="Arial" w:cs="Arial"/>
          <w:b/>
          <w:sz w:val="18"/>
          <w:szCs w:val="18"/>
        </w:rPr>
        <w:t>Informe de Pasivos Contingentes</w:t>
      </w:r>
    </w:p>
    <w:p w:rsidR="00372F40" w:rsidRPr="00487785" w:rsidRDefault="00372F40">
      <w:pPr>
        <w:rPr>
          <w:rFonts w:ascii="Arial" w:hAnsi="Arial" w:cs="Arial"/>
          <w:sz w:val="18"/>
          <w:szCs w:val="18"/>
        </w:rPr>
      </w:pPr>
    </w:p>
    <w:p w:rsidR="004F2418" w:rsidRPr="00487785" w:rsidRDefault="00FE7B12" w:rsidP="00553C7E">
      <w:pPr>
        <w:jc w:val="center"/>
        <w:rPr>
          <w:rFonts w:ascii="Arial" w:hAnsi="Arial" w:cs="Arial"/>
          <w:sz w:val="18"/>
          <w:szCs w:val="18"/>
        </w:rPr>
      </w:pPr>
      <w:r>
        <w:rPr>
          <w:rFonts w:ascii="Arial" w:hAnsi="Arial" w:cs="Arial"/>
          <w:sz w:val="18"/>
          <w:szCs w:val="18"/>
        </w:rPr>
        <w:t>2017</w:t>
      </w:r>
    </w:p>
    <w:p w:rsidR="004F2418" w:rsidRPr="00487785" w:rsidRDefault="00907926" w:rsidP="004F2418">
      <w:pPr>
        <w:pStyle w:val="Prrafodelista"/>
        <w:numPr>
          <w:ilvl w:val="0"/>
          <w:numId w:val="4"/>
        </w:numPr>
        <w:jc w:val="both"/>
        <w:rPr>
          <w:rFonts w:ascii="Arial" w:hAnsi="Arial" w:cs="Arial"/>
          <w:sz w:val="18"/>
          <w:szCs w:val="18"/>
        </w:rPr>
      </w:pPr>
      <w:r w:rsidRPr="00907926">
        <w:rPr>
          <w:rFonts w:ascii="Arial" w:hAnsi="Arial" w:cs="Arial"/>
          <w:sz w:val="18"/>
          <w:szCs w:val="18"/>
        </w:rPr>
        <w:t xml:space="preserve">NO APLICA, </w:t>
      </w:r>
      <w:r w:rsidR="00AE0ED2">
        <w:rPr>
          <w:rFonts w:ascii="Arial" w:hAnsi="Arial" w:cs="Arial"/>
          <w:sz w:val="18"/>
          <w:szCs w:val="18"/>
        </w:rPr>
        <w:t>debido a que los pasivos contingentes de la</w:t>
      </w:r>
      <w:r w:rsidR="003671A7">
        <w:rPr>
          <w:rFonts w:ascii="Arial" w:hAnsi="Arial" w:cs="Arial"/>
          <w:sz w:val="18"/>
          <w:szCs w:val="18"/>
        </w:rPr>
        <w:t xml:space="preserve"> Institución han sido cubiertos en su totalidad.</w:t>
      </w:r>
      <w:r w:rsidRPr="00907926">
        <w:rPr>
          <w:rFonts w:ascii="Arial" w:hAnsi="Arial" w:cs="Arial"/>
          <w:sz w:val="18"/>
          <w:szCs w:val="18"/>
        </w:rPr>
        <w:t xml:space="preserve"> </w:t>
      </w:r>
    </w:p>
    <w:p w:rsidR="004F2418" w:rsidRPr="00487785"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674EEE" w:rsidRDefault="00674EEE" w:rsidP="00674EEE">
      <w:pPr>
        <w:pStyle w:val="Prrafodelista"/>
        <w:ind w:left="0"/>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pPr>
    </w:p>
    <w:p w:rsidR="00674EEE" w:rsidRDefault="00674EEE" w:rsidP="00674EEE">
      <w:pPr>
        <w:pStyle w:val="Prrafodelista"/>
        <w:ind w:left="0"/>
      </w:pPr>
    </w:p>
    <w:p w:rsidR="00907926" w:rsidRDefault="00907926" w:rsidP="00674EEE">
      <w:pPr>
        <w:pStyle w:val="Prrafodelista"/>
        <w:ind w:left="0"/>
      </w:pPr>
    </w:p>
    <w:p w:rsidR="00907926" w:rsidRDefault="00907926" w:rsidP="00674EEE">
      <w:pPr>
        <w:pStyle w:val="Prrafodelista"/>
        <w:ind w:left="0"/>
      </w:pPr>
    </w:p>
    <w:p w:rsidR="00540418" w:rsidRPr="00487785" w:rsidRDefault="00502BF5" w:rsidP="002E59E4">
      <w:pPr>
        <w:rPr>
          <w:rFonts w:ascii="Arial" w:hAnsi="Arial" w:cs="Arial"/>
          <w:b/>
          <w:sz w:val="18"/>
          <w:szCs w:val="18"/>
        </w:rPr>
      </w:pPr>
      <w:r w:rsidRPr="00502BF5">
        <w:rPr>
          <w:rFonts w:ascii="Soberana Sans Light" w:hAnsi="Soberana Sans Light"/>
          <w:noProof/>
          <w:lang w:eastAsia="es-MX"/>
        </w:rPr>
        <w:pict>
          <v:shape id="_x0000_s1062" type="#_x0000_t75" style="position:absolute;margin-left:48.65pt;margin-top:9.7pt;width:530.3pt;height:63.85pt;z-index:251683840">
            <v:imagedata r:id="rId22" o:title=""/>
            <w10:wrap type="topAndBottom"/>
          </v:shape>
          <o:OLEObject Type="Embed" ProgID="Excel.Sheet.12" ShapeID="_x0000_s1062" DrawAspect="Content" ObjectID="_1552903406" r:id="rId23"/>
        </w:pict>
      </w:r>
      <w:r w:rsidR="00540418">
        <w:rPr>
          <w:rFonts w:ascii="Soberana Sans Light" w:hAnsi="Soberana Sans Light"/>
        </w:rPr>
        <w:br w:type="page"/>
      </w:r>
      <w:r w:rsidR="00540418" w:rsidRPr="00487785">
        <w:rPr>
          <w:rFonts w:ascii="Arial" w:hAnsi="Arial" w:cs="Arial"/>
          <w:b/>
          <w:sz w:val="18"/>
          <w:szCs w:val="18"/>
        </w:rPr>
        <w:lastRenderedPageBreak/>
        <w:t>NOTAS A LOS ESTADOS FINANCIEROS</w:t>
      </w:r>
    </w:p>
    <w:p w:rsidR="0079582C" w:rsidRPr="00487785" w:rsidRDefault="0079582C" w:rsidP="00A053A0">
      <w:pPr>
        <w:pStyle w:val="Texto"/>
        <w:spacing w:after="0" w:line="240" w:lineRule="exact"/>
        <w:ind w:firstLine="0"/>
        <w:rPr>
          <w:b/>
          <w:szCs w:val="18"/>
        </w:rPr>
      </w:pPr>
    </w:p>
    <w:p w:rsidR="00540418" w:rsidRPr="00487785" w:rsidRDefault="00540418" w:rsidP="00540418">
      <w:pPr>
        <w:pStyle w:val="Texto"/>
        <w:spacing w:after="0" w:line="240" w:lineRule="exact"/>
        <w:jc w:val="center"/>
        <w:rPr>
          <w:szCs w:val="18"/>
        </w:rPr>
      </w:pPr>
      <w:r w:rsidRPr="00487785">
        <w:rPr>
          <w:b/>
          <w:szCs w:val="18"/>
        </w:rPr>
        <w:t>a) NOTAS DE DESGLOSE</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INCISO"/>
        <w:spacing w:after="0" w:line="240" w:lineRule="exact"/>
        <w:ind w:left="648"/>
        <w:rPr>
          <w:b/>
          <w:smallCaps/>
        </w:rPr>
      </w:pPr>
      <w:r w:rsidRPr="00487785">
        <w:rPr>
          <w:b/>
          <w:smallCaps/>
        </w:rPr>
        <w:t>I)</w:t>
      </w:r>
      <w:r w:rsidRPr="00487785">
        <w:rPr>
          <w:b/>
          <w:smallCaps/>
        </w:rPr>
        <w:tab/>
        <w:t>Notas al Estado de Situación Financiera</w:t>
      </w:r>
    </w:p>
    <w:p w:rsidR="00540418" w:rsidRDefault="00540418" w:rsidP="00540418">
      <w:pPr>
        <w:pStyle w:val="Texto"/>
        <w:spacing w:after="0" w:line="240" w:lineRule="exact"/>
        <w:rPr>
          <w:b/>
          <w:szCs w:val="18"/>
          <w:lang w:val="es-MX"/>
        </w:rPr>
      </w:pPr>
    </w:p>
    <w:p w:rsidR="00AE59D7" w:rsidRPr="00487785" w:rsidRDefault="00AE59D7" w:rsidP="00540418">
      <w:pPr>
        <w:pStyle w:val="Texto"/>
        <w:spacing w:after="0" w:line="240" w:lineRule="exact"/>
        <w:rPr>
          <w:b/>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Activo</w:t>
      </w:r>
    </w:p>
    <w:p w:rsidR="00540418" w:rsidRPr="00487785" w:rsidRDefault="00540418" w:rsidP="00540418">
      <w:pPr>
        <w:pStyle w:val="Texto"/>
        <w:spacing w:after="0" w:line="240" w:lineRule="exact"/>
        <w:rPr>
          <w:b/>
          <w:szCs w:val="18"/>
          <w:lang w:val="es-MX"/>
        </w:rPr>
      </w:pPr>
    </w:p>
    <w:p w:rsidR="00B511F3" w:rsidRPr="00487785" w:rsidRDefault="00B511F3" w:rsidP="00B511F3">
      <w:pPr>
        <w:pStyle w:val="Texto"/>
        <w:numPr>
          <w:ilvl w:val="0"/>
          <w:numId w:val="5"/>
        </w:numPr>
        <w:spacing w:after="0" w:line="240" w:lineRule="exact"/>
        <w:rPr>
          <w:b/>
          <w:szCs w:val="18"/>
          <w:lang w:val="es-MX"/>
        </w:rPr>
      </w:pPr>
      <w:r w:rsidRPr="00487785">
        <w:rPr>
          <w:b/>
          <w:szCs w:val="18"/>
          <w:lang w:val="es-MX"/>
        </w:rPr>
        <w:t>Efectivo y Equivalentes</w:t>
      </w:r>
    </w:p>
    <w:p w:rsidR="00540418" w:rsidRPr="00487785" w:rsidRDefault="00540418" w:rsidP="00B511F3">
      <w:pPr>
        <w:pStyle w:val="ROMANOS"/>
        <w:spacing w:after="0" w:line="240" w:lineRule="exact"/>
        <w:ind w:left="648" w:firstLine="0"/>
        <w:rPr>
          <w:lang w:val="es-MX"/>
        </w:rPr>
      </w:pPr>
    </w:p>
    <w:tbl>
      <w:tblPr>
        <w:tblW w:w="0" w:type="auto"/>
        <w:tblInd w:w="817" w:type="dxa"/>
        <w:tblBorders>
          <w:top w:val="single" w:sz="8" w:space="0" w:color="C0504D"/>
          <w:bottom w:val="single" w:sz="8" w:space="0" w:color="C0504D"/>
        </w:tblBorders>
        <w:tblLook w:val="04A0"/>
      </w:tblPr>
      <w:tblGrid>
        <w:gridCol w:w="3139"/>
        <w:gridCol w:w="5192"/>
        <w:gridCol w:w="4020"/>
      </w:tblGrid>
      <w:tr w:rsidR="00E664BE" w:rsidRPr="00487785" w:rsidTr="007E3252">
        <w:trPr>
          <w:trHeight w:val="234"/>
        </w:trPr>
        <w:tc>
          <w:tcPr>
            <w:tcW w:w="3139" w:type="dxa"/>
            <w:tcBorders>
              <w:top w:val="single" w:sz="4" w:space="0" w:color="auto"/>
              <w:left w:val="nil"/>
              <w:bottom w:val="single" w:sz="4" w:space="0" w:color="auto"/>
              <w:right w:val="nil"/>
            </w:tcBorders>
          </w:tcPr>
          <w:p w:rsidR="00E664BE" w:rsidRPr="00487785" w:rsidRDefault="00E664BE" w:rsidP="007E3252">
            <w:pPr>
              <w:pStyle w:val="ROMANOS"/>
              <w:spacing w:after="0" w:line="240" w:lineRule="exact"/>
              <w:ind w:left="0" w:firstLine="0"/>
              <w:jc w:val="center"/>
              <w:rPr>
                <w:b/>
                <w:bCs/>
                <w:lang w:val="es-MX"/>
              </w:rPr>
            </w:pPr>
            <w:r>
              <w:rPr>
                <w:b/>
                <w:bCs/>
                <w:lang w:val="es-MX"/>
              </w:rPr>
              <w:t>NÚM. CUENTA</w:t>
            </w:r>
          </w:p>
        </w:tc>
        <w:tc>
          <w:tcPr>
            <w:tcW w:w="5192" w:type="dxa"/>
            <w:tcBorders>
              <w:top w:val="single" w:sz="4" w:space="0" w:color="auto"/>
              <w:left w:val="nil"/>
              <w:bottom w:val="single" w:sz="4" w:space="0" w:color="auto"/>
              <w:right w:val="nil"/>
            </w:tcBorders>
          </w:tcPr>
          <w:p w:rsidR="00E664BE" w:rsidRPr="00487785" w:rsidRDefault="00E664BE" w:rsidP="007E3252">
            <w:pPr>
              <w:pStyle w:val="ROMANOS"/>
              <w:spacing w:after="0" w:line="240" w:lineRule="exact"/>
              <w:ind w:left="0" w:firstLine="0"/>
              <w:jc w:val="center"/>
              <w:rPr>
                <w:b/>
                <w:bCs/>
                <w:lang w:val="es-MX"/>
              </w:rPr>
            </w:pPr>
            <w:r>
              <w:rPr>
                <w:b/>
                <w:bCs/>
                <w:lang w:val="es-MX"/>
              </w:rPr>
              <w:t xml:space="preserve">NOMBRE </w:t>
            </w:r>
          </w:p>
        </w:tc>
        <w:tc>
          <w:tcPr>
            <w:tcW w:w="4020" w:type="dxa"/>
            <w:tcBorders>
              <w:top w:val="single" w:sz="4" w:space="0" w:color="auto"/>
              <w:left w:val="nil"/>
              <w:bottom w:val="single" w:sz="4" w:space="0" w:color="auto"/>
              <w:right w:val="nil"/>
            </w:tcBorders>
          </w:tcPr>
          <w:p w:rsidR="00E664BE" w:rsidRPr="00487785" w:rsidRDefault="00E664BE" w:rsidP="007E3252">
            <w:pPr>
              <w:pStyle w:val="ROMANOS"/>
              <w:spacing w:after="0" w:line="240" w:lineRule="exact"/>
              <w:ind w:left="0" w:firstLine="0"/>
              <w:jc w:val="center"/>
              <w:rPr>
                <w:b/>
                <w:bCs/>
                <w:lang w:val="es-MX"/>
              </w:rPr>
            </w:pPr>
            <w:r>
              <w:rPr>
                <w:b/>
                <w:bCs/>
                <w:lang w:val="es-MX"/>
              </w:rPr>
              <w:t>IMPORTE</w:t>
            </w:r>
          </w:p>
        </w:tc>
      </w:tr>
      <w:tr w:rsidR="00E664BE" w:rsidRPr="00487785" w:rsidTr="007E3252">
        <w:trPr>
          <w:trHeight w:val="246"/>
        </w:trPr>
        <w:tc>
          <w:tcPr>
            <w:tcW w:w="3139" w:type="dxa"/>
            <w:tcBorders>
              <w:top w:val="single" w:sz="4" w:space="0" w:color="auto"/>
              <w:left w:val="nil"/>
              <w:bottom w:val="single" w:sz="4" w:space="0" w:color="auto"/>
              <w:right w:val="nil"/>
            </w:tcBorders>
            <w:shd w:val="clear" w:color="auto" w:fill="FFFFFF" w:themeFill="background1"/>
          </w:tcPr>
          <w:p w:rsidR="00E664BE" w:rsidRPr="001425C6" w:rsidRDefault="00E664BE" w:rsidP="007E3252">
            <w:pPr>
              <w:pStyle w:val="ROMANOS"/>
              <w:spacing w:after="0" w:line="240" w:lineRule="exact"/>
              <w:ind w:left="0" w:firstLine="0"/>
              <w:jc w:val="center"/>
              <w:rPr>
                <w:bCs/>
                <w:lang w:val="es-MX"/>
              </w:rPr>
            </w:pPr>
            <w:r>
              <w:rPr>
                <w:bCs/>
                <w:lang w:val="es-MX"/>
              </w:rPr>
              <w:t>BANORTE 0279789392</w:t>
            </w:r>
          </w:p>
        </w:tc>
        <w:tc>
          <w:tcPr>
            <w:tcW w:w="5192" w:type="dxa"/>
            <w:tcBorders>
              <w:top w:val="single" w:sz="4" w:space="0" w:color="auto"/>
              <w:left w:val="nil"/>
              <w:bottom w:val="single" w:sz="4" w:space="0" w:color="auto"/>
              <w:right w:val="nil"/>
            </w:tcBorders>
            <w:shd w:val="clear" w:color="auto" w:fill="FFFFFF" w:themeFill="background1"/>
          </w:tcPr>
          <w:p w:rsidR="00E664BE" w:rsidRPr="001425C6" w:rsidRDefault="00E664BE" w:rsidP="007E3252">
            <w:pPr>
              <w:pStyle w:val="ROMANOS"/>
              <w:spacing w:after="0" w:line="240" w:lineRule="exact"/>
              <w:ind w:left="0" w:firstLine="0"/>
              <w:jc w:val="center"/>
              <w:rPr>
                <w:lang w:val="es-MX"/>
              </w:rPr>
            </w:pPr>
            <w:r>
              <w:rPr>
                <w:lang w:val="es-MX"/>
              </w:rPr>
              <w:t>Recurso Estatal</w:t>
            </w:r>
          </w:p>
        </w:tc>
        <w:tc>
          <w:tcPr>
            <w:tcW w:w="4020" w:type="dxa"/>
            <w:tcBorders>
              <w:top w:val="single" w:sz="4" w:space="0" w:color="auto"/>
              <w:left w:val="nil"/>
              <w:bottom w:val="single" w:sz="4" w:space="0" w:color="auto"/>
              <w:right w:val="nil"/>
            </w:tcBorders>
            <w:shd w:val="clear" w:color="auto" w:fill="FFFFFF" w:themeFill="background1"/>
          </w:tcPr>
          <w:p w:rsidR="00E664BE" w:rsidRPr="001425C6" w:rsidRDefault="00E664BE" w:rsidP="00E664BE">
            <w:pPr>
              <w:pStyle w:val="ROMANOS"/>
              <w:spacing w:after="0" w:line="240" w:lineRule="exact"/>
              <w:ind w:left="0" w:firstLine="0"/>
              <w:jc w:val="center"/>
              <w:rPr>
                <w:lang w:val="es-MX"/>
              </w:rPr>
            </w:pPr>
            <w:r w:rsidRPr="001425C6">
              <w:rPr>
                <w:lang w:val="es-MX"/>
              </w:rPr>
              <w:t xml:space="preserve">$ </w:t>
            </w:r>
            <w:r>
              <w:rPr>
                <w:lang w:val="es-MX"/>
              </w:rPr>
              <w:t>272</w:t>
            </w:r>
            <w:r w:rsidRPr="001425C6">
              <w:rPr>
                <w:lang w:val="es-MX"/>
              </w:rPr>
              <w:t>,</w:t>
            </w:r>
            <w:r>
              <w:rPr>
                <w:lang w:val="es-MX"/>
              </w:rPr>
              <w:t>396</w:t>
            </w:r>
          </w:p>
        </w:tc>
      </w:tr>
    </w:tbl>
    <w:p w:rsidR="002E59E4" w:rsidRPr="00487785" w:rsidRDefault="002E59E4" w:rsidP="00B511F3">
      <w:pPr>
        <w:pStyle w:val="ROMANOS"/>
        <w:spacing w:after="0" w:line="240" w:lineRule="exact"/>
        <w:ind w:left="0" w:firstLine="0"/>
        <w:rPr>
          <w:lang w:val="es-MX"/>
        </w:rPr>
      </w:pPr>
    </w:p>
    <w:p w:rsidR="00540418" w:rsidRPr="00487785" w:rsidRDefault="00534F9D" w:rsidP="00540418">
      <w:pPr>
        <w:pStyle w:val="ROMANOS"/>
        <w:spacing w:after="0" w:line="240" w:lineRule="exact"/>
        <w:rPr>
          <w:b/>
          <w:lang w:val="es-MX"/>
        </w:rPr>
      </w:pPr>
      <w:r>
        <w:rPr>
          <w:b/>
          <w:lang w:val="es-MX"/>
        </w:rPr>
        <w:tab/>
        <w:t>Derechos a R</w:t>
      </w:r>
      <w:r w:rsidR="00540418" w:rsidRPr="00487785">
        <w:rPr>
          <w:b/>
          <w:lang w:val="es-MX"/>
        </w:rPr>
        <w:t>ecibir Efectivo y Equivalentes y Bienes o Servicios a Recibir</w:t>
      </w:r>
    </w:p>
    <w:p w:rsidR="00540418" w:rsidRPr="00487785" w:rsidRDefault="00540418" w:rsidP="00B91051">
      <w:pPr>
        <w:pStyle w:val="ROMANOS"/>
        <w:numPr>
          <w:ilvl w:val="0"/>
          <w:numId w:val="5"/>
        </w:numPr>
        <w:spacing w:after="0" w:line="240" w:lineRule="exact"/>
        <w:ind w:left="709" w:hanging="421"/>
        <w:rPr>
          <w:lang w:val="es-MX"/>
        </w:rPr>
      </w:pPr>
    </w:p>
    <w:tbl>
      <w:tblPr>
        <w:tblW w:w="0" w:type="auto"/>
        <w:tblInd w:w="817" w:type="dxa"/>
        <w:tblBorders>
          <w:top w:val="single" w:sz="8" w:space="0" w:color="C0504D"/>
          <w:bottom w:val="single" w:sz="8" w:space="0" w:color="C0504D"/>
        </w:tblBorders>
        <w:tblLook w:val="04A0"/>
      </w:tblPr>
      <w:tblGrid>
        <w:gridCol w:w="3139"/>
        <w:gridCol w:w="5192"/>
        <w:gridCol w:w="4020"/>
      </w:tblGrid>
      <w:tr w:rsidR="00534F9D" w:rsidRPr="00487785" w:rsidTr="007E3252">
        <w:trPr>
          <w:trHeight w:val="234"/>
        </w:trPr>
        <w:tc>
          <w:tcPr>
            <w:tcW w:w="3139" w:type="dxa"/>
            <w:tcBorders>
              <w:top w:val="single" w:sz="4" w:space="0" w:color="auto"/>
              <w:left w:val="nil"/>
              <w:bottom w:val="single" w:sz="4" w:space="0" w:color="auto"/>
              <w:right w:val="nil"/>
            </w:tcBorders>
          </w:tcPr>
          <w:p w:rsidR="00534F9D" w:rsidRPr="00487785" w:rsidRDefault="00534F9D" w:rsidP="007E3252">
            <w:pPr>
              <w:pStyle w:val="ROMANOS"/>
              <w:spacing w:after="0" w:line="240" w:lineRule="exact"/>
              <w:ind w:left="0" w:firstLine="0"/>
              <w:jc w:val="center"/>
              <w:rPr>
                <w:b/>
                <w:bCs/>
                <w:lang w:val="es-MX"/>
              </w:rPr>
            </w:pPr>
            <w:r>
              <w:rPr>
                <w:b/>
                <w:bCs/>
                <w:lang w:val="es-MX"/>
              </w:rPr>
              <w:t>CONCEPTO</w:t>
            </w:r>
          </w:p>
        </w:tc>
        <w:tc>
          <w:tcPr>
            <w:tcW w:w="5192" w:type="dxa"/>
            <w:tcBorders>
              <w:top w:val="single" w:sz="4" w:space="0" w:color="auto"/>
              <w:left w:val="nil"/>
              <w:bottom w:val="single" w:sz="4" w:space="0" w:color="auto"/>
              <w:right w:val="nil"/>
            </w:tcBorders>
          </w:tcPr>
          <w:p w:rsidR="00534F9D" w:rsidRPr="00487785" w:rsidRDefault="00534F9D" w:rsidP="007E3252">
            <w:pPr>
              <w:pStyle w:val="ROMANOS"/>
              <w:spacing w:after="0" w:line="240" w:lineRule="exact"/>
              <w:ind w:left="0" w:firstLine="0"/>
              <w:jc w:val="center"/>
              <w:rPr>
                <w:b/>
                <w:bCs/>
                <w:lang w:val="es-MX"/>
              </w:rPr>
            </w:pPr>
            <w:r>
              <w:rPr>
                <w:b/>
                <w:bCs/>
                <w:lang w:val="es-MX"/>
              </w:rPr>
              <w:t>NOMBRE</w:t>
            </w:r>
          </w:p>
        </w:tc>
        <w:tc>
          <w:tcPr>
            <w:tcW w:w="4020" w:type="dxa"/>
            <w:tcBorders>
              <w:top w:val="single" w:sz="4" w:space="0" w:color="auto"/>
              <w:left w:val="nil"/>
              <w:bottom w:val="single" w:sz="4" w:space="0" w:color="auto"/>
              <w:right w:val="nil"/>
            </w:tcBorders>
          </w:tcPr>
          <w:p w:rsidR="00534F9D" w:rsidRPr="00487785" w:rsidRDefault="00534F9D" w:rsidP="007E3252">
            <w:pPr>
              <w:pStyle w:val="ROMANOS"/>
              <w:spacing w:after="0" w:line="240" w:lineRule="exact"/>
              <w:ind w:left="0" w:firstLine="0"/>
              <w:jc w:val="center"/>
              <w:rPr>
                <w:b/>
                <w:bCs/>
                <w:lang w:val="es-MX"/>
              </w:rPr>
            </w:pPr>
            <w:r>
              <w:rPr>
                <w:b/>
                <w:bCs/>
                <w:lang w:val="es-MX"/>
              </w:rPr>
              <w:t>IMPORTE</w:t>
            </w:r>
          </w:p>
        </w:tc>
      </w:tr>
      <w:tr w:rsidR="00534F9D" w:rsidRPr="00487785" w:rsidTr="007E3252">
        <w:trPr>
          <w:trHeight w:val="246"/>
        </w:trPr>
        <w:tc>
          <w:tcPr>
            <w:tcW w:w="3139" w:type="dxa"/>
            <w:tcBorders>
              <w:top w:val="single" w:sz="4" w:space="0" w:color="auto"/>
              <w:left w:val="nil"/>
              <w:bottom w:val="single" w:sz="4" w:space="0" w:color="auto"/>
              <w:right w:val="nil"/>
            </w:tcBorders>
            <w:shd w:val="clear" w:color="auto" w:fill="FFFFFF" w:themeFill="background1"/>
          </w:tcPr>
          <w:p w:rsidR="00534F9D" w:rsidRPr="001425C6" w:rsidRDefault="00534F9D" w:rsidP="007E3252">
            <w:pPr>
              <w:pStyle w:val="ROMANOS"/>
              <w:spacing w:after="0" w:line="240" w:lineRule="exact"/>
              <w:ind w:left="0" w:firstLine="0"/>
              <w:jc w:val="center"/>
              <w:rPr>
                <w:bCs/>
                <w:lang w:val="es-MX"/>
              </w:rPr>
            </w:pPr>
            <w:r>
              <w:rPr>
                <w:bCs/>
                <w:lang w:val="es-MX"/>
              </w:rPr>
              <w:t>Gastos a Comprobar</w:t>
            </w:r>
          </w:p>
        </w:tc>
        <w:tc>
          <w:tcPr>
            <w:tcW w:w="5192" w:type="dxa"/>
            <w:tcBorders>
              <w:top w:val="single" w:sz="4" w:space="0" w:color="auto"/>
              <w:left w:val="nil"/>
              <w:bottom w:val="single" w:sz="4" w:space="0" w:color="auto"/>
              <w:right w:val="nil"/>
            </w:tcBorders>
            <w:shd w:val="clear" w:color="auto" w:fill="FFFFFF" w:themeFill="background1"/>
          </w:tcPr>
          <w:p w:rsidR="00534F9D" w:rsidRPr="001425C6" w:rsidRDefault="00534F9D" w:rsidP="007E3252">
            <w:pPr>
              <w:pStyle w:val="ROMANOS"/>
              <w:spacing w:after="0" w:line="240" w:lineRule="exact"/>
              <w:ind w:left="0" w:firstLine="0"/>
              <w:jc w:val="center"/>
              <w:rPr>
                <w:lang w:val="es-MX"/>
              </w:rPr>
            </w:pPr>
            <w:r>
              <w:rPr>
                <w:lang w:val="es-MX"/>
              </w:rPr>
              <w:t>Lizet Elvira Flores Romero</w:t>
            </w:r>
          </w:p>
        </w:tc>
        <w:tc>
          <w:tcPr>
            <w:tcW w:w="4020" w:type="dxa"/>
            <w:tcBorders>
              <w:top w:val="single" w:sz="4" w:space="0" w:color="auto"/>
              <w:left w:val="nil"/>
              <w:bottom w:val="single" w:sz="4" w:space="0" w:color="auto"/>
              <w:right w:val="nil"/>
            </w:tcBorders>
            <w:shd w:val="clear" w:color="auto" w:fill="FFFFFF" w:themeFill="background1"/>
          </w:tcPr>
          <w:p w:rsidR="00534F9D" w:rsidRPr="001425C6" w:rsidRDefault="00534F9D" w:rsidP="00534F9D">
            <w:pPr>
              <w:pStyle w:val="ROMANOS"/>
              <w:spacing w:after="0" w:line="240" w:lineRule="exact"/>
              <w:ind w:left="0" w:firstLine="0"/>
              <w:jc w:val="center"/>
              <w:rPr>
                <w:lang w:val="es-MX"/>
              </w:rPr>
            </w:pPr>
            <w:r w:rsidRPr="001425C6">
              <w:rPr>
                <w:lang w:val="es-MX"/>
              </w:rPr>
              <w:t xml:space="preserve">$ </w:t>
            </w:r>
            <w:r>
              <w:rPr>
                <w:lang w:val="es-MX"/>
              </w:rPr>
              <w:t>1</w:t>
            </w:r>
            <w:r w:rsidRPr="001425C6">
              <w:rPr>
                <w:lang w:val="es-MX"/>
              </w:rPr>
              <w:t>,</w:t>
            </w:r>
            <w:r>
              <w:rPr>
                <w:lang w:val="es-MX"/>
              </w:rPr>
              <w:t>000</w:t>
            </w:r>
          </w:p>
        </w:tc>
      </w:tr>
    </w:tbl>
    <w:p w:rsidR="00792CF7" w:rsidRPr="00487785" w:rsidRDefault="00792CF7" w:rsidP="00792CF7">
      <w:pPr>
        <w:pStyle w:val="ROMANOS"/>
        <w:spacing w:after="0" w:line="240" w:lineRule="exact"/>
        <w:ind w:left="648" w:firstLine="0"/>
        <w:rPr>
          <w:lang w:val="es-MX"/>
        </w:rPr>
      </w:pPr>
    </w:p>
    <w:p w:rsidR="00B511F3" w:rsidRDefault="00B511F3" w:rsidP="00B511F3">
      <w:pPr>
        <w:pStyle w:val="ROMANOS"/>
        <w:numPr>
          <w:ilvl w:val="0"/>
          <w:numId w:val="5"/>
        </w:numPr>
        <w:spacing w:after="0" w:line="240" w:lineRule="exact"/>
        <w:rPr>
          <w:lang w:val="es-MX"/>
        </w:rPr>
      </w:pPr>
    </w:p>
    <w:tbl>
      <w:tblPr>
        <w:tblStyle w:val="Sombreadoclaro"/>
        <w:tblW w:w="0" w:type="auto"/>
        <w:tblInd w:w="817" w:type="dxa"/>
        <w:tblLook w:val="04A0"/>
      </w:tblPr>
      <w:tblGrid>
        <w:gridCol w:w="2915"/>
        <w:gridCol w:w="3115"/>
        <w:gridCol w:w="3116"/>
        <w:gridCol w:w="3186"/>
      </w:tblGrid>
      <w:tr w:rsidR="00857C55" w:rsidTr="00857C55">
        <w:trPr>
          <w:cnfStyle w:val="100000000000"/>
        </w:trPr>
        <w:tc>
          <w:tcPr>
            <w:cnfStyle w:val="001000000000"/>
            <w:tcW w:w="2915" w:type="dxa"/>
          </w:tcPr>
          <w:p w:rsidR="00857C55" w:rsidRDefault="00857C55" w:rsidP="00857C55">
            <w:pPr>
              <w:pStyle w:val="ROMANOS"/>
              <w:spacing w:after="0" w:line="240" w:lineRule="exact"/>
              <w:ind w:left="0" w:firstLine="0"/>
              <w:jc w:val="center"/>
              <w:rPr>
                <w:lang w:val="es-MX"/>
              </w:rPr>
            </w:pPr>
            <w:r>
              <w:rPr>
                <w:lang w:val="es-MX"/>
              </w:rPr>
              <w:t>DERECHOS A RECIBIR EFECTIVO</w:t>
            </w:r>
          </w:p>
        </w:tc>
        <w:tc>
          <w:tcPr>
            <w:tcW w:w="3115" w:type="dxa"/>
          </w:tcPr>
          <w:p w:rsidR="00857C55" w:rsidRDefault="00857C55" w:rsidP="00857C55">
            <w:pPr>
              <w:pStyle w:val="ROMANOS"/>
              <w:spacing w:after="0" w:line="240" w:lineRule="exact"/>
              <w:ind w:left="0" w:firstLine="0"/>
              <w:jc w:val="center"/>
              <w:cnfStyle w:val="100000000000"/>
              <w:rPr>
                <w:lang w:val="es-MX"/>
              </w:rPr>
            </w:pPr>
            <w:r>
              <w:rPr>
                <w:lang w:val="es-MX"/>
              </w:rPr>
              <w:t>NOMBRE</w:t>
            </w:r>
          </w:p>
        </w:tc>
        <w:tc>
          <w:tcPr>
            <w:tcW w:w="3116" w:type="dxa"/>
          </w:tcPr>
          <w:p w:rsidR="00857C55" w:rsidRDefault="00857C55" w:rsidP="00857C55">
            <w:pPr>
              <w:pStyle w:val="ROMANOS"/>
              <w:spacing w:after="0" w:line="240" w:lineRule="exact"/>
              <w:ind w:left="0" w:firstLine="0"/>
              <w:jc w:val="center"/>
              <w:cnfStyle w:val="100000000000"/>
              <w:rPr>
                <w:lang w:val="es-MX"/>
              </w:rPr>
            </w:pPr>
            <w:r>
              <w:rPr>
                <w:lang w:val="es-MX"/>
              </w:rPr>
              <w:t>IMPORTE</w:t>
            </w:r>
          </w:p>
        </w:tc>
        <w:tc>
          <w:tcPr>
            <w:tcW w:w="3186" w:type="dxa"/>
          </w:tcPr>
          <w:p w:rsidR="00857C55" w:rsidRDefault="00857C55" w:rsidP="00857C55">
            <w:pPr>
              <w:pStyle w:val="ROMANOS"/>
              <w:spacing w:after="0" w:line="240" w:lineRule="exact"/>
              <w:ind w:left="0" w:firstLine="0"/>
              <w:jc w:val="center"/>
              <w:cnfStyle w:val="100000000000"/>
              <w:rPr>
                <w:lang w:val="es-MX"/>
              </w:rPr>
            </w:pPr>
            <w:r>
              <w:rPr>
                <w:lang w:val="es-MX"/>
              </w:rPr>
              <w:t xml:space="preserve">PLAZO DE </w:t>
            </w:r>
          </w:p>
          <w:p w:rsidR="00857C55" w:rsidRDefault="00857C55" w:rsidP="00857C55">
            <w:pPr>
              <w:pStyle w:val="ROMANOS"/>
              <w:spacing w:after="0" w:line="240" w:lineRule="exact"/>
              <w:ind w:left="0" w:firstLine="0"/>
              <w:jc w:val="center"/>
              <w:cnfStyle w:val="100000000000"/>
              <w:rPr>
                <w:lang w:val="es-MX"/>
              </w:rPr>
            </w:pPr>
            <w:r>
              <w:rPr>
                <w:lang w:val="es-MX"/>
              </w:rPr>
              <w:t>RECUPERACIÓN</w:t>
            </w:r>
          </w:p>
        </w:tc>
      </w:tr>
      <w:tr w:rsidR="00857C55" w:rsidTr="00857C55">
        <w:trPr>
          <w:cnfStyle w:val="000000100000"/>
        </w:trPr>
        <w:tc>
          <w:tcPr>
            <w:cnfStyle w:val="001000000000"/>
            <w:tcW w:w="2915" w:type="dxa"/>
            <w:shd w:val="clear" w:color="auto" w:fill="auto"/>
          </w:tcPr>
          <w:p w:rsidR="00857C55" w:rsidRPr="00857C55" w:rsidRDefault="00857C55" w:rsidP="00857C55">
            <w:pPr>
              <w:pStyle w:val="ROMANOS"/>
              <w:spacing w:after="0" w:line="240" w:lineRule="exact"/>
              <w:ind w:left="0" w:firstLine="0"/>
              <w:jc w:val="center"/>
              <w:rPr>
                <w:b w:val="0"/>
                <w:color w:val="auto"/>
                <w:lang w:val="es-MX"/>
              </w:rPr>
            </w:pPr>
            <w:r w:rsidRPr="00857C55">
              <w:rPr>
                <w:b w:val="0"/>
                <w:color w:val="auto"/>
                <w:lang w:val="es-MX"/>
              </w:rPr>
              <w:t>Gastos a Comprobar</w:t>
            </w:r>
          </w:p>
        </w:tc>
        <w:tc>
          <w:tcPr>
            <w:tcW w:w="3115" w:type="dxa"/>
            <w:shd w:val="clear" w:color="auto" w:fill="auto"/>
          </w:tcPr>
          <w:p w:rsidR="00857C55" w:rsidRPr="00857C55" w:rsidRDefault="00857C55" w:rsidP="00857C55">
            <w:pPr>
              <w:pStyle w:val="ROMANOS"/>
              <w:spacing w:after="0" w:line="240" w:lineRule="exact"/>
              <w:ind w:left="0" w:firstLine="0"/>
              <w:jc w:val="center"/>
              <w:cnfStyle w:val="000000100000"/>
              <w:rPr>
                <w:color w:val="auto"/>
                <w:lang w:val="es-MX"/>
              </w:rPr>
            </w:pPr>
            <w:r w:rsidRPr="00857C55">
              <w:rPr>
                <w:color w:val="auto"/>
                <w:lang w:val="es-MX"/>
              </w:rPr>
              <w:t>Lizet Elvira Flores Romero</w:t>
            </w:r>
          </w:p>
        </w:tc>
        <w:tc>
          <w:tcPr>
            <w:tcW w:w="3116" w:type="dxa"/>
            <w:shd w:val="clear" w:color="auto" w:fill="auto"/>
          </w:tcPr>
          <w:p w:rsidR="00857C55" w:rsidRPr="00857C55" w:rsidRDefault="00857C55" w:rsidP="00857C55">
            <w:pPr>
              <w:pStyle w:val="ROMANOS"/>
              <w:spacing w:after="0" w:line="240" w:lineRule="exact"/>
              <w:ind w:left="0" w:firstLine="0"/>
              <w:jc w:val="center"/>
              <w:cnfStyle w:val="000000100000"/>
              <w:rPr>
                <w:color w:val="auto"/>
                <w:lang w:val="es-MX"/>
              </w:rPr>
            </w:pPr>
            <w:r>
              <w:rPr>
                <w:color w:val="auto"/>
                <w:lang w:val="es-MX"/>
              </w:rPr>
              <w:t>$ 1,000</w:t>
            </w:r>
          </w:p>
        </w:tc>
        <w:tc>
          <w:tcPr>
            <w:tcW w:w="3186" w:type="dxa"/>
            <w:shd w:val="clear" w:color="auto" w:fill="auto"/>
          </w:tcPr>
          <w:p w:rsidR="00857C55" w:rsidRPr="00857C55" w:rsidRDefault="00857C55" w:rsidP="00857C55">
            <w:pPr>
              <w:pStyle w:val="ROMANOS"/>
              <w:spacing w:after="0" w:line="240" w:lineRule="exact"/>
              <w:ind w:left="0" w:firstLine="0"/>
              <w:jc w:val="center"/>
              <w:cnfStyle w:val="000000100000"/>
              <w:rPr>
                <w:color w:val="auto"/>
                <w:lang w:val="es-MX"/>
              </w:rPr>
            </w:pPr>
            <w:r>
              <w:rPr>
                <w:color w:val="auto"/>
                <w:lang w:val="es-MX"/>
              </w:rPr>
              <w:t>30 Días</w:t>
            </w:r>
          </w:p>
        </w:tc>
      </w:tr>
    </w:tbl>
    <w:p w:rsidR="00540418" w:rsidRPr="00487785" w:rsidRDefault="00540418" w:rsidP="00B511F3">
      <w:pPr>
        <w:pStyle w:val="ROMANOS"/>
        <w:spacing w:after="0" w:line="240" w:lineRule="exact"/>
        <w:ind w:left="709" w:firstLine="0"/>
        <w:rPr>
          <w:lang w:val="es-MX"/>
        </w:rPr>
      </w:pPr>
    </w:p>
    <w:p w:rsidR="00071D60" w:rsidRPr="00487785" w:rsidRDefault="00071D60" w:rsidP="00075299">
      <w:pPr>
        <w:pStyle w:val="ROMANOS"/>
        <w:spacing w:after="0" w:line="240" w:lineRule="exact"/>
        <w:ind w:left="648" w:firstLine="0"/>
        <w:rPr>
          <w:lang w:val="es-MX"/>
        </w:rPr>
      </w:pPr>
    </w:p>
    <w:p w:rsidR="00540418" w:rsidRPr="00487785" w:rsidRDefault="00540418" w:rsidP="00540418">
      <w:pPr>
        <w:pStyle w:val="ROMANOS"/>
        <w:spacing w:after="0" w:line="240" w:lineRule="exact"/>
        <w:rPr>
          <w:b/>
          <w:lang w:val="es-MX"/>
        </w:rPr>
      </w:pPr>
      <w:r w:rsidRPr="00487785">
        <w:rPr>
          <w:b/>
          <w:lang w:val="es-MX"/>
        </w:rPr>
        <w:tab/>
        <w:t>Bienes Disponibles para su Transformación o Consumo (inventarios)</w:t>
      </w:r>
    </w:p>
    <w:p w:rsidR="00B91051" w:rsidRPr="00487785" w:rsidRDefault="00B91051" w:rsidP="00B91051">
      <w:pPr>
        <w:pStyle w:val="ROMANOS"/>
        <w:numPr>
          <w:ilvl w:val="0"/>
          <w:numId w:val="5"/>
        </w:numPr>
        <w:spacing w:after="0" w:line="240" w:lineRule="exact"/>
        <w:ind w:left="709" w:hanging="421"/>
        <w:rPr>
          <w:lang w:val="es-MX"/>
        </w:rPr>
      </w:pPr>
      <w:r w:rsidRPr="00487785">
        <w:rPr>
          <w:lang w:val="es-MX"/>
        </w:rPr>
        <w:t>NO APLICA</w:t>
      </w:r>
      <w:r w:rsidR="008B5AF0">
        <w:rPr>
          <w:lang w:val="es-MX"/>
        </w:rPr>
        <w:t>, debido a que la Entidad no realiza algún proceso de transformación y/o elaboración de bienes.</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p>
    <w:p w:rsidR="00B91051"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r w:rsidR="00E967F1">
        <w:rPr>
          <w:lang w:val="es-MX"/>
        </w:rPr>
        <w:t xml:space="preserve"> debido a que no se cuenta con la cuenta de Almacén.</w:t>
      </w:r>
    </w:p>
    <w:p w:rsidR="001425C6" w:rsidRDefault="001425C6" w:rsidP="001425C6">
      <w:pPr>
        <w:pStyle w:val="ROMANOS"/>
        <w:tabs>
          <w:tab w:val="clear" w:pos="720"/>
          <w:tab w:val="left" w:pos="709"/>
        </w:tabs>
        <w:spacing w:after="0" w:line="240" w:lineRule="exact"/>
        <w:ind w:left="709" w:firstLine="0"/>
        <w:rPr>
          <w:lang w:val="es-MX"/>
        </w:rPr>
      </w:pPr>
    </w:p>
    <w:p w:rsidR="00AE59D7" w:rsidRDefault="00AE59D7" w:rsidP="001425C6">
      <w:pPr>
        <w:pStyle w:val="ROMANOS"/>
        <w:tabs>
          <w:tab w:val="clear" w:pos="720"/>
          <w:tab w:val="left" w:pos="709"/>
        </w:tabs>
        <w:spacing w:after="0" w:line="240" w:lineRule="exact"/>
        <w:ind w:left="709" w:firstLine="0"/>
        <w:rPr>
          <w:lang w:val="es-MX"/>
        </w:rPr>
      </w:pPr>
    </w:p>
    <w:p w:rsidR="00540418" w:rsidRPr="00B511F3" w:rsidRDefault="00540418" w:rsidP="001425C6">
      <w:pPr>
        <w:pStyle w:val="ROMANOS"/>
        <w:numPr>
          <w:ilvl w:val="0"/>
          <w:numId w:val="5"/>
        </w:numPr>
        <w:spacing w:after="0" w:line="240" w:lineRule="exact"/>
        <w:ind w:left="709" w:hanging="421"/>
        <w:rPr>
          <w:lang w:val="es-MX"/>
        </w:rPr>
      </w:pPr>
      <w:r w:rsidRPr="001425C6">
        <w:rPr>
          <w:b/>
          <w:lang w:val="es-MX"/>
        </w:rPr>
        <w:tab/>
        <w:t>Inversiones Financieras</w:t>
      </w:r>
    </w:p>
    <w:p w:rsidR="00B511F3" w:rsidRPr="001425C6" w:rsidRDefault="00B511F3" w:rsidP="00B511F3">
      <w:pPr>
        <w:pStyle w:val="ROMANOS"/>
        <w:spacing w:after="0" w:line="240" w:lineRule="exact"/>
        <w:ind w:left="0" w:firstLine="0"/>
        <w:rPr>
          <w:lang w:val="es-MX"/>
        </w:rPr>
      </w:pPr>
    </w:p>
    <w:tbl>
      <w:tblPr>
        <w:tblW w:w="0" w:type="auto"/>
        <w:tblInd w:w="817" w:type="dxa"/>
        <w:tblBorders>
          <w:top w:val="single" w:sz="8" w:space="0" w:color="C0504D"/>
          <w:bottom w:val="single" w:sz="8" w:space="0" w:color="C0504D"/>
        </w:tblBorders>
        <w:tblLook w:val="04A0"/>
      </w:tblPr>
      <w:tblGrid>
        <w:gridCol w:w="3139"/>
        <w:gridCol w:w="5192"/>
        <w:gridCol w:w="4020"/>
      </w:tblGrid>
      <w:tr w:rsidR="001425C6" w:rsidRPr="00487785" w:rsidTr="00933E9F">
        <w:trPr>
          <w:trHeight w:val="234"/>
        </w:trPr>
        <w:tc>
          <w:tcPr>
            <w:tcW w:w="3139" w:type="dxa"/>
            <w:tcBorders>
              <w:top w:val="single" w:sz="4" w:space="0" w:color="auto"/>
              <w:left w:val="nil"/>
              <w:bottom w:val="single" w:sz="4" w:space="0" w:color="auto"/>
              <w:right w:val="nil"/>
            </w:tcBorders>
          </w:tcPr>
          <w:p w:rsidR="001425C6" w:rsidRPr="00487785" w:rsidRDefault="001425C6" w:rsidP="00933E9F">
            <w:pPr>
              <w:pStyle w:val="ROMANOS"/>
              <w:spacing w:after="0" w:line="240" w:lineRule="exact"/>
              <w:ind w:left="0" w:firstLine="0"/>
              <w:jc w:val="center"/>
              <w:rPr>
                <w:b/>
                <w:bCs/>
                <w:lang w:val="es-MX"/>
              </w:rPr>
            </w:pPr>
            <w:r>
              <w:rPr>
                <w:b/>
                <w:bCs/>
                <w:lang w:val="es-MX"/>
              </w:rPr>
              <w:t>CONCEPTO</w:t>
            </w:r>
          </w:p>
        </w:tc>
        <w:tc>
          <w:tcPr>
            <w:tcW w:w="5192" w:type="dxa"/>
            <w:tcBorders>
              <w:top w:val="single" w:sz="4" w:space="0" w:color="auto"/>
              <w:left w:val="nil"/>
              <w:bottom w:val="single" w:sz="4" w:space="0" w:color="auto"/>
              <w:right w:val="nil"/>
            </w:tcBorders>
          </w:tcPr>
          <w:p w:rsidR="001425C6" w:rsidRPr="00487785" w:rsidRDefault="001425C6" w:rsidP="00933E9F">
            <w:pPr>
              <w:pStyle w:val="ROMANOS"/>
              <w:spacing w:after="0" w:line="240" w:lineRule="exact"/>
              <w:ind w:left="0" w:firstLine="0"/>
              <w:jc w:val="center"/>
              <w:rPr>
                <w:b/>
                <w:bCs/>
                <w:lang w:val="es-MX"/>
              </w:rPr>
            </w:pPr>
            <w:r>
              <w:rPr>
                <w:b/>
                <w:bCs/>
                <w:lang w:val="es-MX"/>
              </w:rPr>
              <w:t>NOMBRE DE LA FIDUCIARIA</w:t>
            </w:r>
          </w:p>
        </w:tc>
        <w:tc>
          <w:tcPr>
            <w:tcW w:w="4020" w:type="dxa"/>
            <w:tcBorders>
              <w:top w:val="single" w:sz="4" w:space="0" w:color="auto"/>
              <w:left w:val="nil"/>
              <w:bottom w:val="single" w:sz="4" w:space="0" w:color="auto"/>
              <w:right w:val="nil"/>
            </w:tcBorders>
          </w:tcPr>
          <w:p w:rsidR="001425C6" w:rsidRPr="00487785" w:rsidRDefault="001425C6" w:rsidP="00933E9F">
            <w:pPr>
              <w:pStyle w:val="ROMANOS"/>
              <w:spacing w:after="0" w:line="240" w:lineRule="exact"/>
              <w:ind w:left="0" w:firstLine="0"/>
              <w:jc w:val="center"/>
              <w:rPr>
                <w:b/>
                <w:bCs/>
                <w:lang w:val="es-MX"/>
              </w:rPr>
            </w:pPr>
            <w:r>
              <w:rPr>
                <w:b/>
                <w:bCs/>
                <w:lang w:val="es-MX"/>
              </w:rPr>
              <w:t>IMPORTE</w:t>
            </w:r>
          </w:p>
        </w:tc>
      </w:tr>
      <w:tr w:rsidR="001425C6" w:rsidRPr="00487785" w:rsidTr="00FE7B12">
        <w:trPr>
          <w:trHeight w:val="246"/>
        </w:trPr>
        <w:tc>
          <w:tcPr>
            <w:tcW w:w="3139" w:type="dxa"/>
            <w:tcBorders>
              <w:top w:val="single" w:sz="4" w:space="0" w:color="auto"/>
              <w:left w:val="nil"/>
              <w:bottom w:val="single" w:sz="4" w:space="0" w:color="auto"/>
              <w:right w:val="nil"/>
            </w:tcBorders>
            <w:shd w:val="clear" w:color="auto" w:fill="FFFFFF" w:themeFill="background1"/>
          </w:tcPr>
          <w:p w:rsidR="001425C6" w:rsidRPr="001425C6" w:rsidRDefault="001425C6" w:rsidP="00933E9F">
            <w:pPr>
              <w:pStyle w:val="ROMANOS"/>
              <w:spacing w:after="0" w:line="240" w:lineRule="exact"/>
              <w:ind w:left="0" w:firstLine="0"/>
              <w:jc w:val="center"/>
              <w:rPr>
                <w:bCs/>
                <w:lang w:val="es-MX"/>
              </w:rPr>
            </w:pPr>
            <w:r w:rsidRPr="001425C6">
              <w:rPr>
                <w:bCs/>
                <w:lang w:val="es-MX"/>
              </w:rPr>
              <w:t>Fideicomiso de Administración, Inversión y Pago</w:t>
            </w:r>
            <w:r w:rsidR="008035A8">
              <w:rPr>
                <w:bCs/>
                <w:lang w:val="es-MX"/>
              </w:rPr>
              <w:t xml:space="preserve"> 10257</w:t>
            </w:r>
            <w:r w:rsidR="00F77F30">
              <w:rPr>
                <w:bCs/>
                <w:lang w:val="es-MX"/>
              </w:rPr>
              <w:t>.</w:t>
            </w:r>
          </w:p>
        </w:tc>
        <w:tc>
          <w:tcPr>
            <w:tcW w:w="5192" w:type="dxa"/>
            <w:tcBorders>
              <w:top w:val="single" w:sz="4" w:space="0" w:color="auto"/>
              <w:left w:val="nil"/>
              <w:bottom w:val="single" w:sz="4" w:space="0" w:color="auto"/>
              <w:right w:val="nil"/>
            </w:tcBorders>
            <w:shd w:val="clear" w:color="auto" w:fill="FFFFFF" w:themeFill="background1"/>
          </w:tcPr>
          <w:p w:rsidR="001425C6" w:rsidRPr="001425C6" w:rsidRDefault="001425C6" w:rsidP="001425C6">
            <w:pPr>
              <w:pStyle w:val="ROMANOS"/>
              <w:spacing w:after="0" w:line="240" w:lineRule="exact"/>
              <w:ind w:left="0" w:firstLine="0"/>
              <w:jc w:val="center"/>
              <w:rPr>
                <w:lang w:val="es-MX"/>
              </w:rPr>
            </w:pPr>
            <w:r w:rsidRPr="001425C6">
              <w:rPr>
                <w:lang w:val="es-MX"/>
              </w:rPr>
              <w:t xml:space="preserve">Banco del Ahorro Nacional y Servicios Financieros, S.N.C., I.B.D. </w:t>
            </w:r>
          </w:p>
        </w:tc>
        <w:tc>
          <w:tcPr>
            <w:tcW w:w="4020" w:type="dxa"/>
            <w:tcBorders>
              <w:top w:val="single" w:sz="4" w:space="0" w:color="auto"/>
              <w:left w:val="nil"/>
              <w:bottom w:val="single" w:sz="4" w:space="0" w:color="auto"/>
              <w:right w:val="nil"/>
            </w:tcBorders>
            <w:shd w:val="clear" w:color="auto" w:fill="FFFFFF" w:themeFill="background1"/>
          </w:tcPr>
          <w:p w:rsidR="001425C6" w:rsidRPr="001425C6" w:rsidRDefault="001425C6" w:rsidP="00D64A18">
            <w:pPr>
              <w:pStyle w:val="ROMANOS"/>
              <w:spacing w:after="0" w:line="240" w:lineRule="exact"/>
              <w:ind w:left="0" w:firstLine="0"/>
              <w:jc w:val="center"/>
              <w:rPr>
                <w:lang w:val="es-MX"/>
              </w:rPr>
            </w:pPr>
            <w:r w:rsidRPr="001425C6">
              <w:rPr>
                <w:lang w:val="es-MX"/>
              </w:rPr>
              <w:t xml:space="preserve">$ </w:t>
            </w:r>
            <w:r w:rsidR="00D64A18">
              <w:rPr>
                <w:lang w:val="es-MX"/>
              </w:rPr>
              <w:t>298</w:t>
            </w:r>
            <w:r w:rsidRPr="001425C6">
              <w:rPr>
                <w:lang w:val="es-MX"/>
              </w:rPr>
              <w:t>,</w:t>
            </w:r>
            <w:r w:rsidR="00D64A18">
              <w:rPr>
                <w:lang w:val="es-MX"/>
              </w:rPr>
              <w:t>428</w:t>
            </w:r>
          </w:p>
        </w:tc>
      </w:tr>
    </w:tbl>
    <w:p w:rsidR="006B4A69" w:rsidRPr="00487785" w:rsidRDefault="006B4A69" w:rsidP="00540418">
      <w:pPr>
        <w:pStyle w:val="ROMANOS"/>
        <w:spacing w:after="0" w:line="240" w:lineRule="exact"/>
        <w:rPr>
          <w:lang w:val="es-MX"/>
        </w:rPr>
      </w:pPr>
    </w:p>
    <w:p w:rsidR="000D4ACE" w:rsidRDefault="00B91051" w:rsidP="00E967F1">
      <w:pPr>
        <w:pStyle w:val="ROMANOS"/>
        <w:numPr>
          <w:ilvl w:val="0"/>
          <w:numId w:val="5"/>
        </w:numPr>
        <w:spacing w:after="0" w:line="240" w:lineRule="exact"/>
        <w:ind w:left="709" w:hanging="421"/>
        <w:rPr>
          <w:lang w:val="es-MX"/>
        </w:rPr>
      </w:pPr>
      <w:r w:rsidRPr="00487785">
        <w:rPr>
          <w:lang w:val="es-MX"/>
        </w:rPr>
        <w:t>NO APLICA</w:t>
      </w:r>
      <w:r w:rsidR="00E967F1">
        <w:rPr>
          <w:lang w:val="es-MX"/>
        </w:rPr>
        <w:t xml:space="preserve"> ya que no se cuenta con inversiones financieras.</w:t>
      </w:r>
    </w:p>
    <w:p w:rsidR="00AE59D7" w:rsidRPr="00E967F1" w:rsidRDefault="00AE59D7" w:rsidP="00AE59D7">
      <w:pPr>
        <w:pStyle w:val="ROMANOS"/>
        <w:spacing w:after="0" w:line="240" w:lineRule="exact"/>
        <w:ind w:left="709" w:firstLine="0"/>
        <w:rPr>
          <w:lang w:val="es-MX"/>
        </w:rPr>
      </w:pPr>
    </w:p>
    <w:p w:rsidR="000D4ACE" w:rsidRPr="00487785" w:rsidRDefault="000D4ACE" w:rsidP="00540418">
      <w:pPr>
        <w:pStyle w:val="ROMANOS"/>
        <w:spacing w:after="0" w:line="240" w:lineRule="exact"/>
        <w:rPr>
          <w:b/>
          <w:lang w:val="es-MX"/>
        </w:rPr>
      </w:pPr>
    </w:p>
    <w:p w:rsidR="00B511F3" w:rsidRPr="00487785" w:rsidRDefault="00540418" w:rsidP="00B511F3">
      <w:pPr>
        <w:pStyle w:val="ROMANOS"/>
        <w:spacing w:after="0" w:line="240" w:lineRule="exact"/>
        <w:rPr>
          <w:b/>
          <w:lang w:val="es-MX"/>
        </w:rPr>
      </w:pPr>
      <w:r w:rsidRPr="00E967F1">
        <w:rPr>
          <w:b/>
          <w:lang w:val="es-MX"/>
        </w:rPr>
        <w:t>8</w:t>
      </w:r>
      <w:r w:rsidRPr="00487785">
        <w:rPr>
          <w:lang w:val="es-MX"/>
        </w:rPr>
        <w:t>.</w:t>
      </w:r>
      <w:r w:rsidRPr="00487785">
        <w:rPr>
          <w:lang w:val="es-MX"/>
        </w:rPr>
        <w:tab/>
      </w:r>
      <w:r w:rsidR="00B511F3" w:rsidRPr="00487785">
        <w:rPr>
          <w:b/>
          <w:lang w:val="es-MX"/>
        </w:rPr>
        <w:t>Bienes Muebles, Inmuebles e Intangibles</w:t>
      </w:r>
    </w:p>
    <w:p w:rsidR="00B511F3" w:rsidRDefault="00B511F3" w:rsidP="000D4ACE">
      <w:pPr>
        <w:pStyle w:val="ROMANOS"/>
        <w:spacing w:after="0" w:line="240" w:lineRule="exact"/>
        <w:ind w:left="0" w:firstLine="0"/>
        <w:rPr>
          <w:lang w:val="es-MX"/>
        </w:rPr>
      </w:pPr>
    </w:p>
    <w:p w:rsidR="00B511F3" w:rsidRPr="00487785" w:rsidRDefault="00B511F3" w:rsidP="00B503A0">
      <w:pPr>
        <w:pStyle w:val="ROMANOS"/>
        <w:spacing w:after="0" w:line="240" w:lineRule="exact"/>
        <w:rPr>
          <w:lang w:val="es-MX"/>
        </w:rPr>
      </w:pPr>
    </w:p>
    <w:tbl>
      <w:tblPr>
        <w:tblW w:w="12315" w:type="dxa"/>
        <w:tblInd w:w="817" w:type="dxa"/>
        <w:tblBorders>
          <w:top w:val="single" w:sz="8" w:space="0" w:color="C0504D"/>
          <w:bottom w:val="single" w:sz="8" w:space="0" w:color="C0504D"/>
        </w:tblBorders>
        <w:tblLook w:val="04A0"/>
      </w:tblPr>
      <w:tblGrid>
        <w:gridCol w:w="3402"/>
        <w:gridCol w:w="1701"/>
        <w:gridCol w:w="1701"/>
        <w:gridCol w:w="1985"/>
        <w:gridCol w:w="2127"/>
        <w:gridCol w:w="1399"/>
      </w:tblGrid>
      <w:tr w:rsidR="005234AA" w:rsidRPr="00487785" w:rsidTr="005B7D36">
        <w:tc>
          <w:tcPr>
            <w:tcW w:w="3402"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TÍPO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BIEN</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IMPORTE</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DEL EJERCICIO</w:t>
            </w:r>
          </w:p>
        </w:tc>
        <w:tc>
          <w:tcPr>
            <w:tcW w:w="1985"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ACUMULADA</w:t>
            </w:r>
          </w:p>
        </w:tc>
        <w:tc>
          <w:tcPr>
            <w:tcW w:w="2127"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MÉTODO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w:t>
            </w:r>
          </w:p>
        </w:tc>
        <w:tc>
          <w:tcPr>
            <w:tcW w:w="1399"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TASA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APLICADA</w:t>
            </w:r>
          </w:p>
        </w:tc>
      </w:tr>
      <w:tr w:rsidR="005234AA" w:rsidRPr="00487785" w:rsidTr="005B7D36">
        <w:tc>
          <w:tcPr>
            <w:tcW w:w="3402"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INMUEBLES:</w:t>
            </w: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5"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2127"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399"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Terrenos</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200,000</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Edificios</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3,124,187</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A2617A" w:rsidRPr="00487785" w:rsidTr="005B7D36">
        <w:tc>
          <w:tcPr>
            <w:tcW w:w="3402" w:type="dxa"/>
          </w:tcPr>
          <w:p w:rsidR="00A2617A" w:rsidRPr="00487785" w:rsidRDefault="00A2617A" w:rsidP="006A74C4">
            <w:pPr>
              <w:pStyle w:val="ROMANOS"/>
              <w:spacing w:after="0" w:line="240" w:lineRule="exact"/>
              <w:ind w:left="0" w:firstLine="0"/>
              <w:jc w:val="left"/>
              <w:rPr>
                <w:b/>
                <w:bCs/>
                <w:lang w:val="es-MX"/>
              </w:rPr>
            </w:pPr>
          </w:p>
        </w:tc>
        <w:tc>
          <w:tcPr>
            <w:tcW w:w="1701" w:type="dxa"/>
          </w:tcPr>
          <w:p w:rsidR="00A2617A" w:rsidRPr="00487785" w:rsidRDefault="00A2617A" w:rsidP="006A74C4">
            <w:pPr>
              <w:pStyle w:val="ROMANOS"/>
              <w:spacing w:after="0" w:line="240" w:lineRule="exact"/>
              <w:ind w:left="0" w:firstLine="0"/>
              <w:jc w:val="center"/>
              <w:rPr>
                <w:lang w:val="es-MX"/>
              </w:rPr>
            </w:pPr>
          </w:p>
        </w:tc>
        <w:tc>
          <w:tcPr>
            <w:tcW w:w="1701" w:type="dxa"/>
          </w:tcPr>
          <w:p w:rsidR="00A2617A" w:rsidRPr="00487785" w:rsidRDefault="00A2617A" w:rsidP="006A74C4">
            <w:pPr>
              <w:pStyle w:val="ROMANOS"/>
              <w:spacing w:after="0" w:line="240" w:lineRule="exact"/>
              <w:ind w:left="0" w:firstLine="0"/>
              <w:jc w:val="center"/>
              <w:rPr>
                <w:lang w:val="es-MX"/>
              </w:rPr>
            </w:pPr>
          </w:p>
        </w:tc>
        <w:tc>
          <w:tcPr>
            <w:tcW w:w="1985" w:type="dxa"/>
          </w:tcPr>
          <w:p w:rsidR="00A2617A" w:rsidRPr="00487785" w:rsidRDefault="00A2617A" w:rsidP="006A74C4">
            <w:pPr>
              <w:pStyle w:val="ROMANOS"/>
              <w:spacing w:after="0" w:line="240" w:lineRule="exact"/>
              <w:ind w:left="0" w:firstLine="0"/>
              <w:jc w:val="center"/>
              <w:rPr>
                <w:lang w:val="es-MX"/>
              </w:rPr>
            </w:pPr>
          </w:p>
        </w:tc>
        <w:tc>
          <w:tcPr>
            <w:tcW w:w="2127" w:type="dxa"/>
          </w:tcPr>
          <w:p w:rsidR="00A2617A" w:rsidRPr="00487785" w:rsidRDefault="00A2617A" w:rsidP="006A74C4">
            <w:pPr>
              <w:pStyle w:val="ROMANOS"/>
              <w:spacing w:after="0" w:line="240" w:lineRule="exact"/>
              <w:ind w:left="0" w:firstLine="0"/>
              <w:jc w:val="center"/>
              <w:rPr>
                <w:lang w:val="es-MX"/>
              </w:rPr>
            </w:pPr>
          </w:p>
        </w:tc>
        <w:tc>
          <w:tcPr>
            <w:tcW w:w="1399" w:type="dxa"/>
          </w:tcPr>
          <w:p w:rsidR="00A2617A" w:rsidRPr="00487785" w:rsidRDefault="00A2617A" w:rsidP="006A74C4">
            <w:pPr>
              <w:pStyle w:val="ROMANOS"/>
              <w:spacing w:after="0" w:line="240" w:lineRule="exact"/>
              <w:ind w:left="0" w:firstLine="0"/>
              <w:jc w:val="center"/>
              <w:rPr>
                <w:lang w:val="es-MX"/>
              </w:rPr>
            </w:pP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MUEBLES:</w:t>
            </w:r>
          </w:p>
        </w:tc>
        <w:tc>
          <w:tcPr>
            <w:tcW w:w="1701" w:type="dxa"/>
          </w:tcPr>
          <w:p w:rsidR="005234AA" w:rsidRPr="00487785" w:rsidRDefault="005234AA" w:rsidP="006A74C4">
            <w:pPr>
              <w:pStyle w:val="ROMANOS"/>
              <w:spacing w:after="0" w:line="240" w:lineRule="exact"/>
              <w:ind w:left="0" w:firstLine="0"/>
              <w:jc w:val="center"/>
              <w:rPr>
                <w:lang w:val="es-MX"/>
              </w:rPr>
            </w:pPr>
          </w:p>
        </w:tc>
        <w:tc>
          <w:tcPr>
            <w:tcW w:w="1701" w:type="dxa"/>
          </w:tcPr>
          <w:p w:rsidR="005234AA" w:rsidRPr="00487785" w:rsidRDefault="005234AA" w:rsidP="006A74C4">
            <w:pPr>
              <w:pStyle w:val="ROMANOS"/>
              <w:spacing w:after="0" w:line="240" w:lineRule="exact"/>
              <w:ind w:left="0" w:firstLine="0"/>
              <w:jc w:val="center"/>
              <w:rPr>
                <w:lang w:val="es-MX"/>
              </w:rPr>
            </w:pPr>
          </w:p>
        </w:tc>
        <w:tc>
          <w:tcPr>
            <w:tcW w:w="1985" w:type="dxa"/>
          </w:tcPr>
          <w:p w:rsidR="005234AA" w:rsidRPr="00487785" w:rsidRDefault="005234AA" w:rsidP="006A74C4">
            <w:pPr>
              <w:pStyle w:val="ROMANOS"/>
              <w:spacing w:after="0" w:line="240" w:lineRule="exact"/>
              <w:ind w:left="0" w:firstLine="0"/>
              <w:jc w:val="center"/>
              <w:rPr>
                <w:lang w:val="es-MX"/>
              </w:rPr>
            </w:pPr>
          </w:p>
        </w:tc>
        <w:tc>
          <w:tcPr>
            <w:tcW w:w="2127" w:type="dxa"/>
          </w:tcPr>
          <w:p w:rsidR="005234AA" w:rsidRPr="00487785" w:rsidRDefault="005234AA" w:rsidP="006A74C4">
            <w:pPr>
              <w:pStyle w:val="ROMANOS"/>
              <w:spacing w:after="0" w:line="240" w:lineRule="exact"/>
              <w:ind w:left="0" w:firstLine="0"/>
              <w:jc w:val="center"/>
              <w:rPr>
                <w:lang w:val="es-MX"/>
              </w:rPr>
            </w:pPr>
          </w:p>
        </w:tc>
        <w:tc>
          <w:tcPr>
            <w:tcW w:w="1399" w:type="dxa"/>
          </w:tcPr>
          <w:p w:rsidR="005234AA" w:rsidRPr="00487785" w:rsidRDefault="005234AA" w:rsidP="006A74C4">
            <w:pPr>
              <w:pStyle w:val="ROMANOS"/>
              <w:spacing w:after="0" w:line="240" w:lineRule="exact"/>
              <w:ind w:left="0" w:firstLine="0"/>
              <w:jc w:val="center"/>
              <w:rPr>
                <w:lang w:val="es-MX"/>
              </w:rPr>
            </w:pP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M</w:t>
            </w:r>
            <w:r w:rsidR="00F77F30">
              <w:rPr>
                <w:bCs/>
                <w:lang w:val="es-MX"/>
              </w:rPr>
              <w:t>uebles de Oficina y Estantería</w:t>
            </w:r>
          </w:p>
        </w:tc>
        <w:tc>
          <w:tcPr>
            <w:tcW w:w="1701" w:type="dxa"/>
            <w:tcBorders>
              <w:left w:val="nil"/>
              <w:right w:val="nil"/>
            </w:tcBorders>
            <w:shd w:val="clear" w:color="auto" w:fill="D9D9D9"/>
          </w:tcPr>
          <w:p w:rsidR="005234AA" w:rsidRPr="00487785" w:rsidRDefault="00B511F3" w:rsidP="00B511F3">
            <w:pPr>
              <w:pStyle w:val="ROMANOS"/>
              <w:spacing w:after="0" w:line="240" w:lineRule="exact"/>
              <w:ind w:left="0" w:firstLine="0"/>
              <w:jc w:val="right"/>
              <w:rPr>
                <w:lang w:val="es-MX"/>
              </w:rPr>
            </w:pPr>
            <w:r>
              <w:rPr>
                <w:lang w:val="es-MX"/>
              </w:rPr>
              <w:t>262</w:t>
            </w:r>
            <w:r w:rsidR="005234AA" w:rsidRPr="00487785">
              <w:rPr>
                <w:lang w:val="es-MX"/>
              </w:rPr>
              <w:t>,</w:t>
            </w:r>
            <w:r>
              <w:rPr>
                <w:lang w:val="es-MX"/>
              </w:rPr>
              <w:t>661</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F77F30" w:rsidRDefault="00F77F30" w:rsidP="006A74C4">
            <w:pPr>
              <w:pStyle w:val="ROMANOS"/>
              <w:spacing w:after="0" w:line="240" w:lineRule="exact"/>
              <w:ind w:left="0" w:firstLine="0"/>
              <w:jc w:val="left"/>
              <w:rPr>
                <w:bCs/>
                <w:color w:val="FF0000"/>
                <w:lang w:val="es-MX"/>
              </w:rPr>
            </w:pPr>
            <w:r>
              <w:rPr>
                <w:bCs/>
                <w:lang w:val="es-MX"/>
              </w:rPr>
              <w:t xml:space="preserve">Vehículos y </w:t>
            </w:r>
            <w:r w:rsidR="005234AA" w:rsidRPr="00F77F30">
              <w:rPr>
                <w:bCs/>
                <w:lang w:val="es-MX"/>
              </w:rPr>
              <w:t>Equipo de Transporte</w:t>
            </w:r>
          </w:p>
        </w:tc>
        <w:tc>
          <w:tcPr>
            <w:tcW w:w="1701" w:type="dxa"/>
          </w:tcPr>
          <w:p w:rsidR="005234AA" w:rsidRPr="00F77F30" w:rsidRDefault="005234AA" w:rsidP="006A74C4">
            <w:pPr>
              <w:pStyle w:val="ROMANOS"/>
              <w:spacing w:after="0" w:line="240" w:lineRule="exact"/>
              <w:ind w:left="0" w:firstLine="0"/>
              <w:jc w:val="right"/>
              <w:rPr>
                <w:lang w:val="es-MX"/>
              </w:rPr>
            </w:pPr>
            <w:r w:rsidRPr="00F77F30">
              <w:rPr>
                <w:lang w:val="es-MX"/>
              </w:rPr>
              <w:t>306,555</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F77F30" w:rsidRDefault="00F77F30" w:rsidP="006A74C4">
            <w:pPr>
              <w:pStyle w:val="ROMANOS"/>
              <w:spacing w:after="0" w:line="240" w:lineRule="exact"/>
              <w:ind w:left="0" w:firstLine="0"/>
              <w:jc w:val="left"/>
              <w:rPr>
                <w:bCs/>
                <w:lang w:val="es-MX"/>
              </w:rPr>
            </w:pPr>
            <w:r>
              <w:rPr>
                <w:bCs/>
                <w:lang w:val="es-MX"/>
              </w:rPr>
              <w:t>Equipo de Có</w:t>
            </w:r>
            <w:r w:rsidR="005234AA" w:rsidRPr="00F77F30">
              <w:rPr>
                <w:bCs/>
                <w:lang w:val="es-MX"/>
              </w:rPr>
              <w:t>mputo</w:t>
            </w:r>
            <w:r>
              <w:rPr>
                <w:bCs/>
                <w:lang w:val="es-MX"/>
              </w:rPr>
              <w:t xml:space="preserve"> y de Tecnologías de la Información.</w:t>
            </w:r>
          </w:p>
        </w:tc>
        <w:tc>
          <w:tcPr>
            <w:tcW w:w="1701" w:type="dxa"/>
            <w:tcBorders>
              <w:left w:val="nil"/>
              <w:right w:val="nil"/>
            </w:tcBorders>
            <w:shd w:val="clear" w:color="auto" w:fill="D9D9D9"/>
          </w:tcPr>
          <w:p w:rsidR="005234AA" w:rsidRPr="00F77F30" w:rsidRDefault="00B511F3" w:rsidP="00B511F3">
            <w:pPr>
              <w:pStyle w:val="ROMANOS"/>
              <w:spacing w:after="0" w:line="240" w:lineRule="exact"/>
              <w:ind w:left="0" w:firstLine="0"/>
              <w:jc w:val="right"/>
              <w:rPr>
                <w:lang w:val="es-MX"/>
              </w:rPr>
            </w:pPr>
            <w:r>
              <w:rPr>
                <w:lang w:val="es-MX"/>
              </w:rPr>
              <w:t>168</w:t>
            </w:r>
            <w:r w:rsidR="00375869" w:rsidRPr="00F77F30">
              <w:rPr>
                <w:lang w:val="es-MX"/>
              </w:rPr>
              <w:t>,</w:t>
            </w:r>
            <w:r>
              <w:rPr>
                <w:lang w:val="es-MX"/>
              </w:rPr>
              <w:t>671</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F77F30" w:rsidRDefault="00F77F30" w:rsidP="00F77F30">
            <w:pPr>
              <w:pStyle w:val="ROMANOS"/>
              <w:spacing w:after="0" w:line="240" w:lineRule="exact"/>
              <w:ind w:left="0" w:firstLine="0"/>
              <w:jc w:val="left"/>
              <w:rPr>
                <w:bCs/>
                <w:lang w:val="es-MX"/>
              </w:rPr>
            </w:pPr>
            <w:r>
              <w:rPr>
                <w:bCs/>
                <w:lang w:val="es-MX"/>
              </w:rPr>
              <w:t>Muebles, Excepto de Oficina y Estantería.</w:t>
            </w:r>
          </w:p>
        </w:tc>
        <w:tc>
          <w:tcPr>
            <w:tcW w:w="1701" w:type="dxa"/>
          </w:tcPr>
          <w:p w:rsidR="005234AA" w:rsidRPr="00F77F30" w:rsidRDefault="002F4832" w:rsidP="002F4832">
            <w:pPr>
              <w:pStyle w:val="ROMANOS"/>
              <w:spacing w:after="0" w:line="240" w:lineRule="exact"/>
              <w:ind w:left="0" w:firstLine="0"/>
              <w:jc w:val="right"/>
              <w:rPr>
                <w:lang w:val="es-MX"/>
              </w:rPr>
            </w:pPr>
            <w:r>
              <w:rPr>
                <w:lang w:val="es-MX"/>
              </w:rPr>
              <w:t>221</w:t>
            </w:r>
            <w:r w:rsidR="00375869" w:rsidRPr="00F77F30">
              <w:rPr>
                <w:lang w:val="es-MX"/>
              </w:rPr>
              <w:t>,</w:t>
            </w:r>
            <w:r>
              <w:rPr>
                <w:lang w:val="es-MX"/>
              </w:rPr>
              <w:t>413</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F77F30" w:rsidRDefault="00F77F30" w:rsidP="006A74C4">
            <w:pPr>
              <w:pStyle w:val="ROMANOS"/>
              <w:spacing w:after="0" w:line="240" w:lineRule="exact"/>
              <w:ind w:left="0" w:firstLine="0"/>
              <w:jc w:val="left"/>
              <w:rPr>
                <w:bCs/>
                <w:lang w:val="es-MX"/>
              </w:rPr>
            </w:pPr>
            <w:r>
              <w:rPr>
                <w:bCs/>
                <w:lang w:val="es-MX"/>
              </w:rPr>
              <w:t>Otros Mobiliarios y Equipos de Administración.</w:t>
            </w:r>
          </w:p>
        </w:tc>
        <w:tc>
          <w:tcPr>
            <w:tcW w:w="1701" w:type="dxa"/>
            <w:tcBorders>
              <w:left w:val="nil"/>
              <w:right w:val="nil"/>
            </w:tcBorders>
            <w:shd w:val="clear" w:color="auto" w:fill="D9D9D9"/>
          </w:tcPr>
          <w:p w:rsidR="005234AA" w:rsidRPr="00F77F30" w:rsidRDefault="002F4832" w:rsidP="002F4832">
            <w:pPr>
              <w:pStyle w:val="ROMANOS"/>
              <w:spacing w:after="0" w:line="240" w:lineRule="exact"/>
              <w:ind w:left="0" w:firstLine="0"/>
              <w:jc w:val="right"/>
              <w:rPr>
                <w:lang w:val="es-MX"/>
              </w:rPr>
            </w:pPr>
            <w:r>
              <w:rPr>
                <w:lang w:val="es-MX"/>
              </w:rPr>
              <w:t>16</w:t>
            </w:r>
            <w:r w:rsidR="00F77F30">
              <w:rPr>
                <w:lang w:val="es-MX"/>
              </w:rPr>
              <w:t>,</w:t>
            </w:r>
            <w:r>
              <w:rPr>
                <w:lang w:val="es-MX"/>
              </w:rPr>
              <w:t>27</w:t>
            </w:r>
            <w:r w:rsidR="00F77F30">
              <w:rPr>
                <w:lang w:val="es-MX"/>
              </w:rPr>
              <w:t>5</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866641" w:rsidRDefault="005234AA" w:rsidP="006A74C4">
            <w:pPr>
              <w:pStyle w:val="ROMANOS"/>
              <w:spacing w:after="0" w:line="240" w:lineRule="exact"/>
              <w:ind w:left="0" w:firstLine="0"/>
              <w:jc w:val="left"/>
              <w:rPr>
                <w:bCs/>
                <w:lang w:val="es-MX"/>
              </w:rPr>
            </w:pPr>
            <w:r w:rsidRPr="00866641">
              <w:rPr>
                <w:bCs/>
                <w:lang w:val="es-MX"/>
              </w:rPr>
              <w:t>Maquinaria</w:t>
            </w:r>
            <w:r w:rsidR="00866641" w:rsidRPr="00866641">
              <w:rPr>
                <w:bCs/>
                <w:lang w:val="es-MX"/>
              </w:rPr>
              <w:t>, Otros Equipos</w:t>
            </w:r>
            <w:r w:rsidRPr="00866641">
              <w:rPr>
                <w:bCs/>
                <w:lang w:val="es-MX"/>
              </w:rPr>
              <w:t xml:space="preserve"> y Herramientas</w:t>
            </w:r>
            <w:r w:rsidR="00866641" w:rsidRPr="00866641">
              <w:rPr>
                <w:bCs/>
                <w:lang w:val="es-MX"/>
              </w:rPr>
              <w:t>.</w:t>
            </w:r>
          </w:p>
        </w:tc>
        <w:tc>
          <w:tcPr>
            <w:tcW w:w="1701" w:type="dxa"/>
          </w:tcPr>
          <w:p w:rsidR="005234AA" w:rsidRPr="00866641" w:rsidRDefault="002F4832" w:rsidP="002F4832">
            <w:pPr>
              <w:pStyle w:val="ROMANOS"/>
              <w:spacing w:after="0" w:line="240" w:lineRule="exact"/>
              <w:ind w:left="0" w:firstLine="0"/>
              <w:jc w:val="right"/>
              <w:rPr>
                <w:lang w:val="es-MX"/>
              </w:rPr>
            </w:pPr>
            <w:r>
              <w:rPr>
                <w:lang w:val="es-MX"/>
              </w:rPr>
              <w:t>59</w:t>
            </w:r>
            <w:r w:rsidR="00866641" w:rsidRPr="00866641">
              <w:rPr>
                <w:lang w:val="es-MX"/>
              </w:rPr>
              <w:t>,</w:t>
            </w:r>
            <w:r>
              <w:rPr>
                <w:lang w:val="es-MX"/>
              </w:rPr>
              <w:t>140</w:t>
            </w:r>
          </w:p>
        </w:tc>
        <w:tc>
          <w:tcPr>
            <w:tcW w:w="1701" w:type="dxa"/>
          </w:tcPr>
          <w:p w:rsidR="005234AA" w:rsidRPr="00866641" w:rsidRDefault="005234AA" w:rsidP="006A74C4">
            <w:pPr>
              <w:pStyle w:val="ROMANOS"/>
              <w:spacing w:after="0" w:line="240" w:lineRule="exact"/>
              <w:ind w:left="0" w:firstLine="0"/>
              <w:jc w:val="center"/>
              <w:rPr>
                <w:lang w:val="es-MX"/>
              </w:rPr>
            </w:pPr>
            <w:r w:rsidRPr="00866641">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bl>
    <w:p w:rsidR="005234AA" w:rsidRDefault="005234AA" w:rsidP="005234AA">
      <w:pPr>
        <w:pStyle w:val="ROMANOS"/>
        <w:spacing w:after="0" w:line="240" w:lineRule="exact"/>
        <w:ind w:left="648" w:firstLine="0"/>
        <w:rPr>
          <w:lang w:val="es-MX"/>
        </w:rPr>
      </w:pPr>
    </w:p>
    <w:p w:rsidR="00AE59D7" w:rsidRPr="00487785" w:rsidRDefault="00AE59D7" w:rsidP="005234AA">
      <w:pPr>
        <w:pStyle w:val="ROMANOS"/>
        <w:spacing w:after="0" w:line="240" w:lineRule="exact"/>
        <w:ind w:left="648" w:firstLine="0"/>
        <w:rPr>
          <w:lang w:val="es-MX"/>
        </w:rPr>
      </w:pPr>
    </w:p>
    <w:p w:rsidR="005234AA" w:rsidRPr="00487785" w:rsidRDefault="00540418" w:rsidP="005234AA">
      <w:pPr>
        <w:pStyle w:val="ROMANOS"/>
        <w:spacing w:after="0" w:line="240" w:lineRule="exact"/>
        <w:ind w:left="709" w:hanging="425"/>
        <w:rPr>
          <w:lang w:val="es-MX"/>
        </w:rPr>
      </w:pPr>
      <w:r w:rsidRPr="00AE59D7">
        <w:rPr>
          <w:b/>
          <w:lang w:val="es-MX"/>
        </w:rPr>
        <w:t>9.</w:t>
      </w:r>
      <w:r w:rsidRPr="00487785">
        <w:rPr>
          <w:lang w:val="es-MX"/>
        </w:rPr>
        <w:tab/>
      </w:r>
      <w:r w:rsidR="00C4490C">
        <w:rPr>
          <w:lang w:val="es-MX"/>
        </w:rPr>
        <w:t>NO APLICA debido a que la Entidad no cuenta con activos intangibles y diferidos.</w:t>
      </w:r>
    </w:p>
    <w:p w:rsidR="00540418" w:rsidRDefault="00540418" w:rsidP="00540418">
      <w:pPr>
        <w:pStyle w:val="ROMANOS"/>
        <w:spacing w:after="0" w:line="240" w:lineRule="exact"/>
        <w:rPr>
          <w:lang w:val="es-MX"/>
        </w:rPr>
      </w:pPr>
    </w:p>
    <w:p w:rsidR="00AE59D7" w:rsidRPr="00487785" w:rsidRDefault="00AE59D7"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Estimaciones y Deterioros</w:t>
      </w:r>
    </w:p>
    <w:p w:rsidR="00540418" w:rsidRPr="00487785" w:rsidRDefault="005234AA" w:rsidP="00540418">
      <w:pPr>
        <w:pStyle w:val="ROMANOS"/>
        <w:spacing w:after="0" w:line="240" w:lineRule="exact"/>
        <w:rPr>
          <w:lang w:val="es-MX"/>
        </w:rPr>
      </w:pPr>
      <w:r w:rsidRPr="00AE59D7">
        <w:rPr>
          <w:b/>
          <w:lang w:val="es-MX"/>
        </w:rPr>
        <w:t>10.</w:t>
      </w:r>
      <w:r w:rsidRPr="00487785">
        <w:rPr>
          <w:lang w:val="es-MX"/>
        </w:rPr>
        <w:tab/>
        <w:t>NO APLICA</w:t>
      </w:r>
      <w:r w:rsidR="00AE59D7">
        <w:rPr>
          <w:lang w:val="es-MX"/>
        </w:rPr>
        <w:t xml:space="preserve"> debido a que la Entidad no cuenta con estimaciones.</w:t>
      </w:r>
    </w:p>
    <w:p w:rsidR="00C331BB" w:rsidRDefault="00C331BB" w:rsidP="00540418">
      <w:pPr>
        <w:pStyle w:val="ROMANOS"/>
        <w:spacing w:after="0" w:line="240" w:lineRule="exact"/>
        <w:rPr>
          <w:lang w:val="es-MX"/>
        </w:rPr>
      </w:pPr>
    </w:p>
    <w:p w:rsidR="00AE59D7" w:rsidRPr="00487785" w:rsidRDefault="00AE59D7"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Otros Activos</w:t>
      </w:r>
    </w:p>
    <w:p w:rsidR="00540418" w:rsidRPr="00487785" w:rsidRDefault="00540418" w:rsidP="00540418">
      <w:pPr>
        <w:pStyle w:val="ROMANOS"/>
        <w:spacing w:after="0" w:line="240" w:lineRule="exact"/>
        <w:rPr>
          <w:lang w:val="es-MX"/>
        </w:rPr>
      </w:pPr>
      <w:r w:rsidRPr="00AE59D7">
        <w:rPr>
          <w:b/>
          <w:lang w:val="es-MX"/>
        </w:rPr>
        <w:t>11.</w:t>
      </w:r>
      <w:r w:rsidRPr="00487785">
        <w:rPr>
          <w:lang w:val="es-MX"/>
        </w:rPr>
        <w:tab/>
      </w:r>
      <w:r w:rsidR="00C331BB" w:rsidRPr="00487785">
        <w:rPr>
          <w:lang w:val="es-MX"/>
        </w:rPr>
        <w:t>NO APLICA</w:t>
      </w:r>
      <w:r w:rsidR="00AE59D7">
        <w:rPr>
          <w:lang w:val="es-MX"/>
        </w:rPr>
        <w:t xml:space="preserve"> debido a que la Entidad no cuenta con Bienes en concesión, ni en arrendamiento financiero.</w:t>
      </w:r>
    </w:p>
    <w:p w:rsidR="00A06B90" w:rsidRDefault="00A06B90" w:rsidP="00241144">
      <w:pPr>
        <w:pStyle w:val="ROMANOS"/>
        <w:spacing w:after="0" w:line="240" w:lineRule="exact"/>
        <w:ind w:left="0" w:firstLine="0"/>
        <w:rPr>
          <w:b/>
          <w:lang w:val="es-MX"/>
        </w:rPr>
      </w:pPr>
    </w:p>
    <w:p w:rsidR="00241144" w:rsidRDefault="00241144" w:rsidP="00241144">
      <w:pPr>
        <w:pStyle w:val="ROMANOS"/>
        <w:spacing w:after="0" w:line="240" w:lineRule="exact"/>
        <w:ind w:left="0" w:firstLine="0"/>
        <w:rPr>
          <w:b/>
          <w:lang w:val="es-MX"/>
        </w:rPr>
      </w:pPr>
    </w:p>
    <w:p w:rsidR="00D64A18" w:rsidRPr="00487785" w:rsidRDefault="00D64A18" w:rsidP="00241144">
      <w:pPr>
        <w:pStyle w:val="ROMANOS"/>
        <w:spacing w:after="0" w:line="240" w:lineRule="exact"/>
        <w:ind w:left="0" w:firstLine="0"/>
        <w:rPr>
          <w:b/>
          <w:lang w:val="es-MX"/>
        </w:rPr>
      </w:pPr>
    </w:p>
    <w:p w:rsidR="0043789A" w:rsidRDefault="00540418" w:rsidP="00B503A0">
      <w:pPr>
        <w:pStyle w:val="ROMANOS"/>
        <w:spacing w:after="0" w:line="240" w:lineRule="exact"/>
        <w:ind w:left="432"/>
        <w:rPr>
          <w:b/>
          <w:lang w:val="es-MX"/>
        </w:rPr>
      </w:pPr>
      <w:r w:rsidRPr="00487785">
        <w:rPr>
          <w:b/>
          <w:lang w:val="es-MX"/>
        </w:rPr>
        <w:lastRenderedPageBreak/>
        <w:t>Pasivo</w:t>
      </w:r>
    </w:p>
    <w:p w:rsidR="000D4ACE" w:rsidRPr="00487785" w:rsidRDefault="000D4ACE" w:rsidP="00B503A0">
      <w:pPr>
        <w:pStyle w:val="ROMANOS"/>
        <w:spacing w:after="0" w:line="240" w:lineRule="exact"/>
        <w:ind w:left="432"/>
        <w:rPr>
          <w:b/>
          <w:lang w:val="es-MX"/>
        </w:rPr>
      </w:pPr>
    </w:p>
    <w:tbl>
      <w:tblPr>
        <w:tblW w:w="0" w:type="auto"/>
        <w:tblInd w:w="817" w:type="dxa"/>
        <w:tblBorders>
          <w:top w:val="single" w:sz="8" w:space="0" w:color="C0504D"/>
          <w:bottom w:val="single" w:sz="8" w:space="0" w:color="C0504D"/>
        </w:tblBorders>
        <w:tblLook w:val="04A0"/>
      </w:tblPr>
      <w:tblGrid>
        <w:gridCol w:w="2593"/>
        <w:gridCol w:w="3875"/>
        <w:gridCol w:w="2813"/>
        <w:gridCol w:w="2813"/>
      </w:tblGrid>
      <w:tr w:rsidR="004E56D8" w:rsidRPr="00487785" w:rsidTr="000F54EE">
        <w:trPr>
          <w:trHeight w:val="234"/>
        </w:trPr>
        <w:tc>
          <w:tcPr>
            <w:tcW w:w="2593" w:type="dxa"/>
            <w:tcBorders>
              <w:top w:val="single" w:sz="4" w:space="0" w:color="auto"/>
              <w:left w:val="nil"/>
              <w:bottom w:val="single" w:sz="4" w:space="0" w:color="auto"/>
              <w:right w:val="nil"/>
            </w:tcBorders>
          </w:tcPr>
          <w:p w:rsidR="004E56D8" w:rsidRPr="00487785" w:rsidRDefault="004E56D8" w:rsidP="007E3252">
            <w:pPr>
              <w:pStyle w:val="ROMANOS"/>
              <w:spacing w:after="0" w:line="240" w:lineRule="exact"/>
              <w:ind w:left="0" w:firstLine="0"/>
              <w:jc w:val="center"/>
              <w:rPr>
                <w:b/>
                <w:bCs/>
                <w:lang w:val="es-MX"/>
              </w:rPr>
            </w:pPr>
            <w:r>
              <w:rPr>
                <w:b/>
                <w:bCs/>
                <w:lang w:val="es-MX"/>
              </w:rPr>
              <w:t>CONCEPTO</w:t>
            </w:r>
          </w:p>
        </w:tc>
        <w:tc>
          <w:tcPr>
            <w:tcW w:w="3875" w:type="dxa"/>
            <w:tcBorders>
              <w:top w:val="single" w:sz="4" w:space="0" w:color="auto"/>
              <w:left w:val="nil"/>
              <w:bottom w:val="single" w:sz="4" w:space="0" w:color="auto"/>
              <w:right w:val="nil"/>
            </w:tcBorders>
          </w:tcPr>
          <w:p w:rsidR="004E56D8" w:rsidRPr="00487785" w:rsidRDefault="004E56D8" w:rsidP="007E3252">
            <w:pPr>
              <w:pStyle w:val="ROMANOS"/>
              <w:spacing w:after="0" w:line="240" w:lineRule="exact"/>
              <w:ind w:left="0" w:firstLine="0"/>
              <w:jc w:val="center"/>
              <w:rPr>
                <w:b/>
                <w:bCs/>
                <w:lang w:val="es-MX"/>
              </w:rPr>
            </w:pPr>
            <w:r>
              <w:rPr>
                <w:b/>
                <w:bCs/>
                <w:lang w:val="es-MX"/>
              </w:rPr>
              <w:t>NOMBRE</w:t>
            </w:r>
          </w:p>
        </w:tc>
        <w:tc>
          <w:tcPr>
            <w:tcW w:w="2813" w:type="dxa"/>
            <w:tcBorders>
              <w:top w:val="single" w:sz="4" w:space="0" w:color="auto"/>
              <w:left w:val="nil"/>
              <w:bottom w:val="single" w:sz="4" w:space="0" w:color="auto"/>
              <w:right w:val="nil"/>
            </w:tcBorders>
          </w:tcPr>
          <w:p w:rsidR="004E56D8" w:rsidRPr="00487785" w:rsidRDefault="004E56D8" w:rsidP="006E3AA2">
            <w:pPr>
              <w:pStyle w:val="ROMANOS"/>
              <w:spacing w:after="0" w:line="240" w:lineRule="exact"/>
              <w:ind w:left="0" w:firstLine="0"/>
              <w:jc w:val="center"/>
              <w:rPr>
                <w:b/>
                <w:bCs/>
                <w:lang w:val="es-MX"/>
              </w:rPr>
            </w:pPr>
            <w:r>
              <w:rPr>
                <w:b/>
                <w:bCs/>
                <w:lang w:val="es-MX"/>
              </w:rPr>
              <w:t>IMPORTE</w:t>
            </w:r>
          </w:p>
        </w:tc>
        <w:tc>
          <w:tcPr>
            <w:tcW w:w="2813" w:type="dxa"/>
            <w:tcBorders>
              <w:top w:val="single" w:sz="4" w:space="0" w:color="auto"/>
              <w:left w:val="nil"/>
              <w:bottom w:val="single" w:sz="4" w:space="0" w:color="auto"/>
              <w:right w:val="nil"/>
            </w:tcBorders>
          </w:tcPr>
          <w:p w:rsidR="004E56D8" w:rsidRDefault="004E56D8" w:rsidP="007E3252">
            <w:pPr>
              <w:pStyle w:val="ROMANOS"/>
              <w:spacing w:after="0" w:line="240" w:lineRule="exact"/>
              <w:ind w:left="0" w:firstLine="0"/>
              <w:jc w:val="center"/>
              <w:rPr>
                <w:b/>
                <w:bCs/>
                <w:lang w:val="es-MX"/>
              </w:rPr>
            </w:pPr>
            <w:r>
              <w:rPr>
                <w:b/>
                <w:bCs/>
                <w:lang w:val="es-MX"/>
              </w:rPr>
              <w:t>VENCIMIENTO</w:t>
            </w:r>
          </w:p>
        </w:tc>
      </w:tr>
      <w:tr w:rsidR="004E56D8" w:rsidRPr="00487785" w:rsidTr="000F54EE">
        <w:trPr>
          <w:trHeight w:val="246"/>
        </w:trPr>
        <w:tc>
          <w:tcPr>
            <w:tcW w:w="2593" w:type="dxa"/>
            <w:tcBorders>
              <w:top w:val="single" w:sz="4" w:space="0" w:color="auto"/>
              <w:left w:val="nil"/>
              <w:bottom w:val="single" w:sz="4" w:space="0" w:color="auto"/>
              <w:right w:val="nil"/>
            </w:tcBorders>
            <w:shd w:val="clear" w:color="auto" w:fill="FFFFFF" w:themeFill="background1"/>
          </w:tcPr>
          <w:p w:rsidR="004E56D8" w:rsidRPr="001425C6" w:rsidRDefault="004E56D8" w:rsidP="007E3252">
            <w:pPr>
              <w:pStyle w:val="ROMANOS"/>
              <w:spacing w:after="0" w:line="240" w:lineRule="exact"/>
              <w:ind w:left="0" w:firstLine="0"/>
              <w:jc w:val="center"/>
              <w:rPr>
                <w:bCs/>
                <w:lang w:val="es-MX"/>
              </w:rPr>
            </w:pPr>
            <w:r>
              <w:rPr>
                <w:bCs/>
                <w:lang w:val="es-MX"/>
              </w:rPr>
              <w:t>Retenciones y Contribuciones por pagar a corto plazo.</w:t>
            </w:r>
          </w:p>
        </w:tc>
        <w:tc>
          <w:tcPr>
            <w:tcW w:w="3875" w:type="dxa"/>
            <w:tcBorders>
              <w:top w:val="single" w:sz="4" w:space="0" w:color="auto"/>
              <w:left w:val="nil"/>
              <w:bottom w:val="single" w:sz="4" w:space="0" w:color="auto"/>
              <w:right w:val="nil"/>
            </w:tcBorders>
            <w:shd w:val="clear" w:color="auto" w:fill="FFFFFF" w:themeFill="background1"/>
          </w:tcPr>
          <w:p w:rsidR="003F7537" w:rsidRDefault="004E56D8" w:rsidP="007E3252">
            <w:pPr>
              <w:pStyle w:val="ROMANOS"/>
              <w:spacing w:after="0" w:line="240" w:lineRule="exact"/>
              <w:ind w:left="0" w:firstLine="0"/>
              <w:jc w:val="center"/>
              <w:rPr>
                <w:lang w:val="es-MX"/>
              </w:rPr>
            </w:pPr>
            <w:r>
              <w:rPr>
                <w:lang w:val="es-MX"/>
              </w:rPr>
              <w:t>Secretaría de Hacienda</w:t>
            </w:r>
          </w:p>
          <w:p w:rsidR="004E56D8" w:rsidRDefault="004E56D8" w:rsidP="007E3252">
            <w:pPr>
              <w:pStyle w:val="ROMANOS"/>
              <w:spacing w:after="0" w:line="240" w:lineRule="exact"/>
              <w:ind w:left="0" w:firstLine="0"/>
              <w:jc w:val="center"/>
              <w:rPr>
                <w:lang w:val="es-MX"/>
              </w:rPr>
            </w:pPr>
            <w:r>
              <w:rPr>
                <w:lang w:val="es-MX"/>
              </w:rPr>
              <w:t xml:space="preserve"> y </w:t>
            </w:r>
          </w:p>
          <w:p w:rsidR="004E56D8" w:rsidRPr="001425C6" w:rsidRDefault="004E56D8" w:rsidP="007E3252">
            <w:pPr>
              <w:pStyle w:val="ROMANOS"/>
              <w:spacing w:after="0" w:line="240" w:lineRule="exact"/>
              <w:ind w:left="0" w:firstLine="0"/>
              <w:jc w:val="center"/>
              <w:rPr>
                <w:lang w:val="es-MX"/>
              </w:rPr>
            </w:pPr>
            <w:r>
              <w:rPr>
                <w:lang w:val="es-MX"/>
              </w:rPr>
              <w:t>Crédito Público</w:t>
            </w:r>
          </w:p>
        </w:tc>
        <w:tc>
          <w:tcPr>
            <w:tcW w:w="2813" w:type="dxa"/>
            <w:tcBorders>
              <w:top w:val="single" w:sz="4" w:space="0" w:color="auto"/>
              <w:left w:val="nil"/>
              <w:bottom w:val="single" w:sz="4" w:space="0" w:color="auto"/>
              <w:right w:val="nil"/>
            </w:tcBorders>
            <w:shd w:val="clear" w:color="auto" w:fill="FFFFFF" w:themeFill="background1"/>
          </w:tcPr>
          <w:p w:rsidR="004E56D8" w:rsidRPr="001425C6" w:rsidRDefault="004E56D8" w:rsidP="006E3AA2">
            <w:pPr>
              <w:pStyle w:val="ROMANOS"/>
              <w:spacing w:after="0" w:line="240" w:lineRule="exact"/>
              <w:ind w:left="0" w:firstLine="0"/>
              <w:jc w:val="center"/>
              <w:rPr>
                <w:lang w:val="es-MX"/>
              </w:rPr>
            </w:pPr>
            <w:r w:rsidRPr="001425C6">
              <w:rPr>
                <w:lang w:val="es-MX"/>
              </w:rPr>
              <w:t xml:space="preserve">$ </w:t>
            </w:r>
            <w:r>
              <w:rPr>
                <w:lang w:val="es-MX"/>
              </w:rPr>
              <w:t>6</w:t>
            </w:r>
            <w:r w:rsidRPr="001425C6">
              <w:rPr>
                <w:lang w:val="es-MX"/>
              </w:rPr>
              <w:t>,</w:t>
            </w:r>
            <w:r>
              <w:rPr>
                <w:lang w:val="es-MX"/>
              </w:rPr>
              <w:t>762</w:t>
            </w:r>
          </w:p>
        </w:tc>
        <w:tc>
          <w:tcPr>
            <w:tcW w:w="2813" w:type="dxa"/>
            <w:tcBorders>
              <w:top w:val="single" w:sz="4" w:space="0" w:color="auto"/>
              <w:left w:val="nil"/>
              <w:bottom w:val="single" w:sz="4" w:space="0" w:color="auto"/>
              <w:right w:val="nil"/>
            </w:tcBorders>
            <w:shd w:val="clear" w:color="auto" w:fill="FFFFFF" w:themeFill="background1"/>
          </w:tcPr>
          <w:p w:rsidR="004E56D8" w:rsidRPr="001425C6" w:rsidRDefault="004E56D8" w:rsidP="00D64A18">
            <w:pPr>
              <w:pStyle w:val="ROMANOS"/>
              <w:spacing w:after="0" w:line="240" w:lineRule="exact"/>
              <w:ind w:left="0" w:firstLine="0"/>
              <w:jc w:val="center"/>
              <w:rPr>
                <w:lang w:val="es-MX"/>
              </w:rPr>
            </w:pPr>
            <w:r>
              <w:rPr>
                <w:lang w:val="es-MX"/>
              </w:rPr>
              <w:t>A más tardar el día 17 del mes siguiente en que se realiza la retención al trabajador.</w:t>
            </w:r>
          </w:p>
        </w:tc>
      </w:tr>
    </w:tbl>
    <w:p w:rsidR="00C772E4" w:rsidRDefault="00C772E4" w:rsidP="00487785">
      <w:pPr>
        <w:pStyle w:val="ROMANOS"/>
        <w:numPr>
          <w:ilvl w:val="0"/>
          <w:numId w:val="16"/>
        </w:numPr>
        <w:spacing w:after="0" w:line="240" w:lineRule="exact"/>
        <w:rPr>
          <w:lang w:val="es-MX"/>
        </w:rPr>
      </w:pPr>
    </w:p>
    <w:tbl>
      <w:tblPr>
        <w:tblW w:w="0" w:type="auto"/>
        <w:tblInd w:w="817" w:type="dxa"/>
        <w:tblLook w:val="04A0"/>
      </w:tblPr>
      <w:tblGrid>
        <w:gridCol w:w="2232"/>
        <w:gridCol w:w="3659"/>
        <w:gridCol w:w="3828"/>
        <w:gridCol w:w="2634"/>
      </w:tblGrid>
      <w:tr w:rsidR="00241144" w:rsidRPr="00487785" w:rsidTr="000D4ACE">
        <w:trPr>
          <w:trHeight w:val="341"/>
        </w:trPr>
        <w:tc>
          <w:tcPr>
            <w:tcW w:w="2232" w:type="dxa"/>
            <w:shd w:val="clear" w:color="auto" w:fill="FFFFFF" w:themeFill="background1"/>
          </w:tcPr>
          <w:p w:rsidR="00241144" w:rsidRDefault="00241144" w:rsidP="00FC67C7">
            <w:pPr>
              <w:pStyle w:val="ROMANOS"/>
              <w:spacing w:after="0" w:line="240" w:lineRule="exact"/>
              <w:ind w:left="0" w:firstLine="0"/>
              <w:jc w:val="center"/>
              <w:rPr>
                <w:b/>
                <w:bCs/>
                <w:lang w:val="es-MX"/>
              </w:rPr>
            </w:pPr>
          </w:p>
        </w:tc>
        <w:tc>
          <w:tcPr>
            <w:tcW w:w="3659" w:type="dxa"/>
            <w:shd w:val="clear" w:color="auto" w:fill="FFFFFF" w:themeFill="background1"/>
          </w:tcPr>
          <w:p w:rsidR="00241144" w:rsidRDefault="00241144" w:rsidP="00FC67C7">
            <w:pPr>
              <w:pStyle w:val="ROMANOS"/>
              <w:spacing w:after="0" w:line="240" w:lineRule="exact"/>
              <w:ind w:left="0" w:firstLine="0"/>
              <w:jc w:val="center"/>
              <w:rPr>
                <w:lang w:val="es-MX"/>
              </w:rPr>
            </w:pPr>
          </w:p>
        </w:tc>
        <w:tc>
          <w:tcPr>
            <w:tcW w:w="3828" w:type="dxa"/>
            <w:shd w:val="clear" w:color="auto" w:fill="FFFFFF" w:themeFill="background1"/>
          </w:tcPr>
          <w:p w:rsidR="00241144" w:rsidRDefault="00241144" w:rsidP="00FC67C7">
            <w:pPr>
              <w:pStyle w:val="ROMANOS"/>
              <w:spacing w:after="0" w:line="240" w:lineRule="exact"/>
              <w:ind w:left="0" w:firstLine="0"/>
              <w:jc w:val="center"/>
              <w:rPr>
                <w:lang w:val="es-MX"/>
              </w:rPr>
            </w:pPr>
          </w:p>
        </w:tc>
        <w:tc>
          <w:tcPr>
            <w:tcW w:w="2634" w:type="dxa"/>
            <w:shd w:val="clear" w:color="auto" w:fill="FFFFFF" w:themeFill="background1"/>
          </w:tcPr>
          <w:p w:rsidR="00241144" w:rsidRDefault="00241144" w:rsidP="00B503A0">
            <w:pPr>
              <w:pStyle w:val="ROMANOS"/>
              <w:spacing w:after="0" w:line="240" w:lineRule="exact"/>
              <w:ind w:left="0" w:firstLine="0"/>
              <w:jc w:val="center"/>
              <w:rPr>
                <w:lang w:val="es-MX"/>
              </w:rPr>
            </w:pPr>
          </w:p>
        </w:tc>
      </w:tr>
    </w:tbl>
    <w:p w:rsidR="00540418" w:rsidRDefault="00C331BB" w:rsidP="00487785">
      <w:pPr>
        <w:pStyle w:val="ROMANOS"/>
        <w:numPr>
          <w:ilvl w:val="0"/>
          <w:numId w:val="16"/>
        </w:numPr>
        <w:spacing w:after="0" w:line="240" w:lineRule="exact"/>
        <w:rPr>
          <w:lang w:val="es-MX"/>
        </w:rPr>
      </w:pPr>
      <w:r w:rsidRPr="00487785">
        <w:rPr>
          <w:lang w:val="es-MX"/>
        </w:rPr>
        <w:t xml:space="preserve">NO APLICA </w:t>
      </w:r>
      <w:r w:rsidR="004E56D8">
        <w:rPr>
          <w:lang w:val="es-MX"/>
        </w:rPr>
        <w:t>debido a que no se cuenta con recursos localizados en Fondos de Bienes de Terceros en Administración y/o en Garantía a corto y largo plazo.</w:t>
      </w:r>
    </w:p>
    <w:p w:rsidR="00521F3C" w:rsidRDefault="00521F3C" w:rsidP="00521F3C">
      <w:pPr>
        <w:pStyle w:val="ROMANOS"/>
        <w:spacing w:after="0" w:line="240" w:lineRule="exact"/>
        <w:ind w:left="723" w:firstLine="0"/>
        <w:rPr>
          <w:lang w:val="es-MX"/>
        </w:rPr>
      </w:pPr>
    </w:p>
    <w:p w:rsidR="00540418" w:rsidRDefault="00C331BB" w:rsidP="00E14B1C">
      <w:pPr>
        <w:pStyle w:val="ROMANOS"/>
        <w:numPr>
          <w:ilvl w:val="0"/>
          <w:numId w:val="16"/>
        </w:numPr>
        <w:spacing w:after="0" w:line="240" w:lineRule="exact"/>
        <w:rPr>
          <w:lang w:val="es-MX"/>
        </w:rPr>
      </w:pPr>
      <w:r w:rsidRPr="00487785">
        <w:rPr>
          <w:lang w:val="es-MX"/>
        </w:rPr>
        <w:t xml:space="preserve">NO APLICA </w:t>
      </w:r>
      <w:r w:rsidR="002E4519">
        <w:rPr>
          <w:lang w:val="es-MX"/>
        </w:rPr>
        <w:t>debido a que la Entidad no tiene pasivos que le impacten o pudieran impactar financieramente.</w:t>
      </w:r>
    </w:p>
    <w:p w:rsidR="003B7D84" w:rsidRDefault="003B7D84" w:rsidP="003B7D84">
      <w:pPr>
        <w:pStyle w:val="Prrafodelista"/>
      </w:pPr>
    </w:p>
    <w:p w:rsidR="003B7D84" w:rsidRDefault="003B7D84" w:rsidP="003B7D84">
      <w:pPr>
        <w:pStyle w:val="ROMANOS"/>
        <w:spacing w:after="0" w:line="240" w:lineRule="exact"/>
        <w:ind w:left="723" w:firstLine="0"/>
        <w:rPr>
          <w:lang w:val="es-MX"/>
        </w:rPr>
      </w:pPr>
    </w:p>
    <w:p w:rsidR="00E14B1C" w:rsidRPr="00E24605" w:rsidRDefault="00E14B1C" w:rsidP="00E14B1C">
      <w:pPr>
        <w:pStyle w:val="ROMANOS"/>
        <w:spacing w:after="0" w:line="240" w:lineRule="exact"/>
        <w:ind w:left="723" w:firstLine="0"/>
        <w:rPr>
          <w:lang w:val="es-MX"/>
        </w:rPr>
      </w:pPr>
    </w:p>
    <w:p w:rsidR="00540418" w:rsidRPr="00487785" w:rsidRDefault="00540418" w:rsidP="00540418">
      <w:pPr>
        <w:pStyle w:val="INCISO"/>
        <w:spacing w:after="0" w:line="240" w:lineRule="exact"/>
        <w:ind w:left="360"/>
        <w:rPr>
          <w:b/>
          <w:smallCaps/>
        </w:rPr>
      </w:pPr>
      <w:r w:rsidRPr="00487785">
        <w:rPr>
          <w:b/>
          <w:smallCaps/>
        </w:rPr>
        <w:t>II)</w:t>
      </w:r>
      <w:r w:rsidRPr="00487785">
        <w:rPr>
          <w:b/>
          <w:smallCaps/>
        </w:rPr>
        <w:tab/>
        <w:t>Notas al Estado de Actividades</w:t>
      </w:r>
    </w:p>
    <w:p w:rsidR="00540418" w:rsidRPr="00487785" w:rsidRDefault="00540418" w:rsidP="00540418">
      <w:pPr>
        <w:pStyle w:val="INCISO"/>
        <w:spacing w:after="0" w:line="240" w:lineRule="exact"/>
        <w:ind w:left="360"/>
        <w:rPr>
          <w:b/>
          <w:smallCaps/>
        </w:rPr>
      </w:pPr>
    </w:p>
    <w:p w:rsidR="001534FD" w:rsidRDefault="00540418" w:rsidP="00540418">
      <w:pPr>
        <w:pStyle w:val="ROMANOS"/>
        <w:spacing w:after="0" w:line="240" w:lineRule="exact"/>
        <w:rPr>
          <w:b/>
          <w:lang w:val="es-MX"/>
        </w:rPr>
      </w:pPr>
      <w:r w:rsidRPr="00487785">
        <w:rPr>
          <w:b/>
          <w:lang w:val="es-MX"/>
        </w:rPr>
        <w:t>Ingresos de Gestión</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069"/>
        <w:gridCol w:w="1015"/>
        <w:gridCol w:w="995"/>
        <w:gridCol w:w="2965"/>
        <w:gridCol w:w="2846"/>
        <w:gridCol w:w="3463"/>
      </w:tblGrid>
      <w:tr w:rsidR="006B70BD" w:rsidRPr="00487785" w:rsidTr="009E2ED3">
        <w:trPr>
          <w:trHeight w:val="248"/>
        </w:trPr>
        <w:tc>
          <w:tcPr>
            <w:tcW w:w="1071"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1019"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9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3004"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2892"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IMPORTE</w:t>
            </w:r>
          </w:p>
        </w:tc>
        <w:tc>
          <w:tcPr>
            <w:tcW w:w="3505"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CARACTERÍTICAS</w:t>
            </w:r>
          </w:p>
        </w:tc>
      </w:tr>
      <w:tr w:rsidR="006B70BD" w:rsidRPr="00487785" w:rsidTr="009E2ED3">
        <w:trPr>
          <w:trHeight w:val="495"/>
        </w:trPr>
        <w:tc>
          <w:tcPr>
            <w:tcW w:w="1071"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4</w:t>
            </w:r>
          </w:p>
        </w:tc>
        <w:tc>
          <w:tcPr>
            <w:tcW w:w="101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99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3004" w:type="dxa"/>
            <w:tcBorders>
              <w:top w:val="single" w:sz="4" w:space="0" w:color="auto"/>
              <w:left w:val="nil"/>
              <w:bottom w:val="single" w:sz="4" w:space="0" w:color="auto"/>
              <w:right w:val="nil"/>
            </w:tcBorders>
            <w:shd w:val="clear" w:color="auto" w:fill="D9D9D9"/>
          </w:tcPr>
          <w:p w:rsidR="006B70BD" w:rsidRPr="00F10414" w:rsidRDefault="006B70BD" w:rsidP="00C95AA6">
            <w:pPr>
              <w:pStyle w:val="ROMANOS"/>
              <w:spacing w:after="0" w:line="240" w:lineRule="exact"/>
              <w:ind w:left="0" w:firstLine="0"/>
              <w:jc w:val="center"/>
              <w:rPr>
                <w:bCs/>
                <w:lang w:val="es-MX"/>
              </w:rPr>
            </w:pPr>
            <w:r w:rsidRPr="00F10414">
              <w:rPr>
                <w:bCs/>
                <w:lang w:val="es-MX"/>
              </w:rPr>
              <w:t>Transferencias, asignaciones, subsidios y otras ayudas</w:t>
            </w:r>
          </w:p>
        </w:tc>
        <w:tc>
          <w:tcPr>
            <w:tcW w:w="2892" w:type="dxa"/>
            <w:tcBorders>
              <w:top w:val="single" w:sz="4" w:space="0" w:color="auto"/>
              <w:left w:val="nil"/>
              <w:bottom w:val="single" w:sz="4" w:space="0" w:color="auto"/>
              <w:right w:val="nil"/>
            </w:tcBorders>
            <w:shd w:val="clear" w:color="auto" w:fill="D9D9D9"/>
          </w:tcPr>
          <w:p w:rsidR="006B70BD" w:rsidRDefault="00ED6ECE" w:rsidP="003857C1">
            <w:pPr>
              <w:pStyle w:val="ROMANOS"/>
              <w:spacing w:after="0" w:line="240" w:lineRule="exact"/>
              <w:ind w:left="0" w:firstLine="0"/>
              <w:jc w:val="center"/>
              <w:rPr>
                <w:lang w:val="es-MX"/>
              </w:rPr>
            </w:pPr>
            <w:r>
              <w:rPr>
                <w:lang w:val="es-MX"/>
              </w:rPr>
              <w:t>$</w:t>
            </w:r>
            <w:r w:rsidR="003857C1">
              <w:rPr>
                <w:lang w:val="es-MX"/>
              </w:rPr>
              <w:t xml:space="preserve"> 647</w:t>
            </w:r>
            <w:r w:rsidR="00344401">
              <w:rPr>
                <w:lang w:val="es-MX"/>
              </w:rPr>
              <w:t>,</w:t>
            </w:r>
            <w:r w:rsidR="003857C1">
              <w:rPr>
                <w:lang w:val="es-MX"/>
              </w:rPr>
              <w:t>000</w:t>
            </w:r>
          </w:p>
        </w:tc>
        <w:tc>
          <w:tcPr>
            <w:tcW w:w="3505" w:type="dxa"/>
            <w:tcBorders>
              <w:top w:val="single" w:sz="4" w:space="0" w:color="auto"/>
              <w:left w:val="nil"/>
              <w:bottom w:val="single" w:sz="4" w:space="0" w:color="auto"/>
              <w:right w:val="nil"/>
            </w:tcBorders>
            <w:shd w:val="clear" w:color="auto" w:fill="D9D9D9"/>
          </w:tcPr>
          <w:p w:rsidR="006B70BD" w:rsidRPr="00487785" w:rsidRDefault="006B70BD" w:rsidP="00C95AA6">
            <w:pPr>
              <w:pStyle w:val="ROMANOS"/>
              <w:spacing w:after="0" w:line="240" w:lineRule="exact"/>
              <w:ind w:left="0" w:firstLine="0"/>
              <w:jc w:val="center"/>
              <w:rPr>
                <w:lang w:val="es-MX"/>
              </w:rPr>
            </w:pPr>
            <w:r>
              <w:rPr>
                <w:lang w:val="es-MX"/>
              </w:rPr>
              <w:t>Recursos otorgados por la Secretaría de Planeación y Finanzas.</w:t>
            </w:r>
          </w:p>
        </w:tc>
      </w:tr>
      <w:tr w:rsidR="00EF7F4E" w:rsidRPr="00487785" w:rsidTr="009E2ED3">
        <w:trPr>
          <w:trHeight w:val="495"/>
        </w:trPr>
        <w:tc>
          <w:tcPr>
            <w:tcW w:w="1071"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4</w:t>
            </w:r>
          </w:p>
        </w:tc>
        <w:tc>
          <w:tcPr>
            <w:tcW w:w="1019"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3</w:t>
            </w:r>
          </w:p>
        </w:tc>
        <w:tc>
          <w:tcPr>
            <w:tcW w:w="998"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1</w:t>
            </w:r>
          </w:p>
        </w:tc>
        <w:tc>
          <w:tcPr>
            <w:tcW w:w="3004" w:type="dxa"/>
            <w:tcBorders>
              <w:top w:val="single" w:sz="4" w:space="0" w:color="auto"/>
              <w:left w:val="nil"/>
              <w:bottom w:val="single" w:sz="4" w:space="0" w:color="auto"/>
              <w:right w:val="nil"/>
            </w:tcBorders>
            <w:shd w:val="clear" w:color="auto" w:fill="FFFFFF" w:themeFill="background1"/>
          </w:tcPr>
          <w:p w:rsidR="00EF7F4E" w:rsidRPr="00F10414" w:rsidRDefault="00EF7F4E" w:rsidP="00C95AA6">
            <w:pPr>
              <w:pStyle w:val="ROMANOS"/>
              <w:spacing w:after="0" w:line="240" w:lineRule="exact"/>
              <w:ind w:left="0" w:firstLine="0"/>
              <w:jc w:val="center"/>
              <w:rPr>
                <w:bCs/>
                <w:lang w:val="es-MX"/>
              </w:rPr>
            </w:pPr>
            <w:r w:rsidRPr="00F10414">
              <w:rPr>
                <w:bCs/>
                <w:lang w:val="es-MX"/>
              </w:rPr>
              <w:t>Intereses ganados de valores, créditos, bonos y otros</w:t>
            </w:r>
          </w:p>
        </w:tc>
        <w:tc>
          <w:tcPr>
            <w:tcW w:w="2892" w:type="dxa"/>
            <w:tcBorders>
              <w:top w:val="single" w:sz="4" w:space="0" w:color="auto"/>
              <w:left w:val="nil"/>
              <w:bottom w:val="single" w:sz="4" w:space="0" w:color="auto"/>
              <w:right w:val="nil"/>
            </w:tcBorders>
            <w:shd w:val="clear" w:color="auto" w:fill="FFFFFF" w:themeFill="background1"/>
          </w:tcPr>
          <w:p w:rsidR="00EF7F4E" w:rsidRDefault="002D713E" w:rsidP="003857C1">
            <w:pPr>
              <w:pStyle w:val="ROMANOS"/>
              <w:spacing w:after="0" w:line="240" w:lineRule="exact"/>
              <w:ind w:left="0" w:firstLine="0"/>
              <w:jc w:val="center"/>
              <w:rPr>
                <w:lang w:val="es-MX"/>
              </w:rPr>
            </w:pPr>
            <w:r>
              <w:rPr>
                <w:lang w:val="es-MX"/>
              </w:rPr>
              <w:t xml:space="preserve">      </w:t>
            </w:r>
            <w:r w:rsidR="003857C1">
              <w:rPr>
                <w:lang w:val="es-MX"/>
              </w:rPr>
              <w:t xml:space="preserve"> 4</w:t>
            </w:r>
            <w:r w:rsidR="00EF7F4E">
              <w:rPr>
                <w:lang w:val="es-MX"/>
              </w:rPr>
              <w:t>,</w:t>
            </w:r>
            <w:r w:rsidR="003857C1">
              <w:rPr>
                <w:lang w:val="es-MX"/>
              </w:rPr>
              <w:t>731</w:t>
            </w:r>
          </w:p>
        </w:tc>
        <w:tc>
          <w:tcPr>
            <w:tcW w:w="3505"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lang w:val="es-MX"/>
              </w:rPr>
            </w:pPr>
            <w:r>
              <w:rPr>
                <w:lang w:val="es-MX"/>
              </w:rPr>
              <w:t>Ingresos Financieros</w:t>
            </w:r>
            <w:r w:rsidR="003F7537">
              <w:rPr>
                <w:lang w:val="es-MX"/>
              </w:rPr>
              <w:t xml:space="preserve"> de la cuenta </w:t>
            </w:r>
            <w:r>
              <w:rPr>
                <w:lang w:val="es-MX"/>
              </w:rPr>
              <w:t>del Fideicomiso</w:t>
            </w:r>
            <w:r w:rsidR="003F7537">
              <w:rPr>
                <w:lang w:val="es-MX"/>
              </w:rPr>
              <w:t xml:space="preserve"> de Administración, Inversión y Pago</w:t>
            </w:r>
            <w:r>
              <w:rPr>
                <w:lang w:val="es-MX"/>
              </w:rPr>
              <w:t>.</w:t>
            </w:r>
          </w:p>
        </w:tc>
      </w:tr>
      <w:tr w:rsidR="00EF7F4E" w:rsidRPr="00487785" w:rsidTr="009E2ED3">
        <w:trPr>
          <w:trHeight w:val="259"/>
        </w:trPr>
        <w:tc>
          <w:tcPr>
            <w:tcW w:w="1071"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1019"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998"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3004"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r>
              <w:rPr>
                <w:b/>
                <w:bCs/>
                <w:lang w:val="es-MX"/>
              </w:rPr>
              <w:t>TOTAL</w:t>
            </w:r>
          </w:p>
        </w:tc>
        <w:tc>
          <w:tcPr>
            <w:tcW w:w="2892" w:type="dxa"/>
            <w:tcBorders>
              <w:top w:val="single" w:sz="4" w:space="0" w:color="auto"/>
              <w:left w:val="nil"/>
              <w:bottom w:val="single" w:sz="4" w:space="0" w:color="auto"/>
              <w:right w:val="nil"/>
            </w:tcBorders>
            <w:shd w:val="clear" w:color="auto" w:fill="D9D9D9"/>
          </w:tcPr>
          <w:p w:rsidR="00EF7F4E" w:rsidRDefault="00C30592" w:rsidP="003857C1">
            <w:pPr>
              <w:pStyle w:val="ROMANOS"/>
              <w:spacing w:after="0" w:line="240" w:lineRule="exact"/>
              <w:ind w:left="0" w:firstLine="0"/>
              <w:jc w:val="center"/>
              <w:rPr>
                <w:lang w:val="es-MX"/>
              </w:rPr>
            </w:pPr>
            <w:r>
              <w:rPr>
                <w:lang w:val="es-MX"/>
              </w:rPr>
              <w:t xml:space="preserve">$ </w:t>
            </w:r>
            <w:r w:rsidR="003857C1">
              <w:rPr>
                <w:lang w:val="es-MX"/>
              </w:rPr>
              <w:t>651</w:t>
            </w:r>
            <w:r w:rsidR="00EF7F4E">
              <w:rPr>
                <w:lang w:val="es-MX"/>
              </w:rPr>
              <w:t>,</w:t>
            </w:r>
            <w:r w:rsidR="003857C1">
              <w:rPr>
                <w:lang w:val="es-MX"/>
              </w:rPr>
              <w:t>731</w:t>
            </w:r>
          </w:p>
        </w:tc>
        <w:tc>
          <w:tcPr>
            <w:tcW w:w="3505"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lang w:val="es-MX"/>
              </w:rPr>
            </w:pPr>
          </w:p>
        </w:tc>
      </w:tr>
    </w:tbl>
    <w:p w:rsidR="006B70BD" w:rsidRDefault="006B70BD" w:rsidP="00540418">
      <w:pPr>
        <w:pStyle w:val="ROMANOS"/>
        <w:spacing w:after="0" w:line="240" w:lineRule="exact"/>
        <w:rPr>
          <w:lang w:val="es-MX"/>
        </w:rPr>
      </w:pPr>
    </w:p>
    <w:p w:rsidR="003B7D84" w:rsidRDefault="003F7537" w:rsidP="00540418">
      <w:pPr>
        <w:pStyle w:val="ROMANOS"/>
        <w:spacing w:after="0" w:line="240" w:lineRule="exact"/>
        <w:rPr>
          <w:lang w:val="es-MX"/>
        </w:rPr>
      </w:pPr>
      <w:r>
        <w:rPr>
          <w:lang w:val="es-MX"/>
        </w:rPr>
        <w:tab/>
        <w:t>Los ingresos financieros generados en la Cuenta del Fideicomiso de Administración, Inversión y Pago 10257 BANSEFI</w:t>
      </w:r>
      <w:r w:rsidR="00941277">
        <w:rPr>
          <w:lang w:val="es-MX"/>
        </w:rPr>
        <w:t xml:space="preserve"> (</w:t>
      </w:r>
      <w:r>
        <w:rPr>
          <w:lang w:val="es-MX"/>
        </w:rPr>
        <w:t>intereses) aún no han sido integrados como una modificación al pronóstico de ingresos, ni incorporados al presupuesto de egresos debido a que se tiene pendiente la autorización de dicha modificación por parte del Órgano de Gobierno de la Entidad.</w:t>
      </w:r>
    </w:p>
    <w:p w:rsidR="003B7D84" w:rsidRDefault="003B7D84" w:rsidP="00540418">
      <w:pPr>
        <w:pStyle w:val="ROMANOS"/>
        <w:spacing w:after="0" w:line="240" w:lineRule="exact"/>
        <w:rPr>
          <w:lang w:val="es-MX"/>
        </w:rPr>
      </w:pPr>
    </w:p>
    <w:p w:rsidR="003F7537" w:rsidRDefault="003F7537" w:rsidP="00540418">
      <w:pPr>
        <w:pStyle w:val="ROMANOS"/>
        <w:spacing w:after="0" w:line="240" w:lineRule="exact"/>
        <w:rPr>
          <w:lang w:val="es-MX"/>
        </w:rPr>
      </w:pPr>
    </w:p>
    <w:p w:rsidR="003F7537" w:rsidRDefault="003F7537" w:rsidP="00540418">
      <w:pPr>
        <w:pStyle w:val="ROMANOS"/>
        <w:spacing w:after="0" w:line="240" w:lineRule="exact"/>
        <w:rPr>
          <w:lang w:val="es-MX"/>
        </w:rPr>
      </w:pPr>
    </w:p>
    <w:p w:rsidR="003F7537" w:rsidRDefault="003F7537" w:rsidP="00540418">
      <w:pPr>
        <w:pStyle w:val="ROMANOS"/>
        <w:spacing w:after="0" w:line="240" w:lineRule="exact"/>
        <w:rPr>
          <w:lang w:val="es-MX"/>
        </w:rPr>
      </w:pPr>
    </w:p>
    <w:p w:rsidR="003F7537" w:rsidRDefault="003F7537" w:rsidP="00540418">
      <w:pPr>
        <w:pStyle w:val="ROMANOS"/>
        <w:spacing w:after="0" w:line="240" w:lineRule="exact"/>
        <w:rPr>
          <w:lang w:val="es-MX"/>
        </w:rPr>
      </w:pPr>
    </w:p>
    <w:p w:rsidR="003B7D84" w:rsidRDefault="003B7D84" w:rsidP="00540418">
      <w:pPr>
        <w:pStyle w:val="ROMANOS"/>
        <w:spacing w:after="0" w:line="240" w:lineRule="exact"/>
        <w:rPr>
          <w:lang w:val="es-MX"/>
        </w:rPr>
      </w:pPr>
    </w:p>
    <w:p w:rsidR="00BD5E1B" w:rsidRDefault="00540418" w:rsidP="00540418">
      <w:pPr>
        <w:pStyle w:val="ROMANOS"/>
        <w:spacing w:after="0" w:line="240" w:lineRule="exact"/>
        <w:rPr>
          <w:b/>
          <w:lang w:val="es-MX"/>
        </w:rPr>
      </w:pPr>
      <w:r w:rsidRPr="00487785">
        <w:rPr>
          <w:b/>
          <w:lang w:val="es-MX"/>
        </w:rPr>
        <w:lastRenderedPageBreak/>
        <w:t>Gastos y Otras Pérdidas:</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078"/>
        <w:gridCol w:w="1006"/>
        <w:gridCol w:w="990"/>
        <w:gridCol w:w="1064"/>
        <w:gridCol w:w="5007"/>
        <w:gridCol w:w="1530"/>
        <w:gridCol w:w="1678"/>
      </w:tblGrid>
      <w:tr w:rsidR="006B70BD" w:rsidRPr="00487785" w:rsidTr="00C30592">
        <w:trPr>
          <w:trHeight w:val="232"/>
        </w:trPr>
        <w:tc>
          <w:tcPr>
            <w:tcW w:w="107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1006"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90"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1064"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CUENTA</w:t>
            </w:r>
          </w:p>
        </w:tc>
        <w:tc>
          <w:tcPr>
            <w:tcW w:w="5007"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1530"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SUBTOTAL</w:t>
            </w:r>
          </w:p>
        </w:tc>
        <w:tc>
          <w:tcPr>
            <w:tcW w:w="167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IMPORTE</w:t>
            </w:r>
          </w:p>
        </w:tc>
      </w:tr>
      <w:tr w:rsidR="008E5D14" w:rsidRPr="00487785" w:rsidTr="00C30592">
        <w:trPr>
          <w:trHeight w:val="244"/>
        </w:trPr>
        <w:tc>
          <w:tcPr>
            <w:tcW w:w="1078"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jc w:val="left"/>
              <w:rPr>
                <w:lang w:val="es-MX"/>
              </w:rPr>
            </w:pPr>
            <w:r>
              <w:rPr>
                <w:lang w:val="es-MX"/>
              </w:rPr>
              <w:t>SERVICIOS PERSONALES</w:t>
            </w:r>
          </w:p>
        </w:tc>
        <w:tc>
          <w:tcPr>
            <w:tcW w:w="1530"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rPr>
                <w:lang w:val="es-MX"/>
              </w:rPr>
            </w:pPr>
          </w:p>
        </w:tc>
        <w:tc>
          <w:tcPr>
            <w:tcW w:w="1678" w:type="dxa"/>
            <w:tcBorders>
              <w:top w:val="single" w:sz="4" w:space="0" w:color="auto"/>
              <w:left w:val="nil"/>
              <w:bottom w:val="single" w:sz="4" w:space="0" w:color="auto"/>
              <w:right w:val="nil"/>
            </w:tcBorders>
            <w:shd w:val="clear" w:color="auto" w:fill="FFFFFF" w:themeFill="background1"/>
          </w:tcPr>
          <w:p w:rsidR="008E5D14" w:rsidRDefault="008E5D14" w:rsidP="000F1DF6">
            <w:pPr>
              <w:pStyle w:val="ROMANOS"/>
              <w:spacing w:after="0" w:line="240" w:lineRule="exact"/>
              <w:ind w:left="0" w:firstLine="0"/>
              <w:jc w:val="center"/>
              <w:rPr>
                <w:lang w:val="es-MX"/>
              </w:rPr>
            </w:pPr>
            <w:r>
              <w:rPr>
                <w:lang w:val="es-MX"/>
              </w:rPr>
              <w:t xml:space="preserve">$ </w:t>
            </w:r>
            <w:r w:rsidR="000F1DF6">
              <w:rPr>
                <w:lang w:val="es-MX"/>
              </w:rPr>
              <w:t>222</w:t>
            </w:r>
            <w:r w:rsidR="003655C4">
              <w:rPr>
                <w:lang w:val="es-MX"/>
              </w:rPr>
              <w:t>,5</w:t>
            </w:r>
            <w:r w:rsidR="000F1DF6">
              <w:rPr>
                <w:lang w:val="es-MX"/>
              </w:rPr>
              <w:t>6</w:t>
            </w:r>
            <w:r w:rsidR="00A24DCB">
              <w:rPr>
                <w:lang w:val="es-MX"/>
              </w:rPr>
              <w:t>8</w:t>
            </w:r>
          </w:p>
        </w:tc>
      </w:tr>
      <w:tr w:rsidR="006B70BD" w:rsidRPr="00487785" w:rsidTr="00C30592">
        <w:trPr>
          <w:trHeight w:val="232"/>
        </w:trPr>
        <w:tc>
          <w:tcPr>
            <w:tcW w:w="1078"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D9D9D9"/>
          </w:tcPr>
          <w:p w:rsidR="006B70BD" w:rsidRPr="00487785" w:rsidRDefault="008E5D14" w:rsidP="00C95AA6">
            <w:pPr>
              <w:pStyle w:val="ROMANOS"/>
              <w:spacing w:after="0" w:line="240" w:lineRule="exact"/>
              <w:ind w:left="0" w:firstLine="0"/>
              <w:jc w:val="center"/>
              <w:rPr>
                <w:b/>
                <w:bCs/>
                <w:lang w:val="es-MX"/>
              </w:rPr>
            </w:pPr>
            <w:r>
              <w:rPr>
                <w:b/>
                <w:bCs/>
                <w:lang w:val="es-MX"/>
              </w:rPr>
              <w:t>1</w:t>
            </w:r>
          </w:p>
        </w:tc>
        <w:tc>
          <w:tcPr>
            <w:tcW w:w="5007" w:type="dxa"/>
            <w:tcBorders>
              <w:top w:val="single" w:sz="4" w:space="0" w:color="auto"/>
              <w:left w:val="nil"/>
              <w:bottom w:val="single" w:sz="4" w:space="0" w:color="auto"/>
              <w:right w:val="nil"/>
            </w:tcBorders>
            <w:shd w:val="clear" w:color="auto" w:fill="D9D9D9"/>
          </w:tcPr>
          <w:p w:rsidR="006B70BD" w:rsidRDefault="008E5D14" w:rsidP="008E5D14">
            <w:pPr>
              <w:pStyle w:val="ROMANOS"/>
              <w:spacing w:after="0" w:line="240" w:lineRule="exact"/>
              <w:ind w:left="0" w:firstLine="0"/>
              <w:jc w:val="left"/>
              <w:rPr>
                <w:lang w:val="es-MX"/>
              </w:rPr>
            </w:pPr>
            <w:r>
              <w:rPr>
                <w:lang w:val="es-MX"/>
              </w:rPr>
              <w:t>Remuneraciones al personal de carácter permanente</w:t>
            </w:r>
          </w:p>
        </w:tc>
        <w:tc>
          <w:tcPr>
            <w:tcW w:w="1530" w:type="dxa"/>
            <w:tcBorders>
              <w:top w:val="single" w:sz="4" w:space="0" w:color="auto"/>
              <w:left w:val="nil"/>
              <w:bottom w:val="single" w:sz="4" w:space="0" w:color="auto"/>
              <w:right w:val="nil"/>
            </w:tcBorders>
            <w:shd w:val="clear" w:color="auto" w:fill="D9D9D9"/>
          </w:tcPr>
          <w:p w:rsidR="006B70BD" w:rsidRPr="00487785" w:rsidRDefault="00BA3058" w:rsidP="000F1DF6">
            <w:pPr>
              <w:pStyle w:val="ROMANOS"/>
              <w:spacing w:after="0" w:line="240" w:lineRule="exact"/>
              <w:ind w:left="0" w:firstLine="0"/>
              <w:jc w:val="center"/>
              <w:rPr>
                <w:lang w:val="es-MX"/>
              </w:rPr>
            </w:pPr>
            <w:r>
              <w:rPr>
                <w:lang w:val="es-MX"/>
              </w:rPr>
              <w:t xml:space="preserve"> </w:t>
            </w:r>
            <w:r w:rsidR="000F1DF6">
              <w:rPr>
                <w:lang w:val="es-MX"/>
              </w:rPr>
              <w:t>218</w:t>
            </w:r>
            <w:r w:rsidR="00C30592">
              <w:rPr>
                <w:lang w:val="es-MX"/>
              </w:rPr>
              <w:t>,</w:t>
            </w:r>
            <w:r w:rsidR="000F1DF6">
              <w:rPr>
                <w:lang w:val="es-MX"/>
              </w:rPr>
              <w:t>702</w:t>
            </w:r>
          </w:p>
        </w:tc>
        <w:tc>
          <w:tcPr>
            <w:tcW w:w="167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8442F3"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D9D9D9" w:themeFill="background1" w:themeFillShade="D9"/>
          </w:tcPr>
          <w:p w:rsidR="008442F3" w:rsidRDefault="008442F3" w:rsidP="008442F3">
            <w:pPr>
              <w:pStyle w:val="ROMANOS"/>
              <w:spacing w:after="0" w:line="240" w:lineRule="exact"/>
              <w:ind w:left="0" w:firstLine="0"/>
              <w:jc w:val="center"/>
              <w:rPr>
                <w:b/>
                <w:bCs/>
                <w:lang w:val="es-MX"/>
              </w:rPr>
            </w:pPr>
            <w:r>
              <w:rPr>
                <w:b/>
                <w:bCs/>
                <w:lang w:val="es-MX"/>
              </w:rPr>
              <w:t>3</w:t>
            </w:r>
          </w:p>
        </w:tc>
        <w:tc>
          <w:tcPr>
            <w:tcW w:w="5007" w:type="dxa"/>
            <w:tcBorders>
              <w:top w:val="single" w:sz="4" w:space="0" w:color="auto"/>
              <w:left w:val="nil"/>
              <w:bottom w:val="single" w:sz="4" w:space="0" w:color="auto"/>
              <w:right w:val="nil"/>
            </w:tcBorders>
            <w:shd w:val="clear" w:color="auto" w:fill="D9D9D9" w:themeFill="background1" w:themeFillShade="D9"/>
          </w:tcPr>
          <w:p w:rsidR="008442F3" w:rsidRDefault="008442F3" w:rsidP="008E5D14">
            <w:pPr>
              <w:pStyle w:val="ROMANOS"/>
              <w:spacing w:after="0" w:line="240" w:lineRule="exact"/>
              <w:ind w:left="0" w:firstLine="0"/>
              <w:jc w:val="left"/>
              <w:rPr>
                <w:lang w:val="es-MX"/>
              </w:rPr>
            </w:pPr>
            <w:r>
              <w:rPr>
                <w:lang w:val="es-MX"/>
              </w:rPr>
              <w:t>Remuneraciones adicionales y especiales</w:t>
            </w:r>
          </w:p>
        </w:tc>
        <w:tc>
          <w:tcPr>
            <w:tcW w:w="1530" w:type="dxa"/>
            <w:tcBorders>
              <w:top w:val="single" w:sz="4" w:space="0" w:color="auto"/>
              <w:left w:val="nil"/>
              <w:bottom w:val="single" w:sz="4" w:space="0" w:color="auto"/>
              <w:right w:val="nil"/>
            </w:tcBorders>
            <w:shd w:val="clear" w:color="auto" w:fill="D9D9D9" w:themeFill="background1" w:themeFillShade="D9"/>
          </w:tcPr>
          <w:p w:rsidR="008442F3" w:rsidRDefault="00E14B1C" w:rsidP="00A24DCB">
            <w:pPr>
              <w:pStyle w:val="ROMANOS"/>
              <w:spacing w:after="0" w:line="240" w:lineRule="exact"/>
              <w:ind w:left="0" w:firstLine="0"/>
              <w:jc w:val="center"/>
              <w:rPr>
                <w:lang w:val="es-MX"/>
              </w:rPr>
            </w:pPr>
            <w:r>
              <w:rPr>
                <w:lang w:val="es-MX"/>
              </w:rPr>
              <w:t xml:space="preserve">  </w:t>
            </w:r>
            <w:r w:rsidR="000F1DF6">
              <w:rPr>
                <w:lang w:val="es-MX"/>
              </w:rPr>
              <w:t xml:space="preserve">         0</w:t>
            </w:r>
          </w:p>
        </w:tc>
        <w:tc>
          <w:tcPr>
            <w:tcW w:w="1678"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lang w:val="es-MX"/>
              </w:rPr>
            </w:pPr>
          </w:p>
        </w:tc>
      </w:tr>
      <w:tr w:rsidR="000923F1"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5</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Otras prestaciones sociales y económicas</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C30592" w:rsidP="000F1DF6">
            <w:pPr>
              <w:pStyle w:val="ROMANOS"/>
              <w:spacing w:after="0" w:line="240" w:lineRule="exact"/>
              <w:ind w:left="0" w:firstLine="0"/>
              <w:jc w:val="center"/>
              <w:rPr>
                <w:lang w:val="es-MX"/>
              </w:rPr>
            </w:pPr>
            <w:r>
              <w:rPr>
                <w:lang w:val="es-MX"/>
              </w:rPr>
              <w:t xml:space="preserve"> </w:t>
            </w:r>
            <w:r w:rsidR="000F1DF6">
              <w:rPr>
                <w:lang w:val="es-MX"/>
              </w:rPr>
              <w:t xml:space="preserve">    3</w:t>
            </w:r>
            <w:r>
              <w:rPr>
                <w:lang w:val="es-MX"/>
              </w:rPr>
              <w:t>,</w:t>
            </w:r>
            <w:r w:rsidR="000F1DF6">
              <w:rPr>
                <w:lang w:val="es-MX"/>
              </w:rPr>
              <w:t>866</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C30592">
        <w:trPr>
          <w:trHeight w:val="244"/>
        </w:trPr>
        <w:tc>
          <w:tcPr>
            <w:tcW w:w="1078"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FFFFFF" w:themeFill="background1"/>
          </w:tcPr>
          <w:p w:rsidR="000923F1" w:rsidRPr="00487785" w:rsidRDefault="000923F1" w:rsidP="00C95AA6">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0923F1" w:rsidRDefault="008E5D14" w:rsidP="008E5D14">
            <w:pPr>
              <w:pStyle w:val="ROMANOS"/>
              <w:spacing w:after="0" w:line="240" w:lineRule="exact"/>
              <w:ind w:left="0" w:firstLine="0"/>
              <w:jc w:val="left"/>
              <w:rPr>
                <w:lang w:val="es-MX"/>
              </w:rPr>
            </w:pPr>
            <w:r>
              <w:rPr>
                <w:lang w:val="es-MX"/>
              </w:rPr>
              <w:t>MATERIALES Y SUMINISTROS</w:t>
            </w:r>
          </w:p>
        </w:tc>
        <w:tc>
          <w:tcPr>
            <w:tcW w:w="1530" w:type="dxa"/>
            <w:tcBorders>
              <w:top w:val="single" w:sz="4" w:space="0" w:color="auto"/>
              <w:left w:val="nil"/>
              <w:bottom w:val="single" w:sz="4" w:space="0" w:color="auto"/>
              <w:right w:val="nil"/>
            </w:tcBorders>
            <w:shd w:val="clear" w:color="auto" w:fill="FFFFFF" w:themeFill="background1"/>
          </w:tcPr>
          <w:p w:rsidR="000923F1" w:rsidRPr="00487785" w:rsidRDefault="000923F1" w:rsidP="00B04BFD">
            <w:pPr>
              <w:pStyle w:val="ROMANOS"/>
              <w:spacing w:after="0" w:line="240" w:lineRule="exact"/>
              <w:ind w:left="0" w:firstLine="0"/>
              <w:jc w:val="center"/>
              <w:rPr>
                <w:lang w:val="es-MX"/>
              </w:rPr>
            </w:pPr>
          </w:p>
        </w:tc>
        <w:tc>
          <w:tcPr>
            <w:tcW w:w="1678" w:type="dxa"/>
            <w:tcBorders>
              <w:top w:val="single" w:sz="4" w:space="0" w:color="auto"/>
              <w:left w:val="nil"/>
              <w:bottom w:val="single" w:sz="4" w:space="0" w:color="auto"/>
              <w:right w:val="nil"/>
            </w:tcBorders>
            <w:shd w:val="clear" w:color="auto" w:fill="FFFFFF" w:themeFill="background1"/>
          </w:tcPr>
          <w:p w:rsidR="000923F1" w:rsidRDefault="00082107" w:rsidP="000F1DF6">
            <w:pPr>
              <w:pStyle w:val="ROMANOS"/>
              <w:spacing w:after="0" w:line="240" w:lineRule="exact"/>
              <w:ind w:left="0" w:firstLine="0"/>
              <w:jc w:val="center"/>
              <w:rPr>
                <w:lang w:val="es-MX"/>
              </w:rPr>
            </w:pPr>
            <w:r>
              <w:rPr>
                <w:lang w:val="es-MX"/>
              </w:rPr>
              <w:t xml:space="preserve">    </w:t>
            </w:r>
            <w:r w:rsidR="000F1DF6">
              <w:rPr>
                <w:lang w:val="es-MX"/>
              </w:rPr>
              <w:t>113</w:t>
            </w:r>
            <w:r w:rsidR="00F32C6A">
              <w:rPr>
                <w:lang w:val="es-MX"/>
              </w:rPr>
              <w:t>,</w:t>
            </w:r>
            <w:r w:rsidR="000F1DF6">
              <w:rPr>
                <w:lang w:val="es-MX"/>
              </w:rPr>
              <w:t>668</w:t>
            </w:r>
          </w:p>
        </w:tc>
      </w:tr>
      <w:tr w:rsidR="000923F1" w:rsidRPr="00487785" w:rsidTr="00933E9F">
        <w:trPr>
          <w:trHeight w:val="291"/>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1</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933E9F" w:rsidP="00933E9F">
            <w:pPr>
              <w:pStyle w:val="ROMANOS"/>
              <w:spacing w:after="0" w:line="240" w:lineRule="exact"/>
              <w:ind w:left="0" w:firstLine="0"/>
              <w:jc w:val="left"/>
              <w:rPr>
                <w:lang w:val="es-MX"/>
              </w:rPr>
            </w:pPr>
            <w:r>
              <w:rPr>
                <w:lang w:val="es-MX"/>
              </w:rPr>
              <w:t>Mat. de Admo</w:t>
            </w:r>
            <w:r w:rsidR="008E5D14">
              <w:rPr>
                <w:lang w:val="es-MX"/>
              </w:rPr>
              <w:t>n, emisión de doctos</w:t>
            </w:r>
            <w:r>
              <w:rPr>
                <w:lang w:val="es-MX"/>
              </w:rPr>
              <w:t>.</w:t>
            </w:r>
            <w:r w:rsidR="008E5D14">
              <w:rPr>
                <w:lang w:val="es-MX"/>
              </w:rPr>
              <w:t xml:space="preserve"> y artículos</w:t>
            </w:r>
            <w:r>
              <w:rPr>
                <w:lang w:val="es-MX"/>
              </w:rPr>
              <w:t xml:space="preserve"> oficiales</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B04BFD" w:rsidP="000F1DF6">
            <w:pPr>
              <w:pStyle w:val="ROMANOS"/>
              <w:spacing w:after="0" w:line="240" w:lineRule="exact"/>
              <w:ind w:left="0" w:firstLine="0"/>
              <w:jc w:val="center"/>
              <w:rPr>
                <w:lang w:val="es-MX"/>
              </w:rPr>
            </w:pPr>
            <w:r>
              <w:rPr>
                <w:lang w:val="es-MX"/>
              </w:rPr>
              <w:t xml:space="preserve">  </w:t>
            </w:r>
            <w:r w:rsidR="00BA3058">
              <w:rPr>
                <w:lang w:val="es-MX"/>
              </w:rPr>
              <w:t xml:space="preserve">   </w:t>
            </w:r>
            <w:r w:rsidR="000F1DF6">
              <w:rPr>
                <w:lang w:val="es-MX"/>
              </w:rPr>
              <w:t>15</w:t>
            </w:r>
            <w:r w:rsidR="00C30592">
              <w:rPr>
                <w:lang w:val="es-MX"/>
              </w:rPr>
              <w:t>,</w:t>
            </w:r>
            <w:r w:rsidR="000F1DF6">
              <w:rPr>
                <w:lang w:val="es-MX"/>
              </w:rPr>
              <w:t>789</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933E9F">
        <w:trPr>
          <w:trHeight w:val="232"/>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2</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Alimentos y Utensilios</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A24DCB" w:rsidP="00A24DCB">
            <w:pPr>
              <w:pStyle w:val="ROMANOS"/>
              <w:spacing w:after="0" w:line="240" w:lineRule="exact"/>
              <w:ind w:left="0" w:firstLine="0"/>
              <w:jc w:val="center"/>
              <w:rPr>
                <w:lang w:val="es-MX"/>
              </w:rPr>
            </w:pPr>
            <w:r>
              <w:rPr>
                <w:lang w:val="es-MX"/>
              </w:rPr>
              <w:t xml:space="preserve">   </w:t>
            </w:r>
            <w:r w:rsidR="000F1DF6">
              <w:rPr>
                <w:lang w:val="es-MX"/>
              </w:rPr>
              <w:t xml:space="preserve">  67,879</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4</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Materiales y artículos de construcción y de reparación</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B04BFD" w:rsidP="000F1DF6">
            <w:pPr>
              <w:pStyle w:val="ROMANOS"/>
              <w:spacing w:after="0" w:line="240" w:lineRule="exact"/>
              <w:ind w:left="0" w:firstLine="0"/>
              <w:jc w:val="center"/>
              <w:rPr>
                <w:lang w:val="es-MX"/>
              </w:rPr>
            </w:pPr>
            <w:r>
              <w:rPr>
                <w:lang w:val="es-MX"/>
              </w:rPr>
              <w:t xml:space="preserve">  </w:t>
            </w:r>
            <w:r w:rsidR="00933E9F">
              <w:rPr>
                <w:lang w:val="es-MX"/>
              </w:rPr>
              <w:t xml:space="preserve">   </w:t>
            </w:r>
            <w:r w:rsidR="000F1DF6">
              <w:rPr>
                <w:lang w:val="es-MX"/>
              </w:rPr>
              <w:t xml:space="preserve">        0</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C30592"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5</w:t>
            </w:r>
          </w:p>
        </w:tc>
        <w:tc>
          <w:tcPr>
            <w:tcW w:w="5007" w:type="dxa"/>
            <w:tcBorders>
              <w:top w:val="single" w:sz="4" w:space="0" w:color="auto"/>
              <w:left w:val="nil"/>
              <w:bottom w:val="single" w:sz="4" w:space="0" w:color="auto"/>
              <w:right w:val="nil"/>
            </w:tcBorders>
            <w:shd w:val="clear" w:color="auto" w:fill="D9D9D9" w:themeFill="background1" w:themeFillShade="D9"/>
          </w:tcPr>
          <w:p w:rsidR="00C30592" w:rsidRDefault="00C30592" w:rsidP="008E5D14">
            <w:pPr>
              <w:pStyle w:val="ROMANOS"/>
              <w:spacing w:after="0" w:line="240" w:lineRule="exact"/>
              <w:ind w:left="0" w:firstLine="0"/>
              <w:jc w:val="left"/>
              <w:rPr>
                <w:lang w:val="es-MX"/>
              </w:rPr>
            </w:pPr>
            <w:r>
              <w:rPr>
                <w:lang w:val="es-MX"/>
              </w:rPr>
              <w:t>Productos químicos, farmacéuticos y de laboratorio</w:t>
            </w:r>
          </w:p>
        </w:tc>
        <w:tc>
          <w:tcPr>
            <w:tcW w:w="1530" w:type="dxa"/>
            <w:tcBorders>
              <w:top w:val="single" w:sz="4" w:space="0" w:color="auto"/>
              <w:left w:val="nil"/>
              <w:bottom w:val="single" w:sz="4" w:space="0" w:color="auto"/>
              <w:right w:val="nil"/>
            </w:tcBorders>
            <w:shd w:val="clear" w:color="auto" w:fill="D9D9D9" w:themeFill="background1" w:themeFillShade="D9"/>
          </w:tcPr>
          <w:p w:rsidR="00C30592" w:rsidRDefault="00C30592" w:rsidP="00BA3058">
            <w:pPr>
              <w:pStyle w:val="ROMANOS"/>
              <w:spacing w:after="0" w:line="240" w:lineRule="exact"/>
              <w:ind w:left="0" w:firstLine="0"/>
              <w:rPr>
                <w:lang w:val="es-MX"/>
              </w:rPr>
            </w:pPr>
            <w:r>
              <w:rPr>
                <w:lang w:val="es-MX"/>
              </w:rPr>
              <w:t xml:space="preserve">              </w:t>
            </w:r>
            <w:r w:rsidR="000F1DF6">
              <w:rPr>
                <w:lang w:val="es-MX"/>
              </w:rPr>
              <w:t xml:space="preserve">    0</w:t>
            </w:r>
          </w:p>
        </w:tc>
        <w:tc>
          <w:tcPr>
            <w:tcW w:w="1678"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lang w:val="es-MX"/>
              </w:rPr>
            </w:pPr>
          </w:p>
        </w:tc>
      </w:tr>
      <w:tr w:rsidR="006B70BD"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6B70BD"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6B70BD"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6B70BD"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6B70BD" w:rsidRPr="00487785" w:rsidRDefault="008E5D14" w:rsidP="00C95AA6">
            <w:pPr>
              <w:pStyle w:val="ROMANOS"/>
              <w:spacing w:after="0" w:line="240" w:lineRule="exact"/>
              <w:ind w:left="0" w:firstLine="0"/>
              <w:jc w:val="center"/>
              <w:rPr>
                <w:b/>
                <w:bCs/>
                <w:lang w:val="es-MX"/>
              </w:rPr>
            </w:pPr>
            <w:r>
              <w:rPr>
                <w:b/>
                <w:bCs/>
                <w:lang w:val="es-MX"/>
              </w:rPr>
              <w:t>6</w:t>
            </w:r>
          </w:p>
        </w:tc>
        <w:tc>
          <w:tcPr>
            <w:tcW w:w="5007" w:type="dxa"/>
            <w:tcBorders>
              <w:top w:val="single" w:sz="4" w:space="0" w:color="auto"/>
              <w:left w:val="nil"/>
              <w:bottom w:val="single" w:sz="4" w:space="0" w:color="auto"/>
              <w:right w:val="nil"/>
            </w:tcBorders>
            <w:shd w:val="clear" w:color="auto" w:fill="D9D9D9" w:themeFill="background1" w:themeFillShade="D9"/>
          </w:tcPr>
          <w:p w:rsidR="006B70BD" w:rsidRDefault="008E5D14" w:rsidP="008E5D14">
            <w:pPr>
              <w:pStyle w:val="ROMANOS"/>
              <w:spacing w:after="0" w:line="240" w:lineRule="exact"/>
              <w:ind w:left="0" w:firstLine="0"/>
              <w:jc w:val="left"/>
              <w:rPr>
                <w:lang w:val="es-MX"/>
              </w:rPr>
            </w:pPr>
            <w:r>
              <w:rPr>
                <w:lang w:val="es-MX"/>
              </w:rPr>
              <w:t>Combustibles, Lubricantes y Aditivos</w:t>
            </w:r>
          </w:p>
        </w:tc>
        <w:tc>
          <w:tcPr>
            <w:tcW w:w="1530"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A24DCB">
            <w:pPr>
              <w:pStyle w:val="ROMANOS"/>
              <w:spacing w:after="0" w:line="240" w:lineRule="exact"/>
              <w:ind w:left="0" w:firstLine="0"/>
              <w:jc w:val="center"/>
              <w:rPr>
                <w:lang w:val="es-MX"/>
              </w:rPr>
            </w:pPr>
            <w:r>
              <w:rPr>
                <w:lang w:val="es-MX"/>
              </w:rPr>
              <w:t xml:space="preserve">   </w:t>
            </w:r>
            <w:r w:rsidR="00A24DCB">
              <w:rPr>
                <w:lang w:val="es-MX"/>
              </w:rPr>
              <w:t xml:space="preserve"> </w:t>
            </w:r>
            <w:r w:rsidR="000F1DF6">
              <w:rPr>
                <w:lang w:val="es-MX"/>
              </w:rPr>
              <w:t xml:space="preserve">  30,000</w:t>
            </w:r>
          </w:p>
        </w:tc>
        <w:tc>
          <w:tcPr>
            <w:tcW w:w="1678"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6B70BD"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6B70BD" w:rsidRPr="00487785" w:rsidRDefault="00C30592" w:rsidP="00C95AA6">
            <w:pPr>
              <w:pStyle w:val="ROMANOS"/>
              <w:spacing w:after="0" w:line="240" w:lineRule="exact"/>
              <w:ind w:left="0" w:firstLine="0"/>
              <w:jc w:val="center"/>
              <w:rPr>
                <w:b/>
                <w:bCs/>
                <w:lang w:val="es-MX"/>
              </w:rPr>
            </w:pPr>
            <w:r>
              <w:rPr>
                <w:b/>
                <w:bCs/>
                <w:lang w:val="es-MX"/>
              </w:rPr>
              <w:t>7</w:t>
            </w:r>
          </w:p>
        </w:tc>
        <w:tc>
          <w:tcPr>
            <w:tcW w:w="5007" w:type="dxa"/>
            <w:tcBorders>
              <w:top w:val="single" w:sz="4" w:space="0" w:color="auto"/>
              <w:left w:val="nil"/>
              <w:bottom w:val="single" w:sz="4" w:space="0" w:color="auto"/>
              <w:right w:val="nil"/>
            </w:tcBorders>
            <w:shd w:val="clear" w:color="auto" w:fill="D9D9D9" w:themeFill="background1" w:themeFillShade="D9"/>
          </w:tcPr>
          <w:p w:rsidR="006B70BD" w:rsidRDefault="00C30592" w:rsidP="008E5D14">
            <w:pPr>
              <w:pStyle w:val="ROMANOS"/>
              <w:spacing w:after="0" w:line="240" w:lineRule="exact"/>
              <w:ind w:left="0" w:firstLine="0"/>
              <w:jc w:val="left"/>
              <w:rPr>
                <w:lang w:val="es-MX"/>
              </w:rPr>
            </w:pPr>
            <w:r>
              <w:rPr>
                <w:lang w:val="es-MX"/>
              </w:rPr>
              <w:t>Vestuario, blancos, prendas de protección y Art. Dep.</w:t>
            </w:r>
          </w:p>
        </w:tc>
        <w:tc>
          <w:tcPr>
            <w:tcW w:w="1530"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933E9F">
            <w:pPr>
              <w:pStyle w:val="ROMANOS"/>
              <w:spacing w:after="0" w:line="240" w:lineRule="exact"/>
              <w:ind w:left="0" w:firstLine="0"/>
              <w:jc w:val="center"/>
              <w:rPr>
                <w:lang w:val="es-MX"/>
              </w:rPr>
            </w:pPr>
            <w:r>
              <w:rPr>
                <w:lang w:val="es-MX"/>
              </w:rPr>
              <w:t xml:space="preserve">     </w:t>
            </w:r>
            <w:r w:rsidR="003655C4">
              <w:rPr>
                <w:lang w:val="es-MX"/>
              </w:rPr>
              <w:t xml:space="preserve">   </w:t>
            </w:r>
            <w:r w:rsidR="000F1DF6">
              <w:rPr>
                <w:lang w:val="es-MX"/>
              </w:rPr>
              <w:t xml:space="preserve">      0</w:t>
            </w:r>
          </w:p>
        </w:tc>
        <w:tc>
          <w:tcPr>
            <w:tcW w:w="1678"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8442F3"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8442F3" w:rsidRPr="00487785" w:rsidRDefault="008442F3" w:rsidP="00C95AA6">
            <w:pPr>
              <w:pStyle w:val="ROMANOS"/>
              <w:spacing w:after="0" w:line="240" w:lineRule="exact"/>
              <w:ind w:left="0" w:firstLine="0"/>
              <w:jc w:val="center"/>
              <w:rPr>
                <w:b/>
                <w:bCs/>
                <w:lang w:val="es-MX"/>
              </w:rPr>
            </w:pPr>
            <w:r>
              <w:rPr>
                <w:b/>
                <w:bCs/>
                <w:lang w:val="es-MX"/>
              </w:rPr>
              <w:t>9</w:t>
            </w:r>
          </w:p>
        </w:tc>
        <w:tc>
          <w:tcPr>
            <w:tcW w:w="5007" w:type="dxa"/>
            <w:tcBorders>
              <w:top w:val="single" w:sz="4" w:space="0" w:color="auto"/>
              <w:left w:val="nil"/>
              <w:bottom w:val="single" w:sz="4" w:space="0" w:color="auto"/>
              <w:right w:val="nil"/>
            </w:tcBorders>
            <w:shd w:val="clear" w:color="auto" w:fill="D9D9D9" w:themeFill="background1" w:themeFillShade="D9"/>
          </w:tcPr>
          <w:p w:rsidR="008442F3" w:rsidRDefault="008442F3" w:rsidP="008E5D14">
            <w:pPr>
              <w:pStyle w:val="ROMANOS"/>
              <w:spacing w:after="0" w:line="240" w:lineRule="exact"/>
              <w:ind w:left="0" w:firstLine="0"/>
              <w:jc w:val="left"/>
              <w:rPr>
                <w:lang w:val="es-MX"/>
              </w:rPr>
            </w:pPr>
            <w:r>
              <w:rPr>
                <w:lang w:val="es-MX"/>
              </w:rPr>
              <w:t>Herramientas, Refacciones y Accesorios menores</w:t>
            </w:r>
          </w:p>
        </w:tc>
        <w:tc>
          <w:tcPr>
            <w:tcW w:w="1530" w:type="dxa"/>
            <w:tcBorders>
              <w:top w:val="single" w:sz="4" w:space="0" w:color="auto"/>
              <w:left w:val="nil"/>
              <w:bottom w:val="single" w:sz="4" w:space="0" w:color="auto"/>
              <w:right w:val="nil"/>
            </w:tcBorders>
            <w:shd w:val="clear" w:color="auto" w:fill="D9D9D9" w:themeFill="background1" w:themeFillShade="D9"/>
          </w:tcPr>
          <w:p w:rsidR="008442F3" w:rsidRPr="00487785" w:rsidRDefault="008442F3" w:rsidP="00B04BFD">
            <w:pPr>
              <w:pStyle w:val="ROMANOS"/>
              <w:spacing w:after="0" w:line="240" w:lineRule="exact"/>
              <w:ind w:left="0" w:firstLine="0"/>
              <w:jc w:val="center"/>
              <w:rPr>
                <w:lang w:val="es-MX"/>
              </w:rPr>
            </w:pPr>
            <w:r>
              <w:rPr>
                <w:lang w:val="es-MX"/>
              </w:rPr>
              <w:t xml:space="preserve">    </w:t>
            </w:r>
            <w:r w:rsidR="003655C4">
              <w:rPr>
                <w:lang w:val="es-MX"/>
              </w:rPr>
              <w:t xml:space="preserve">   </w:t>
            </w:r>
            <w:r w:rsidR="00933E9F">
              <w:rPr>
                <w:lang w:val="es-MX"/>
              </w:rPr>
              <w:t xml:space="preserve"> </w:t>
            </w:r>
            <w:r w:rsidR="000F1DF6">
              <w:rPr>
                <w:lang w:val="es-MX"/>
              </w:rPr>
              <w:t xml:space="preserve">      0</w:t>
            </w:r>
          </w:p>
        </w:tc>
        <w:tc>
          <w:tcPr>
            <w:tcW w:w="1678" w:type="dxa"/>
            <w:tcBorders>
              <w:top w:val="single" w:sz="4" w:space="0" w:color="auto"/>
              <w:left w:val="nil"/>
              <w:bottom w:val="single" w:sz="4" w:space="0" w:color="auto"/>
              <w:right w:val="nil"/>
            </w:tcBorders>
            <w:shd w:val="clear" w:color="auto" w:fill="D9D9D9" w:themeFill="background1" w:themeFillShade="D9"/>
          </w:tcPr>
          <w:p w:rsidR="008442F3" w:rsidRDefault="008442F3" w:rsidP="00001BAA">
            <w:pPr>
              <w:pStyle w:val="ROMANOS"/>
              <w:spacing w:after="0" w:line="240" w:lineRule="exact"/>
              <w:ind w:left="0" w:firstLine="0"/>
              <w:jc w:val="center"/>
              <w:rPr>
                <w:lang w:val="es-MX"/>
              </w:rPr>
            </w:pPr>
          </w:p>
        </w:tc>
      </w:tr>
      <w:tr w:rsidR="006B70BD" w:rsidRPr="00487785" w:rsidTr="00C30592">
        <w:trPr>
          <w:trHeight w:val="244"/>
        </w:trPr>
        <w:tc>
          <w:tcPr>
            <w:tcW w:w="1078"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FFFFFF" w:themeFill="background1"/>
          </w:tcPr>
          <w:p w:rsidR="006B70BD" w:rsidRPr="00487785" w:rsidRDefault="006B70BD" w:rsidP="00C95AA6">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6B70BD" w:rsidRDefault="00F32C6A" w:rsidP="008E5D14">
            <w:pPr>
              <w:pStyle w:val="ROMANOS"/>
              <w:spacing w:after="0" w:line="240" w:lineRule="exact"/>
              <w:ind w:left="0" w:firstLine="0"/>
              <w:jc w:val="left"/>
              <w:rPr>
                <w:lang w:val="es-MX"/>
              </w:rPr>
            </w:pPr>
            <w:r>
              <w:rPr>
                <w:lang w:val="es-MX"/>
              </w:rPr>
              <w:t>SERVICIOS GENERALES</w:t>
            </w:r>
          </w:p>
        </w:tc>
        <w:tc>
          <w:tcPr>
            <w:tcW w:w="1530" w:type="dxa"/>
            <w:tcBorders>
              <w:top w:val="single" w:sz="4" w:space="0" w:color="auto"/>
              <w:left w:val="nil"/>
              <w:bottom w:val="single" w:sz="4" w:space="0" w:color="auto"/>
              <w:right w:val="nil"/>
            </w:tcBorders>
            <w:shd w:val="clear" w:color="auto" w:fill="FFFFFF" w:themeFill="background1"/>
          </w:tcPr>
          <w:p w:rsidR="006B70BD" w:rsidRPr="00487785" w:rsidRDefault="006B70BD" w:rsidP="00B04BFD">
            <w:pPr>
              <w:pStyle w:val="ROMANOS"/>
              <w:spacing w:after="0" w:line="240" w:lineRule="exact"/>
              <w:ind w:left="0" w:firstLine="0"/>
              <w:jc w:val="center"/>
              <w:rPr>
                <w:lang w:val="es-MX"/>
              </w:rPr>
            </w:pPr>
          </w:p>
        </w:tc>
        <w:tc>
          <w:tcPr>
            <w:tcW w:w="1678" w:type="dxa"/>
            <w:tcBorders>
              <w:top w:val="single" w:sz="4" w:space="0" w:color="auto"/>
              <w:left w:val="nil"/>
              <w:bottom w:val="single" w:sz="4" w:space="0" w:color="auto"/>
              <w:right w:val="nil"/>
            </w:tcBorders>
            <w:shd w:val="clear" w:color="auto" w:fill="FFFFFF" w:themeFill="background1"/>
          </w:tcPr>
          <w:p w:rsidR="006B70BD" w:rsidRDefault="00001BAA" w:rsidP="000F1DF6">
            <w:pPr>
              <w:pStyle w:val="ROMANOS"/>
              <w:spacing w:after="0" w:line="240" w:lineRule="exact"/>
              <w:ind w:left="0" w:firstLine="0"/>
              <w:jc w:val="center"/>
              <w:rPr>
                <w:lang w:val="es-MX"/>
              </w:rPr>
            </w:pPr>
            <w:r>
              <w:rPr>
                <w:lang w:val="es-MX"/>
              </w:rPr>
              <w:t xml:space="preserve">  </w:t>
            </w:r>
            <w:r w:rsidR="00082107">
              <w:rPr>
                <w:lang w:val="es-MX"/>
              </w:rPr>
              <w:t xml:space="preserve">  </w:t>
            </w:r>
            <w:r w:rsidR="000F1DF6">
              <w:rPr>
                <w:lang w:val="es-MX"/>
              </w:rPr>
              <w:t>118</w:t>
            </w:r>
            <w:r w:rsidR="00CD66CE">
              <w:rPr>
                <w:lang w:val="es-MX"/>
              </w:rPr>
              <w:t>,</w:t>
            </w:r>
            <w:r w:rsidR="000F1DF6">
              <w:rPr>
                <w:lang w:val="es-MX"/>
              </w:rPr>
              <w:t>636</w:t>
            </w:r>
          </w:p>
        </w:tc>
      </w:tr>
      <w:tr w:rsidR="006B70BD" w:rsidRPr="00487785" w:rsidTr="00C30592">
        <w:trPr>
          <w:trHeight w:val="244"/>
        </w:trPr>
        <w:tc>
          <w:tcPr>
            <w:tcW w:w="1078"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6B70BD" w:rsidRPr="00487785" w:rsidRDefault="00F32C6A" w:rsidP="00C95AA6">
            <w:pPr>
              <w:pStyle w:val="ROMANOS"/>
              <w:spacing w:after="0" w:line="240" w:lineRule="exact"/>
              <w:ind w:left="0" w:firstLine="0"/>
              <w:jc w:val="center"/>
              <w:rPr>
                <w:b/>
                <w:bCs/>
                <w:lang w:val="es-MX"/>
              </w:rPr>
            </w:pPr>
            <w:r>
              <w:rPr>
                <w:b/>
                <w:bCs/>
                <w:lang w:val="es-MX"/>
              </w:rPr>
              <w:t>1</w:t>
            </w:r>
          </w:p>
        </w:tc>
        <w:tc>
          <w:tcPr>
            <w:tcW w:w="5007" w:type="dxa"/>
            <w:tcBorders>
              <w:top w:val="single" w:sz="4" w:space="0" w:color="auto"/>
              <w:left w:val="nil"/>
              <w:bottom w:val="single" w:sz="4" w:space="0" w:color="auto"/>
              <w:right w:val="nil"/>
            </w:tcBorders>
            <w:shd w:val="clear" w:color="auto" w:fill="D9D9D9"/>
          </w:tcPr>
          <w:p w:rsidR="006B70BD" w:rsidRDefault="00F32C6A" w:rsidP="008E5D14">
            <w:pPr>
              <w:pStyle w:val="ROMANOS"/>
              <w:spacing w:after="0" w:line="240" w:lineRule="exact"/>
              <w:ind w:left="0" w:firstLine="0"/>
              <w:jc w:val="left"/>
              <w:rPr>
                <w:lang w:val="es-MX"/>
              </w:rPr>
            </w:pPr>
            <w:r>
              <w:rPr>
                <w:lang w:val="es-MX"/>
              </w:rPr>
              <w:t>Servicios básicos</w:t>
            </w:r>
          </w:p>
        </w:tc>
        <w:tc>
          <w:tcPr>
            <w:tcW w:w="1530" w:type="dxa"/>
            <w:tcBorders>
              <w:top w:val="single" w:sz="4" w:space="0" w:color="auto"/>
              <w:left w:val="nil"/>
              <w:bottom w:val="single" w:sz="4" w:space="0" w:color="auto"/>
              <w:right w:val="nil"/>
            </w:tcBorders>
            <w:shd w:val="clear" w:color="auto" w:fill="D9D9D9"/>
          </w:tcPr>
          <w:p w:rsidR="006B70BD" w:rsidRPr="00487785" w:rsidRDefault="00B04BFD" w:rsidP="000F1DF6">
            <w:pPr>
              <w:pStyle w:val="ROMANOS"/>
              <w:spacing w:after="0" w:line="240" w:lineRule="exact"/>
              <w:ind w:left="0" w:firstLine="0"/>
              <w:jc w:val="center"/>
              <w:rPr>
                <w:lang w:val="es-MX"/>
              </w:rPr>
            </w:pPr>
            <w:r>
              <w:rPr>
                <w:lang w:val="es-MX"/>
              </w:rPr>
              <w:t xml:space="preserve">  </w:t>
            </w:r>
            <w:r w:rsidR="000F1DF6">
              <w:rPr>
                <w:lang w:val="es-MX"/>
              </w:rPr>
              <w:t xml:space="preserve"> 43</w:t>
            </w:r>
            <w:r w:rsidR="00F32C6A">
              <w:rPr>
                <w:lang w:val="es-MX"/>
              </w:rPr>
              <w:t>,</w:t>
            </w:r>
            <w:r w:rsidR="000F1DF6">
              <w:rPr>
                <w:lang w:val="es-MX"/>
              </w:rPr>
              <w:t>092</w:t>
            </w:r>
          </w:p>
        </w:tc>
        <w:tc>
          <w:tcPr>
            <w:tcW w:w="167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C67AF9" w:rsidRPr="00487785" w:rsidTr="00933E9F">
        <w:trPr>
          <w:trHeight w:val="232"/>
        </w:trPr>
        <w:tc>
          <w:tcPr>
            <w:tcW w:w="1078"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3</w:t>
            </w:r>
          </w:p>
        </w:tc>
        <w:tc>
          <w:tcPr>
            <w:tcW w:w="5007" w:type="dxa"/>
            <w:tcBorders>
              <w:top w:val="single" w:sz="4" w:space="0" w:color="auto"/>
              <w:left w:val="nil"/>
              <w:bottom w:val="single" w:sz="4" w:space="0" w:color="auto"/>
              <w:right w:val="nil"/>
            </w:tcBorders>
            <w:shd w:val="clear" w:color="auto" w:fill="D9D9D9" w:themeFill="background1" w:themeFillShade="D9"/>
          </w:tcPr>
          <w:p w:rsidR="00C67AF9" w:rsidRDefault="00C67AF9" w:rsidP="00933E9F">
            <w:pPr>
              <w:pStyle w:val="ROMANOS"/>
              <w:spacing w:after="0" w:line="240" w:lineRule="exact"/>
              <w:ind w:left="0" w:firstLine="0"/>
              <w:rPr>
                <w:lang w:val="es-MX"/>
              </w:rPr>
            </w:pPr>
            <w:r>
              <w:rPr>
                <w:lang w:val="es-MX"/>
              </w:rPr>
              <w:t>Servicios profesionales, Científicos, Técnicos y Otros</w:t>
            </w:r>
            <w:r w:rsidR="00933E9F">
              <w:rPr>
                <w:lang w:val="es-MX"/>
              </w:rPr>
              <w:t xml:space="preserve"> S.</w:t>
            </w:r>
          </w:p>
        </w:tc>
        <w:tc>
          <w:tcPr>
            <w:tcW w:w="1530" w:type="dxa"/>
            <w:tcBorders>
              <w:top w:val="single" w:sz="4" w:space="0" w:color="auto"/>
              <w:left w:val="nil"/>
              <w:bottom w:val="single" w:sz="4" w:space="0" w:color="auto"/>
              <w:right w:val="nil"/>
            </w:tcBorders>
            <w:shd w:val="clear" w:color="auto" w:fill="D9D9D9" w:themeFill="background1" w:themeFillShade="D9"/>
          </w:tcPr>
          <w:p w:rsidR="00C67AF9" w:rsidRDefault="00C67AF9" w:rsidP="00933E9F">
            <w:pPr>
              <w:pStyle w:val="ROMANOS"/>
              <w:spacing w:after="0" w:line="240" w:lineRule="exact"/>
              <w:ind w:left="0" w:firstLine="0"/>
              <w:jc w:val="center"/>
              <w:rPr>
                <w:lang w:val="es-MX"/>
              </w:rPr>
            </w:pPr>
            <w:r>
              <w:rPr>
                <w:lang w:val="es-MX"/>
              </w:rPr>
              <w:t xml:space="preserve">    </w:t>
            </w:r>
            <w:r w:rsidR="000F1DF6">
              <w:rPr>
                <w:lang w:val="es-MX"/>
              </w:rPr>
              <w:t xml:space="preserve">       0</w:t>
            </w:r>
          </w:p>
        </w:tc>
        <w:tc>
          <w:tcPr>
            <w:tcW w:w="1678"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lang w:val="es-MX"/>
              </w:rPr>
            </w:pPr>
          </w:p>
        </w:tc>
      </w:tr>
      <w:tr w:rsidR="00C67AF9" w:rsidRPr="00487785" w:rsidTr="00C30592">
        <w:trPr>
          <w:trHeight w:val="232"/>
        </w:trPr>
        <w:tc>
          <w:tcPr>
            <w:tcW w:w="1078"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4</w:t>
            </w:r>
          </w:p>
        </w:tc>
        <w:tc>
          <w:tcPr>
            <w:tcW w:w="5007" w:type="dxa"/>
            <w:tcBorders>
              <w:top w:val="single" w:sz="4" w:space="0" w:color="auto"/>
              <w:left w:val="nil"/>
              <w:bottom w:val="single" w:sz="4" w:space="0" w:color="auto"/>
              <w:right w:val="nil"/>
            </w:tcBorders>
            <w:shd w:val="clear" w:color="auto" w:fill="D9D9D9"/>
          </w:tcPr>
          <w:p w:rsidR="00C67AF9" w:rsidRDefault="00C67AF9" w:rsidP="0026176C">
            <w:pPr>
              <w:pStyle w:val="ROMANOS"/>
              <w:spacing w:after="0" w:line="240" w:lineRule="exact"/>
              <w:ind w:left="0" w:firstLine="0"/>
              <w:rPr>
                <w:lang w:val="es-MX"/>
              </w:rPr>
            </w:pPr>
            <w:r>
              <w:rPr>
                <w:lang w:val="es-MX"/>
              </w:rPr>
              <w:t>Servicios Financieros, Bancarios y Comerciales</w:t>
            </w:r>
          </w:p>
        </w:tc>
        <w:tc>
          <w:tcPr>
            <w:tcW w:w="1530" w:type="dxa"/>
            <w:tcBorders>
              <w:top w:val="single" w:sz="4" w:space="0" w:color="auto"/>
              <w:left w:val="nil"/>
              <w:bottom w:val="single" w:sz="4" w:space="0" w:color="auto"/>
              <w:right w:val="nil"/>
            </w:tcBorders>
            <w:shd w:val="clear" w:color="auto" w:fill="D9D9D9"/>
          </w:tcPr>
          <w:p w:rsidR="00C67AF9" w:rsidRDefault="00C67AF9" w:rsidP="0026176C">
            <w:pPr>
              <w:pStyle w:val="ROMANOS"/>
              <w:spacing w:after="0" w:line="240" w:lineRule="exact"/>
              <w:ind w:left="0" w:firstLine="0"/>
              <w:jc w:val="center"/>
              <w:rPr>
                <w:lang w:val="es-MX"/>
              </w:rPr>
            </w:pPr>
            <w:r>
              <w:rPr>
                <w:lang w:val="es-MX"/>
              </w:rPr>
              <w:t xml:space="preserve">    </w:t>
            </w:r>
            <w:r w:rsidR="000F1DF6">
              <w:rPr>
                <w:lang w:val="es-MX"/>
              </w:rPr>
              <w:t>65,700</w:t>
            </w:r>
          </w:p>
        </w:tc>
        <w:tc>
          <w:tcPr>
            <w:tcW w:w="1678"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lang w:val="es-MX"/>
              </w:rPr>
            </w:pPr>
          </w:p>
        </w:tc>
      </w:tr>
      <w:tr w:rsidR="00F2250F" w:rsidRPr="00487785" w:rsidTr="00C30592">
        <w:trPr>
          <w:trHeight w:val="232"/>
        </w:trPr>
        <w:tc>
          <w:tcPr>
            <w:tcW w:w="1078"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F2250F" w:rsidRPr="00487785" w:rsidRDefault="00F32C6A" w:rsidP="00C95AA6">
            <w:pPr>
              <w:pStyle w:val="ROMANOS"/>
              <w:spacing w:after="0" w:line="240" w:lineRule="exact"/>
              <w:ind w:left="0" w:firstLine="0"/>
              <w:jc w:val="center"/>
              <w:rPr>
                <w:b/>
                <w:bCs/>
                <w:lang w:val="es-MX"/>
              </w:rPr>
            </w:pPr>
            <w:r>
              <w:rPr>
                <w:b/>
                <w:bCs/>
                <w:lang w:val="es-MX"/>
              </w:rPr>
              <w:t>5</w:t>
            </w:r>
          </w:p>
        </w:tc>
        <w:tc>
          <w:tcPr>
            <w:tcW w:w="5007" w:type="dxa"/>
            <w:tcBorders>
              <w:top w:val="single" w:sz="4" w:space="0" w:color="auto"/>
              <w:left w:val="nil"/>
              <w:bottom w:val="single" w:sz="4" w:space="0" w:color="auto"/>
              <w:right w:val="nil"/>
            </w:tcBorders>
            <w:shd w:val="clear" w:color="auto" w:fill="D9D9D9"/>
          </w:tcPr>
          <w:p w:rsidR="00F2250F" w:rsidRDefault="00F32C6A" w:rsidP="0026176C">
            <w:pPr>
              <w:pStyle w:val="ROMANOS"/>
              <w:spacing w:after="0" w:line="240" w:lineRule="exact"/>
              <w:ind w:left="0" w:firstLine="0"/>
              <w:rPr>
                <w:lang w:val="es-MX"/>
              </w:rPr>
            </w:pPr>
            <w:r>
              <w:rPr>
                <w:lang w:val="es-MX"/>
              </w:rPr>
              <w:t xml:space="preserve">Servicios de Instalación, Reparación, Mantenimiento </w:t>
            </w:r>
          </w:p>
        </w:tc>
        <w:tc>
          <w:tcPr>
            <w:tcW w:w="1530" w:type="dxa"/>
            <w:tcBorders>
              <w:top w:val="single" w:sz="4" w:space="0" w:color="auto"/>
              <w:left w:val="nil"/>
              <w:bottom w:val="single" w:sz="4" w:space="0" w:color="auto"/>
              <w:right w:val="nil"/>
            </w:tcBorders>
            <w:shd w:val="clear" w:color="auto" w:fill="D9D9D9"/>
          </w:tcPr>
          <w:p w:rsidR="00F2250F" w:rsidRPr="00487785" w:rsidRDefault="00B04BFD" w:rsidP="000F1DF6">
            <w:pPr>
              <w:pStyle w:val="ROMANOS"/>
              <w:spacing w:after="0" w:line="240" w:lineRule="exact"/>
              <w:ind w:left="0" w:firstLine="0"/>
              <w:jc w:val="center"/>
              <w:rPr>
                <w:lang w:val="es-MX"/>
              </w:rPr>
            </w:pPr>
            <w:r>
              <w:rPr>
                <w:lang w:val="es-MX"/>
              </w:rPr>
              <w:t xml:space="preserve">   </w:t>
            </w:r>
            <w:r w:rsidR="000F1DF6">
              <w:rPr>
                <w:lang w:val="es-MX"/>
              </w:rPr>
              <w:t xml:space="preserve">   6</w:t>
            </w:r>
            <w:r w:rsidR="00F32C6A">
              <w:rPr>
                <w:lang w:val="es-MX"/>
              </w:rPr>
              <w:t>,</w:t>
            </w:r>
            <w:r w:rsidR="000F1DF6">
              <w:rPr>
                <w:lang w:val="es-MX"/>
              </w:rPr>
              <w:t>844</w:t>
            </w:r>
          </w:p>
        </w:tc>
        <w:tc>
          <w:tcPr>
            <w:tcW w:w="1678" w:type="dxa"/>
            <w:tcBorders>
              <w:top w:val="single" w:sz="4" w:space="0" w:color="auto"/>
              <w:left w:val="nil"/>
              <w:bottom w:val="single" w:sz="4" w:space="0" w:color="auto"/>
              <w:right w:val="nil"/>
            </w:tcBorders>
            <w:shd w:val="clear" w:color="auto" w:fill="D9D9D9"/>
          </w:tcPr>
          <w:p w:rsidR="00F2250F" w:rsidRDefault="00F2250F" w:rsidP="00C95AA6">
            <w:pPr>
              <w:pStyle w:val="ROMANOS"/>
              <w:spacing w:after="0" w:line="240" w:lineRule="exact"/>
              <w:ind w:left="0" w:firstLine="0"/>
              <w:jc w:val="center"/>
              <w:rPr>
                <w:lang w:val="es-MX"/>
              </w:rPr>
            </w:pPr>
          </w:p>
        </w:tc>
      </w:tr>
      <w:tr w:rsidR="006B70BD"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hemeFill="background1" w:themeFillShade="D9"/>
          </w:tcPr>
          <w:p w:rsidR="006B70BD" w:rsidRPr="00487785" w:rsidRDefault="00F32C6A" w:rsidP="00C95AA6">
            <w:pPr>
              <w:pStyle w:val="ROMANOS"/>
              <w:spacing w:after="0" w:line="240" w:lineRule="exact"/>
              <w:ind w:left="0" w:firstLine="0"/>
              <w:jc w:val="center"/>
              <w:rPr>
                <w:b/>
                <w:bCs/>
                <w:lang w:val="es-MX"/>
              </w:rPr>
            </w:pPr>
            <w:r>
              <w:rPr>
                <w:b/>
                <w:bCs/>
                <w:lang w:val="es-MX"/>
              </w:rPr>
              <w:t>7</w:t>
            </w:r>
          </w:p>
        </w:tc>
        <w:tc>
          <w:tcPr>
            <w:tcW w:w="5007" w:type="dxa"/>
            <w:tcBorders>
              <w:top w:val="single" w:sz="4" w:space="0" w:color="auto"/>
              <w:left w:val="nil"/>
              <w:bottom w:val="single" w:sz="4" w:space="0" w:color="auto"/>
              <w:right w:val="nil"/>
            </w:tcBorders>
            <w:shd w:val="clear" w:color="auto" w:fill="D9D9D9" w:themeFill="background1" w:themeFillShade="D9"/>
          </w:tcPr>
          <w:p w:rsidR="006B70BD" w:rsidRDefault="00F32C6A" w:rsidP="00F32C6A">
            <w:pPr>
              <w:pStyle w:val="ROMANOS"/>
              <w:spacing w:after="0" w:line="240" w:lineRule="exact"/>
              <w:ind w:left="0" w:firstLine="0"/>
              <w:jc w:val="left"/>
              <w:rPr>
                <w:lang w:val="es-MX"/>
              </w:rPr>
            </w:pPr>
            <w:r>
              <w:rPr>
                <w:lang w:val="es-MX"/>
              </w:rPr>
              <w:t>Servicios de traslado y viáticos</w:t>
            </w:r>
          </w:p>
        </w:tc>
        <w:tc>
          <w:tcPr>
            <w:tcW w:w="1530"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0F1DF6">
            <w:pPr>
              <w:pStyle w:val="ROMANOS"/>
              <w:spacing w:after="0" w:line="240" w:lineRule="exact"/>
              <w:ind w:left="0" w:firstLine="0"/>
              <w:jc w:val="center"/>
              <w:rPr>
                <w:lang w:val="es-MX"/>
              </w:rPr>
            </w:pPr>
            <w:r>
              <w:rPr>
                <w:lang w:val="es-MX"/>
              </w:rPr>
              <w:t xml:space="preserve">  </w:t>
            </w:r>
            <w:r w:rsidR="00BA3058">
              <w:rPr>
                <w:lang w:val="es-MX"/>
              </w:rPr>
              <w:t xml:space="preserve"> </w:t>
            </w:r>
            <w:r>
              <w:rPr>
                <w:lang w:val="es-MX"/>
              </w:rPr>
              <w:t xml:space="preserve"> </w:t>
            </w:r>
            <w:r w:rsidR="000F1DF6">
              <w:rPr>
                <w:lang w:val="es-MX"/>
              </w:rPr>
              <w:t xml:space="preserve">  3</w:t>
            </w:r>
            <w:r w:rsidR="00F32C6A">
              <w:rPr>
                <w:lang w:val="es-MX"/>
              </w:rPr>
              <w:t>,</w:t>
            </w:r>
            <w:r w:rsidR="000F1DF6">
              <w:rPr>
                <w:lang w:val="es-MX"/>
              </w:rPr>
              <w:t>000</w:t>
            </w:r>
          </w:p>
        </w:tc>
        <w:tc>
          <w:tcPr>
            <w:tcW w:w="1678"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0923F1" w:rsidRPr="000923F1" w:rsidTr="00C30592">
        <w:trPr>
          <w:trHeight w:val="244"/>
        </w:trPr>
        <w:tc>
          <w:tcPr>
            <w:tcW w:w="1078"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0923F1" w:rsidRPr="00487785" w:rsidRDefault="00F32C6A" w:rsidP="000923F1">
            <w:pPr>
              <w:pStyle w:val="ROMANOS"/>
              <w:spacing w:after="0" w:line="240" w:lineRule="exact"/>
              <w:ind w:left="0" w:firstLine="0"/>
              <w:jc w:val="center"/>
              <w:rPr>
                <w:b/>
                <w:bCs/>
                <w:lang w:val="es-MX"/>
              </w:rPr>
            </w:pPr>
            <w:r>
              <w:rPr>
                <w:b/>
                <w:bCs/>
                <w:lang w:val="es-MX"/>
              </w:rPr>
              <w:t>9</w:t>
            </w:r>
          </w:p>
        </w:tc>
        <w:tc>
          <w:tcPr>
            <w:tcW w:w="5007" w:type="dxa"/>
            <w:tcBorders>
              <w:top w:val="single" w:sz="4" w:space="0" w:color="auto"/>
              <w:left w:val="nil"/>
              <w:bottom w:val="single" w:sz="4" w:space="0" w:color="auto"/>
              <w:right w:val="nil"/>
            </w:tcBorders>
            <w:shd w:val="clear" w:color="auto" w:fill="D9D9D9"/>
          </w:tcPr>
          <w:p w:rsidR="000923F1" w:rsidRPr="00F32C6A" w:rsidRDefault="00F32C6A" w:rsidP="00F32C6A">
            <w:pPr>
              <w:pStyle w:val="ROMANOS"/>
              <w:spacing w:after="0" w:line="240" w:lineRule="exact"/>
              <w:ind w:left="0" w:firstLine="0"/>
              <w:jc w:val="left"/>
              <w:rPr>
                <w:bCs/>
                <w:lang w:val="es-MX"/>
              </w:rPr>
            </w:pPr>
            <w:r>
              <w:rPr>
                <w:bCs/>
                <w:lang w:val="es-MX"/>
              </w:rPr>
              <w:t>Otros servicios generales</w:t>
            </w:r>
          </w:p>
        </w:tc>
        <w:tc>
          <w:tcPr>
            <w:tcW w:w="1530" w:type="dxa"/>
            <w:tcBorders>
              <w:top w:val="single" w:sz="4" w:space="0" w:color="auto"/>
              <w:left w:val="nil"/>
              <w:bottom w:val="single" w:sz="4" w:space="0" w:color="auto"/>
              <w:right w:val="nil"/>
            </w:tcBorders>
            <w:shd w:val="clear" w:color="auto" w:fill="D9D9D9"/>
          </w:tcPr>
          <w:p w:rsidR="000923F1" w:rsidRPr="00F32C6A" w:rsidRDefault="004C538D" w:rsidP="00F21E88">
            <w:pPr>
              <w:pStyle w:val="ROMANOS"/>
              <w:spacing w:after="0" w:line="240" w:lineRule="exact"/>
              <w:ind w:left="0" w:firstLine="0"/>
              <w:jc w:val="center"/>
              <w:rPr>
                <w:bCs/>
                <w:lang w:val="es-MX"/>
              </w:rPr>
            </w:pPr>
            <w:r>
              <w:rPr>
                <w:bCs/>
                <w:lang w:val="es-MX"/>
              </w:rPr>
              <w:t xml:space="preserve"> </w:t>
            </w:r>
            <w:r w:rsidR="00F21E88">
              <w:rPr>
                <w:bCs/>
                <w:lang w:val="es-MX"/>
              </w:rPr>
              <w:t xml:space="preserve"> </w:t>
            </w:r>
            <w:r>
              <w:rPr>
                <w:bCs/>
                <w:lang w:val="es-MX"/>
              </w:rPr>
              <w:t xml:space="preserve"> </w:t>
            </w:r>
            <w:r w:rsidR="00B04BFD">
              <w:rPr>
                <w:bCs/>
                <w:lang w:val="es-MX"/>
              </w:rPr>
              <w:t xml:space="preserve"> </w:t>
            </w:r>
            <w:r w:rsidR="00EE6C4E">
              <w:rPr>
                <w:bCs/>
                <w:lang w:val="es-MX"/>
              </w:rPr>
              <w:t xml:space="preserve"> </w:t>
            </w:r>
            <w:r w:rsidR="00BA3058">
              <w:rPr>
                <w:bCs/>
                <w:lang w:val="es-MX"/>
              </w:rPr>
              <w:t xml:space="preserve"> </w:t>
            </w:r>
            <w:r w:rsidR="000F1DF6">
              <w:rPr>
                <w:bCs/>
                <w:lang w:val="es-MX"/>
              </w:rPr>
              <w:t xml:space="preserve">      0</w:t>
            </w:r>
            <w:r w:rsidR="00B04BFD">
              <w:rPr>
                <w:bCs/>
                <w:lang w:val="es-MX"/>
              </w:rPr>
              <w:t xml:space="preserve"> </w:t>
            </w:r>
          </w:p>
        </w:tc>
        <w:tc>
          <w:tcPr>
            <w:tcW w:w="1678" w:type="dxa"/>
            <w:tcBorders>
              <w:top w:val="single" w:sz="4" w:space="0" w:color="auto"/>
              <w:left w:val="nil"/>
              <w:bottom w:val="single" w:sz="4" w:space="0" w:color="auto"/>
              <w:right w:val="nil"/>
            </w:tcBorders>
            <w:shd w:val="clear" w:color="auto" w:fill="D9D9D9"/>
          </w:tcPr>
          <w:p w:rsidR="000923F1" w:rsidRPr="000923F1" w:rsidRDefault="000923F1" w:rsidP="000923F1">
            <w:pPr>
              <w:pStyle w:val="ROMANOS"/>
              <w:spacing w:after="0" w:line="240" w:lineRule="exact"/>
              <w:ind w:left="0" w:firstLine="0"/>
              <w:jc w:val="center"/>
              <w:rPr>
                <w:b/>
                <w:bCs/>
                <w:lang w:val="es-MX"/>
              </w:rPr>
            </w:pPr>
          </w:p>
        </w:tc>
      </w:tr>
      <w:tr w:rsidR="00933E9F" w:rsidRPr="000923F1" w:rsidTr="00933E9F">
        <w:trPr>
          <w:trHeight w:val="244"/>
        </w:trPr>
        <w:tc>
          <w:tcPr>
            <w:tcW w:w="1078"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r>
              <w:rPr>
                <w:b/>
                <w:bCs/>
                <w:lang w:val="es-MX"/>
              </w:rPr>
              <w:t>2</w:t>
            </w:r>
          </w:p>
        </w:tc>
        <w:tc>
          <w:tcPr>
            <w:tcW w:w="990"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r>
              <w:rPr>
                <w:b/>
                <w:bCs/>
                <w:lang w:val="es-MX"/>
              </w:rPr>
              <w:t>0</w:t>
            </w:r>
          </w:p>
        </w:tc>
        <w:tc>
          <w:tcPr>
            <w:tcW w:w="1064"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933E9F" w:rsidRDefault="00933E9F" w:rsidP="00F32C6A">
            <w:pPr>
              <w:pStyle w:val="ROMANOS"/>
              <w:spacing w:after="0" w:line="240" w:lineRule="exact"/>
              <w:ind w:left="0" w:firstLine="0"/>
              <w:jc w:val="left"/>
              <w:rPr>
                <w:bCs/>
                <w:lang w:val="es-MX"/>
              </w:rPr>
            </w:pPr>
            <w:r>
              <w:rPr>
                <w:bCs/>
                <w:lang w:val="es-MX"/>
              </w:rPr>
              <w:t>TRANSFERENCIAS, ASIGNACIONES, SUBSIDIOS Y OTR</w:t>
            </w:r>
          </w:p>
        </w:tc>
        <w:tc>
          <w:tcPr>
            <w:tcW w:w="1530" w:type="dxa"/>
            <w:tcBorders>
              <w:top w:val="single" w:sz="4" w:space="0" w:color="auto"/>
              <w:left w:val="nil"/>
              <w:bottom w:val="single" w:sz="4" w:space="0" w:color="auto"/>
              <w:right w:val="nil"/>
            </w:tcBorders>
            <w:shd w:val="clear" w:color="auto" w:fill="FFFFFF" w:themeFill="background1"/>
          </w:tcPr>
          <w:p w:rsidR="00933E9F" w:rsidRDefault="00933E9F" w:rsidP="00F21E88">
            <w:pPr>
              <w:pStyle w:val="ROMANOS"/>
              <w:spacing w:after="0" w:line="240" w:lineRule="exact"/>
              <w:ind w:left="0" w:firstLine="0"/>
              <w:jc w:val="center"/>
              <w:rPr>
                <w:bCs/>
                <w:lang w:val="es-MX"/>
              </w:rPr>
            </w:pPr>
          </w:p>
        </w:tc>
        <w:tc>
          <w:tcPr>
            <w:tcW w:w="1678" w:type="dxa"/>
            <w:tcBorders>
              <w:top w:val="single" w:sz="4" w:space="0" w:color="auto"/>
              <w:left w:val="nil"/>
              <w:bottom w:val="single" w:sz="4" w:space="0" w:color="auto"/>
              <w:right w:val="nil"/>
            </w:tcBorders>
            <w:shd w:val="clear" w:color="auto" w:fill="FFFFFF" w:themeFill="background1"/>
          </w:tcPr>
          <w:p w:rsidR="00933E9F" w:rsidRPr="00933E9F" w:rsidRDefault="00933E9F" w:rsidP="00142F9F">
            <w:pPr>
              <w:pStyle w:val="ROMANOS"/>
              <w:spacing w:after="0" w:line="240" w:lineRule="exact"/>
              <w:ind w:left="0" w:firstLine="0"/>
              <w:jc w:val="center"/>
              <w:rPr>
                <w:bCs/>
                <w:lang w:val="es-MX"/>
              </w:rPr>
            </w:pPr>
            <w:r>
              <w:rPr>
                <w:bCs/>
                <w:lang w:val="es-MX"/>
              </w:rPr>
              <w:t xml:space="preserve">         </w:t>
            </w:r>
            <w:r w:rsidR="000F1DF6">
              <w:rPr>
                <w:bCs/>
                <w:lang w:val="es-MX"/>
              </w:rPr>
              <w:t xml:space="preserve">     0</w:t>
            </w:r>
          </w:p>
        </w:tc>
      </w:tr>
      <w:tr w:rsidR="00933E9F" w:rsidRPr="000923F1" w:rsidTr="00C30592">
        <w:trPr>
          <w:trHeight w:val="244"/>
        </w:trPr>
        <w:tc>
          <w:tcPr>
            <w:tcW w:w="1078" w:type="dxa"/>
            <w:tcBorders>
              <w:top w:val="single" w:sz="4" w:space="0" w:color="auto"/>
              <w:left w:val="nil"/>
              <w:bottom w:val="single" w:sz="4" w:space="0" w:color="auto"/>
              <w:right w:val="nil"/>
            </w:tcBorders>
            <w:shd w:val="clear" w:color="auto" w:fill="D9D9D9"/>
          </w:tcPr>
          <w:p w:rsidR="00933E9F" w:rsidRDefault="00933E9F" w:rsidP="000923F1">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933E9F" w:rsidRDefault="00933E9F" w:rsidP="000923F1">
            <w:pPr>
              <w:pStyle w:val="ROMANOS"/>
              <w:spacing w:after="0" w:line="240" w:lineRule="exact"/>
              <w:ind w:left="0" w:firstLine="0"/>
              <w:jc w:val="center"/>
              <w:rPr>
                <w:b/>
                <w:bCs/>
                <w:lang w:val="es-MX"/>
              </w:rPr>
            </w:pPr>
            <w:r>
              <w:rPr>
                <w:b/>
                <w:bCs/>
                <w:lang w:val="es-MX"/>
              </w:rPr>
              <w:t>2</w:t>
            </w:r>
          </w:p>
        </w:tc>
        <w:tc>
          <w:tcPr>
            <w:tcW w:w="990" w:type="dxa"/>
            <w:tcBorders>
              <w:top w:val="single" w:sz="4" w:space="0" w:color="auto"/>
              <w:left w:val="nil"/>
              <w:bottom w:val="single" w:sz="4" w:space="0" w:color="auto"/>
              <w:right w:val="nil"/>
            </w:tcBorders>
            <w:shd w:val="clear" w:color="auto" w:fill="D9D9D9"/>
          </w:tcPr>
          <w:p w:rsidR="00933E9F" w:rsidRDefault="00AE7985" w:rsidP="000923F1">
            <w:pPr>
              <w:pStyle w:val="ROMANOS"/>
              <w:spacing w:after="0" w:line="240" w:lineRule="exact"/>
              <w:ind w:left="0" w:firstLine="0"/>
              <w:jc w:val="center"/>
              <w:rPr>
                <w:b/>
                <w:bCs/>
                <w:lang w:val="es-MX"/>
              </w:rPr>
            </w:pPr>
            <w:r>
              <w:rPr>
                <w:b/>
                <w:bCs/>
                <w:lang w:val="es-MX"/>
              </w:rPr>
              <w:t>4</w:t>
            </w:r>
          </w:p>
        </w:tc>
        <w:tc>
          <w:tcPr>
            <w:tcW w:w="1064" w:type="dxa"/>
            <w:tcBorders>
              <w:top w:val="single" w:sz="4" w:space="0" w:color="auto"/>
              <w:left w:val="nil"/>
              <w:bottom w:val="single" w:sz="4" w:space="0" w:color="auto"/>
              <w:right w:val="nil"/>
            </w:tcBorders>
            <w:shd w:val="clear" w:color="auto" w:fill="D9D9D9"/>
          </w:tcPr>
          <w:p w:rsidR="00933E9F" w:rsidRDefault="00AE7985" w:rsidP="000923F1">
            <w:pPr>
              <w:pStyle w:val="ROMANOS"/>
              <w:spacing w:after="0" w:line="240" w:lineRule="exact"/>
              <w:ind w:left="0" w:firstLine="0"/>
              <w:jc w:val="center"/>
              <w:rPr>
                <w:b/>
                <w:bCs/>
                <w:lang w:val="es-MX"/>
              </w:rPr>
            </w:pPr>
            <w:r>
              <w:rPr>
                <w:b/>
                <w:bCs/>
                <w:lang w:val="es-MX"/>
              </w:rPr>
              <w:t>0</w:t>
            </w:r>
          </w:p>
        </w:tc>
        <w:tc>
          <w:tcPr>
            <w:tcW w:w="5007" w:type="dxa"/>
            <w:tcBorders>
              <w:top w:val="single" w:sz="4" w:space="0" w:color="auto"/>
              <w:left w:val="nil"/>
              <w:bottom w:val="single" w:sz="4" w:space="0" w:color="auto"/>
              <w:right w:val="nil"/>
            </w:tcBorders>
            <w:shd w:val="clear" w:color="auto" w:fill="D9D9D9"/>
          </w:tcPr>
          <w:p w:rsidR="00933E9F" w:rsidRDefault="00AE7985" w:rsidP="00F32C6A">
            <w:pPr>
              <w:pStyle w:val="ROMANOS"/>
              <w:spacing w:after="0" w:line="240" w:lineRule="exact"/>
              <w:ind w:left="0" w:firstLine="0"/>
              <w:jc w:val="left"/>
              <w:rPr>
                <w:bCs/>
                <w:lang w:val="es-MX"/>
              </w:rPr>
            </w:pPr>
            <w:r>
              <w:rPr>
                <w:bCs/>
                <w:lang w:val="es-MX"/>
              </w:rPr>
              <w:t>Ayudas Sociales</w:t>
            </w:r>
          </w:p>
        </w:tc>
        <w:tc>
          <w:tcPr>
            <w:tcW w:w="1530" w:type="dxa"/>
            <w:tcBorders>
              <w:top w:val="single" w:sz="4" w:space="0" w:color="auto"/>
              <w:left w:val="nil"/>
              <w:bottom w:val="single" w:sz="4" w:space="0" w:color="auto"/>
              <w:right w:val="nil"/>
            </w:tcBorders>
            <w:shd w:val="clear" w:color="auto" w:fill="D9D9D9"/>
          </w:tcPr>
          <w:p w:rsidR="00933E9F" w:rsidRDefault="00AE7985" w:rsidP="00142F9F">
            <w:pPr>
              <w:pStyle w:val="ROMANOS"/>
              <w:spacing w:after="0" w:line="240" w:lineRule="exact"/>
              <w:ind w:left="0" w:firstLine="0"/>
              <w:jc w:val="center"/>
              <w:rPr>
                <w:bCs/>
                <w:lang w:val="es-MX"/>
              </w:rPr>
            </w:pPr>
            <w:r>
              <w:rPr>
                <w:bCs/>
                <w:lang w:val="es-MX"/>
              </w:rPr>
              <w:t xml:space="preserve">     </w:t>
            </w:r>
            <w:r w:rsidR="00BA3058">
              <w:rPr>
                <w:bCs/>
                <w:lang w:val="es-MX"/>
              </w:rPr>
              <w:t xml:space="preserve"> </w:t>
            </w:r>
            <w:r w:rsidR="000F1DF6">
              <w:rPr>
                <w:bCs/>
                <w:lang w:val="es-MX"/>
              </w:rPr>
              <w:t xml:space="preserve">      </w:t>
            </w:r>
            <w:r w:rsidR="00142F9F">
              <w:rPr>
                <w:bCs/>
                <w:lang w:val="es-MX"/>
              </w:rPr>
              <w:t>0</w:t>
            </w:r>
          </w:p>
        </w:tc>
        <w:tc>
          <w:tcPr>
            <w:tcW w:w="1678" w:type="dxa"/>
            <w:tcBorders>
              <w:top w:val="single" w:sz="4" w:space="0" w:color="auto"/>
              <w:left w:val="nil"/>
              <w:bottom w:val="single" w:sz="4" w:space="0" w:color="auto"/>
              <w:right w:val="nil"/>
            </w:tcBorders>
            <w:shd w:val="clear" w:color="auto" w:fill="D9D9D9"/>
          </w:tcPr>
          <w:p w:rsidR="00933E9F" w:rsidRPr="000923F1" w:rsidRDefault="00933E9F" w:rsidP="000923F1">
            <w:pPr>
              <w:pStyle w:val="ROMANOS"/>
              <w:spacing w:after="0" w:line="240" w:lineRule="exact"/>
              <w:ind w:left="0" w:firstLine="0"/>
              <w:jc w:val="center"/>
              <w:rPr>
                <w:b/>
                <w:bCs/>
                <w:lang w:val="es-MX"/>
              </w:rPr>
            </w:pPr>
          </w:p>
        </w:tc>
      </w:tr>
    </w:tbl>
    <w:p w:rsidR="00122DFE" w:rsidRDefault="00122DFE" w:rsidP="00B1600F">
      <w:pPr>
        <w:pStyle w:val="ROMANOS"/>
        <w:spacing w:after="0" w:line="240" w:lineRule="exact"/>
        <w:ind w:left="0" w:firstLine="0"/>
        <w:rPr>
          <w:lang w:val="es-MX"/>
        </w:rPr>
      </w:pPr>
    </w:p>
    <w:p w:rsidR="00CD66CE" w:rsidRPr="00487785" w:rsidRDefault="00CD66CE" w:rsidP="00B1600F">
      <w:pPr>
        <w:pStyle w:val="ROMANOS"/>
        <w:spacing w:after="0" w:line="240" w:lineRule="exact"/>
        <w:ind w:left="0" w:firstLine="0"/>
        <w:rPr>
          <w:lang w:val="es-MX"/>
        </w:rPr>
      </w:pPr>
    </w:p>
    <w:p w:rsidR="00046D55" w:rsidRPr="00487785" w:rsidRDefault="00540418" w:rsidP="00A626ED">
      <w:pPr>
        <w:pStyle w:val="INCISO"/>
        <w:spacing w:after="0" w:line="240" w:lineRule="exact"/>
        <w:ind w:left="360"/>
        <w:rPr>
          <w:b/>
          <w:smallCaps/>
        </w:rPr>
      </w:pPr>
      <w:r w:rsidRPr="00487785">
        <w:rPr>
          <w:b/>
          <w:smallCaps/>
        </w:rPr>
        <w:t>III)</w:t>
      </w:r>
      <w:r w:rsidRPr="00487785">
        <w:rPr>
          <w:b/>
          <w:smallCaps/>
        </w:rPr>
        <w:tab/>
        <w:t>Notas al Estado de Variación en la Hacienda Pública</w:t>
      </w:r>
    </w:p>
    <w:p w:rsidR="00825999" w:rsidRPr="00487785" w:rsidRDefault="00825999" w:rsidP="00540418">
      <w:pPr>
        <w:pStyle w:val="INCISO"/>
        <w:spacing w:after="0" w:line="240" w:lineRule="exact"/>
        <w:ind w:left="360"/>
        <w:rPr>
          <w:b/>
          <w:smallCaps/>
        </w:rPr>
      </w:pPr>
    </w:p>
    <w:tbl>
      <w:tblPr>
        <w:tblW w:w="12191" w:type="dxa"/>
        <w:tblInd w:w="817" w:type="dxa"/>
        <w:tblBorders>
          <w:top w:val="single" w:sz="8" w:space="0" w:color="C0504D"/>
          <w:bottom w:val="single" w:sz="8" w:space="0" w:color="C0504D"/>
        </w:tblBorders>
        <w:tblLook w:val="04A0"/>
      </w:tblPr>
      <w:tblGrid>
        <w:gridCol w:w="5954"/>
        <w:gridCol w:w="2551"/>
        <w:gridCol w:w="2126"/>
        <w:gridCol w:w="1560"/>
      </w:tblGrid>
      <w:tr w:rsidR="002F3E1F" w:rsidRPr="00487785" w:rsidTr="009E2ED3">
        <w:tc>
          <w:tcPr>
            <w:tcW w:w="5954" w:type="dxa"/>
            <w:tcBorders>
              <w:top w:val="single" w:sz="4" w:space="0" w:color="auto"/>
              <w:left w:val="nil"/>
              <w:bottom w:val="single" w:sz="4" w:space="0" w:color="auto"/>
              <w:right w:val="nil"/>
            </w:tcBorders>
          </w:tcPr>
          <w:p w:rsidR="003D502B" w:rsidRDefault="003D502B" w:rsidP="006A74C4">
            <w:pPr>
              <w:pStyle w:val="ROMANOS"/>
              <w:spacing w:after="0" w:line="240" w:lineRule="exact"/>
              <w:ind w:left="0" w:firstLine="0"/>
              <w:jc w:val="center"/>
              <w:rPr>
                <w:b/>
                <w:bCs/>
                <w:lang w:val="es-MX"/>
              </w:rPr>
            </w:pPr>
          </w:p>
          <w:p w:rsidR="002F3E1F" w:rsidRPr="00487785" w:rsidRDefault="002F3E1F" w:rsidP="006A74C4">
            <w:pPr>
              <w:pStyle w:val="ROMANOS"/>
              <w:spacing w:after="0" w:line="240" w:lineRule="exact"/>
              <w:ind w:left="0" w:firstLine="0"/>
              <w:jc w:val="center"/>
              <w:rPr>
                <w:b/>
                <w:bCs/>
                <w:lang w:val="es-MX"/>
              </w:rPr>
            </w:pPr>
            <w:r w:rsidRPr="00487785">
              <w:rPr>
                <w:b/>
                <w:bCs/>
                <w:lang w:val="es-MX"/>
              </w:rPr>
              <w:t>CONCEPTO</w:t>
            </w:r>
          </w:p>
        </w:tc>
        <w:tc>
          <w:tcPr>
            <w:tcW w:w="2551" w:type="dxa"/>
            <w:tcBorders>
              <w:top w:val="single" w:sz="4" w:space="0" w:color="auto"/>
              <w:left w:val="nil"/>
              <w:bottom w:val="single" w:sz="4" w:space="0" w:color="auto"/>
              <w:right w:val="nil"/>
            </w:tcBorders>
          </w:tcPr>
          <w:p w:rsidR="002F3E1F" w:rsidRPr="00A626ED" w:rsidRDefault="002F3E1F" w:rsidP="006A74C4">
            <w:pPr>
              <w:pStyle w:val="ROMANOS"/>
              <w:spacing w:after="0" w:line="240" w:lineRule="exact"/>
              <w:ind w:left="0" w:firstLine="0"/>
              <w:jc w:val="center"/>
              <w:rPr>
                <w:b/>
                <w:bCs/>
                <w:sz w:val="16"/>
                <w:lang w:val="es-MX"/>
              </w:rPr>
            </w:pPr>
            <w:r w:rsidRPr="00A626ED">
              <w:rPr>
                <w:b/>
                <w:bCs/>
                <w:sz w:val="16"/>
                <w:lang w:val="es-MX"/>
              </w:rPr>
              <w:t>Hacienda Pública/Patrimonio</w:t>
            </w:r>
          </w:p>
          <w:p w:rsidR="002F3E1F" w:rsidRPr="00A626ED" w:rsidRDefault="002F3E1F" w:rsidP="00A626ED">
            <w:pPr>
              <w:pStyle w:val="ROMANOS"/>
              <w:spacing w:after="0" w:line="240" w:lineRule="exact"/>
              <w:ind w:left="0" w:firstLine="0"/>
              <w:jc w:val="center"/>
              <w:rPr>
                <w:b/>
                <w:bCs/>
                <w:sz w:val="16"/>
                <w:lang w:val="es-MX"/>
              </w:rPr>
            </w:pPr>
            <w:r w:rsidRPr="00A626ED">
              <w:rPr>
                <w:b/>
                <w:bCs/>
                <w:sz w:val="16"/>
                <w:lang w:val="es-MX"/>
              </w:rPr>
              <w:t xml:space="preserve">Generado de Ejercicios </w:t>
            </w:r>
            <w:r w:rsidR="00A626ED">
              <w:rPr>
                <w:b/>
                <w:bCs/>
                <w:sz w:val="16"/>
                <w:lang w:val="es-MX"/>
              </w:rPr>
              <w:t>Ant.</w:t>
            </w:r>
          </w:p>
        </w:tc>
        <w:tc>
          <w:tcPr>
            <w:tcW w:w="2126" w:type="dxa"/>
            <w:tcBorders>
              <w:top w:val="single" w:sz="4" w:space="0" w:color="auto"/>
              <w:left w:val="nil"/>
              <w:bottom w:val="single" w:sz="4" w:space="0" w:color="auto"/>
              <w:right w:val="nil"/>
            </w:tcBorders>
          </w:tcPr>
          <w:p w:rsidR="002F3E1F" w:rsidRPr="00A626ED" w:rsidRDefault="002F3E1F" w:rsidP="00A626ED">
            <w:pPr>
              <w:pStyle w:val="ROMANOS"/>
              <w:spacing w:after="0" w:line="240" w:lineRule="exact"/>
              <w:ind w:left="0" w:right="-250" w:firstLine="0"/>
              <w:jc w:val="center"/>
              <w:rPr>
                <w:b/>
                <w:bCs/>
                <w:sz w:val="16"/>
                <w:lang w:val="es-MX"/>
              </w:rPr>
            </w:pPr>
            <w:r w:rsidRPr="00A626ED">
              <w:rPr>
                <w:b/>
                <w:bCs/>
                <w:sz w:val="16"/>
                <w:lang w:val="es-MX"/>
              </w:rPr>
              <w:t xml:space="preserve">Hacienda </w:t>
            </w:r>
            <w:r w:rsidR="00A626ED">
              <w:rPr>
                <w:b/>
                <w:bCs/>
                <w:sz w:val="16"/>
                <w:lang w:val="es-MX"/>
              </w:rPr>
              <w:t>Púb/</w:t>
            </w:r>
            <w:r w:rsidRPr="00A626ED">
              <w:rPr>
                <w:b/>
                <w:bCs/>
                <w:sz w:val="16"/>
                <w:lang w:val="es-MX"/>
              </w:rPr>
              <w:t>Patrimonio</w:t>
            </w:r>
          </w:p>
          <w:p w:rsidR="002F3E1F" w:rsidRPr="00A626ED" w:rsidRDefault="00A626ED" w:rsidP="00A626ED">
            <w:pPr>
              <w:pStyle w:val="ROMANOS"/>
              <w:spacing w:after="0" w:line="240" w:lineRule="exact"/>
              <w:ind w:left="0" w:firstLine="0"/>
              <w:jc w:val="center"/>
              <w:rPr>
                <w:b/>
                <w:bCs/>
                <w:sz w:val="16"/>
                <w:lang w:val="es-MX"/>
              </w:rPr>
            </w:pPr>
            <w:r>
              <w:rPr>
                <w:b/>
                <w:bCs/>
                <w:sz w:val="16"/>
                <w:lang w:val="es-MX"/>
              </w:rPr>
              <w:t>Generado</w:t>
            </w:r>
            <w:r w:rsidR="002F3E1F" w:rsidRPr="00A626ED">
              <w:rPr>
                <w:b/>
                <w:bCs/>
                <w:sz w:val="16"/>
                <w:lang w:val="es-MX"/>
              </w:rPr>
              <w:t xml:space="preserve"> del Ejercicio</w:t>
            </w:r>
          </w:p>
        </w:tc>
        <w:tc>
          <w:tcPr>
            <w:tcW w:w="1560" w:type="dxa"/>
            <w:tcBorders>
              <w:top w:val="single" w:sz="4" w:space="0" w:color="auto"/>
              <w:left w:val="nil"/>
              <w:bottom w:val="single" w:sz="4" w:space="0" w:color="auto"/>
              <w:right w:val="nil"/>
            </w:tcBorders>
          </w:tcPr>
          <w:p w:rsidR="003D502B" w:rsidRDefault="003D502B" w:rsidP="006A74C4">
            <w:pPr>
              <w:pStyle w:val="ROMANOS"/>
              <w:spacing w:after="0" w:line="240" w:lineRule="exact"/>
              <w:ind w:left="0" w:firstLine="0"/>
              <w:jc w:val="center"/>
              <w:rPr>
                <w:b/>
                <w:bCs/>
                <w:lang w:val="es-MX"/>
              </w:rPr>
            </w:pPr>
          </w:p>
          <w:p w:rsidR="002F3E1F" w:rsidRPr="00487785" w:rsidRDefault="002F3E1F" w:rsidP="006A74C4">
            <w:pPr>
              <w:pStyle w:val="ROMANOS"/>
              <w:spacing w:after="0" w:line="240" w:lineRule="exact"/>
              <w:ind w:left="0" w:firstLine="0"/>
              <w:jc w:val="center"/>
              <w:rPr>
                <w:b/>
                <w:bCs/>
                <w:lang w:val="es-MX"/>
              </w:rPr>
            </w:pPr>
            <w:r w:rsidRPr="00487785">
              <w:rPr>
                <w:b/>
                <w:bCs/>
                <w:lang w:val="es-MX"/>
              </w:rPr>
              <w:t>TOTAL</w:t>
            </w:r>
          </w:p>
        </w:tc>
      </w:tr>
      <w:tr w:rsidR="002F3E1F" w:rsidRPr="00487785" w:rsidTr="009E2ED3">
        <w:tc>
          <w:tcPr>
            <w:tcW w:w="5954" w:type="dxa"/>
            <w:tcBorders>
              <w:top w:val="single" w:sz="4" w:space="0" w:color="auto"/>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Hacienda Pública/Patrimonio Neto Final del Ejercicio 201</w:t>
            </w:r>
            <w:r w:rsidR="000F1DF6">
              <w:rPr>
                <w:bCs/>
                <w:lang w:val="es-MX"/>
              </w:rPr>
              <w:t>6</w:t>
            </w:r>
          </w:p>
        </w:tc>
        <w:tc>
          <w:tcPr>
            <w:tcW w:w="2551" w:type="dxa"/>
            <w:tcBorders>
              <w:top w:val="single" w:sz="4" w:space="0" w:color="auto"/>
              <w:left w:val="nil"/>
              <w:right w:val="nil"/>
            </w:tcBorders>
            <w:shd w:val="clear" w:color="auto" w:fill="D9D9D9"/>
          </w:tcPr>
          <w:p w:rsidR="002F3E1F" w:rsidRPr="00487785" w:rsidRDefault="000A55B3" w:rsidP="005B7D36">
            <w:pPr>
              <w:pStyle w:val="ROMANOS"/>
              <w:spacing w:after="0" w:line="240" w:lineRule="exact"/>
              <w:ind w:left="0" w:firstLine="0"/>
              <w:jc w:val="center"/>
              <w:rPr>
                <w:lang w:val="es-MX"/>
              </w:rPr>
            </w:pPr>
            <w:r>
              <w:rPr>
                <w:lang w:val="es-MX"/>
              </w:rPr>
              <w:t>4</w:t>
            </w:r>
            <w:r w:rsidR="002F3E1F">
              <w:rPr>
                <w:lang w:val="es-MX"/>
              </w:rPr>
              <w:t>,</w:t>
            </w:r>
            <w:r w:rsidR="000F1DF6">
              <w:rPr>
                <w:lang w:val="es-MX"/>
              </w:rPr>
              <w:t>727</w:t>
            </w:r>
            <w:r w:rsidR="002F3E1F" w:rsidRPr="00487785">
              <w:rPr>
                <w:lang w:val="es-MX"/>
              </w:rPr>
              <w:t>,</w:t>
            </w:r>
            <w:r w:rsidR="000F1DF6">
              <w:rPr>
                <w:lang w:val="es-MX"/>
              </w:rPr>
              <w:t>105</w:t>
            </w:r>
          </w:p>
        </w:tc>
        <w:tc>
          <w:tcPr>
            <w:tcW w:w="2126" w:type="dxa"/>
            <w:tcBorders>
              <w:top w:val="single" w:sz="4" w:space="0" w:color="auto"/>
              <w:left w:val="nil"/>
              <w:right w:val="nil"/>
            </w:tcBorders>
            <w:shd w:val="clear" w:color="auto" w:fill="D9D9D9"/>
          </w:tcPr>
          <w:p w:rsidR="002F3E1F" w:rsidRPr="00487785" w:rsidRDefault="00F21E88" w:rsidP="002F3E1F">
            <w:pPr>
              <w:pStyle w:val="ROMANOS"/>
              <w:tabs>
                <w:tab w:val="clear" w:pos="720"/>
                <w:tab w:val="left" w:pos="-459"/>
              </w:tabs>
              <w:spacing w:after="0" w:line="240" w:lineRule="exact"/>
              <w:ind w:left="-108" w:firstLine="0"/>
              <w:jc w:val="center"/>
              <w:rPr>
                <w:lang w:val="es-MX"/>
              </w:rPr>
            </w:pPr>
            <w:r>
              <w:rPr>
                <w:lang w:val="es-MX"/>
              </w:rPr>
              <w:t xml:space="preserve"> </w:t>
            </w:r>
            <w:r w:rsidR="00411340">
              <w:rPr>
                <w:lang w:val="es-MX"/>
              </w:rPr>
              <w:t xml:space="preserve"> </w:t>
            </w:r>
            <w:r w:rsidR="000F1DF6">
              <w:rPr>
                <w:lang w:val="es-MX"/>
              </w:rPr>
              <w:t xml:space="preserve">           0</w:t>
            </w:r>
          </w:p>
        </w:tc>
        <w:tc>
          <w:tcPr>
            <w:tcW w:w="1560" w:type="dxa"/>
            <w:tcBorders>
              <w:top w:val="single" w:sz="4" w:space="0" w:color="auto"/>
              <w:left w:val="nil"/>
              <w:right w:val="nil"/>
            </w:tcBorders>
            <w:shd w:val="clear" w:color="auto" w:fill="D9D9D9"/>
          </w:tcPr>
          <w:p w:rsidR="002F3E1F" w:rsidRPr="00487785" w:rsidRDefault="00411340" w:rsidP="000F1DF6">
            <w:pPr>
              <w:pStyle w:val="ROMANOS"/>
              <w:tabs>
                <w:tab w:val="clear" w:pos="720"/>
                <w:tab w:val="left" w:pos="-459"/>
              </w:tabs>
              <w:spacing w:after="0" w:line="240" w:lineRule="exact"/>
              <w:ind w:left="-108" w:firstLine="0"/>
              <w:jc w:val="center"/>
              <w:rPr>
                <w:lang w:val="es-MX"/>
              </w:rPr>
            </w:pPr>
            <w:r>
              <w:rPr>
                <w:lang w:val="es-MX"/>
              </w:rPr>
              <w:t xml:space="preserve">    </w:t>
            </w:r>
            <w:r w:rsidR="000F1DF6">
              <w:rPr>
                <w:lang w:val="es-MX"/>
              </w:rPr>
              <w:t>4</w:t>
            </w:r>
            <w:r w:rsidR="002F3E1F" w:rsidRPr="00487785">
              <w:rPr>
                <w:lang w:val="es-MX"/>
              </w:rPr>
              <w:t>,</w:t>
            </w:r>
            <w:r w:rsidR="00F21E88">
              <w:rPr>
                <w:lang w:val="es-MX"/>
              </w:rPr>
              <w:t>7</w:t>
            </w:r>
            <w:r w:rsidR="000F1DF6">
              <w:rPr>
                <w:lang w:val="es-MX"/>
              </w:rPr>
              <w:t>27</w:t>
            </w:r>
            <w:r w:rsidR="002F3E1F" w:rsidRPr="00487785">
              <w:rPr>
                <w:lang w:val="es-MX"/>
              </w:rPr>
              <w:t>,</w:t>
            </w:r>
            <w:r w:rsidR="000F1DF6">
              <w:rPr>
                <w:lang w:val="es-MX"/>
              </w:rPr>
              <w:t>105</w:t>
            </w:r>
          </w:p>
        </w:tc>
      </w:tr>
      <w:tr w:rsidR="002F3E1F" w:rsidRPr="00487785" w:rsidTr="009E2ED3">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Cambios en la Hacienda Pública/Pa</w:t>
            </w:r>
            <w:r>
              <w:rPr>
                <w:bCs/>
                <w:lang w:val="es-MX"/>
              </w:rPr>
              <w:t>trimonio Neto del Ejercicio 201</w:t>
            </w:r>
            <w:r w:rsidR="000F1DF6">
              <w:rPr>
                <w:bCs/>
                <w:lang w:val="es-MX"/>
              </w:rPr>
              <w:t>7</w:t>
            </w:r>
          </w:p>
        </w:tc>
        <w:tc>
          <w:tcPr>
            <w:tcW w:w="2551" w:type="dxa"/>
          </w:tcPr>
          <w:p w:rsidR="002F3E1F" w:rsidRPr="00487785" w:rsidRDefault="002F3E1F" w:rsidP="00825999">
            <w:pPr>
              <w:pStyle w:val="ROMANOS"/>
              <w:spacing w:after="0" w:line="240" w:lineRule="exact"/>
              <w:ind w:left="0" w:firstLine="0"/>
              <w:jc w:val="center"/>
              <w:rPr>
                <w:lang w:val="es-MX"/>
              </w:rPr>
            </w:pPr>
            <w:r w:rsidRPr="00487785">
              <w:rPr>
                <w:lang w:val="es-MX"/>
              </w:rPr>
              <w:t xml:space="preserve">              0</w:t>
            </w:r>
          </w:p>
        </w:tc>
        <w:tc>
          <w:tcPr>
            <w:tcW w:w="2126" w:type="dxa"/>
          </w:tcPr>
          <w:p w:rsidR="002F3E1F" w:rsidRPr="00487785" w:rsidRDefault="00411340" w:rsidP="00411340">
            <w:pPr>
              <w:pStyle w:val="ROMANOS"/>
              <w:spacing w:after="0" w:line="240" w:lineRule="exact"/>
              <w:ind w:left="0" w:right="601" w:firstLine="0"/>
              <w:jc w:val="center"/>
              <w:rPr>
                <w:lang w:val="es-MX"/>
              </w:rPr>
            </w:pPr>
            <w:r>
              <w:rPr>
                <w:lang w:val="es-MX"/>
              </w:rPr>
              <w:t xml:space="preserve">                       0</w:t>
            </w:r>
          </w:p>
        </w:tc>
        <w:tc>
          <w:tcPr>
            <w:tcW w:w="1560" w:type="dxa"/>
          </w:tcPr>
          <w:p w:rsidR="002F3E1F" w:rsidRPr="00487785" w:rsidRDefault="002F3E1F" w:rsidP="006A74C4">
            <w:pPr>
              <w:pStyle w:val="ROMANOS"/>
              <w:spacing w:after="0" w:line="240" w:lineRule="exact"/>
              <w:ind w:left="0" w:firstLine="0"/>
              <w:jc w:val="center"/>
              <w:rPr>
                <w:lang w:val="es-MX"/>
              </w:rPr>
            </w:pPr>
            <w:r w:rsidRPr="00487785">
              <w:rPr>
                <w:lang w:val="es-MX"/>
              </w:rPr>
              <w:t xml:space="preserve">                0</w:t>
            </w:r>
          </w:p>
        </w:tc>
      </w:tr>
      <w:tr w:rsidR="002F3E1F" w:rsidRPr="00487785" w:rsidTr="009E2ED3">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Variaciones de la Hacienda Pública/Pa</w:t>
            </w:r>
            <w:r w:rsidR="00411340">
              <w:rPr>
                <w:bCs/>
                <w:lang w:val="es-MX"/>
              </w:rPr>
              <w:t>trim</w:t>
            </w:r>
            <w:r w:rsidR="000F1DF6">
              <w:rPr>
                <w:bCs/>
                <w:lang w:val="es-MX"/>
              </w:rPr>
              <w:t>onio Neto del Ejercicio 2017</w:t>
            </w:r>
            <w:r w:rsidRPr="00487785">
              <w:rPr>
                <w:bCs/>
                <w:lang w:val="es-MX"/>
              </w:rPr>
              <w:t>:</w:t>
            </w:r>
          </w:p>
        </w:tc>
        <w:tc>
          <w:tcPr>
            <w:tcW w:w="2551" w:type="dxa"/>
            <w:tcBorders>
              <w:left w:val="nil"/>
              <w:right w:val="nil"/>
            </w:tcBorders>
            <w:shd w:val="clear" w:color="auto" w:fill="D9D9D9"/>
          </w:tcPr>
          <w:p w:rsidR="002F3E1F" w:rsidRPr="00487785" w:rsidRDefault="000F1DF6" w:rsidP="004911A7">
            <w:pPr>
              <w:pStyle w:val="ROMANOS"/>
              <w:spacing w:after="0" w:line="240" w:lineRule="exact"/>
              <w:ind w:left="0" w:firstLine="0"/>
              <w:jc w:val="center"/>
              <w:rPr>
                <w:lang w:val="es-MX"/>
              </w:rPr>
            </w:pPr>
            <w:r>
              <w:rPr>
                <w:lang w:val="es-MX"/>
              </w:rPr>
              <w:t xml:space="preserve">              0</w:t>
            </w:r>
            <w:r w:rsidR="00411340">
              <w:rPr>
                <w:lang w:val="es-MX"/>
              </w:rPr>
              <w:t xml:space="preserve">            </w:t>
            </w:r>
          </w:p>
        </w:tc>
        <w:tc>
          <w:tcPr>
            <w:tcW w:w="2126" w:type="dxa"/>
            <w:tcBorders>
              <w:left w:val="nil"/>
              <w:right w:val="nil"/>
            </w:tcBorders>
            <w:shd w:val="clear" w:color="auto" w:fill="D9D9D9"/>
          </w:tcPr>
          <w:p w:rsidR="002F3E1F" w:rsidRPr="00487785" w:rsidRDefault="000A55B3" w:rsidP="000F1DF6">
            <w:pPr>
              <w:pStyle w:val="ROMANOS"/>
              <w:tabs>
                <w:tab w:val="clear" w:pos="720"/>
                <w:tab w:val="left" w:pos="-108"/>
              </w:tabs>
              <w:spacing w:after="0" w:line="240" w:lineRule="exact"/>
              <w:ind w:left="6" w:hanging="114"/>
              <w:jc w:val="center"/>
              <w:rPr>
                <w:lang w:val="es-MX"/>
              </w:rPr>
            </w:pPr>
            <w:r>
              <w:rPr>
                <w:lang w:val="es-MX"/>
              </w:rPr>
              <w:t xml:space="preserve"> </w:t>
            </w:r>
            <w:r w:rsidR="004911A7">
              <w:rPr>
                <w:lang w:val="es-MX"/>
              </w:rPr>
              <w:t xml:space="preserve">   </w:t>
            </w:r>
            <w:r w:rsidR="005B7D36">
              <w:rPr>
                <w:lang w:val="es-MX"/>
              </w:rPr>
              <w:t xml:space="preserve"> </w:t>
            </w:r>
            <w:r w:rsidR="000F1DF6">
              <w:rPr>
                <w:lang w:val="es-MX"/>
              </w:rPr>
              <w:t>196</w:t>
            </w:r>
            <w:r w:rsidR="003D7877">
              <w:rPr>
                <w:lang w:val="es-MX"/>
              </w:rPr>
              <w:t>,</w:t>
            </w:r>
            <w:r w:rsidR="000F1DF6">
              <w:rPr>
                <w:lang w:val="es-MX"/>
              </w:rPr>
              <w:t>859</w:t>
            </w:r>
          </w:p>
        </w:tc>
        <w:tc>
          <w:tcPr>
            <w:tcW w:w="1560" w:type="dxa"/>
            <w:tcBorders>
              <w:left w:val="nil"/>
              <w:right w:val="nil"/>
            </w:tcBorders>
            <w:shd w:val="clear" w:color="auto" w:fill="D9D9D9"/>
          </w:tcPr>
          <w:p w:rsidR="002F3E1F" w:rsidRPr="00487785" w:rsidRDefault="002F3E1F" w:rsidP="000F1DF6">
            <w:pPr>
              <w:pStyle w:val="ROMANOS"/>
              <w:tabs>
                <w:tab w:val="clear" w:pos="720"/>
                <w:tab w:val="left" w:pos="-108"/>
              </w:tabs>
              <w:spacing w:after="0" w:line="240" w:lineRule="exact"/>
              <w:ind w:left="6" w:hanging="114"/>
              <w:jc w:val="center"/>
              <w:rPr>
                <w:lang w:val="es-MX"/>
              </w:rPr>
            </w:pPr>
            <w:r w:rsidRPr="00487785">
              <w:rPr>
                <w:lang w:val="es-MX"/>
              </w:rPr>
              <w:t xml:space="preserve">  </w:t>
            </w:r>
            <w:r w:rsidR="00411340">
              <w:rPr>
                <w:lang w:val="es-MX"/>
              </w:rPr>
              <w:t xml:space="preserve">  </w:t>
            </w:r>
            <w:r w:rsidR="00CA2EB8">
              <w:rPr>
                <w:lang w:val="es-MX"/>
              </w:rPr>
              <w:t xml:space="preserve">   </w:t>
            </w:r>
            <w:r w:rsidR="000F1DF6">
              <w:rPr>
                <w:lang w:val="es-MX"/>
              </w:rPr>
              <w:t xml:space="preserve">  196,859</w:t>
            </w:r>
          </w:p>
        </w:tc>
      </w:tr>
      <w:tr w:rsidR="002F3E1F" w:rsidRPr="00487785" w:rsidTr="009E2ED3">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del Ejercicio (Ahorro)</w:t>
            </w:r>
          </w:p>
        </w:tc>
        <w:tc>
          <w:tcPr>
            <w:tcW w:w="2551" w:type="dxa"/>
          </w:tcPr>
          <w:p w:rsidR="002F3E1F" w:rsidRPr="00487785" w:rsidRDefault="00411340" w:rsidP="002F3E1F">
            <w:pPr>
              <w:pStyle w:val="ROMANOS"/>
              <w:spacing w:after="0" w:line="240" w:lineRule="exact"/>
              <w:ind w:left="0" w:firstLine="0"/>
              <w:jc w:val="center"/>
              <w:rPr>
                <w:lang w:val="es-MX"/>
              </w:rPr>
            </w:pPr>
            <w:r>
              <w:rPr>
                <w:lang w:val="es-MX"/>
              </w:rPr>
              <w:t xml:space="preserve">              </w:t>
            </w:r>
            <w:r w:rsidR="002F3E1F">
              <w:rPr>
                <w:lang w:val="es-MX"/>
              </w:rPr>
              <w:t>0</w:t>
            </w:r>
          </w:p>
        </w:tc>
        <w:tc>
          <w:tcPr>
            <w:tcW w:w="2126" w:type="dxa"/>
          </w:tcPr>
          <w:p w:rsidR="002F3E1F" w:rsidRPr="00487785" w:rsidRDefault="004911A7" w:rsidP="004911A7">
            <w:pPr>
              <w:pStyle w:val="ROMANOS"/>
              <w:spacing w:after="0" w:line="240" w:lineRule="exact"/>
              <w:ind w:left="0" w:firstLine="0"/>
              <w:jc w:val="center"/>
              <w:rPr>
                <w:lang w:val="es-MX"/>
              </w:rPr>
            </w:pPr>
            <w:r>
              <w:rPr>
                <w:lang w:val="es-MX"/>
              </w:rPr>
              <w:t xml:space="preserve">   </w:t>
            </w:r>
            <w:r w:rsidR="000F1DF6">
              <w:rPr>
                <w:lang w:val="es-MX"/>
              </w:rPr>
              <w:t>196,859</w:t>
            </w:r>
          </w:p>
        </w:tc>
        <w:tc>
          <w:tcPr>
            <w:tcW w:w="1560" w:type="dxa"/>
          </w:tcPr>
          <w:p w:rsidR="002F3E1F" w:rsidRPr="00487785" w:rsidRDefault="000F1DF6" w:rsidP="004911A7">
            <w:pPr>
              <w:pStyle w:val="ROMANOS"/>
              <w:spacing w:after="0" w:line="240" w:lineRule="exact"/>
              <w:ind w:left="0" w:firstLine="0"/>
              <w:jc w:val="center"/>
              <w:rPr>
                <w:lang w:val="es-MX"/>
              </w:rPr>
            </w:pPr>
            <w:r>
              <w:rPr>
                <w:lang w:val="es-MX"/>
              </w:rPr>
              <w:t xml:space="preserve">       196,859</w:t>
            </w:r>
          </w:p>
        </w:tc>
      </w:tr>
      <w:tr w:rsidR="002F3E1F" w:rsidRPr="00487785" w:rsidTr="009E2ED3">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 Ejercicios Anteriores</w:t>
            </w:r>
          </w:p>
        </w:tc>
        <w:tc>
          <w:tcPr>
            <w:tcW w:w="2551" w:type="dxa"/>
            <w:tcBorders>
              <w:left w:val="nil"/>
              <w:right w:val="nil"/>
            </w:tcBorders>
            <w:shd w:val="clear" w:color="auto" w:fill="D9D9D9"/>
          </w:tcPr>
          <w:p w:rsidR="002F3E1F" w:rsidRPr="00487785" w:rsidRDefault="004C538D" w:rsidP="004911A7">
            <w:pPr>
              <w:pStyle w:val="ROMANOS"/>
              <w:spacing w:after="0" w:line="240" w:lineRule="exact"/>
              <w:ind w:left="0" w:firstLine="0"/>
              <w:jc w:val="center"/>
              <w:rPr>
                <w:lang w:val="es-MX"/>
              </w:rPr>
            </w:pPr>
            <w:r>
              <w:rPr>
                <w:lang w:val="es-MX"/>
              </w:rPr>
              <w:t xml:space="preserve"> </w:t>
            </w:r>
            <w:r w:rsidR="004911A7">
              <w:rPr>
                <w:lang w:val="es-MX"/>
              </w:rPr>
              <w:t xml:space="preserve">  </w:t>
            </w:r>
            <w:r w:rsidR="000F1DF6">
              <w:rPr>
                <w:lang w:val="es-MX"/>
              </w:rPr>
              <w:t xml:space="preserve">           0</w:t>
            </w:r>
          </w:p>
        </w:tc>
        <w:tc>
          <w:tcPr>
            <w:tcW w:w="2126" w:type="dxa"/>
            <w:tcBorders>
              <w:left w:val="nil"/>
              <w:right w:val="nil"/>
            </w:tcBorders>
            <w:shd w:val="clear" w:color="auto" w:fill="D9D9D9"/>
          </w:tcPr>
          <w:p w:rsidR="002F3E1F" w:rsidRPr="00487785" w:rsidRDefault="000A55B3" w:rsidP="006A74C4">
            <w:pPr>
              <w:pStyle w:val="ROMANOS"/>
              <w:spacing w:after="0" w:line="240" w:lineRule="exact"/>
              <w:ind w:left="-108" w:firstLine="108"/>
              <w:jc w:val="center"/>
              <w:rPr>
                <w:lang w:val="es-MX"/>
              </w:rPr>
            </w:pPr>
            <w:r>
              <w:rPr>
                <w:lang w:val="es-MX"/>
              </w:rPr>
              <w:t xml:space="preserve">           0</w:t>
            </w:r>
          </w:p>
        </w:tc>
        <w:tc>
          <w:tcPr>
            <w:tcW w:w="1560" w:type="dxa"/>
            <w:tcBorders>
              <w:left w:val="nil"/>
              <w:right w:val="nil"/>
            </w:tcBorders>
            <w:shd w:val="clear" w:color="auto" w:fill="D9D9D9"/>
          </w:tcPr>
          <w:p w:rsidR="002F3E1F" w:rsidRPr="00487785" w:rsidRDefault="00CA2EB8" w:rsidP="004911A7">
            <w:pPr>
              <w:pStyle w:val="ROMANOS"/>
              <w:spacing w:after="0" w:line="240" w:lineRule="exact"/>
              <w:ind w:left="-108" w:firstLine="108"/>
              <w:jc w:val="center"/>
              <w:rPr>
                <w:lang w:val="es-MX"/>
              </w:rPr>
            </w:pPr>
            <w:r>
              <w:rPr>
                <w:lang w:val="es-MX"/>
              </w:rPr>
              <w:t xml:space="preserve">     </w:t>
            </w:r>
            <w:r w:rsidR="000F1DF6">
              <w:rPr>
                <w:lang w:val="es-MX"/>
              </w:rPr>
              <w:t xml:space="preserve">          0</w:t>
            </w:r>
          </w:p>
        </w:tc>
      </w:tr>
      <w:tr w:rsidR="002F3E1F" w:rsidRPr="00487785" w:rsidTr="009E2ED3">
        <w:tc>
          <w:tcPr>
            <w:tcW w:w="5954" w:type="dxa"/>
            <w:tcBorders>
              <w:bottom w:val="nil"/>
            </w:tcBorders>
          </w:tcPr>
          <w:p w:rsidR="002F3E1F" w:rsidRPr="00487785" w:rsidRDefault="002F3E1F" w:rsidP="006A74C4">
            <w:pPr>
              <w:pStyle w:val="ROMANOS"/>
              <w:spacing w:after="0" w:line="240" w:lineRule="exact"/>
              <w:ind w:left="0" w:firstLine="0"/>
              <w:jc w:val="left"/>
              <w:rPr>
                <w:bCs/>
                <w:lang w:val="es-MX"/>
              </w:rPr>
            </w:pPr>
          </w:p>
        </w:tc>
        <w:tc>
          <w:tcPr>
            <w:tcW w:w="2551"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2126"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1560" w:type="dxa"/>
            <w:tcBorders>
              <w:bottom w:val="nil"/>
            </w:tcBorders>
          </w:tcPr>
          <w:p w:rsidR="002F3E1F" w:rsidRPr="00487785" w:rsidRDefault="002F3E1F" w:rsidP="006A74C4">
            <w:pPr>
              <w:pStyle w:val="ROMANOS"/>
              <w:spacing w:after="0" w:line="240" w:lineRule="exact"/>
              <w:ind w:left="0" w:firstLine="0"/>
              <w:jc w:val="center"/>
              <w:rPr>
                <w:b/>
                <w:lang w:val="es-MX"/>
              </w:rPr>
            </w:pPr>
          </w:p>
        </w:tc>
      </w:tr>
      <w:tr w:rsidR="002F3E1F" w:rsidRPr="00487785" w:rsidTr="009E2ED3">
        <w:tc>
          <w:tcPr>
            <w:tcW w:w="5954" w:type="dxa"/>
            <w:tcBorders>
              <w:top w:val="nil"/>
              <w:left w:val="nil"/>
              <w:bottom w:val="single" w:sz="4" w:space="0" w:color="auto"/>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Saldo Neto en la Hacienda Pública/Patrimonio 201</w:t>
            </w:r>
            <w:r w:rsidR="000F1DF6">
              <w:rPr>
                <w:bCs/>
                <w:lang w:val="es-MX"/>
              </w:rPr>
              <w:t>7</w:t>
            </w:r>
          </w:p>
        </w:tc>
        <w:tc>
          <w:tcPr>
            <w:tcW w:w="2551" w:type="dxa"/>
            <w:tcBorders>
              <w:top w:val="nil"/>
              <w:left w:val="nil"/>
              <w:bottom w:val="single" w:sz="4" w:space="0" w:color="auto"/>
              <w:right w:val="nil"/>
            </w:tcBorders>
            <w:shd w:val="clear" w:color="auto" w:fill="D9D9D9"/>
          </w:tcPr>
          <w:p w:rsidR="002F3E1F" w:rsidRPr="00487785" w:rsidRDefault="00CA2EB8" w:rsidP="000F1DF6">
            <w:pPr>
              <w:pStyle w:val="ROMANOS"/>
              <w:spacing w:after="0" w:line="240" w:lineRule="exact"/>
              <w:ind w:left="0" w:firstLine="0"/>
              <w:jc w:val="center"/>
              <w:rPr>
                <w:b/>
                <w:lang w:val="es-MX"/>
              </w:rPr>
            </w:pPr>
            <w:r>
              <w:rPr>
                <w:b/>
                <w:lang w:val="es-MX"/>
              </w:rPr>
              <w:t xml:space="preserve">  </w:t>
            </w:r>
            <w:r w:rsidR="004911A7">
              <w:rPr>
                <w:b/>
                <w:lang w:val="es-MX"/>
              </w:rPr>
              <w:t>4</w:t>
            </w:r>
            <w:r w:rsidR="002F3E1F" w:rsidRPr="00487785">
              <w:rPr>
                <w:b/>
                <w:lang w:val="es-MX"/>
              </w:rPr>
              <w:t>,</w:t>
            </w:r>
            <w:r w:rsidR="000F1DF6">
              <w:rPr>
                <w:b/>
                <w:lang w:val="es-MX"/>
              </w:rPr>
              <w:t>727</w:t>
            </w:r>
            <w:r w:rsidR="002F3E1F" w:rsidRPr="00487785">
              <w:rPr>
                <w:b/>
                <w:lang w:val="es-MX"/>
              </w:rPr>
              <w:t>,</w:t>
            </w:r>
            <w:r w:rsidR="000F1DF6">
              <w:rPr>
                <w:b/>
                <w:lang w:val="es-MX"/>
              </w:rPr>
              <w:t>105</w:t>
            </w:r>
          </w:p>
        </w:tc>
        <w:tc>
          <w:tcPr>
            <w:tcW w:w="2126" w:type="dxa"/>
            <w:tcBorders>
              <w:top w:val="nil"/>
              <w:left w:val="nil"/>
              <w:bottom w:val="single" w:sz="4" w:space="0" w:color="auto"/>
              <w:right w:val="nil"/>
            </w:tcBorders>
            <w:shd w:val="clear" w:color="auto" w:fill="D9D9D9"/>
          </w:tcPr>
          <w:p w:rsidR="002F3E1F" w:rsidRPr="00487785" w:rsidRDefault="004911A7" w:rsidP="000F1DF6">
            <w:pPr>
              <w:pStyle w:val="ROMANOS"/>
              <w:spacing w:after="0" w:line="240" w:lineRule="exact"/>
              <w:ind w:left="0" w:firstLine="0"/>
              <w:jc w:val="center"/>
              <w:rPr>
                <w:b/>
                <w:lang w:val="es-MX"/>
              </w:rPr>
            </w:pPr>
            <w:r>
              <w:rPr>
                <w:b/>
                <w:lang w:val="es-MX"/>
              </w:rPr>
              <w:t xml:space="preserve">  </w:t>
            </w:r>
            <w:r w:rsidR="000F1DF6">
              <w:rPr>
                <w:b/>
                <w:lang w:val="es-MX"/>
              </w:rPr>
              <w:t xml:space="preserve">  196</w:t>
            </w:r>
            <w:r w:rsidR="00CA2EB8">
              <w:rPr>
                <w:b/>
                <w:lang w:val="es-MX"/>
              </w:rPr>
              <w:t>,</w:t>
            </w:r>
            <w:r w:rsidR="000F1DF6">
              <w:rPr>
                <w:b/>
                <w:lang w:val="es-MX"/>
              </w:rPr>
              <w:t>859</w:t>
            </w:r>
          </w:p>
        </w:tc>
        <w:tc>
          <w:tcPr>
            <w:tcW w:w="1560" w:type="dxa"/>
            <w:tcBorders>
              <w:top w:val="nil"/>
              <w:left w:val="nil"/>
              <w:bottom w:val="single" w:sz="4" w:space="0" w:color="auto"/>
              <w:right w:val="nil"/>
            </w:tcBorders>
            <w:shd w:val="clear" w:color="auto" w:fill="D9D9D9"/>
          </w:tcPr>
          <w:p w:rsidR="002F3E1F" w:rsidRPr="00487785" w:rsidRDefault="004911A7" w:rsidP="003A4A64">
            <w:pPr>
              <w:pStyle w:val="ROMANOS"/>
              <w:spacing w:after="0" w:line="240" w:lineRule="exact"/>
              <w:ind w:left="0" w:firstLine="0"/>
              <w:jc w:val="center"/>
              <w:rPr>
                <w:b/>
                <w:lang w:val="es-MX"/>
              </w:rPr>
            </w:pPr>
            <w:r>
              <w:rPr>
                <w:b/>
                <w:lang w:val="es-MX"/>
              </w:rPr>
              <w:t xml:space="preserve">     4</w:t>
            </w:r>
            <w:r w:rsidR="00CA2EB8">
              <w:rPr>
                <w:b/>
                <w:lang w:val="es-MX"/>
              </w:rPr>
              <w:t>,</w:t>
            </w:r>
            <w:r w:rsidR="003A4A64">
              <w:rPr>
                <w:b/>
                <w:lang w:val="es-MX"/>
              </w:rPr>
              <w:t>923</w:t>
            </w:r>
            <w:r w:rsidR="00CA2EB8">
              <w:rPr>
                <w:b/>
                <w:lang w:val="es-MX"/>
              </w:rPr>
              <w:t>,</w:t>
            </w:r>
            <w:r w:rsidR="003A4A64">
              <w:rPr>
                <w:b/>
                <w:lang w:val="es-MX"/>
              </w:rPr>
              <w:t>964</w:t>
            </w:r>
          </w:p>
        </w:tc>
      </w:tr>
    </w:tbl>
    <w:p w:rsidR="00540418" w:rsidRPr="00487785" w:rsidRDefault="00540418" w:rsidP="00540418">
      <w:pPr>
        <w:pStyle w:val="INCISO"/>
        <w:spacing w:after="0" w:line="240" w:lineRule="exact"/>
        <w:ind w:left="360"/>
        <w:rPr>
          <w:b/>
          <w:smallCaps/>
        </w:rPr>
      </w:pPr>
      <w:r w:rsidRPr="00487785">
        <w:rPr>
          <w:b/>
          <w:smallCaps/>
        </w:rPr>
        <w:lastRenderedPageBreak/>
        <w:t>IV)</w:t>
      </w:r>
      <w:r w:rsidRPr="00487785">
        <w:rPr>
          <w:b/>
          <w:smallCaps/>
        </w:rPr>
        <w:tab/>
        <w:t xml:space="preserve">Notas al Estado de Flujos de Efectivo </w:t>
      </w:r>
    </w:p>
    <w:p w:rsidR="00540418" w:rsidRPr="00487785"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87785">
        <w:rPr>
          <w:b/>
          <w:lang w:val="es-MX"/>
        </w:rPr>
        <w:t>Efectivo y equivalentes</w:t>
      </w:r>
    </w:p>
    <w:p w:rsidR="00487785" w:rsidRPr="00487785" w:rsidRDefault="00487785"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487785">
        <w:rPr>
          <w:lang w:val="es-MX"/>
        </w:rPr>
        <w:t>El análisis de los saldos inicial y final que figuran en la última parte del Estado de Flujo de Efectivo en la cuenta de efectivo y equivalentes es como sigue:</w:t>
      </w:r>
    </w:p>
    <w:p w:rsidR="00487785" w:rsidRPr="00487785" w:rsidRDefault="00487785" w:rsidP="00487785">
      <w:pPr>
        <w:pStyle w:val="ROMANOS"/>
        <w:spacing w:after="0" w:line="240" w:lineRule="exact"/>
        <w:ind w:left="648" w:firstLine="0"/>
        <w:rPr>
          <w:lang w:val="es-MX"/>
        </w:rPr>
      </w:pPr>
    </w:p>
    <w:p w:rsidR="001833BE" w:rsidRPr="00487785" w:rsidRDefault="001833BE" w:rsidP="001833BE">
      <w:pPr>
        <w:pStyle w:val="ROMANOS"/>
        <w:spacing w:after="0" w:line="240" w:lineRule="exact"/>
        <w:ind w:left="648" w:firstLine="0"/>
        <w:rPr>
          <w:lang w:val="es-MX"/>
        </w:rPr>
      </w:pPr>
    </w:p>
    <w:tbl>
      <w:tblPr>
        <w:tblW w:w="0" w:type="auto"/>
        <w:jc w:val="center"/>
        <w:tblLayout w:type="fixed"/>
        <w:tblLook w:val="0000"/>
      </w:tblPr>
      <w:tblGrid>
        <w:gridCol w:w="3771"/>
        <w:gridCol w:w="1041"/>
        <w:gridCol w:w="1041"/>
      </w:tblGrid>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525126">
              <w:rPr>
                <w:b/>
                <w:szCs w:val="18"/>
                <w:lang w:val="es-MX"/>
              </w:rPr>
              <w:t>7</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525126">
              <w:rPr>
                <w:b/>
                <w:szCs w:val="18"/>
                <w:lang w:val="es-MX"/>
              </w:rPr>
              <w:t>6</w:t>
            </w:r>
          </w:p>
        </w:tc>
      </w:tr>
      <w:tr w:rsidR="00C20538"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Efectivo en Bancos –Tesorería</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525126" w:rsidP="005E01AE">
            <w:pPr>
              <w:pStyle w:val="Texto"/>
              <w:spacing w:after="0" w:line="240" w:lineRule="exact"/>
              <w:ind w:firstLine="0"/>
              <w:jc w:val="right"/>
              <w:rPr>
                <w:szCs w:val="18"/>
                <w:lang w:val="es-MX"/>
              </w:rPr>
            </w:pPr>
            <w:r>
              <w:rPr>
                <w:szCs w:val="18"/>
                <w:lang w:val="es-MX"/>
              </w:rPr>
              <w:t>272,396</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525126" w:rsidP="00FC67C7">
            <w:pPr>
              <w:pStyle w:val="Texto"/>
              <w:spacing w:after="0" w:line="240" w:lineRule="exact"/>
              <w:ind w:firstLine="0"/>
              <w:jc w:val="right"/>
              <w:rPr>
                <w:szCs w:val="18"/>
                <w:lang w:val="es-MX"/>
              </w:rPr>
            </w:pPr>
            <w:r>
              <w:rPr>
                <w:szCs w:val="18"/>
                <w:lang w:val="es-MX"/>
              </w:rPr>
              <w:t>144,353</w:t>
            </w:r>
          </w:p>
        </w:tc>
      </w:tr>
      <w:tr w:rsidR="00C20538" w:rsidRPr="00487785" w:rsidTr="00D21A17">
        <w:trPr>
          <w:cantSplit/>
          <w:trHeight w:val="27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Efectivo en Bancos- Dependencias</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D07F07">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sidRPr="00487785">
              <w:rPr>
                <w:szCs w:val="18"/>
                <w:lang w:val="es-MX"/>
              </w:rPr>
              <w:t>0</w:t>
            </w:r>
          </w:p>
        </w:tc>
      </w:tr>
      <w:tr w:rsidR="00C20538" w:rsidRPr="00487785" w:rsidTr="00D07F07">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 xml:space="preserve">Inversiones temporales (hasta 3 meses) </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D07F07">
            <w:pPr>
              <w:pStyle w:val="Texto"/>
              <w:spacing w:after="0" w:line="240" w:lineRule="exact"/>
              <w:ind w:firstLine="0"/>
              <w:jc w:val="center"/>
              <w:rPr>
                <w:szCs w:val="18"/>
                <w:lang w:val="es-MX"/>
              </w:rPr>
            </w:pPr>
            <w:r>
              <w:rPr>
                <w:szCs w:val="18"/>
                <w:lang w:val="es-MX"/>
              </w:rPr>
              <w:t xml:space="preserve">              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center"/>
              <w:rPr>
                <w:szCs w:val="18"/>
                <w:lang w:val="es-MX"/>
              </w:rPr>
            </w:pPr>
            <w:r>
              <w:rPr>
                <w:szCs w:val="18"/>
                <w:lang w:val="es-MX"/>
              </w:rPr>
              <w:t xml:space="preserve">              0</w:t>
            </w:r>
          </w:p>
        </w:tc>
      </w:tr>
      <w:tr w:rsidR="00C20538"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Fondos con afectación específica</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sidRPr="00487785">
              <w:rPr>
                <w:szCs w:val="18"/>
                <w:lang w:val="es-MX"/>
              </w:rPr>
              <w:t>0</w:t>
            </w:r>
          </w:p>
        </w:tc>
      </w:tr>
      <w:tr w:rsidR="00C20538"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Depósitos de fondos de terceros y otros</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sidRPr="00487785">
              <w:rPr>
                <w:szCs w:val="18"/>
                <w:lang w:val="es-MX"/>
              </w:rPr>
              <w:t>0</w:t>
            </w:r>
          </w:p>
        </w:tc>
      </w:tr>
      <w:tr w:rsidR="00C20538" w:rsidRPr="00487785" w:rsidTr="004A4F0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Total de Efectivo y Equivalentes</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525126" w:rsidP="00525126">
            <w:pPr>
              <w:pStyle w:val="Texto"/>
              <w:spacing w:after="0" w:line="240" w:lineRule="exact"/>
              <w:ind w:firstLine="0"/>
              <w:jc w:val="right"/>
              <w:rPr>
                <w:szCs w:val="18"/>
                <w:lang w:val="es-MX"/>
              </w:rPr>
            </w:pPr>
            <w:r>
              <w:rPr>
                <w:szCs w:val="18"/>
                <w:lang w:val="es-MX"/>
              </w:rPr>
              <w:t>272</w:t>
            </w:r>
            <w:r w:rsidR="00353B58">
              <w:rPr>
                <w:szCs w:val="18"/>
                <w:lang w:val="es-MX"/>
              </w:rPr>
              <w:t>,</w:t>
            </w:r>
            <w:r w:rsidR="005E01AE">
              <w:rPr>
                <w:szCs w:val="18"/>
                <w:lang w:val="es-MX"/>
              </w:rPr>
              <w:t>3</w:t>
            </w:r>
            <w:r>
              <w:rPr>
                <w:szCs w:val="18"/>
                <w:lang w:val="es-MX"/>
              </w:rPr>
              <w:t>96</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525126" w:rsidP="00FC67C7">
            <w:pPr>
              <w:pStyle w:val="Texto"/>
              <w:spacing w:after="0" w:line="240" w:lineRule="exact"/>
              <w:ind w:firstLine="0"/>
              <w:jc w:val="right"/>
              <w:rPr>
                <w:szCs w:val="18"/>
                <w:lang w:val="es-MX"/>
              </w:rPr>
            </w:pPr>
            <w:r>
              <w:rPr>
                <w:szCs w:val="18"/>
                <w:lang w:val="es-MX"/>
              </w:rPr>
              <w:t>144,353</w:t>
            </w:r>
          </w:p>
        </w:tc>
      </w:tr>
    </w:tbl>
    <w:p w:rsidR="000C3C6E" w:rsidRPr="00487785" w:rsidRDefault="000C3C6E" w:rsidP="009069BD">
      <w:pPr>
        <w:pStyle w:val="Prrafodelista"/>
        <w:ind w:left="0"/>
        <w:rPr>
          <w:rFonts w:ascii="Arial" w:hAnsi="Arial" w:cs="Arial"/>
          <w:sz w:val="18"/>
          <w:szCs w:val="18"/>
        </w:rPr>
      </w:pPr>
    </w:p>
    <w:p w:rsidR="00F26DDE" w:rsidRDefault="00540418" w:rsidP="00EB4147">
      <w:pPr>
        <w:pStyle w:val="ROMANOS"/>
        <w:spacing w:after="0" w:line="240" w:lineRule="exact"/>
        <w:ind w:left="648" w:hanging="364"/>
        <w:rPr>
          <w:lang w:val="es-MX"/>
        </w:rPr>
      </w:pPr>
      <w:r w:rsidRPr="00487785">
        <w:rPr>
          <w:lang w:val="es-MX"/>
        </w:rPr>
        <w:t>2.</w:t>
      </w:r>
      <w:r w:rsidRPr="00487785">
        <w:rPr>
          <w:lang w:val="es-MX"/>
        </w:rPr>
        <w:tab/>
      </w:r>
      <w:r w:rsidR="000429CE">
        <w:rPr>
          <w:lang w:val="es-MX"/>
        </w:rPr>
        <w:t>Aún no se deprecian los bienes, ya que se encuentra en proces</w:t>
      </w:r>
      <w:r w:rsidR="00934ACD">
        <w:rPr>
          <w:lang w:val="es-MX"/>
        </w:rPr>
        <w:t>o la conciliación de los mismos</w:t>
      </w:r>
      <w:r w:rsidR="00D43AC3">
        <w:rPr>
          <w:lang w:val="es-MX"/>
        </w:rPr>
        <w:t xml:space="preserve">, ya </w:t>
      </w:r>
      <w:r w:rsidR="00934ACD">
        <w:rPr>
          <w:lang w:val="es-MX"/>
        </w:rPr>
        <w:t xml:space="preserve">en este periodo se han llevado a cabo la baja de </w:t>
      </w:r>
      <w:r w:rsidR="00A14C19">
        <w:rPr>
          <w:lang w:val="es-MX"/>
        </w:rPr>
        <w:t xml:space="preserve">los saldos de </w:t>
      </w:r>
      <w:r w:rsidR="00934ACD">
        <w:rPr>
          <w:lang w:val="es-MX"/>
        </w:rPr>
        <w:t>algunos de ellos</w:t>
      </w:r>
      <w:r w:rsidR="00A14C19">
        <w:rPr>
          <w:lang w:val="es-MX"/>
        </w:rPr>
        <w:t>, tomando como base las normas que ha emitido el CONAC</w:t>
      </w:r>
      <w:r w:rsidR="00934ACD">
        <w:rPr>
          <w:lang w:val="es-MX"/>
        </w:rPr>
        <w:t xml:space="preserve"> y </w:t>
      </w:r>
      <w:r w:rsidR="00D43AC3">
        <w:rPr>
          <w:lang w:val="es-MX"/>
        </w:rPr>
        <w:t xml:space="preserve">se encuentran </w:t>
      </w:r>
      <w:r w:rsidR="00934ACD">
        <w:rPr>
          <w:lang w:val="es-MX"/>
        </w:rPr>
        <w:t xml:space="preserve">saldos </w:t>
      </w:r>
      <w:r w:rsidR="00D43AC3">
        <w:rPr>
          <w:lang w:val="es-MX"/>
        </w:rPr>
        <w:t>dentro del rubro de BIENES MUEBLES que provienen de las Instituciones que antecedieron al Fideicomiso Fondo de Ayuda, Asistencia y Reparación de Daño a las Víctimas y Ofendidos</w:t>
      </w:r>
      <w:r w:rsidR="00814926">
        <w:rPr>
          <w:lang w:val="es-MX"/>
        </w:rPr>
        <w:t>, los cuales no cuentan con ningún soporte documental, razón por la cual, deberán realizarse los procedimientos administrativos que correspondan ante el Comité de Desincorporación Patrimonial de Bienes Muebles de la Administración Pública del Ejecutivo del Estado</w:t>
      </w:r>
      <w:r w:rsidR="00A56240">
        <w:rPr>
          <w:lang w:val="es-MX"/>
        </w:rPr>
        <w:t>,</w:t>
      </w:r>
      <w:r w:rsidR="00934ACD">
        <w:rPr>
          <w:lang w:val="es-MX"/>
        </w:rPr>
        <w:t xml:space="preserve"> para finalizar la conciliación.</w:t>
      </w:r>
    </w:p>
    <w:p w:rsidR="00934ACD" w:rsidRDefault="00934ACD" w:rsidP="00540418">
      <w:pPr>
        <w:pStyle w:val="ROMANOS"/>
        <w:spacing w:after="0" w:line="240" w:lineRule="exact"/>
        <w:rPr>
          <w:lang w:val="es-MX"/>
        </w:rPr>
      </w:pPr>
    </w:p>
    <w:p w:rsidR="008F76B0" w:rsidRDefault="008F76B0" w:rsidP="00540418">
      <w:pPr>
        <w:pStyle w:val="ROMANOS"/>
        <w:spacing w:after="0" w:line="240" w:lineRule="exact"/>
        <w:rPr>
          <w:lang w:val="es-MX"/>
        </w:rPr>
      </w:pPr>
    </w:p>
    <w:p w:rsidR="006A7C2B" w:rsidRPr="00487785" w:rsidRDefault="006A7C2B"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r w:rsidRPr="00487785">
        <w:rPr>
          <w:lang w:val="es-MX"/>
        </w:rPr>
        <w:t>3.</w:t>
      </w:r>
      <w:r w:rsidRPr="00487785">
        <w:rPr>
          <w:lang w:val="es-MX"/>
        </w:rPr>
        <w:tab/>
        <w:t>Conciliación de los Flujos de Efectivo Netos de las Actividades de Operación y la cuenta de Ahorro/Desahorro antes de Rub</w:t>
      </w:r>
      <w:r w:rsidR="00B20407" w:rsidRPr="00487785">
        <w:rPr>
          <w:lang w:val="es-MX"/>
        </w:rPr>
        <w:t xml:space="preserve">ros Extraordinarios. </w:t>
      </w:r>
    </w:p>
    <w:p w:rsidR="008A6E4D" w:rsidRPr="00487785" w:rsidRDefault="008A6E4D" w:rsidP="00540418">
      <w:pPr>
        <w:pStyle w:val="ROMANOS"/>
        <w:spacing w:after="0" w:line="240" w:lineRule="exact"/>
        <w:rPr>
          <w:lang w:val="es-MX"/>
        </w:rPr>
      </w:pPr>
    </w:p>
    <w:p w:rsidR="00EB0D55" w:rsidRPr="00487785" w:rsidRDefault="00EB0D55" w:rsidP="00C8675F">
      <w:pPr>
        <w:pStyle w:val="ROMANOS"/>
        <w:spacing w:after="0" w:line="240" w:lineRule="exact"/>
        <w:ind w:left="0" w:firstLine="0"/>
        <w:rPr>
          <w:lang w:val="es-MX"/>
        </w:rPr>
      </w:pPr>
    </w:p>
    <w:tbl>
      <w:tblPr>
        <w:tblW w:w="0" w:type="auto"/>
        <w:jc w:val="center"/>
        <w:tblLayout w:type="fixed"/>
        <w:tblLook w:val="0000"/>
      </w:tblPr>
      <w:tblGrid>
        <w:gridCol w:w="6677"/>
        <w:gridCol w:w="1148"/>
        <w:gridCol w:w="1134"/>
      </w:tblGrid>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EB4147">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EB4147">
              <w:rPr>
                <w:szCs w:val="18"/>
                <w:lang w:val="es-MX"/>
              </w:rPr>
              <w:t>6</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b/>
                <w:szCs w:val="18"/>
                <w:lang w:val="es-MX"/>
              </w:rPr>
            </w:pPr>
            <w:r w:rsidRPr="00487785">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EB4147" w:rsidP="00D224B9">
            <w:pPr>
              <w:pStyle w:val="Texto"/>
              <w:spacing w:after="0" w:line="240" w:lineRule="exact"/>
              <w:ind w:firstLine="0"/>
              <w:jc w:val="right"/>
              <w:rPr>
                <w:b/>
                <w:szCs w:val="18"/>
                <w:lang w:val="es-MX"/>
              </w:rPr>
            </w:pPr>
            <w:r>
              <w:rPr>
                <w:b/>
                <w:szCs w:val="18"/>
                <w:lang w:val="es-MX"/>
              </w:rPr>
              <w:t>197,890</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EB4147" w:rsidP="00884BA7">
            <w:pPr>
              <w:pStyle w:val="Texto"/>
              <w:spacing w:after="0" w:line="240" w:lineRule="exact"/>
              <w:ind w:firstLine="0"/>
              <w:jc w:val="right"/>
              <w:rPr>
                <w:b/>
                <w:szCs w:val="18"/>
                <w:lang w:val="es-MX"/>
              </w:rPr>
            </w:pPr>
            <w:r>
              <w:rPr>
                <w:b/>
                <w:szCs w:val="18"/>
                <w:lang w:val="es-MX"/>
              </w:rPr>
              <w:t>34,784</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i/>
                <w:szCs w:val="18"/>
                <w:lang w:val="es-MX"/>
              </w:rPr>
            </w:pPr>
            <w:r w:rsidRPr="00487785">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EB4147" w:rsidP="00215384">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EB4147" w:rsidP="00EB4147">
            <w:pPr>
              <w:pStyle w:val="Texto"/>
              <w:spacing w:after="0" w:line="240" w:lineRule="exact"/>
              <w:ind w:firstLine="0"/>
              <w:jc w:val="right"/>
              <w:rPr>
                <w:szCs w:val="18"/>
                <w:lang w:val="es-MX"/>
              </w:rPr>
            </w:pPr>
            <w:r>
              <w:rPr>
                <w:szCs w:val="18"/>
                <w:lang w:val="es-MX"/>
              </w:rPr>
              <w:t>252,857</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EB4147" w:rsidP="00215384">
            <w:pPr>
              <w:pStyle w:val="Texto"/>
              <w:spacing w:after="0" w:line="240" w:lineRule="exact"/>
              <w:ind w:firstLine="0"/>
              <w:jc w:val="right"/>
              <w:rPr>
                <w:szCs w:val="18"/>
                <w:lang w:val="es-MX"/>
              </w:rPr>
            </w:pPr>
            <w:r>
              <w:rPr>
                <w:szCs w:val="18"/>
                <w:lang w:val="es-MX"/>
              </w:rPr>
              <w:t>4,731</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EB4147" w:rsidP="00406471">
            <w:pPr>
              <w:pStyle w:val="Texto"/>
              <w:spacing w:after="0" w:line="240" w:lineRule="exact"/>
              <w:ind w:firstLine="0"/>
              <w:jc w:val="right"/>
              <w:rPr>
                <w:szCs w:val="18"/>
                <w:lang w:val="es-MX"/>
              </w:rPr>
            </w:pPr>
            <w:r>
              <w:rPr>
                <w:szCs w:val="18"/>
                <w:lang w:val="es-MX"/>
              </w:rPr>
              <w:t>17,163</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EB4147" w:rsidP="00215384">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EB4147" w:rsidP="00406471">
            <w:pPr>
              <w:pStyle w:val="Texto"/>
              <w:spacing w:after="0" w:line="240" w:lineRule="exact"/>
              <w:ind w:firstLine="0"/>
              <w:jc w:val="right"/>
              <w:rPr>
                <w:szCs w:val="18"/>
                <w:lang w:val="es-MX"/>
              </w:rPr>
            </w:pPr>
            <w:r>
              <w:rPr>
                <w:szCs w:val="18"/>
                <w:lang w:val="es-MX"/>
              </w:rPr>
              <w:t>2</w:t>
            </w:r>
            <w:r w:rsidR="00406471" w:rsidRPr="00487785">
              <w:rPr>
                <w:szCs w:val="18"/>
                <w:lang w:val="es-MX"/>
              </w:rPr>
              <w:t>0</w:t>
            </w:r>
            <w:r>
              <w:rPr>
                <w:szCs w:val="18"/>
                <w:lang w:val="es-MX"/>
              </w:rPr>
              <w:t>,942</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EB4147" w:rsidP="00EB4147">
            <w:pPr>
              <w:pStyle w:val="Texto"/>
              <w:spacing w:after="0" w:line="240" w:lineRule="exact"/>
              <w:ind w:firstLine="0"/>
              <w:jc w:val="right"/>
              <w:rPr>
                <w:szCs w:val="18"/>
                <w:lang w:val="es-MX"/>
              </w:rPr>
            </w:pPr>
            <w:r>
              <w:rPr>
                <w:szCs w:val="18"/>
                <w:lang w:val="es-MX"/>
              </w:rPr>
              <w:t>74</w:t>
            </w:r>
            <w:r w:rsidR="00215384">
              <w:rPr>
                <w:szCs w:val="18"/>
                <w:lang w:val="es-MX"/>
              </w:rPr>
              <w:t>,</w:t>
            </w:r>
            <w:r>
              <w:rPr>
                <w:szCs w:val="18"/>
                <w:lang w:val="es-MX"/>
              </w:rPr>
              <w:t>578</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EB4147" w:rsidP="00884BA7">
            <w:pPr>
              <w:pStyle w:val="Texto"/>
              <w:spacing w:after="0" w:line="240" w:lineRule="exact"/>
              <w:ind w:firstLine="0"/>
              <w:jc w:val="right"/>
              <w:rPr>
                <w:szCs w:val="18"/>
                <w:lang w:val="es-MX"/>
              </w:rPr>
            </w:pPr>
            <w:r>
              <w:rPr>
                <w:szCs w:val="18"/>
                <w:lang w:val="es-MX"/>
              </w:rPr>
              <w:t>1,319,099</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9F6735" w:rsidP="009F6735">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A406C4" w:rsidP="00A406C4">
            <w:pPr>
              <w:pStyle w:val="Texto"/>
              <w:spacing w:after="0" w:line="240" w:lineRule="exact"/>
              <w:ind w:firstLine="0"/>
              <w:jc w:val="center"/>
              <w:rPr>
                <w:szCs w:val="18"/>
                <w:lang w:val="es-MX"/>
              </w:rPr>
            </w:pPr>
            <w:r>
              <w:rPr>
                <w:szCs w:val="18"/>
                <w:lang w:val="es-MX"/>
              </w:rPr>
              <w:t xml:space="preserve">   </w:t>
            </w:r>
            <w:r w:rsidR="00F26DDE">
              <w:rPr>
                <w:szCs w:val="18"/>
                <w:lang w:val="es-MX"/>
              </w:rPr>
              <w:t xml:space="preserve"> </w:t>
            </w:r>
            <w:r w:rsidR="00215384">
              <w:rPr>
                <w:szCs w:val="18"/>
                <w:lang w:val="es-MX"/>
              </w:rPr>
              <w:t xml:space="preserve">            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Incremento/Disminución Neta en el Efectivo y Equivalentes al Efectivo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EB4147" w:rsidP="00EB4147">
            <w:pPr>
              <w:pStyle w:val="Texto"/>
              <w:spacing w:after="0" w:line="240" w:lineRule="exact"/>
              <w:ind w:firstLine="0"/>
              <w:jc w:val="center"/>
              <w:rPr>
                <w:szCs w:val="18"/>
                <w:lang w:val="es-MX"/>
              </w:rPr>
            </w:pPr>
            <w:r>
              <w:rPr>
                <w:szCs w:val="18"/>
                <w:lang w:val="es-MX"/>
              </w:rPr>
              <w:t xml:space="preserve">  128</w:t>
            </w:r>
            <w:r w:rsidR="00C55EFE">
              <w:rPr>
                <w:szCs w:val="18"/>
                <w:lang w:val="es-MX"/>
              </w:rPr>
              <w:t>,</w:t>
            </w:r>
            <w:r>
              <w:rPr>
                <w:szCs w:val="18"/>
                <w:lang w:val="es-MX"/>
              </w:rPr>
              <w:t>043</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EB4147" w:rsidP="00884BA7">
            <w:pPr>
              <w:pStyle w:val="Texto"/>
              <w:spacing w:after="0" w:line="240" w:lineRule="exact"/>
              <w:ind w:firstLine="0"/>
              <w:jc w:val="right"/>
              <w:rPr>
                <w:szCs w:val="18"/>
                <w:lang w:val="es-MX"/>
              </w:rPr>
            </w:pPr>
            <w:r>
              <w:rPr>
                <w:szCs w:val="18"/>
                <w:lang w:val="es-MX"/>
              </w:rPr>
              <w:t>-1,</w:t>
            </w:r>
            <w:r w:rsidR="00D07F07">
              <w:rPr>
                <w:szCs w:val="18"/>
                <w:lang w:val="es-MX"/>
              </w:rPr>
              <w:t>0</w:t>
            </w:r>
            <w:r>
              <w:rPr>
                <w:szCs w:val="18"/>
                <w:lang w:val="es-MX"/>
              </w:rPr>
              <w:t>35,237</w:t>
            </w:r>
          </w:p>
        </w:tc>
      </w:tr>
    </w:tbl>
    <w:p w:rsidR="003C0E99" w:rsidRDefault="003C0E99" w:rsidP="00C8675F">
      <w:pPr>
        <w:pStyle w:val="INCISO"/>
        <w:spacing w:after="0" w:line="240" w:lineRule="exact"/>
        <w:ind w:left="0" w:firstLine="0"/>
        <w:rPr>
          <w:b/>
          <w:smallCaps/>
        </w:rPr>
      </w:pPr>
    </w:p>
    <w:p w:rsidR="00540418" w:rsidRPr="00487785" w:rsidRDefault="00540418" w:rsidP="002B1A82">
      <w:pPr>
        <w:pStyle w:val="INCISO"/>
        <w:spacing w:after="0" w:line="240" w:lineRule="exact"/>
        <w:ind w:left="360"/>
        <w:rPr>
          <w:b/>
          <w:smallCaps/>
        </w:rPr>
      </w:pPr>
      <w:r w:rsidRPr="00487785">
        <w:rPr>
          <w:b/>
          <w:smallCaps/>
        </w:rPr>
        <w:t>V) Conciliación entre los ingresos presupuestarios y contables, así como entre los egresos presupuestarios y los gastos contables</w:t>
      </w:r>
    </w:p>
    <w:p w:rsidR="00C95AA6" w:rsidRPr="00B979AE" w:rsidRDefault="00502BF5" w:rsidP="00B979AE">
      <w:pPr>
        <w:pStyle w:val="Texto"/>
        <w:spacing w:after="0" w:line="240" w:lineRule="exact"/>
        <w:ind w:firstLine="0"/>
        <w:rPr>
          <w:szCs w:val="18"/>
          <w:lang w:val="es-MX"/>
        </w:rPr>
      </w:pPr>
      <w:r w:rsidRPr="00502BF5">
        <w:rPr>
          <w:noProof/>
          <w:lang w:val="es-MX" w:eastAsia="es-MX"/>
        </w:rPr>
        <w:pict>
          <v:shape id="_x0000_s1028" type="#_x0000_t75" style="position:absolute;left:0;text-align:left;margin-left:35.65pt;margin-top:15.5pt;width:239.1pt;height:260.75pt;z-index:251658240">
            <v:imagedata r:id="rId24" o:title=""/>
            <w10:wrap type="topAndBottom"/>
          </v:shape>
          <o:OLEObject Type="Embed" ProgID="Excel.Sheet.12" ShapeID="_x0000_s1028" DrawAspect="Content" ObjectID="_1552903407" r:id="rId25"/>
        </w:pict>
      </w:r>
      <w:r w:rsidRPr="00502BF5">
        <w:rPr>
          <w:noProof/>
        </w:rPr>
        <w:pict>
          <v:shape id="_x0000_s1030" type="#_x0000_t75" style="position:absolute;left:0;text-align:left;margin-left:299.4pt;margin-top:15.5pt;width:310.95pt;height:331.95pt;z-index:251660288">
            <v:imagedata r:id="rId26" o:title=""/>
            <w10:wrap type="topAndBottom"/>
          </v:shape>
          <o:OLEObject Type="Embed" ProgID="Excel.Sheet.12" ShapeID="_x0000_s1030" DrawAspect="Content" ObjectID="_1552903408" r:id="rId27"/>
        </w:pict>
      </w:r>
    </w:p>
    <w:p w:rsidR="00AA3CC5" w:rsidRDefault="00AA3CC5" w:rsidP="00AA3CC5">
      <w:pPr>
        <w:pStyle w:val="Texto"/>
        <w:spacing w:after="0" w:line="240" w:lineRule="exact"/>
        <w:ind w:firstLine="0"/>
        <w:jc w:val="center"/>
        <w:rPr>
          <w:b/>
          <w:szCs w:val="18"/>
        </w:rPr>
      </w:pPr>
    </w:p>
    <w:p w:rsidR="005E6F12" w:rsidRDefault="00502BF5" w:rsidP="005E6F12">
      <w:pPr>
        <w:pStyle w:val="Texto"/>
        <w:spacing w:after="0" w:line="240" w:lineRule="exact"/>
        <w:ind w:firstLine="0"/>
        <w:rPr>
          <w:b/>
          <w:szCs w:val="18"/>
        </w:rPr>
      </w:pPr>
      <w:r>
        <w:rPr>
          <w:b/>
          <w:noProof/>
          <w:szCs w:val="18"/>
          <w:lang w:val="es-MX" w:eastAsia="es-MX"/>
        </w:rPr>
        <w:pict>
          <v:shape id="_x0000_s1103" type="#_x0000_t75" style="position:absolute;left:0;text-align:left;margin-left:25.1pt;margin-top:23.5pt;width:567.15pt;height:53.05pt;z-index:251702272">
            <v:imagedata r:id="rId22" o:title=""/>
            <w10:wrap type="topAndBottom"/>
          </v:shape>
          <o:OLEObject Type="Embed" ProgID="Excel.Sheet.12" ShapeID="_x0000_s1103" DrawAspect="Content" ObjectID="_1552903409" r:id="rId28"/>
        </w:pict>
      </w:r>
    </w:p>
    <w:p w:rsidR="003B294F" w:rsidRDefault="003B294F" w:rsidP="00540418">
      <w:pPr>
        <w:pStyle w:val="Texto"/>
        <w:spacing w:after="0" w:line="240" w:lineRule="exact"/>
        <w:ind w:firstLine="0"/>
        <w:jc w:val="center"/>
        <w:rPr>
          <w:b/>
          <w:szCs w:val="18"/>
        </w:rPr>
      </w:pPr>
    </w:p>
    <w:p w:rsidR="00540418" w:rsidRPr="00487785" w:rsidRDefault="00D46080" w:rsidP="00540418">
      <w:pPr>
        <w:pStyle w:val="Texto"/>
        <w:spacing w:after="0" w:line="240" w:lineRule="exact"/>
        <w:ind w:firstLine="0"/>
        <w:jc w:val="center"/>
        <w:rPr>
          <w:b/>
          <w:szCs w:val="18"/>
          <w:lang w:val="es-MX"/>
        </w:rPr>
      </w:pPr>
      <w:r w:rsidRPr="00487785">
        <w:rPr>
          <w:b/>
          <w:szCs w:val="18"/>
        </w:rPr>
        <w:t>b)</w:t>
      </w:r>
      <w:r w:rsidRPr="00487785">
        <w:rPr>
          <w:b/>
          <w:szCs w:val="18"/>
          <w:lang w:val="es-MX"/>
        </w:rPr>
        <w:t xml:space="preserve"> NOTAS</w:t>
      </w:r>
      <w:r w:rsidR="00540418" w:rsidRPr="00487785">
        <w:rPr>
          <w:b/>
          <w:szCs w:val="18"/>
          <w:lang w:val="es-MX"/>
        </w:rPr>
        <w:t xml:space="preserve"> DE MEMORIA (CUENTAS DE ORDEN)</w:t>
      </w:r>
    </w:p>
    <w:p w:rsidR="00540418" w:rsidRPr="00487785" w:rsidRDefault="00540418" w:rsidP="00540418">
      <w:pPr>
        <w:pStyle w:val="Texto"/>
        <w:spacing w:after="0" w:line="240" w:lineRule="exact"/>
        <w:ind w:firstLine="0"/>
        <w:rPr>
          <w:b/>
          <w:szCs w:val="18"/>
          <w:lang w:val="es-MX"/>
        </w:rPr>
      </w:pPr>
    </w:p>
    <w:p w:rsidR="00ED04DA" w:rsidRPr="00487785" w:rsidRDefault="00ED04DA" w:rsidP="00ED04DA">
      <w:pPr>
        <w:pStyle w:val="Texto"/>
        <w:spacing w:after="0" w:line="240" w:lineRule="exact"/>
        <w:ind w:left="2160" w:hanging="540"/>
        <w:rPr>
          <w:i/>
          <w:szCs w:val="18"/>
        </w:rPr>
      </w:pPr>
      <w:r w:rsidRPr="00487785">
        <w:rPr>
          <w:i/>
          <w:szCs w:val="18"/>
        </w:rPr>
        <w:t>Contables:</w:t>
      </w:r>
    </w:p>
    <w:p w:rsidR="00ED04DA" w:rsidRPr="00487785" w:rsidRDefault="00ED04DA" w:rsidP="00ED04DA">
      <w:pPr>
        <w:pStyle w:val="Texto"/>
        <w:spacing w:after="0" w:line="240" w:lineRule="exact"/>
        <w:ind w:left="2160" w:hanging="540"/>
        <w:rPr>
          <w:i/>
          <w:szCs w:val="18"/>
        </w:rPr>
      </w:pPr>
    </w:p>
    <w:p w:rsidR="00ED04DA" w:rsidRPr="00487785" w:rsidRDefault="00ED04DA" w:rsidP="00ED04DA">
      <w:pPr>
        <w:pStyle w:val="Texto"/>
        <w:spacing w:after="0" w:line="240" w:lineRule="exact"/>
        <w:ind w:left="2160" w:hanging="540"/>
        <w:jc w:val="center"/>
        <w:rPr>
          <w:i/>
          <w:szCs w:val="18"/>
        </w:rPr>
      </w:pPr>
    </w:p>
    <w:p w:rsidR="00ED04DA" w:rsidRDefault="00282C37" w:rsidP="00ED04DA">
      <w:pPr>
        <w:pStyle w:val="Texto"/>
        <w:spacing w:after="0" w:line="240" w:lineRule="exact"/>
        <w:rPr>
          <w:szCs w:val="18"/>
        </w:rPr>
      </w:pPr>
      <w:r>
        <w:rPr>
          <w:szCs w:val="18"/>
        </w:rPr>
        <w:tab/>
      </w:r>
      <w:r>
        <w:rPr>
          <w:szCs w:val="18"/>
        </w:rPr>
        <w:tab/>
        <w:t>Han sido cubiertos en su totalidad todos los adeudos que tenía la Institución</w:t>
      </w:r>
      <w:r w:rsidR="003B294F">
        <w:rPr>
          <w:szCs w:val="18"/>
        </w:rPr>
        <w:t>, únicamente realizará el entero del impuesto sobre la renta retenido a los trabajadores en el plazo que señala la Ley de la materia para tal efecto.</w:t>
      </w:r>
    </w:p>
    <w:p w:rsidR="00B979AE" w:rsidRDefault="00B979AE" w:rsidP="00ED04DA">
      <w:pPr>
        <w:pStyle w:val="Texto"/>
        <w:spacing w:after="0" w:line="240" w:lineRule="exact"/>
        <w:rPr>
          <w:szCs w:val="18"/>
        </w:rPr>
      </w:pPr>
    </w:p>
    <w:p w:rsidR="00B979AE" w:rsidRPr="00487785" w:rsidRDefault="00B979AE" w:rsidP="00ED04DA">
      <w:pPr>
        <w:pStyle w:val="Texto"/>
        <w:spacing w:after="0" w:line="240" w:lineRule="exact"/>
        <w:rPr>
          <w:szCs w:val="18"/>
        </w:rPr>
      </w:pPr>
    </w:p>
    <w:p w:rsidR="00D46080" w:rsidRDefault="00C0539F" w:rsidP="00784F56">
      <w:pPr>
        <w:pStyle w:val="Texto"/>
        <w:tabs>
          <w:tab w:val="left" w:pos="7817"/>
        </w:tabs>
        <w:spacing w:after="0" w:line="240" w:lineRule="exact"/>
        <w:rPr>
          <w:szCs w:val="18"/>
        </w:rPr>
      </w:pPr>
      <w:r>
        <w:rPr>
          <w:szCs w:val="18"/>
        </w:rPr>
        <w:tab/>
      </w: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755598" w:rsidRPr="00487785" w:rsidRDefault="00502BF5" w:rsidP="00AF5BD1">
      <w:pPr>
        <w:pStyle w:val="Texto"/>
        <w:tabs>
          <w:tab w:val="left" w:pos="7817"/>
        </w:tabs>
        <w:spacing w:after="0" w:line="240" w:lineRule="exact"/>
        <w:rPr>
          <w:szCs w:val="18"/>
        </w:rPr>
      </w:pPr>
      <w:r w:rsidRPr="00502BF5">
        <w:rPr>
          <w:b/>
          <w:noProof/>
          <w:szCs w:val="18"/>
          <w:lang w:val="es-MX" w:eastAsia="es-MX"/>
        </w:rPr>
        <w:pict>
          <v:shape id="_x0000_s1102" type="#_x0000_t75" style="position:absolute;left:0;text-align:left;margin-left:60.65pt;margin-top:16.3pt;width:567.15pt;height:63.75pt;z-index:251701248">
            <v:imagedata r:id="rId22" o:title=""/>
            <w10:wrap type="topAndBottom"/>
          </v:shape>
          <o:OLEObject Type="Embed" ProgID="Excel.Sheet.12" ShapeID="_x0000_s1102" DrawAspect="Content" ObjectID="_1552903410" r:id="rId29"/>
        </w:pict>
      </w:r>
    </w:p>
    <w:p w:rsidR="00540418" w:rsidRPr="00487785" w:rsidRDefault="00540418" w:rsidP="00540418">
      <w:pPr>
        <w:pStyle w:val="Texto"/>
        <w:spacing w:after="0" w:line="240" w:lineRule="exact"/>
        <w:ind w:firstLine="0"/>
        <w:jc w:val="center"/>
        <w:rPr>
          <w:b/>
          <w:szCs w:val="18"/>
          <w:lang w:val="es-MX"/>
        </w:rPr>
      </w:pPr>
      <w:r w:rsidRPr="00487785">
        <w:rPr>
          <w:b/>
          <w:szCs w:val="18"/>
          <w:lang w:val="es-MX"/>
        </w:rPr>
        <w:lastRenderedPageBreak/>
        <w:t>c) NOTAS DE GESTIÓN ADMINISTRATIVA</w:t>
      </w:r>
    </w:p>
    <w:p w:rsidR="006A3DE9" w:rsidRPr="00487785" w:rsidRDefault="006A3DE9" w:rsidP="00540418">
      <w:pPr>
        <w:pStyle w:val="Texto"/>
        <w:spacing w:after="0" w:line="240" w:lineRule="exact"/>
        <w:ind w:firstLine="0"/>
        <w:jc w:val="center"/>
        <w:rPr>
          <w:b/>
          <w:szCs w:val="18"/>
          <w:lang w:val="es-MX"/>
        </w:rPr>
      </w:pPr>
    </w:p>
    <w:p w:rsidR="00540418" w:rsidRPr="00487785" w:rsidRDefault="00540418" w:rsidP="00540418">
      <w:pPr>
        <w:pStyle w:val="Texto"/>
        <w:spacing w:after="0" w:line="240" w:lineRule="exact"/>
        <w:ind w:firstLine="0"/>
        <w:jc w:val="left"/>
        <w:rPr>
          <w:b/>
          <w:szCs w:val="18"/>
          <w:lang w:val="es-MX"/>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Introducción</w:t>
      </w:r>
    </w:p>
    <w:p w:rsidR="006A3DE9" w:rsidRPr="00487785" w:rsidRDefault="006A3DE9" w:rsidP="006A3DE9">
      <w:pPr>
        <w:pStyle w:val="Texto"/>
        <w:spacing w:after="0" w:line="240" w:lineRule="exact"/>
        <w:ind w:left="708" w:firstLine="0"/>
        <w:rPr>
          <w:b/>
          <w:szCs w:val="18"/>
          <w:lang w:val="es-MX"/>
        </w:rPr>
      </w:pPr>
    </w:p>
    <w:p w:rsidR="00C95AA6" w:rsidRDefault="00C95AA6" w:rsidP="00487785">
      <w:pPr>
        <w:pStyle w:val="Texto"/>
        <w:spacing w:after="0" w:line="276" w:lineRule="auto"/>
        <w:ind w:left="708" w:firstLine="0"/>
        <w:rPr>
          <w:szCs w:val="18"/>
        </w:rPr>
      </w:pPr>
      <w:r>
        <w:rPr>
          <w:szCs w:val="18"/>
        </w:rPr>
        <w:t>El 18 de febrero de 2015, se publicó en el Periódico Oficial del Gobierno del Estado el Decreto por el que se crea el “Fideicomiso Fondo de Ayuda, Asistencia y Reparación de Daño a las Víctimas y Ofendidos”,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 que se integra el Fondo.</w:t>
      </w:r>
    </w:p>
    <w:p w:rsidR="00C95AA6" w:rsidRDefault="00C95AA6" w:rsidP="00487785">
      <w:pPr>
        <w:pStyle w:val="Texto"/>
        <w:spacing w:after="0" w:line="276" w:lineRule="auto"/>
        <w:ind w:left="708" w:firstLine="0"/>
        <w:rPr>
          <w:szCs w:val="18"/>
        </w:rPr>
      </w:pPr>
    </w:p>
    <w:p w:rsidR="006A3DE9" w:rsidRPr="00C95AA6" w:rsidRDefault="00C95AA6" w:rsidP="00487785">
      <w:pPr>
        <w:pStyle w:val="Texto"/>
        <w:spacing w:after="0" w:line="276" w:lineRule="auto"/>
        <w:ind w:left="708" w:firstLine="0"/>
        <w:rPr>
          <w:szCs w:val="18"/>
        </w:rPr>
      </w:pPr>
      <w:r>
        <w:rPr>
          <w:szCs w:val="18"/>
        </w:rPr>
        <w:t xml:space="preserve">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w:t>
      </w:r>
      <w:r w:rsidR="00E25061">
        <w:rPr>
          <w:szCs w:val="18"/>
        </w:rPr>
        <w:t xml:space="preserve">el Estado de Tlaxcala, desapareció el Fondo de Protección a las Víctimas de los Delitos y Ayuda a los Indigentes Procesados en el Estado de Tlaxcala, resultó necesario la creación de un Fideicomiso Público, al que se le denominó </w:t>
      </w:r>
      <w:r w:rsidR="006E5D54">
        <w:rPr>
          <w:szCs w:val="18"/>
        </w:rPr>
        <w:t xml:space="preserve">Fideicomiso </w:t>
      </w:r>
      <w:r w:rsidR="00E25061">
        <w:rPr>
          <w:szCs w:val="18"/>
        </w:rPr>
        <w:t>Fondo de Ayuda, Asistencia y Reparación de Daño a las Víctimas y Ofendidos.</w:t>
      </w:r>
      <w:r>
        <w:rPr>
          <w:szCs w:val="18"/>
        </w:rPr>
        <w:t xml:space="preserve"> </w:t>
      </w:r>
    </w:p>
    <w:p w:rsidR="00755598" w:rsidRPr="00487785" w:rsidRDefault="00755598" w:rsidP="00D21A17">
      <w:pPr>
        <w:pStyle w:val="Texto"/>
        <w:spacing w:after="0" w:line="276" w:lineRule="auto"/>
        <w:ind w:firstLine="0"/>
        <w:rPr>
          <w:szCs w:val="18"/>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Panorama Económico y Financiero</w:t>
      </w:r>
    </w:p>
    <w:p w:rsidR="006A3DE9" w:rsidRPr="00487785" w:rsidRDefault="006A3DE9" w:rsidP="006A3DE9">
      <w:pPr>
        <w:pStyle w:val="Texto"/>
        <w:spacing w:after="0" w:line="240" w:lineRule="exact"/>
        <w:ind w:left="708" w:firstLine="0"/>
        <w:rPr>
          <w:b/>
          <w:szCs w:val="18"/>
          <w:lang w:val="es-MX"/>
        </w:rPr>
      </w:pPr>
    </w:p>
    <w:p w:rsidR="00C5609F" w:rsidRDefault="006A3DE9" w:rsidP="00C5609F">
      <w:pPr>
        <w:pStyle w:val="Texto"/>
        <w:spacing w:after="0" w:line="276" w:lineRule="auto"/>
        <w:ind w:left="708" w:firstLine="0"/>
        <w:rPr>
          <w:szCs w:val="18"/>
        </w:rPr>
      </w:pPr>
      <w:r w:rsidRPr="00487785">
        <w:rPr>
          <w:szCs w:val="18"/>
        </w:rPr>
        <w:t>El F</w:t>
      </w:r>
      <w:r w:rsidR="00E25061">
        <w:rPr>
          <w:szCs w:val="18"/>
        </w:rPr>
        <w:t>ideicomiso Fondo de Ayuda, Asistencia y Reparación de Daño a las Víctimas y Ofendi</w:t>
      </w:r>
      <w:r w:rsidR="006E5D54">
        <w:rPr>
          <w:szCs w:val="18"/>
        </w:rPr>
        <w:t>dos, para el Estado de Tlaxcala,</w:t>
      </w:r>
      <w:r w:rsidR="00F8052C">
        <w:rPr>
          <w:szCs w:val="18"/>
        </w:rPr>
        <w:t xml:space="preserve"> en el ejercicio 201</w:t>
      </w:r>
      <w:r w:rsidR="00A42792">
        <w:rPr>
          <w:szCs w:val="18"/>
        </w:rPr>
        <w:t>7</w:t>
      </w:r>
      <w:r w:rsidR="00E25061">
        <w:rPr>
          <w:szCs w:val="18"/>
        </w:rPr>
        <w:t xml:space="preserve"> lleva a cabo la operación del Proyecto den</w:t>
      </w:r>
      <w:r w:rsidRPr="00487785">
        <w:rPr>
          <w:szCs w:val="18"/>
        </w:rPr>
        <w:t>o</w:t>
      </w:r>
      <w:r w:rsidR="00E25061">
        <w:rPr>
          <w:szCs w:val="18"/>
        </w:rPr>
        <w:t>mina</w:t>
      </w:r>
      <w:r w:rsidRPr="00487785">
        <w:rPr>
          <w:szCs w:val="18"/>
        </w:rPr>
        <w:t xml:space="preserve">do </w:t>
      </w:r>
      <w:r w:rsidR="00E25061">
        <w:rPr>
          <w:szCs w:val="18"/>
        </w:rPr>
        <w:t xml:space="preserve">“Atención integral a víctimas y ofendidos del delito”, el cual es financiado con recursos que le ministra el Gobierno del Estado </w:t>
      </w:r>
      <w:r w:rsidRPr="00487785">
        <w:rPr>
          <w:szCs w:val="18"/>
        </w:rPr>
        <w:t xml:space="preserve">de </w:t>
      </w:r>
      <w:r w:rsidR="00E25061">
        <w:rPr>
          <w:szCs w:val="18"/>
        </w:rPr>
        <w:t>T</w:t>
      </w:r>
      <w:r w:rsidR="00784F56">
        <w:rPr>
          <w:szCs w:val="18"/>
        </w:rPr>
        <w:t xml:space="preserve">laxcala </w:t>
      </w:r>
      <w:r w:rsidR="00E25061">
        <w:rPr>
          <w:szCs w:val="18"/>
        </w:rPr>
        <w:t xml:space="preserve">en su totalidad y que tiene por objeto brindar los recursos económicos necesarios para hacer efectivas las medidas de ayuda, asistencia y reparación integral del daño a víctimas y ofendidos, </w:t>
      </w:r>
      <w:r w:rsidR="00C5609F">
        <w:rPr>
          <w:szCs w:val="18"/>
        </w:rPr>
        <w:t xml:space="preserve"> </w:t>
      </w:r>
      <w:r w:rsidR="00E25061">
        <w:rPr>
          <w:szCs w:val="18"/>
        </w:rPr>
        <w:t>los cuales podrán acceder de manera subsidiaria a los recursos que maneje el Fondo.</w:t>
      </w:r>
    </w:p>
    <w:p w:rsidR="006249AD" w:rsidRPr="00487785" w:rsidRDefault="006249AD" w:rsidP="00540418">
      <w:pPr>
        <w:pStyle w:val="Texto"/>
        <w:spacing w:after="0" w:line="240" w:lineRule="exact"/>
        <w:rPr>
          <w:szCs w:val="18"/>
        </w:rPr>
      </w:pPr>
    </w:p>
    <w:p w:rsidR="00540418" w:rsidRPr="00CD1DD9" w:rsidRDefault="00540418" w:rsidP="006A3DE9">
      <w:pPr>
        <w:pStyle w:val="Texto"/>
        <w:numPr>
          <w:ilvl w:val="0"/>
          <w:numId w:val="9"/>
        </w:numPr>
        <w:spacing w:after="0" w:line="240" w:lineRule="exact"/>
        <w:rPr>
          <w:b/>
          <w:szCs w:val="18"/>
          <w:lang w:val="es-MX"/>
        </w:rPr>
      </w:pPr>
      <w:r w:rsidRPr="00CD1DD9">
        <w:rPr>
          <w:b/>
          <w:szCs w:val="18"/>
          <w:lang w:val="es-MX"/>
        </w:rPr>
        <w:t>Autorización e Historia</w:t>
      </w:r>
    </w:p>
    <w:p w:rsidR="006A3DE9" w:rsidRPr="00487785" w:rsidRDefault="006A3DE9" w:rsidP="006A3DE9">
      <w:pPr>
        <w:pStyle w:val="Texto"/>
        <w:spacing w:after="0" w:line="240" w:lineRule="exact"/>
        <w:ind w:left="708" w:firstLine="0"/>
        <w:rPr>
          <w:b/>
          <w:szCs w:val="18"/>
          <w:lang w:val="es-MX"/>
        </w:rPr>
      </w:pPr>
    </w:p>
    <w:p w:rsidR="006A3DE9" w:rsidRPr="00487785" w:rsidRDefault="006A3DE9" w:rsidP="00487785">
      <w:pPr>
        <w:pStyle w:val="INCISO"/>
        <w:numPr>
          <w:ilvl w:val="0"/>
          <w:numId w:val="11"/>
        </w:numPr>
        <w:spacing w:after="0" w:line="276" w:lineRule="auto"/>
      </w:pPr>
      <w:r w:rsidRPr="00487785">
        <w:t xml:space="preserve">Fecha de creación del ente: El </w:t>
      </w:r>
      <w:r w:rsidR="00E25061">
        <w:t>18</w:t>
      </w:r>
      <w:r w:rsidRPr="00487785">
        <w:t xml:space="preserve"> de </w:t>
      </w:r>
      <w:r w:rsidR="00E25061">
        <w:t>Febrero</w:t>
      </w:r>
      <w:r w:rsidRPr="00487785">
        <w:t xml:space="preserve"> de </w:t>
      </w:r>
      <w:r w:rsidR="00E25061">
        <w:t>2015</w:t>
      </w:r>
      <w:r w:rsidRPr="00487785">
        <w:t xml:space="preserve"> se publica en el Periódico Oficial del Gobierno del Estado el Decreto que crea el </w:t>
      </w:r>
      <w:r w:rsidR="00E25061">
        <w:t xml:space="preserve">Fideicomiso Fondo de </w:t>
      </w:r>
      <w:r w:rsidRPr="00487785">
        <w:t>Ayuda</w:t>
      </w:r>
      <w:r w:rsidR="00E25061">
        <w:t xml:space="preserve">, Asistencia y Reparación de Daño a las Víctimas y Ofendidos, para el </w:t>
      </w:r>
      <w:r w:rsidRPr="00487785">
        <w:t>Estado de Tlaxcala, con personalidad y patrimonio propios.</w:t>
      </w:r>
    </w:p>
    <w:p w:rsidR="006A3DE9" w:rsidRPr="00487785" w:rsidRDefault="006A3DE9" w:rsidP="006A3DE9">
      <w:pPr>
        <w:pStyle w:val="INCISO"/>
        <w:spacing w:after="0" w:line="240" w:lineRule="exact"/>
        <w:ind w:firstLine="0"/>
      </w:pPr>
    </w:p>
    <w:p w:rsidR="006A3DE9" w:rsidRPr="00487785" w:rsidRDefault="006A3DE9" w:rsidP="00487785">
      <w:pPr>
        <w:pStyle w:val="INCISO"/>
        <w:spacing w:after="0" w:line="276" w:lineRule="auto"/>
      </w:pPr>
      <w:r w:rsidRPr="00487785">
        <w:t>b)</w:t>
      </w:r>
      <w:r w:rsidRPr="00487785">
        <w:tab/>
        <w:t xml:space="preserve">Con motivo de la publicación de la Ley de Atención y Protección a Víctimas y Ofendidos del Delito para el Estado de Tlaxcala, se abroga el Decreto número 130, y se crean nuevas disposiciones reglamentarias para apoyar a las </w:t>
      </w:r>
      <w:r w:rsidR="006E5D54">
        <w:t>Víctimas y Ofendidos del Delito.</w:t>
      </w:r>
    </w:p>
    <w:p w:rsidR="006B487B" w:rsidRPr="00487785" w:rsidRDefault="006B487B" w:rsidP="00FC0AE9">
      <w:pPr>
        <w:pStyle w:val="Texto"/>
        <w:spacing w:after="0" w:line="240" w:lineRule="exact"/>
        <w:ind w:firstLine="0"/>
        <w:rPr>
          <w:b/>
          <w:szCs w:val="18"/>
          <w:lang w:val="es-MX"/>
        </w:rPr>
      </w:pPr>
    </w:p>
    <w:p w:rsidR="006B487B" w:rsidRDefault="00540418" w:rsidP="006B487B">
      <w:pPr>
        <w:pStyle w:val="Prrafodelista"/>
        <w:numPr>
          <w:ilvl w:val="0"/>
          <w:numId w:val="9"/>
        </w:numPr>
        <w:jc w:val="both"/>
        <w:rPr>
          <w:rFonts w:ascii="Arial" w:hAnsi="Arial" w:cs="Arial"/>
          <w:b/>
          <w:sz w:val="18"/>
          <w:szCs w:val="18"/>
        </w:rPr>
      </w:pPr>
      <w:r w:rsidRPr="006B487B">
        <w:rPr>
          <w:rFonts w:ascii="Arial" w:hAnsi="Arial" w:cs="Arial"/>
          <w:b/>
          <w:sz w:val="18"/>
          <w:szCs w:val="18"/>
        </w:rPr>
        <w:t>Organización y Objeto Social</w:t>
      </w:r>
    </w:p>
    <w:p w:rsidR="00D21A17" w:rsidRPr="006B487B" w:rsidRDefault="00D21A17" w:rsidP="00D21A17">
      <w:pPr>
        <w:pStyle w:val="Prrafodelista"/>
        <w:ind w:left="708"/>
        <w:jc w:val="both"/>
        <w:rPr>
          <w:rFonts w:ascii="Arial" w:hAnsi="Arial" w:cs="Arial"/>
          <w:b/>
          <w:sz w:val="18"/>
          <w:szCs w:val="18"/>
        </w:rPr>
      </w:pPr>
    </w:p>
    <w:p w:rsidR="00755598" w:rsidRPr="00755598" w:rsidRDefault="00157FF1" w:rsidP="00755598">
      <w:pPr>
        <w:pStyle w:val="Prrafodelista"/>
        <w:numPr>
          <w:ilvl w:val="0"/>
          <w:numId w:val="17"/>
        </w:numPr>
        <w:jc w:val="both"/>
        <w:rPr>
          <w:rFonts w:ascii="Arial" w:eastAsia="Times New Roman" w:hAnsi="Arial" w:cs="Arial"/>
          <w:sz w:val="18"/>
          <w:szCs w:val="18"/>
          <w:lang w:eastAsia="es-MX"/>
        </w:rPr>
      </w:pPr>
      <w:r w:rsidRPr="00755598">
        <w:rPr>
          <w:rFonts w:ascii="Arial" w:hAnsi="Arial" w:cs="Arial"/>
          <w:sz w:val="18"/>
          <w:szCs w:val="18"/>
        </w:rPr>
        <w:t>Objeto social: El F</w:t>
      </w:r>
      <w:r w:rsidR="00AE0E85" w:rsidRPr="00755598">
        <w:rPr>
          <w:rFonts w:ascii="Arial" w:hAnsi="Arial" w:cs="Arial"/>
          <w:sz w:val="18"/>
          <w:szCs w:val="18"/>
        </w:rPr>
        <w:t>ideicomis</w:t>
      </w:r>
      <w:r w:rsidRPr="00755598">
        <w:rPr>
          <w:rFonts w:ascii="Arial" w:hAnsi="Arial" w:cs="Arial"/>
          <w:sz w:val="18"/>
          <w:szCs w:val="18"/>
        </w:rPr>
        <w:t>o</w:t>
      </w:r>
      <w:r w:rsidR="00AE0E85" w:rsidRPr="00755598">
        <w:rPr>
          <w:rFonts w:ascii="Arial" w:hAnsi="Arial" w:cs="Arial"/>
          <w:sz w:val="18"/>
          <w:szCs w:val="18"/>
        </w:rPr>
        <w:t xml:space="preserve"> Fondo </w:t>
      </w:r>
      <w:r w:rsidRPr="00755598">
        <w:rPr>
          <w:rFonts w:ascii="Arial" w:hAnsi="Arial" w:cs="Arial"/>
          <w:sz w:val="18"/>
          <w:szCs w:val="18"/>
        </w:rPr>
        <w:t>de</w:t>
      </w:r>
      <w:r w:rsidR="00AE0E85" w:rsidRPr="00755598">
        <w:rPr>
          <w:rFonts w:ascii="Arial" w:hAnsi="Arial" w:cs="Arial"/>
          <w:sz w:val="18"/>
          <w:szCs w:val="18"/>
        </w:rPr>
        <w:t xml:space="preserve"> Ayuda, Asistencia y Reparación de Daño a las Víctimas y Ofendidos, para</w:t>
      </w:r>
      <w:r w:rsidRPr="00755598">
        <w:rPr>
          <w:rFonts w:ascii="Arial" w:hAnsi="Arial" w:cs="Arial"/>
          <w:sz w:val="18"/>
          <w:szCs w:val="18"/>
        </w:rPr>
        <w:t xml:space="preserve"> el Estado de Tlaxcala es un </w:t>
      </w:r>
      <w:r w:rsidR="00AE0E85" w:rsidRPr="00755598">
        <w:rPr>
          <w:rFonts w:ascii="Arial" w:hAnsi="Arial" w:cs="Arial"/>
          <w:sz w:val="18"/>
          <w:szCs w:val="18"/>
        </w:rPr>
        <w:t xml:space="preserve">Fideicomiso </w:t>
      </w:r>
      <w:r w:rsidRPr="00755598">
        <w:rPr>
          <w:rFonts w:ascii="Arial" w:eastAsia="Times New Roman" w:hAnsi="Arial" w:cs="Arial"/>
          <w:sz w:val="18"/>
          <w:szCs w:val="18"/>
          <w:lang w:eastAsia="es-MX"/>
        </w:rPr>
        <w:t xml:space="preserve">Público del Gobierno del Estado de Tlaxcala, dotado de personalidad jurídica y patrimonio propio, constituido por el decreto </w:t>
      </w:r>
      <w:r w:rsidR="00AE0E85" w:rsidRPr="00755598">
        <w:rPr>
          <w:rFonts w:ascii="Arial" w:eastAsia="Times New Roman" w:hAnsi="Arial" w:cs="Arial"/>
          <w:sz w:val="18"/>
          <w:szCs w:val="18"/>
          <w:lang w:eastAsia="es-MX"/>
        </w:rPr>
        <w:t>el 18 de febrero del año 2015, con fundamento en lo dispuesto por los artículos 70 fracción II de la Constitución del Estado Libre y Soberano de Tlaxcala, 72 y 76 de la Ley de Atención y Protección a Víctimas y Ofendidos del Delito para el Estado de Tlaxcala.</w:t>
      </w:r>
    </w:p>
    <w:p w:rsidR="00AC431A" w:rsidRPr="00487785" w:rsidRDefault="00157FF1" w:rsidP="005146C5">
      <w:pPr>
        <w:pStyle w:val="INCISO"/>
        <w:spacing w:after="0" w:line="276" w:lineRule="auto"/>
      </w:pPr>
      <w:r w:rsidRPr="00487785">
        <w:lastRenderedPageBreak/>
        <w:t>b)</w:t>
      </w:r>
      <w:r w:rsidRPr="00487785">
        <w:tab/>
        <w:t>Principal actividad: De acu</w:t>
      </w:r>
      <w:r w:rsidR="005146C5">
        <w:t>erdo a lo previsto por el Art. 8</w:t>
      </w:r>
      <w:r w:rsidRPr="00487785">
        <w:t xml:space="preserve"> del Decreto </w:t>
      </w:r>
      <w:r w:rsidR="005146C5">
        <w:t xml:space="preserve">que crea el Fideicomiso Fondo de Ayuda, Asistencia y Reparación de Daño a las Víctimas y Ofendidos, para el Estado de Tlaxcala: la finalidad de este Fideicomiso es brindar los recursos económicos necesarios para hacer efectivas las medidas de ayuda, asistencia y reparación integral del daño a víctimas y ofendidos en los términos previstos por la Ley. </w:t>
      </w:r>
    </w:p>
    <w:p w:rsidR="00157FF1" w:rsidRDefault="00157FF1" w:rsidP="00487785">
      <w:pPr>
        <w:pStyle w:val="INCISO"/>
        <w:spacing w:after="0" w:line="276" w:lineRule="auto"/>
      </w:pPr>
    </w:p>
    <w:p w:rsidR="00755598" w:rsidRPr="00487785" w:rsidRDefault="00755598" w:rsidP="00487785">
      <w:pPr>
        <w:pStyle w:val="INCISO"/>
        <w:spacing w:after="0" w:line="276" w:lineRule="auto"/>
      </w:pPr>
    </w:p>
    <w:p w:rsidR="00157FF1" w:rsidRPr="00487785" w:rsidRDefault="00A42792" w:rsidP="00487785">
      <w:pPr>
        <w:pStyle w:val="INCISO"/>
        <w:numPr>
          <w:ilvl w:val="0"/>
          <w:numId w:val="13"/>
        </w:numPr>
        <w:spacing w:after="0" w:line="276" w:lineRule="auto"/>
      </w:pPr>
      <w:r>
        <w:t>Ejercicio fiscal: 2017</w:t>
      </w:r>
    </w:p>
    <w:p w:rsidR="00157FF1" w:rsidRDefault="00157FF1" w:rsidP="00487785">
      <w:pPr>
        <w:pStyle w:val="INCISO"/>
        <w:spacing w:after="0" w:line="276" w:lineRule="auto"/>
        <w:ind w:firstLine="0"/>
      </w:pPr>
    </w:p>
    <w:p w:rsidR="00755598" w:rsidRPr="00487785" w:rsidRDefault="00755598" w:rsidP="00487785">
      <w:pPr>
        <w:pStyle w:val="INCISO"/>
        <w:spacing w:after="0" w:line="276" w:lineRule="auto"/>
        <w:ind w:firstLine="0"/>
      </w:pPr>
    </w:p>
    <w:p w:rsidR="00157FF1" w:rsidRPr="00487785" w:rsidRDefault="00157FF1" w:rsidP="00487785">
      <w:pPr>
        <w:pStyle w:val="INCISO"/>
        <w:numPr>
          <w:ilvl w:val="0"/>
          <w:numId w:val="13"/>
        </w:numPr>
        <w:spacing w:after="0" w:line="276" w:lineRule="auto"/>
      </w:pPr>
      <w:r w:rsidRPr="00487785">
        <w:t>Régimen jurídico: Persona Moral sin fines de lucro.</w:t>
      </w:r>
    </w:p>
    <w:p w:rsidR="00157FF1" w:rsidRDefault="00157FF1" w:rsidP="00487785">
      <w:pPr>
        <w:pStyle w:val="INCISO"/>
        <w:spacing w:after="0" w:line="276" w:lineRule="auto"/>
      </w:pPr>
    </w:p>
    <w:p w:rsidR="00755598" w:rsidRPr="00487785" w:rsidRDefault="00755598" w:rsidP="00487785">
      <w:pPr>
        <w:pStyle w:val="INCISO"/>
        <w:spacing w:after="0" w:line="276" w:lineRule="auto"/>
      </w:pPr>
    </w:p>
    <w:p w:rsidR="00157FF1" w:rsidRPr="00487785" w:rsidRDefault="00157FF1" w:rsidP="00487785">
      <w:pPr>
        <w:pStyle w:val="INCISO"/>
        <w:numPr>
          <w:ilvl w:val="0"/>
          <w:numId w:val="13"/>
        </w:numPr>
        <w:spacing w:after="0" w:line="276" w:lineRule="auto"/>
      </w:pPr>
      <w:r w:rsidRPr="00487785">
        <w:t>Consideraciones fiscales del ente: El F</w:t>
      </w:r>
      <w:r w:rsidR="005146C5">
        <w:t>ideicomiso F</w:t>
      </w:r>
      <w:r w:rsidRPr="00487785">
        <w:t xml:space="preserve">ondo de </w:t>
      </w:r>
      <w:r w:rsidR="005146C5">
        <w:t xml:space="preserve">Ayuda, Asistencia y Reparación a Víctimas y Ofendidos del Delito, para el Estado de Tlaxcala no es contribuyente del Impuesto Sobre la Renta, sin embargo, tiene la obligación de retener y enterar el </w:t>
      </w:r>
      <w:r w:rsidRPr="00487785">
        <w:t>Impuesto Sobre la Renta</w:t>
      </w:r>
      <w:r w:rsidR="005146C5">
        <w:t xml:space="preserve"> sobre sueldos y salario a cargo de sus empleados</w:t>
      </w:r>
      <w:r w:rsidRPr="00487785">
        <w:t>,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157FF1" w:rsidRDefault="00157FF1" w:rsidP="00487785">
      <w:pPr>
        <w:pStyle w:val="INCISO"/>
        <w:spacing w:after="0" w:line="276" w:lineRule="auto"/>
        <w:ind w:left="0" w:firstLine="0"/>
      </w:pPr>
    </w:p>
    <w:p w:rsidR="00755598" w:rsidRPr="00487785" w:rsidRDefault="00755598" w:rsidP="00487785">
      <w:pPr>
        <w:pStyle w:val="INCISO"/>
        <w:spacing w:after="0" w:line="276" w:lineRule="auto"/>
        <w:ind w:left="0" w:firstLine="0"/>
      </w:pPr>
    </w:p>
    <w:p w:rsidR="00157FF1" w:rsidRPr="00487785" w:rsidRDefault="00157FF1" w:rsidP="00487785">
      <w:pPr>
        <w:pStyle w:val="INCISO"/>
        <w:numPr>
          <w:ilvl w:val="0"/>
          <w:numId w:val="13"/>
        </w:numPr>
        <w:spacing w:after="0" w:line="276" w:lineRule="auto"/>
      </w:pPr>
      <w:r w:rsidRPr="00487785">
        <w:t>Tipo de contribuciones que está obligado a pagar o retener:</w:t>
      </w:r>
    </w:p>
    <w:p w:rsidR="00157FF1" w:rsidRPr="00487785" w:rsidRDefault="00157FF1" w:rsidP="00487785">
      <w:pPr>
        <w:pStyle w:val="INCISO"/>
        <w:spacing w:after="0" w:line="276" w:lineRule="auto"/>
        <w:ind w:left="372" w:firstLine="708"/>
        <w:rPr>
          <w:rFonts w:eastAsia="Calibri"/>
          <w:lang w:val="es-MX" w:eastAsia="en-US"/>
        </w:rPr>
      </w:pPr>
    </w:p>
    <w:p w:rsidR="00157FF1" w:rsidRPr="00487785" w:rsidRDefault="00157FF1" w:rsidP="00487785">
      <w:pPr>
        <w:pStyle w:val="INCISO"/>
        <w:numPr>
          <w:ilvl w:val="0"/>
          <w:numId w:val="4"/>
        </w:numPr>
        <w:spacing w:after="0" w:line="276" w:lineRule="auto"/>
        <w:ind w:firstLine="414"/>
      </w:pPr>
      <w:r w:rsidRPr="00487785">
        <w:t xml:space="preserve">Entero de retenciones mensuales </w:t>
      </w:r>
      <w:r w:rsidR="00A52F16">
        <w:t>de ISR por sueldos y</w:t>
      </w:r>
      <w:r w:rsidRPr="00487785">
        <w:t xml:space="preserve"> salarios</w:t>
      </w:r>
    </w:p>
    <w:p w:rsidR="00AC431A" w:rsidRDefault="00157FF1" w:rsidP="00A52F16">
      <w:pPr>
        <w:pStyle w:val="INCISO"/>
        <w:numPr>
          <w:ilvl w:val="0"/>
          <w:numId w:val="4"/>
        </w:numPr>
        <w:spacing w:after="0" w:line="276" w:lineRule="auto"/>
        <w:ind w:left="1418" w:hanging="284"/>
      </w:pPr>
      <w:r w:rsidRPr="00487785">
        <w:t xml:space="preserve">Declaración </w:t>
      </w:r>
      <w:r w:rsidR="00A52F16">
        <w:t xml:space="preserve">Anual </w:t>
      </w:r>
      <w:r w:rsidRPr="00487785">
        <w:t xml:space="preserve">Informativa </w:t>
      </w:r>
      <w:r w:rsidR="00A52F16">
        <w:t>de los ingresos obtenidos y los gastos efectuados del régimen de personas morales con fines no lucrativos, impuesto sobre la renta.</w:t>
      </w:r>
    </w:p>
    <w:p w:rsidR="00D5688E" w:rsidRPr="001F22A3" w:rsidRDefault="00D5688E" w:rsidP="00D5688E">
      <w:pPr>
        <w:pStyle w:val="INCISO"/>
        <w:spacing w:after="0" w:line="276" w:lineRule="auto"/>
        <w:ind w:left="1418" w:firstLine="0"/>
      </w:pPr>
    </w:p>
    <w:p w:rsidR="00487785" w:rsidRDefault="00487785"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755598" w:rsidRPr="00487785" w:rsidRDefault="00755598" w:rsidP="00540418">
      <w:pPr>
        <w:pStyle w:val="Texto"/>
        <w:spacing w:after="0" w:line="240" w:lineRule="exact"/>
        <w:rPr>
          <w:b/>
          <w:szCs w:val="18"/>
          <w:lang w:val="es-MX"/>
        </w:rPr>
      </w:pPr>
    </w:p>
    <w:p w:rsidR="00AC431A" w:rsidRDefault="00AC431A" w:rsidP="007E3252">
      <w:pPr>
        <w:pStyle w:val="INCISO"/>
        <w:numPr>
          <w:ilvl w:val="0"/>
          <w:numId w:val="13"/>
        </w:numPr>
        <w:spacing w:after="0" w:line="240" w:lineRule="exact"/>
      </w:pPr>
      <w:r w:rsidRPr="00487785">
        <w:lastRenderedPageBreak/>
        <w:t>Estructura organizacional básica:</w:t>
      </w:r>
    </w:p>
    <w:p w:rsidR="007438B8" w:rsidRDefault="007438B8" w:rsidP="007438B8">
      <w:pPr>
        <w:pStyle w:val="INCISO"/>
        <w:spacing w:after="0" w:line="240" w:lineRule="exact"/>
        <w:ind w:left="1068" w:firstLine="0"/>
      </w:pPr>
    </w:p>
    <w:p w:rsidR="007438B8" w:rsidRDefault="007438B8" w:rsidP="007438B8">
      <w:pPr>
        <w:pStyle w:val="INCISO"/>
        <w:spacing w:after="0" w:line="240" w:lineRule="exact"/>
        <w:ind w:left="1068" w:firstLine="0"/>
      </w:pPr>
    </w:p>
    <w:p w:rsidR="007438B8" w:rsidRDefault="007438B8" w:rsidP="007438B8">
      <w:pPr>
        <w:pStyle w:val="INCISO"/>
        <w:spacing w:after="0" w:line="240" w:lineRule="exact"/>
        <w:ind w:left="1068" w:firstLine="0"/>
      </w:pPr>
    </w:p>
    <w:p w:rsidR="007438B8" w:rsidRDefault="007438B8" w:rsidP="007438B8">
      <w:pPr>
        <w:pStyle w:val="INCISO"/>
        <w:spacing w:after="0" w:line="240" w:lineRule="exact"/>
        <w:ind w:left="1068" w:firstLine="0"/>
      </w:pPr>
    </w:p>
    <w:p w:rsidR="007438B8" w:rsidRDefault="006B487B" w:rsidP="00E3063E">
      <w:pPr>
        <w:jc w:val="center"/>
        <w:rPr>
          <w:rFonts w:ascii="Arial" w:hAnsi="Arial" w:cs="Arial"/>
          <w:sz w:val="18"/>
          <w:szCs w:val="18"/>
        </w:rPr>
      </w:pPr>
      <w:r w:rsidRPr="006B487B">
        <w:rPr>
          <w:rFonts w:ascii="Arial" w:eastAsia="Times New Roman" w:hAnsi="Arial" w:cs="Arial"/>
          <w:noProof/>
          <w:sz w:val="18"/>
          <w:szCs w:val="18"/>
          <w:lang w:eastAsia="es-MX"/>
        </w:rPr>
        <w:drawing>
          <wp:inline distT="0" distB="0" distL="0" distR="0">
            <wp:extent cx="2653293" cy="5066078"/>
            <wp:effectExtent l="1219200" t="0" r="1213857" b="0"/>
            <wp:docPr id="3" name="Imagen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0" cstate="print"/>
                    <a:srcRect l="6889" t="2303"/>
                    <a:stretch>
                      <a:fillRect/>
                    </a:stretch>
                  </pic:blipFill>
                  <pic:spPr bwMode="auto">
                    <a:xfrm rot="5400000">
                      <a:off x="0" y="0"/>
                      <a:ext cx="2655025" cy="5069386"/>
                    </a:xfrm>
                    <a:prstGeom prst="rect">
                      <a:avLst/>
                    </a:prstGeom>
                    <a:noFill/>
                    <a:ln w="9525">
                      <a:noFill/>
                      <a:miter lim="800000"/>
                      <a:headEnd/>
                      <a:tailEnd/>
                    </a:ln>
                  </pic:spPr>
                </pic:pic>
              </a:graphicData>
            </a:graphic>
          </wp:inline>
        </w:drawing>
      </w:r>
    </w:p>
    <w:p w:rsidR="001F22A3" w:rsidRPr="006A51BF" w:rsidRDefault="00540418" w:rsidP="006A51BF">
      <w:pPr>
        <w:pStyle w:val="INCISO"/>
        <w:spacing w:after="0" w:line="240" w:lineRule="exact"/>
        <w:ind w:left="709" w:hanging="425"/>
        <w:rPr>
          <w:b/>
          <w:lang w:val="es-MX"/>
        </w:rPr>
      </w:pPr>
      <w:r w:rsidRPr="00487785">
        <w:rPr>
          <w:b/>
          <w:lang w:val="es-MX"/>
        </w:rPr>
        <w:lastRenderedPageBreak/>
        <w:t>5.</w:t>
      </w:r>
      <w:r w:rsidRPr="00487785">
        <w:rPr>
          <w:b/>
          <w:lang w:val="es-MX"/>
        </w:rPr>
        <w:tab/>
        <w:t>Bases de Preparación de los Estados Financieros</w:t>
      </w:r>
    </w:p>
    <w:p w:rsidR="007D7F38" w:rsidRPr="00487785" w:rsidRDefault="007D7F38" w:rsidP="007D7F38">
      <w:pPr>
        <w:pStyle w:val="INCISO"/>
        <w:spacing w:after="0" w:line="240" w:lineRule="exact"/>
        <w:ind w:firstLine="0"/>
      </w:pPr>
    </w:p>
    <w:p w:rsidR="007D7F38" w:rsidRPr="00487785" w:rsidRDefault="007D7F38" w:rsidP="007D7F38">
      <w:pPr>
        <w:pStyle w:val="INCISO"/>
        <w:numPr>
          <w:ilvl w:val="0"/>
          <w:numId w:val="14"/>
        </w:numPr>
        <w:spacing w:after="0" w:line="276" w:lineRule="auto"/>
      </w:pPr>
      <w:r w:rsidRPr="00487785">
        <w:t>El F</w:t>
      </w:r>
      <w:r w:rsidR="003614D7">
        <w:t>ideicomiso F</w:t>
      </w:r>
      <w:r w:rsidRPr="00487785">
        <w:t xml:space="preserve">ondo de </w:t>
      </w:r>
      <w:r w:rsidR="003614D7">
        <w:t xml:space="preserve">Ayuda, Asistencia y Reparación de Víctimas y Ofendidos, </w:t>
      </w:r>
      <w:r w:rsidR="0000665B">
        <w:t xml:space="preserve">para el Estado de Tlaxcala observa la normatividad emitida por el CONAC y las </w:t>
      </w:r>
      <w:r w:rsidRPr="00487785">
        <w:t>disposiciones legales aplicables.</w:t>
      </w:r>
    </w:p>
    <w:p w:rsidR="007D7F38" w:rsidRPr="00487785" w:rsidRDefault="007D7F38" w:rsidP="007D7F38">
      <w:pPr>
        <w:pStyle w:val="INCISO"/>
        <w:spacing w:after="0" w:line="276" w:lineRule="auto"/>
        <w:ind w:firstLine="0"/>
      </w:pPr>
    </w:p>
    <w:p w:rsidR="007D7F38" w:rsidRPr="00487785" w:rsidRDefault="007D7F38" w:rsidP="007D7F38">
      <w:pPr>
        <w:numPr>
          <w:ilvl w:val="0"/>
          <w:numId w:val="14"/>
        </w:numPr>
        <w:autoSpaceDE w:val="0"/>
        <w:autoSpaceDN w:val="0"/>
        <w:adjustRightInd w:val="0"/>
        <w:jc w:val="both"/>
        <w:rPr>
          <w:rFonts w:ascii="Arial" w:hAnsi="Arial" w:cs="Arial"/>
          <w:b/>
          <w:sz w:val="18"/>
          <w:szCs w:val="18"/>
        </w:rPr>
      </w:pPr>
      <w:r w:rsidRPr="00487785">
        <w:rPr>
          <w:rFonts w:ascii="Arial" w:hAnsi="Arial" w:cs="Arial"/>
          <w:sz w:val="18"/>
          <w:szCs w:val="18"/>
        </w:rPr>
        <w:t xml:space="preserve">La contabilidad del </w:t>
      </w:r>
      <w:r w:rsidR="0000665B">
        <w:rPr>
          <w:rFonts w:ascii="Arial" w:hAnsi="Arial" w:cs="Arial"/>
          <w:sz w:val="18"/>
          <w:szCs w:val="18"/>
        </w:rPr>
        <w:t xml:space="preserve">Fideicomiso </w:t>
      </w:r>
      <w:r w:rsidRPr="00487785">
        <w:rPr>
          <w:rFonts w:ascii="Arial" w:hAnsi="Arial" w:cs="Arial"/>
          <w:sz w:val="18"/>
          <w:szCs w:val="18"/>
        </w:rPr>
        <w:t>Fondo de</w:t>
      </w:r>
      <w:r w:rsidR="0000665B">
        <w:rPr>
          <w:rFonts w:ascii="Arial" w:hAnsi="Arial" w:cs="Arial"/>
          <w:sz w:val="18"/>
          <w:szCs w:val="18"/>
        </w:rPr>
        <w:t xml:space="preserve"> Ayuda, Asistencia y Reparación de Daño a las Víctimas y Ofendidos, para el Estado de T</w:t>
      </w:r>
      <w:r w:rsidR="006E5D54">
        <w:rPr>
          <w:rFonts w:ascii="Arial" w:hAnsi="Arial" w:cs="Arial"/>
          <w:sz w:val="18"/>
          <w:szCs w:val="18"/>
        </w:rPr>
        <w:t>laxcala se lleva</w:t>
      </w:r>
      <w:r w:rsidR="0000665B">
        <w:rPr>
          <w:rFonts w:ascii="Arial" w:hAnsi="Arial" w:cs="Arial"/>
          <w:sz w:val="18"/>
          <w:szCs w:val="18"/>
        </w:rPr>
        <w:t xml:space="preserve">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w:t>
      </w:r>
      <w:r w:rsidR="007A480B">
        <w:rPr>
          <w:rFonts w:ascii="Arial" w:hAnsi="Arial" w:cs="Arial"/>
          <w:sz w:val="18"/>
          <w:szCs w:val="18"/>
        </w:rPr>
        <w:t>en todas sus fases.</w:t>
      </w:r>
      <w:r w:rsidRPr="00487785">
        <w:rPr>
          <w:rFonts w:ascii="Arial" w:hAnsi="Arial" w:cs="Arial"/>
          <w:sz w:val="18"/>
          <w:szCs w:val="18"/>
        </w:rPr>
        <w:t xml:space="preserve"> </w:t>
      </w:r>
    </w:p>
    <w:p w:rsidR="007D7F38" w:rsidRPr="00487785" w:rsidRDefault="007D7F38" w:rsidP="007A480B">
      <w:pPr>
        <w:autoSpaceDE w:val="0"/>
        <w:autoSpaceDN w:val="0"/>
        <w:adjustRightInd w:val="0"/>
        <w:ind w:firstLine="708"/>
        <w:jc w:val="both"/>
        <w:rPr>
          <w:rFonts w:ascii="Arial" w:hAnsi="Arial" w:cs="Arial"/>
          <w:sz w:val="18"/>
          <w:szCs w:val="18"/>
        </w:rPr>
      </w:pPr>
      <w:r w:rsidRPr="00487785">
        <w:rPr>
          <w:rFonts w:ascii="Arial" w:hAnsi="Arial" w:cs="Arial"/>
          <w:sz w:val="18"/>
          <w:szCs w:val="18"/>
        </w:rPr>
        <w:t>Las principales particularidades del Sistema de Contabilidad Gubernamental del</w:t>
      </w:r>
      <w:r w:rsidR="007A480B">
        <w:rPr>
          <w:rFonts w:ascii="Arial" w:hAnsi="Arial" w:cs="Arial"/>
          <w:bCs/>
          <w:sz w:val="18"/>
          <w:szCs w:val="18"/>
        </w:rPr>
        <w:t xml:space="preserve"> Fideicomiso </w:t>
      </w:r>
      <w:r w:rsidRPr="00487785">
        <w:rPr>
          <w:rFonts w:ascii="Arial" w:hAnsi="Arial" w:cs="Arial"/>
          <w:bCs/>
          <w:sz w:val="18"/>
          <w:szCs w:val="18"/>
        </w:rPr>
        <w:t>son</w:t>
      </w:r>
      <w:r w:rsidRPr="00487785">
        <w:rPr>
          <w:rFonts w:ascii="Arial" w:hAnsi="Arial" w:cs="Arial"/>
          <w:sz w:val="18"/>
          <w:szCs w:val="18"/>
        </w:rPr>
        <w:t>:</w:t>
      </w:r>
    </w:p>
    <w:p w:rsidR="007D7F38" w:rsidRPr="007738A0" w:rsidRDefault="007D7F38" w:rsidP="007738A0">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La integración de la cuenta contable es alfanumérica.</w:t>
      </w:r>
    </w:p>
    <w:p w:rsidR="007A480B"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La Unidad o Ente Responsable se identifica dentro de la cuenta contable.</w:t>
      </w:r>
    </w:p>
    <w:p w:rsidR="007D7F38"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Se establecen códigos de control, como complemento de las cuentas, subcuentas y sub-subcuentas contables que identifican a Entidades, personas, objetos, etc. En relación directa con cada una de ellas.</w:t>
      </w:r>
    </w:p>
    <w:p w:rsidR="007D7F38"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w:t>
      </w:r>
      <w:r w:rsidR="007D7F38" w:rsidRPr="00487785">
        <w:rPr>
          <w:rFonts w:ascii="Arial" w:hAnsi="Arial" w:cs="Arial"/>
          <w:sz w:val="18"/>
          <w:szCs w:val="18"/>
        </w:rPr>
        <w:t xml:space="preserve">o cuenta con </w:t>
      </w:r>
      <w:r>
        <w:rPr>
          <w:rFonts w:ascii="Arial" w:hAnsi="Arial" w:cs="Arial"/>
          <w:sz w:val="18"/>
          <w:szCs w:val="18"/>
        </w:rPr>
        <w:t>s</w:t>
      </w:r>
      <w:r w:rsidR="007D7F38" w:rsidRPr="00487785">
        <w:rPr>
          <w:rFonts w:ascii="Arial" w:hAnsi="Arial" w:cs="Arial"/>
          <w:sz w:val="18"/>
          <w:szCs w:val="18"/>
        </w:rPr>
        <w:t>u</w:t>
      </w:r>
      <w:r>
        <w:rPr>
          <w:rFonts w:ascii="Arial" w:hAnsi="Arial" w:cs="Arial"/>
          <w:sz w:val="18"/>
          <w:szCs w:val="18"/>
        </w:rPr>
        <w:t xml:space="preserve"> propio Plan de Cuentas.</w:t>
      </w:r>
    </w:p>
    <w:p w:rsidR="007A480B"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 cuenta con un Manual de Contabilidad Gubernamental.</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 cuenta</w:t>
      </w:r>
      <w:r w:rsidRPr="00487785">
        <w:rPr>
          <w:rFonts w:ascii="Arial" w:hAnsi="Arial" w:cs="Arial"/>
          <w:sz w:val="18"/>
          <w:szCs w:val="18"/>
        </w:rPr>
        <w:t xml:space="preserve"> con su Clasificador de Rubros de Ingreso.</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w:t>
      </w:r>
      <w:r w:rsidRPr="00487785">
        <w:rPr>
          <w:rFonts w:ascii="Arial" w:hAnsi="Arial" w:cs="Arial"/>
          <w:sz w:val="18"/>
          <w:szCs w:val="18"/>
        </w:rPr>
        <w:t xml:space="preserve"> cuenta con su Clasificador de Objeto del Gasto.</w:t>
      </w:r>
    </w:p>
    <w:p w:rsidR="007D7F38" w:rsidRPr="00487785" w:rsidRDefault="007D7F38" w:rsidP="007D7F38">
      <w:pPr>
        <w:pStyle w:val="INCISO"/>
        <w:spacing w:after="0" w:line="276" w:lineRule="auto"/>
        <w:ind w:firstLine="0"/>
      </w:pPr>
      <w:r w:rsidRPr="00487785">
        <w:t>Las bases de medición utilizadas para la elaboración de los estados financieros: costo histórico.</w:t>
      </w:r>
    </w:p>
    <w:p w:rsidR="007D7F38" w:rsidRDefault="007D7F38" w:rsidP="007D7F38">
      <w:pPr>
        <w:pStyle w:val="INCISO"/>
        <w:spacing w:after="0" w:line="276" w:lineRule="auto"/>
        <w:ind w:firstLine="0"/>
      </w:pPr>
    </w:p>
    <w:p w:rsidR="00F04DE0" w:rsidRPr="00487785" w:rsidRDefault="00F04DE0" w:rsidP="007D7F38">
      <w:pPr>
        <w:pStyle w:val="INCISO"/>
        <w:spacing w:after="0" w:line="276" w:lineRule="auto"/>
        <w:ind w:firstLine="0"/>
      </w:pPr>
    </w:p>
    <w:p w:rsidR="007D7F38" w:rsidRPr="00487785" w:rsidRDefault="007D7F38" w:rsidP="00487785">
      <w:pPr>
        <w:pStyle w:val="INCISO"/>
        <w:spacing w:after="0" w:line="276" w:lineRule="auto"/>
      </w:pPr>
      <w:r w:rsidRPr="00487785">
        <w:t>c)</w:t>
      </w:r>
      <w:r w:rsidRPr="00487785">
        <w:tab/>
        <w:t>Postulados básicos:</w:t>
      </w:r>
    </w:p>
    <w:p w:rsidR="007D7F38" w:rsidRPr="00487785" w:rsidRDefault="007D7F38" w:rsidP="00487785">
      <w:pPr>
        <w:pStyle w:val="INCISO"/>
        <w:spacing w:after="0" w:line="276" w:lineRule="auto"/>
      </w:pPr>
    </w:p>
    <w:p w:rsidR="007D7F38" w:rsidRPr="00487785" w:rsidRDefault="007D7F38" w:rsidP="00487785">
      <w:pPr>
        <w:pStyle w:val="INCISO"/>
        <w:spacing w:after="0" w:line="276" w:lineRule="auto"/>
        <w:ind w:firstLine="0"/>
      </w:pPr>
      <w:r w:rsidRPr="00487785">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811BC4" w:rsidRPr="00487785" w:rsidRDefault="00811BC4" w:rsidP="00487785">
      <w:pPr>
        <w:pStyle w:val="INCISO"/>
        <w:spacing w:after="0" w:line="276" w:lineRule="auto"/>
        <w:ind w:firstLine="54"/>
      </w:pPr>
    </w:p>
    <w:p w:rsidR="00811BC4" w:rsidRPr="00487785" w:rsidRDefault="00811BC4"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OBJETIVO</w:t>
      </w:r>
    </w:p>
    <w:p w:rsidR="00811BC4" w:rsidRPr="00487785" w:rsidRDefault="007D7F38" w:rsidP="00487785">
      <w:pPr>
        <w:pStyle w:val="INCISO"/>
        <w:spacing w:after="0" w:line="276" w:lineRule="auto"/>
        <w:ind w:firstLine="54"/>
      </w:pPr>
      <w:r w:rsidRPr="00487785">
        <w:t>La aplicación y observancia de los Postulados en el registro contable, patrimonial y presupuestario de las operaciones; así como, en la preparación de informes, hace posible obtener información que por sus características de oportunidad, confiabilidad y comparabilidad, resulta una verdadera b</w:t>
      </w:r>
      <w:r w:rsidR="00811BC4" w:rsidRPr="00487785">
        <w:t>ase para la toma de decisiones.</w:t>
      </w:r>
    </w:p>
    <w:p w:rsidR="00811BC4" w:rsidRPr="00487785" w:rsidRDefault="00811BC4" w:rsidP="00487785">
      <w:pPr>
        <w:pStyle w:val="INCISO"/>
        <w:spacing w:after="0" w:line="276" w:lineRule="auto"/>
        <w:ind w:firstLine="54"/>
      </w:pPr>
    </w:p>
    <w:p w:rsidR="00046D55" w:rsidRDefault="00046D55"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ÁMBITO DE APLICACIÓN</w:t>
      </w:r>
    </w:p>
    <w:p w:rsidR="007D7F38" w:rsidRPr="00487785" w:rsidRDefault="007D7F38" w:rsidP="00487785">
      <w:pPr>
        <w:pStyle w:val="INCISO"/>
        <w:spacing w:after="0" w:line="276" w:lineRule="auto"/>
      </w:pPr>
      <w:r w:rsidRPr="00487785">
        <w:t xml:space="preserve">        Todos los entes públicos.</w:t>
      </w:r>
    </w:p>
    <w:p w:rsidR="007D7F38" w:rsidRPr="00487785" w:rsidRDefault="007D7F38" w:rsidP="00487785">
      <w:pPr>
        <w:pStyle w:val="INCISO"/>
        <w:spacing w:after="0" w:line="276" w:lineRule="auto"/>
        <w:ind w:firstLine="0"/>
      </w:pPr>
    </w:p>
    <w:p w:rsidR="007D7F38" w:rsidRDefault="007D7F38" w:rsidP="00487785">
      <w:pPr>
        <w:pStyle w:val="INCISO"/>
        <w:spacing w:after="0" w:line="276" w:lineRule="auto"/>
        <w:ind w:firstLine="0"/>
      </w:pPr>
      <w:r w:rsidRPr="00487785">
        <w:t>Postulados Básicos:</w:t>
      </w:r>
    </w:p>
    <w:p w:rsidR="00F04DE0" w:rsidRPr="00487785" w:rsidRDefault="00F04DE0"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ENTE PÚBLICO:</w:t>
      </w:r>
      <w:r w:rsidRPr="00487785">
        <w:t xml:space="preserve"> Se considera ente público a toda dependencia o entidad gubernamental, plenamente identificable, que ha sido creado por mandato Constitucional, Ley o Decreto.</w:t>
      </w:r>
    </w:p>
    <w:p w:rsidR="007D7F38" w:rsidRPr="00487785" w:rsidRDefault="007D7F38"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 xml:space="preserve">EXISTENCIA PERMANENTE: </w:t>
      </w:r>
      <w:r w:rsidRPr="00487785">
        <w:t>El ente público tiene existencia permanente, salvo modificación posterior al mandato Constitucional, Ley o Decreto que lo creó, en la que se especifique lo contrario.</w:t>
      </w:r>
    </w:p>
    <w:p w:rsidR="007D7F38" w:rsidRPr="00487785" w:rsidRDefault="007D7F38" w:rsidP="00487785">
      <w:pPr>
        <w:pStyle w:val="INCISO"/>
        <w:spacing w:after="0" w:line="276" w:lineRule="auto"/>
        <w:ind w:firstLine="0"/>
        <w:rPr>
          <w:b/>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PERÍODO CONTABLE</w:t>
      </w:r>
      <w:r w:rsidRPr="00487785">
        <w:rPr>
          <w:rFonts w:ascii="Arial" w:hAnsi="Arial" w:cs="Arial"/>
          <w:sz w:val="18"/>
          <w:szCs w:val="18"/>
        </w:rPr>
        <w:t>: La vida del ente público se divide en períodos uniformes de un año calendario, para efectos del registro de sus operaciones y de rendición de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REVELACIÓN SUFICIENTE</w:t>
      </w:r>
      <w:r w:rsidRPr="00487785">
        <w:rPr>
          <w:rFonts w:ascii="Arial" w:hAnsi="Arial" w:cs="Arial"/>
          <w:sz w:val="18"/>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IMPORTANCIA RELATIVA</w:t>
      </w:r>
      <w:r w:rsidRPr="00487785">
        <w:rPr>
          <w:rFonts w:ascii="Arial" w:hAnsi="Arial" w:cs="Arial"/>
          <w:sz w:val="18"/>
          <w:szCs w:val="18"/>
        </w:rPr>
        <w:t>: Los estados contables, presupuestarios y patrimoniales, deben mostrar todas las partidas y elementos que son de importancia para tomar decisiones, efectuar evaluaciones y rendir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INTEGRACIÓN DE LA INFORMACIÓN</w:t>
      </w:r>
      <w:r w:rsidRPr="00487785">
        <w:rPr>
          <w:rFonts w:ascii="Arial" w:hAnsi="Arial" w:cs="Arial"/>
          <w:sz w:val="18"/>
          <w:szCs w:val="18"/>
        </w:rPr>
        <w:t>: La información de los diferentes entes públicos, se integra en la contabilidad, en los mismos términos que se presentan en el Decreto del Presupuesto de Egresos y en la Ley de Ingresos de la Federación.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CONTROL PRESUPUESTARIO</w:t>
      </w:r>
      <w:r w:rsidRPr="00487785">
        <w:rPr>
          <w:rFonts w:ascii="Arial" w:hAnsi="Arial" w:cs="Arial"/>
          <w:sz w:val="18"/>
          <w:szCs w:val="18"/>
        </w:rPr>
        <w:t>: El registro presupuestario de la ejecución del ingreso y el ejercicio del gasto en entes públicos se debe reflejar en la contabilidad, considerando sus efectos patrimoniales y su vinculación con los objetivos determinados.</w:t>
      </w:r>
    </w:p>
    <w:p w:rsidR="007D7F38" w:rsidRPr="00487785" w:rsidRDefault="007D7F38" w:rsidP="00487785">
      <w:pPr>
        <w:pStyle w:val="Prrafodelista"/>
        <w:ind w:left="1134"/>
        <w:jc w:val="both"/>
        <w:rPr>
          <w:rFonts w:ascii="Arial" w:hAnsi="Arial" w:cs="Arial"/>
          <w:sz w:val="18"/>
          <w:szCs w:val="18"/>
        </w:rPr>
      </w:pPr>
    </w:p>
    <w:p w:rsidR="007D7F38" w:rsidRPr="00F04DE0" w:rsidRDefault="007D7F38" w:rsidP="00F04DE0">
      <w:pPr>
        <w:pStyle w:val="Prrafodelista"/>
        <w:ind w:left="1134"/>
        <w:jc w:val="both"/>
        <w:rPr>
          <w:rFonts w:ascii="Arial" w:hAnsi="Arial" w:cs="Arial"/>
          <w:sz w:val="18"/>
          <w:szCs w:val="18"/>
        </w:rPr>
      </w:pPr>
      <w:r w:rsidRPr="00487785">
        <w:rPr>
          <w:rFonts w:ascii="Arial" w:hAnsi="Arial" w:cs="Arial"/>
          <w:b/>
          <w:sz w:val="18"/>
          <w:szCs w:val="18"/>
          <w:u w:val="single"/>
        </w:rPr>
        <w:t>BASE EN DEVENGADO</w:t>
      </w:r>
      <w:r w:rsidRPr="00487785">
        <w:rPr>
          <w:rFonts w:ascii="Arial" w:hAnsi="Arial" w:cs="Arial"/>
          <w:sz w:val="18"/>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764302" w:rsidRPr="00487785" w:rsidRDefault="00764302" w:rsidP="00487785">
      <w:pPr>
        <w:pStyle w:val="Prrafodelista"/>
        <w:ind w:left="1134"/>
        <w:jc w:val="both"/>
        <w:rPr>
          <w:rFonts w:ascii="Arial" w:hAnsi="Arial" w:cs="Arial"/>
          <w:b/>
          <w:sz w:val="18"/>
          <w:szCs w:val="18"/>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COSTO HISTÓRICO</w:t>
      </w:r>
      <w:r w:rsidRPr="00487785">
        <w:rPr>
          <w:rFonts w:ascii="Arial" w:hAnsi="Arial" w:cs="Arial"/>
          <w:sz w:val="18"/>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DUALIDAD ECONÓMICA</w:t>
      </w:r>
      <w:r w:rsidRPr="00487785">
        <w:rPr>
          <w:rFonts w:ascii="Arial" w:hAnsi="Arial" w:cs="Arial"/>
          <w:sz w:val="18"/>
          <w:szCs w:val="18"/>
        </w:rPr>
        <w:t>: El ente público debe reconocer en la contabilidad la representación dual de las transacciones aplicando la teoría del cargo y del abono, conforme a los derechos y obligaciones, ya sean derivados de los presupuestos públicos, así como de aquéllos de origen patrimonial y no presupuestario.</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CUANTIFICACIÓN EN TÉRMINOS MONETARIO</w:t>
      </w:r>
      <w:r w:rsidRPr="00487785">
        <w:rPr>
          <w:rFonts w:ascii="Arial" w:hAnsi="Arial" w:cs="Arial"/>
          <w:sz w:val="18"/>
          <w:szCs w:val="18"/>
        </w:rPr>
        <w:t>: Los derechos, obligaciones y en general las transacciones o transferencias patrimoniales que realiza el ente público, se registran en moneda nacional.</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lastRenderedPageBreak/>
        <w:t>CONSISTENCIA:</w:t>
      </w:r>
      <w:r w:rsidRPr="00487785">
        <w:rPr>
          <w:rFonts w:ascii="Arial" w:hAnsi="Arial" w:cs="Arial"/>
          <w:sz w:val="18"/>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7D7F38" w:rsidRPr="00487785" w:rsidRDefault="007D7F38" w:rsidP="00487785">
      <w:pPr>
        <w:pStyle w:val="Prrafodelista"/>
        <w:ind w:left="1134"/>
        <w:jc w:val="both"/>
        <w:rPr>
          <w:rFonts w:ascii="Arial" w:hAnsi="Arial" w:cs="Arial"/>
          <w:b/>
          <w:sz w:val="18"/>
          <w:szCs w:val="18"/>
          <w:u w:val="single"/>
        </w:rPr>
      </w:pPr>
    </w:p>
    <w:p w:rsidR="0054041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CUMPLIMIENTO DE DISPOSICIONES LEGALES</w:t>
      </w:r>
      <w:r w:rsidRPr="00487785">
        <w:rPr>
          <w:rFonts w:ascii="Arial" w:hAnsi="Arial" w:cs="Arial"/>
          <w:sz w:val="18"/>
          <w:szCs w:val="18"/>
        </w:rPr>
        <w:t>: El ente público debe observar las disposiciones legales que le sean aplicables en toda transacción, en su registro y en general, en cualquier aspecto relacionado con el sistema contable y presupuestario.</w:t>
      </w:r>
    </w:p>
    <w:p w:rsidR="00046D55" w:rsidRPr="00487785" w:rsidRDefault="00046D55" w:rsidP="00487785">
      <w:pPr>
        <w:pStyle w:val="Prrafodelista"/>
        <w:ind w:left="1134"/>
        <w:jc w:val="both"/>
        <w:rPr>
          <w:rFonts w:ascii="Arial" w:hAnsi="Arial" w:cs="Arial"/>
          <w:sz w:val="18"/>
          <w:szCs w:val="18"/>
        </w:rPr>
      </w:pPr>
    </w:p>
    <w:p w:rsidR="002A252D" w:rsidRPr="00487785" w:rsidRDefault="00540418" w:rsidP="00DA3227">
      <w:pPr>
        <w:pStyle w:val="INCISO"/>
        <w:spacing w:after="0" w:line="276" w:lineRule="auto"/>
        <w:ind w:left="709" w:hanging="425"/>
      </w:pPr>
      <w:r w:rsidRPr="00487785">
        <w:rPr>
          <w:b/>
          <w:lang w:val="es-MX"/>
        </w:rPr>
        <w:t>6.</w:t>
      </w:r>
      <w:r w:rsidRPr="00487785">
        <w:rPr>
          <w:b/>
          <w:lang w:val="es-MX"/>
        </w:rPr>
        <w:tab/>
        <w:t>Políticas de Contabilidad Significativas</w:t>
      </w:r>
    </w:p>
    <w:p w:rsidR="002A252D" w:rsidRPr="00487785" w:rsidRDefault="002A252D" w:rsidP="00487785">
      <w:pPr>
        <w:pStyle w:val="INCISO"/>
        <w:spacing w:after="0" w:line="276" w:lineRule="auto"/>
      </w:pPr>
    </w:p>
    <w:p w:rsidR="002A252D" w:rsidRPr="00487785" w:rsidRDefault="002A252D" w:rsidP="00487785">
      <w:pPr>
        <w:pStyle w:val="INCISO"/>
        <w:spacing w:after="0" w:line="276" w:lineRule="auto"/>
      </w:pPr>
      <w:r w:rsidRPr="00487785">
        <w:t>a)</w:t>
      </w:r>
      <w:r w:rsidRPr="00487785">
        <w:tab/>
        <w:t>Actualización: NO APLICA.</w:t>
      </w:r>
    </w:p>
    <w:p w:rsidR="002A252D" w:rsidRPr="00487785" w:rsidRDefault="002A252D" w:rsidP="00487785">
      <w:pPr>
        <w:pStyle w:val="INCISO"/>
        <w:spacing w:after="0" w:line="276" w:lineRule="auto"/>
      </w:pPr>
      <w:r w:rsidRPr="00487785">
        <w:t>b)</w:t>
      </w:r>
      <w:r w:rsidRPr="00487785">
        <w:tab/>
        <w:t>Operaciones en el extranjero: NO APLICA.</w:t>
      </w:r>
    </w:p>
    <w:p w:rsidR="002A252D" w:rsidRPr="00487785" w:rsidRDefault="002A252D" w:rsidP="00487785">
      <w:pPr>
        <w:pStyle w:val="INCISO"/>
        <w:spacing w:after="0" w:line="276" w:lineRule="auto"/>
      </w:pPr>
      <w:r w:rsidRPr="00487785">
        <w:t>c)</w:t>
      </w:r>
      <w:r w:rsidRPr="00487785">
        <w:tab/>
        <w:t>Método de valuación de la inversión en acciones en el Sector Paraestatal: NO APLICA.</w:t>
      </w:r>
    </w:p>
    <w:p w:rsidR="002A252D" w:rsidRPr="00487785" w:rsidRDefault="002A252D" w:rsidP="00487785">
      <w:pPr>
        <w:pStyle w:val="INCISO"/>
        <w:spacing w:after="0" w:line="276" w:lineRule="auto"/>
      </w:pPr>
      <w:r w:rsidRPr="00487785">
        <w:t>d)</w:t>
      </w:r>
      <w:r w:rsidRPr="00487785">
        <w:tab/>
        <w:t>Sistema y método de valuación de inventarios: NO APLICA.</w:t>
      </w:r>
    </w:p>
    <w:p w:rsidR="002A252D" w:rsidRPr="00487785" w:rsidRDefault="002A252D" w:rsidP="00487785">
      <w:pPr>
        <w:pStyle w:val="INCISO"/>
        <w:spacing w:after="0" w:line="276" w:lineRule="auto"/>
      </w:pPr>
      <w:r w:rsidRPr="00487785">
        <w:t>e)</w:t>
      </w:r>
      <w:r w:rsidRPr="00487785">
        <w:tab/>
        <w:t>Beneficios a empleados: NO APLICA.</w:t>
      </w:r>
    </w:p>
    <w:p w:rsidR="002A252D" w:rsidRPr="00487785" w:rsidRDefault="002A252D" w:rsidP="00487785">
      <w:pPr>
        <w:pStyle w:val="INCISO"/>
        <w:spacing w:after="0" w:line="276" w:lineRule="auto"/>
      </w:pPr>
      <w:r w:rsidRPr="00487785">
        <w:t>f)</w:t>
      </w:r>
      <w:r w:rsidRPr="00487785">
        <w:tab/>
        <w:t>Provisiones: NO APLICA.</w:t>
      </w:r>
    </w:p>
    <w:p w:rsidR="002A252D" w:rsidRPr="00487785" w:rsidRDefault="002A252D" w:rsidP="00487785">
      <w:pPr>
        <w:pStyle w:val="INCISO"/>
        <w:spacing w:after="0" w:line="276" w:lineRule="auto"/>
      </w:pPr>
      <w:r w:rsidRPr="00487785">
        <w:t>g)</w:t>
      </w:r>
      <w:r w:rsidRPr="00487785">
        <w:tab/>
        <w:t>Reservas: NO APLICA.</w:t>
      </w:r>
    </w:p>
    <w:p w:rsidR="004A20C8" w:rsidRDefault="002A252D" w:rsidP="00487785">
      <w:pPr>
        <w:pStyle w:val="INCISO"/>
        <w:spacing w:after="0" w:line="276" w:lineRule="auto"/>
      </w:pPr>
      <w:r w:rsidRPr="00487785">
        <w:t>h)</w:t>
      </w:r>
      <w:r w:rsidRPr="00487785">
        <w:tab/>
        <w:t xml:space="preserve">Cambios en políticas contables y corrección de errores: El </w:t>
      </w:r>
      <w:r w:rsidR="004A20C8">
        <w:t xml:space="preserve">Fideicomiso </w:t>
      </w:r>
      <w:r w:rsidRPr="00487785">
        <w:t xml:space="preserve">Fondo de </w:t>
      </w:r>
      <w:r w:rsidR="004A20C8">
        <w:t xml:space="preserve">Ayuda, Asistencia y Reparación de Daño </w:t>
      </w:r>
      <w:r w:rsidRPr="00487785">
        <w:t>a las Víctimas</w:t>
      </w:r>
      <w:r w:rsidR="004A20C8">
        <w:t xml:space="preserve">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r w:rsidRPr="00487785">
        <w:t xml:space="preserve"> </w:t>
      </w:r>
    </w:p>
    <w:p w:rsidR="002A252D" w:rsidRPr="00487785" w:rsidRDefault="002A252D" w:rsidP="00487785">
      <w:pPr>
        <w:pStyle w:val="INCISO"/>
        <w:spacing w:after="0" w:line="276" w:lineRule="auto"/>
      </w:pPr>
      <w:r w:rsidRPr="00487785">
        <w:t>i)</w:t>
      </w:r>
      <w:r w:rsidRPr="00487785">
        <w:tab/>
        <w:t>Reclasificaciones: El importe total del saldo de BIENES MUEBLES E INMUEBLES que formaban parte de las cuentas de patrimonio se reclasifica a la partida 3.2.5 Rectificaciones de Resultados de Ejercicios Anteriores.</w:t>
      </w:r>
    </w:p>
    <w:p w:rsidR="00764302" w:rsidRPr="00487785" w:rsidRDefault="002A252D" w:rsidP="00755598">
      <w:pPr>
        <w:pStyle w:val="INCISO"/>
        <w:spacing w:after="0" w:line="276" w:lineRule="auto"/>
      </w:pPr>
      <w:r w:rsidRPr="00487785">
        <w:t>j)</w:t>
      </w:r>
      <w:r w:rsidRPr="00487785">
        <w:tab/>
        <w:t>Depuración y cancelación de saldos: NO APLICA.</w:t>
      </w:r>
    </w:p>
    <w:p w:rsidR="00046D55" w:rsidRPr="00487785" w:rsidRDefault="00046D55" w:rsidP="00487785">
      <w:pPr>
        <w:pStyle w:val="INCISO"/>
        <w:spacing w:after="0" w:line="276" w:lineRule="auto"/>
        <w:ind w:left="0" w:firstLine="0"/>
      </w:pPr>
    </w:p>
    <w:p w:rsidR="001C781E" w:rsidRPr="00487785" w:rsidRDefault="00540418" w:rsidP="00487785">
      <w:pPr>
        <w:pStyle w:val="Texto"/>
        <w:spacing w:after="0" w:line="276" w:lineRule="auto"/>
        <w:rPr>
          <w:szCs w:val="18"/>
        </w:rPr>
      </w:pPr>
      <w:r w:rsidRPr="00487785">
        <w:rPr>
          <w:b/>
          <w:szCs w:val="18"/>
          <w:lang w:val="es-MX"/>
        </w:rPr>
        <w:t>7.</w:t>
      </w:r>
      <w:r w:rsidRPr="00487785">
        <w:rPr>
          <w:b/>
          <w:szCs w:val="18"/>
          <w:lang w:val="es-MX"/>
        </w:rPr>
        <w:tab/>
        <w:t>Posición en Moneda Extranjera y Protección por Riesgo Cambiario</w:t>
      </w:r>
    </w:p>
    <w:p w:rsidR="00540418" w:rsidRPr="00487785" w:rsidRDefault="001C781E" w:rsidP="00487785">
      <w:pPr>
        <w:pStyle w:val="Texto"/>
        <w:spacing w:after="0" w:line="276" w:lineRule="auto"/>
        <w:rPr>
          <w:szCs w:val="18"/>
        </w:rPr>
      </w:pPr>
      <w:r w:rsidRPr="00487785">
        <w:rPr>
          <w:szCs w:val="18"/>
        </w:rPr>
        <w:tab/>
        <w:t>NO APLICA</w:t>
      </w:r>
    </w:p>
    <w:p w:rsidR="00540418" w:rsidRPr="00487785" w:rsidRDefault="00540418" w:rsidP="00487785">
      <w:pPr>
        <w:pStyle w:val="Texto"/>
        <w:spacing w:after="0" w:line="276" w:lineRule="auto"/>
        <w:rPr>
          <w:szCs w:val="18"/>
        </w:rPr>
      </w:pPr>
    </w:p>
    <w:p w:rsidR="00540418" w:rsidRPr="00487785" w:rsidRDefault="00540418" w:rsidP="00F04DE0">
      <w:pPr>
        <w:pStyle w:val="Texto"/>
        <w:numPr>
          <w:ilvl w:val="0"/>
          <w:numId w:val="5"/>
        </w:numPr>
        <w:spacing w:after="0" w:line="276" w:lineRule="auto"/>
        <w:rPr>
          <w:b/>
          <w:szCs w:val="18"/>
          <w:lang w:val="es-MX"/>
        </w:rPr>
      </w:pPr>
      <w:r w:rsidRPr="00487785">
        <w:rPr>
          <w:b/>
          <w:szCs w:val="18"/>
          <w:lang w:val="es-MX"/>
        </w:rPr>
        <w:t xml:space="preserve"> Reporte Analítico del Activo</w:t>
      </w:r>
    </w:p>
    <w:p w:rsidR="00540418" w:rsidRPr="00487785" w:rsidRDefault="001C781E" w:rsidP="00487785">
      <w:pPr>
        <w:pStyle w:val="INCISO"/>
        <w:spacing w:after="0" w:line="276" w:lineRule="auto"/>
        <w:ind w:left="0" w:firstLine="0"/>
      </w:pPr>
      <w:r w:rsidRPr="00487785">
        <w:tab/>
        <w:t>NO APLICA</w:t>
      </w:r>
    </w:p>
    <w:p w:rsidR="001C781E" w:rsidRPr="00487785" w:rsidRDefault="001C781E" w:rsidP="00487785">
      <w:pPr>
        <w:pStyle w:val="INCISO"/>
        <w:spacing w:after="0" w:line="276" w:lineRule="auto"/>
        <w:ind w:left="0" w:firstLine="0"/>
      </w:pPr>
    </w:p>
    <w:p w:rsidR="00540418" w:rsidRDefault="00540418" w:rsidP="006A51BF">
      <w:pPr>
        <w:pStyle w:val="Texto"/>
        <w:numPr>
          <w:ilvl w:val="0"/>
          <w:numId w:val="5"/>
        </w:numPr>
        <w:spacing w:after="0" w:line="276" w:lineRule="auto"/>
        <w:rPr>
          <w:b/>
          <w:szCs w:val="18"/>
          <w:lang w:val="es-MX"/>
        </w:rPr>
      </w:pPr>
      <w:r w:rsidRPr="00487785">
        <w:rPr>
          <w:b/>
          <w:szCs w:val="18"/>
          <w:lang w:val="es-MX"/>
        </w:rPr>
        <w:t>Fideicomisos, Mandatos y Análogos</w:t>
      </w:r>
    </w:p>
    <w:p w:rsidR="006A51BF" w:rsidRPr="00487785" w:rsidRDefault="006A51BF" w:rsidP="006A51BF">
      <w:pPr>
        <w:pStyle w:val="Texto"/>
        <w:spacing w:after="0" w:line="276" w:lineRule="auto"/>
        <w:ind w:left="648" w:firstLine="0"/>
        <w:rPr>
          <w:b/>
          <w:szCs w:val="18"/>
          <w:lang w:val="es-MX"/>
        </w:rPr>
      </w:pPr>
    </w:p>
    <w:p w:rsidR="001C781E" w:rsidRDefault="00F8052C" w:rsidP="00D11BEB">
      <w:pPr>
        <w:pStyle w:val="INCISO"/>
        <w:spacing w:after="0" w:line="276" w:lineRule="auto"/>
        <w:ind w:left="709" w:firstLine="11"/>
      </w:pPr>
      <w:r>
        <w:t>El 22 de enero de 2016 se firma el contrato de Fideicomiso Público de Administración y Pago denominado “Fondo de Ayuda, Asistencia y Reparación de Daño a las Víctimas y Ofendidos</w:t>
      </w:r>
      <w:r w:rsidR="00755598">
        <w:t xml:space="preserve">, </w:t>
      </w:r>
      <w:r w:rsidR="00D11BEB">
        <w:t>entre el Gobierno del Estado de Tlaxcala, a través de su Secretaría de Planeación y Finanzas, en su calidad de fideicomitente y el Banco del Ahorro Nacional y Servicios Financieros, Sociedad Nacional de Crédito, Institución de Banca de Desarrollo, en su carácter de Institución Fiduciaria y la Comisión Ejecutiva de Atención a Víctimas y Ofendidos del Estado de Tlaxcala.</w:t>
      </w:r>
    </w:p>
    <w:p w:rsidR="00D11BEB" w:rsidRDefault="00D11BEB" w:rsidP="00D11BEB">
      <w:pPr>
        <w:pStyle w:val="INCISO"/>
        <w:spacing w:after="0" w:line="276" w:lineRule="auto"/>
        <w:ind w:left="709" w:firstLine="11"/>
      </w:pPr>
    </w:p>
    <w:p w:rsidR="00D11BEB" w:rsidRPr="00913038" w:rsidRDefault="00913038" w:rsidP="00913038">
      <w:pPr>
        <w:pStyle w:val="Ttulo"/>
        <w:ind w:left="709" w:hanging="1"/>
        <w:jc w:val="both"/>
        <w:rPr>
          <w:rFonts w:ascii="Arial" w:hAnsi="Arial" w:cs="Arial"/>
          <w:sz w:val="18"/>
          <w:szCs w:val="18"/>
        </w:rPr>
      </w:pPr>
      <w:r w:rsidRPr="00913038">
        <w:rPr>
          <w:rFonts w:ascii="Arial" w:hAnsi="Arial" w:cs="Arial"/>
          <w:sz w:val="18"/>
          <w:szCs w:val="18"/>
        </w:rPr>
        <w:t xml:space="preserve">De conformidad con lo que establece el artículo 72 de la Ley de </w:t>
      </w:r>
      <w:r>
        <w:rPr>
          <w:rFonts w:ascii="Arial" w:hAnsi="Arial" w:cs="Arial"/>
          <w:sz w:val="18"/>
          <w:szCs w:val="18"/>
        </w:rPr>
        <w:t>Atención y Protección a Víctimas y Ofendidos del Delito para el Estado de Tlaxcala, se establece la existencia de un Fondo, el cual tendrá por objeto brindar los recursos económicos necesarios para hacer efectivas las medidas de ayuda, asistencia y reparación integral del daño a las víctimas y ofendidos, al cual podrán acceder en términos de lo dispuesto por el artículo 36 de la Ley en mención.</w:t>
      </w:r>
    </w:p>
    <w:p w:rsidR="00540418" w:rsidRPr="00487785" w:rsidRDefault="00540418" w:rsidP="00487785">
      <w:pPr>
        <w:pStyle w:val="INCISO"/>
        <w:spacing w:after="0" w:line="276" w:lineRule="auto"/>
      </w:pPr>
    </w:p>
    <w:p w:rsidR="00540418" w:rsidRPr="00487785" w:rsidRDefault="00540418" w:rsidP="00540418">
      <w:pPr>
        <w:pStyle w:val="Texto"/>
        <w:spacing w:after="0" w:line="240" w:lineRule="exact"/>
        <w:rPr>
          <w:b/>
          <w:szCs w:val="18"/>
          <w:lang w:val="es-MX"/>
        </w:rPr>
      </w:pPr>
      <w:r w:rsidRPr="00487785">
        <w:rPr>
          <w:b/>
          <w:szCs w:val="18"/>
          <w:lang w:val="es-MX"/>
        </w:rPr>
        <w:t>10.</w:t>
      </w:r>
      <w:r w:rsidRPr="00487785">
        <w:rPr>
          <w:b/>
          <w:szCs w:val="18"/>
          <w:lang w:val="es-MX"/>
        </w:rPr>
        <w:tab/>
        <w:t>Reporte de la Recaudación</w:t>
      </w:r>
    </w:p>
    <w:p w:rsidR="00540418" w:rsidRPr="00487785" w:rsidRDefault="001C781E" w:rsidP="001C781E">
      <w:pPr>
        <w:pStyle w:val="INCISO"/>
        <w:spacing w:after="0" w:line="240" w:lineRule="exact"/>
      </w:pPr>
      <w:r w:rsidRPr="00487785">
        <w:t xml:space="preserve">NO APLICA </w:t>
      </w:r>
    </w:p>
    <w:p w:rsidR="00540418" w:rsidRPr="00487785" w:rsidRDefault="00540418" w:rsidP="00540418">
      <w:pPr>
        <w:pStyle w:val="INCISO"/>
        <w:spacing w:after="0" w:line="240" w:lineRule="exact"/>
        <w:ind w:left="0" w:firstLine="0"/>
      </w:pPr>
    </w:p>
    <w:p w:rsidR="00540418" w:rsidRPr="00487785" w:rsidRDefault="00540418" w:rsidP="00540418">
      <w:pPr>
        <w:pStyle w:val="Texto"/>
        <w:spacing w:after="0" w:line="240" w:lineRule="exact"/>
        <w:rPr>
          <w:b/>
          <w:szCs w:val="18"/>
          <w:lang w:val="es-MX"/>
        </w:rPr>
      </w:pPr>
      <w:r w:rsidRPr="00487785">
        <w:rPr>
          <w:b/>
          <w:szCs w:val="18"/>
          <w:lang w:val="es-MX"/>
        </w:rPr>
        <w:t>11.</w:t>
      </w:r>
      <w:r w:rsidRPr="00487785">
        <w:rPr>
          <w:b/>
          <w:szCs w:val="18"/>
          <w:lang w:val="es-MX"/>
        </w:rPr>
        <w:tab/>
        <w:t>Información sobre la Deuda y el Reporte Analítico de la Deuda</w:t>
      </w:r>
    </w:p>
    <w:p w:rsidR="00540418" w:rsidRPr="00487785" w:rsidRDefault="001C781E" w:rsidP="001C781E">
      <w:pPr>
        <w:pStyle w:val="Texto"/>
        <w:spacing w:after="0" w:line="240" w:lineRule="exact"/>
        <w:rPr>
          <w:szCs w:val="18"/>
        </w:rPr>
      </w:pPr>
      <w:r w:rsidRPr="00487785">
        <w:rPr>
          <w:szCs w:val="18"/>
        </w:rPr>
        <w:tab/>
        <w:t xml:space="preserve">NO APLICA </w:t>
      </w:r>
    </w:p>
    <w:p w:rsidR="001C781E" w:rsidRPr="00487785" w:rsidRDefault="001C781E" w:rsidP="001C781E">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12. Calificaciones otorgadas</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rPr>
          <w:szCs w:val="18"/>
        </w:rPr>
      </w:pPr>
    </w:p>
    <w:p w:rsidR="00540418" w:rsidRPr="00487785" w:rsidRDefault="00540418" w:rsidP="00540418">
      <w:pPr>
        <w:pStyle w:val="Texto"/>
        <w:spacing w:after="0" w:line="240" w:lineRule="exact"/>
        <w:rPr>
          <w:b/>
          <w:szCs w:val="18"/>
          <w:lang w:val="es-MX"/>
        </w:rPr>
      </w:pPr>
      <w:r w:rsidRPr="00487785">
        <w:rPr>
          <w:b/>
          <w:szCs w:val="18"/>
          <w:lang w:val="es-MX"/>
        </w:rPr>
        <w:t>13.</w:t>
      </w:r>
      <w:r w:rsidRPr="00487785">
        <w:rPr>
          <w:b/>
          <w:szCs w:val="18"/>
          <w:lang w:val="es-MX"/>
        </w:rPr>
        <w:tab/>
        <w:t>Proceso de Mejora</w:t>
      </w:r>
    </w:p>
    <w:p w:rsidR="00540418" w:rsidRPr="00487785" w:rsidRDefault="001C781E" w:rsidP="001C781E">
      <w:pPr>
        <w:pStyle w:val="Texto"/>
        <w:spacing w:after="0" w:line="240" w:lineRule="exact"/>
        <w:rPr>
          <w:szCs w:val="18"/>
        </w:rPr>
      </w:pPr>
      <w:r w:rsidRPr="00487785">
        <w:rPr>
          <w:szCs w:val="18"/>
        </w:rPr>
        <w:tab/>
        <w:t xml:space="preserve">NO APLICA </w:t>
      </w:r>
    </w:p>
    <w:p w:rsidR="00540418" w:rsidRPr="00487785" w:rsidRDefault="00540418" w:rsidP="00540418">
      <w:pPr>
        <w:pStyle w:val="INCISO"/>
        <w:spacing w:after="0" w:line="240" w:lineRule="exact"/>
      </w:pPr>
    </w:p>
    <w:p w:rsidR="00540418" w:rsidRPr="00487785" w:rsidRDefault="00540418" w:rsidP="00540418">
      <w:pPr>
        <w:pStyle w:val="Texto"/>
        <w:spacing w:after="0" w:line="240" w:lineRule="exact"/>
        <w:rPr>
          <w:b/>
          <w:szCs w:val="18"/>
          <w:lang w:val="es-MX"/>
        </w:rPr>
      </w:pPr>
      <w:r w:rsidRPr="00487785">
        <w:rPr>
          <w:b/>
          <w:szCs w:val="18"/>
          <w:lang w:val="es-MX"/>
        </w:rPr>
        <w:t>14.</w:t>
      </w:r>
      <w:r w:rsidRPr="00487785">
        <w:rPr>
          <w:b/>
          <w:szCs w:val="18"/>
          <w:lang w:val="es-MX"/>
        </w:rPr>
        <w:tab/>
        <w:t>Información por Segmentos</w:t>
      </w:r>
    </w:p>
    <w:p w:rsidR="00540418" w:rsidRPr="00487785" w:rsidRDefault="001C781E" w:rsidP="001C781E">
      <w:pPr>
        <w:pStyle w:val="Texto"/>
        <w:spacing w:after="0" w:line="240" w:lineRule="exact"/>
        <w:rPr>
          <w:szCs w:val="18"/>
          <w:lang w:val="es-MX"/>
        </w:rPr>
      </w:pPr>
      <w:r w:rsidRPr="00487785">
        <w:rPr>
          <w:szCs w:val="18"/>
        </w:rPr>
        <w:tab/>
        <w:t>NO APLICA</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15.</w:t>
      </w:r>
      <w:r w:rsidRPr="00487785">
        <w:rPr>
          <w:b/>
          <w:szCs w:val="18"/>
          <w:lang w:val="es-MX"/>
        </w:rPr>
        <w:tab/>
        <w:t>Eventos Posteriores al Cierre</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ind w:firstLine="0"/>
        <w:rPr>
          <w:szCs w:val="18"/>
        </w:rPr>
      </w:pPr>
    </w:p>
    <w:p w:rsidR="00540418" w:rsidRPr="00487785" w:rsidRDefault="00540418" w:rsidP="00540418">
      <w:pPr>
        <w:pStyle w:val="Texto"/>
        <w:spacing w:after="0" w:line="240" w:lineRule="exact"/>
        <w:rPr>
          <w:b/>
          <w:szCs w:val="18"/>
          <w:lang w:val="es-MX"/>
        </w:rPr>
      </w:pPr>
      <w:r w:rsidRPr="00487785">
        <w:rPr>
          <w:b/>
          <w:szCs w:val="18"/>
          <w:lang w:val="es-MX"/>
        </w:rPr>
        <w:t>16.</w:t>
      </w:r>
      <w:r w:rsidRPr="00487785">
        <w:rPr>
          <w:b/>
          <w:szCs w:val="18"/>
          <w:lang w:val="es-MX"/>
        </w:rPr>
        <w:tab/>
        <w:t>Partes Relacionadas</w:t>
      </w:r>
    </w:p>
    <w:p w:rsidR="00001107" w:rsidRPr="00487785" w:rsidRDefault="001C781E" w:rsidP="00540418">
      <w:pPr>
        <w:pStyle w:val="Texto"/>
        <w:spacing w:after="0" w:line="240" w:lineRule="exact"/>
        <w:rPr>
          <w:szCs w:val="18"/>
        </w:rPr>
      </w:pPr>
      <w:r w:rsidRPr="00487785">
        <w:rPr>
          <w:szCs w:val="18"/>
        </w:rPr>
        <w:tab/>
        <w:t xml:space="preserve">NO APLICA </w:t>
      </w:r>
    </w:p>
    <w:p w:rsidR="004311BE" w:rsidRPr="00487785" w:rsidRDefault="004311BE" w:rsidP="00540418">
      <w:pPr>
        <w:pStyle w:val="Texto"/>
        <w:spacing w:after="0" w:line="240" w:lineRule="exact"/>
        <w:rPr>
          <w:szCs w:val="18"/>
        </w:rPr>
      </w:pPr>
    </w:p>
    <w:p w:rsidR="004311BE" w:rsidRPr="00487785" w:rsidRDefault="004311BE" w:rsidP="00540418">
      <w:pPr>
        <w:pStyle w:val="Texto"/>
        <w:spacing w:after="0" w:line="240" w:lineRule="exact"/>
        <w:rPr>
          <w:szCs w:val="18"/>
        </w:rPr>
      </w:pPr>
    </w:p>
    <w:p w:rsidR="005B12E4" w:rsidRDefault="005B12E4" w:rsidP="00540418">
      <w:pPr>
        <w:pStyle w:val="Texto"/>
        <w:spacing w:after="0" w:line="240" w:lineRule="exact"/>
        <w:rPr>
          <w:szCs w:val="18"/>
        </w:rPr>
      </w:pPr>
    </w:p>
    <w:p w:rsidR="005B12E4" w:rsidRDefault="005B12E4" w:rsidP="00540418">
      <w:pPr>
        <w:pStyle w:val="Texto"/>
        <w:spacing w:after="0" w:line="240" w:lineRule="exact"/>
        <w:rPr>
          <w:szCs w:val="18"/>
        </w:rPr>
      </w:pPr>
    </w:p>
    <w:p w:rsidR="005B12E4" w:rsidRDefault="00502BF5" w:rsidP="00540418">
      <w:pPr>
        <w:pStyle w:val="Texto"/>
        <w:spacing w:after="0" w:line="240" w:lineRule="exact"/>
        <w:rPr>
          <w:szCs w:val="18"/>
        </w:rPr>
      </w:pPr>
      <w:r>
        <w:rPr>
          <w:noProof/>
          <w:szCs w:val="18"/>
          <w:lang w:val="es-MX" w:eastAsia="es-MX"/>
        </w:rPr>
        <w:pict>
          <v:shape id="_x0000_s1077" type="#_x0000_t75" style="position:absolute;left:0;text-align:left;margin-left:34.85pt;margin-top:20.4pt;width:593.55pt;height:73.45pt;z-index:251698176">
            <v:imagedata r:id="rId31" o:title=""/>
            <w10:wrap type="topAndBottom"/>
          </v:shape>
          <o:OLEObject Type="Embed" ProgID="Excel.Sheet.12" ShapeID="_x0000_s1077" DrawAspect="Content" ObjectID="_1552903411" r:id="rId32"/>
        </w:pict>
      </w:r>
    </w:p>
    <w:p w:rsidR="004311BE" w:rsidRPr="00487785" w:rsidRDefault="004311BE" w:rsidP="00540418">
      <w:pPr>
        <w:pStyle w:val="Texto"/>
        <w:spacing w:after="0" w:line="240" w:lineRule="exact"/>
        <w:rPr>
          <w:szCs w:val="18"/>
        </w:rPr>
      </w:pPr>
      <w:bookmarkStart w:id="6" w:name="_GoBack"/>
      <w:bookmarkEnd w:id="6"/>
    </w:p>
    <w:sectPr w:rsidR="004311BE" w:rsidRPr="00487785" w:rsidSect="009E2ED3">
      <w:headerReference w:type="even" r:id="rId33"/>
      <w:headerReference w:type="default" r:id="rId34"/>
      <w:footerReference w:type="even" r:id="rId35"/>
      <w:footerReference w:type="default" r:id="rId36"/>
      <w:pgSz w:w="15840" w:h="12240" w:orient="landscape"/>
      <w:pgMar w:top="1440" w:right="180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2BA" w:rsidRDefault="00B642BA" w:rsidP="00EA5418">
      <w:pPr>
        <w:spacing w:after="0" w:line="240" w:lineRule="auto"/>
      </w:pPr>
      <w:r>
        <w:separator/>
      </w:r>
    </w:p>
  </w:endnote>
  <w:endnote w:type="continuationSeparator" w:id="1">
    <w:p w:rsidR="00B642BA" w:rsidRDefault="00B642BA"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F1" w:rsidRPr="0013011C" w:rsidRDefault="00502BF5"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E967F1"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E967F1" w:rsidRPr="0013011C">
          <w:rPr>
            <w:rFonts w:ascii="Soberana Sans Light" w:hAnsi="Soberana Sans Light"/>
          </w:rPr>
          <w:instrText>PAGE   \* MERGEFORMAT</w:instrText>
        </w:r>
        <w:r w:rsidRPr="0013011C">
          <w:rPr>
            <w:rFonts w:ascii="Soberana Sans Light" w:hAnsi="Soberana Sans Light"/>
          </w:rPr>
          <w:fldChar w:fldCharType="separate"/>
        </w:r>
        <w:r w:rsidR="00941277" w:rsidRPr="00941277">
          <w:rPr>
            <w:rFonts w:ascii="Soberana Sans Light" w:hAnsi="Soberana Sans Light"/>
            <w:noProof/>
            <w:lang w:val="es-ES"/>
          </w:rPr>
          <w:t>22</w:t>
        </w:r>
        <w:r w:rsidRPr="0013011C">
          <w:rPr>
            <w:rFonts w:ascii="Soberana Sans Light" w:hAnsi="Soberana Sans Light"/>
          </w:rPr>
          <w:fldChar w:fldCharType="end"/>
        </w:r>
      </w:sdtContent>
    </w:sdt>
  </w:p>
  <w:p w:rsidR="00E967F1" w:rsidRDefault="00E967F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F1" w:rsidRPr="008E3652" w:rsidRDefault="00502BF5"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E967F1" w:rsidRPr="008E3652">
          <w:rPr>
            <w:rFonts w:ascii="Soberana Sans Light" w:hAnsi="Soberana Sans Light"/>
          </w:rPr>
          <w:t xml:space="preserve">Contable / </w:t>
        </w:r>
        <w:r w:rsidRPr="008E3652">
          <w:rPr>
            <w:rFonts w:ascii="Soberana Sans Light" w:hAnsi="Soberana Sans Light"/>
          </w:rPr>
          <w:fldChar w:fldCharType="begin"/>
        </w:r>
        <w:r w:rsidR="00E967F1" w:rsidRPr="008E3652">
          <w:rPr>
            <w:rFonts w:ascii="Soberana Sans Light" w:hAnsi="Soberana Sans Light"/>
          </w:rPr>
          <w:instrText>PAGE   \* MERGEFORMAT</w:instrText>
        </w:r>
        <w:r w:rsidRPr="008E3652">
          <w:rPr>
            <w:rFonts w:ascii="Soberana Sans Light" w:hAnsi="Soberana Sans Light"/>
          </w:rPr>
          <w:fldChar w:fldCharType="separate"/>
        </w:r>
        <w:r w:rsidR="00941277" w:rsidRPr="0094127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2BA" w:rsidRDefault="00B642BA" w:rsidP="00EA5418">
      <w:pPr>
        <w:spacing w:after="0" w:line="240" w:lineRule="auto"/>
      </w:pPr>
      <w:r>
        <w:separator/>
      </w:r>
    </w:p>
  </w:footnote>
  <w:footnote w:type="continuationSeparator" w:id="1">
    <w:p w:rsidR="00B642BA" w:rsidRDefault="00B642BA"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F1" w:rsidRDefault="00502BF5">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967F1" w:rsidRDefault="00E967F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967F1" w:rsidRDefault="00E967F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967F1" w:rsidRPr="00275FC6" w:rsidRDefault="00E967F1"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967F1" w:rsidRDefault="00E967F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E967F1" w:rsidRDefault="00E967F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967F1" w:rsidRPr="00275FC6" w:rsidRDefault="00E967F1" w:rsidP="00040466">
                    <w:pPr>
                      <w:jc w:val="both"/>
                      <w:rPr>
                        <w:rFonts w:ascii="Soberana Titular" w:hAnsi="Soberana Titular" w:cs="Arial"/>
                        <w:color w:val="808080" w:themeColor="background1" w:themeShade="80"/>
                        <w:sz w:val="42"/>
                        <w:szCs w:val="42"/>
                      </w:rPr>
                    </w:pPr>
                  </w:p>
                </w:txbxContent>
              </v:textbox>
            </v:shape>
          </v:group>
        </v:group>
      </w:pict>
    </w:r>
    <w:r w:rsidRPr="00502BF5">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F1" w:rsidRPr="0013011C" w:rsidRDefault="00502BF5"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E967F1">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D6"/>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BD64BC"/>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24E473B"/>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C303758"/>
    <w:multiLevelType w:val="hybridMultilevel"/>
    <w:tmpl w:val="06706D98"/>
    <w:lvl w:ilvl="0" w:tplc="FF90C2E2">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D2E5820"/>
    <w:multiLevelType w:val="hybridMultilevel"/>
    <w:tmpl w:val="8DCC4276"/>
    <w:lvl w:ilvl="0" w:tplc="35928A24">
      <w:start w:val="1"/>
      <w:numFmt w:val="lowerLetter"/>
      <w:lvlText w:val="%1)"/>
      <w:lvlJc w:val="left"/>
      <w:pPr>
        <w:ind w:left="786"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nsid w:val="50673AB5"/>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579383E"/>
    <w:multiLevelType w:val="hybridMultilevel"/>
    <w:tmpl w:val="F2DA34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F264CD3"/>
    <w:multiLevelType w:val="hybridMultilevel"/>
    <w:tmpl w:val="B99AD944"/>
    <w:lvl w:ilvl="0" w:tplc="5AA25A5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22702FF"/>
    <w:multiLevelType w:val="hybridMultilevel"/>
    <w:tmpl w:val="0F3CC1DC"/>
    <w:lvl w:ilvl="0" w:tplc="4DD44F70">
      <w:start w:val="1"/>
      <w:numFmt w:val="lowerLetter"/>
      <w:lvlText w:val="%1)"/>
      <w:lvlJc w:val="left"/>
      <w:pPr>
        <w:ind w:left="1069" w:hanging="360"/>
      </w:pPr>
      <w:rPr>
        <w:rFonts w:eastAsiaTheme="minorHAns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6"/>
  </w:num>
  <w:num w:numId="5">
    <w:abstractNumId w:val="8"/>
  </w:num>
  <w:num w:numId="6">
    <w:abstractNumId w:val="13"/>
  </w:num>
  <w:num w:numId="7">
    <w:abstractNumId w:val="3"/>
  </w:num>
  <w:num w:numId="8">
    <w:abstractNumId w:val="12"/>
  </w:num>
  <w:num w:numId="9">
    <w:abstractNumId w:val="14"/>
  </w:num>
  <w:num w:numId="10">
    <w:abstractNumId w:val="5"/>
  </w:num>
  <w:num w:numId="11">
    <w:abstractNumId w:val="4"/>
  </w:num>
  <w:num w:numId="12">
    <w:abstractNumId w:val="0"/>
  </w:num>
  <w:num w:numId="13">
    <w:abstractNumId w:val="10"/>
  </w:num>
  <w:num w:numId="14">
    <w:abstractNumId w:val="9"/>
  </w:num>
  <w:num w:numId="15">
    <w:abstractNumId w:val="1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rsids>
    <w:rsidRoot w:val="00EA5418"/>
    <w:rsid w:val="00001107"/>
    <w:rsid w:val="00001BAA"/>
    <w:rsid w:val="00002847"/>
    <w:rsid w:val="0000665B"/>
    <w:rsid w:val="00006A98"/>
    <w:rsid w:val="00011119"/>
    <w:rsid w:val="00011DA9"/>
    <w:rsid w:val="0002008B"/>
    <w:rsid w:val="00020F7E"/>
    <w:rsid w:val="00027713"/>
    <w:rsid w:val="00030B24"/>
    <w:rsid w:val="0003369B"/>
    <w:rsid w:val="00040466"/>
    <w:rsid w:val="000429CE"/>
    <w:rsid w:val="00042C30"/>
    <w:rsid w:val="00045A10"/>
    <w:rsid w:val="00045C8F"/>
    <w:rsid w:val="00046D55"/>
    <w:rsid w:val="00047BB3"/>
    <w:rsid w:val="0005012D"/>
    <w:rsid w:val="00057812"/>
    <w:rsid w:val="000654A0"/>
    <w:rsid w:val="00065BD0"/>
    <w:rsid w:val="00067004"/>
    <w:rsid w:val="00071075"/>
    <w:rsid w:val="00071D60"/>
    <w:rsid w:val="000739E1"/>
    <w:rsid w:val="00075299"/>
    <w:rsid w:val="000766D7"/>
    <w:rsid w:val="00082107"/>
    <w:rsid w:val="00082314"/>
    <w:rsid w:val="00082BB5"/>
    <w:rsid w:val="000874F0"/>
    <w:rsid w:val="00090BA5"/>
    <w:rsid w:val="000923F1"/>
    <w:rsid w:val="00092AE2"/>
    <w:rsid w:val="000964B2"/>
    <w:rsid w:val="000A0474"/>
    <w:rsid w:val="000A55B3"/>
    <w:rsid w:val="000A5C0F"/>
    <w:rsid w:val="000B14F6"/>
    <w:rsid w:val="000B1EC3"/>
    <w:rsid w:val="000B3531"/>
    <w:rsid w:val="000B7CFF"/>
    <w:rsid w:val="000C3C6E"/>
    <w:rsid w:val="000D4ACE"/>
    <w:rsid w:val="000E1881"/>
    <w:rsid w:val="000E26D8"/>
    <w:rsid w:val="000E38C0"/>
    <w:rsid w:val="000E6653"/>
    <w:rsid w:val="000F1DF6"/>
    <w:rsid w:val="000F3476"/>
    <w:rsid w:val="001010D6"/>
    <w:rsid w:val="00102656"/>
    <w:rsid w:val="0010292B"/>
    <w:rsid w:val="00110745"/>
    <w:rsid w:val="00114B37"/>
    <w:rsid w:val="00122DFE"/>
    <w:rsid w:val="00125C4B"/>
    <w:rsid w:val="0013011C"/>
    <w:rsid w:val="001425C6"/>
    <w:rsid w:val="00142F9F"/>
    <w:rsid w:val="00143DB6"/>
    <w:rsid w:val="00143F7D"/>
    <w:rsid w:val="00145945"/>
    <w:rsid w:val="001534FD"/>
    <w:rsid w:val="00157FF1"/>
    <w:rsid w:val="00165BB4"/>
    <w:rsid w:val="00165C23"/>
    <w:rsid w:val="00167AA8"/>
    <w:rsid w:val="0017037F"/>
    <w:rsid w:val="001833BE"/>
    <w:rsid w:val="00195936"/>
    <w:rsid w:val="001A2702"/>
    <w:rsid w:val="001A4655"/>
    <w:rsid w:val="001A64C0"/>
    <w:rsid w:val="001A7C71"/>
    <w:rsid w:val="001B05C9"/>
    <w:rsid w:val="001B1B72"/>
    <w:rsid w:val="001B2B09"/>
    <w:rsid w:val="001B7257"/>
    <w:rsid w:val="001C1F4B"/>
    <w:rsid w:val="001C6FD8"/>
    <w:rsid w:val="001C781E"/>
    <w:rsid w:val="001D13F7"/>
    <w:rsid w:val="001D3E0A"/>
    <w:rsid w:val="001E46A7"/>
    <w:rsid w:val="001E7072"/>
    <w:rsid w:val="001F22A3"/>
    <w:rsid w:val="00204C86"/>
    <w:rsid w:val="00206A28"/>
    <w:rsid w:val="002144D4"/>
    <w:rsid w:val="00215384"/>
    <w:rsid w:val="002165E5"/>
    <w:rsid w:val="00221682"/>
    <w:rsid w:val="002300D9"/>
    <w:rsid w:val="002346E6"/>
    <w:rsid w:val="002366EB"/>
    <w:rsid w:val="00237CC0"/>
    <w:rsid w:val="00241144"/>
    <w:rsid w:val="00241EF5"/>
    <w:rsid w:val="00244841"/>
    <w:rsid w:val="00257AD7"/>
    <w:rsid w:val="0026176C"/>
    <w:rsid w:val="00264426"/>
    <w:rsid w:val="00282C37"/>
    <w:rsid w:val="002922CB"/>
    <w:rsid w:val="00294446"/>
    <w:rsid w:val="0029550F"/>
    <w:rsid w:val="002A252D"/>
    <w:rsid w:val="002A499C"/>
    <w:rsid w:val="002A5712"/>
    <w:rsid w:val="002A6F97"/>
    <w:rsid w:val="002A70B3"/>
    <w:rsid w:val="002B1A82"/>
    <w:rsid w:val="002C0914"/>
    <w:rsid w:val="002C17DF"/>
    <w:rsid w:val="002D0A53"/>
    <w:rsid w:val="002D713E"/>
    <w:rsid w:val="002E4519"/>
    <w:rsid w:val="002E59E4"/>
    <w:rsid w:val="002F2D62"/>
    <w:rsid w:val="002F3E1F"/>
    <w:rsid w:val="002F4832"/>
    <w:rsid w:val="00306FAE"/>
    <w:rsid w:val="003110BD"/>
    <w:rsid w:val="00332C4A"/>
    <w:rsid w:val="00336FAF"/>
    <w:rsid w:val="00344401"/>
    <w:rsid w:val="00353B58"/>
    <w:rsid w:val="00354B40"/>
    <w:rsid w:val="003614D7"/>
    <w:rsid w:val="003655C4"/>
    <w:rsid w:val="003671A7"/>
    <w:rsid w:val="00371DA0"/>
    <w:rsid w:val="003721DE"/>
    <w:rsid w:val="00372F40"/>
    <w:rsid w:val="00375869"/>
    <w:rsid w:val="00376BDD"/>
    <w:rsid w:val="003802A5"/>
    <w:rsid w:val="003831C6"/>
    <w:rsid w:val="003857C1"/>
    <w:rsid w:val="00386C1A"/>
    <w:rsid w:val="0039697A"/>
    <w:rsid w:val="00396C2B"/>
    <w:rsid w:val="00397C6C"/>
    <w:rsid w:val="003A0303"/>
    <w:rsid w:val="003A4A64"/>
    <w:rsid w:val="003B294F"/>
    <w:rsid w:val="003B41FB"/>
    <w:rsid w:val="003B62D2"/>
    <w:rsid w:val="003B7D84"/>
    <w:rsid w:val="003C0E99"/>
    <w:rsid w:val="003C6328"/>
    <w:rsid w:val="003C70B1"/>
    <w:rsid w:val="003D2A06"/>
    <w:rsid w:val="003D502B"/>
    <w:rsid w:val="003D5DBF"/>
    <w:rsid w:val="003D7877"/>
    <w:rsid w:val="003E3F90"/>
    <w:rsid w:val="003E42E6"/>
    <w:rsid w:val="003E7FD0"/>
    <w:rsid w:val="003F0EA4"/>
    <w:rsid w:val="003F7537"/>
    <w:rsid w:val="003F7CA0"/>
    <w:rsid w:val="00403BE9"/>
    <w:rsid w:val="00406471"/>
    <w:rsid w:val="00411340"/>
    <w:rsid w:val="004119F0"/>
    <w:rsid w:val="00412684"/>
    <w:rsid w:val="004140A1"/>
    <w:rsid w:val="004169C7"/>
    <w:rsid w:val="00426DE0"/>
    <w:rsid w:val="004311BE"/>
    <w:rsid w:val="0043789A"/>
    <w:rsid w:val="00437F5B"/>
    <w:rsid w:val="004418F8"/>
    <w:rsid w:val="0044253C"/>
    <w:rsid w:val="00442921"/>
    <w:rsid w:val="00462CFB"/>
    <w:rsid w:val="004679C1"/>
    <w:rsid w:val="00467A5D"/>
    <w:rsid w:val="004714CF"/>
    <w:rsid w:val="00481AC1"/>
    <w:rsid w:val="00482AAE"/>
    <w:rsid w:val="00484C0D"/>
    <w:rsid w:val="004850C5"/>
    <w:rsid w:val="00486C26"/>
    <w:rsid w:val="00487785"/>
    <w:rsid w:val="004911A7"/>
    <w:rsid w:val="00492415"/>
    <w:rsid w:val="0049653D"/>
    <w:rsid w:val="00497D8B"/>
    <w:rsid w:val="004A20C8"/>
    <w:rsid w:val="004A4777"/>
    <w:rsid w:val="004A4F0E"/>
    <w:rsid w:val="004B4344"/>
    <w:rsid w:val="004C2367"/>
    <w:rsid w:val="004C538D"/>
    <w:rsid w:val="004D0281"/>
    <w:rsid w:val="004D2217"/>
    <w:rsid w:val="004D41B8"/>
    <w:rsid w:val="004E3F7F"/>
    <w:rsid w:val="004E56D8"/>
    <w:rsid w:val="004F2418"/>
    <w:rsid w:val="004F3142"/>
    <w:rsid w:val="004F5641"/>
    <w:rsid w:val="004F65E7"/>
    <w:rsid w:val="00502BF5"/>
    <w:rsid w:val="00507117"/>
    <w:rsid w:val="00510221"/>
    <w:rsid w:val="0051084E"/>
    <w:rsid w:val="005146C5"/>
    <w:rsid w:val="00521F3C"/>
    <w:rsid w:val="00522632"/>
    <w:rsid w:val="00522EF3"/>
    <w:rsid w:val="005234AA"/>
    <w:rsid w:val="00525126"/>
    <w:rsid w:val="00531FCE"/>
    <w:rsid w:val="00534F9D"/>
    <w:rsid w:val="005378CF"/>
    <w:rsid w:val="00540418"/>
    <w:rsid w:val="005423B6"/>
    <w:rsid w:val="00553C7E"/>
    <w:rsid w:val="0056091E"/>
    <w:rsid w:val="00571BE3"/>
    <w:rsid w:val="00573FA3"/>
    <w:rsid w:val="00574266"/>
    <w:rsid w:val="00576397"/>
    <w:rsid w:val="00581DAD"/>
    <w:rsid w:val="0058461A"/>
    <w:rsid w:val="005B05AC"/>
    <w:rsid w:val="005B12E4"/>
    <w:rsid w:val="005B3CB6"/>
    <w:rsid w:val="005B45CF"/>
    <w:rsid w:val="005B4FD5"/>
    <w:rsid w:val="005B7D36"/>
    <w:rsid w:val="005C4DB5"/>
    <w:rsid w:val="005C563D"/>
    <w:rsid w:val="005C7F67"/>
    <w:rsid w:val="005D3D25"/>
    <w:rsid w:val="005D7DCF"/>
    <w:rsid w:val="005E01AE"/>
    <w:rsid w:val="005E6F12"/>
    <w:rsid w:val="005F4890"/>
    <w:rsid w:val="006102D7"/>
    <w:rsid w:val="0062004B"/>
    <w:rsid w:val="006249AD"/>
    <w:rsid w:val="00630681"/>
    <w:rsid w:val="006475C6"/>
    <w:rsid w:val="0065434C"/>
    <w:rsid w:val="00660B2F"/>
    <w:rsid w:val="00671116"/>
    <w:rsid w:val="00674EEE"/>
    <w:rsid w:val="00675089"/>
    <w:rsid w:val="00677707"/>
    <w:rsid w:val="00695C72"/>
    <w:rsid w:val="006A3DE9"/>
    <w:rsid w:val="006A51BF"/>
    <w:rsid w:val="006A74C4"/>
    <w:rsid w:val="006A7C2B"/>
    <w:rsid w:val="006B1FE7"/>
    <w:rsid w:val="006B3C17"/>
    <w:rsid w:val="006B487B"/>
    <w:rsid w:val="006B4A69"/>
    <w:rsid w:val="006B6A00"/>
    <w:rsid w:val="006B70BD"/>
    <w:rsid w:val="006C6ADD"/>
    <w:rsid w:val="006E0377"/>
    <w:rsid w:val="006E5D54"/>
    <w:rsid w:val="006E77DD"/>
    <w:rsid w:val="006F6EC7"/>
    <w:rsid w:val="00702A73"/>
    <w:rsid w:val="00721D65"/>
    <w:rsid w:val="00722B5E"/>
    <w:rsid w:val="007259C3"/>
    <w:rsid w:val="007265C1"/>
    <w:rsid w:val="007438B8"/>
    <w:rsid w:val="00745E89"/>
    <w:rsid w:val="00747FE4"/>
    <w:rsid w:val="00753565"/>
    <w:rsid w:val="00753EF8"/>
    <w:rsid w:val="00755598"/>
    <w:rsid w:val="00760146"/>
    <w:rsid w:val="00763920"/>
    <w:rsid w:val="00763CC7"/>
    <w:rsid w:val="00764302"/>
    <w:rsid w:val="00764A84"/>
    <w:rsid w:val="007738A0"/>
    <w:rsid w:val="00784F56"/>
    <w:rsid w:val="00792CF7"/>
    <w:rsid w:val="0079582C"/>
    <w:rsid w:val="00797C74"/>
    <w:rsid w:val="007A480B"/>
    <w:rsid w:val="007A4C5F"/>
    <w:rsid w:val="007C3265"/>
    <w:rsid w:val="007D6E9A"/>
    <w:rsid w:val="007D7F38"/>
    <w:rsid w:val="007E0A1A"/>
    <w:rsid w:val="007E23A3"/>
    <w:rsid w:val="007E3252"/>
    <w:rsid w:val="007F6A3F"/>
    <w:rsid w:val="008035A8"/>
    <w:rsid w:val="008110F0"/>
    <w:rsid w:val="00811BC4"/>
    <w:rsid w:val="00811DAC"/>
    <w:rsid w:val="00814926"/>
    <w:rsid w:val="0081685D"/>
    <w:rsid w:val="00816E93"/>
    <w:rsid w:val="00824AEA"/>
    <w:rsid w:val="00825999"/>
    <w:rsid w:val="008442F3"/>
    <w:rsid w:val="00857C55"/>
    <w:rsid w:val="00866641"/>
    <w:rsid w:val="0086671F"/>
    <w:rsid w:val="0087308F"/>
    <w:rsid w:val="008750A9"/>
    <w:rsid w:val="00876B33"/>
    <w:rsid w:val="00880B54"/>
    <w:rsid w:val="00884BA7"/>
    <w:rsid w:val="0089054E"/>
    <w:rsid w:val="00893940"/>
    <w:rsid w:val="008A337D"/>
    <w:rsid w:val="008A44F4"/>
    <w:rsid w:val="008A6E4D"/>
    <w:rsid w:val="008A793D"/>
    <w:rsid w:val="008B0017"/>
    <w:rsid w:val="008B5AF0"/>
    <w:rsid w:val="008C5A66"/>
    <w:rsid w:val="008D5942"/>
    <w:rsid w:val="008E3652"/>
    <w:rsid w:val="008E5D14"/>
    <w:rsid w:val="008F40A0"/>
    <w:rsid w:val="008F6D58"/>
    <w:rsid w:val="008F76B0"/>
    <w:rsid w:val="009036A2"/>
    <w:rsid w:val="009069BD"/>
    <w:rsid w:val="00907926"/>
    <w:rsid w:val="00913038"/>
    <w:rsid w:val="00913ECA"/>
    <w:rsid w:val="009224B3"/>
    <w:rsid w:val="00925E2C"/>
    <w:rsid w:val="00927248"/>
    <w:rsid w:val="00933E9F"/>
    <w:rsid w:val="0093492C"/>
    <w:rsid w:val="00934ACD"/>
    <w:rsid w:val="00941277"/>
    <w:rsid w:val="00941D42"/>
    <w:rsid w:val="00957043"/>
    <w:rsid w:val="009826BD"/>
    <w:rsid w:val="00987407"/>
    <w:rsid w:val="00990DAF"/>
    <w:rsid w:val="009A2B58"/>
    <w:rsid w:val="009C2D36"/>
    <w:rsid w:val="009C3030"/>
    <w:rsid w:val="009D1565"/>
    <w:rsid w:val="009D1BD6"/>
    <w:rsid w:val="009D1EE5"/>
    <w:rsid w:val="009D336C"/>
    <w:rsid w:val="009D3CD3"/>
    <w:rsid w:val="009D5D4C"/>
    <w:rsid w:val="009E2C15"/>
    <w:rsid w:val="009E2ED3"/>
    <w:rsid w:val="009E40AD"/>
    <w:rsid w:val="009E5DED"/>
    <w:rsid w:val="009E6702"/>
    <w:rsid w:val="009F1B5C"/>
    <w:rsid w:val="009F23C4"/>
    <w:rsid w:val="009F6735"/>
    <w:rsid w:val="00A053A0"/>
    <w:rsid w:val="00A06B90"/>
    <w:rsid w:val="00A111C4"/>
    <w:rsid w:val="00A11543"/>
    <w:rsid w:val="00A14C19"/>
    <w:rsid w:val="00A15460"/>
    <w:rsid w:val="00A21819"/>
    <w:rsid w:val="00A24DCB"/>
    <w:rsid w:val="00A2617A"/>
    <w:rsid w:val="00A26E8E"/>
    <w:rsid w:val="00A320EB"/>
    <w:rsid w:val="00A35D23"/>
    <w:rsid w:val="00A35FC1"/>
    <w:rsid w:val="00A363B6"/>
    <w:rsid w:val="00A36932"/>
    <w:rsid w:val="00A406C4"/>
    <w:rsid w:val="00A4081B"/>
    <w:rsid w:val="00A418F9"/>
    <w:rsid w:val="00A42792"/>
    <w:rsid w:val="00A46BF5"/>
    <w:rsid w:val="00A5086C"/>
    <w:rsid w:val="00A52F16"/>
    <w:rsid w:val="00A52FBD"/>
    <w:rsid w:val="00A54DD9"/>
    <w:rsid w:val="00A56240"/>
    <w:rsid w:val="00A612EE"/>
    <w:rsid w:val="00A626ED"/>
    <w:rsid w:val="00A62716"/>
    <w:rsid w:val="00A707CC"/>
    <w:rsid w:val="00A84E3B"/>
    <w:rsid w:val="00AA2579"/>
    <w:rsid w:val="00AA3CC5"/>
    <w:rsid w:val="00AB1CFB"/>
    <w:rsid w:val="00AB222B"/>
    <w:rsid w:val="00AB2852"/>
    <w:rsid w:val="00AB6B2B"/>
    <w:rsid w:val="00AB6C76"/>
    <w:rsid w:val="00AB6EB6"/>
    <w:rsid w:val="00AB72B9"/>
    <w:rsid w:val="00AC431A"/>
    <w:rsid w:val="00AC728F"/>
    <w:rsid w:val="00AD6030"/>
    <w:rsid w:val="00AD766D"/>
    <w:rsid w:val="00AE0E85"/>
    <w:rsid w:val="00AE0ED2"/>
    <w:rsid w:val="00AE2BB1"/>
    <w:rsid w:val="00AE59D7"/>
    <w:rsid w:val="00AE7985"/>
    <w:rsid w:val="00AF16D2"/>
    <w:rsid w:val="00AF395C"/>
    <w:rsid w:val="00AF5BD1"/>
    <w:rsid w:val="00B0124E"/>
    <w:rsid w:val="00B04BFD"/>
    <w:rsid w:val="00B146E2"/>
    <w:rsid w:val="00B1600F"/>
    <w:rsid w:val="00B20407"/>
    <w:rsid w:val="00B216B2"/>
    <w:rsid w:val="00B228E0"/>
    <w:rsid w:val="00B23818"/>
    <w:rsid w:val="00B35B73"/>
    <w:rsid w:val="00B37099"/>
    <w:rsid w:val="00B503A0"/>
    <w:rsid w:val="00B511F3"/>
    <w:rsid w:val="00B54A7F"/>
    <w:rsid w:val="00B5652A"/>
    <w:rsid w:val="00B57378"/>
    <w:rsid w:val="00B642BA"/>
    <w:rsid w:val="00B701E7"/>
    <w:rsid w:val="00B72B27"/>
    <w:rsid w:val="00B77C3B"/>
    <w:rsid w:val="00B80AB0"/>
    <w:rsid w:val="00B81A8B"/>
    <w:rsid w:val="00B838B5"/>
    <w:rsid w:val="00B849EE"/>
    <w:rsid w:val="00B84D02"/>
    <w:rsid w:val="00B91051"/>
    <w:rsid w:val="00B958BF"/>
    <w:rsid w:val="00B979AE"/>
    <w:rsid w:val="00BA2940"/>
    <w:rsid w:val="00BA3058"/>
    <w:rsid w:val="00BA56E6"/>
    <w:rsid w:val="00BB415C"/>
    <w:rsid w:val="00BB6D5A"/>
    <w:rsid w:val="00BC4D38"/>
    <w:rsid w:val="00BD5BBE"/>
    <w:rsid w:val="00BD5E1B"/>
    <w:rsid w:val="00BF1A69"/>
    <w:rsid w:val="00BF2A45"/>
    <w:rsid w:val="00BF7E63"/>
    <w:rsid w:val="00C00E81"/>
    <w:rsid w:val="00C0539F"/>
    <w:rsid w:val="00C12453"/>
    <w:rsid w:val="00C16E53"/>
    <w:rsid w:val="00C20538"/>
    <w:rsid w:val="00C20EDD"/>
    <w:rsid w:val="00C239C9"/>
    <w:rsid w:val="00C30592"/>
    <w:rsid w:val="00C331BB"/>
    <w:rsid w:val="00C359D3"/>
    <w:rsid w:val="00C431B4"/>
    <w:rsid w:val="00C4490C"/>
    <w:rsid w:val="00C54340"/>
    <w:rsid w:val="00C55CF3"/>
    <w:rsid w:val="00C55EFE"/>
    <w:rsid w:val="00C5609F"/>
    <w:rsid w:val="00C60653"/>
    <w:rsid w:val="00C612DC"/>
    <w:rsid w:val="00C61503"/>
    <w:rsid w:val="00C67AF9"/>
    <w:rsid w:val="00C71943"/>
    <w:rsid w:val="00C772E4"/>
    <w:rsid w:val="00C801B7"/>
    <w:rsid w:val="00C84897"/>
    <w:rsid w:val="00C863FC"/>
    <w:rsid w:val="00C8675F"/>
    <w:rsid w:val="00C86C59"/>
    <w:rsid w:val="00C91C5A"/>
    <w:rsid w:val="00C92BCF"/>
    <w:rsid w:val="00C95AA6"/>
    <w:rsid w:val="00CA2EB8"/>
    <w:rsid w:val="00CA62C3"/>
    <w:rsid w:val="00CD02DE"/>
    <w:rsid w:val="00CD1DD9"/>
    <w:rsid w:val="00CD4690"/>
    <w:rsid w:val="00CD56BF"/>
    <w:rsid w:val="00CD66CE"/>
    <w:rsid w:val="00CD6D9A"/>
    <w:rsid w:val="00CE1468"/>
    <w:rsid w:val="00CE5B7A"/>
    <w:rsid w:val="00CE7F79"/>
    <w:rsid w:val="00CF35F9"/>
    <w:rsid w:val="00CF4DA0"/>
    <w:rsid w:val="00D00E92"/>
    <w:rsid w:val="00D055EC"/>
    <w:rsid w:val="00D07F07"/>
    <w:rsid w:val="00D11BEB"/>
    <w:rsid w:val="00D21A17"/>
    <w:rsid w:val="00D21F34"/>
    <w:rsid w:val="00D224B9"/>
    <w:rsid w:val="00D333CA"/>
    <w:rsid w:val="00D40349"/>
    <w:rsid w:val="00D43AC3"/>
    <w:rsid w:val="00D44728"/>
    <w:rsid w:val="00D46080"/>
    <w:rsid w:val="00D562FF"/>
    <w:rsid w:val="00D5688E"/>
    <w:rsid w:val="00D64A18"/>
    <w:rsid w:val="00D81C51"/>
    <w:rsid w:val="00D81FE7"/>
    <w:rsid w:val="00D85DFA"/>
    <w:rsid w:val="00D9489B"/>
    <w:rsid w:val="00DA3227"/>
    <w:rsid w:val="00DA3698"/>
    <w:rsid w:val="00DA5BF1"/>
    <w:rsid w:val="00DB395D"/>
    <w:rsid w:val="00DB4908"/>
    <w:rsid w:val="00DB68AA"/>
    <w:rsid w:val="00DC1725"/>
    <w:rsid w:val="00DC2A7B"/>
    <w:rsid w:val="00DC6079"/>
    <w:rsid w:val="00DD662B"/>
    <w:rsid w:val="00DD66D7"/>
    <w:rsid w:val="00DE13BD"/>
    <w:rsid w:val="00DE2F0B"/>
    <w:rsid w:val="00DF05FD"/>
    <w:rsid w:val="00DF0AC8"/>
    <w:rsid w:val="00DF56C9"/>
    <w:rsid w:val="00E028CA"/>
    <w:rsid w:val="00E12D35"/>
    <w:rsid w:val="00E14B1C"/>
    <w:rsid w:val="00E14C2F"/>
    <w:rsid w:val="00E16898"/>
    <w:rsid w:val="00E22FA5"/>
    <w:rsid w:val="00E24605"/>
    <w:rsid w:val="00E25061"/>
    <w:rsid w:val="00E30318"/>
    <w:rsid w:val="00E3063E"/>
    <w:rsid w:val="00E32708"/>
    <w:rsid w:val="00E35D51"/>
    <w:rsid w:val="00E5128A"/>
    <w:rsid w:val="00E537E5"/>
    <w:rsid w:val="00E638A3"/>
    <w:rsid w:val="00E664BE"/>
    <w:rsid w:val="00E77FF7"/>
    <w:rsid w:val="00E960EB"/>
    <w:rsid w:val="00E967F1"/>
    <w:rsid w:val="00EA5418"/>
    <w:rsid w:val="00EA5A32"/>
    <w:rsid w:val="00EB0BBD"/>
    <w:rsid w:val="00EB0D55"/>
    <w:rsid w:val="00EB4147"/>
    <w:rsid w:val="00EB5CBE"/>
    <w:rsid w:val="00EC233B"/>
    <w:rsid w:val="00EC6B7C"/>
    <w:rsid w:val="00ED04DA"/>
    <w:rsid w:val="00ED25BC"/>
    <w:rsid w:val="00ED4A34"/>
    <w:rsid w:val="00ED6ECE"/>
    <w:rsid w:val="00ED76D5"/>
    <w:rsid w:val="00ED7EBE"/>
    <w:rsid w:val="00EE46FB"/>
    <w:rsid w:val="00EE6677"/>
    <w:rsid w:val="00EE6C4E"/>
    <w:rsid w:val="00EF2C2B"/>
    <w:rsid w:val="00EF744A"/>
    <w:rsid w:val="00EF7F4E"/>
    <w:rsid w:val="00F02641"/>
    <w:rsid w:val="00F04DE0"/>
    <w:rsid w:val="00F071E7"/>
    <w:rsid w:val="00F10414"/>
    <w:rsid w:val="00F106F0"/>
    <w:rsid w:val="00F174A9"/>
    <w:rsid w:val="00F17C0D"/>
    <w:rsid w:val="00F17FF3"/>
    <w:rsid w:val="00F21E88"/>
    <w:rsid w:val="00F2250F"/>
    <w:rsid w:val="00F26DDE"/>
    <w:rsid w:val="00F32C6A"/>
    <w:rsid w:val="00F41D4F"/>
    <w:rsid w:val="00F54816"/>
    <w:rsid w:val="00F5606F"/>
    <w:rsid w:val="00F621D7"/>
    <w:rsid w:val="00F6486E"/>
    <w:rsid w:val="00F70AEE"/>
    <w:rsid w:val="00F71ABA"/>
    <w:rsid w:val="00F755D0"/>
    <w:rsid w:val="00F77F30"/>
    <w:rsid w:val="00F8052C"/>
    <w:rsid w:val="00F80C01"/>
    <w:rsid w:val="00FA0AD8"/>
    <w:rsid w:val="00FA3F4F"/>
    <w:rsid w:val="00FB1010"/>
    <w:rsid w:val="00FB299D"/>
    <w:rsid w:val="00FC0AE9"/>
    <w:rsid w:val="00FC4287"/>
    <w:rsid w:val="00FC67C7"/>
    <w:rsid w:val="00FC6B0D"/>
    <w:rsid w:val="00FC7CA0"/>
    <w:rsid w:val="00FC7D20"/>
    <w:rsid w:val="00FD1516"/>
    <w:rsid w:val="00FD5A63"/>
    <w:rsid w:val="00FE0D2E"/>
    <w:rsid w:val="00FE3BDC"/>
    <w:rsid w:val="00FE7B12"/>
    <w:rsid w:val="00FF38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D6"/>
  </w:style>
  <w:style w:type="paragraph" w:styleId="Ttulo3">
    <w:name w:val="heading 3"/>
    <w:basedOn w:val="Normal"/>
    <w:next w:val="Normal"/>
    <w:link w:val="Ttulo3Car"/>
    <w:uiPriority w:val="9"/>
    <w:unhideWhenUsed/>
    <w:qFormat/>
    <w:rsid w:val="00AC431A"/>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3Car">
    <w:name w:val="Título 3 Car"/>
    <w:basedOn w:val="Fuentedeprrafopredeter"/>
    <w:link w:val="Ttulo3"/>
    <w:uiPriority w:val="9"/>
    <w:rsid w:val="00AC431A"/>
    <w:rPr>
      <w:rFonts w:ascii="Cambria" w:eastAsia="Times New Roman" w:hAnsi="Cambria" w:cs="Times New Roman"/>
      <w:b/>
      <w:bCs/>
      <w:sz w:val="26"/>
      <w:szCs w:val="26"/>
    </w:rPr>
  </w:style>
  <w:style w:type="paragraph" w:styleId="Sangradetextonormal">
    <w:name w:val="Body Text Indent"/>
    <w:basedOn w:val="Normal"/>
    <w:link w:val="SangradetextonormalCar"/>
    <w:uiPriority w:val="99"/>
    <w:semiHidden/>
    <w:unhideWhenUsed/>
    <w:rsid w:val="00913038"/>
    <w:pPr>
      <w:widowControl w:val="0"/>
      <w:autoSpaceDE w:val="0"/>
      <w:autoSpaceDN w:val="0"/>
      <w:adjustRightInd w:val="0"/>
      <w:spacing w:after="120" w:line="240" w:lineRule="auto"/>
      <w:ind w:left="283"/>
    </w:pPr>
    <w:rPr>
      <w:rFonts w:ascii="Times New Roman" w:eastAsia="Calibri" w:hAnsi="Times New Roman" w:cs="Times New Roman"/>
      <w:sz w:val="20"/>
      <w:szCs w:val="20"/>
      <w:lang w:val="es-ES_tradnl" w:eastAsia="es-ES_tradnl"/>
    </w:rPr>
  </w:style>
  <w:style w:type="character" w:customStyle="1" w:styleId="SangradetextonormalCar">
    <w:name w:val="Sangría de texto normal Car"/>
    <w:basedOn w:val="Fuentedeprrafopredeter"/>
    <w:link w:val="Sangradetextonormal"/>
    <w:uiPriority w:val="99"/>
    <w:semiHidden/>
    <w:rsid w:val="00913038"/>
    <w:rPr>
      <w:rFonts w:ascii="Times New Roman" w:eastAsia="Calibri" w:hAnsi="Times New Roman" w:cs="Times New Roman"/>
      <w:sz w:val="20"/>
      <w:szCs w:val="20"/>
      <w:lang w:val="es-ES_tradnl" w:eastAsia="es-ES_tradnl"/>
    </w:rPr>
  </w:style>
  <w:style w:type="paragraph" w:styleId="Ttulo">
    <w:name w:val="Title"/>
    <w:basedOn w:val="Normal"/>
    <w:link w:val="TtuloCar"/>
    <w:qFormat/>
    <w:rsid w:val="00913038"/>
    <w:pPr>
      <w:spacing w:after="0" w:line="240" w:lineRule="auto"/>
      <w:jc w:val="center"/>
    </w:pPr>
    <w:rPr>
      <w:rFonts w:ascii="Times New Roman" w:eastAsia="Times New Roman" w:hAnsi="Times New Roman" w:cs="Times New Roman"/>
      <w:sz w:val="24"/>
      <w:szCs w:val="20"/>
      <w:lang w:val="es-ES" w:eastAsia="es-ES"/>
    </w:rPr>
  </w:style>
  <w:style w:type="character" w:customStyle="1" w:styleId="TtuloCar">
    <w:name w:val="Título Car"/>
    <w:basedOn w:val="Fuentedeprrafopredeter"/>
    <w:link w:val="Ttulo"/>
    <w:rsid w:val="00913038"/>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857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
    <w:name w:val="Light Shading"/>
    <w:basedOn w:val="Tablanormal"/>
    <w:uiPriority w:val="60"/>
    <w:rsid w:val="00857C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2280552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1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package" Target="embeddings/Hoja_de_c_lculo_de_Microsoft_Office_Excel13.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package" Target="embeddings/Hoja_de_c_lculo_de_Microsoft_Office_Excel11.xls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image" Target="media/image11.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897B-3A7E-470F-BEA5-C54C9552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22</Pages>
  <Words>3253</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Flor</cp:lastModifiedBy>
  <cp:revision>366</cp:revision>
  <cp:lastPrinted>2017-01-06T17:15:00Z</cp:lastPrinted>
  <dcterms:created xsi:type="dcterms:W3CDTF">2014-12-22T15:46:00Z</dcterms:created>
  <dcterms:modified xsi:type="dcterms:W3CDTF">2017-04-05T18:17:00Z</dcterms:modified>
</cp:coreProperties>
</file>