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1045"/>
        <w:gridCol w:w="515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81258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B84AD6">
        <w:trPr>
          <w:trHeight w:val="315"/>
        </w:trPr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9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C4647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17,365,373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C4647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234,807,556</w:t>
            </w:r>
          </w:p>
        </w:tc>
      </w:tr>
      <w:tr w:rsidR="005A4155" w:rsidRPr="004656C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73,782,591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56,617,329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45,582,884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13,205,769</w:t>
            </w:r>
          </w:p>
        </w:tc>
      </w:tr>
      <w:tr w:rsidR="005A4155" w:rsidRPr="004656C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21,804,254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1,251,701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3,290,678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4,944,750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4,417,168</w:t>
            </w:r>
          </w:p>
        </w:tc>
      </w:tr>
      <w:tr w:rsidR="005A4155" w:rsidRPr="004656C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1,584,289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17,639,437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3,307,757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203,011,404</w:t>
            </w:r>
          </w:p>
        </w:tc>
      </w:tr>
      <w:tr w:rsidR="005A4155" w:rsidRPr="002E7849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1,439,147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62,119,515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82115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42,797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771,063,678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207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81258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PRACTICO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1D237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32,271,698.</w:t>
            </w:r>
            <w:r w:rsidR="006473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26,206,850.33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EB762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2,751,633,230.62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5,318,174,254.40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2540" w:type="dxa"/>
        <w:tblInd w:w="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  <w:gridCol w:w="3280"/>
        <w:gridCol w:w="1540"/>
      </w:tblGrid>
      <w:tr w:rsidR="00E336ED" w:rsidRPr="00E336ED" w:rsidTr="001C4B21">
        <w:trPr>
          <w:trHeight w:val="390"/>
        </w:trPr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</w:pPr>
            <w:bookmarkStart w:id="1" w:name="_GoBack"/>
            <w:bookmarkEnd w:id="1"/>
            <w:r w:rsidRPr="00E336ED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2017</w:t>
            </w:r>
          </w:p>
        </w:tc>
      </w:tr>
      <w:tr w:rsidR="00E336ED" w:rsidRPr="00E336ED" w:rsidTr="001C4B21">
        <w:trPr>
          <w:trHeight w:val="285"/>
        </w:trPr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E336ED" w:rsidRPr="00E336ED" w:rsidTr="001C4B21">
        <w:trPr>
          <w:trHeight w:val="285"/>
        </w:trPr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E336ED" w:rsidRPr="00E336ED" w:rsidTr="001C4B21">
        <w:trPr>
          <w:trHeight w:val="105"/>
        </w:trPr>
        <w:tc>
          <w:tcPr>
            <w:tcW w:w="1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336ED" w:rsidRPr="00E336ED" w:rsidTr="001C4B21">
        <w:trPr>
          <w:trHeight w:val="402"/>
        </w:trPr>
        <w:tc>
          <w:tcPr>
            <w:tcW w:w="7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E336ED" w:rsidRPr="00E336ED" w:rsidTr="001C4B21">
        <w:trPr>
          <w:trHeight w:val="402"/>
        </w:trPr>
        <w:tc>
          <w:tcPr>
            <w:tcW w:w="7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ESTRATEGIA PARA FOMENTAR CIENCIA, TECNOLOGIA Y LA INNOVACION DE LAS ENTIDADES FEDERATIVAS TLAX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7988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ESTATAL 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8747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8754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ESTATAL 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9720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ESTATAL 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8762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FEDERAL 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1883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FEDERAL 2014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8770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PARA LA INFRAESTRUCTURA EN LOS ESTADOS FIES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2910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REFORMAS ESTRUCTURALES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7178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CECYTE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3574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COBAT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3558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ICATLAX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3566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UAT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3541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UAT PRODEP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7186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UAT PROGRAMA DE OFERTA EDUCATIVA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7160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0415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ESTATAL 2009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7732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4609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ECOLOGIA FORTALECIMIENTO Y AMPLIACION DEL SISTEMA MONITOREO ATMOSFERICO DEL EDO TLAXCALA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4669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EVALUACION DE IMPACTO DEL FORTALECIMIENTO A LA AUTONOMIA DE GESTION ESCOLAR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3213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4429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APORTACION ESTATAL 2013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5146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APOYO A MIGRANTES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8772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COMPENSACION ESTADO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0123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FONDO DE COMPENSACION MUNICIPIOS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0137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FISCALIZACION MUNICIPIOS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0077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PREVISION PRESUPUESTAL, INFRAESTRUCTURA FISICA HOSPITAL SAN PABLO DEL MONTE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7893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FORTASEG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9031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0409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OMG CONVENIO DE COORDINACION PARA LA MODERNIZACION INTEGRAL DEL REGISTRO CIVIL APORTACION FED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5987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AFASPE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5466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FASS - C - 2017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8709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PRODDER 2012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8968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APOYO A AHORRADORES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6416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MODERNIZACION DE LOS REGISTROS PUBLICOS DE LA PROPIEDAD Y CATASTROS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5714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R12 DIF COMUNIDAD DIFERENTE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0432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R12 DIF INFRAESTRUCTURA, REHABILITACION EQUIPAMIENTO DE ESPACIOS ALIMENTARIOS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0480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DIF FONDO PARA LA ACCESIBILIDAD EN EL TRANSPORTE PARA PERSONAS CON DISCAPACIDAD (FOTRADIS)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7669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FONDO DE APOYO A MIGRANTES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5522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FONDO PARA EL FORTALECIMIENTO DE LA INFRAESTRUCTURA ESTATAL Y MUNICIPAL - 2 (FORTALECE)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4561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FONDO PARA EL FORTALECIMIENTO FINANCIERO PARA INVERSION - 3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1243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FORTALECIMIENTO FINANCIERO PARA INVERSION - 2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4589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PROGRAMAS REGIONALES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4498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PROYECTOS DE DESARROLLO REGIONAL - 2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4453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0106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ISAN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0171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REGIMEN REPECOS INT.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0199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FISCALIZACION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0046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FOMENTO MUNICIPAL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0094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GENERAL DE PARTICIPACIONES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0492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IMPUESTOS ESPECIALES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0080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PARA LA INFRAESTRUCTURA SOCIAL (FISE 2016)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8825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R33 SECODUVI FAFEF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8887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7959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 CUOTA SOCIAL Y APORTACION SOLIDARIA FEDERAL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7857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 SEGURO MEDICO SIGLO XXI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7982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CUOTA SOCIAL Y APORTACION SOLIDARIA FEDERAL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1515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SEGURO MEDICO SIGLO XXI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1577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SEGOB SISTEMA DE JUSTICIA PENAL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9080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APOYO A LA CALIDAD EDUCATIVA DE ESCUELAS NORMALES (PACTEN)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0418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BECAS DE APOYO PARA LA PRACTICA Y AL SERVICIO SOCIAL (BAPISS)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8592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FORTALECIMIENTO DE LA CALIDAD EDUCATIVA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8757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LA INCLUSION Y LA EQUIDAD EDUCATIVA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8803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ESCUELAS DE TIEMPO COMPLETO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9050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BECAS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8865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CONVIVENCIA ESCOLAR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8939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INGLES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8987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PARA EL DESARROLLO PROFESIONAL DOCENTE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0313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TELEBACHILLERATO COMUNITARIO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9163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PARA LA ATENCION Y MEJORAMIENTO DE LA INFRAESTRUCTURA EDUCATIVA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1539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CESESP APORT. ESTATAL FONDO DE APORTACIONES PARA LA SEGURIDAD PUBLICA FASP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5686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CGE PROYECTO DE BRIGADAS DE SANIDAD FORESTAL EN EL PARQUE MALINCHE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6574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EMPLEO TEMPORAL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5846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LEY DE COORDINACION FISCAL ISR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2586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8972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OMG MODERNIZACION INTEGRAL DEL REGISTRO CIVIL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8978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ADICCIONES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2600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E.I.15/0616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4303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FORTALECIMIENTO A LA ATENCION MEDICA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2598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PROSPERA PROGRAMA DE INCLUSION SOCIAL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2507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PROG. MODERNIZACION DE LA PROPIEDAD Y CATASTROS APORT. FED.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9779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FORTALECIMIENTO A LA TRANSVERSALIDAD DE LA PERSPECTIVA DE GENERO MODALIDAD III CDM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1661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PROGRAMA DE FORTALECIMIENTO A LA TRANSVERSALIDAD DE LA PRSPECTIVA DE GENERO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1652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DE DESARROLLO REGIONAL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7704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CECYTE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7247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COBAT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1612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ICATLAX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7715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UAT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8280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PROYECTOS DE DESARROLLO REGIONAL - 3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6583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CESESP FONDO DE APORTACIONES PARA LA SEGURIDAD PUBLICA (FASP 2016)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CESESP FONDO DE APORTACIONES PARA LA SEGURIDAD PUBLICA (FASP 2017)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5668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DIF FONDO DE APORTACIONES MULTIPLES (FAM ASISTENCIA SOCIAL 2017)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5613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CONALEP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5604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INEA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5921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FAFEF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8566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PARA LA INFRAESTRUCTURA SOCIAL (FISE 2017)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8575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MUNICIPIOS FONDO DE APORTACIONES PARA LA INFRAESTRUCTURA SOCIAL (FISMDF 2017)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5677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MUNICIPIOS FORTAMUN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5659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OPD SALUD FASSA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5912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FONDO DE APORTACIONES MULTIPLES (FAM INFR. EDUCATIVA BASICA 2017)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5622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FONDO DE APORTACIONES MULTIPLES (FAM INFR. EDUCATIVA MEDIA SUPERIOR 2017)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5631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FONDO DE APORTACIONES MULTIPLES (FAM INFR. EDUCATIVA SUPERIOR 2017)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5640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GASTOS DE OPERACIÓN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5695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OTROS DE GASTO CORRIENTE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8351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FNE-160729-C2-1TLAX-00280896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7943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FNE-160729-C2-1TLAX-00283960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7961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UAT PROGRAMA DE CARRERA DOCENTE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1833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LA REFORMA EDUCATIVA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1564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COMPENSACION ISAN MUNICIPIOS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9261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PAIMEF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8814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IMPUESTOS ESPECIALES MUNICIPIOS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9245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INCENTIVOS DERIVADOS DE COLABORACION FISCAL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9318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LEY DE COORDINACION FISCAL ISR MUNICIPIOS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9326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 23 FONDO PARA EL FORTALECIMIENTO FINANCIERO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9781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 23 FONDO PARA EL FORTALECIMIENTO FINANCIERO DE INVERSION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9773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FONDO PARA EL FORTALECIMIENTO DE LA INFRAESTRUCTURA ESTATAL Y MUNICIPAL ( FORTALECE)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4209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PREVISION PARA LA ARMONIZACION CONTABLE PEF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7937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PROYECTOS DE DESARROLLO REGIONAL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4195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RAMO 23 FONDO METROPOLITANO PUEBLA TLAXCALA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7398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RAMO 23 FONDO METROPOLITANO TLAXCALA - APIZACO 2016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7576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SEDECO AMSDE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7382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SETYDE PROGRAMA DESARROLLO REGIONAL TURISTICO SUSTENTABLE Y PUEBLOS MAGICOS APORTACION FEDERAL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0387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APARURAL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9736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APAUR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8780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DIF PROGRAMA DE APOYO PARA LA PROTECCION DE LAS PERSONAS EN ESTADO DE NECESIDAD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9698</w:t>
            </w:r>
          </w:p>
        </w:tc>
      </w:tr>
      <w:tr w:rsidR="00E336ED" w:rsidRPr="00E336ED" w:rsidTr="001C4B21">
        <w:trPr>
          <w:trHeight w:val="28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1544</w:t>
            </w:r>
          </w:p>
        </w:tc>
      </w:tr>
      <w:tr w:rsidR="00E336ED" w:rsidRPr="00E336ED" w:rsidTr="001C4B21">
        <w:trPr>
          <w:trHeight w:val="45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RED NACIONAL DE CONSEJOS Y ORGANISMOS ESTATALES DE CIENCIA Y TECNOLOGIA A.C. (REDNACECYT)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9590</w:t>
            </w:r>
          </w:p>
        </w:tc>
      </w:tr>
      <w:tr w:rsidR="00E336ED" w:rsidRPr="00E336ED" w:rsidTr="001C4B21">
        <w:trPr>
          <w:trHeight w:val="300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PTAR 2017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6ED" w:rsidRPr="00E336ED" w:rsidRDefault="00E336ED" w:rsidP="00E33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336E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9728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6192" w:rsidRPr="00E336ED" w:rsidRDefault="00D16192" w:rsidP="00D16192">
      <w:pPr>
        <w:jc w:val="center"/>
        <w:rPr>
          <w:rFonts w:ascii="Soberana Sans Light" w:hAnsi="Soberana Sans Light"/>
          <w:b/>
          <w:sz w:val="28"/>
          <w:szCs w:val="28"/>
        </w:rPr>
      </w:pPr>
      <w:r w:rsidRPr="00E336ED">
        <w:rPr>
          <w:rFonts w:ascii="Soberana Sans Light" w:hAnsi="Soberana Sans Light"/>
          <w:b/>
          <w:sz w:val="28"/>
          <w:szCs w:val="28"/>
        </w:rPr>
        <w:t>Relación de esquemas bursátiles y de coberturas financieras</w:t>
      </w:r>
    </w:p>
    <w:p w:rsidR="00D16192" w:rsidRPr="00E336ED" w:rsidRDefault="00D16192" w:rsidP="00D16192">
      <w:pPr>
        <w:tabs>
          <w:tab w:val="left" w:pos="2430"/>
        </w:tabs>
        <w:jc w:val="center"/>
        <w:rPr>
          <w:rFonts w:ascii="Soberana Sans Light" w:hAnsi="Soberana Sans Light"/>
          <w:b/>
          <w:sz w:val="28"/>
          <w:szCs w:val="28"/>
        </w:rPr>
      </w:pPr>
      <w:r w:rsidRPr="00E336ED">
        <w:rPr>
          <w:rFonts w:ascii="Soberana Sans Light" w:hAnsi="Soberana Sans Light"/>
          <w:b/>
          <w:sz w:val="28"/>
          <w:szCs w:val="28"/>
        </w:rPr>
        <w:t xml:space="preserve"> (Artículo 46, último párrafo LGCG)</w:t>
      </w:r>
    </w:p>
    <w:p w:rsidR="00D16192" w:rsidRDefault="00D16192" w:rsidP="00D16192">
      <w:pPr>
        <w:rPr>
          <w:rFonts w:ascii="Arial" w:eastAsia="Calibri" w:hAnsi="Arial" w:cs="Arial"/>
          <w:sz w:val="18"/>
          <w:szCs w:val="18"/>
        </w:rPr>
      </w:pP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3B3E92">
        <w:rPr>
          <w:rFonts w:ascii="Arial" w:eastAsia="Calibri" w:hAnsi="Arial" w:cs="Arial"/>
          <w:b/>
          <w:sz w:val="18"/>
          <w:szCs w:val="18"/>
        </w:rPr>
        <w:t>Esquema Bursátil:</w:t>
      </w:r>
      <w:r w:rsidRPr="000C10E9">
        <w:rPr>
          <w:rFonts w:ascii="Arial" w:eastAsia="Calibri" w:hAnsi="Arial" w:cs="Arial"/>
          <w:sz w:val="18"/>
          <w:szCs w:val="18"/>
        </w:rPr>
        <w:t xml:space="preserve"> Pagaré </w:t>
      </w: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E336ED" w:rsidRDefault="00D16192" w:rsidP="00D16192">
      <w:pPr>
        <w:tabs>
          <w:tab w:val="left" w:pos="2430"/>
        </w:tabs>
        <w:jc w:val="center"/>
        <w:rPr>
          <w:rFonts w:ascii="Soberana Sans Light" w:hAnsi="Soberana Sans Light"/>
          <w:b/>
          <w:sz w:val="28"/>
          <w:szCs w:val="28"/>
        </w:rPr>
      </w:pPr>
      <w:r w:rsidRPr="00E336ED">
        <w:rPr>
          <w:rFonts w:ascii="Soberana Sans Light" w:hAnsi="Soberana Sans Light"/>
          <w:b/>
          <w:sz w:val="28"/>
          <w:szCs w:val="28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Poder Ejecutivo del Estado de Tlaxcala</w:t>
      </w:r>
      <w:r w:rsidR="00D16192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rea</w:t>
      </w:r>
      <w:r w:rsidR="00D16192">
        <w:rPr>
          <w:rFonts w:ascii="Soberana Sans Light" w:hAnsi="Soberana Sans Light"/>
        </w:rPr>
        <w:t>l</w:t>
      </w:r>
      <w:r>
        <w:rPr>
          <w:rFonts w:ascii="Soberana Sans Light" w:hAnsi="Soberana Sans Light"/>
        </w:rPr>
        <w:t>iza el</w:t>
      </w:r>
      <w:r w:rsidR="00D16192">
        <w:rPr>
          <w:rFonts w:ascii="Soberana Sans Light" w:hAnsi="Soberana Sans Light"/>
        </w:rPr>
        <w:t xml:space="preserve"> cumplimiento </w:t>
      </w:r>
      <w:r>
        <w:rPr>
          <w:rFonts w:ascii="Soberana Sans Light" w:hAnsi="Soberana Sans Light"/>
        </w:rPr>
        <w:t xml:space="preserve">de sus </w:t>
      </w:r>
      <w:r w:rsidR="00D16192">
        <w:rPr>
          <w:rFonts w:ascii="Soberana Sans Light" w:hAnsi="Soberana Sans Light"/>
        </w:rPr>
        <w:t xml:space="preserve">obligaciones </w:t>
      </w:r>
      <w:r>
        <w:rPr>
          <w:rFonts w:ascii="Soberana Sans Light" w:hAnsi="Soberana Sans Light"/>
        </w:rPr>
        <w:t>Constitucionales apegándose estrictamente a los preceptos establecido</w:t>
      </w:r>
      <w:r w:rsidR="00D16192">
        <w:rPr>
          <w:rFonts w:ascii="Soberana Sans Light" w:hAnsi="Soberana Sans Light"/>
        </w:rPr>
        <w:t xml:space="preserve">s en </w:t>
      </w:r>
      <w:r>
        <w:rPr>
          <w:rFonts w:ascii="Soberana Sans Light" w:hAnsi="Soberana Sans Light"/>
        </w:rPr>
        <w:t xml:space="preserve">el </w:t>
      </w:r>
      <w:r w:rsidR="00D16192">
        <w:rPr>
          <w:rFonts w:ascii="Soberana Sans Light" w:hAnsi="Soberana Sans Light"/>
        </w:rPr>
        <w:t>marco legal</w:t>
      </w:r>
      <w:r>
        <w:rPr>
          <w:rFonts w:ascii="Soberana Sans Light" w:hAnsi="Soberana Sans Light"/>
        </w:rPr>
        <w:t xml:space="preserve"> Federal y Estatal.</w:t>
      </w:r>
      <w:r w:rsidR="00D16192">
        <w:rPr>
          <w:rFonts w:ascii="Soberana Sans Light" w:hAnsi="Soberana Sans Light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E336ED" w:rsidRDefault="00D16192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  <w:r w:rsidRPr="00E336ED">
        <w:rPr>
          <w:rFonts w:ascii="Arial" w:hAnsi="Arial" w:cs="Arial"/>
          <w:b/>
          <w:sz w:val="28"/>
          <w:szCs w:val="28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CE5CAF">
        <w:rPr>
          <w:rFonts w:ascii="Arial" w:eastAsia="Calibri" w:hAnsi="Arial" w:cs="Arial"/>
          <w:sz w:val="18"/>
          <w:szCs w:val="18"/>
        </w:rPr>
        <w:t xml:space="preserve"> Segundo</w:t>
      </w:r>
      <w:r>
        <w:rPr>
          <w:rFonts w:ascii="Arial" w:eastAsia="Calibri" w:hAnsi="Arial" w:cs="Arial"/>
          <w:sz w:val="18"/>
          <w:szCs w:val="18"/>
        </w:rPr>
        <w:t xml:space="preserve">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CE5CAF">
        <w:rPr>
          <w:rFonts w:ascii="Arial" w:eastAsia="Calibri" w:hAnsi="Arial" w:cs="Arial"/>
          <w:sz w:val="18"/>
          <w:szCs w:val="18"/>
        </w:rPr>
        <w:t>7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01" w:rsidRDefault="00182C01" w:rsidP="00EA5418">
      <w:pPr>
        <w:spacing w:after="0" w:line="240" w:lineRule="auto"/>
      </w:pPr>
      <w:r>
        <w:separator/>
      </w:r>
    </w:p>
  </w:endnote>
  <w:endnote w:type="continuationSeparator" w:id="0">
    <w:p w:rsidR="00182C01" w:rsidRDefault="00182C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-483427</wp:posOffset>
              </wp:positionH>
              <wp:positionV relativeFrom="paragraph">
                <wp:posOffset>-12700</wp:posOffset>
              </wp:positionV>
              <wp:extent cx="9552172" cy="16510"/>
              <wp:effectExtent l="38100" t="38100" r="4953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52172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05pt,-1pt" to="714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M43wEAABAEAAAOAAAAZHJzL2Uyb0RvYy54bWysU02P0zAQvSPxHyzfaT5QF4ia7qGr5YKg&#10;4uvuOuPWkr80Nk377xk72bACBNJqc3Ay9rw38944m9uLNewMGLV3PW9WNWfgpB+0O/b829f7V285&#10;i0m4QRjvoOdXiPx2+/LFZgwdtP7kzQDIiMTFbgw9P6UUuqqK8gRWxJUP4OhQebQiUYjHakAxErs1&#10;VVvXN9XocQjoJcRIu3fTId8WfqVApk9KRUjM9Jx6S2XFsh7yWm03ojuiCCct5zbEE7qwQjsqulDd&#10;iSTYD9R/UFkt0Uev0kp6W3mltISigdQ09W9qvpxEgKKFzIlhsSk+H638eN4j0wPNruXMCUszalq2&#10;o2HJ5JFhfmWXxhA7St65Pc5RDHvMki8KLVNGh+8ELSaQLHYpHl8Xj+GSmKTNd+t127yhWpLOmpt1&#10;U2ZQTTSZLmBM78Fblj96brTLFohOnD/ERKUp9SElbxuX1+iNHu61MSXA42FnkJ0FDX1X5ycrIOCj&#10;NIoytMq6JiXlK10NTLSfQZEv1HFbypcbCQutkBJcej3zGkfZGaaohQVY/x8452colNu6gCcn/1l1&#10;QZTK3qUFbLXz+Lfq6dLMLasp/8GBSXe24OCHa5lxsYauXXFu/kXyvX4cF/ivH3n7EwAA//8DAFBL&#10;AwQUAAYACAAAACEAGVxR8eAAAAAIAQAADwAAAGRycy9kb3ducmV2LnhtbEyPTU/DMAyG70j8h8hI&#10;XNCWrkJlKk0nPsQE0jhsTDtnjddWNE5JsrX793gnuNnyo9fPWyxG24kT+tA6UjCbJiCQKmdaqhVs&#10;v94mcxAhajK6c4QKzhhgUV5fFTo3bqA1njaxFhxCIdcKmhj7XMpQNWh1mLoeiW8H562OvPpaGq8H&#10;DredTJMkk1a3xB8a3eNLg9X35mgVjP59WN29rsOwOyw/6Odzd37eLpW6vRmfHkFEHOMfDBd9VoeS&#10;nfbuSCaITsHkIZsxykPKnS7AfTpPQewVZCDLQv4vUP4CAAD//wMAUEsBAi0AFAAGAAgAAAAhALaD&#10;OJL+AAAA4QEAABMAAAAAAAAAAAAAAAAAAAAAAFtDb250ZW50X1R5cGVzXS54bWxQSwECLQAUAAYA&#10;CAAAACEAOP0h/9YAAACUAQAACwAAAAAAAAAAAAAAAAAvAQAAX3JlbHMvLnJlbHNQSwECLQAUAAYA&#10;CAAAACEAwx/zON8BAAAQBAAADgAAAAAAAAAAAAAAAAAuAgAAZHJzL2Uyb0RvYy54bWxQSwECLQAU&#10;AAYACAAAACEAGVxR8eAAAAAIAQAADwAAAAAAAAAAAAAAAAA5BAAAZHJzL2Rvd25yZXYueG1sUEsF&#10;BgAAAAAEAAQA8wAAAEY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97338" w:rsidRPr="00097338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336ED" w:rsidRDefault="00E336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8E3652" w:rsidRDefault="00E336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-260498</wp:posOffset>
              </wp:positionH>
              <wp:positionV relativeFrom="paragraph">
                <wp:posOffset>7517</wp:posOffset>
              </wp:positionV>
              <wp:extent cx="9292856" cy="0"/>
              <wp:effectExtent l="38100" t="38100" r="60960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285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pt,.6pt" to="71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jf0gEAAAAEAAAOAAAAZHJzL2Uyb0RvYy54bWysU8tu2zAQvBfIPxC8x5JlNEgEyzk4SC9F&#10;a7TNB9DU0iLAF5asLf99l7SsBG2BAEV1WHHJneHOkFw/jtawI2DU3nV8uag5Ayd9r92h4y8/nm/v&#10;OYtJuF4Y76DjZ4j8cXPzYX0KLTR+8KYHZETiYnsKHR9SCm1VRTmAFXHhAzhaVB6tSJTioepRnIjd&#10;mqqp67vq5LEP6CXESLNPl0W+KfxKgUxflYqQmOk49ZZKxBL3OVabtWgPKMKg5dSG+IcurNCONp2p&#10;nkQS7CfqP6isluijV2khva28UlpC0UBqlvVvar4PIkDRQubEMNsU/x+t/HLcIdN9x1ecOWHpiFZs&#10;S0clk0eG+Zc9OoXYUunW7XDKYthhFjwqtPlPUthYfD3PvsKYmKTJh+ahuf94x5m8rlWvwIAxfQJv&#10;WR503GiXJYtWHD/HRJtR6bUkTxuXY/RG98/amJLgYb81yI6CDnlb5y/3TMA3ZZRlaJWVXHovo3Q2&#10;cKH9Bop8oG6bsn25gTDTCinBpdXEaxxVZ5iiFmZg/T5wqs9QKLdzBi/fB8+IsrN3aQZb7Tz+jSCN&#10;y6lldam/OnDRnS3Y+/5cTrVYQ9esODc9iXyP3+YF/vpwN78AAAD//wMAUEsDBBQABgAIAAAAIQBv&#10;rScU3QAAAAgBAAAPAAAAZHJzL2Rvd25yZXYueG1sTI/BSsNAEIbvgu+wjOCt3SREKTGbIkLVU8Fo&#10;C96m2TEJZmdDdtOub+/Wiz3OfMM/31+ugxnEkSbXW1aQLhMQxI3VPbcKPt43ixUI55E1DpZJwQ85&#10;WFfXVyUW2p74jY61b0UMYVeggs77sZDSNR0ZdEs7Ekf2ZSeDPo5TK/WEpxhuBpklyb002HP80OFI&#10;Tx013/VsFLjP8Lx9rffGb7a7uzDvdy8rnSp1exMeH0B4Cv7/GM76UR2q6HSwM2snBgWLPI1dfAQZ&#10;iDPPsywHcfhbyKqUlwWqXwAAAP//AwBQSwECLQAUAAYACAAAACEAtoM4kv4AAADhAQAAEwAAAAAA&#10;AAAAAAAAAAAAAAAAW0NvbnRlbnRfVHlwZXNdLnhtbFBLAQItABQABgAIAAAAIQA4/SH/1gAAAJQB&#10;AAALAAAAAAAAAAAAAAAAAC8BAABfcmVscy8ucmVsc1BLAQItABQABgAIAAAAIQBPUYjf0gEAAAAE&#10;AAAOAAAAAAAAAAAAAAAAAC4CAABkcnMvZTJvRG9jLnhtbFBLAQItABQABgAIAAAAIQBvrScU3QAA&#10;AAgBAAAPAAAAAAAAAAAAAAAAACwEAABkcnMvZG93bnJldi54bWxQSwUGAAAAAAQABADzAAAANgUA&#10;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97338" w:rsidRPr="00097338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01" w:rsidRDefault="00182C01" w:rsidP="00EA5418">
      <w:pPr>
        <w:spacing w:after="0" w:line="240" w:lineRule="auto"/>
      </w:pPr>
      <w:r>
        <w:separator/>
      </w:r>
    </w:p>
  </w:footnote>
  <w:footnote w:type="continuationSeparator" w:id="0">
    <w:p w:rsidR="00182C01" w:rsidRDefault="00182C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Default="0009733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7BD64" wp14:editId="16E9701C">
              <wp:simplePos x="0" y="0"/>
              <wp:positionH relativeFrom="column">
                <wp:posOffset>-344938</wp:posOffset>
              </wp:positionH>
              <wp:positionV relativeFrom="paragraph">
                <wp:posOffset>347655</wp:posOffset>
              </wp:positionV>
              <wp:extent cx="9483725" cy="16510"/>
              <wp:effectExtent l="38100" t="38100" r="60325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8372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15pt,27.35pt" to="719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oe4QEAAA4EAAAOAAAAZHJzL2Uyb0RvYy54bWysU8tu2zAQvBfoPxC815IdJ00Fyzk4SC9F&#10;a/SRO00tLQJ8Ycna8t93SSlq0BYpUFQHSkvuzO7MUpu7wRp2Aozau5YvFzVn4KTvtDu2/NvXhze3&#10;nMUkXCeMd9DyC0R+t339anMODax8700HyIjExeYcWt6nFJqqirIHK+LCB3B0qDxakSjEY9WhOBO7&#10;NdWqrm+qs8cuoJcQI+3ej4d8W/iVApk+KRUhMdNy6i2VFct6yGu13YjmiCL0Wk5tiH/owgrtqOhM&#10;dS+SYN9R/0ZltUQfvUoL6W3lldISigZSs6x/UfOlFwGKFjInhtmm+P9o5cfTHpnuWr7mzAlLI1qz&#10;HY1KJo8M8yt7dA6xodSd2+MUxbDHLHhQaJkyOjzS+IsFJIoNxeHL7DAMiUnafLe+vXq7uuZM0tny&#10;5npZJlCNNJkuYEzvwVuWP1putMsGiEacPsREpSn1KSVvG5fX6I3uHrQxJcDjYWeQnQSNfFfnJysg&#10;4LM0ijK0yrpGJeUrXQyMtJ9BkSvU8aqUL/cRZlohJbh0NfEaR9kZpqiFGVj/HTjlZyiUuzqDRydf&#10;rDojSmXv0gy22nn8U/U0LKeW1Zj/5MCoO1tw8N2lzLhYQ5euODf9IPlWP48L/OdvvP0BAAD//wMA&#10;UEsDBBQABgAIAAAAIQCzaiGN4wAAAAoBAAAPAAAAZHJzL2Rvd25yZXYueG1sTI/LbsIwEEX3lfoP&#10;1lTqpgIHEkqbxkF9qAikdgFFrE08JBHxOLUNCX+PWbXLmTm6c24263XDTmhdbUjAaBgBQyqMqqkU&#10;sPn5HDwBc16Sko0hFHBGB7P89iaTqTIdrfC09iULIeRSKaDyvk05d0WFWrqhaZHCbW+slj6MtuTK&#10;yi6E64aPo+iRa1lT+FDJFt8rLA7roxbQ20X39fCxct12P1/S7/f2/LaZC3F/17++APPY+z8YrvpB&#10;HfLgtDNHUo41AgaTJA6ogEkyBXYFkvh5DGwXNtMYeJ7x/xXyCwAAAP//AwBQSwECLQAUAAYACAAA&#10;ACEAtoM4kv4AAADhAQAAEwAAAAAAAAAAAAAAAAAAAAAAW0NvbnRlbnRfVHlwZXNdLnhtbFBLAQIt&#10;ABQABgAIAAAAIQA4/SH/1gAAAJQBAAALAAAAAAAAAAAAAAAAAC8BAABfcmVscy8ucmVsc1BLAQIt&#10;ABQABgAIAAAAIQDUpfoe4QEAAA4EAAAOAAAAAAAAAAAAAAAAAC4CAABkcnMvZTJvRG9jLnhtbFBL&#10;AQItABQABgAIAAAAIQCzaiGN4wAAAAoBAAAPAAAAAAAAAAAAAAAAADsEAABkcnMvZG93bnJldi54&#10;bWxQSwUGAAAAAAQABADzAAAASwUAAAAA&#10;" strokecolor="#c00000" strokeweight="2pt">
              <v:shadow on="t" color="black" opacity="24903f" origin=",.5" offset="0,.55556mm"/>
            </v:line>
          </w:pict>
        </mc:Fallback>
      </mc:AlternateContent>
    </w:r>
    <w:r w:rsidR="00E336E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A03324" wp14:editId="40D6E90F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6ED" w:rsidRDefault="00E336E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336ED" w:rsidRDefault="00E336E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336ED" w:rsidRPr="00275FC6" w:rsidRDefault="00E336E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336ED" w:rsidRPr="00275FC6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336ED" w:rsidRDefault="00E336E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336ED" w:rsidRDefault="00E336E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336ED" w:rsidRPr="00275FC6" w:rsidRDefault="00E336E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336ED" w:rsidRPr="00275FC6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9498906" cy="16510"/>
              <wp:effectExtent l="38100" t="38100" r="6477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98906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47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u13wEAAA4EAAAOAAAAZHJzL2Uyb0RvYy54bWysU02P0zAQvSPxHyzfaZIC1TZquoeulguC&#10;ChburjNuLflLY9O0/56xkw0rQKy0IgcnY897M++Ns7m9WMPOgFF71/FmUXMGTvpeu2PHvz3cv7nh&#10;LCbhemG8g45fIfLb7etXmyG0sPQnb3pARiQutkPo+Cml0FZVlCewIi58AEeHyqMViUI8Vj2Kgdit&#10;qZZ1vaoGj31ALyFG2r0bD/m28CsFMn1WKkJipuPUWyorlvWQ12q7Ee0RRThpObUhXtCFFdpR0Znq&#10;TiTBfqD+g8pqiT56lRbS28orpSUUDaSmqX9T8/UkAhQtZE4Ms03x/9HKT+c9Mt3T7DhzwtKIGraj&#10;UcnkkWF+ZY+GEFtK3bk9TlEMe8yCLwotU0aH75ki75AodikOX2eH4ZKYpM31u/XNul5xJumsWb1v&#10;ygSqkSaDA8b0Abxl+aPjRrtsgGjF+WNMVJpSH1PytnF5jd7o/l4bUwI8HnYG2VnQyHd1frICAj5J&#10;oyhDq6xrVFK+0tXASPsFFLlCHS9L+XIfYaYVUoJLbyde4yg7wxS1MAPr54FTfoZCuaszeHTyn1Vn&#10;RKnsXZrBVjuPf6ueLs3UshrzHx0YdWcLDr6/lhkXa+jSFeemHyTf6qdxgf/6jbc/AQAA//8DAFBL&#10;AwQUAAYACAAAACEANXP5+OAAAAAHAQAADwAAAGRycy9kb3ducmV2LnhtbEyPT0/CQBTE7yZ+h80z&#10;8WJgCyKB2lfin0gw0QNIOC/dR9vYfVt3F1q+vctJj5OZzPwmW/SmESdyvraMMBomIIgLq2suEbZf&#10;b4MZCB8Ua9VYJoQzeVjk11eZSrXteE2nTShFLGGfKoQqhDaV0hcVGeWHtiWO3sE6o0KUrpTaqS6W&#10;m0aOk2Qqjao5LlSqpZeKiu/N0SD0btV93L2ufbc7LN/553N3ft4uEW9v+qdHEIH68BeGC35Ehzwy&#10;7e2RtRcNQjwSEMazCYiLO5k/zEHsEe5HCcg8k//5818AAAD//wMAUEsBAi0AFAAGAAgAAAAhALaD&#10;OJL+AAAA4QEAABMAAAAAAAAAAAAAAAAAAAAAAFtDb250ZW50X1R5cGVzXS54bWxQSwECLQAUAAYA&#10;CAAAACEAOP0h/9YAAACUAQAACwAAAAAAAAAAAAAAAAAvAQAAX3JlbHMvLnJlbHNQSwECLQAUAAYA&#10;CAAAACEAGKrLtd8BAAAOBAAADgAAAAAAAAAAAAAAAAAuAgAAZHJzL2Uyb0RvYy54bWxQSwECLQAU&#10;AAYACAAAACEANXP5+OAAAAAHAQAADwAAAAAAAAAAAAAAAAA5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97338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2C01"/>
    <w:rsid w:val="001905A6"/>
    <w:rsid w:val="001A2B1A"/>
    <w:rsid w:val="001B1B72"/>
    <w:rsid w:val="001C47F0"/>
    <w:rsid w:val="001C4B21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656C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C27B3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7F213A"/>
    <w:rsid w:val="0081258E"/>
    <w:rsid w:val="0082115C"/>
    <w:rsid w:val="00825B3E"/>
    <w:rsid w:val="008A6E4D"/>
    <w:rsid w:val="008B0017"/>
    <w:rsid w:val="008C0D03"/>
    <w:rsid w:val="008E3652"/>
    <w:rsid w:val="009408C4"/>
    <w:rsid w:val="00992F35"/>
    <w:rsid w:val="009D7AA3"/>
    <w:rsid w:val="00A12549"/>
    <w:rsid w:val="00A14B74"/>
    <w:rsid w:val="00A17143"/>
    <w:rsid w:val="00A733A2"/>
    <w:rsid w:val="00A749E3"/>
    <w:rsid w:val="00A85539"/>
    <w:rsid w:val="00AB13B7"/>
    <w:rsid w:val="00AE148A"/>
    <w:rsid w:val="00AE2A91"/>
    <w:rsid w:val="00AE3DA9"/>
    <w:rsid w:val="00AF30D6"/>
    <w:rsid w:val="00B17C15"/>
    <w:rsid w:val="00B428D1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47E"/>
    <w:rsid w:val="00C46D12"/>
    <w:rsid w:val="00C7638C"/>
    <w:rsid w:val="00CA2D37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36ED"/>
    <w:rsid w:val="00E47FC2"/>
    <w:rsid w:val="00E51B5E"/>
    <w:rsid w:val="00E87773"/>
    <w:rsid w:val="00EA5418"/>
    <w:rsid w:val="00EB2653"/>
    <w:rsid w:val="00EB7627"/>
    <w:rsid w:val="00EC284C"/>
    <w:rsid w:val="00ED16C4"/>
    <w:rsid w:val="00F02144"/>
    <w:rsid w:val="00F132F8"/>
    <w:rsid w:val="00F4796C"/>
    <w:rsid w:val="00F670A3"/>
    <w:rsid w:val="00F749D5"/>
    <w:rsid w:val="00F770EA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7747-961F-43F3-BA31-16785C78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4776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4</cp:revision>
  <cp:lastPrinted>2017-10-19T02:04:00Z</cp:lastPrinted>
  <dcterms:created xsi:type="dcterms:W3CDTF">2017-10-19T01:53:00Z</dcterms:created>
  <dcterms:modified xsi:type="dcterms:W3CDTF">2017-10-19T02:12:00Z</dcterms:modified>
</cp:coreProperties>
</file>