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Rela</w:t>
      </w:r>
      <w:bookmarkStart w:id="0" w:name="_GoBack"/>
      <w:bookmarkEnd w:id="0"/>
      <w:r w:rsidRPr="00E336ED">
        <w:rPr>
          <w:rFonts w:ascii="Soberana Sans Light" w:hAnsi="Soberana Sans Light"/>
          <w:b/>
          <w:sz w:val="28"/>
          <w:szCs w:val="28"/>
        </w:rPr>
        <w:t>ción de esquemas bursátiles y de coberturas financieras</w:t>
      </w: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3513C0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01" w:rsidRDefault="00182C01" w:rsidP="00EA5418">
      <w:pPr>
        <w:spacing w:after="0" w:line="240" w:lineRule="auto"/>
      </w:pPr>
      <w:r>
        <w:separator/>
      </w:r>
    </w:p>
  </w:endnote>
  <w:end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513C0" w:rsidRPr="003513C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513C0" w:rsidRPr="003513C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01" w:rsidRDefault="00182C01" w:rsidP="00EA5418">
      <w:pPr>
        <w:spacing w:after="0" w:line="240" w:lineRule="auto"/>
      </w:pPr>
      <w:r>
        <w:separator/>
      </w:r>
    </w:p>
  </w:footnote>
  <w:foot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513C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EE95-3672-4CC7-A44B-8EE4D01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2017-10-30T18:58:00Z</dcterms:created>
  <dcterms:modified xsi:type="dcterms:W3CDTF">2017-10-30T18:58:00Z</dcterms:modified>
</cp:coreProperties>
</file>