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0841226"/>
    <w:bookmarkEnd w:id="0"/>
    <w:p w:rsidR="00486AE1" w:rsidRPr="00EF073E" w:rsidRDefault="00895EC8" w:rsidP="0016211D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object w:dxaOrig="14721" w:dyaOrig="71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5pt;height:373.5pt" o:ole="">
            <v:imagedata r:id="rId9" o:title=""/>
          </v:shape>
          <o:OLEObject Type="Embed" ProgID="Excel.Sheet.12" ShapeID="_x0000_i1025" DrawAspect="Content" ObjectID="_1568628342" r:id="rId10"/>
        </w:object>
      </w:r>
    </w:p>
    <w:p w:rsidR="001E2637" w:rsidRPr="00EF073E" w:rsidRDefault="001E2637" w:rsidP="0016211D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EA5418" w:rsidP="00372F40">
      <w:pPr>
        <w:jc w:val="center"/>
        <w:rPr>
          <w:rFonts w:ascii="Arial" w:hAnsi="Arial" w:cs="Arial"/>
          <w:sz w:val="18"/>
          <w:szCs w:val="18"/>
        </w:rPr>
      </w:pPr>
    </w:p>
    <w:p w:rsidR="00327744" w:rsidRPr="00EF073E" w:rsidRDefault="00327744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16211D" w:rsidRPr="00EF073E" w:rsidRDefault="0016211D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Pr="000F363D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0F363D">
        <w:rPr>
          <w:rFonts w:ascii="Arial" w:hAnsi="Arial" w:cs="Arial"/>
          <w:b/>
          <w:sz w:val="18"/>
          <w:szCs w:val="18"/>
        </w:rPr>
        <w:t>Programas y Proyectos de Inversión</w:t>
      </w: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117F4" w:rsidRPr="00EF073E" w:rsidRDefault="005117F4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0F363D">
      <w:pPr>
        <w:jc w:val="both"/>
        <w:rPr>
          <w:rFonts w:ascii="Arial" w:hAnsi="Arial" w:cs="Arial"/>
          <w:sz w:val="18"/>
          <w:szCs w:val="18"/>
        </w:rPr>
      </w:pPr>
    </w:p>
    <w:p w:rsidR="005454EB" w:rsidRPr="00EF073E" w:rsidRDefault="000F363D" w:rsidP="000F363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Colegio de Bachilleres del Estado de Tlaxcala, tiene como programa y proyecto</w:t>
      </w:r>
      <w:r w:rsidR="004E2DF4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de inversión l</w:t>
      </w:r>
      <w:r w:rsidR="004E2DF4">
        <w:rPr>
          <w:rFonts w:ascii="Arial" w:hAnsi="Arial" w:cs="Arial"/>
          <w:sz w:val="18"/>
          <w:szCs w:val="18"/>
        </w:rPr>
        <w:t xml:space="preserve">os siguientes: </w:t>
      </w:r>
      <w:r w:rsidRPr="000F363D">
        <w:rPr>
          <w:rFonts w:ascii="Arial" w:hAnsi="Arial" w:cs="Arial"/>
          <w:b/>
          <w:sz w:val="18"/>
          <w:szCs w:val="18"/>
          <w:u w:val="single"/>
        </w:rPr>
        <w:t>Atención a los jóvenes que demandan Educación Media Superior propedéutica en el Estado de</w:t>
      </w:r>
      <w:r w:rsidR="00FD7FBE">
        <w:rPr>
          <w:rFonts w:ascii="Arial" w:hAnsi="Arial" w:cs="Arial"/>
          <w:b/>
          <w:sz w:val="18"/>
          <w:szCs w:val="18"/>
          <w:u w:val="single"/>
        </w:rPr>
        <w:t xml:space="preserve"> Tlaxcala</w:t>
      </w:r>
      <w:r>
        <w:rPr>
          <w:rFonts w:ascii="Arial" w:hAnsi="Arial" w:cs="Arial"/>
          <w:sz w:val="18"/>
          <w:szCs w:val="18"/>
        </w:rPr>
        <w:t xml:space="preserve">, teniendo como fin la Cobertura de </w:t>
      </w:r>
      <w:r w:rsidR="00CF3819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ducación Media superior, con el propósito de obtener el promedio de aprovechamiento de los jóvenes alumnos en la Educación media Superior.</w:t>
      </w: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5454EB" w:rsidRPr="00EF073E" w:rsidRDefault="005454EB" w:rsidP="0044253C">
      <w:pPr>
        <w:jc w:val="center"/>
        <w:rPr>
          <w:rFonts w:ascii="Arial" w:hAnsi="Arial" w:cs="Arial"/>
          <w:sz w:val="18"/>
          <w:szCs w:val="18"/>
        </w:rPr>
      </w:pPr>
    </w:p>
    <w:p w:rsidR="00AB13B7" w:rsidRPr="00EF073E" w:rsidRDefault="00AB13B7" w:rsidP="005454EB">
      <w:pPr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br w:type="page"/>
      </w:r>
    </w:p>
    <w:tbl>
      <w:tblPr>
        <w:tblpPr w:leftFromText="141" w:rightFromText="141" w:vertAnchor="text" w:horzAnchor="page" w:tblpX="592" w:tblpY="216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"/>
      </w:tblGrid>
      <w:tr w:rsidR="00C33285" w:rsidRPr="00EF073E" w:rsidTr="00C33285">
        <w:trPr>
          <w:trHeight w:val="269"/>
          <w:tblCellSpacing w:w="0" w:type="dxa"/>
        </w:trPr>
        <w:tc>
          <w:tcPr>
            <w:tcW w:w="22" w:type="dxa"/>
            <w:shd w:val="clear" w:color="000000" w:fill="FFFFFF"/>
            <w:noWrap/>
            <w:vAlign w:val="center"/>
          </w:tcPr>
          <w:p w:rsidR="00C33285" w:rsidRPr="00EF073E" w:rsidRDefault="00C33285" w:rsidP="00C332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tbl>
      <w:tblPr>
        <w:tblW w:w="133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1454"/>
        <w:gridCol w:w="1500"/>
        <w:gridCol w:w="1667"/>
        <w:gridCol w:w="1267"/>
        <w:gridCol w:w="1230"/>
        <w:gridCol w:w="717"/>
        <w:gridCol w:w="1126"/>
        <w:gridCol w:w="1185"/>
        <w:gridCol w:w="717"/>
        <w:gridCol w:w="1155"/>
        <w:gridCol w:w="12"/>
      </w:tblGrid>
      <w:tr w:rsidR="00BB3EB7" w:rsidRPr="00EF073E" w:rsidTr="00DF796A">
        <w:trPr>
          <w:trHeight w:val="227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Cuenta Publica </w:t>
            </w: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Sector Paraestatal</w:t>
            </w:r>
          </w:p>
        </w:tc>
      </w:tr>
      <w:tr w:rsidR="00BB3EB7" w:rsidRPr="00EF073E" w:rsidTr="00DF796A">
        <w:trPr>
          <w:trHeight w:val="200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de Avance por Proyectos</w:t>
            </w:r>
          </w:p>
        </w:tc>
      </w:tr>
      <w:tr w:rsidR="00BB3EB7" w:rsidRPr="00EF073E" w:rsidTr="00DF796A">
        <w:trPr>
          <w:trHeight w:val="175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63404C" w:rsidP="00635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CE64F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</w:t>
            </w:r>
            <w:r w:rsidR="00635E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0</w:t>
            </w:r>
            <w:r w:rsidR="00F4018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</w:t>
            </w:r>
            <w:r w:rsidR="00635EE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junio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de 201</w:t>
            </w:r>
            <w:r w:rsidR="00F735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</w:t>
            </w: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5232F0">
        <w:trPr>
          <w:gridAfter w:val="1"/>
          <w:wAfter w:w="12" w:type="dxa"/>
          <w:trHeight w:val="166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BB3EB7" w:rsidRPr="00EF073E" w:rsidTr="00DF796A">
        <w:trPr>
          <w:trHeight w:val="166"/>
        </w:trPr>
        <w:tc>
          <w:tcPr>
            <w:tcW w:w="133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E4339D" w:rsidP="00E433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Eje rector: Desarrollo S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ocial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ncluyente para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ortalecer el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</w:t>
            </w:r>
            <w:r w:rsidR="00BB3EB7" w:rsidRPr="00EF07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ienestar</w:t>
            </w:r>
          </w:p>
        </w:tc>
      </w:tr>
      <w:tr w:rsidR="00DF796A" w:rsidRPr="00EF073E" w:rsidTr="005232F0">
        <w:trPr>
          <w:gridAfter w:val="1"/>
          <w:wAfter w:w="12" w:type="dxa"/>
          <w:trHeight w:val="175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F796A" w:rsidRPr="00EF073E" w:rsidTr="001263AF">
        <w:trPr>
          <w:gridAfter w:val="1"/>
          <w:wAfter w:w="12" w:type="dxa"/>
          <w:trHeight w:val="175"/>
        </w:trPr>
        <w:tc>
          <w:tcPr>
            <w:tcW w:w="129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Dependencia / entidad</w:t>
            </w:r>
          </w:p>
        </w:tc>
        <w:tc>
          <w:tcPr>
            <w:tcW w:w="145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Proyecto</w:t>
            </w:r>
          </w:p>
        </w:tc>
        <w:tc>
          <w:tcPr>
            <w:tcW w:w="150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166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1267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Unidad</w:t>
            </w:r>
          </w:p>
        </w:tc>
        <w:tc>
          <w:tcPr>
            <w:tcW w:w="1230" w:type="dxa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Frecuencia</w:t>
            </w:r>
          </w:p>
        </w:tc>
        <w:tc>
          <w:tcPr>
            <w:tcW w:w="717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anual</w:t>
            </w:r>
          </w:p>
        </w:tc>
        <w:tc>
          <w:tcPr>
            <w:tcW w:w="2311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Meta acumulada</w:t>
            </w:r>
          </w:p>
        </w:tc>
        <w:tc>
          <w:tcPr>
            <w:tcW w:w="1872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% avance</w:t>
            </w:r>
          </w:p>
        </w:tc>
      </w:tr>
      <w:tr w:rsidR="00DF796A" w:rsidRPr="00EF073E" w:rsidTr="001263AF">
        <w:trPr>
          <w:gridAfter w:val="1"/>
          <w:wAfter w:w="12" w:type="dxa"/>
          <w:trHeight w:val="175"/>
        </w:trPr>
        <w:tc>
          <w:tcPr>
            <w:tcW w:w="1298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500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66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 medición</w:t>
            </w:r>
          </w:p>
        </w:tc>
        <w:tc>
          <w:tcPr>
            <w:tcW w:w="717" w:type="dxa"/>
            <w:vMerge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Programa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Alcanzada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Anual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8" w:space="0" w:color="FFFFFF"/>
            </w:tcBorders>
            <w:shd w:val="clear" w:color="auto" w:fill="632523"/>
            <w:vAlign w:val="center"/>
            <w:hideMark/>
          </w:tcPr>
          <w:p w:rsidR="00BB3EB7" w:rsidRPr="00EF073E" w:rsidRDefault="00BB3EB7" w:rsidP="00810E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EF073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Acumulado</w:t>
            </w:r>
          </w:p>
        </w:tc>
      </w:tr>
      <w:tr w:rsidR="005232F0" w:rsidRPr="00EF073E" w:rsidTr="00FD7FBE">
        <w:trPr>
          <w:gridAfter w:val="1"/>
          <w:wAfter w:w="12" w:type="dxa"/>
          <w:trHeight w:val="394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5232F0" w:rsidP="00FD7F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2F0" w:rsidRPr="003D3E42" w:rsidRDefault="005232F0" w:rsidP="005232F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Atención a los jóvenes que demandan educación media superior propedéutica en el Estado de Tlaxcala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espacios educativos en óptimas condiciones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F735E5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6C16F1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526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de operación académicos y administrativos mejorados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1263AF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%</w:t>
            </w:r>
          </w:p>
        </w:tc>
      </w:tr>
      <w:tr w:rsidR="005232F0" w:rsidRPr="00EF073E" w:rsidTr="00FD7FBE">
        <w:trPr>
          <w:gridAfter w:val="1"/>
          <w:wAfter w:w="12" w:type="dxa"/>
          <w:trHeight w:val="829"/>
        </w:trPr>
        <w:tc>
          <w:tcPr>
            <w:tcW w:w="1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F0" w:rsidRPr="003D3E42" w:rsidRDefault="005232F0" w:rsidP="005232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FD7FBE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Lograr procesos académicos para la formación educativa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Proceso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2F0" w:rsidRPr="003D3E42" w:rsidRDefault="005232F0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A07D67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95180A" w:rsidP="00FD7F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2F0" w:rsidRPr="003D3E42" w:rsidRDefault="006C16F1" w:rsidP="009518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  <w:r w:rsidR="0095180A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2.5</w:t>
            </w:r>
            <w:r w:rsidR="005232F0" w:rsidRPr="003D3E42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</w:t>
            </w:r>
          </w:p>
        </w:tc>
      </w:tr>
    </w:tbl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Default="00365332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895EC8" w:rsidRPr="00EF073E" w:rsidRDefault="00895EC8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bookmarkStart w:id="1" w:name="_GoBack"/>
      <w:bookmarkEnd w:id="1"/>
    </w:p>
    <w:p w:rsidR="003D3E42" w:rsidRDefault="003D3E4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>De la Transparencia y Difusión de la Información Financiera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b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Con fundamento en lo dispuesto por el Titulo Quinto, </w:t>
      </w:r>
      <w:r w:rsidR="00A07D67" w:rsidRPr="00EF073E">
        <w:rPr>
          <w:rFonts w:ascii="Arial" w:hAnsi="Arial" w:cs="Arial"/>
          <w:sz w:val="18"/>
          <w:szCs w:val="18"/>
        </w:rPr>
        <w:t>Capítulo</w:t>
      </w:r>
      <w:r w:rsidRPr="00EF073E">
        <w:rPr>
          <w:rFonts w:ascii="Arial" w:hAnsi="Arial" w:cs="Arial"/>
          <w:sz w:val="18"/>
          <w:szCs w:val="18"/>
        </w:rPr>
        <w:t xml:space="preserve"> I, articulo 56, </w:t>
      </w:r>
      <w:r w:rsidR="00A07D67" w:rsidRPr="00EF073E">
        <w:rPr>
          <w:rFonts w:ascii="Arial" w:hAnsi="Arial" w:cs="Arial"/>
          <w:sz w:val="18"/>
          <w:szCs w:val="18"/>
        </w:rPr>
        <w:t>párrafo primero</w:t>
      </w:r>
      <w:r w:rsidRPr="00EF073E">
        <w:rPr>
          <w:rFonts w:ascii="Arial" w:hAnsi="Arial" w:cs="Arial"/>
          <w:sz w:val="18"/>
          <w:szCs w:val="18"/>
        </w:rPr>
        <w:t>, de la Ley General de Contabilidad Gubernamental donde establece que “</w:t>
      </w:r>
      <w:r w:rsidRPr="00EF073E">
        <w:rPr>
          <w:rFonts w:ascii="Arial" w:hAnsi="Arial" w:cs="Arial"/>
          <w:b/>
          <w:sz w:val="18"/>
          <w:szCs w:val="18"/>
        </w:rPr>
        <w:t xml:space="preserve">La generación y publicación de la información financiera de los entes públicos a que se refiere este </w:t>
      </w:r>
      <w:r w:rsidR="00A07D67" w:rsidRPr="00EF073E">
        <w:rPr>
          <w:rFonts w:ascii="Arial" w:hAnsi="Arial" w:cs="Arial"/>
          <w:b/>
          <w:sz w:val="18"/>
          <w:szCs w:val="18"/>
        </w:rPr>
        <w:t>Título</w:t>
      </w:r>
      <w:r w:rsidRPr="00EF073E">
        <w:rPr>
          <w:rFonts w:ascii="Arial" w:hAnsi="Arial" w:cs="Arial"/>
          <w:b/>
          <w:sz w:val="18"/>
          <w:szCs w:val="18"/>
        </w:rPr>
        <w:t>, se hará conforme a las normas, estructura, formatos y contenido de la información, que para tal efecto establezca el consejo y difundirse en la página de internet del respectivo ente público”.</w:t>
      </w:r>
    </w:p>
    <w:p w:rsidR="00365332" w:rsidRPr="00EF073E" w:rsidRDefault="00365332" w:rsidP="00365332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EF073E">
        <w:rPr>
          <w:rFonts w:ascii="Arial" w:hAnsi="Arial" w:cs="Arial"/>
          <w:sz w:val="18"/>
          <w:szCs w:val="18"/>
        </w:rPr>
        <w:t xml:space="preserve">Por lo antes expuesto el Colegio de Bachilleres del Estado de Tlaxcala señala la </w:t>
      </w:r>
      <w:r w:rsidR="00A07D67" w:rsidRPr="00EF073E">
        <w:rPr>
          <w:rFonts w:ascii="Arial" w:hAnsi="Arial" w:cs="Arial"/>
          <w:sz w:val="18"/>
          <w:szCs w:val="18"/>
        </w:rPr>
        <w:t>página</w:t>
      </w:r>
      <w:r w:rsidRPr="00EF073E">
        <w:rPr>
          <w:rFonts w:ascii="Arial" w:hAnsi="Arial" w:cs="Arial"/>
          <w:sz w:val="18"/>
          <w:szCs w:val="18"/>
        </w:rPr>
        <w:t xml:space="preserve"> web; </w:t>
      </w:r>
      <w:hyperlink r:id="rId11" w:history="1">
        <w:r w:rsidRPr="00EF073E">
          <w:rPr>
            <w:rStyle w:val="Hipervnculo"/>
            <w:rFonts w:ascii="Arial" w:hAnsi="Arial" w:cs="Arial"/>
            <w:sz w:val="18"/>
            <w:szCs w:val="18"/>
          </w:rPr>
          <w:t>http://transparencia.cobatlaxcala.edu.mx/</w:t>
        </w:r>
      </w:hyperlink>
      <w:r w:rsidRPr="00EF073E">
        <w:rPr>
          <w:rFonts w:ascii="Arial" w:hAnsi="Arial" w:cs="Arial"/>
          <w:sz w:val="18"/>
          <w:szCs w:val="18"/>
        </w:rPr>
        <w:t>, como liga de acceso para la publicación de la información armoniza.</w:t>
      </w:r>
    </w:p>
    <w:p w:rsidR="002D213C" w:rsidRPr="00EF073E" w:rsidRDefault="002D213C" w:rsidP="00E32708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2D213C" w:rsidRPr="00EF073E" w:rsidSect="008E3652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A1" w:rsidRDefault="00DD75A1" w:rsidP="00EA5418">
      <w:pPr>
        <w:spacing w:after="0" w:line="240" w:lineRule="auto"/>
      </w:pPr>
      <w:r>
        <w:separator/>
      </w:r>
    </w:p>
  </w:endnote>
  <w:endnote w:type="continuationSeparator" w:id="0">
    <w:p w:rsidR="00DD75A1" w:rsidRDefault="00DD75A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DD75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735698">
      <w:rPr>
        <w:rFonts w:ascii="Soberana Sans Light" w:hAnsi="Soberana Sans Light"/>
      </w:rPr>
      <w:t>Programática</w:t>
    </w:r>
    <w:r w:rsidR="00735698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725583" w:rsidRPr="0013011C">
          <w:rPr>
            <w:rFonts w:ascii="Soberana Sans Light" w:hAnsi="Soberana Sans Light"/>
          </w:rPr>
          <w:fldChar w:fldCharType="begin"/>
        </w:r>
        <w:r w:rsidR="00735698" w:rsidRPr="0013011C">
          <w:rPr>
            <w:rFonts w:ascii="Soberana Sans Light" w:hAnsi="Soberana Sans Light"/>
          </w:rPr>
          <w:instrText>PAGE   \* MERGEFORMAT</w:instrText>
        </w:r>
        <w:r w:rsidR="00725583" w:rsidRPr="0013011C">
          <w:rPr>
            <w:rFonts w:ascii="Soberana Sans Light" w:hAnsi="Soberana Sans Light"/>
          </w:rPr>
          <w:fldChar w:fldCharType="separate"/>
        </w:r>
        <w:r w:rsidR="00895EC8" w:rsidRPr="00895EC8">
          <w:rPr>
            <w:rFonts w:ascii="Soberana Sans Light" w:hAnsi="Soberana Sans Light"/>
            <w:noProof/>
            <w:lang w:val="es-ES"/>
          </w:rPr>
          <w:t>4</w:t>
        </w:r>
        <w:r w:rsidR="00725583" w:rsidRPr="0013011C">
          <w:rPr>
            <w:rFonts w:ascii="Soberana Sans Light" w:hAnsi="Soberana Sans Light"/>
          </w:rPr>
          <w:fldChar w:fldCharType="end"/>
        </w:r>
      </w:sdtContent>
    </w:sdt>
  </w:p>
  <w:p w:rsidR="00735698" w:rsidRDefault="0073569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8E3652" w:rsidRDefault="00DD75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735698">
          <w:rPr>
            <w:rFonts w:ascii="Soberana Sans Light" w:hAnsi="Soberana Sans Light"/>
          </w:rPr>
          <w:t>Programática</w:t>
        </w:r>
        <w:r w:rsidR="00735698" w:rsidRPr="008E3652">
          <w:rPr>
            <w:rFonts w:ascii="Soberana Sans Light" w:hAnsi="Soberana Sans Light"/>
          </w:rPr>
          <w:t xml:space="preserve"> / </w:t>
        </w:r>
        <w:r w:rsidR="00725583" w:rsidRPr="008E3652">
          <w:rPr>
            <w:rFonts w:ascii="Soberana Sans Light" w:hAnsi="Soberana Sans Light"/>
          </w:rPr>
          <w:fldChar w:fldCharType="begin"/>
        </w:r>
        <w:r w:rsidR="00735698" w:rsidRPr="008E3652">
          <w:rPr>
            <w:rFonts w:ascii="Soberana Sans Light" w:hAnsi="Soberana Sans Light"/>
          </w:rPr>
          <w:instrText>PAGE   \* MERGEFORMAT</w:instrText>
        </w:r>
        <w:r w:rsidR="00725583" w:rsidRPr="008E3652">
          <w:rPr>
            <w:rFonts w:ascii="Soberana Sans Light" w:hAnsi="Soberana Sans Light"/>
          </w:rPr>
          <w:fldChar w:fldCharType="separate"/>
        </w:r>
        <w:r w:rsidR="00895EC8" w:rsidRPr="00895EC8">
          <w:rPr>
            <w:rFonts w:ascii="Soberana Sans Light" w:hAnsi="Soberana Sans Light"/>
            <w:noProof/>
            <w:lang w:val="es-ES"/>
          </w:rPr>
          <w:t>3</w:t>
        </w:r>
        <w:r w:rsidR="0072558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A1" w:rsidRDefault="00DD75A1" w:rsidP="00EA5418">
      <w:pPr>
        <w:spacing w:after="0" w:line="240" w:lineRule="auto"/>
      </w:pPr>
      <w:r>
        <w:separator/>
      </w:r>
    </w:p>
  </w:footnote>
  <w:footnote w:type="continuationSeparator" w:id="0">
    <w:p w:rsidR="00DD75A1" w:rsidRDefault="00DD75A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Default="00DD75A1">
    <w:pPr>
      <w:pStyle w:val="Encabezado"/>
    </w:pPr>
    <w:r>
      <w:rPr>
        <w:noProof/>
        <w:lang w:eastAsia="es-MX"/>
      </w:rPr>
      <w:pict>
        <v:group id="6 Grupo" o:spid="_x0000_s2053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735698" w:rsidRDefault="0073569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735698" w:rsidRDefault="0073569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735698" w:rsidRPr="00275FC6" w:rsidRDefault="00735698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356CA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7</w:t>
                    </w:r>
                  </w:p>
                  <w:p w:rsidR="00735698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735698" w:rsidRPr="00275FC6" w:rsidRDefault="00735698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698" w:rsidRPr="0013011C" w:rsidRDefault="00DD75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735698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CF"/>
    <w:rsid w:val="00003213"/>
    <w:rsid w:val="000315C3"/>
    <w:rsid w:val="00040466"/>
    <w:rsid w:val="0009158D"/>
    <w:rsid w:val="000C44AE"/>
    <w:rsid w:val="000F08BB"/>
    <w:rsid w:val="000F363D"/>
    <w:rsid w:val="000F60BE"/>
    <w:rsid w:val="001111EA"/>
    <w:rsid w:val="001263AF"/>
    <w:rsid w:val="0013011C"/>
    <w:rsid w:val="00155AB3"/>
    <w:rsid w:val="0016211D"/>
    <w:rsid w:val="001741F1"/>
    <w:rsid w:val="001764A4"/>
    <w:rsid w:val="0018470E"/>
    <w:rsid w:val="00187187"/>
    <w:rsid w:val="00193909"/>
    <w:rsid w:val="001B1B72"/>
    <w:rsid w:val="001E2637"/>
    <w:rsid w:val="0021173D"/>
    <w:rsid w:val="00242923"/>
    <w:rsid w:val="00274842"/>
    <w:rsid w:val="00290392"/>
    <w:rsid w:val="00295A74"/>
    <w:rsid w:val="002A70B3"/>
    <w:rsid w:val="002C31DE"/>
    <w:rsid w:val="002D213C"/>
    <w:rsid w:val="00322BAC"/>
    <w:rsid w:val="00324677"/>
    <w:rsid w:val="00327744"/>
    <w:rsid w:val="003303C3"/>
    <w:rsid w:val="00340296"/>
    <w:rsid w:val="00352865"/>
    <w:rsid w:val="00356139"/>
    <w:rsid w:val="00365332"/>
    <w:rsid w:val="00372F40"/>
    <w:rsid w:val="00396C3C"/>
    <w:rsid w:val="003D10A2"/>
    <w:rsid w:val="003D3E42"/>
    <w:rsid w:val="003D5DBF"/>
    <w:rsid w:val="003E6C72"/>
    <w:rsid w:val="003E7FD0"/>
    <w:rsid w:val="00425A71"/>
    <w:rsid w:val="00426F4D"/>
    <w:rsid w:val="004315B4"/>
    <w:rsid w:val="0044253C"/>
    <w:rsid w:val="00451996"/>
    <w:rsid w:val="00464D98"/>
    <w:rsid w:val="00476520"/>
    <w:rsid w:val="00486AE1"/>
    <w:rsid w:val="00493E7A"/>
    <w:rsid w:val="00497D8B"/>
    <w:rsid w:val="004B1D15"/>
    <w:rsid w:val="004C19BD"/>
    <w:rsid w:val="004D41B8"/>
    <w:rsid w:val="004D5747"/>
    <w:rsid w:val="004E2DF4"/>
    <w:rsid w:val="00502D8E"/>
    <w:rsid w:val="005117F4"/>
    <w:rsid w:val="00522632"/>
    <w:rsid w:val="005232F0"/>
    <w:rsid w:val="00531ECF"/>
    <w:rsid w:val="00534982"/>
    <w:rsid w:val="0053560E"/>
    <w:rsid w:val="00540418"/>
    <w:rsid w:val="005454EB"/>
    <w:rsid w:val="005859FA"/>
    <w:rsid w:val="005A0AB6"/>
    <w:rsid w:val="005F6F1E"/>
    <w:rsid w:val="005F7742"/>
    <w:rsid w:val="00601415"/>
    <w:rsid w:val="006048D2"/>
    <w:rsid w:val="00611E39"/>
    <w:rsid w:val="0062680D"/>
    <w:rsid w:val="0063404C"/>
    <w:rsid w:val="00635EEC"/>
    <w:rsid w:val="00660C3A"/>
    <w:rsid w:val="00692015"/>
    <w:rsid w:val="006B1D8A"/>
    <w:rsid w:val="006B6FFB"/>
    <w:rsid w:val="006C16F1"/>
    <w:rsid w:val="006E43CE"/>
    <w:rsid w:val="006E77DD"/>
    <w:rsid w:val="0072255B"/>
    <w:rsid w:val="00725583"/>
    <w:rsid w:val="00735698"/>
    <w:rsid w:val="007357B1"/>
    <w:rsid w:val="0079582C"/>
    <w:rsid w:val="007D6E9A"/>
    <w:rsid w:val="007E727D"/>
    <w:rsid w:val="008141CE"/>
    <w:rsid w:val="0081707B"/>
    <w:rsid w:val="00830158"/>
    <w:rsid w:val="00895EC8"/>
    <w:rsid w:val="008A627E"/>
    <w:rsid w:val="008A6E4D"/>
    <w:rsid w:val="008B0017"/>
    <w:rsid w:val="008C5F35"/>
    <w:rsid w:val="008D1F28"/>
    <w:rsid w:val="008D51D8"/>
    <w:rsid w:val="008E3652"/>
    <w:rsid w:val="00904708"/>
    <w:rsid w:val="00946DB3"/>
    <w:rsid w:val="0095180A"/>
    <w:rsid w:val="00980CD0"/>
    <w:rsid w:val="009A2AE5"/>
    <w:rsid w:val="009B4F53"/>
    <w:rsid w:val="009C183F"/>
    <w:rsid w:val="009D22CF"/>
    <w:rsid w:val="00A07D67"/>
    <w:rsid w:val="00A15AED"/>
    <w:rsid w:val="00A22689"/>
    <w:rsid w:val="00A408BC"/>
    <w:rsid w:val="00A56AC9"/>
    <w:rsid w:val="00A75E43"/>
    <w:rsid w:val="00A943A5"/>
    <w:rsid w:val="00AA388E"/>
    <w:rsid w:val="00AB13B7"/>
    <w:rsid w:val="00AB3947"/>
    <w:rsid w:val="00AD3FED"/>
    <w:rsid w:val="00AE4A88"/>
    <w:rsid w:val="00AF7C55"/>
    <w:rsid w:val="00B25DA0"/>
    <w:rsid w:val="00B30281"/>
    <w:rsid w:val="00B508FB"/>
    <w:rsid w:val="00B849EE"/>
    <w:rsid w:val="00B933CE"/>
    <w:rsid w:val="00B961A5"/>
    <w:rsid w:val="00B96AFA"/>
    <w:rsid w:val="00BB2C8F"/>
    <w:rsid w:val="00BB3EB7"/>
    <w:rsid w:val="00BC00CA"/>
    <w:rsid w:val="00BC43A2"/>
    <w:rsid w:val="00BD29FE"/>
    <w:rsid w:val="00C03DA9"/>
    <w:rsid w:val="00C15901"/>
    <w:rsid w:val="00C33285"/>
    <w:rsid w:val="00C356CA"/>
    <w:rsid w:val="00C414AD"/>
    <w:rsid w:val="00C42AFC"/>
    <w:rsid w:val="00C53732"/>
    <w:rsid w:val="00C74CF0"/>
    <w:rsid w:val="00CC3D5F"/>
    <w:rsid w:val="00CE603D"/>
    <w:rsid w:val="00CE64F5"/>
    <w:rsid w:val="00CF2C76"/>
    <w:rsid w:val="00CF31E7"/>
    <w:rsid w:val="00CF3819"/>
    <w:rsid w:val="00D055EC"/>
    <w:rsid w:val="00D25E40"/>
    <w:rsid w:val="00D33786"/>
    <w:rsid w:val="00D42D47"/>
    <w:rsid w:val="00D45AD7"/>
    <w:rsid w:val="00D51261"/>
    <w:rsid w:val="00D52772"/>
    <w:rsid w:val="00D96CDF"/>
    <w:rsid w:val="00DB1D4C"/>
    <w:rsid w:val="00DB3C24"/>
    <w:rsid w:val="00DD75A1"/>
    <w:rsid w:val="00DF796A"/>
    <w:rsid w:val="00E32708"/>
    <w:rsid w:val="00E4339D"/>
    <w:rsid w:val="00EA5418"/>
    <w:rsid w:val="00EB0E55"/>
    <w:rsid w:val="00EC0363"/>
    <w:rsid w:val="00EC6507"/>
    <w:rsid w:val="00EC7521"/>
    <w:rsid w:val="00EF073E"/>
    <w:rsid w:val="00F23EA9"/>
    <w:rsid w:val="00F40181"/>
    <w:rsid w:val="00F503E5"/>
    <w:rsid w:val="00F5396D"/>
    <w:rsid w:val="00F67350"/>
    <w:rsid w:val="00F71169"/>
    <w:rsid w:val="00F735E5"/>
    <w:rsid w:val="00F832AF"/>
    <w:rsid w:val="00F96944"/>
    <w:rsid w:val="00FB13BB"/>
    <w:rsid w:val="00FC1DAF"/>
    <w:rsid w:val="00FC2068"/>
    <w:rsid w:val="00FC6167"/>
    <w:rsid w:val="00FC69CE"/>
    <w:rsid w:val="00FD7FBE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653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0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ransparencia.cobatlaxcala.edu.mx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2428-4274-411B-944D-5E70F704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77</cp:revision>
  <cp:lastPrinted>2017-10-04T18:19:00Z</cp:lastPrinted>
  <dcterms:created xsi:type="dcterms:W3CDTF">2014-08-29T22:20:00Z</dcterms:created>
  <dcterms:modified xsi:type="dcterms:W3CDTF">2017-10-04T18:19:00Z</dcterms:modified>
</cp:coreProperties>
</file>