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E9" w:rsidRDefault="007755E9" w:rsidP="003D5DBF">
      <w:pPr>
        <w:jc w:val="center"/>
      </w:pPr>
    </w:p>
    <w:bookmarkStart w:id="0" w:name="_MON_1470806605"/>
    <w:bookmarkEnd w:id="0"/>
    <w:p w:rsidR="00EA5418" w:rsidRPr="005101FF" w:rsidRDefault="00092C89" w:rsidP="00372F40">
      <w:pPr>
        <w:jc w:val="center"/>
      </w:pPr>
      <w:r w:rsidRPr="005101FF">
        <w:object w:dxaOrig="21945" w:dyaOrig="1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65pt;height:6in" o:ole="">
            <v:imagedata r:id="rId8" o:title=""/>
          </v:shape>
          <o:OLEObject Type="Embed" ProgID="Excel.Sheet.12" ShapeID="_x0000_i1025" DrawAspect="Content" ObjectID="_1568630150" r:id="rId9"/>
        </w:object>
      </w:r>
    </w:p>
    <w:p w:rsidR="00EA5418" w:rsidRPr="005101FF" w:rsidRDefault="00FC7D17" w:rsidP="008706D6">
      <w:r>
        <w:rPr>
          <w:noProof/>
        </w:rPr>
        <w:lastRenderedPageBreak/>
        <w:object w:dxaOrig="1440" w:dyaOrig="1440">
          <v:shape id="_x0000_s1097" type="#_x0000_t75" style="position:absolute;margin-left:-6.35pt;margin-top:0;width:774.3pt;height:385.5pt;z-index:251668480;mso-position-horizontal-relative:text;mso-position-vertical-relative:text">
            <v:imagedata r:id="rId10" o:title=""/>
            <w10:wrap type="square" side="right"/>
          </v:shape>
          <o:OLEObject Type="Embed" ProgID="Excel.Sheet.12" ShapeID="_x0000_s1097" DrawAspect="Content" ObjectID="_1568630155" r:id="rId11"/>
        </w:object>
      </w:r>
      <w:r w:rsidR="008706D6" w:rsidRPr="005101FF">
        <w:br w:type="textWrapping" w:clear="all"/>
      </w:r>
    </w:p>
    <w:bookmarkStart w:id="1" w:name="_MON_1470806992"/>
    <w:bookmarkEnd w:id="1"/>
    <w:p w:rsidR="00372F40" w:rsidRPr="005101FF" w:rsidRDefault="00562A43" w:rsidP="003E7FD0">
      <w:pPr>
        <w:jc w:val="center"/>
      </w:pPr>
      <w:r w:rsidRPr="005101FF">
        <w:object w:dxaOrig="22094" w:dyaOrig="15500">
          <v:shape id="_x0000_i1029" type="#_x0000_t75" style="width:651.75pt;height:457.25pt" o:ole="">
            <v:imagedata r:id="rId12" o:title=""/>
          </v:shape>
          <o:OLEObject Type="Embed" ProgID="Excel.Sheet.12" ShapeID="_x0000_i1029" DrawAspect="Content" ObjectID="_1568630151" r:id="rId13"/>
        </w:object>
      </w:r>
      <w:bookmarkStart w:id="2" w:name="_GoBack"/>
      <w:bookmarkEnd w:id="2"/>
    </w:p>
    <w:bookmarkStart w:id="3" w:name="_MON_1470807348"/>
    <w:bookmarkEnd w:id="3"/>
    <w:p w:rsidR="00A958C7" w:rsidRPr="005101FF" w:rsidRDefault="00DD77D9" w:rsidP="003E7FD0">
      <w:pPr>
        <w:jc w:val="center"/>
      </w:pPr>
      <w:r w:rsidRPr="005101FF">
        <w:object w:dxaOrig="17731" w:dyaOrig="12412">
          <v:shape id="_x0000_i1026" type="#_x0000_t75" style="width:645.3pt;height:451.9pt" o:ole="">
            <v:imagedata r:id="rId14" o:title=""/>
          </v:shape>
          <o:OLEObject Type="Embed" ProgID="Excel.Sheet.12" ShapeID="_x0000_i1026" DrawAspect="Content" ObjectID="_1568630152" r:id="rId15"/>
        </w:object>
      </w:r>
    </w:p>
    <w:bookmarkStart w:id="4" w:name="_MON_1470809138"/>
    <w:bookmarkEnd w:id="4"/>
    <w:p w:rsidR="00372F40" w:rsidRPr="005101FF" w:rsidRDefault="00DD77D9" w:rsidP="00522632">
      <w:pPr>
        <w:jc w:val="center"/>
      </w:pPr>
      <w:r w:rsidRPr="005101FF">
        <w:object w:dxaOrig="17825" w:dyaOrig="12259">
          <v:shape id="_x0000_i1027" type="#_x0000_t75" style="width:632.95pt;height:432.55pt" o:ole="">
            <v:imagedata r:id="rId16" o:title=""/>
          </v:shape>
          <o:OLEObject Type="Embed" ProgID="Excel.Sheet.12" ShapeID="_x0000_i1027" DrawAspect="Content" ObjectID="_1568630153" r:id="rId17"/>
        </w:object>
      </w:r>
    </w:p>
    <w:p w:rsidR="00A958C7" w:rsidRPr="005101FF" w:rsidRDefault="00A958C7" w:rsidP="00522632">
      <w:pPr>
        <w:jc w:val="center"/>
      </w:pPr>
    </w:p>
    <w:p w:rsidR="00372F40" w:rsidRPr="005101FF" w:rsidRDefault="00FC7D17" w:rsidP="002A70B3">
      <w:pPr>
        <w:tabs>
          <w:tab w:val="left" w:pos="2430"/>
        </w:tabs>
      </w:pPr>
      <w:r>
        <w:rPr>
          <w:noProof/>
        </w:rPr>
        <w:lastRenderedPageBreak/>
        <w:object w:dxaOrig="1440" w:dyaOrig="1440">
          <v:shape id="_x0000_s1098" type="#_x0000_t75" style="position:absolute;margin-left:.7pt;margin-top:25.45pt;width:595.15pt;height:250.1pt;z-index:251670528;mso-position-horizontal-relative:text;mso-position-vertical-relative:text">
            <v:imagedata r:id="rId18" o:title=""/>
            <w10:wrap type="square" side="right"/>
          </v:shape>
          <o:OLEObject Type="Embed" ProgID="Excel.Sheet.12" ShapeID="_x0000_s1098" DrawAspect="Content" ObjectID="_1568630156" r:id="rId19"/>
        </w:object>
      </w:r>
    </w:p>
    <w:p w:rsidR="00E32708" w:rsidRPr="005101FF" w:rsidRDefault="009D2667" w:rsidP="009D2667">
      <w:pPr>
        <w:tabs>
          <w:tab w:val="left" w:pos="2430"/>
        </w:tabs>
      </w:pPr>
      <w:r w:rsidRPr="005101FF">
        <w:br w:type="textWrapping" w:clear="all"/>
      </w:r>
    </w:p>
    <w:bookmarkStart w:id="5" w:name="_MON_1470810366"/>
    <w:bookmarkEnd w:id="5"/>
    <w:p w:rsidR="00E32708" w:rsidRPr="005101FF" w:rsidRDefault="00DD77D9" w:rsidP="00E32708">
      <w:pPr>
        <w:tabs>
          <w:tab w:val="left" w:pos="2430"/>
        </w:tabs>
        <w:jc w:val="center"/>
      </w:pPr>
      <w:r w:rsidRPr="005101FF">
        <w:object w:dxaOrig="25950" w:dyaOrig="16782">
          <v:shape id="_x0000_i1028" type="#_x0000_t75" style="width:691.5pt;height:448.1pt" o:ole="">
            <v:imagedata r:id="rId20" o:title=""/>
          </v:shape>
          <o:OLEObject Type="Embed" ProgID="Excel.Sheet.12" ShapeID="_x0000_i1028" DrawAspect="Content" ObjectID="_1568630154" r:id="rId21"/>
        </w:object>
      </w:r>
    </w:p>
    <w:p w:rsidR="00372F40" w:rsidRPr="005101FF" w:rsidRDefault="00372F40"/>
    <w:p w:rsidR="009C18C6" w:rsidRPr="005101FF" w:rsidRDefault="009C18C6"/>
    <w:p w:rsidR="009C18C6" w:rsidRPr="005101FF" w:rsidRDefault="009C18C6"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E37A6C" w:rsidRPr="005101FF">
        <w:rPr>
          <w:rFonts w:ascii="Soberana Sans Light" w:hAnsi="Soberana Sans Light"/>
        </w:rPr>
        <w:t>7</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5101FF">
        <w:rPr>
          <w:rFonts w:ascii="Soberana Sans Light" w:hAnsi="Soberana Sans Light"/>
        </w:rPr>
        <w:t>Para el Ejercicio Fiscal 201</w:t>
      </w:r>
      <w:r w:rsidR="00E37A6C" w:rsidRPr="005101FF">
        <w:rPr>
          <w:rFonts w:ascii="Soberana Sans Light" w:hAnsi="Soberana Sans Light"/>
        </w:rPr>
        <w:t>7</w:t>
      </w:r>
      <w:r w:rsidRPr="005101F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F62EDF" w:rsidRPr="005101FF" w:rsidRDefault="00F62EDF" w:rsidP="00F62ED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Pr>
          <w:rFonts w:ascii="Soberana Sans Light" w:hAnsi="Soberana Sans Light"/>
          <w:sz w:val="22"/>
          <w:szCs w:val="22"/>
          <w:lang w:val="es-MX"/>
        </w:rPr>
        <w:t>11</w:t>
      </w:r>
      <w:r w:rsidRPr="005101FF">
        <w:rPr>
          <w:rFonts w:ascii="Soberana Sans Light" w:hAnsi="Soberana Sans Light"/>
          <w:sz w:val="20"/>
          <w:szCs w:val="22"/>
          <w:lang w:val="es-MX"/>
        </w:rPr>
        <w:t>’</w:t>
      </w:r>
      <w:r>
        <w:rPr>
          <w:rFonts w:ascii="Soberana Sans Light" w:hAnsi="Soberana Sans Light"/>
          <w:sz w:val="20"/>
          <w:szCs w:val="22"/>
          <w:lang w:val="es-MX"/>
        </w:rPr>
        <w:t>352</w:t>
      </w:r>
      <w:r w:rsidRPr="005101FF">
        <w:rPr>
          <w:rFonts w:ascii="Soberana Sans Light" w:hAnsi="Soberana Sans Light"/>
          <w:sz w:val="20"/>
          <w:szCs w:val="22"/>
          <w:lang w:val="es-MX"/>
        </w:rPr>
        <w:t>,</w:t>
      </w:r>
      <w:r>
        <w:rPr>
          <w:rFonts w:ascii="Soberana Sans Light" w:hAnsi="Soberana Sans Light"/>
          <w:sz w:val="20"/>
          <w:szCs w:val="22"/>
          <w:lang w:val="es-MX"/>
        </w:rPr>
        <w:t>149</w:t>
      </w:r>
      <w:r w:rsidRPr="005101FF">
        <w:rPr>
          <w:rFonts w:ascii="Soberana Sans Light" w:hAnsi="Soberana Sans Light"/>
          <w:sz w:val="22"/>
          <w:szCs w:val="22"/>
          <w:lang w:val="es-MX"/>
        </w:rPr>
        <w:t xml:space="preserve">, mismos que presentan una variación del </w:t>
      </w:r>
      <w:r>
        <w:rPr>
          <w:rFonts w:ascii="Soberana Sans Light" w:hAnsi="Soberana Sans Light"/>
          <w:sz w:val="22"/>
          <w:szCs w:val="22"/>
          <w:lang w:val="es-MX"/>
        </w:rPr>
        <w:t>51</w:t>
      </w:r>
      <w:r w:rsidRPr="005101FF">
        <w:rPr>
          <w:rFonts w:ascii="Soberana Sans Light" w:hAnsi="Soberana Sans Light"/>
          <w:sz w:val="22"/>
          <w:szCs w:val="22"/>
          <w:lang w:val="es-MX"/>
        </w:rPr>
        <w:t>% con respecto al ejercicio 2016, recursos destinados en pagos derivados de la relación de trabajo con el personal y prestadores de servicios académicos, así como el pago de los insumos y contratación de servicios necesarios para la operación del Conalep Tlaxcala.</w:t>
      </w:r>
    </w:p>
    <w:p w:rsidR="005B789D" w:rsidRPr="005101FF" w:rsidRDefault="005B789D" w:rsidP="00036B47">
      <w:pPr>
        <w:pStyle w:val="ROMANOS"/>
        <w:tabs>
          <w:tab w:val="clear" w:pos="720"/>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 Revolvente/ Bancos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11</w:t>
            </w:r>
            <w:r w:rsidRPr="005101FF">
              <w:rPr>
                <w:rFonts w:ascii="Soberana Sans Light" w:hAnsi="Soberana Sans Light"/>
                <w:sz w:val="20"/>
                <w:szCs w:val="22"/>
                <w:lang w:val="es-MX"/>
              </w:rPr>
              <w:t>’</w:t>
            </w:r>
            <w:r>
              <w:rPr>
                <w:rFonts w:ascii="Soberana Sans Light" w:hAnsi="Soberana Sans Light"/>
                <w:sz w:val="20"/>
                <w:szCs w:val="22"/>
                <w:lang w:val="es-MX"/>
              </w:rPr>
              <w:t>352</w:t>
            </w:r>
            <w:r w:rsidRPr="005101FF">
              <w:rPr>
                <w:rFonts w:ascii="Soberana Sans Light" w:hAnsi="Soberana Sans Light"/>
                <w:sz w:val="20"/>
                <w:szCs w:val="22"/>
                <w:lang w:val="es-MX"/>
              </w:rPr>
              <w:t>,</w:t>
            </w:r>
            <w:r>
              <w:rPr>
                <w:rFonts w:ascii="Soberana Sans Light" w:hAnsi="Soberana Sans Light"/>
                <w:sz w:val="20"/>
                <w:szCs w:val="22"/>
                <w:lang w:val="es-MX"/>
              </w:rPr>
              <w:t>149</w:t>
            </w:r>
            <w:r w:rsidRPr="005101FF">
              <w:rPr>
                <w:rFonts w:ascii="Soberana Sans Light" w:hAnsi="Soberana Sans Light"/>
                <w:sz w:val="20"/>
                <w:szCs w:val="22"/>
                <w:lang w:val="es-MX"/>
              </w:rPr>
              <w:t xml:space="preserve"> </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$ 7’534,020</w:t>
            </w:r>
          </w:p>
        </w:tc>
        <w:tc>
          <w:tcPr>
            <w:tcW w:w="2268" w:type="dxa"/>
          </w:tcPr>
          <w:p w:rsidR="00F62EDF" w:rsidRPr="005101FF" w:rsidRDefault="00F62EDF" w:rsidP="00F62EDF">
            <w:pPr>
              <w:jc w:val="right"/>
              <w:rPr>
                <w:rFonts w:ascii="Soberana Sans Light" w:hAnsi="Soberana Sans Light"/>
                <w:sz w:val="20"/>
                <w:szCs w:val="20"/>
              </w:rPr>
            </w:pPr>
            <w:r w:rsidRPr="005101FF">
              <w:rPr>
                <w:rFonts w:ascii="Soberana Sans Light" w:hAnsi="Soberana Sans Light"/>
                <w:sz w:val="20"/>
                <w:szCs w:val="20"/>
              </w:rPr>
              <w:t xml:space="preserve">$ </w:t>
            </w:r>
            <w:r>
              <w:rPr>
                <w:rFonts w:ascii="Soberana Sans Light" w:hAnsi="Soberana Sans Light"/>
                <w:sz w:val="20"/>
                <w:szCs w:val="20"/>
              </w:rPr>
              <w:t>3</w:t>
            </w:r>
            <w:r w:rsidRPr="005101FF">
              <w:rPr>
                <w:rFonts w:ascii="Soberana Sans Light" w:hAnsi="Soberana Sans Light"/>
                <w:sz w:val="20"/>
                <w:szCs w:val="20"/>
              </w:rPr>
              <w:t>’</w:t>
            </w:r>
            <w:r>
              <w:rPr>
                <w:rFonts w:ascii="Soberana Sans Light" w:hAnsi="Soberana Sans Light"/>
                <w:sz w:val="20"/>
                <w:szCs w:val="20"/>
              </w:rPr>
              <w:t>818,129</w:t>
            </w:r>
          </w:p>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51</w:t>
            </w:r>
            <w:r w:rsidRPr="005101FF">
              <w:rPr>
                <w:rFonts w:ascii="Soberana Sans Light" w:hAnsi="Soberana Sans Light"/>
                <w:sz w:val="20"/>
                <w:szCs w:val="22"/>
                <w:lang w:val="es-MX"/>
              </w:rPr>
              <w:t>%</w:t>
            </w:r>
          </w:p>
        </w:tc>
      </w:tr>
    </w:tbl>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40418" w:rsidRPr="005101FF" w:rsidRDefault="00540418" w:rsidP="00D138C9">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t>Derechos a recibir Efectivo y Equivalentes y Bienes o Servicios a Recibir</w:t>
      </w:r>
    </w:p>
    <w:p w:rsidR="00F62EDF" w:rsidRPr="005101FF" w:rsidRDefault="00F62EDF" w:rsidP="00F62ED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 </w:t>
      </w:r>
      <w:r>
        <w:rPr>
          <w:rFonts w:ascii="Soberana Sans Light" w:hAnsi="Soberana Sans Light"/>
          <w:sz w:val="22"/>
          <w:szCs w:val="22"/>
          <w:lang w:val="es-MX"/>
        </w:rPr>
        <w:t>3</w:t>
      </w:r>
      <w:r w:rsidRPr="005101FF">
        <w:rPr>
          <w:rFonts w:ascii="Soberana Sans Light" w:hAnsi="Soberana Sans Light"/>
          <w:sz w:val="22"/>
          <w:szCs w:val="22"/>
          <w:lang w:val="es-MX"/>
        </w:rPr>
        <w:t>,</w:t>
      </w:r>
      <w:r>
        <w:rPr>
          <w:rFonts w:ascii="Soberana Sans Light" w:hAnsi="Soberana Sans Light"/>
          <w:sz w:val="22"/>
          <w:szCs w:val="22"/>
          <w:lang w:val="es-MX"/>
        </w:rPr>
        <w:t>371</w:t>
      </w:r>
      <w:r w:rsidRPr="005101FF">
        <w:rPr>
          <w:rFonts w:ascii="Soberana Sans Light" w:hAnsi="Soberana Sans Light"/>
          <w:sz w:val="22"/>
          <w:szCs w:val="22"/>
          <w:lang w:val="es-MX"/>
        </w:rPr>
        <w:t xml:space="preserve"> que se tiene al cierre del período corresponde al subsidio al empleo</w:t>
      </w:r>
      <w:r>
        <w:rPr>
          <w:rFonts w:ascii="Soberana Sans Light" w:hAnsi="Soberana Sans Light"/>
          <w:sz w:val="22"/>
          <w:szCs w:val="22"/>
          <w:lang w:val="es-MX"/>
        </w:rPr>
        <w:t xml:space="preserve"> y deudores diversos</w:t>
      </w:r>
      <w:r w:rsidRPr="005101FF">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3</w:t>
            </w:r>
            <w:r w:rsidRPr="005101FF">
              <w:rPr>
                <w:rFonts w:ascii="Soberana Sans Light" w:hAnsi="Soberana Sans Light"/>
                <w:sz w:val="20"/>
                <w:szCs w:val="22"/>
                <w:lang w:val="es-MX"/>
              </w:rPr>
              <w:t>,</w:t>
            </w:r>
            <w:r>
              <w:rPr>
                <w:rFonts w:ascii="Soberana Sans Light" w:hAnsi="Soberana Sans Light"/>
                <w:sz w:val="20"/>
                <w:szCs w:val="22"/>
                <w:lang w:val="es-MX"/>
              </w:rPr>
              <w:t>371</w:t>
            </w:r>
            <w:r w:rsidRPr="005101FF">
              <w:rPr>
                <w:rFonts w:ascii="Soberana Sans Light" w:hAnsi="Soberana Sans Light"/>
                <w:sz w:val="20"/>
                <w:szCs w:val="22"/>
                <w:lang w:val="es-MX"/>
              </w:rPr>
              <w:t xml:space="preserve"> </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$ 1,490</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w:t>
            </w:r>
            <w:r w:rsidRPr="005101FF">
              <w:rPr>
                <w:rFonts w:ascii="Soberana Sans Light" w:hAnsi="Soberana Sans Light"/>
                <w:sz w:val="20"/>
                <w:szCs w:val="22"/>
                <w:lang w:val="es-MX"/>
              </w:rPr>
              <w:t>,</w:t>
            </w:r>
            <w:r>
              <w:rPr>
                <w:rFonts w:ascii="Soberana Sans Light" w:hAnsi="Soberana Sans Light"/>
                <w:sz w:val="20"/>
                <w:szCs w:val="22"/>
                <w:lang w:val="es-MX"/>
              </w:rPr>
              <w:t>881</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1.26</w:t>
            </w:r>
            <w:r w:rsidRPr="005101FF">
              <w:rPr>
                <w:rFonts w:ascii="Soberana Sans Light" w:hAnsi="Soberana Sans Light"/>
                <w:sz w:val="20"/>
                <w:szCs w:val="22"/>
                <w:lang w:val="es-MX"/>
              </w:rPr>
              <w:t>%</w:t>
            </w:r>
          </w:p>
        </w:tc>
      </w:tr>
    </w:tbl>
    <w:p w:rsidR="00C401C0" w:rsidRDefault="00C401C0" w:rsidP="005B789D">
      <w:pPr>
        <w:pStyle w:val="ROMANOS"/>
        <w:spacing w:after="0" w:line="240" w:lineRule="exact"/>
        <w:ind w:left="723" w:firstLine="0"/>
        <w:rPr>
          <w:rFonts w:ascii="Soberana Sans Light" w:hAnsi="Soberana Sans Light"/>
          <w:sz w:val="22"/>
          <w:szCs w:val="22"/>
          <w:lang w:val="es-MX"/>
        </w:rPr>
      </w:pPr>
    </w:p>
    <w:p w:rsidR="00F62EDF" w:rsidRPr="005101FF" w:rsidRDefault="00F62EDF"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C04D1" w:rsidRDefault="00F62EDF" w:rsidP="00F62EDF">
      <w:pPr>
        <w:pStyle w:val="ROMANOS"/>
        <w:spacing w:after="0" w:line="240" w:lineRule="exact"/>
        <w:jc w:val="left"/>
        <w:rPr>
          <w:rFonts w:ascii="Soberana Sans Light" w:hAnsi="Soberana Sans Light"/>
          <w:sz w:val="22"/>
          <w:szCs w:val="22"/>
          <w:lang w:val="es-MX"/>
        </w:rPr>
      </w:pPr>
      <w:r>
        <w:rPr>
          <w:rFonts w:ascii="Soberana Sans Light" w:hAnsi="Soberana Sans Light"/>
          <w:sz w:val="22"/>
          <w:szCs w:val="22"/>
          <w:lang w:val="es-MX"/>
        </w:rPr>
        <w:t xml:space="preserve">   </w:t>
      </w:r>
      <w:r w:rsidRPr="005101FF">
        <w:rPr>
          <w:rFonts w:ascii="Soberana Sans Light" w:hAnsi="Soberana Sans Light"/>
          <w:sz w:val="22"/>
          <w:szCs w:val="22"/>
          <w:lang w:val="es-MX"/>
        </w:rPr>
        <w:t>En el rubro de Bienes Muebles se tiene un saldo de $ 30’</w:t>
      </w:r>
      <w:r>
        <w:rPr>
          <w:rFonts w:ascii="Soberana Sans Light" w:hAnsi="Soberana Sans Light"/>
          <w:sz w:val="22"/>
          <w:szCs w:val="22"/>
          <w:lang w:val="es-MX"/>
        </w:rPr>
        <w:t>673</w:t>
      </w:r>
      <w:r w:rsidRPr="005101FF">
        <w:rPr>
          <w:rFonts w:ascii="Soberana Sans Light" w:hAnsi="Soberana Sans Light"/>
          <w:sz w:val="22"/>
          <w:szCs w:val="22"/>
          <w:lang w:val="es-MX"/>
        </w:rPr>
        <w:t>,</w:t>
      </w:r>
      <w:r>
        <w:rPr>
          <w:rFonts w:ascii="Soberana Sans Light" w:hAnsi="Soberana Sans Light"/>
          <w:sz w:val="22"/>
          <w:szCs w:val="22"/>
          <w:lang w:val="es-MX"/>
        </w:rPr>
        <w:t>662</w:t>
      </w:r>
      <w:r w:rsidRPr="005101FF">
        <w:rPr>
          <w:rFonts w:ascii="Soberana Sans Light" w:hAnsi="Soberana Sans Light"/>
          <w:sz w:val="22"/>
          <w:szCs w:val="22"/>
          <w:lang w:val="es-MX"/>
        </w:rPr>
        <w:t xml:space="preserve">, </w:t>
      </w:r>
      <w:r>
        <w:rPr>
          <w:rFonts w:ascii="Soberana Sans Light" w:hAnsi="Soberana Sans Light"/>
          <w:sz w:val="22"/>
          <w:szCs w:val="22"/>
          <w:lang w:val="es-MX"/>
        </w:rPr>
        <w:t xml:space="preserve">el cual se integra de equipo de </w:t>
      </w:r>
      <w:r w:rsidRPr="005101FF">
        <w:rPr>
          <w:rFonts w:ascii="Soberana Sans Light" w:hAnsi="Soberana Sans Light"/>
          <w:sz w:val="22"/>
          <w:szCs w:val="22"/>
          <w:lang w:val="es-MX"/>
        </w:rPr>
        <w:t>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r>
        <w:rPr>
          <w:rFonts w:ascii="Soberana Sans Light" w:hAnsi="Soberana Sans Light"/>
          <w:sz w:val="22"/>
          <w:szCs w:val="22"/>
          <w:lang w:val="es-MX"/>
        </w:rPr>
        <w:t>.</w:t>
      </w:r>
    </w:p>
    <w:p w:rsidR="00F62EDF" w:rsidRDefault="00F62EDF" w:rsidP="00F62ED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$ 30,673,662</w:t>
            </w:r>
            <w:r w:rsidRPr="005101FF">
              <w:rPr>
                <w:rFonts w:ascii="Soberana Sans Light" w:hAnsi="Soberana Sans Light"/>
                <w:sz w:val="20"/>
                <w:szCs w:val="22"/>
                <w:lang w:val="es-MX"/>
              </w:rPr>
              <w:t xml:space="preserve"> </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$ 30’230,096</w:t>
            </w:r>
          </w:p>
        </w:tc>
        <w:tc>
          <w:tcPr>
            <w:tcW w:w="2268" w:type="dxa"/>
          </w:tcPr>
          <w:p w:rsidR="00F62EDF" w:rsidRPr="005101FF" w:rsidRDefault="00F62EDF" w:rsidP="00F62EDF">
            <w:pPr>
              <w:pStyle w:val="ROMANOS"/>
              <w:tabs>
                <w:tab w:val="left" w:pos="322"/>
                <w:tab w:val="right" w:pos="2052"/>
              </w:tabs>
              <w:spacing w:after="0" w:line="240" w:lineRule="exact"/>
              <w:ind w:left="0" w:firstLine="0"/>
              <w:jc w:val="left"/>
              <w:rPr>
                <w:rFonts w:ascii="Soberana Sans Light" w:hAnsi="Soberana Sans Light"/>
                <w:sz w:val="20"/>
                <w:szCs w:val="22"/>
                <w:lang w:val="es-MX"/>
              </w:rPr>
            </w:pPr>
            <w:r w:rsidRPr="005101FF">
              <w:rPr>
                <w:rFonts w:ascii="Soberana Sans Light" w:hAnsi="Soberana Sans Light"/>
                <w:sz w:val="20"/>
                <w:szCs w:val="22"/>
                <w:lang w:val="es-MX"/>
              </w:rPr>
              <w:tab/>
            </w:r>
            <w:r w:rsidRPr="005101FF">
              <w:rPr>
                <w:rFonts w:ascii="Soberana Sans Light" w:hAnsi="Soberana Sans Light"/>
                <w:sz w:val="20"/>
                <w:szCs w:val="22"/>
                <w:lang w:val="es-MX"/>
              </w:rPr>
              <w:tab/>
            </w:r>
            <w:r w:rsidRPr="005101FF">
              <w:rPr>
                <w:rFonts w:ascii="Soberana Sans Light" w:hAnsi="Soberana Sans Light"/>
                <w:sz w:val="20"/>
                <w:szCs w:val="22"/>
                <w:lang w:val="es-MX"/>
              </w:rPr>
              <w:tab/>
              <w:t xml:space="preserve">$ </w:t>
            </w:r>
            <w:r>
              <w:rPr>
                <w:rFonts w:ascii="Soberana Sans Light" w:hAnsi="Soberana Sans Light"/>
                <w:sz w:val="20"/>
                <w:szCs w:val="22"/>
                <w:lang w:val="es-MX"/>
              </w:rPr>
              <w:t>443,566</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1.46</w:t>
            </w:r>
            <w:r w:rsidRPr="005101FF">
              <w:rPr>
                <w:rFonts w:ascii="Soberana Sans Light" w:hAnsi="Soberana Sans Light"/>
                <w:sz w:val="20"/>
                <w:szCs w:val="22"/>
                <w:lang w:val="es-MX"/>
              </w:rPr>
              <w:t>%</w:t>
            </w:r>
          </w:p>
        </w:tc>
      </w:tr>
    </w:tbl>
    <w:p w:rsidR="00F62EDF" w:rsidRDefault="00F62EDF"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274DEA"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B970B0"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274DEA" w:rsidRPr="005101FF">
              <w:rPr>
                <w:rFonts w:ascii="Soberana Sans Light" w:hAnsi="Soberana Sans Light"/>
                <w:sz w:val="20"/>
                <w:szCs w:val="22"/>
                <w:lang w:val="es-MX"/>
              </w:rPr>
              <w:t>7</w:t>
            </w:r>
          </w:p>
        </w:tc>
        <w:tc>
          <w:tcPr>
            <w:tcW w:w="2020" w:type="dxa"/>
          </w:tcPr>
          <w:p w:rsidR="00234D56"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$ 6’468,727</w:t>
            </w:r>
          </w:p>
        </w:tc>
        <w:tc>
          <w:tcPr>
            <w:tcW w:w="2268" w:type="dxa"/>
          </w:tcPr>
          <w:p w:rsidR="00234D56" w:rsidRPr="005101FF" w:rsidRDefault="00234D56" w:rsidP="00E37A6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7E39A5" w:rsidRPr="005101FF">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F62EDF" w:rsidRDefault="00F62EDF" w:rsidP="00F62EDF">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2"/>
          <w:szCs w:val="22"/>
          <w:lang w:val="es-MX"/>
        </w:rPr>
        <w:t>561</w:t>
      </w:r>
      <w:r w:rsidRPr="005101FF">
        <w:rPr>
          <w:rFonts w:ascii="Soberana Sans Light" w:hAnsi="Soberana Sans Light"/>
          <w:sz w:val="22"/>
          <w:szCs w:val="22"/>
          <w:lang w:val="es-MX"/>
        </w:rPr>
        <w:t>,</w:t>
      </w:r>
      <w:r>
        <w:rPr>
          <w:rFonts w:ascii="Soberana Sans Light" w:hAnsi="Soberana Sans Light"/>
          <w:sz w:val="22"/>
          <w:szCs w:val="22"/>
          <w:lang w:val="es-MX"/>
        </w:rPr>
        <w:t>190</w:t>
      </w:r>
      <w:r w:rsidRPr="005101FF">
        <w:rPr>
          <w:rFonts w:ascii="Soberana Sans Light" w:hAnsi="Soberana Sans Light"/>
          <w:sz w:val="22"/>
          <w:szCs w:val="22"/>
          <w:lang w:val="es-MX"/>
        </w:rPr>
        <w:t xml:space="preserve"> integrado por activos propiedad del Colegio constituido por software.</w:t>
      </w:r>
    </w:p>
    <w:p w:rsidR="00F62EDF" w:rsidRPr="005101FF" w:rsidRDefault="00F62EDF" w:rsidP="00F62EDF">
      <w:pPr>
        <w:pStyle w:val="ROMANOS"/>
        <w:tabs>
          <w:tab w:val="clear" w:pos="720"/>
          <w:tab w:val="left" w:pos="288"/>
        </w:tabs>
        <w:spacing w:after="0" w:line="240" w:lineRule="exact"/>
        <w:ind w:left="284" w:firstLine="4"/>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$ 390,670</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170,52</w:t>
            </w:r>
            <w:r w:rsidRPr="005101FF">
              <w:rPr>
                <w:rFonts w:ascii="Soberana Sans Light" w:hAnsi="Soberana Sans Light"/>
                <w:sz w:val="20"/>
                <w:szCs w:val="22"/>
                <w:lang w:val="es-MX"/>
              </w:rPr>
              <w:t>0</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43</w:t>
            </w:r>
            <w:r w:rsidRPr="005101FF">
              <w:rPr>
                <w:rFonts w:ascii="Soberana Sans Light" w:hAnsi="Soberana Sans Light"/>
                <w:sz w:val="20"/>
                <w:szCs w:val="22"/>
                <w:lang w:val="es-MX"/>
              </w:rPr>
              <w:t>%</w:t>
            </w:r>
          </w:p>
        </w:tc>
      </w:tr>
    </w:tbl>
    <w:p w:rsidR="00B970B0" w:rsidRDefault="00B970B0" w:rsidP="00540418">
      <w:pPr>
        <w:pStyle w:val="ROMANOS"/>
        <w:spacing w:after="0" w:line="240" w:lineRule="exact"/>
        <w:rPr>
          <w:rFonts w:ascii="Soberana Sans Light" w:hAnsi="Soberana Sans Light"/>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1577D2" w:rsidRPr="005101FF" w:rsidRDefault="00F62ED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de $ </w:t>
      </w:r>
      <w:r>
        <w:rPr>
          <w:rFonts w:ascii="Soberana Sans Light" w:hAnsi="Soberana Sans Light"/>
          <w:sz w:val="22"/>
          <w:szCs w:val="22"/>
          <w:lang w:val="es-MX"/>
        </w:rPr>
        <w:t>544</w:t>
      </w:r>
      <w:r w:rsidRPr="005101FF">
        <w:rPr>
          <w:rFonts w:ascii="Soberana Sans Light" w:hAnsi="Soberana Sans Light"/>
          <w:sz w:val="22"/>
          <w:szCs w:val="22"/>
          <w:lang w:val="es-MX"/>
        </w:rPr>
        <w:t>,</w:t>
      </w:r>
      <w:r>
        <w:rPr>
          <w:rFonts w:ascii="Soberana Sans Light" w:hAnsi="Soberana Sans Light"/>
          <w:sz w:val="22"/>
          <w:szCs w:val="22"/>
          <w:lang w:val="es-MX"/>
        </w:rPr>
        <w:t>035</w:t>
      </w:r>
      <w:r w:rsidRPr="005101FF">
        <w:rPr>
          <w:rFonts w:ascii="Soberana Sans Light" w:hAnsi="Soberana Sans Light"/>
          <w:sz w:val="22"/>
          <w:szCs w:val="22"/>
          <w:lang w:val="es-MX"/>
        </w:rPr>
        <w:t xml:space="preserve"> se integra principalmente por las retenciones realizadas a los trabajadores derivadas del pago de sueldos y salarios, que se enteran en el mes inmediato posterior en los plazos establecidos en las disposiciones legales que le son aplicables.</w:t>
      </w:r>
    </w:p>
    <w:p w:rsidR="00C066F4" w:rsidRPr="005101FF" w:rsidRDefault="00C066F4" w:rsidP="00C4666F">
      <w:pPr>
        <w:pStyle w:val="ROMANOS"/>
        <w:spacing w:after="0" w:line="240" w:lineRule="exact"/>
        <w:ind w:left="0"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544,035</w:t>
            </w:r>
            <w:r w:rsidRPr="005101FF">
              <w:rPr>
                <w:rFonts w:ascii="Soberana Sans Light" w:hAnsi="Soberana Sans Light"/>
                <w:sz w:val="20"/>
                <w:szCs w:val="22"/>
                <w:lang w:val="es-MX"/>
              </w:rPr>
              <w:t xml:space="preserve"> </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$ 961,820</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417,785</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43</w:t>
            </w:r>
            <w:r w:rsidRPr="005101FF">
              <w:rPr>
                <w:rFonts w:ascii="Soberana Sans Light" w:hAnsi="Soberana Sans Light"/>
                <w:sz w:val="20"/>
                <w:szCs w:val="22"/>
                <w:lang w:val="es-MX"/>
              </w:rPr>
              <w:t>%</w:t>
            </w:r>
          </w:p>
        </w:tc>
      </w:tr>
    </w:tbl>
    <w:p w:rsidR="00C4666F" w:rsidRDefault="00C4666F" w:rsidP="00C4666F">
      <w:pPr>
        <w:pStyle w:val="ROMANOS"/>
        <w:spacing w:after="0" w:line="240" w:lineRule="exact"/>
        <w:ind w:left="432"/>
        <w:rPr>
          <w:rFonts w:ascii="Soberana Sans Light" w:hAnsi="Soberana Sans Light"/>
          <w:b/>
          <w:sz w:val="22"/>
          <w:szCs w:val="22"/>
          <w:lang w:val="es-MX"/>
        </w:rPr>
      </w:pPr>
    </w:p>
    <w:p w:rsidR="00F62EDF" w:rsidRPr="005101FF" w:rsidRDefault="00F62EDF" w:rsidP="00C4666F">
      <w:pPr>
        <w:pStyle w:val="ROMANOS"/>
        <w:spacing w:after="0" w:line="240" w:lineRule="exact"/>
        <w:ind w:left="432"/>
        <w:rPr>
          <w:rFonts w:ascii="Soberana Sans Light" w:hAnsi="Soberana Sans Light"/>
          <w:b/>
          <w:sz w:val="22"/>
          <w:szCs w:val="22"/>
          <w:lang w:val="es-MX"/>
        </w:rPr>
      </w:pPr>
    </w:p>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B78F0" w:rsidRPr="005101FF" w:rsidRDefault="00F62EDF" w:rsidP="00C34F6A">
      <w:pPr>
        <w:pStyle w:val="INCISO"/>
        <w:spacing w:after="0" w:line="240" w:lineRule="exact"/>
        <w:ind w:left="0" w:firstLine="0"/>
        <w:rPr>
          <w:rFonts w:ascii="Soberana Sans Light" w:hAnsi="Soberana Sans Light"/>
          <w:b/>
          <w:smallCaps/>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Pr>
          <w:rFonts w:ascii="Soberana Sans Light" w:hAnsi="Soberana Sans Light"/>
          <w:sz w:val="22"/>
          <w:szCs w:val="22"/>
          <w:lang w:val="es-MX"/>
        </w:rPr>
        <w:t>septiembre</w:t>
      </w:r>
      <w:r w:rsidRPr="005101FF">
        <w:rPr>
          <w:rFonts w:ascii="Soberana Sans Light" w:hAnsi="Soberana Sans Light"/>
          <w:sz w:val="22"/>
          <w:szCs w:val="22"/>
          <w:lang w:val="es-MX"/>
        </w:rPr>
        <w:t xml:space="preserve"> de 2017 el Colegio obtuvo ingresos por un monto de $ 1</w:t>
      </w:r>
      <w:r>
        <w:rPr>
          <w:rFonts w:ascii="Soberana Sans Light" w:hAnsi="Soberana Sans Light"/>
          <w:sz w:val="22"/>
          <w:szCs w:val="22"/>
          <w:lang w:val="es-MX"/>
        </w:rPr>
        <w:t>4</w:t>
      </w:r>
      <w:r w:rsidRPr="005101FF">
        <w:rPr>
          <w:rFonts w:ascii="Soberana Sans Light" w:hAnsi="Soberana Sans Light"/>
          <w:sz w:val="22"/>
          <w:szCs w:val="22"/>
          <w:lang w:val="es-MX"/>
        </w:rPr>
        <w:t>’</w:t>
      </w:r>
      <w:r>
        <w:rPr>
          <w:rFonts w:ascii="Soberana Sans Light" w:hAnsi="Soberana Sans Light"/>
          <w:sz w:val="22"/>
          <w:szCs w:val="22"/>
          <w:lang w:val="es-MX"/>
        </w:rPr>
        <w:t>493</w:t>
      </w:r>
      <w:r w:rsidRPr="005101FF">
        <w:rPr>
          <w:rFonts w:ascii="Soberana Sans Light" w:hAnsi="Soberana Sans Light"/>
          <w:sz w:val="22"/>
          <w:szCs w:val="22"/>
          <w:lang w:val="es-MX"/>
        </w:rPr>
        <w:t>,</w:t>
      </w:r>
      <w:r>
        <w:rPr>
          <w:rFonts w:ascii="Soberana Sans Light" w:hAnsi="Soberana Sans Light"/>
          <w:sz w:val="22"/>
          <w:szCs w:val="22"/>
          <w:lang w:val="es-MX"/>
        </w:rPr>
        <w:t>852</w:t>
      </w:r>
      <w:r w:rsidRPr="005101FF">
        <w:rPr>
          <w:rFonts w:ascii="Soberana Sans Light" w:hAnsi="Soberana Sans Light"/>
          <w:sz w:val="22"/>
          <w:szCs w:val="22"/>
          <w:lang w:val="es-MX"/>
        </w:rPr>
        <w:t>, y efectuó gastos de fu</w:t>
      </w:r>
      <w:r>
        <w:rPr>
          <w:rFonts w:ascii="Soberana Sans Light" w:hAnsi="Soberana Sans Light"/>
          <w:sz w:val="22"/>
          <w:szCs w:val="22"/>
          <w:lang w:val="es-MX"/>
        </w:rPr>
        <w:t>ncionamiento por un total de $ 11</w:t>
      </w:r>
      <w:r w:rsidRPr="005101FF">
        <w:rPr>
          <w:rFonts w:ascii="Soberana Sans Light" w:hAnsi="Soberana Sans Light"/>
          <w:sz w:val="22"/>
          <w:szCs w:val="22"/>
          <w:lang w:val="es-MX"/>
        </w:rPr>
        <w:t>’</w:t>
      </w:r>
      <w:r>
        <w:rPr>
          <w:rFonts w:ascii="Soberana Sans Light" w:hAnsi="Soberana Sans Light"/>
          <w:sz w:val="22"/>
          <w:szCs w:val="22"/>
          <w:lang w:val="es-MX"/>
        </w:rPr>
        <w:t>142</w:t>
      </w:r>
      <w:r w:rsidRPr="005101FF">
        <w:rPr>
          <w:rFonts w:ascii="Soberana Sans Light" w:hAnsi="Soberana Sans Light"/>
          <w:sz w:val="22"/>
          <w:szCs w:val="22"/>
          <w:lang w:val="es-MX"/>
        </w:rPr>
        <w:t>,</w:t>
      </w:r>
      <w:r>
        <w:rPr>
          <w:rFonts w:ascii="Soberana Sans Light" w:hAnsi="Soberana Sans Light"/>
          <w:sz w:val="22"/>
          <w:szCs w:val="22"/>
          <w:lang w:val="es-MX"/>
        </w:rPr>
        <w:t>006, resultando un ahorro por $ 3</w:t>
      </w:r>
      <w:r w:rsidRPr="005101FF">
        <w:rPr>
          <w:rFonts w:ascii="Soberana Sans Light" w:hAnsi="Soberana Sans Light"/>
          <w:sz w:val="22"/>
          <w:szCs w:val="22"/>
          <w:lang w:val="es-MX"/>
        </w:rPr>
        <w:t>’</w:t>
      </w:r>
      <w:r>
        <w:rPr>
          <w:rFonts w:ascii="Soberana Sans Light" w:hAnsi="Soberana Sans Light"/>
          <w:sz w:val="22"/>
          <w:szCs w:val="22"/>
          <w:lang w:val="es-MX"/>
        </w:rPr>
        <w:t>351</w:t>
      </w:r>
      <w:r w:rsidRPr="005101FF">
        <w:rPr>
          <w:rFonts w:ascii="Soberana Sans Light" w:hAnsi="Soberana Sans Light"/>
          <w:sz w:val="22"/>
          <w:szCs w:val="22"/>
          <w:lang w:val="es-MX"/>
        </w:rPr>
        <w:t>,</w:t>
      </w:r>
      <w:r>
        <w:rPr>
          <w:rFonts w:ascii="Soberana Sans Light" w:hAnsi="Soberana Sans Light"/>
          <w:sz w:val="22"/>
          <w:szCs w:val="22"/>
          <w:lang w:val="es-MX"/>
        </w:rPr>
        <w:t>846</w:t>
      </w:r>
      <w:r w:rsidRPr="005101FF">
        <w:rPr>
          <w:rFonts w:ascii="Soberana Sans Light" w:hAnsi="Soberana Sans Light"/>
          <w:sz w:val="22"/>
          <w:szCs w:val="22"/>
          <w:lang w:val="es-MX"/>
        </w:rPr>
        <w:t>, cabe mencionar que el Colegio no efectúa inversión física y financiera.</w:t>
      </w:r>
      <w:r w:rsidR="00633599" w:rsidRPr="005101FF">
        <w:rPr>
          <w:rFonts w:ascii="Soberana Sans Light" w:hAnsi="Soberana Sans Light"/>
          <w:sz w:val="22"/>
          <w:szCs w:val="22"/>
          <w:lang w:val="es-MX"/>
        </w:rPr>
        <w:t xml:space="preserve"> </w:t>
      </w:r>
    </w:p>
    <w:p w:rsidR="005B78F0" w:rsidRPr="005101FF" w:rsidRDefault="005B78F0"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7E099E">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380122" w:rsidRPr="005101FF" w:rsidRDefault="0038012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E45962" w:rsidRPr="005101FF" w:rsidRDefault="00E45962" w:rsidP="00E45962">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w:t>
      </w:r>
      <w:r w:rsidR="004C0973" w:rsidRPr="005101FF">
        <w:rPr>
          <w:rFonts w:ascii="Soberana Sans Light" w:hAnsi="Soberana Sans Light"/>
          <w:sz w:val="22"/>
          <w:szCs w:val="22"/>
          <w:lang w:val="es-MX"/>
        </w:rPr>
        <w:t>de los ingresos obtenidos por los rendimientos generados</w:t>
      </w:r>
      <w:r w:rsidRPr="005101FF">
        <w:rPr>
          <w:rFonts w:ascii="Soberana Sans Light" w:hAnsi="Soberana Sans Light"/>
          <w:sz w:val="22"/>
          <w:szCs w:val="22"/>
          <w:lang w:val="es-MX"/>
        </w:rPr>
        <w:t xml:space="preserve">, cuyo monto asciende a $ </w:t>
      </w:r>
      <w:r w:rsidR="00F62EDF">
        <w:rPr>
          <w:rFonts w:ascii="Soberana Sans Light" w:hAnsi="Soberana Sans Light"/>
          <w:sz w:val="22"/>
          <w:szCs w:val="22"/>
          <w:lang w:val="es-MX"/>
        </w:rPr>
        <w:t>18</w:t>
      </w:r>
      <w:r w:rsidR="00F62EDF" w:rsidRPr="005101FF">
        <w:rPr>
          <w:rFonts w:ascii="Soberana Sans Light" w:hAnsi="Soberana Sans Light"/>
          <w:sz w:val="22"/>
          <w:szCs w:val="22"/>
          <w:lang w:val="es-MX"/>
        </w:rPr>
        <w:t>,2</w:t>
      </w:r>
      <w:r w:rsidR="00F62EDF">
        <w:rPr>
          <w:rFonts w:ascii="Soberana Sans Light" w:hAnsi="Soberana Sans Light"/>
          <w:sz w:val="22"/>
          <w:szCs w:val="22"/>
          <w:lang w:val="es-MX"/>
        </w:rPr>
        <w:t>15</w:t>
      </w:r>
      <w:r w:rsidR="004C0973"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E37A6C"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E37A6C"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5962" w:rsidRPr="005101FF" w:rsidTr="00633599">
        <w:trPr>
          <w:trHeight w:val="80"/>
        </w:trPr>
        <w:tc>
          <w:tcPr>
            <w:tcW w:w="3119" w:type="dxa"/>
          </w:tcPr>
          <w:p w:rsidR="00E45962" w:rsidRPr="005101FF" w:rsidRDefault="00E45962" w:rsidP="00633599">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E45962" w:rsidRPr="005101FF" w:rsidRDefault="004C0973" w:rsidP="0065545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15776" w:rsidRPr="005101FF">
              <w:rPr>
                <w:rFonts w:ascii="Soberana Sans Light" w:hAnsi="Soberana Sans Light"/>
                <w:sz w:val="20"/>
                <w:szCs w:val="22"/>
                <w:lang w:val="es-MX"/>
              </w:rPr>
              <w:t xml:space="preserve"> </w:t>
            </w:r>
            <w:r w:rsidR="00F62EDF">
              <w:rPr>
                <w:rFonts w:ascii="Soberana Sans Light" w:hAnsi="Soberana Sans Light"/>
                <w:sz w:val="20"/>
                <w:szCs w:val="22"/>
                <w:lang w:val="es-MX"/>
              </w:rPr>
              <w:t>18</w:t>
            </w:r>
            <w:r w:rsidR="00F62EDF" w:rsidRPr="005101FF">
              <w:rPr>
                <w:rFonts w:ascii="Soberana Sans Light" w:hAnsi="Soberana Sans Light"/>
                <w:sz w:val="20"/>
                <w:szCs w:val="22"/>
                <w:lang w:val="es-MX"/>
              </w:rPr>
              <w:t>,2</w:t>
            </w:r>
            <w:r w:rsidR="00F62EDF">
              <w:rPr>
                <w:rFonts w:ascii="Soberana Sans Light" w:hAnsi="Soberana Sans Light"/>
                <w:sz w:val="20"/>
                <w:szCs w:val="22"/>
                <w:lang w:val="es-MX"/>
              </w:rPr>
              <w:t>15</w:t>
            </w:r>
          </w:p>
        </w:tc>
        <w:tc>
          <w:tcPr>
            <w:tcW w:w="2020" w:type="dxa"/>
          </w:tcPr>
          <w:p w:rsidR="00E45962" w:rsidRPr="005101FF" w:rsidRDefault="00E37A6C" w:rsidP="0063359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$ 22,454</w:t>
            </w:r>
          </w:p>
        </w:tc>
        <w:tc>
          <w:tcPr>
            <w:tcW w:w="2268" w:type="dxa"/>
          </w:tcPr>
          <w:p w:rsidR="00E45962" w:rsidRPr="005101FF" w:rsidRDefault="00D15776" w:rsidP="0065545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4C0973" w:rsidRPr="005101FF">
              <w:rPr>
                <w:rFonts w:ascii="Soberana Sans Light" w:hAnsi="Soberana Sans Light"/>
                <w:sz w:val="20"/>
                <w:szCs w:val="22"/>
                <w:lang w:val="es-MX"/>
              </w:rPr>
              <w:t>$</w:t>
            </w:r>
            <w:r w:rsidRPr="005101FF">
              <w:rPr>
                <w:rFonts w:ascii="Soberana Sans Light" w:hAnsi="Soberana Sans Light"/>
                <w:sz w:val="20"/>
                <w:szCs w:val="22"/>
                <w:lang w:val="es-MX"/>
              </w:rPr>
              <w:t xml:space="preserve"> </w:t>
            </w:r>
            <w:r w:rsidR="00F62EDF">
              <w:rPr>
                <w:rFonts w:ascii="Soberana Sans Light" w:hAnsi="Soberana Sans Light"/>
                <w:sz w:val="20"/>
                <w:szCs w:val="22"/>
                <w:lang w:val="es-MX"/>
              </w:rPr>
              <w:t>4</w:t>
            </w:r>
            <w:r w:rsidR="00F62EDF" w:rsidRPr="005101FF">
              <w:rPr>
                <w:rFonts w:ascii="Soberana Sans Light" w:hAnsi="Soberana Sans Light"/>
                <w:sz w:val="20"/>
                <w:szCs w:val="22"/>
                <w:lang w:val="es-MX"/>
              </w:rPr>
              <w:t>,</w:t>
            </w:r>
            <w:r w:rsidR="00F62EDF">
              <w:rPr>
                <w:rFonts w:ascii="Soberana Sans Light" w:hAnsi="Soberana Sans Light"/>
                <w:sz w:val="20"/>
                <w:szCs w:val="22"/>
                <w:lang w:val="es-MX"/>
              </w:rPr>
              <w:t>239</w:t>
            </w:r>
          </w:p>
        </w:tc>
        <w:tc>
          <w:tcPr>
            <w:tcW w:w="1985" w:type="dxa"/>
          </w:tcPr>
          <w:p w:rsidR="00E45962" w:rsidRPr="005101FF" w:rsidRDefault="00D15776"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F62EDF">
              <w:rPr>
                <w:rFonts w:ascii="Soberana Sans Light" w:hAnsi="Soberana Sans Light"/>
                <w:sz w:val="20"/>
                <w:szCs w:val="22"/>
                <w:lang w:val="es-MX"/>
              </w:rPr>
              <w:t>10</w:t>
            </w:r>
            <w:r w:rsidR="00E45962" w:rsidRPr="005101FF">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E617DF" w:rsidRPr="005101FF" w:rsidRDefault="00E617DF" w:rsidP="00E617DF">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por venta de bienes y servicios</w:t>
      </w:r>
    </w:p>
    <w:p w:rsidR="00E617DF" w:rsidRPr="005101FF" w:rsidRDefault="00F62EDF" w:rsidP="00E617DF">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los ingresos obtenidos por la prestación de servicios educativos, servicios de capacitación y servicios adicionales, cuyo monto asciende a $ </w:t>
      </w:r>
      <w:r>
        <w:rPr>
          <w:rFonts w:ascii="Soberana Sans Light" w:hAnsi="Soberana Sans Light"/>
          <w:sz w:val="22"/>
          <w:szCs w:val="22"/>
          <w:lang w:val="es-MX"/>
        </w:rPr>
        <w:t>8</w:t>
      </w:r>
      <w:r w:rsidRPr="005101FF">
        <w:rPr>
          <w:rFonts w:ascii="Soberana Sans Light" w:hAnsi="Soberana Sans Light"/>
          <w:sz w:val="22"/>
          <w:szCs w:val="22"/>
          <w:lang w:val="es-MX"/>
        </w:rPr>
        <w:t>’</w:t>
      </w:r>
      <w:r>
        <w:rPr>
          <w:rFonts w:ascii="Soberana Sans Light" w:hAnsi="Soberana Sans Light"/>
          <w:sz w:val="22"/>
          <w:szCs w:val="22"/>
          <w:lang w:val="es-MX"/>
        </w:rPr>
        <w:t>929</w:t>
      </w:r>
      <w:r w:rsidRPr="005101FF">
        <w:rPr>
          <w:rFonts w:ascii="Soberana Sans Light" w:hAnsi="Soberana Sans Light"/>
          <w:sz w:val="22"/>
          <w:szCs w:val="22"/>
          <w:lang w:val="es-MX"/>
        </w:rPr>
        <w:t>,</w:t>
      </w:r>
      <w:r>
        <w:rPr>
          <w:rFonts w:ascii="Soberana Sans Light" w:hAnsi="Soberana Sans Light"/>
          <w:sz w:val="22"/>
          <w:szCs w:val="22"/>
          <w:lang w:val="es-MX"/>
        </w:rPr>
        <w:t>426</w:t>
      </w:r>
      <w:r w:rsidRPr="005101FF">
        <w:rPr>
          <w:rFonts w:ascii="Soberana Sans Light" w:hAnsi="Soberana Sans Light"/>
          <w:sz w:val="22"/>
          <w:szCs w:val="22"/>
          <w:lang w:val="es-MX"/>
        </w:rPr>
        <w:t>.</w:t>
      </w:r>
    </w:p>
    <w:p w:rsidR="00E617DF" w:rsidRPr="005101FF" w:rsidRDefault="00E617DF" w:rsidP="00E617DF">
      <w:pPr>
        <w:pStyle w:val="ROMANOS"/>
        <w:tabs>
          <w:tab w:val="clear" w:pos="720"/>
        </w:tabs>
        <w:spacing w:after="0" w:line="240" w:lineRule="exact"/>
        <w:ind w:left="142" w:hanging="142"/>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Ingresos por venta de bienes y servicios</w:t>
            </w:r>
          </w:p>
        </w:tc>
        <w:tc>
          <w:tcPr>
            <w:tcW w:w="1665"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2"/>
                <w:szCs w:val="22"/>
                <w:lang w:val="es-MX"/>
              </w:rPr>
              <w:t>$</w:t>
            </w:r>
            <w:r>
              <w:rPr>
                <w:rFonts w:ascii="Soberana Sans Light" w:hAnsi="Soberana Sans Light"/>
                <w:sz w:val="22"/>
                <w:szCs w:val="22"/>
                <w:lang w:val="es-MX"/>
              </w:rPr>
              <w:t>8</w:t>
            </w:r>
            <w:r w:rsidRPr="005101FF">
              <w:rPr>
                <w:rFonts w:ascii="Soberana Sans Light" w:hAnsi="Soberana Sans Light"/>
                <w:sz w:val="22"/>
                <w:szCs w:val="22"/>
                <w:lang w:val="es-MX"/>
              </w:rPr>
              <w:t>’</w:t>
            </w:r>
            <w:r>
              <w:rPr>
                <w:rFonts w:ascii="Soberana Sans Light" w:hAnsi="Soberana Sans Light"/>
                <w:sz w:val="22"/>
                <w:szCs w:val="22"/>
                <w:lang w:val="es-MX"/>
              </w:rPr>
              <w:t>929</w:t>
            </w:r>
            <w:r w:rsidRPr="005101FF">
              <w:rPr>
                <w:rFonts w:ascii="Soberana Sans Light" w:hAnsi="Soberana Sans Light"/>
                <w:sz w:val="22"/>
                <w:szCs w:val="22"/>
                <w:lang w:val="es-MX"/>
              </w:rPr>
              <w:t>,</w:t>
            </w:r>
            <w:r>
              <w:rPr>
                <w:rFonts w:ascii="Soberana Sans Light" w:hAnsi="Soberana Sans Light"/>
                <w:sz w:val="22"/>
                <w:szCs w:val="22"/>
                <w:lang w:val="es-MX"/>
              </w:rPr>
              <w:t>426</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$ 8’658,388</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271</w:t>
            </w:r>
            <w:r w:rsidRPr="005101FF">
              <w:rPr>
                <w:rFonts w:ascii="Soberana Sans Light" w:hAnsi="Soberana Sans Light"/>
                <w:sz w:val="20"/>
                <w:szCs w:val="22"/>
                <w:lang w:val="es-MX"/>
              </w:rPr>
              <w:t>,</w:t>
            </w:r>
            <w:r>
              <w:rPr>
                <w:rFonts w:ascii="Soberana Sans Light" w:hAnsi="Soberana Sans Light"/>
                <w:sz w:val="20"/>
                <w:szCs w:val="22"/>
                <w:lang w:val="es-MX"/>
              </w:rPr>
              <w:t>038</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3</w:t>
            </w:r>
            <w:r w:rsidRPr="005101FF">
              <w:rPr>
                <w:rFonts w:ascii="Soberana Sans Light" w:hAnsi="Soberana Sans Light"/>
                <w:sz w:val="20"/>
                <w:szCs w:val="22"/>
                <w:lang w:val="es-MX"/>
              </w:rPr>
              <w:t>%</w:t>
            </w:r>
          </w:p>
        </w:tc>
      </w:tr>
    </w:tbl>
    <w:p w:rsidR="00E617DF" w:rsidRDefault="00E617DF" w:rsidP="00E617DF">
      <w:pPr>
        <w:pStyle w:val="ROMANOS"/>
        <w:spacing w:after="0" w:line="240" w:lineRule="exact"/>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b/>
          <w:sz w:val="22"/>
          <w:szCs w:val="22"/>
          <w:lang w:val="es-MX"/>
        </w:rPr>
      </w:pPr>
    </w:p>
    <w:p w:rsidR="00FA2DC7" w:rsidRPr="005101FF" w:rsidRDefault="00FA2DC7" w:rsidP="003B3E24">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F62EDF"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del Estado para el Ejercicio 2017, cuyo monto al 3</w:t>
      </w:r>
      <w:r>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Pr>
          <w:rFonts w:ascii="Soberana Sans Light" w:hAnsi="Soberana Sans Light"/>
          <w:sz w:val="22"/>
          <w:szCs w:val="22"/>
          <w:lang w:val="es-MX"/>
        </w:rPr>
        <w:t>septiembre</w:t>
      </w:r>
      <w:r w:rsidRPr="005101FF">
        <w:rPr>
          <w:rFonts w:ascii="Soberana Sans Light" w:hAnsi="Soberana Sans Light"/>
          <w:sz w:val="22"/>
          <w:szCs w:val="22"/>
          <w:lang w:val="es-MX"/>
        </w:rPr>
        <w:t xml:space="preserve"> de 2017 asciende a $ </w:t>
      </w:r>
      <w:r>
        <w:rPr>
          <w:rFonts w:ascii="Soberana Sans Light" w:hAnsi="Soberana Sans Light"/>
          <w:sz w:val="22"/>
          <w:szCs w:val="22"/>
          <w:lang w:val="es-MX"/>
        </w:rPr>
        <w:t>4</w:t>
      </w:r>
      <w:r w:rsidRPr="005101FF">
        <w:rPr>
          <w:rFonts w:ascii="Soberana Sans Light" w:hAnsi="Soberana Sans Light"/>
          <w:sz w:val="22"/>
          <w:szCs w:val="22"/>
          <w:lang w:val="es-MX"/>
        </w:rPr>
        <w:t>’</w:t>
      </w:r>
      <w:r>
        <w:rPr>
          <w:rFonts w:ascii="Soberana Sans Light" w:hAnsi="Soberana Sans Light"/>
          <w:sz w:val="22"/>
          <w:szCs w:val="22"/>
          <w:lang w:val="es-MX"/>
        </w:rPr>
        <w:t>521</w:t>
      </w:r>
      <w:r w:rsidRPr="005101FF">
        <w:rPr>
          <w:rFonts w:ascii="Soberana Sans Light" w:hAnsi="Soberana Sans Light"/>
          <w:sz w:val="22"/>
          <w:szCs w:val="22"/>
          <w:lang w:val="es-MX"/>
        </w:rPr>
        <w:t>,</w:t>
      </w:r>
      <w:r>
        <w:rPr>
          <w:rFonts w:ascii="Soberana Sans Light" w:hAnsi="Soberana Sans Light"/>
          <w:sz w:val="22"/>
          <w:szCs w:val="22"/>
          <w:lang w:val="es-MX"/>
        </w:rPr>
        <w:t>650</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F62EDF" w:rsidRDefault="00F62EDF" w:rsidP="003B3E24">
      <w:pPr>
        <w:pStyle w:val="ROMANOS"/>
        <w:tabs>
          <w:tab w:val="clear" w:pos="720"/>
        </w:tabs>
        <w:spacing w:after="0" w:line="240" w:lineRule="exact"/>
        <w:ind w:left="142" w:hanging="142"/>
        <w:rPr>
          <w:rFonts w:ascii="Soberana Sans Light" w:hAnsi="Soberana Sans Light"/>
          <w:sz w:val="22"/>
          <w:szCs w:val="22"/>
          <w:lang w:val="es-MX"/>
        </w:rPr>
      </w:pPr>
    </w:p>
    <w:p w:rsidR="00F62EDF" w:rsidRPr="005101FF" w:rsidRDefault="00F62EDF"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lastRenderedPageBreak/>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w:t>
            </w:r>
            <w:r w:rsidRPr="005101FF">
              <w:rPr>
                <w:rFonts w:ascii="Soberana Sans Light" w:hAnsi="Soberana Sans Light"/>
                <w:sz w:val="20"/>
                <w:szCs w:val="22"/>
                <w:lang w:val="es-MX"/>
              </w:rPr>
              <w:t>’</w:t>
            </w:r>
            <w:r>
              <w:rPr>
                <w:rFonts w:ascii="Soberana Sans Light" w:hAnsi="Soberana Sans Light"/>
                <w:sz w:val="20"/>
                <w:szCs w:val="22"/>
                <w:lang w:val="es-MX"/>
              </w:rPr>
              <w:t>521</w:t>
            </w:r>
            <w:r w:rsidRPr="005101FF">
              <w:rPr>
                <w:rFonts w:ascii="Soberana Sans Light" w:hAnsi="Soberana Sans Light"/>
                <w:sz w:val="20"/>
                <w:szCs w:val="22"/>
                <w:lang w:val="es-MX"/>
              </w:rPr>
              <w:t>,</w:t>
            </w:r>
            <w:r>
              <w:rPr>
                <w:rFonts w:ascii="Soberana Sans Light" w:hAnsi="Soberana Sans Light"/>
                <w:sz w:val="20"/>
                <w:szCs w:val="22"/>
                <w:lang w:val="es-MX"/>
              </w:rPr>
              <w:t>650</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$ 6’081,209</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1’559</w:t>
            </w:r>
            <w:r w:rsidRPr="005101FF">
              <w:rPr>
                <w:rFonts w:ascii="Soberana Sans Light" w:hAnsi="Soberana Sans Light"/>
                <w:sz w:val="20"/>
                <w:szCs w:val="22"/>
                <w:lang w:val="es-MX"/>
              </w:rPr>
              <w:t>,</w:t>
            </w:r>
            <w:r>
              <w:rPr>
                <w:rFonts w:ascii="Soberana Sans Light" w:hAnsi="Soberana Sans Light"/>
                <w:sz w:val="20"/>
                <w:szCs w:val="22"/>
                <w:lang w:val="es-MX"/>
              </w:rPr>
              <w:t>559</w:t>
            </w:r>
            <w:r w:rsidRPr="005101FF">
              <w:rPr>
                <w:rFonts w:ascii="Soberana Sans Light" w:hAnsi="Soberana Sans Light"/>
                <w:sz w:val="20"/>
                <w:szCs w:val="22"/>
                <w:lang w:val="es-MX"/>
              </w:rPr>
              <w:t xml:space="preserve"> </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25</w:t>
            </w:r>
            <w:r w:rsidRPr="005101FF">
              <w:rPr>
                <w:rFonts w:ascii="Soberana Sans Light" w:hAnsi="Soberana Sans Light"/>
                <w:sz w:val="20"/>
                <w:szCs w:val="22"/>
                <w:lang w:val="es-MX"/>
              </w:rPr>
              <w:t>%</w:t>
            </w:r>
          </w:p>
        </w:tc>
      </w:tr>
    </w:tbl>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p w:rsidR="00E45962" w:rsidRPr="005101FF" w:rsidRDefault="00F62EDF" w:rsidP="00E45962">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El Colegio recibe recursos del Fondo de Aportaciones para la Educación Técnica y de Adultos, el saldo al 3</w:t>
      </w:r>
      <w:r>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Pr>
          <w:rFonts w:ascii="Soberana Sans Light" w:hAnsi="Soberana Sans Light"/>
          <w:sz w:val="22"/>
          <w:szCs w:val="22"/>
          <w:lang w:val="es-MX"/>
        </w:rPr>
        <w:t>septiembre de 2017 asciende a $ 28</w:t>
      </w:r>
      <w:r w:rsidRPr="005101FF">
        <w:rPr>
          <w:rFonts w:ascii="Soberana Sans Light" w:hAnsi="Soberana Sans Light"/>
          <w:sz w:val="22"/>
          <w:szCs w:val="22"/>
          <w:lang w:val="es-MX"/>
        </w:rPr>
        <w:t>’</w:t>
      </w:r>
      <w:r>
        <w:rPr>
          <w:rFonts w:ascii="Soberana Sans Light" w:hAnsi="Soberana Sans Light"/>
          <w:sz w:val="22"/>
          <w:szCs w:val="22"/>
          <w:lang w:val="es-MX"/>
        </w:rPr>
        <w:t>107</w:t>
      </w:r>
      <w:r w:rsidRPr="005101FF">
        <w:rPr>
          <w:rFonts w:ascii="Soberana Sans Light" w:hAnsi="Soberana Sans Light"/>
          <w:sz w:val="22"/>
          <w:szCs w:val="22"/>
          <w:lang w:val="es-MX"/>
        </w:rPr>
        <w:t>,</w:t>
      </w:r>
      <w:r>
        <w:rPr>
          <w:rFonts w:ascii="Soberana Sans Light" w:hAnsi="Soberana Sans Light"/>
          <w:sz w:val="22"/>
          <w:szCs w:val="22"/>
          <w:lang w:val="es-MX"/>
        </w:rPr>
        <w:t>425</w:t>
      </w:r>
      <w:r w:rsidRPr="005101FF">
        <w:rPr>
          <w:rFonts w:ascii="Soberana Sans Light" w:hAnsi="Soberana Sans Light"/>
          <w:sz w:val="22"/>
          <w:szCs w:val="22"/>
          <w:lang w:val="es-MX"/>
        </w:rPr>
        <w:t xml:space="preserve"> y al cierre del ejercicio 2016 fue de $ 40’424,162.</w:t>
      </w:r>
      <w:r w:rsidR="00F90994"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Fondos de Aportación Federal</w:t>
            </w:r>
          </w:p>
        </w:tc>
        <w:tc>
          <w:tcPr>
            <w:tcW w:w="1665" w:type="dxa"/>
          </w:tcPr>
          <w:p w:rsidR="00F62EDF" w:rsidRPr="00A42D04" w:rsidRDefault="00F62EDF" w:rsidP="00F62EDF">
            <w:pPr>
              <w:pStyle w:val="ROMANOS"/>
              <w:spacing w:after="0" w:line="240" w:lineRule="exact"/>
              <w:ind w:left="0" w:firstLine="0"/>
              <w:jc w:val="right"/>
              <w:rPr>
                <w:rFonts w:ascii="Soberana Sans Light" w:hAnsi="Soberana Sans Light"/>
                <w:sz w:val="20"/>
                <w:szCs w:val="20"/>
                <w:lang w:val="es-MX"/>
              </w:rPr>
            </w:pPr>
            <w:r w:rsidRPr="00A42D04">
              <w:rPr>
                <w:rFonts w:ascii="Soberana Sans Light" w:hAnsi="Soberana Sans Light"/>
                <w:sz w:val="20"/>
                <w:szCs w:val="20"/>
                <w:lang w:val="es-MX"/>
              </w:rPr>
              <w:t>$</w:t>
            </w:r>
            <w:r>
              <w:rPr>
                <w:rFonts w:ascii="Soberana Sans Light" w:hAnsi="Soberana Sans Light"/>
                <w:sz w:val="20"/>
                <w:szCs w:val="20"/>
                <w:lang w:val="es-MX"/>
              </w:rPr>
              <w:t xml:space="preserve"> 28</w:t>
            </w:r>
            <w:r w:rsidRPr="00A42D04">
              <w:rPr>
                <w:rFonts w:ascii="Soberana Sans Light" w:hAnsi="Soberana Sans Light"/>
                <w:sz w:val="20"/>
                <w:szCs w:val="20"/>
                <w:lang w:val="es-MX"/>
              </w:rPr>
              <w:t>’</w:t>
            </w:r>
            <w:r>
              <w:rPr>
                <w:rFonts w:ascii="Soberana Sans Light" w:hAnsi="Soberana Sans Light"/>
                <w:sz w:val="20"/>
                <w:szCs w:val="20"/>
                <w:lang w:val="es-MX"/>
              </w:rPr>
              <w:t>107</w:t>
            </w:r>
            <w:r w:rsidRPr="00A42D04">
              <w:rPr>
                <w:rFonts w:ascii="Soberana Sans Light" w:hAnsi="Soberana Sans Light"/>
                <w:sz w:val="20"/>
                <w:szCs w:val="20"/>
                <w:lang w:val="es-MX"/>
              </w:rPr>
              <w:t>,</w:t>
            </w:r>
            <w:r>
              <w:rPr>
                <w:rFonts w:ascii="Soberana Sans Light" w:hAnsi="Soberana Sans Light"/>
                <w:sz w:val="20"/>
                <w:szCs w:val="20"/>
                <w:lang w:val="es-MX"/>
              </w:rPr>
              <w:t>425</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$ 40’424,162</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12</w:t>
            </w:r>
            <w:r w:rsidRPr="005101FF">
              <w:rPr>
                <w:rFonts w:ascii="Soberana Sans Light" w:hAnsi="Soberana Sans Light"/>
                <w:sz w:val="20"/>
                <w:szCs w:val="20"/>
              </w:rPr>
              <w:t>’</w:t>
            </w:r>
            <w:r>
              <w:rPr>
                <w:rFonts w:ascii="Soberana Sans Light" w:hAnsi="Soberana Sans Light"/>
                <w:sz w:val="20"/>
                <w:szCs w:val="20"/>
              </w:rPr>
              <w:t>346</w:t>
            </w:r>
            <w:r w:rsidRPr="005101FF">
              <w:rPr>
                <w:rFonts w:ascii="Soberana Sans Light" w:hAnsi="Soberana Sans Light"/>
                <w:sz w:val="20"/>
                <w:szCs w:val="20"/>
              </w:rPr>
              <w:t>,</w:t>
            </w:r>
            <w:r>
              <w:rPr>
                <w:rFonts w:ascii="Soberana Sans Light" w:hAnsi="Soberana Sans Light"/>
                <w:sz w:val="20"/>
                <w:szCs w:val="20"/>
              </w:rPr>
              <w:t>737</w:t>
            </w:r>
            <w:r w:rsidRPr="005101FF">
              <w:rPr>
                <w:rFonts w:ascii="Soberana Sans Light" w:hAnsi="Soberana Sans Light"/>
                <w:sz w:val="20"/>
                <w:szCs w:val="22"/>
                <w:lang w:val="es-MX"/>
              </w:rPr>
              <w:t xml:space="preserve"> </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30</w:t>
            </w:r>
            <w:r w:rsidRPr="005101FF">
              <w:rPr>
                <w:rFonts w:ascii="Soberana Sans Light" w:hAnsi="Soberana Sans Light"/>
                <w:sz w:val="20"/>
                <w:szCs w:val="22"/>
                <w:lang w:val="es-MX"/>
              </w:rPr>
              <w:t>%</w:t>
            </w:r>
          </w:p>
        </w:tc>
      </w:tr>
    </w:tbl>
    <w:p w:rsidR="00E45962" w:rsidRDefault="00E45962" w:rsidP="00E45962">
      <w:pPr>
        <w:pStyle w:val="ROMANOS"/>
        <w:spacing w:after="0" w:line="240" w:lineRule="exact"/>
        <w:rPr>
          <w:rFonts w:ascii="Soberana Sans Light" w:hAnsi="Soberana Sans Light"/>
          <w:sz w:val="22"/>
          <w:szCs w:val="22"/>
          <w:lang w:val="es-MX"/>
        </w:rPr>
      </w:pPr>
    </w:p>
    <w:p w:rsidR="00F62EDF" w:rsidRDefault="00F62EDF" w:rsidP="00E45962">
      <w:pPr>
        <w:pStyle w:val="ROMANOS"/>
        <w:spacing w:after="0" w:line="240" w:lineRule="exact"/>
        <w:rPr>
          <w:rFonts w:ascii="Soberana Sans Light" w:hAnsi="Soberana Sans Light"/>
          <w:sz w:val="22"/>
          <w:szCs w:val="22"/>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5101FF" w:rsidRDefault="00C8349D" w:rsidP="00E45962">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El </w:t>
      </w:r>
      <w:r w:rsidR="00E45962" w:rsidRPr="005101FF">
        <w:rPr>
          <w:rFonts w:ascii="Soberana Sans Light" w:hAnsi="Soberana Sans Light"/>
          <w:sz w:val="22"/>
          <w:szCs w:val="22"/>
          <w:lang w:val="es-MX"/>
        </w:rPr>
        <w:t>saldo</w:t>
      </w:r>
      <w:r w:rsidRPr="005101FF">
        <w:rPr>
          <w:rFonts w:ascii="Soberana Sans Light" w:hAnsi="Soberana Sans Light"/>
          <w:sz w:val="22"/>
          <w:szCs w:val="22"/>
          <w:lang w:val="es-MX"/>
        </w:rPr>
        <w:t xml:space="preserve"> de convenios federales</w:t>
      </w:r>
      <w:r w:rsidR="00E45962" w:rsidRPr="005101FF">
        <w:rPr>
          <w:rFonts w:ascii="Soberana Sans Light" w:hAnsi="Soberana Sans Light"/>
          <w:sz w:val="22"/>
          <w:szCs w:val="22"/>
          <w:lang w:val="es-MX"/>
        </w:rPr>
        <w:t xml:space="preserve"> representa el monto de los ingresos obtenidos por la </w:t>
      </w:r>
      <w:r w:rsidR="00B27F80" w:rsidRPr="005101FF">
        <w:rPr>
          <w:rFonts w:ascii="Soberana Sans Light" w:hAnsi="Soberana Sans Light"/>
          <w:sz w:val="22"/>
          <w:szCs w:val="22"/>
          <w:lang w:val="es-MX"/>
        </w:rPr>
        <w:t>celebración</w:t>
      </w:r>
      <w:r w:rsidR="00D44061" w:rsidRPr="005101FF">
        <w:rPr>
          <w:rFonts w:ascii="Soberana Sans Light" w:hAnsi="Soberana Sans Light"/>
          <w:sz w:val="22"/>
          <w:szCs w:val="22"/>
          <w:lang w:val="es-MX"/>
        </w:rPr>
        <w:t xml:space="preserve"> de convenios con la federación, con la finalidad de apoyar proyectos y acciones en los planteles del Colegio. Durante el ejercicio 201</w:t>
      </w:r>
      <w:r w:rsidR="00274A61" w:rsidRPr="005101FF">
        <w:rPr>
          <w:rFonts w:ascii="Soberana Sans Light" w:hAnsi="Soberana Sans Light"/>
          <w:sz w:val="22"/>
          <w:szCs w:val="22"/>
          <w:lang w:val="es-MX"/>
        </w:rPr>
        <w:t>7</w:t>
      </w:r>
      <w:r w:rsidR="00D44061" w:rsidRPr="005101FF">
        <w:rPr>
          <w:rFonts w:ascii="Soberana Sans Light" w:hAnsi="Soberana Sans Light"/>
          <w:sz w:val="22"/>
          <w:szCs w:val="22"/>
          <w:lang w:val="es-MX"/>
        </w:rPr>
        <w:t xml:space="preserve"> el saldo </w:t>
      </w:r>
      <w:r w:rsidR="00BB22FB" w:rsidRPr="005101FF">
        <w:rPr>
          <w:rFonts w:ascii="Soberana Sans Light" w:hAnsi="Soberana Sans Light"/>
          <w:sz w:val="22"/>
          <w:szCs w:val="22"/>
          <w:lang w:val="es-MX"/>
        </w:rPr>
        <w:t xml:space="preserve">de ésta cuenta fue de $ </w:t>
      </w:r>
      <w:r w:rsidR="00274A61" w:rsidRPr="005101FF">
        <w:rPr>
          <w:rFonts w:ascii="Soberana Sans Light" w:hAnsi="Soberana Sans Light"/>
          <w:sz w:val="20"/>
          <w:szCs w:val="22"/>
          <w:lang w:val="es-MX"/>
        </w:rPr>
        <w:t>0.00</w:t>
      </w:r>
      <w:r w:rsidR="00D44061"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5962" w:rsidRPr="005101FF" w:rsidTr="00633599">
        <w:trPr>
          <w:trHeight w:val="80"/>
        </w:trPr>
        <w:tc>
          <w:tcPr>
            <w:tcW w:w="3119" w:type="dxa"/>
          </w:tcPr>
          <w:p w:rsidR="00E45962" w:rsidRPr="005101FF" w:rsidRDefault="00E45962" w:rsidP="00633599">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Convenios Federales</w:t>
            </w:r>
          </w:p>
        </w:tc>
        <w:tc>
          <w:tcPr>
            <w:tcW w:w="1665" w:type="dxa"/>
          </w:tcPr>
          <w:p w:rsidR="00E45962" w:rsidRPr="005101FF" w:rsidRDefault="00D44061" w:rsidP="00D36FA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p>
        </w:tc>
        <w:tc>
          <w:tcPr>
            <w:tcW w:w="2020" w:type="dxa"/>
          </w:tcPr>
          <w:p w:rsidR="00E45962" w:rsidRPr="005101FF" w:rsidRDefault="00D44061" w:rsidP="0063359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850,971</w:t>
            </w:r>
          </w:p>
        </w:tc>
        <w:tc>
          <w:tcPr>
            <w:tcW w:w="2268" w:type="dxa"/>
          </w:tcPr>
          <w:p w:rsidR="00E45962" w:rsidRPr="005101FF" w:rsidRDefault="00D36FAF" w:rsidP="001840E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44061" w:rsidRPr="005101FF">
              <w:rPr>
                <w:rFonts w:ascii="Soberana Sans Light" w:hAnsi="Soberana Sans Light"/>
                <w:sz w:val="20"/>
                <w:szCs w:val="22"/>
                <w:lang w:val="es-MX"/>
              </w:rPr>
              <w:t xml:space="preserve">$ </w:t>
            </w:r>
            <w:r w:rsidRPr="005101FF">
              <w:rPr>
                <w:rFonts w:ascii="Soberana Sans Light" w:hAnsi="Soberana Sans Light"/>
                <w:sz w:val="20"/>
                <w:szCs w:val="22"/>
                <w:lang w:val="es-MX"/>
              </w:rPr>
              <w:t>850,971</w:t>
            </w:r>
          </w:p>
        </w:tc>
        <w:tc>
          <w:tcPr>
            <w:tcW w:w="1985" w:type="dxa"/>
          </w:tcPr>
          <w:p w:rsidR="00E45962" w:rsidRPr="005101FF" w:rsidRDefault="00D36FAF" w:rsidP="00D36FA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840E0" w:rsidRPr="005101FF">
              <w:rPr>
                <w:rFonts w:ascii="Soberana Sans Light" w:hAnsi="Soberana Sans Light"/>
                <w:sz w:val="20"/>
                <w:szCs w:val="22"/>
                <w:lang w:val="es-MX"/>
              </w:rPr>
              <w:t>1</w:t>
            </w:r>
            <w:r w:rsidRPr="005101FF">
              <w:rPr>
                <w:rFonts w:ascii="Soberana Sans Light" w:hAnsi="Soberana Sans Light"/>
                <w:sz w:val="20"/>
                <w:szCs w:val="22"/>
                <w:lang w:val="es-MX"/>
              </w:rPr>
              <w:t>00</w:t>
            </w:r>
            <w:r w:rsidR="00E45962" w:rsidRPr="005101FF">
              <w:rPr>
                <w:rFonts w:ascii="Soberana Sans Light" w:hAnsi="Soberana Sans Light"/>
                <w:sz w:val="20"/>
                <w:szCs w:val="22"/>
                <w:lang w:val="es-MX"/>
              </w:rPr>
              <w:t>%</w:t>
            </w:r>
          </w:p>
        </w:tc>
      </w:tr>
    </w:tbl>
    <w:p w:rsidR="00E45962" w:rsidRPr="005101FF" w:rsidRDefault="00E45962" w:rsidP="00B704E9">
      <w:pPr>
        <w:pStyle w:val="ROMANOS"/>
        <w:spacing w:after="0" w:line="240" w:lineRule="exact"/>
        <w:rPr>
          <w:rFonts w:ascii="Soberana Sans Light" w:hAnsi="Soberana Sans Light"/>
          <w:sz w:val="22"/>
          <w:szCs w:val="22"/>
          <w:lang w:val="es-MX"/>
        </w:rPr>
      </w:pPr>
    </w:p>
    <w:p w:rsidR="009C25DB" w:rsidRPr="005101FF" w:rsidRDefault="009C25DB" w:rsidP="00B704E9">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D36FAF"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27</w:t>
            </w:r>
            <w:r w:rsidRPr="005101FF">
              <w:rPr>
                <w:rFonts w:ascii="Soberana Sans Light" w:hAnsi="Soberana Sans Light"/>
                <w:sz w:val="20"/>
                <w:szCs w:val="22"/>
                <w:lang w:val="es-MX"/>
              </w:rPr>
              <w:t>’</w:t>
            </w:r>
            <w:r>
              <w:rPr>
                <w:rFonts w:ascii="Soberana Sans Light" w:hAnsi="Soberana Sans Light"/>
                <w:sz w:val="20"/>
                <w:szCs w:val="22"/>
                <w:lang w:val="es-MX"/>
              </w:rPr>
              <w:t>589</w:t>
            </w:r>
            <w:r w:rsidRPr="005101FF">
              <w:rPr>
                <w:rFonts w:ascii="Soberana Sans Light" w:hAnsi="Soberana Sans Light"/>
                <w:sz w:val="20"/>
                <w:szCs w:val="22"/>
                <w:lang w:val="es-MX"/>
              </w:rPr>
              <w:t>,</w:t>
            </w:r>
            <w:r>
              <w:rPr>
                <w:rFonts w:ascii="Soberana Sans Light" w:hAnsi="Soberana Sans Light"/>
                <w:sz w:val="20"/>
                <w:szCs w:val="22"/>
                <w:lang w:val="es-MX"/>
              </w:rPr>
              <w:t>350</w:t>
            </w:r>
            <w:r w:rsidRPr="005101FF">
              <w:rPr>
                <w:rFonts w:ascii="Soberana Sans Light" w:hAnsi="Soberana Sans Light"/>
                <w:sz w:val="20"/>
                <w:szCs w:val="22"/>
                <w:lang w:val="es-MX"/>
              </w:rPr>
              <w:t xml:space="preserve"> </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$ 42’086,511</w:t>
            </w:r>
          </w:p>
        </w:tc>
        <w:tc>
          <w:tcPr>
            <w:tcW w:w="2268" w:type="dxa"/>
          </w:tcPr>
          <w:p w:rsidR="00F62EDF" w:rsidRPr="005101FF" w:rsidRDefault="00F62EDF" w:rsidP="00F62EDF">
            <w:pPr>
              <w:jc w:val="right"/>
              <w:rPr>
                <w:rFonts w:ascii="Soberana Sans Light" w:hAnsi="Soberana Sans Light"/>
                <w:sz w:val="20"/>
                <w:szCs w:val="20"/>
              </w:rPr>
            </w:pPr>
            <w:r w:rsidRPr="005101FF">
              <w:rPr>
                <w:rFonts w:ascii="Soberana Sans Light" w:hAnsi="Soberana Sans Light"/>
                <w:sz w:val="20"/>
                <w:szCs w:val="20"/>
              </w:rPr>
              <w:t xml:space="preserve">-$ </w:t>
            </w:r>
            <w:r>
              <w:rPr>
                <w:rFonts w:ascii="Soberana Sans Light" w:hAnsi="Soberana Sans Light"/>
                <w:sz w:val="20"/>
                <w:szCs w:val="20"/>
              </w:rPr>
              <w:t>14</w:t>
            </w:r>
            <w:r w:rsidRPr="005101FF">
              <w:rPr>
                <w:rFonts w:ascii="Soberana Sans Light" w:hAnsi="Soberana Sans Light"/>
                <w:sz w:val="20"/>
                <w:szCs w:val="20"/>
              </w:rPr>
              <w:t>’</w:t>
            </w:r>
            <w:r>
              <w:rPr>
                <w:rFonts w:ascii="Soberana Sans Light" w:hAnsi="Soberana Sans Light"/>
                <w:sz w:val="20"/>
                <w:szCs w:val="20"/>
              </w:rPr>
              <w:t>497</w:t>
            </w:r>
            <w:r w:rsidRPr="005101FF">
              <w:rPr>
                <w:rFonts w:ascii="Soberana Sans Light" w:hAnsi="Soberana Sans Light"/>
                <w:sz w:val="20"/>
                <w:szCs w:val="20"/>
              </w:rPr>
              <w:t>,</w:t>
            </w:r>
            <w:r>
              <w:rPr>
                <w:rFonts w:ascii="Soberana Sans Light" w:hAnsi="Soberana Sans Light"/>
                <w:sz w:val="20"/>
                <w:szCs w:val="20"/>
              </w:rPr>
              <w:t>161</w:t>
            </w:r>
            <w:r w:rsidRPr="005101FF">
              <w:rPr>
                <w:rFonts w:ascii="Soberana Sans Light" w:hAnsi="Soberana Sans Light"/>
                <w:sz w:val="20"/>
              </w:rPr>
              <w:t xml:space="preserve"> </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34</w:t>
            </w:r>
            <w:r w:rsidRPr="005101FF">
              <w:rPr>
                <w:rFonts w:ascii="Soberana Sans Light" w:hAnsi="Soberana Sans Light"/>
                <w:sz w:val="20"/>
                <w:szCs w:val="22"/>
                <w:lang w:val="es-MX"/>
              </w:rPr>
              <w:t>%</w:t>
            </w:r>
          </w:p>
        </w:tc>
      </w:tr>
    </w:tbl>
    <w:p w:rsidR="004D7636" w:rsidRDefault="004D7636" w:rsidP="00B704E9">
      <w:pPr>
        <w:pStyle w:val="ROMANOS"/>
        <w:spacing w:after="0" w:line="240" w:lineRule="exact"/>
        <w:ind w:left="648" w:firstLine="0"/>
        <w:rPr>
          <w:rFonts w:ascii="Soberana Sans Light" w:hAnsi="Soberana Sans Light"/>
          <w:sz w:val="22"/>
          <w:szCs w:val="22"/>
          <w:lang w:val="es-MX"/>
        </w:rPr>
      </w:pPr>
    </w:p>
    <w:p w:rsidR="00F62EDF" w:rsidRDefault="00F62EDF"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9C25DB" w:rsidRPr="005101FF" w:rsidRDefault="009C25DB" w:rsidP="007B0055">
      <w:pPr>
        <w:pStyle w:val="ROMANOS"/>
        <w:spacing w:after="0" w:line="240" w:lineRule="exact"/>
        <w:rPr>
          <w:rFonts w:ascii="Soberana Sans Light" w:hAnsi="Soberana Sans Light"/>
          <w:b/>
          <w:sz w:val="22"/>
          <w:szCs w:val="22"/>
          <w:lang w:val="es-MX"/>
        </w:rPr>
      </w:pPr>
    </w:p>
    <w:p w:rsidR="00F62EDF" w:rsidRDefault="00F62EDF"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1,048</w:t>
            </w:r>
            <w:r w:rsidRPr="005101FF">
              <w:rPr>
                <w:rFonts w:ascii="Soberana Sans Light" w:hAnsi="Soberana Sans Light"/>
                <w:sz w:val="20"/>
                <w:szCs w:val="22"/>
                <w:lang w:val="es-MX"/>
              </w:rPr>
              <w:t>,</w:t>
            </w:r>
            <w:r>
              <w:rPr>
                <w:rFonts w:ascii="Soberana Sans Light" w:hAnsi="Soberana Sans Light"/>
                <w:sz w:val="20"/>
                <w:szCs w:val="22"/>
                <w:lang w:val="es-MX"/>
              </w:rPr>
              <w:t>199</w:t>
            </w:r>
            <w:r w:rsidRPr="005101FF">
              <w:rPr>
                <w:rFonts w:ascii="Soberana Sans Light" w:hAnsi="Soberana Sans Light"/>
                <w:sz w:val="20"/>
                <w:szCs w:val="22"/>
                <w:lang w:val="es-MX"/>
              </w:rPr>
              <w:t xml:space="preserve"> </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$ 2’021,942</w:t>
            </w:r>
          </w:p>
        </w:tc>
        <w:tc>
          <w:tcPr>
            <w:tcW w:w="2268" w:type="dxa"/>
          </w:tcPr>
          <w:p w:rsidR="00F62EDF" w:rsidRPr="005101FF" w:rsidRDefault="00F62EDF" w:rsidP="00F62EDF">
            <w:pPr>
              <w:jc w:val="right"/>
              <w:rPr>
                <w:rFonts w:ascii="Soberana Sans Light" w:hAnsi="Soberana Sans Light"/>
                <w:sz w:val="20"/>
                <w:szCs w:val="20"/>
              </w:rPr>
            </w:pPr>
            <w:r w:rsidRPr="005101FF">
              <w:rPr>
                <w:rFonts w:ascii="Soberana Sans Light" w:hAnsi="Soberana Sans Light"/>
                <w:sz w:val="20"/>
                <w:szCs w:val="20"/>
              </w:rPr>
              <w:t>-$</w:t>
            </w:r>
            <w:r>
              <w:rPr>
                <w:rFonts w:ascii="Soberana Sans Light" w:hAnsi="Soberana Sans Light"/>
                <w:sz w:val="20"/>
                <w:szCs w:val="20"/>
              </w:rPr>
              <w:t>973</w:t>
            </w:r>
            <w:r w:rsidRPr="005101FF">
              <w:rPr>
                <w:rFonts w:ascii="Soberana Sans Light" w:hAnsi="Soberana Sans Light"/>
                <w:sz w:val="20"/>
                <w:szCs w:val="20"/>
              </w:rPr>
              <w:t>,</w:t>
            </w:r>
            <w:r>
              <w:rPr>
                <w:rFonts w:ascii="Soberana Sans Light" w:hAnsi="Soberana Sans Light"/>
                <w:sz w:val="20"/>
                <w:szCs w:val="20"/>
              </w:rPr>
              <w:t>743</w:t>
            </w:r>
            <w:r w:rsidRPr="005101FF">
              <w:rPr>
                <w:rFonts w:ascii="Soberana Sans Light" w:hAnsi="Soberana Sans Light"/>
                <w:sz w:val="20"/>
              </w:rPr>
              <w:t xml:space="preserve"> </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48</w:t>
            </w:r>
            <w:r w:rsidRPr="005101FF">
              <w:rPr>
                <w:rFonts w:ascii="Soberana Sans Light" w:hAnsi="Soberana Sans Light"/>
                <w:sz w:val="20"/>
                <w:szCs w:val="22"/>
                <w:lang w:val="es-MX"/>
              </w:rPr>
              <w:t>%</w:t>
            </w:r>
          </w:p>
        </w:tc>
      </w:tr>
    </w:tbl>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F62EDF" w:rsidRPr="005101FF" w:rsidRDefault="00F62EDF"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F62EDF" w:rsidRPr="005101FF" w:rsidTr="00F62EDF">
        <w:tc>
          <w:tcPr>
            <w:tcW w:w="3119"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3119"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3119" w:type="dxa"/>
          </w:tcPr>
          <w:p w:rsidR="00F62EDF" w:rsidRPr="005101FF" w:rsidRDefault="00F62EDF" w:rsidP="00F62ED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 </w:t>
            </w:r>
            <w:r>
              <w:rPr>
                <w:rFonts w:ascii="Soberana Sans Light" w:hAnsi="Soberana Sans Light"/>
                <w:sz w:val="20"/>
                <w:szCs w:val="22"/>
                <w:lang w:val="es-MX"/>
              </w:rPr>
              <w:t>3’543</w:t>
            </w:r>
            <w:r w:rsidRPr="005101FF">
              <w:rPr>
                <w:rFonts w:ascii="Soberana Sans Light" w:hAnsi="Soberana Sans Light"/>
                <w:sz w:val="20"/>
                <w:szCs w:val="22"/>
                <w:lang w:val="es-MX"/>
              </w:rPr>
              <w:t>,</w:t>
            </w:r>
            <w:r>
              <w:rPr>
                <w:rFonts w:ascii="Soberana Sans Light" w:hAnsi="Soberana Sans Light"/>
                <w:sz w:val="20"/>
                <w:szCs w:val="22"/>
                <w:lang w:val="es-MX"/>
              </w:rPr>
              <w:t>245</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$ 5’715,610</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w:t>
            </w:r>
            <w:r w:rsidRPr="00A42D04">
              <w:rPr>
                <w:rFonts w:ascii="Soberana Sans Light" w:hAnsi="Soberana Sans Light"/>
                <w:sz w:val="20"/>
                <w:szCs w:val="22"/>
                <w:lang w:val="es-MX"/>
              </w:rPr>
              <w:t>,</w:t>
            </w:r>
            <w:r>
              <w:rPr>
                <w:rFonts w:ascii="Soberana Sans Light" w:hAnsi="Soberana Sans Light"/>
                <w:sz w:val="20"/>
                <w:szCs w:val="22"/>
                <w:lang w:val="es-MX"/>
              </w:rPr>
              <w:t>172</w:t>
            </w:r>
            <w:r w:rsidRPr="00A42D04">
              <w:rPr>
                <w:rFonts w:ascii="Soberana Sans Light" w:hAnsi="Soberana Sans Light"/>
                <w:sz w:val="20"/>
                <w:szCs w:val="22"/>
                <w:lang w:val="es-MX"/>
              </w:rPr>
              <w:t>,</w:t>
            </w:r>
            <w:r>
              <w:rPr>
                <w:rFonts w:ascii="Soberana Sans Light" w:hAnsi="Soberana Sans Light"/>
                <w:sz w:val="20"/>
                <w:szCs w:val="22"/>
                <w:lang w:val="es-MX"/>
              </w:rPr>
              <w:t>365</w:t>
            </w:r>
            <w:r w:rsidRPr="005101FF">
              <w:rPr>
                <w:rFonts w:ascii="Soberana Sans Light" w:hAnsi="Soberana Sans Light"/>
                <w:sz w:val="20"/>
                <w:szCs w:val="22"/>
                <w:lang w:val="es-MX"/>
              </w:rPr>
              <w:t xml:space="preserve"> </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38</w:t>
            </w:r>
            <w:r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7D4EDE" w:rsidRDefault="00F62EDF"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Está compuesto principalmente por las modificaciones patrimoniales y los resultados de ejercicios anteriores. El saldo al cierre del p</w:t>
      </w:r>
      <w:r>
        <w:rPr>
          <w:rFonts w:ascii="Soberana Sans Light" w:hAnsi="Soberana Sans Light"/>
          <w:sz w:val="22"/>
          <w:szCs w:val="22"/>
          <w:lang w:val="es-MX"/>
        </w:rPr>
        <w:t>eríodo es por la cantidad de $ 36</w:t>
      </w:r>
      <w:r w:rsidRPr="005101FF">
        <w:rPr>
          <w:rFonts w:ascii="Soberana Sans Light" w:hAnsi="Soberana Sans Light"/>
          <w:sz w:val="22"/>
          <w:szCs w:val="22"/>
          <w:lang w:val="es-MX"/>
        </w:rPr>
        <w:t>’</w:t>
      </w:r>
      <w:r>
        <w:rPr>
          <w:rFonts w:ascii="Soberana Sans Light" w:hAnsi="Soberana Sans Light"/>
          <w:sz w:val="22"/>
          <w:szCs w:val="22"/>
          <w:lang w:val="es-MX"/>
        </w:rPr>
        <w:t>115</w:t>
      </w:r>
      <w:r w:rsidRPr="005101FF">
        <w:rPr>
          <w:rFonts w:ascii="Soberana Sans Light" w:hAnsi="Soberana Sans Light"/>
          <w:sz w:val="22"/>
          <w:szCs w:val="22"/>
          <w:lang w:val="es-MX"/>
        </w:rPr>
        <w:t>,</w:t>
      </w:r>
      <w:r>
        <w:rPr>
          <w:rFonts w:ascii="Soberana Sans Light" w:hAnsi="Soberana Sans Light"/>
          <w:sz w:val="22"/>
          <w:szCs w:val="22"/>
          <w:lang w:val="es-MX"/>
        </w:rPr>
        <w:t>768</w:t>
      </w:r>
      <w:r w:rsidRPr="005101FF">
        <w:rPr>
          <w:rFonts w:ascii="Soberana Sans Light" w:hAnsi="Soberana Sans Light"/>
          <w:sz w:val="22"/>
          <w:szCs w:val="22"/>
          <w:lang w:val="es-MX"/>
        </w:rPr>
        <w:t>. El incremento del 1</w:t>
      </w:r>
      <w:r>
        <w:rPr>
          <w:rFonts w:ascii="Soberana Sans Light" w:hAnsi="Soberana Sans Light"/>
          <w:sz w:val="22"/>
          <w:szCs w:val="22"/>
          <w:lang w:val="es-MX"/>
        </w:rPr>
        <w:t>3</w:t>
      </w:r>
      <w:r w:rsidRPr="005101FF">
        <w:rPr>
          <w:rFonts w:ascii="Soberana Sans Light" w:hAnsi="Soberana Sans Light"/>
          <w:sz w:val="22"/>
          <w:szCs w:val="22"/>
          <w:lang w:val="es-MX"/>
        </w:rPr>
        <w:t>% obedece principalmente al incremento en el activo, como de los resultados de operación.</w:t>
      </w:r>
    </w:p>
    <w:p w:rsidR="00F62EDF" w:rsidRPr="005101FF" w:rsidRDefault="00F62EDF"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F62EDF" w:rsidRPr="005101FF" w:rsidTr="00F62EDF">
        <w:tc>
          <w:tcPr>
            <w:tcW w:w="2977"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F62EDF" w:rsidRPr="005101FF" w:rsidTr="00F62EDF">
        <w:tc>
          <w:tcPr>
            <w:tcW w:w="2977"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F62EDF" w:rsidRPr="005101FF" w:rsidRDefault="00F62EDF" w:rsidP="00F62ED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F62EDF" w:rsidRPr="005101FF" w:rsidRDefault="00F62EDF" w:rsidP="00F62ED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62EDF" w:rsidRPr="005101FF" w:rsidTr="00F62EDF">
        <w:trPr>
          <w:trHeight w:val="80"/>
        </w:trPr>
        <w:tc>
          <w:tcPr>
            <w:tcW w:w="2977"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tcPr>
          <w:p w:rsidR="00F62EDF" w:rsidRPr="00320EB9" w:rsidRDefault="00F62EDF" w:rsidP="00F62EDF">
            <w:pPr>
              <w:pStyle w:val="ROMANOS"/>
              <w:spacing w:after="0" w:line="240" w:lineRule="exact"/>
              <w:ind w:left="0" w:firstLine="0"/>
              <w:jc w:val="right"/>
              <w:rPr>
                <w:rFonts w:ascii="Soberana Sans Light" w:hAnsi="Soberana Sans Light"/>
                <w:sz w:val="20"/>
                <w:szCs w:val="20"/>
                <w:lang w:val="es-MX"/>
              </w:rPr>
            </w:pPr>
          </w:p>
          <w:p w:rsidR="00F62EDF" w:rsidRPr="00320EB9" w:rsidRDefault="00F62EDF" w:rsidP="00F62EDF">
            <w:pPr>
              <w:pStyle w:val="ROMANOS"/>
              <w:spacing w:after="0" w:line="240" w:lineRule="exact"/>
              <w:ind w:left="0" w:firstLine="0"/>
              <w:jc w:val="right"/>
              <w:rPr>
                <w:rFonts w:ascii="Soberana Sans Light" w:hAnsi="Soberana Sans Light"/>
                <w:sz w:val="20"/>
                <w:szCs w:val="20"/>
                <w:lang w:val="es-MX"/>
              </w:rPr>
            </w:pPr>
            <w:r w:rsidRPr="00320EB9">
              <w:rPr>
                <w:rFonts w:ascii="Soberana Sans Light" w:hAnsi="Soberana Sans Light"/>
                <w:sz w:val="20"/>
                <w:szCs w:val="20"/>
                <w:lang w:val="es-MX"/>
              </w:rPr>
              <w:t xml:space="preserve">$ </w:t>
            </w:r>
            <w:r>
              <w:rPr>
                <w:rFonts w:ascii="Soberana Sans Light" w:hAnsi="Soberana Sans Light"/>
                <w:sz w:val="20"/>
                <w:szCs w:val="20"/>
                <w:lang w:val="es-MX"/>
              </w:rPr>
              <w:t>39</w:t>
            </w:r>
            <w:r w:rsidRPr="00320EB9">
              <w:rPr>
                <w:rFonts w:ascii="Soberana Sans Light" w:hAnsi="Soberana Sans Light"/>
                <w:sz w:val="20"/>
                <w:szCs w:val="20"/>
                <w:lang w:val="es-MX"/>
              </w:rPr>
              <w:t>’</w:t>
            </w:r>
            <w:r>
              <w:rPr>
                <w:rFonts w:ascii="Soberana Sans Light" w:hAnsi="Soberana Sans Light"/>
                <w:sz w:val="20"/>
                <w:szCs w:val="20"/>
                <w:lang w:val="es-MX"/>
              </w:rPr>
              <w:t>115</w:t>
            </w:r>
            <w:r w:rsidRPr="00320EB9">
              <w:rPr>
                <w:rFonts w:ascii="Soberana Sans Light" w:hAnsi="Soberana Sans Light"/>
                <w:sz w:val="20"/>
                <w:szCs w:val="20"/>
                <w:lang w:val="es-MX"/>
              </w:rPr>
              <w:t>,</w:t>
            </w:r>
            <w:r>
              <w:rPr>
                <w:rFonts w:ascii="Soberana Sans Light" w:hAnsi="Soberana Sans Light"/>
                <w:sz w:val="20"/>
                <w:szCs w:val="20"/>
                <w:lang w:val="es-MX"/>
              </w:rPr>
              <w:t>768</w:t>
            </w:r>
            <w:r w:rsidRPr="00320EB9">
              <w:rPr>
                <w:rFonts w:ascii="Soberana Sans Light" w:hAnsi="Soberana Sans Light"/>
                <w:sz w:val="20"/>
                <w:szCs w:val="20"/>
                <w:lang w:val="es-MX"/>
              </w:rPr>
              <w:t xml:space="preserve"> </w:t>
            </w:r>
          </w:p>
        </w:tc>
        <w:tc>
          <w:tcPr>
            <w:tcW w:w="2020"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p>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$ 43’663,183</w:t>
            </w:r>
          </w:p>
        </w:tc>
        <w:tc>
          <w:tcPr>
            <w:tcW w:w="2268" w:type="dxa"/>
          </w:tcPr>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p>
          <w:p w:rsidR="00F62EDF" w:rsidRPr="005101FF" w:rsidRDefault="00F62EDF" w:rsidP="00F62EDF">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$ 4</w:t>
            </w:r>
            <w:r w:rsidRPr="005101FF">
              <w:rPr>
                <w:rFonts w:ascii="Soberana Sans Light" w:hAnsi="Soberana Sans Light"/>
                <w:sz w:val="20"/>
                <w:szCs w:val="22"/>
                <w:lang w:val="es-MX"/>
              </w:rPr>
              <w:t>’</w:t>
            </w:r>
            <w:r>
              <w:rPr>
                <w:rFonts w:ascii="Soberana Sans Light" w:hAnsi="Soberana Sans Light"/>
                <w:sz w:val="20"/>
                <w:szCs w:val="22"/>
                <w:lang w:val="es-MX"/>
              </w:rPr>
              <w:t>547,415</w:t>
            </w:r>
          </w:p>
        </w:tc>
        <w:tc>
          <w:tcPr>
            <w:tcW w:w="1985" w:type="dxa"/>
          </w:tcPr>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p>
          <w:p w:rsidR="00F62EDF" w:rsidRPr="005101FF" w:rsidRDefault="00F62EDF" w:rsidP="00F62ED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1</w:t>
            </w:r>
            <w:r>
              <w:rPr>
                <w:rFonts w:ascii="Soberana Sans Light" w:hAnsi="Soberana Sans Light"/>
                <w:sz w:val="20"/>
                <w:szCs w:val="22"/>
                <w:lang w:val="es-MX"/>
              </w:rPr>
              <w:t>0</w:t>
            </w:r>
            <w:r w:rsidRPr="005101FF">
              <w:rPr>
                <w:rFonts w:ascii="Soberana Sans Light" w:hAnsi="Soberana Sans Light"/>
                <w:sz w:val="20"/>
                <w:szCs w:val="22"/>
                <w:lang w:val="es-MX"/>
              </w:rPr>
              <w:t>%</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5101FF">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F62EDF">
        <w:rPr>
          <w:rFonts w:ascii="Soberana Sans Light" w:hAnsi="Soberana Sans Light"/>
          <w:sz w:val="22"/>
          <w:szCs w:val="22"/>
          <w:lang w:val="es-MX"/>
        </w:rPr>
        <w:t>septiembre</w:t>
      </w:r>
      <w:r w:rsidR="00F62EDF" w:rsidRPr="005101FF">
        <w:rPr>
          <w:rFonts w:ascii="Soberana Sans Light" w:hAnsi="Soberana Sans Light"/>
          <w:sz w:val="22"/>
          <w:szCs w:val="22"/>
          <w:lang w:val="es-MX"/>
        </w:rPr>
        <w:t xml:space="preserve"> </w:t>
      </w:r>
      <w:r w:rsidR="00604D58" w:rsidRPr="005101FF">
        <w:rPr>
          <w:rFonts w:ascii="Soberana Sans Light" w:hAnsi="Soberana Sans Light"/>
          <w:sz w:val="22"/>
          <w:szCs w:val="22"/>
          <w:lang w:val="es-MX"/>
        </w:rPr>
        <w:t>de 2017</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2017</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4D58" w:rsidRPr="005101FF">
              <w:rPr>
                <w:rFonts w:ascii="Soberana Sans Light" w:hAnsi="Soberana Sans Light"/>
                <w:b/>
                <w:sz w:val="22"/>
                <w:szCs w:val="22"/>
                <w:lang w:val="es-MX"/>
              </w:rPr>
              <w:t>6</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604D58">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04D58" w:rsidRPr="005101FF" w:rsidRDefault="00F62EDF"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11’348,777</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604D58" w:rsidP="00604D58">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7’534,020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F62EDF" w:rsidP="00320EB9">
            <w:pPr>
              <w:pStyle w:val="Texto"/>
              <w:spacing w:after="0" w:line="240" w:lineRule="exact"/>
              <w:ind w:firstLine="0"/>
              <w:jc w:val="center"/>
              <w:rPr>
                <w:rFonts w:ascii="Calibri" w:hAnsi="Calibri"/>
                <w:sz w:val="22"/>
                <w:szCs w:val="22"/>
                <w:lang w:val="es-MX"/>
              </w:rPr>
            </w:pPr>
            <w:r>
              <w:rPr>
                <w:rFonts w:ascii="Soberana Sans Light" w:hAnsi="Soberana Sans Light"/>
                <w:sz w:val="22"/>
                <w:szCs w:val="22"/>
                <w:lang w:val="es-MX"/>
              </w:rPr>
              <w:t>3</w:t>
            </w:r>
            <w:r w:rsidRPr="00320EB9">
              <w:rPr>
                <w:rFonts w:ascii="Soberana Sans Light" w:hAnsi="Soberana Sans Light"/>
                <w:sz w:val="22"/>
                <w:szCs w:val="22"/>
                <w:lang w:val="es-MX"/>
              </w:rPr>
              <w:t>’</w:t>
            </w:r>
            <w:r>
              <w:rPr>
                <w:rFonts w:ascii="Soberana Sans Light" w:hAnsi="Soberana Sans Light"/>
                <w:sz w:val="22"/>
                <w:szCs w:val="22"/>
                <w:lang w:val="es-MX"/>
              </w:rPr>
              <w:t>814</w:t>
            </w:r>
            <w:r w:rsidRPr="00320EB9">
              <w:rPr>
                <w:rFonts w:ascii="Soberana Sans Light" w:hAnsi="Soberana Sans Light"/>
                <w:sz w:val="22"/>
                <w:szCs w:val="22"/>
                <w:lang w:val="es-MX"/>
              </w:rPr>
              <w:t>,</w:t>
            </w:r>
            <w:r>
              <w:rPr>
                <w:rFonts w:ascii="Soberana Sans Light" w:hAnsi="Soberana Sans Light"/>
                <w:sz w:val="22"/>
                <w:szCs w:val="22"/>
                <w:lang w:val="es-MX"/>
              </w:rPr>
              <w:t>757</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F62EDF"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50</w:t>
            </w:r>
            <w:r w:rsidR="006F0683"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320EB9"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320EB9" w:rsidRPr="005101FF" w:rsidRDefault="00320EB9" w:rsidP="00604D58">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320EB9" w:rsidRPr="005101FF" w:rsidRDefault="00F62EDF" w:rsidP="00092C8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11’348,777</w:t>
            </w:r>
          </w:p>
        </w:tc>
        <w:tc>
          <w:tcPr>
            <w:tcW w:w="1418" w:type="dxa"/>
            <w:tcBorders>
              <w:top w:val="single" w:sz="6" w:space="0" w:color="auto"/>
              <w:left w:val="single" w:sz="6" w:space="0" w:color="auto"/>
              <w:bottom w:val="single" w:sz="6" w:space="0" w:color="auto"/>
              <w:right w:val="single" w:sz="6" w:space="0" w:color="auto"/>
            </w:tcBorders>
          </w:tcPr>
          <w:p w:rsidR="00320EB9" w:rsidRPr="005101FF" w:rsidRDefault="00320EB9" w:rsidP="00092C89">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7’534,020</w:t>
            </w:r>
          </w:p>
        </w:tc>
        <w:tc>
          <w:tcPr>
            <w:tcW w:w="1559" w:type="dxa"/>
            <w:tcBorders>
              <w:top w:val="single" w:sz="6" w:space="0" w:color="auto"/>
              <w:left w:val="single" w:sz="6" w:space="0" w:color="auto"/>
              <w:bottom w:val="single" w:sz="6" w:space="0" w:color="auto"/>
              <w:right w:val="single" w:sz="6" w:space="0" w:color="auto"/>
            </w:tcBorders>
          </w:tcPr>
          <w:p w:rsidR="00320EB9" w:rsidRPr="005101FF" w:rsidRDefault="00F62EDF" w:rsidP="00092C89">
            <w:pPr>
              <w:pStyle w:val="Texto"/>
              <w:spacing w:after="0" w:line="240" w:lineRule="exact"/>
              <w:ind w:firstLine="0"/>
              <w:jc w:val="center"/>
              <w:rPr>
                <w:rFonts w:ascii="Calibri" w:hAnsi="Calibri"/>
                <w:sz w:val="22"/>
                <w:szCs w:val="22"/>
                <w:lang w:val="es-MX"/>
              </w:rPr>
            </w:pPr>
            <w:r>
              <w:rPr>
                <w:rFonts w:ascii="Soberana Sans Light" w:hAnsi="Soberana Sans Light"/>
                <w:sz w:val="22"/>
                <w:szCs w:val="22"/>
                <w:lang w:val="es-MX"/>
              </w:rPr>
              <w:t>3</w:t>
            </w:r>
            <w:r w:rsidRPr="00320EB9">
              <w:rPr>
                <w:rFonts w:ascii="Soberana Sans Light" w:hAnsi="Soberana Sans Light"/>
                <w:sz w:val="22"/>
                <w:szCs w:val="22"/>
                <w:lang w:val="es-MX"/>
              </w:rPr>
              <w:t>’</w:t>
            </w:r>
            <w:r>
              <w:rPr>
                <w:rFonts w:ascii="Soberana Sans Light" w:hAnsi="Soberana Sans Light"/>
                <w:sz w:val="22"/>
                <w:szCs w:val="22"/>
                <w:lang w:val="es-MX"/>
              </w:rPr>
              <w:t>814</w:t>
            </w:r>
            <w:r w:rsidRPr="00320EB9">
              <w:rPr>
                <w:rFonts w:ascii="Soberana Sans Light" w:hAnsi="Soberana Sans Light"/>
                <w:sz w:val="22"/>
                <w:szCs w:val="22"/>
                <w:lang w:val="es-MX"/>
              </w:rPr>
              <w:t>,</w:t>
            </w:r>
            <w:r>
              <w:rPr>
                <w:rFonts w:ascii="Soberana Sans Light" w:hAnsi="Soberana Sans Light"/>
                <w:sz w:val="22"/>
                <w:szCs w:val="22"/>
                <w:lang w:val="es-MX"/>
              </w:rPr>
              <w:t>757</w:t>
            </w:r>
          </w:p>
        </w:tc>
        <w:tc>
          <w:tcPr>
            <w:tcW w:w="1559" w:type="dxa"/>
            <w:tcBorders>
              <w:top w:val="single" w:sz="6" w:space="0" w:color="auto"/>
              <w:left w:val="single" w:sz="6" w:space="0" w:color="auto"/>
              <w:bottom w:val="single" w:sz="6" w:space="0" w:color="auto"/>
              <w:right w:val="single" w:sz="6" w:space="0" w:color="auto"/>
            </w:tcBorders>
          </w:tcPr>
          <w:p w:rsidR="00320EB9" w:rsidRPr="005101FF" w:rsidRDefault="00F62EDF" w:rsidP="00F62ED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50</w:t>
            </w:r>
            <w:r w:rsidR="00320EB9"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2017</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4D58" w:rsidRPr="005101FF">
              <w:rPr>
                <w:rFonts w:ascii="Soberana Sans Light" w:hAnsi="Soberana Sans Light"/>
                <w:b/>
                <w:sz w:val="22"/>
                <w:szCs w:val="22"/>
                <w:lang w:val="es-MX"/>
              </w:rPr>
              <w:t>6</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F62EDF" w:rsidP="00320EB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9</w:t>
            </w:r>
            <w:r w:rsidRPr="005101FF">
              <w:rPr>
                <w:rFonts w:ascii="Soberana Sans Light" w:hAnsi="Soberana Sans Light"/>
                <w:b/>
                <w:sz w:val="22"/>
                <w:szCs w:val="22"/>
                <w:lang w:val="es-MX"/>
              </w:rPr>
              <w:t>’</w:t>
            </w:r>
            <w:r>
              <w:rPr>
                <w:rFonts w:ascii="Soberana Sans Light" w:hAnsi="Soberana Sans Light"/>
                <w:b/>
                <w:sz w:val="22"/>
                <w:szCs w:val="22"/>
                <w:lang w:val="es-MX"/>
              </w:rPr>
              <w:t>395</w:t>
            </w:r>
            <w:r w:rsidRPr="005101FF">
              <w:rPr>
                <w:rFonts w:ascii="Soberana Sans Light" w:hAnsi="Soberana Sans Light"/>
                <w:b/>
                <w:sz w:val="22"/>
                <w:szCs w:val="22"/>
                <w:lang w:val="es-MX"/>
              </w:rPr>
              <w:t>,</w:t>
            </w:r>
            <w:r>
              <w:rPr>
                <w:rFonts w:ascii="Soberana Sans Light" w:hAnsi="Soberana Sans Light"/>
                <w:b/>
                <w:sz w:val="22"/>
                <w:szCs w:val="22"/>
                <w:lang w:val="es-MX"/>
              </w:rPr>
              <w:t>922</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6’213,121</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A92DD3" w:rsidP="00A92DD3">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w:t>
            </w:r>
            <w:r w:rsidR="00F62EDF">
              <w:rPr>
                <w:rFonts w:ascii="Soberana Sans Light" w:hAnsi="Soberana Sans Light"/>
                <w:b/>
                <w:sz w:val="22"/>
                <w:szCs w:val="22"/>
                <w:lang w:val="es-MX"/>
              </w:rPr>
              <w:t>3’182</w:t>
            </w:r>
            <w:r w:rsidR="00F62EDF" w:rsidRPr="005101FF">
              <w:rPr>
                <w:rFonts w:ascii="Soberana Sans Light" w:hAnsi="Soberana Sans Light"/>
                <w:b/>
                <w:sz w:val="22"/>
                <w:szCs w:val="22"/>
                <w:lang w:val="es-MX"/>
              </w:rPr>
              <w:t>,</w:t>
            </w:r>
            <w:r w:rsidR="00F62EDF">
              <w:rPr>
                <w:rFonts w:ascii="Soberana Sans Light" w:hAnsi="Soberana Sans Light"/>
                <w:b/>
                <w:sz w:val="22"/>
                <w:szCs w:val="22"/>
                <w:lang w:val="es-MX"/>
              </w:rPr>
              <w:t>801</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F62EDF"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51</w:t>
            </w:r>
            <w:r w:rsidR="00CE45A6" w:rsidRPr="005101FF">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FC7D17"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03.15pt;margin-top:20.15pt;width:410pt;height:180.5pt;z-index:251663360;mso-position-horizontal-relative:text;mso-position-vertical-relative:text;mso-width-relative:page;mso-height-relative:page">
            <v:imagedata r:id="rId22" o:title=""/>
            <w10:wrap type="topAndBottom"/>
          </v:shape>
          <o:OLEObject Type="Embed" ProgID="Excel.Sheet.12" ShapeID="_x0000_s1028" DrawAspect="Content" ObjectID="_1568630157" r:id="rId23"/>
        </w:object>
      </w: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FC7D17"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1440" w:dyaOrig="1440">
          <v:shape id="_x0000_s1089" type="#_x0000_t75" style="position:absolute;left:0;text-align:left;margin-left:108.9pt;margin-top:19.9pt;width:347.75pt;height:246.45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89" DrawAspect="Content" ObjectID="_1568630158" r:id="rId25"/>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43300E" w:rsidRPr="005101FF" w:rsidRDefault="0043300E" w:rsidP="00540418">
      <w:pPr>
        <w:pStyle w:val="Texto"/>
        <w:spacing w:after="0" w:line="240" w:lineRule="exact"/>
        <w:jc w:val="center"/>
        <w:rPr>
          <w:rFonts w:ascii="Soberana Sans Light" w:hAnsi="Soberana Sans Light"/>
          <w:b/>
          <w:smallCaps/>
          <w:sz w:val="22"/>
          <w:szCs w:val="22"/>
          <w:lang w:val="es-MX"/>
        </w:rPr>
      </w:pPr>
    </w:p>
    <w:p w:rsidR="0043300E" w:rsidRPr="005101FF" w:rsidRDefault="0043300E" w:rsidP="00540418">
      <w:pPr>
        <w:pStyle w:val="Texto"/>
        <w:spacing w:after="0" w:line="240" w:lineRule="exact"/>
        <w:jc w:val="center"/>
        <w:rPr>
          <w:rFonts w:ascii="Soberana Sans Light" w:hAnsi="Soberana Sans Light"/>
          <w:b/>
          <w:smallCaps/>
          <w:sz w:val="22"/>
          <w:szCs w:val="22"/>
          <w:lang w:val="es-MX"/>
        </w:rPr>
      </w:pPr>
    </w:p>
    <w:p w:rsidR="007765D0" w:rsidRDefault="007765D0" w:rsidP="00540418">
      <w:pPr>
        <w:pStyle w:val="Texto"/>
        <w:spacing w:after="0" w:line="240" w:lineRule="exact"/>
        <w:jc w:val="center"/>
        <w:rPr>
          <w:rFonts w:ascii="Soberana Sans Light" w:hAnsi="Soberana Sans Light"/>
          <w:b/>
          <w:smallCaps/>
          <w:sz w:val="22"/>
          <w:szCs w:val="22"/>
          <w:lang w:val="es-MX"/>
        </w:rPr>
      </w:pPr>
    </w:p>
    <w:p w:rsidR="00815E4C" w:rsidRDefault="00815E4C" w:rsidP="00540418">
      <w:pPr>
        <w:pStyle w:val="Texto"/>
        <w:spacing w:after="0" w:line="240" w:lineRule="exact"/>
        <w:jc w:val="center"/>
        <w:rPr>
          <w:rFonts w:ascii="Soberana Sans Light" w:hAnsi="Soberana Sans Light"/>
          <w:b/>
          <w:smallCaps/>
          <w:sz w:val="22"/>
          <w:szCs w:val="22"/>
          <w:lang w:val="es-MX"/>
        </w:rPr>
      </w:pPr>
    </w:p>
    <w:p w:rsidR="00815E4C" w:rsidRDefault="00815E4C" w:rsidP="00540418">
      <w:pPr>
        <w:pStyle w:val="Texto"/>
        <w:spacing w:after="0" w:line="240" w:lineRule="exact"/>
        <w:jc w:val="center"/>
        <w:rPr>
          <w:rFonts w:ascii="Soberana Sans Light" w:hAnsi="Soberana Sans Light"/>
          <w:b/>
          <w:smallCaps/>
          <w:sz w:val="22"/>
          <w:szCs w:val="22"/>
          <w:lang w:val="es-MX"/>
        </w:rPr>
      </w:pPr>
    </w:p>
    <w:p w:rsidR="00815E4C" w:rsidRDefault="00815E4C" w:rsidP="00540418">
      <w:pPr>
        <w:pStyle w:val="Texto"/>
        <w:spacing w:after="0" w:line="240" w:lineRule="exact"/>
        <w:jc w:val="center"/>
        <w:rPr>
          <w:rFonts w:ascii="Soberana Sans Light" w:hAnsi="Soberana Sans Light"/>
          <w:b/>
          <w:smallCaps/>
          <w:sz w:val="22"/>
          <w:szCs w:val="22"/>
          <w:lang w:val="es-MX"/>
        </w:rPr>
      </w:pPr>
    </w:p>
    <w:p w:rsidR="00815E4C" w:rsidRDefault="00815E4C" w:rsidP="00540418">
      <w:pPr>
        <w:pStyle w:val="Texto"/>
        <w:spacing w:after="0" w:line="240" w:lineRule="exact"/>
        <w:jc w:val="center"/>
        <w:rPr>
          <w:rFonts w:ascii="Soberana Sans Light" w:hAnsi="Soberana Sans Light"/>
          <w:b/>
          <w:smallCaps/>
          <w:sz w:val="22"/>
          <w:szCs w:val="22"/>
          <w:lang w:val="es-MX"/>
        </w:rPr>
      </w:pPr>
    </w:p>
    <w:p w:rsidR="00815E4C" w:rsidRPr="005101FF" w:rsidRDefault="00815E4C" w:rsidP="00540418">
      <w:pPr>
        <w:pStyle w:val="Texto"/>
        <w:spacing w:after="0" w:line="240" w:lineRule="exact"/>
        <w:jc w:val="center"/>
        <w:rPr>
          <w:rFonts w:ascii="Soberana Sans Light" w:hAnsi="Soberana Sans Light"/>
          <w:b/>
          <w:smallCaps/>
          <w:sz w:val="22"/>
          <w:szCs w:val="22"/>
          <w:lang w:val="es-MX"/>
        </w:rPr>
      </w:pPr>
    </w:p>
    <w:p w:rsidR="0034387F" w:rsidRPr="005101FF" w:rsidRDefault="0034387F" w:rsidP="00540418">
      <w:pPr>
        <w:pStyle w:val="Texto"/>
        <w:spacing w:after="0" w:line="240" w:lineRule="exact"/>
        <w:ind w:firstLine="0"/>
        <w:jc w:val="center"/>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lastRenderedPageBreak/>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540418" w:rsidRPr="005101FF" w:rsidRDefault="00AC6D4D"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inicio del ejercicio 2017, se aprobó un presupuesto de ingresos de $ 54´948,015. Los ingresos recaudados durante el período del 1 de enero al 3</w:t>
      </w:r>
      <w:r>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Pr>
          <w:rFonts w:ascii="Soberana Sans Light" w:hAnsi="Soberana Sans Light"/>
          <w:sz w:val="22"/>
          <w:szCs w:val="22"/>
          <w:lang w:val="es-MX"/>
        </w:rPr>
        <w:t>septiembre</w:t>
      </w:r>
      <w:r w:rsidRPr="005101FF">
        <w:rPr>
          <w:rFonts w:ascii="Soberana Sans Light" w:hAnsi="Soberana Sans Light"/>
          <w:sz w:val="22"/>
          <w:szCs w:val="22"/>
          <w:lang w:val="es-MX"/>
        </w:rPr>
        <w:t xml:space="preserve"> de 2017, ascendieron a la cantidad de $</w:t>
      </w:r>
      <w:r>
        <w:rPr>
          <w:rFonts w:ascii="Soberana Sans Light" w:hAnsi="Soberana Sans Light"/>
          <w:sz w:val="22"/>
          <w:szCs w:val="22"/>
          <w:lang w:val="es-MX"/>
        </w:rPr>
        <w:t>41</w:t>
      </w:r>
      <w:r w:rsidRPr="005101FF">
        <w:rPr>
          <w:rFonts w:ascii="Soberana Sans Light" w:hAnsi="Soberana Sans Light"/>
          <w:sz w:val="22"/>
          <w:szCs w:val="22"/>
          <w:lang w:val="es-MX"/>
        </w:rPr>
        <w:t>’</w:t>
      </w:r>
      <w:r>
        <w:rPr>
          <w:rFonts w:ascii="Soberana Sans Light" w:hAnsi="Soberana Sans Light"/>
          <w:sz w:val="22"/>
          <w:szCs w:val="22"/>
          <w:lang w:val="es-MX"/>
        </w:rPr>
        <w:t>576</w:t>
      </w:r>
      <w:r w:rsidRPr="005101FF">
        <w:rPr>
          <w:rFonts w:ascii="Soberana Sans Light" w:hAnsi="Soberana Sans Light"/>
          <w:sz w:val="22"/>
          <w:szCs w:val="22"/>
          <w:lang w:val="es-MX"/>
        </w:rPr>
        <w:t>,</w:t>
      </w:r>
      <w:r>
        <w:rPr>
          <w:rFonts w:ascii="Soberana Sans Light" w:hAnsi="Soberana Sans Light"/>
          <w:sz w:val="22"/>
          <w:szCs w:val="22"/>
          <w:lang w:val="es-MX"/>
        </w:rPr>
        <w:t>716</w:t>
      </w:r>
      <w:r w:rsidRPr="005101FF">
        <w:rPr>
          <w:rFonts w:ascii="Soberana Sans Light" w:hAnsi="Soberana Sans Light"/>
          <w:sz w:val="22"/>
          <w:szCs w:val="22"/>
          <w:lang w:val="es-MX"/>
        </w:rPr>
        <w:t>.</w:t>
      </w:r>
    </w:p>
    <w:p w:rsidR="00E5377C" w:rsidRPr="005101FF" w:rsidRDefault="00E5377C" w:rsidP="00540418">
      <w:pPr>
        <w:pStyle w:val="Texto"/>
        <w:spacing w:after="0" w:line="240" w:lineRule="exact"/>
        <w:rPr>
          <w:rFonts w:ascii="Soberana Sans Light" w:hAnsi="Soberana Sans Light"/>
          <w:sz w:val="22"/>
          <w:szCs w:val="22"/>
          <w:lang w:val="es-MX"/>
        </w:rPr>
      </w:pPr>
    </w:p>
    <w:p w:rsidR="00E5377C" w:rsidRPr="005101FF" w:rsidRDefault="00AC6D4D" w:rsidP="00540418">
      <w:pPr>
        <w:pStyle w:val="Texto"/>
        <w:spacing w:after="0" w:line="240" w:lineRule="exact"/>
        <w:rPr>
          <w:rFonts w:ascii="Soberana Sans Light" w:hAnsi="Soberana Sans Light"/>
          <w:sz w:val="22"/>
          <w:szCs w:val="22"/>
          <w:lang w:val="es-MX"/>
        </w:rPr>
      </w:pPr>
      <w:r w:rsidRPr="0000165B">
        <w:rPr>
          <w:rFonts w:ascii="Soberana Sans Light" w:hAnsi="Soberana Sans Light"/>
          <w:sz w:val="22"/>
          <w:szCs w:val="22"/>
          <w:lang w:val="es-MX"/>
        </w:rPr>
        <w:t>Éstos se integran por: Ingresos Propios por $ 8’929,426, que representa el 21% del total; Ingresos Estatales, cuyo monto asciende a $ 4’521,650 que representa un 10% de la recaudación, Aportaciones Federales por $28’107,425 rubro que representa el 67% del total de los ingresos captados por el</w:t>
      </w:r>
      <w:r w:rsidRPr="005101FF">
        <w:rPr>
          <w:rFonts w:ascii="Soberana Sans Light" w:hAnsi="Soberana Sans Light"/>
          <w:sz w:val="22"/>
          <w:szCs w:val="22"/>
          <w:lang w:val="es-MX"/>
        </w:rPr>
        <w:t xml:space="preserve"> Colegio.</w:t>
      </w:r>
    </w:p>
    <w:p w:rsidR="00E53D78" w:rsidRPr="005101FF" w:rsidRDefault="00E53D78" w:rsidP="00540418">
      <w:pPr>
        <w:pStyle w:val="Texto"/>
        <w:spacing w:after="0" w:line="240" w:lineRule="exact"/>
        <w:rPr>
          <w:rFonts w:ascii="Soberana Sans Light" w:hAnsi="Soberana Sans Light"/>
          <w:sz w:val="22"/>
          <w:szCs w:val="22"/>
          <w:lang w:val="es-MX"/>
        </w:rPr>
      </w:pPr>
    </w:p>
    <w:p w:rsidR="00E53D78" w:rsidRPr="005101FF" w:rsidRDefault="00AC6D4D"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Estado del Ejercicio del Presupuesto, refleja al 3</w:t>
      </w:r>
      <w:r>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Pr>
          <w:rFonts w:ascii="Soberana Sans Light" w:hAnsi="Soberana Sans Light"/>
          <w:sz w:val="22"/>
          <w:szCs w:val="22"/>
          <w:lang w:val="es-MX"/>
        </w:rPr>
        <w:t>septiembre</w:t>
      </w:r>
      <w:r w:rsidRPr="005101FF">
        <w:rPr>
          <w:rFonts w:ascii="Soberana Sans Light" w:hAnsi="Soberana Sans Light"/>
          <w:sz w:val="22"/>
          <w:szCs w:val="22"/>
          <w:lang w:val="es-MX"/>
        </w:rPr>
        <w:t xml:space="preserve"> de 2017 un saldo ejercido por $</w:t>
      </w:r>
      <w:r>
        <w:rPr>
          <w:rFonts w:ascii="Soberana Sans Light" w:hAnsi="Soberana Sans Light"/>
          <w:sz w:val="22"/>
          <w:szCs w:val="22"/>
          <w:lang w:val="es-MX"/>
        </w:rPr>
        <w:t>32</w:t>
      </w:r>
      <w:r w:rsidRPr="005101FF">
        <w:rPr>
          <w:rFonts w:ascii="Soberana Sans Light" w:hAnsi="Soberana Sans Light"/>
          <w:sz w:val="22"/>
          <w:szCs w:val="22"/>
          <w:lang w:val="es-MX"/>
        </w:rPr>
        <w:t>’</w:t>
      </w:r>
      <w:r>
        <w:rPr>
          <w:rFonts w:ascii="Soberana Sans Light" w:hAnsi="Soberana Sans Light"/>
          <w:sz w:val="22"/>
          <w:szCs w:val="22"/>
          <w:lang w:val="es-MX"/>
        </w:rPr>
        <w:t>180</w:t>
      </w:r>
      <w:r w:rsidRPr="005101FF">
        <w:rPr>
          <w:rFonts w:ascii="Soberana Sans Light" w:hAnsi="Soberana Sans Light"/>
          <w:sz w:val="22"/>
          <w:szCs w:val="22"/>
          <w:lang w:val="es-MX"/>
        </w:rPr>
        <w:t>,</w:t>
      </w:r>
      <w:r>
        <w:rPr>
          <w:rFonts w:ascii="Soberana Sans Light" w:hAnsi="Soberana Sans Light"/>
          <w:sz w:val="22"/>
          <w:szCs w:val="22"/>
          <w:lang w:val="es-MX"/>
        </w:rPr>
        <w:t>794</w:t>
      </w:r>
      <w:r w:rsidRPr="005101FF">
        <w:rPr>
          <w:rFonts w:ascii="Soberana Sans Light" w:hAnsi="Soberana Sans Light"/>
          <w:sz w:val="22"/>
          <w:szCs w:val="22"/>
          <w:lang w:val="es-MX"/>
        </w:rPr>
        <w:t xml:space="preserve">, respecto del Presupuesto Aprobado Anual de $ 54’973,202, lo que representa un </w:t>
      </w:r>
      <w:r>
        <w:rPr>
          <w:rFonts w:ascii="Soberana Sans Light" w:hAnsi="Soberana Sans Light"/>
          <w:sz w:val="22"/>
          <w:szCs w:val="22"/>
          <w:lang w:val="es-MX"/>
        </w:rPr>
        <w:t>58</w:t>
      </w:r>
      <w:r w:rsidRPr="005101FF">
        <w:rPr>
          <w:rFonts w:ascii="Soberana Sans Light" w:hAnsi="Soberana Sans Light"/>
          <w:sz w:val="22"/>
          <w:szCs w:val="22"/>
          <w:lang w:val="es-MX"/>
        </w:rPr>
        <w:t>%.</w:t>
      </w:r>
    </w:p>
    <w:p w:rsidR="002E455C" w:rsidRPr="005101FF" w:rsidRDefault="002E455C" w:rsidP="00540418">
      <w:pPr>
        <w:pStyle w:val="Texto"/>
        <w:spacing w:after="0" w:line="240" w:lineRule="exact"/>
        <w:rPr>
          <w:rFonts w:ascii="Soberana Sans Light" w:hAnsi="Soberana Sans Light"/>
          <w:sz w:val="22"/>
          <w:szCs w:val="22"/>
          <w:lang w:val="es-MX"/>
        </w:rPr>
      </w:pPr>
    </w:p>
    <w:p w:rsidR="00AC6D4D" w:rsidRPr="005101FF" w:rsidRDefault="00AC6D4D" w:rsidP="00AC6D4D">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presupuesto devengado a la fecha que se informa fue de $</w:t>
      </w:r>
      <w:r>
        <w:rPr>
          <w:rFonts w:ascii="Soberana Sans Light" w:hAnsi="Soberana Sans Light"/>
          <w:sz w:val="22"/>
          <w:szCs w:val="22"/>
          <w:lang w:val="es-MX"/>
        </w:rPr>
        <w:t>32</w:t>
      </w:r>
      <w:r w:rsidRPr="005101FF">
        <w:rPr>
          <w:rFonts w:ascii="Soberana Sans Light" w:hAnsi="Soberana Sans Light"/>
          <w:sz w:val="22"/>
          <w:szCs w:val="22"/>
          <w:lang w:val="es-MX"/>
        </w:rPr>
        <w:t>’</w:t>
      </w:r>
      <w:r>
        <w:rPr>
          <w:rFonts w:ascii="Soberana Sans Light" w:hAnsi="Soberana Sans Light"/>
          <w:sz w:val="22"/>
          <w:szCs w:val="22"/>
          <w:lang w:val="es-MX"/>
        </w:rPr>
        <w:t>180</w:t>
      </w:r>
      <w:r w:rsidRPr="005101FF">
        <w:rPr>
          <w:rFonts w:ascii="Soberana Sans Light" w:hAnsi="Soberana Sans Light"/>
          <w:sz w:val="22"/>
          <w:szCs w:val="22"/>
          <w:lang w:val="es-MX"/>
        </w:rPr>
        <w:t>,</w:t>
      </w:r>
      <w:r>
        <w:rPr>
          <w:rFonts w:ascii="Soberana Sans Light" w:hAnsi="Soberana Sans Light"/>
          <w:sz w:val="22"/>
          <w:szCs w:val="22"/>
          <w:lang w:val="es-MX"/>
        </w:rPr>
        <w:t>794</w:t>
      </w:r>
      <w:r w:rsidRPr="005101FF">
        <w:rPr>
          <w:rFonts w:ascii="Soberana Sans Light" w:hAnsi="Soberana Sans Light"/>
          <w:sz w:val="22"/>
          <w:szCs w:val="22"/>
          <w:lang w:val="es-MX"/>
        </w:rPr>
        <w:t>, de los cuales se aplicaron $</w:t>
      </w:r>
      <w:r>
        <w:rPr>
          <w:rFonts w:ascii="Soberana Sans Light" w:hAnsi="Soberana Sans Light"/>
          <w:sz w:val="22"/>
          <w:szCs w:val="22"/>
          <w:lang w:val="es-MX"/>
        </w:rPr>
        <w:t>27’589,349</w:t>
      </w:r>
      <w:r w:rsidRPr="005101FF">
        <w:rPr>
          <w:rFonts w:ascii="Soberana Sans Light" w:hAnsi="Soberana Sans Light"/>
          <w:sz w:val="22"/>
          <w:szCs w:val="22"/>
          <w:lang w:val="es-MX"/>
        </w:rPr>
        <w:t xml:space="preserve"> en el capítulo 1000 Servicios</w:t>
      </w:r>
      <w:r>
        <w:rPr>
          <w:rFonts w:ascii="Soberana Sans Light" w:hAnsi="Soberana Sans Light"/>
          <w:sz w:val="22"/>
          <w:szCs w:val="22"/>
          <w:lang w:val="es-MX"/>
        </w:rPr>
        <w:t xml:space="preserve"> Personales, representando el 85</w:t>
      </w:r>
      <w:r w:rsidRPr="005101FF">
        <w:rPr>
          <w:rFonts w:ascii="Soberana Sans Light" w:hAnsi="Soberana Sans Light"/>
          <w:sz w:val="22"/>
          <w:szCs w:val="22"/>
          <w:lang w:val="es-MX"/>
        </w:rPr>
        <w:t xml:space="preserve">%, asimismo en el capítulo 2000 Materiales y suministros se destinaron $ </w:t>
      </w:r>
      <w:r>
        <w:rPr>
          <w:rFonts w:ascii="Soberana Sans Light" w:hAnsi="Soberana Sans Light"/>
          <w:sz w:val="22"/>
          <w:szCs w:val="22"/>
          <w:lang w:val="es-MX"/>
        </w:rPr>
        <w:t>1’048,199</w:t>
      </w:r>
      <w:r w:rsidRPr="005101FF">
        <w:rPr>
          <w:rFonts w:ascii="Soberana Sans Light" w:hAnsi="Soberana Sans Light"/>
          <w:sz w:val="22"/>
          <w:szCs w:val="22"/>
          <w:lang w:val="es-MX"/>
        </w:rPr>
        <w:t xml:space="preserve">, que representa el </w:t>
      </w:r>
      <w:r>
        <w:rPr>
          <w:rFonts w:ascii="Soberana Sans Light" w:hAnsi="Soberana Sans Light"/>
          <w:sz w:val="22"/>
          <w:szCs w:val="22"/>
          <w:lang w:val="es-MX"/>
        </w:rPr>
        <w:t>3</w:t>
      </w:r>
      <w:r w:rsidRPr="005101FF">
        <w:rPr>
          <w:rFonts w:ascii="Soberana Sans Light" w:hAnsi="Soberana Sans Light"/>
          <w:sz w:val="22"/>
          <w:szCs w:val="22"/>
          <w:lang w:val="es-MX"/>
        </w:rPr>
        <w:t xml:space="preserve">% del total devengado, además de un importe de $ </w:t>
      </w:r>
      <w:r>
        <w:rPr>
          <w:rFonts w:ascii="Soberana Sans Light" w:hAnsi="Soberana Sans Light"/>
          <w:sz w:val="22"/>
          <w:szCs w:val="22"/>
          <w:lang w:val="es-MX"/>
        </w:rPr>
        <w:t>3’543</w:t>
      </w:r>
      <w:r w:rsidRPr="005101FF">
        <w:rPr>
          <w:rFonts w:ascii="Soberana Sans Light" w:hAnsi="Soberana Sans Light"/>
          <w:sz w:val="22"/>
          <w:szCs w:val="22"/>
          <w:lang w:val="es-MX"/>
        </w:rPr>
        <w:t>,</w:t>
      </w:r>
      <w:r>
        <w:rPr>
          <w:rFonts w:ascii="Soberana Sans Light" w:hAnsi="Soberana Sans Light"/>
          <w:sz w:val="22"/>
          <w:szCs w:val="22"/>
          <w:lang w:val="es-MX"/>
        </w:rPr>
        <w:t>246</w:t>
      </w:r>
      <w:r w:rsidRPr="005101FF">
        <w:rPr>
          <w:rFonts w:ascii="Soberana Sans Light" w:hAnsi="Soberana Sans Light"/>
          <w:sz w:val="22"/>
          <w:szCs w:val="22"/>
          <w:lang w:val="es-MX"/>
        </w:rPr>
        <w:t xml:space="preserve"> en el capítulo 3000 Servicios generales, que constituye un </w:t>
      </w:r>
      <w:r>
        <w:rPr>
          <w:rFonts w:ascii="Soberana Sans Light" w:hAnsi="Soberana Sans Light"/>
          <w:sz w:val="22"/>
          <w:szCs w:val="22"/>
          <w:lang w:val="es-MX"/>
        </w:rPr>
        <w:t>11</w:t>
      </w:r>
      <w:r w:rsidRPr="005101FF">
        <w:rPr>
          <w:rFonts w:ascii="Soberana Sans Light" w:hAnsi="Soberana Sans Light"/>
          <w:sz w:val="22"/>
          <w:szCs w:val="22"/>
          <w:lang w:val="es-MX"/>
        </w:rPr>
        <w:t>% del total.</w:t>
      </w: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2011-2016, es el documento rector en el cual se indican los ejes, objetivos y líneas de acción de la administración pública, siendo éste el Eje Rector de la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Default="0043300E" w:rsidP="00540418">
      <w:pPr>
        <w:pStyle w:val="Texto"/>
        <w:spacing w:after="0" w:line="240" w:lineRule="exact"/>
        <w:rPr>
          <w:rFonts w:ascii="Soberana Sans Light" w:hAnsi="Soberana Sans Light"/>
          <w:sz w:val="22"/>
          <w:szCs w:val="22"/>
          <w:lang w:val="es-MX"/>
        </w:rPr>
      </w:pPr>
    </w:p>
    <w:p w:rsidR="00815E4C" w:rsidRPr="005101FF" w:rsidRDefault="00815E4C"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2016 atienden al 6% de los egresados de nivel básico. Para el ciclo escolar 201</w:t>
      </w:r>
      <w:r w:rsidR="0042624C" w:rsidRPr="005101FF">
        <w:rPr>
          <w:rFonts w:ascii="Soberana Sans Light" w:eastAsia="Times New Roman" w:hAnsi="Soberana Sans Light" w:cs="Arial"/>
          <w:lang w:eastAsia="es-ES"/>
        </w:rPr>
        <w:t>6</w:t>
      </w:r>
      <w:r w:rsidRPr="005101FF">
        <w:rPr>
          <w:rFonts w:ascii="Soberana Sans Light" w:eastAsia="Times New Roman" w:hAnsi="Soberana Sans Light" w:cs="Arial"/>
          <w:lang w:eastAsia="es-ES"/>
        </w:rPr>
        <w:t>-201</w:t>
      </w:r>
      <w:r w:rsidR="0042624C" w:rsidRPr="005101FF">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35432E">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 xml:space="preserve">n el </w:t>
      </w:r>
      <w:r w:rsidRPr="005101FF">
        <w:rPr>
          <w:rFonts w:ascii="Soberana Sans Light" w:hAnsi="Soberana Sans Light"/>
          <w:sz w:val="22"/>
          <w:szCs w:val="22"/>
          <w:lang w:val="es-MX"/>
        </w:rPr>
        <w:lastRenderedPageBreak/>
        <w:t>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El Colegio cuenta con tres planteles en los municipios de Amaxac de Guerrero, Santa Apolonia Teacalco y San Jerónimo Zacualpan, así como la Dirección General, misma que se encuentra en la localidad de Ixtulco,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entro, en el municipio de San Bernabé, Amaxac de Guerrero; se ubica en el altiplano central mexicano a 2,300 metros sobre el nivel del mar; colinda al norte con los municipios de Xaltocan, Yauhquemecan y Apizaco; al sur con los municipios de Apetatitlán de Antonio Carvajal, Totolac y Contla de Juan Cuamatzi; al oriente se establecen linderos con el municipio de Santa Cruz; asimismo al poniente colinda con el municipio de Xaltocan.</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Amaxac es una palabra náhuatl que da nombre al municipio, proviene de los vocablos Atl, que significa agua y Maxactli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k.m. 3.5 Carr. Tepeyanco-Villa Alta Tlaxcala, se localiza a 17 Km. al sur de la capital del Estado, y colinda al norte con San Andrés </w:t>
      </w:r>
      <w:r w:rsidRPr="005101FF">
        <w:rPr>
          <w:rFonts w:ascii="Soberana Sans Light" w:hAnsi="Soberana Sans Light"/>
          <w:sz w:val="22"/>
          <w:szCs w:val="22"/>
          <w:lang w:val="es-MX"/>
        </w:rPr>
        <w:lastRenderedPageBreak/>
        <w:t>Cuamilpa, al sur con San Juan Huactzinco, al oeste con San Francisco Tepeyanco y al poniente con Santa Isabel Tetlatlahuca,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Teacalco, palabra que da nombre al municipio, proviene de la lengua náhuatl. Esta se integra con los vocablos tetl que significa piedra, de acalli que quiere decir canoa (proviene, a su vez, de atl, agua y calli, casa), así como de co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Está ubicado en Boulevard Leonarda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Inició sus operaciones el día 15 de diciembre de 1987, fue inaugurado por la Lic. Beatriz Paredes Rangel Gobernadora del Estado de Tlaxcala, y siendo director del plantel el Lic. Noé Hernández Hernández,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rsidR="00815E4C" w:rsidRDefault="00815E4C" w:rsidP="00540418">
      <w:pPr>
        <w:pStyle w:val="Texto"/>
        <w:spacing w:after="0" w:line="240" w:lineRule="exact"/>
        <w:rPr>
          <w:rFonts w:ascii="Soberana Sans Light" w:hAnsi="Soberana Sans Light"/>
          <w:b/>
          <w:sz w:val="22"/>
          <w:szCs w:val="22"/>
          <w:lang w:val="es-MX"/>
        </w:rPr>
      </w:pPr>
    </w:p>
    <w:tbl>
      <w:tblPr>
        <w:tblpPr w:leftFromText="141" w:rightFromText="141" w:vertAnchor="text" w:horzAnchor="margin" w:tblpXSpec="center" w:tblpY="155"/>
        <w:tblW w:w="12353" w:type="dxa"/>
        <w:tblCellMar>
          <w:left w:w="70" w:type="dxa"/>
          <w:right w:w="70" w:type="dxa"/>
        </w:tblCellMar>
        <w:tblLook w:val="04A0" w:firstRow="1" w:lastRow="0" w:firstColumn="1" w:lastColumn="0" w:noHBand="0" w:noVBand="1"/>
      </w:tblPr>
      <w:tblGrid>
        <w:gridCol w:w="879"/>
        <w:gridCol w:w="1676"/>
        <w:gridCol w:w="1229"/>
        <w:gridCol w:w="1182"/>
        <w:gridCol w:w="1230"/>
        <w:gridCol w:w="1229"/>
        <w:gridCol w:w="1229"/>
        <w:gridCol w:w="1192"/>
        <w:gridCol w:w="1310"/>
        <w:gridCol w:w="1197"/>
      </w:tblGrid>
      <w:tr w:rsidR="00815E4C" w:rsidRPr="0091106B" w:rsidTr="00815E4C">
        <w:trPr>
          <w:trHeight w:val="257"/>
        </w:trPr>
        <w:tc>
          <w:tcPr>
            <w:tcW w:w="2555" w:type="dxa"/>
            <w:gridSpan w:val="2"/>
            <w:vMerge w:val="restart"/>
            <w:tcBorders>
              <w:top w:val="nil"/>
              <w:left w:val="nil"/>
              <w:bottom w:val="nil"/>
              <w:right w:val="nil"/>
            </w:tcBorders>
            <w:shd w:val="clear" w:color="0000FF" w:fill="833C0C"/>
            <w:vAlign w:val="center"/>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NOMBRE DE LA CUENTA</w:t>
            </w:r>
          </w:p>
        </w:tc>
        <w:tc>
          <w:tcPr>
            <w:tcW w:w="1229" w:type="dxa"/>
            <w:vMerge w:val="restart"/>
            <w:tcBorders>
              <w:top w:val="nil"/>
              <w:left w:val="nil"/>
              <w:bottom w:val="nil"/>
              <w:right w:val="nil"/>
            </w:tcBorders>
            <w:shd w:val="clear" w:color="0000FF" w:fill="833C0C"/>
            <w:vAlign w:val="center"/>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PRONOSTICO ANUAL</w:t>
            </w:r>
          </w:p>
        </w:tc>
        <w:tc>
          <w:tcPr>
            <w:tcW w:w="2412" w:type="dxa"/>
            <w:gridSpan w:val="2"/>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MODIFICACIONES</w:t>
            </w:r>
          </w:p>
        </w:tc>
        <w:tc>
          <w:tcPr>
            <w:tcW w:w="1229" w:type="dxa"/>
            <w:vMerge w:val="restart"/>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PRONOSTICO MODIFICADO</w:t>
            </w:r>
          </w:p>
        </w:tc>
        <w:tc>
          <w:tcPr>
            <w:tcW w:w="1229" w:type="dxa"/>
            <w:vMerge w:val="restart"/>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PRONOSTICO DEL TRIMESTRE</w:t>
            </w:r>
          </w:p>
        </w:tc>
        <w:tc>
          <w:tcPr>
            <w:tcW w:w="1192" w:type="dxa"/>
            <w:vMerge w:val="restart"/>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INGRESOS DEL TRIMESTRE</w:t>
            </w:r>
          </w:p>
        </w:tc>
        <w:tc>
          <w:tcPr>
            <w:tcW w:w="1310" w:type="dxa"/>
            <w:vMerge w:val="restart"/>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INGRESOS ACUMULADOS</w:t>
            </w:r>
          </w:p>
        </w:tc>
        <w:tc>
          <w:tcPr>
            <w:tcW w:w="1197" w:type="dxa"/>
            <w:vMerge w:val="restart"/>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DIFERENCIA</w:t>
            </w:r>
          </w:p>
        </w:tc>
      </w:tr>
      <w:tr w:rsidR="00815E4C" w:rsidRPr="0091106B" w:rsidTr="00815E4C">
        <w:trPr>
          <w:trHeight w:val="257"/>
        </w:trPr>
        <w:tc>
          <w:tcPr>
            <w:tcW w:w="2555" w:type="dxa"/>
            <w:gridSpan w:val="2"/>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c>
          <w:tcPr>
            <w:tcW w:w="1229" w:type="dxa"/>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c>
          <w:tcPr>
            <w:tcW w:w="1182" w:type="dxa"/>
            <w:tcBorders>
              <w:top w:val="nil"/>
              <w:left w:val="nil"/>
              <w:bottom w:val="nil"/>
              <w:right w:val="nil"/>
            </w:tcBorders>
            <w:shd w:val="clear" w:color="0000FF" w:fill="833C0C"/>
            <w:noWrap/>
            <w:vAlign w:val="center"/>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AUMENTO</w:t>
            </w:r>
          </w:p>
        </w:tc>
        <w:tc>
          <w:tcPr>
            <w:tcW w:w="1229" w:type="dxa"/>
            <w:tcBorders>
              <w:top w:val="nil"/>
              <w:left w:val="nil"/>
              <w:bottom w:val="nil"/>
              <w:right w:val="nil"/>
            </w:tcBorders>
            <w:shd w:val="clear" w:color="0000FF" w:fill="833C0C"/>
            <w:vAlign w:val="center"/>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DISMINUCIÓN</w:t>
            </w:r>
          </w:p>
        </w:tc>
        <w:tc>
          <w:tcPr>
            <w:tcW w:w="1229" w:type="dxa"/>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c>
          <w:tcPr>
            <w:tcW w:w="1229" w:type="dxa"/>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c>
          <w:tcPr>
            <w:tcW w:w="1192" w:type="dxa"/>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c>
          <w:tcPr>
            <w:tcW w:w="1310" w:type="dxa"/>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c>
          <w:tcPr>
            <w:tcW w:w="1197" w:type="dxa"/>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r>
      <w:tr w:rsidR="00815E4C" w:rsidRPr="0091106B" w:rsidTr="00815E4C">
        <w:trPr>
          <w:trHeight w:val="257"/>
        </w:trPr>
        <w:tc>
          <w:tcPr>
            <w:tcW w:w="2555" w:type="dxa"/>
            <w:gridSpan w:val="2"/>
            <w:vMerge/>
            <w:tcBorders>
              <w:top w:val="nil"/>
              <w:left w:val="nil"/>
              <w:bottom w:val="nil"/>
              <w:right w:val="nil"/>
            </w:tcBorders>
            <w:vAlign w:val="center"/>
            <w:hideMark/>
          </w:tcPr>
          <w:p w:rsidR="00815E4C" w:rsidRPr="0091106B" w:rsidRDefault="00815E4C" w:rsidP="00316426">
            <w:pPr>
              <w:spacing w:after="0" w:line="240" w:lineRule="auto"/>
              <w:rPr>
                <w:rFonts w:ascii="Arial" w:eastAsia="Times New Roman" w:hAnsi="Arial" w:cs="Arial"/>
                <w:b/>
                <w:bCs/>
                <w:color w:val="FFFFFF"/>
                <w:sz w:val="16"/>
                <w:szCs w:val="16"/>
                <w:lang w:eastAsia="es-MX"/>
              </w:rPr>
            </w:pPr>
          </w:p>
        </w:tc>
        <w:tc>
          <w:tcPr>
            <w:tcW w:w="1229"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(A)</w:t>
            </w:r>
          </w:p>
        </w:tc>
        <w:tc>
          <w:tcPr>
            <w:tcW w:w="1182"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(B)</w:t>
            </w:r>
          </w:p>
        </w:tc>
        <w:tc>
          <w:tcPr>
            <w:tcW w:w="1229"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(C)</w:t>
            </w:r>
          </w:p>
        </w:tc>
        <w:tc>
          <w:tcPr>
            <w:tcW w:w="1229"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D= A+B+C</w:t>
            </w:r>
          </w:p>
        </w:tc>
        <w:tc>
          <w:tcPr>
            <w:tcW w:w="1229"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(E )</w:t>
            </w:r>
          </w:p>
        </w:tc>
        <w:tc>
          <w:tcPr>
            <w:tcW w:w="1192"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(F)</w:t>
            </w:r>
          </w:p>
        </w:tc>
        <w:tc>
          <w:tcPr>
            <w:tcW w:w="1310"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(G)</w:t>
            </w:r>
          </w:p>
        </w:tc>
        <w:tc>
          <w:tcPr>
            <w:tcW w:w="1197" w:type="dxa"/>
            <w:tcBorders>
              <w:top w:val="nil"/>
              <w:left w:val="nil"/>
              <w:bottom w:val="nil"/>
              <w:right w:val="nil"/>
            </w:tcBorders>
            <w:shd w:val="clear" w:color="0000FF" w:fill="833C0C"/>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H = D-G</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center"/>
              <w:rPr>
                <w:rFonts w:ascii="Arial" w:eastAsia="Times New Roman" w:hAnsi="Arial" w:cs="Arial"/>
                <w:b/>
                <w:bCs/>
                <w:color w:val="FFFFFF"/>
                <w:sz w:val="16"/>
                <w:szCs w:val="16"/>
                <w:lang w:eastAsia="es-MX"/>
              </w:rPr>
            </w:pP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r>
      <w:tr w:rsidR="00815E4C" w:rsidRPr="0091106B" w:rsidTr="00815E4C">
        <w:trPr>
          <w:trHeight w:val="257"/>
        </w:trPr>
        <w:tc>
          <w:tcPr>
            <w:tcW w:w="2555" w:type="dxa"/>
            <w:gridSpan w:val="2"/>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TRANSFERENCIAS ESTATALES</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14,405,545</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14,405,545</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3,325,000</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5,763,805</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13,451,076</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954,469</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sz w:val="16"/>
                <w:szCs w:val="16"/>
                <w:lang w:eastAsia="es-MX"/>
              </w:rPr>
            </w:pPr>
            <w:r w:rsidRPr="0091106B">
              <w:rPr>
                <w:rFonts w:ascii="Arial" w:eastAsia="Times New Roman" w:hAnsi="Arial" w:cs="Arial"/>
                <w:sz w:val="16"/>
                <w:szCs w:val="16"/>
                <w:lang w:eastAsia="es-MX"/>
              </w:rPr>
              <w:t>PARTICIPACIONES</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14,405,545</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14,405,545</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3,325,000</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5,763,805</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13,451,076</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954,469</w:t>
            </w:r>
          </w:p>
        </w:tc>
      </w:tr>
      <w:tr w:rsidR="00815E4C" w:rsidRPr="0091106B" w:rsidTr="00815E4C">
        <w:trPr>
          <w:trHeight w:val="257"/>
        </w:trPr>
        <w:tc>
          <w:tcPr>
            <w:tcW w:w="2555" w:type="dxa"/>
            <w:gridSpan w:val="2"/>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TRASFERENCIAS FEDERALES</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40,567,657</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40,567,657</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8,626,242</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8,730,047</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28,107,425</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12,460,232</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sz w:val="16"/>
                <w:szCs w:val="16"/>
                <w:lang w:eastAsia="es-MX"/>
              </w:rPr>
            </w:pPr>
            <w:r w:rsidRPr="0091106B">
              <w:rPr>
                <w:rFonts w:ascii="Arial" w:eastAsia="Times New Roman" w:hAnsi="Arial" w:cs="Arial"/>
                <w:sz w:val="16"/>
                <w:szCs w:val="16"/>
                <w:lang w:eastAsia="es-MX"/>
              </w:rPr>
              <w:t>CONVENIOS</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sz w:val="16"/>
                <w:szCs w:val="16"/>
                <w:lang w:eastAsia="es-MX"/>
              </w:rPr>
            </w:pPr>
            <w:r w:rsidRPr="0091106B">
              <w:rPr>
                <w:rFonts w:ascii="Arial" w:eastAsia="Times New Roman" w:hAnsi="Arial" w:cs="Arial"/>
                <w:sz w:val="16"/>
                <w:szCs w:val="16"/>
                <w:lang w:eastAsia="es-MX"/>
              </w:rPr>
              <w:t>RAMO XXXIII</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40,567,657</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40,567,657</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8,626,242</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8,730,047</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28,107,425</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12,460,232</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sz w:val="16"/>
                <w:szCs w:val="16"/>
                <w:lang w:eastAsia="es-MX"/>
              </w:rPr>
            </w:pPr>
            <w:r w:rsidRPr="0091106B">
              <w:rPr>
                <w:rFonts w:ascii="Arial" w:eastAsia="Times New Roman" w:hAnsi="Arial" w:cs="Arial"/>
                <w:sz w:val="16"/>
                <w:szCs w:val="16"/>
                <w:lang w:eastAsia="es-MX"/>
              </w:rPr>
              <w:t>RAMO XI</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PROPIOS</w:t>
            </w: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b/>
                <w:bCs/>
                <w:sz w:val="16"/>
                <w:szCs w:val="16"/>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0</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3,964</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18,215</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r w:rsidRPr="0091106B">
              <w:rPr>
                <w:rFonts w:ascii="Arial" w:eastAsia="Times New Roman" w:hAnsi="Arial" w:cs="Arial"/>
                <w:b/>
                <w:bCs/>
                <w:sz w:val="16"/>
                <w:szCs w:val="16"/>
                <w:lang w:eastAsia="es-MX"/>
              </w:rPr>
              <w:t>-18,215</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b/>
                <w:bCs/>
                <w:sz w:val="16"/>
                <w:szCs w:val="16"/>
                <w:lang w:eastAsia="es-MX"/>
              </w:rPr>
            </w:pP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sz w:val="16"/>
                <w:szCs w:val="16"/>
                <w:lang w:eastAsia="es-MX"/>
              </w:rPr>
            </w:pPr>
            <w:r w:rsidRPr="0091106B">
              <w:rPr>
                <w:rFonts w:ascii="Arial" w:eastAsia="Times New Roman" w:hAnsi="Arial" w:cs="Arial"/>
                <w:sz w:val="16"/>
                <w:szCs w:val="16"/>
                <w:lang w:eastAsia="es-MX"/>
              </w:rPr>
              <w:t xml:space="preserve">DERECHOS </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Calibri" w:eastAsia="Times New Roman" w:hAnsi="Calibri" w:cs="Times New Roman"/>
                <w:color w:val="000000"/>
                <w:sz w:val="16"/>
                <w:szCs w:val="16"/>
                <w:lang w:eastAsia="es-MX"/>
              </w:rPr>
            </w:pPr>
            <w:r w:rsidRPr="0091106B">
              <w:rPr>
                <w:rFonts w:ascii="Calibri" w:eastAsia="Times New Roman" w:hAnsi="Calibri" w:cs="Times New Roman"/>
                <w:color w:val="000000"/>
                <w:sz w:val="16"/>
                <w:szCs w:val="16"/>
                <w:lang w:eastAsia="es-MX"/>
              </w:rPr>
              <w:t>0</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r>
      <w:tr w:rsidR="00815E4C" w:rsidRPr="0091106B" w:rsidTr="00815E4C">
        <w:trPr>
          <w:trHeight w:val="257"/>
        </w:trPr>
        <w:tc>
          <w:tcPr>
            <w:tcW w:w="87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rPr>
                <w:rFonts w:ascii="Arial" w:eastAsia="Times New Roman" w:hAnsi="Arial" w:cs="Arial"/>
                <w:sz w:val="16"/>
                <w:szCs w:val="16"/>
                <w:lang w:eastAsia="es-MX"/>
              </w:rPr>
            </w:pPr>
            <w:r w:rsidRPr="0091106B">
              <w:rPr>
                <w:rFonts w:ascii="Arial" w:eastAsia="Times New Roman" w:hAnsi="Arial" w:cs="Arial"/>
                <w:sz w:val="16"/>
                <w:szCs w:val="16"/>
                <w:lang w:eastAsia="es-MX"/>
              </w:rPr>
              <w:t>PRODUCTOS</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8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229"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0</w:t>
            </w:r>
          </w:p>
        </w:tc>
        <w:tc>
          <w:tcPr>
            <w:tcW w:w="1192"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Calibri" w:eastAsia="Times New Roman" w:hAnsi="Calibri" w:cs="Times New Roman"/>
                <w:color w:val="000000"/>
                <w:sz w:val="16"/>
                <w:szCs w:val="16"/>
                <w:lang w:eastAsia="es-MX"/>
              </w:rPr>
            </w:pPr>
            <w:r w:rsidRPr="0091106B">
              <w:rPr>
                <w:rFonts w:ascii="Calibri" w:eastAsia="Times New Roman" w:hAnsi="Calibri" w:cs="Times New Roman"/>
                <w:color w:val="000000"/>
                <w:sz w:val="16"/>
                <w:szCs w:val="16"/>
                <w:lang w:eastAsia="es-MX"/>
              </w:rPr>
              <w:t>3,964</w:t>
            </w:r>
          </w:p>
        </w:tc>
        <w:tc>
          <w:tcPr>
            <w:tcW w:w="1310"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18,215</w:t>
            </w:r>
          </w:p>
        </w:tc>
        <w:tc>
          <w:tcPr>
            <w:tcW w:w="1197" w:type="dxa"/>
            <w:tcBorders>
              <w:top w:val="nil"/>
              <w:left w:val="nil"/>
              <w:bottom w:val="nil"/>
              <w:right w:val="nil"/>
            </w:tcBorders>
            <w:shd w:val="clear" w:color="auto" w:fill="auto"/>
            <w:noWrap/>
            <w:vAlign w:val="bottom"/>
            <w:hideMark/>
          </w:tcPr>
          <w:p w:rsidR="00815E4C" w:rsidRPr="0091106B" w:rsidRDefault="00815E4C" w:rsidP="00316426">
            <w:pPr>
              <w:spacing w:after="0" w:line="240" w:lineRule="auto"/>
              <w:jc w:val="right"/>
              <w:rPr>
                <w:rFonts w:ascii="Arial" w:eastAsia="Times New Roman" w:hAnsi="Arial" w:cs="Arial"/>
                <w:sz w:val="16"/>
                <w:szCs w:val="16"/>
                <w:lang w:eastAsia="es-MX"/>
              </w:rPr>
            </w:pPr>
            <w:r w:rsidRPr="0091106B">
              <w:rPr>
                <w:rFonts w:ascii="Arial" w:eastAsia="Times New Roman" w:hAnsi="Arial" w:cs="Arial"/>
                <w:sz w:val="16"/>
                <w:szCs w:val="16"/>
                <w:lang w:eastAsia="es-MX"/>
              </w:rPr>
              <w:t>-18,215</w:t>
            </w:r>
          </w:p>
        </w:tc>
      </w:tr>
      <w:tr w:rsidR="00815E4C" w:rsidRPr="0091106B" w:rsidTr="00815E4C">
        <w:trPr>
          <w:trHeight w:val="257"/>
        </w:trPr>
        <w:tc>
          <w:tcPr>
            <w:tcW w:w="2555" w:type="dxa"/>
            <w:gridSpan w:val="2"/>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 </w:t>
            </w:r>
          </w:p>
        </w:tc>
        <w:tc>
          <w:tcPr>
            <w:tcW w:w="1229"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54,973,202</w:t>
            </w:r>
          </w:p>
        </w:tc>
        <w:tc>
          <w:tcPr>
            <w:tcW w:w="1182"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0</w:t>
            </w:r>
          </w:p>
        </w:tc>
        <w:tc>
          <w:tcPr>
            <w:tcW w:w="1229"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0</w:t>
            </w:r>
          </w:p>
        </w:tc>
        <w:tc>
          <w:tcPr>
            <w:tcW w:w="1229"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54,973,202</w:t>
            </w:r>
          </w:p>
        </w:tc>
        <w:tc>
          <w:tcPr>
            <w:tcW w:w="1229"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11,951,242</w:t>
            </w:r>
          </w:p>
        </w:tc>
        <w:tc>
          <w:tcPr>
            <w:tcW w:w="1192"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14,497,816</w:t>
            </w:r>
          </w:p>
        </w:tc>
        <w:tc>
          <w:tcPr>
            <w:tcW w:w="1310"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41,576,716</w:t>
            </w:r>
          </w:p>
        </w:tc>
        <w:tc>
          <w:tcPr>
            <w:tcW w:w="1197" w:type="dxa"/>
            <w:tcBorders>
              <w:top w:val="nil"/>
              <w:left w:val="nil"/>
              <w:bottom w:val="nil"/>
              <w:right w:val="nil"/>
            </w:tcBorders>
            <w:shd w:val="clear" w:color="0000FF" w:fill="833C0C"/>
            <w:noWrap/>
            <w:vAlign w:val="bottom"/>
            <w:hideMark/>
          </w:tcPr>
          <w:p w:rsidR="00815E4C" w:rsidRPr="0091106B" w:rsidRDefault="00815E4C" w:rsidP="00316426">
            <w:pPr>
              <w:spacing w:after="0" w:line="240" w:lineRule="auto"/>
              <w:jc w:val="right"/>
              <w:rPr>
                <w:rFonts w:ascii="Arial" w:eastAsia="Times New Roman" w:hAnsi="Arial" w:cs="Arial"/>
                <w:b/>
                <w:bCs/>
                <w:color w:val="FFFFFF"/>
                <w:sz w:val="16"/>
                <w:szCs w:val="16"/>
                <w:lang w:eastAsia="es-MX"/>
              </w:rPr>
            </w:pPr>
            <w:r w:rsidRPr="0091106B">
              <w:rPr>
                <w:rFonts w:ascii="Arial" w:eastAsia="Times New Roman" w:hAnsi="Arial" w:cs="Arial"/>
                <w:b/>
                <w:bCs/>
                <w:color w:val="FFFFFF"/>
                <w:sz w:val="16"/>
                <w:szCs w:val="16"/>
                <w:lang w:eastAsia="es-MX"/>
              </w:rPr>
              <w:t>13,396,486</w:t>
            </w:r>
          </w:p>
        </w:tc>
      </w:tr>
    </w:tbl>
    <w:p w:rsidR="00815E4C" w:rsidRDefault="00815E4C" w:rsidP="00540418">
      <w:pPr>
        <w:pStyle w:val="Texto"/>
        <w:spacing w:after="0" w:line="240" w:lineRule="exact"/>
        <w:rPr>
          <w:rFonts w:ascii="Soberana Sans Light" w:hAnsi="Soberana Sans Light"/>
          <w:b/>
          <w:sz w:val="22"/>
          <w:szCs w:val="22"/>
          <w:lang w:val="es-MX"/>
        </w:rPr>
      </w:pPr>
    </w:p>
    <w:p w:rsidR="00815E4C" w:rsidRPr="005101FF" w:rsidRDefault="00815E4C" w:rsidP="00540418">
      <w:pPr>
        <w:pStyle w:val="Texto"/>
        <w:spacing w:after="0" w:line="240" w:lineRule="exact"/>
        <w:rPr>
          <w:rFonts w:ascii="Soberana Sans Light" w:hAnsi="Soberana Sans Light"/>
          <w:b/>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FC7D17" w:rsidP="00540418">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56.1pt;height:76.45pt;z-index:251665408;mso-position-horizontal-relative:text;mso-position-vertical-relative:text;mso-width-relative:page;mso-height-relative:page">
            <v:imagedata r:id="rId31" o:title=""/>
            <w10:wrap type="topAndBottom"/>
          </v:shape>
          <o:OLEObject Type="Embed" ProgID="Excel.Sheet.12" ShapeID="_x0000_s1038" DrawAspect="Content" ObjectID="_1568630159" r:id="rId32"/>
        </w:object>
      </w:r>
    </w:p>
    <w:sectPr w:rsidR="00001107" w:rsidRPr="005101FF" w:rsidSect="008E3652">
      <w:headerReference w:type="even" r:id="rId33"/>
      <w:headerReference w:type="default" r:id="rId34"/>
      <w:footerReference w:type="even" r:id="rId35"/>
      <w:footerReference w:type="default" r:id="rId3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17" w:rsidRDefault="00FC7D17" w:rsidP="00EA5418">
      <w:pPr>
        <w:spacing w:after="0" w:line="240" w:lineRule="auto"/>
      </w:pPr>
      <w:r>
        <w:separator/>
      </w:r>
    </w:p>
  </w:endnote>
  <w:endnote w:type="continuationSeparator" w:id="0">
    <w:p w:rsidR="00FC7D17" w:rsidRDefault="00FC7D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DF" w:rsidRPr="0013011C" w:rsidRDefault="00F62ED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07BBF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62A43" w:rsidRPr="00562A43">
          <w:rPr>
            <w:rFonts w:ascii="Soberana Sans Light" w:hAnsi="Soberana Sans Light"/>
            <w:noProof/>
            <w:lang w:val="es-ES"/>
          </w:rPr>
          <w:t>2</w:t>
        </w:r>
        <w:r w:rsidRPr="0013011C">
          <w:rPr>
            <w:rFonts w:ascii="Soberana Sans Light" w:hAnsi="Soberana Sans Light"/>
          </w:rPr>
          <w:fldChar w:fldCharType="end"/>
        </w:r>
      </w:sdtContent>
    </w:sdt>
  </w:p>
  <w:p w:rsidR="00F62EDF" w:rsidRDefault="00F62E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DF" w:rsidRPr="008E3652" w:rsidRDefault="00F62ED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6FD4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62A43" w:rsidRPr="00562A43">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17" w:rsidRDefault="00FC7D17" w:rsidP="00EA5418">
      <w:pPr>
        <w:spacing w:after="0" w:line="240" w:lineRule="auto"/>
      </w:pPr>
      <w:r>
        <w:separator/>
      </w:r>
    </w:p>
  </w:footnote>
  <w:footnote w:type="continuationSeparator" w:id="0">
    <w:p w:rsidR="00FC7D17" w:rsidRDefault="00FC7D1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DF" w:rsidRDefault="00F62EDF">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EDF" w:rsidRDefault="00F62E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62EDF" w:rsidRDefault="00F62E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62EDF" w:rsidRPr="00275FC6" w:rsidRDefault="00F62ED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EDF" w:rsidRDefault="00F62E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62EDF" w:rsidRDefault="00F62E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62EDF" w:rsidRPr="00275FC6" w:rsidRDefault="00F62ED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62EDF" w:rsidRDefault="00F62E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62EDF" w:rsidRDefault="00F62E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62EDF" w:rsidRPr="00275FC6" w:rsidRDefault="00F62ED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62EDF" w:rsidRDefault="00F62E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62EDF" w:rsidRDefault="00F62E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62EDF" w:rsidRPr="00275FC6" w:rsidRDefault="00F62ED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5A9D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DF" w:rsidRPr="0013011C" w:rsidRDefault="00F62ED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29175F"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6"/>
  </w:num>
  <w:num w:numId="6">
    <w:abstractNumId w:val="11"/>
  </w:num>
  <w:num w:numId="7">
    <w:abstractNumId w:val="9"/>
  </w:num>
  <w:num w:numId="8">
    <w:abstractNumId w:val="4"/>
  </w:num>
  <w:num w:numId="9">
    <w:abstractNumId w:val="2"/>
  </w:num>
  <w:num w:numId="10">
    <w:abstractNumId w:val="13"/>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2C51"/>
    <w:rsid w:val="00036B47"/>
    <w:rsid w:val="00036CBB"/>
    <w:rsid w:val="00040466"/>
    <w:rsid w:val="000416B9"/>
    <w:rsid w:val="00045A10"/>
    <w:rsid w:val="0005301E"/>
    <w:rsid w:val="00056DA4"/>
    <w:rsid w:val="00064580"/>
    <w:rsid w:val="0008596E"/>
    <w:rsid w:val="0009198E"/>
    <w:rsid w:val="00092C89"/>
    <w:rsid w:val="000A0F20"/>
    <w:rsid w:val="000A3D50"/>
    <w:rsid w:val="000B4689"/>
    <w:rsid w:val="000B5135"/>
    <w:rsid w:val="000C6484"/>
    <w:rsid w:val="000D23EE"/>
    <w:rsid w:val="000D3A1D"/>
    <w:rsid w:val="00100A98"/>
    <w:rsid w:val="0010747A"/>
    <w:rsid w:val="00113371"/>
    <w:rsid w:val="00125C91"/>
    <w:rsid w:val="0013011C"/>
    <w:rsid w:val="00140419"/>
    <w:rsid w:val="00150717"/>
    <w:rsid w:val="001577D2"/>
    <w:rsid w:val="001654CC"/>
    <w:rsid w:val="00165BB4"/>
    <w:rsid w:val="00171F7F"/>
    <w:rsid w:val="00173853"/>
    <w:rsid w:val="00175E05"/>
    <w:rsid w:val="001813CB"/>
    <w:rsid w:val="001840E0"/>
    <w:rsid w:val="0018632D"/>
    <w:rsid w:val="0018645D"/>
    <w:rsid w:val="00197DCF"/>
    <w:rsid w:val="001A7588"/>
    <w:rsid w:val="001B0686"/>
    <w:rsid w:val="001B1361"/>
    <w:rsid w:val="001B1B72"/>
    <w:rsid w:val="001B6054"/>
    <w:rsid w:val="001C456B"/>
    <w:rsid w:val="001C54A1"/>
    <w:rsid w:val="001C6F6E"/>
    <w:rsid w:val="001C6FD8"/>
    <w:rsid w:val="001D16EC"/>
    <w:rsid w:val="001E0657"/>
    <w:rsid w:val="001E2B50"/>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192"/>
    <w:rsid w:val="0024299D"/>
    <w:rsid w:val="00244468"/>
    <w:rsid w:val="00244AE0"/>
    <w:rsid w:val="00245213"/>
    <w:rsid w:val="0025124A"/>
    <w:rsid w:val="00253FCF"/>
    <w:rsid w:val="0025507C"/>
    <w:rsid w:val="00264426"/>
    <w:rsid w:val="00274A61"/>
    <w:rsid w:val="00274DEA"/>
    <w:rsid w:val="002767BA"/>
    <w:rsid w:val="00281325"/>
    <w:rsid w:val="0028701B"/>
    <w:rsid w:val="0029351F"/>
    <w:rsid w:val="002976F3"/>
    <w:rsid w:val="002A0E88"/>
    <w:rsid w:val="002A6BDC"/>
    <w:rsid w:val="002A70B3"/>
    <w:rsid w:val="002B10C2"/>
    <w:rsid w:val="002B3EBB"/>
    <w:rsid w:val="002C15D7"/>
    <w:rsid w:val="002C7ECC"/>
    <w:rsid w:val="002E0E73"/>
    <w:rsid w:val="002E278C"/>
    <w:rsid w:val="002E313B"/>
    <w:rsid w:val="002E455C"/>
    <w:rsid w:val="002F0CFD"/>
    <w:rsid w:val="00302A4C"/>
    <w:rsid w:val="00317C10"/>
    <w:rsid w:val="00320EB9"/>
    <w:rsid w:val="00322576"/>
    <w:rsid w:val="00332595"/>
    <w:rsid w:val="00336A89"/>
    <w:rsid w:val="0034217D"/>
    <w:rsid w:val="0034387F"/>
    <w:rsid w:val="00350B70"/>
    <w:rsid w:val="0035432E"/>
    <w:rsid w:val="003621D8"/>
    <w:rsid w:val="00363D0E"/>
    <w:rsid w:val="00370885"/>
    <w:rsid w:val="00372F40"/>
    <w:rsid w:val="00374B38"/>
    <w:rsid w:val="003765B4"/>
    <w:rsid w:val="00380122"/>
    <w:rsid w:val="00384982"/>
    <w:rsid w:val="00386FA6"/>
    <w:rsid w:val="0039237D"/>
    <w:rsid w:val="00393C8B"/>
    <w:rsid w:val="003942D6"/>
    <w:rsid w:val="00396C2B"/>
    <w:rsid w:val="003A0303"/>
    <w:rsid w:val="003A4433"/>
    <w:rsid w:val="003B1963"/>
    <w:rsid w:val="003B3E24"/>
    <w:rsid w:val="003B5140"/>
    <w:rsid w:val="003C228B"/>
    <w:rsid w:val="003C5CC1"/>
    <w:rsid w:val="003C6674"/>
    <w:rsid w:val="003D29A7"/>
    <w:rsid w:val="003D5DBF"/>
    <w:rsid w:val="003E54E9"/>
    <w:rsid w:val="003E7FD0"/>
    <w:rsid w:val="003F0AA7"/>
    <w:rsid w:val="003F0EA4"/>
    <w:rsid w:val="003F7B2C"/>
    <w:rsid w:val="004103E7"/>
    <w:rsid w:val="00410C85"/>
    <w:rsid w:val="00417EBB"/>
    <w:rsid w:val="00420410"/>
    <w:rsid w:val="0042624C"/>
    <w:rsid w:val="00426260"/>
    <w:rsid w:val="00426807"/>
    <w:rsid w:val="004311BE"/>
    <w:rsid w:val="0043300E"/>
    <w:rsid w:val="0044253C"/>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5296A"/>
    <w:rsid w:val="005562F3"/>
    <w:rsid w:val="00562A43"/>
    <w:rsid w:val="0056673C"/>
    <w:rsid w:val="00572E71"/>
    <w:rsid w:val="00573756"/>
    <w:rsid w:val="00574266"/>
    <w:rsid w:val="005956A7"/>
    <w:rsid w:val="005A28D7"/>
    <w:rsid w:val="005A4970"/>
    <w:rsid w:val="005A7E93"/>
    <w:rsid w:val="005B26E2"/>
    <w:rsid w:val="005B789D"/>
    <w:rsid w:val="005B78F0"/>
    <w:rsid w:val="005B7ABF"/>
    <w:rsid w:val="005C5020"/>
    <w:rsid w:val="005C621F"/>
    <w:rsid w:val="005D3D25"/>
    <w:rsid w:val="005D5525"/>
    <w:rsid w:val="005F40F5"/>
    <w:rsid w:val="00604D58"/>
    <w:rsid w:val="00614E57"/>
    <w:rsid w:val="00614F30"/>
    <w:rsid w:val="00623CC2"/>
    <w:rsid w:val="00633599"/>
    <w:rsid w:val="00643F7E"/>
    <w:rsid w:val="00645480"/>
    <w:rsid w:val="006460B1"/>
    <w:rsid w:val="0064647A"/>
    <w:rsid w:val="00655458"/>
    <w:rsid w:val="006578BD"/>
    <w:rsid w:val="0067239A"/>
    <w:rsid w:val="0068190C"/>
    <w:rsid w:val="00685CA6"/>
    <w:rsid w:val="006945F7"/>
    <w:rsid w:val="006A7CD6"/>
    <w:rsid w:val="006B1FE7"/>
    <w:rsid w:val="006B6C7C"/>
    <w:rsid w:val="006B7DAD"/>
    <w:rsid w:val="006C057C"/>
    <w:rsid w:val="006C110A"/>
    <w:rsid w:val="006C655E"/>
    <w:rsid w:val="006C7EEF"/>
    <w:rsid w:val="006D2D26"/>
    <w:rsid w:val="006D41B2"/>
    <w:rsid w:val="006D7194"/>
    <w:rsid w:val="006E77DD"/>
    <w:rsid w:val="006F052F"/>
    <w:rsid w:val="006F0683"/>
    <w:rsid w:val="0070729B"/>
    <w:rsid w:val="00716EC2"/>
    <w:rsid w:val="00717613"/>
    <w:rsid w:val="007209F2"/>
    <w:rsid w:val="007213DA"/>
    <w:rsid w:val="00722E42"/>
    <w:rsid w:val="007243AE"/>
    <w:rsid w:val="00741934"/>
    <w:rsid w:val="00742E74"/>
    <w:rsid w:val="007563BA"/>
    <w:rsid w:val="007577BB"/>
    <w:rsid w:val="00763A9A"/>
    <w:rsid w:val="00772223"/>
    <w:rsid w:val="007755E9"/>
    <w:rsid w:val="007765D0"/>
    <w:rsid w:val="0079582C"/>
    <w:rsid w:val="00795F1C"/>
    <w:rsid w:val="007A196F"/>
    <w:rsid w:val="007B0055"/>
    <w:rsid w:val="007B1758"/>
    <w:rsid w:val="007B7D8D"/>
    <w:rsid w:val="007C00B7"/>
    <w:rsid w:val="007C0583"/>
    <w:rsid w:val="007C526C"/>
    <w:rsid w:val="007C7F6A"/>
    <w:rsid w:val="007D0502"/>
    <w:rsid w:val="007D4EDE"/>
    <w:rsid w:val="007D6E9A"/>
    <w:rsid w:val="007E099E"/>
    <w:rsid w:val="007E1E3D"/>
    <w:rsid w:val="007E39A5"/>
    <w:rsid w:val="007F0D13"/>
    <w:rsid w:val="007F0EFE"/>
    <w:rsid w:val="00805B30"/>
    <w:rsid w:val="0080787F"/>
    <w:rsid w:val="00811DAC"/>
    <w:rsid w:val="008138DD"/>
    <w:rsid w:val="00815E4C"/>
    <w:rsid w:val="0082183C"/>
    <w:rsid w:val="0082438A"/>
    <w:rsid w:val="00832CCD"/>
    <w:rsid w:val="008358B8"/>
    <w:rsid w:val="00841F38"/>
    <w:rsid w:val="008564B4"/>
    <w:rsid w:val="00864F2C"/>
    <w:rsid w:val="00867FE7"/>
    <w:rsid w:val="008706D6"/>
    <w:rsid w:val="00872FA0"/>
    <w:rsid w:val="00883679"/>
    <w:rsid w:val="008853B3"/>
    <w:rsid w:val="0089054E"/>
    <w:rsid w:val="008909EA"/>
    <w:rsid w:val="008966DD"/>
    <w:rsid w:val="008A0EB2"/>
    <w:rsid w:val="008A6E4D"/>
    <w:rsid w:val="008A793D"/>
    <w:rsid w:val="008B0017"/>
    <w:rsid w:val="008B462D"/>
    <w:rsid w:val="008C0B3F"/>
    <w:rsid w:val="008C481A"/>
    <w:rsid w:val="008E3652"/>
    <w:rsid w:val="008E4B34"/>
    <w:rsid w:val="008F06B2"/>
    <w:rsid w:val="008F2C22"/>
    <w:rsid w:val="008F6D58"/>
    <w:rsid w:val="008F7013"/>
    <w:rsid w:val="00900D9D"/>
    <w:rsid w:val="00901582"/>
    <w:rsid w:val="009020F5"/>
    <w:rsid w:val="00904C81"/>
    <w:rsid w:val="00916ABE"/>
    <w:rsid w:val="00920DD6"/>
    <w:rsid w:val="00922D5C"/>
    <w:rsid w:val="0093492C"/>
    <w:rsid w:val="0093565A"/>
    <w:rsid w:val="00957043"/>
    <w:rsid w:val="009812AC"/>
    <w:rsid w:val="00987DAA"/>
    <w:rsid w:val="0099201C"/>
    <w:rsid w:val="009943DA"/>
    <w:rsid w:val="009B28D1"/>
    <w:rsid w:val="009B2B60"/>
    <w:rsid w:val="009B2CF4"/>
    <w:rsid w:val="009B6412"/>
    <w:rsid w:val="009C12F2"/>
    <w:rsid w:val="009C18C6"/>
    <w:rsid w:val="009C25DB"/>
    <w:rsid w:val="009C2BD0"/>
    <w:rsid w:val="009D0D33"/>
    <w:rsid w:val="009D2667"/>
    <w:rsid w:val="009D5D4C"/>
    <w:rsid w:val="009D723B"/>
    <w:rsid w:val="009E2097"/>
    <w:rsid w:val="009E3AD5"/>
    <w:rsid w:val="009F23C4"/>
    <w:rsid w:val="00A00F9A"/>
    <w:rsid w:val="00A058B3"/>
    <w:rsid w:val="00A05B78"/>
    <w:rsid w:val="00A064AC"/>
    <w:rsid w:val="00A07046"/>
    <w:rsid w:val="00A13FA4"/>
    <w:rsid w:val="00A21F8B"/>
    <w:rsid w:val="00A334E4"/>
    <w:rsid w:val="00A35FF4"/>
    <w:rsid w:val="00A363B6"/>
    <w:rsid w:val="00A37D30"/>
    <w:rsid w:val="00A40920"/>
    <w:rsid w:val="00A42D04"/>
    <w:rsid w:val="00A46BF5"/>
    <w:rsid w:val="00A5619C"/>
    <w:rsid w:val="00A67D95"/>
    <w:rsid w:val="00A70A33"/>
    <w:rsid w:val="00A84C9C"/>
    <w:rsid w:val="00A92DD3"/>
    <w:rsid w:val="00A92DD7"/>
    <w:rsid w:val="00A958C7"/>
    <w:rsid w:val="00AA3FE7"/>
    <w:rsid w:val="00AB0905"/>
    <w:rsid w:val="00AB66A8"/>
    <w:rsid w:val="00AC1C95"/>
    <w:rsid w:val="00AC2075"/>
    <w:rsid w:val="00AC320F"/>
    <w:rsid w:val="00AC6D4D"/>
    <w:rsid w:val="00AD0494"/>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849EE"/>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F4"/>
    <w:rsid w:val="00BF5444"/>
    <w:rsid w:val="00C0036F"/>
    <w:rsid w:val="00C066F4"/>
    <w:rsid w:val="00C105B2"/>
    <w:rsid w:val="00C13CFD"/>
    <w:rsid w:val="00C16E53"/>
    <w:rsid w:val="00C21447"/>
    <w:rsid w:val="00C236CA"/>
    <w:rsid w:val="00C30E27"/>
    <w:rsid w:val="00C34F6A"/>
    <w:rsid w:val="00C35459"/>
    <w:rsid w:val="00C35C89"/>
    <w:rsid w:val="00C401C0"/>
    <w:rsid w:val="00C431B4"/>
    <w:rsid w:val="00C4666F"/>
    <w:rsid w:val="00C506EB"/>
    <w:rsid w:val="00C51CCB"/>
    <w:rsid w:val="00C541AA"/>
    <w:rsid w:val="00C5450F"/>
    <w:rsid w:val="00C63553"/>
    <w:rsid w:val="00C71EF2"/>
    <w:rsid w:val="00C72D19"/>
    <w:rsid w:val="00C8349D"/>
    <w:rsid w:val="00C86C59"/>
    <w:rsid w:val="00C91C5A"/>
    <w:rsid w:val="00CA0D51"/>
    <w:rsid w:val="00CB0F14"/>
    <w:rsid w:val="00CB5DB7"/>
    <w:rsid w:val="00CC1779"/>
    <w:rsid w:val="00CC19EE"/>
    <w:rsid w:val="00CC23C9"/>
    <w:rsid w:val="00CC2E28"/>
    <w:rsid w:val="00CC39B7"/>
    <w:rsid w:val="00CC4844"/>
    <w:rsid w:val="00CC5C87"/>
    <w:rsid w:val="00CC5E8E"/>
    <w:rsid w:val="00CD2472"/>
    <w:rsid w:val="00CD6D9A"/>
    <w:rsid w:val="00CE45A6"/>
    <w:rsid w:val="00CE533A"/>
    <w:rsid w:val="00CE6657"/>
    <w:rsid w:val="00CF4C9B"/>
    <w:rsid w:val="00D00E92"/>
    <w:rsid w:val="00D055EC"/>
    <w:rsid w:val="00D138C9"/>
    <w:rsid w:val="00D15776"/>
    <w:rsid w:val="00D24FA5"/>
    <w:rsid w:val="00D31AC6"/>
    <w:rsid w:val="00D33318"/>
    <w:rsid w:val="00D36FAF"/>
    <w:rsid w:val="00D44061"/>
    <w:rsid w:val="00D44728"/>
    <w:rsid w:val="00D53688"/>
    <w:rsid w:val="00D562FF"/>
    <w:rsid w:val="00D62C4D"/>
    <w:rsid w:val="00D723CB"/>
    <w:rsid w:val="00D743CE"/>
    <w:rsid w:val="00D754CA"/>
    <w:rsid w:val="00D85F92"/>
    <w:rsid w:val="00D96298"/>
    <w:rsid w:val="00DA71B0"/>
    <w:rsid w:val="00DB05EB"/>
    <w:rsid w:val="00DD0703"/>
    <w:rsid w:val="00DD13AD"/>
    <w:rsid w:val="00DD77D9"/>
    <w:rsid w:val="00DE0D20"/>
    <w:rsid w:val="00DE210D"/>
    <w:rsid w:val="00DE3A2C"/>
    <w:rsid w:val="00DF2215"/>
    <w:rsid w:val="00DF56C9"/>
    <w:rsid w:val="00DF7B2E"/>
    <w:rsid w:val="00E1531B"/>
    <w:rsid w:val="00E30318"/>
    <w:rsid w:val="00E32708"/>
    <w:rsid w:val="00E32CFD"/>
    <w:rsid w:val="00E370B0"/>
    <w:rsid w:val="00E37A6C"/>
    <w:rsid w:val="00E40ED6"/>
    <w:rsid w:val="00E420F2"/>
    <w:rsid w:val="00E45962"/>
    <w:rsid w:val="00E45CDE"/>
    <w:rsid w:val="00E5377C"/>
    <w:rsid w:val="00E53D78"/>
    <w:rsid w:val="00E615AD"/>
    <w:rsid w:val="00E617DF"/>
    <w:rsid w:val="00E67DD8"/>
    <w:rsid w:val="00E71557"/>
    <w:rsid w:val="00EA1717"/>
    <w:rsid w:val="00EA2DEB"/>
    <w:rsid w:val="00EA5418"/>
    <w:rsid w:val="00EB1B36"/>
    <w:rsid w:val="00EB5D45"/>
    <w:rsid w:val="00ED2BD3"/>
    <w:rsid w:val="00ED2DD3"/>
    <w:rsid w:val="00ED3935"/>
    <w:rsid w:val="00ED3993"/>
    <w:rsid w:val="00ED3B48"/>
    <w:rsid w:val="00ED417F"/>
    <w:rsid w:val="00EE46FB"/>
    <w:rsid w:val="00EE718A"/>
    <w:rsid w:val="00EF7275"/>
    <w:rsid w:val="00F17B07"/>
    <w:rsid w:val="00F17C0D"/>
    <w:rsid w:val="00F20FD0"/>
    <w:rsid w:val="00F215D2"/>
    <w:rsid w:val="00F22CBD"/>
    <w:rsid w:val="00F23597"/>
    <w:rsid w:val="00F26CF6"/>
    <w:rsid w:val="00F3468B"/>
    <w:rsid w:val="00F432F1"/>
    <w:rsid w:val="00F62EDF"/>
    <w:rsid w:val="00F63D66"/>
    <w:rsid w:val="00F650A0"/>
    <w:rsid w:val="00F67FD1"/>
    <w:rsid w:val="00F755D0"/>
    <w:rsid w:val="00F82C9A"/>
    <w:rsid w:val="00F839A2"/>
    <w:rsid w:val="00F86EC6"/>
    <w:rsid w:val="00F90994"/>
    <w:rsid w:val="00FA2DC7"/>
    <w:rsid w:val="00FB09CC"/>
    <w:rsid w:val="00FB1010"/>
    <w:rsid w:val="00FB6CC1"/>
    <w:rsid w:val="00FC04D1"/>
    <w:rsid w:val="00FC3159"/>
    <w:rsid w:val="00FC70EB"/>
    <w:rsid w:val="00FC7D17"/>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94C99-677D-4D96-875A-E25537C6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0.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ECFC9BC0-AD37-4D0B-9B65-9D68721DAC16}" type="presOf" srcId="{BAC14BD9-7483-4F2C-B5E2-CC1880F3C472}" destId="{A4E1274C-7D3D-42D4-9A5D-775E4B78B9B1}" srcOrd="1" destOrd="0" presId="urn:microsoft.com/office/officeart/2005/8/layout/orgChart1"/>
    <dgm:cxn modelId="{8753D903-0488-4D93-A030-EF4E77CE2A23}" type="presOf" srcId="{B4B769FC-80E9-41CD-B223-208239AF5750}" destId="{9A96F328-2DFE-4832-96D9-8816370E7D4F}" srcOrd="0" destOrd="0" presId="urn:microsoft.com/office/officeart/2005/8/layout/orgChart1"/>
    <dgm:cxn modelId="{CED15911-25F9-478D-BEEC-5F8922209036}" type="presOf" srcId="{093BCBBF-3F0D-4435-88C2-8EE8E91C8AF5}" destId="{5018B519-9DF7-47BF-9C0B-280FE540FC3B}" srcOrd="0" destOrd="0" presId="urn:microsoft.com/office/officeart/2005/8/layout/orgChart1"/>
    <dgm:cxn modelId="{3C70686C-7A9F-4408-AFD0-DE0BFB8927FA}" type="presOf" srcId="{3285B5FA-D45D-40AB-8F68-1A37EF9430A2}" destId="{A9983D0A-DC36-4BBE-871A-25F9B8261118}" srcOrd="0" destOrd="0" presId="urn:microsoft.com/office/officeart/2005/8/layout/orgChart1"/>
    <dgm:cxn modelId="{0D9656EC-85FF-4C59-BEBB-7F81803E38EB}" type="presOf" srcId="{C6787001-C664-4DD2-B0F0-F42795167A20}" destId="{1CD81A53-8169-4F57-88AA-2A66B3E7BCBE}" srcOrd="0" destOrd="0" presId="urn:microsoft.com/office/officeart/2005/8/layout/orgChart1"/>
    <dgm:cxn modelId="{303FB72F-D4EA-4ED0-9938-46A93E2ABF72}" type="presOf" srcId="{75CD9B7B-9B85-4B3B-974A-9E640814F5C5}" destId="{1A96D9A3-17A9-4634-8306-6C146B0DA767}" srcOrd="0" destOrd="0" presId="urn:microsoft.com/office/officeart/2005/8/layout/orgChart1"/>
    <dgm:cxn modelId="{2D2836A3-7373-4714-9468-F0446C1C9FA7}"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BEBF5D40-1E97-4DA7-8289-4E8FC8879AE2}" type="presOf" srcId="{B4B769FC-80E9-41CD-B223-208239AF5750}" destId="{728C518C-D19E-452E-B585-7948CF851072}" srcOrd="1" destOrd="0" presId="urn:microsoft.com/office/officeart/2005/8/layout/orgChart1"/>
    <dgm:cxn modelId="{65056C64-F7B7-4A7B-9CC4-E123678CD47A}" type="presOf" srcId="{572C9274-F807-407A-8326-F98D97AA05AE}" destId="{7DE863A7-6D75-4F80-B768-9E4F890DBCB9}" srcOrd="1" destOrd="0" presId="urn:microsoft.com/office/officeart/2005/8/layout/orgChart1"/>
    <dgm:cxn modelId="{9C5C9D0E-08AE-451F-BA1E-F081763C9AD4}" type="presOf" srcId="{CB5B5FAD-3F26-4305-B789-03995BA6970B}" destId="{AD23476F-14D5-470A-9C77-B5900C9C6C7E}"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87749981-D1E5-4EB3-81D6-A8280FECAD00}" type="presOf" srcId="{6D401391-BA5D-4B0A-A9E9-C9F883A5FB04}" destId="{18231A59-F4CF-435D-8A35-AFAFF478657D}" srcOrd="1"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E4B4EE3B-4BC7-41DC-88C0-CA3C7968617A}" type="presOf" srcId="{CB90A38C-59AD-4D4C-ADC5-49CCFBEDEB1B}" destId="{92D05C18-B103-4624-87FB-7A76AF4DE7F2}"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6393D4AA-ED11-4A8E-9394-BC3DC7A7ED24}" type="presOf" srcId="{BAC14BD9-7483-4F2C-B5E2-CC1880F3C472}" destId="{AA19D3C5-4283-41FB-9F06-3ACA1331274D}"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79E84023-09C8-4AAD-914E-2A82D8A0DF75}" type="presOf" srcId="{6D401391-BA5D-4B0A-A9E9-C9F883A5FB04}" destId="{1D71FFA8-BD11-49FB-A3D9-4C76C84D8534}" srcOrd="0" destOrd="0" presId="urn:microsoft.com/office/officeart/2005/8/layout/orgChart1"/>
    <dgm:cxn modelId="{A56EDF68-ECDE-4244-83C5-E1B9648C92BE}" type="presOf" srcId="{572C9274-F807-407A-8326-F98D97AA05AE}" destId="{8E41C4D3-BA15-47FE-BC7F-8F2328695DD8}" srcOrd="0" destOrd="0" presId="urn:microsoft.com/office/officeart/2005/8/layout/orgChart1"/>
    <dgm:cxn modelId="{879DFFD2-E17C-4DE8-BE7B-56BECEDF76E1}" type="presParOf" srcId="{1A96D9A3-17A9-4634-8306-6C146B0DA767}" destId="{05DE4FEE-44CA-4523-8C5C-463F01F17B40}" srcOrd="0" destOrd="0" presId="urn:microsoft.com/office/officeart/2005/8/layout/orgChart1"/>
    <dgm:cxn modelId="{5370423E-ED29-4425-ADA7-E6032A1AA40E}" type="presParOf" srcId="{05DE4FEE-44CA-4523-8C5C-463F01F17B40}" destId="{EF66CF6A-15E5-477C-B351-ABD913386A6C}" srcOrd="0" destOrd="0" presId="urn:microsoft.com/office/officeart/2005/8/layout/orgChart1"/>
    <dgm:cxn modelId="{CD7877DF-880B-4EDB-A7DF-458969E1D985}" type="presParOf" srcId="{EF66CF6A-15E5-477C-B351-ABD913386A6C}" destId="{1D71FFA8-BD11-49FB-A3D9-4C76C84D8534}" srcOrd="0" destOrd="0" presId="urn:microsoft.com/office/officeart/2005/8/layout/orgChart1"/>
    <dgm:cxn modelId="{819E5371-6ABF-45A9-9DE9-1F9847FCA351}" type="presParOf" srcId="{EF66CF6A-15E5-477C-B351-ABD913386A6C}" destId="{18231A59-F4CF-435D-8A35-AFAFF478657D}" srcOrd="1" destOrd="0" presId="urn:microsoft.com/office/officeart/2005/8/layout/orgChart1"/>
    <dgm:cxn modelId="{74F7512A-E86D-4126-A28D-5D42DA940A78}" type="presParOf" srcId="{05DE4FEE-44CA-4523-8C5C-463F01F17B40}" destId="{C9A483AC-D6B3-4317-867C-9EFE71D456CD}" srcOrd="1" destOrd="0" presId="urn:microsoft.com/office/officeart/2005/8/layout/orgChart1"/>
    <dgm:cxn modelId="{204D3109-6FE9-45EA-A329-95A311E123DC}" type="presParOf" srcId="{C9A483AC-D6B3-4317-867C-9EFE71D456CD}" destId="{A9983D0A-DC36-4BBE-871A-25F9B8261118}" srcOrd="0" destOrd="0" presId="urn:microsoft.com/office/officeart/2005/8/layout/orgChart1"/>
    <dgm:cxn modelId="{A019202A-E772-4307-AD88-E2CD6E7C07C9}" type="presParOf" srcId="{C9A483AC-D6B3-4317-867C-9EFE71D456CD}" destId="{AB8B8198-E401-41B7-970D-3411345245B0}" srcOrd="1" destOrd="0" presId="urn:microsoft.com/office/officeart/2005/8/layout/orgChart1"/>
    <dgm:cxn modelId="{ECF30FA1-F301-41DA-A237-96E9FEE583CD}" type="presParOf" srcId="{AB8B8198-E401-41B7-970D-3411345245B0}" destId="{CBF9D820-1AEF-4302-901D-81BA4E9B96B5}" srcOrd="0" destOrd="0" presId="urn:microsoft.com/office/officeart/2005/8/layout/orgChart1"/>
    <dgm:cxn modelId="{BA44D244-3764-4079-B56B-4BE0646F5F23}" type="presParOf" srcId="{CBF9D820-1AEF-4302-901D-81BA4E9B96B5}" destId="{AA19D3C5-4283-41FB-9F06-3ACA1331274D}" srcOrd="0" destOrd="0" presId="urn:microsoft.com/office/officeart/2005/8/layout/orgChart1"/>
    <dgm:cxn modelId="{ADEEBAE6-D8F5-4549-B8F1-CBE8298F97B8}" type="presParOf" srcId="{CBF9D820-1AEF-4302-901D-81BA4E9B96B5}" destId="{A4E1274C-7D3D-42D4-9A5D-775E4B78B9B1}" srcOrd="1" destOrd="0" presId="urn:microsoft.com/office/officeart/2005/8/layout/orgChart1"/>
    <dgm:cxn modelId="{9091FAC1-563C-4C8D-8546-47EED5D17EEE}" type="presParOf" srcId="{AB8B8198-E401-41B7-970D-3411345245B0}" destId="{98031528-4323-4644-8070-5F79796E3119}" srcOrd="1" destOrd="0" presId="urn:microsoft.com/office/officeart/2005/8/layout/orgChart1"/>
    <dgm:cxn modelId="{59D856CD-480F-41D5-8555-0E5DAA461E5E}" type="presParOf" srcId="{AB8B8198-E401-41B7-970D-3411345245B0}" destId="{BD7B993F-9453-434F-819D-9F75D3CA5D5E}" srcOrd="2" destOrd="0" presId="urn:microsoft.com/office/officeart/2005/8/layout/orgChart1"/>
    <dgm:cxn modelId="{D904DC7A-1A3E-4B87-9A60-672EDC5ED117}" type="presParOf" srcId="{C9A483AC-D6B3-4317-867C-9EFE71D456CD}" destId="{1CD81A53-8169-4F57-88AA-2A66B3E7BCBE}" srcOrd="2" destOrd="0" presId="urn:microsoft.com/office/officeart/2005/8/layout/orgChart1"/>
    <dgm:cxn modelId="{51E7E121-BC7C-47ED-A9B8-2E9B7B2079A0}" type="presParOf" srcId="{C9A483AC-D6B3-4317-867C-9EFE71D456CD}" destId="{A9986C5D-751A-4D22-9FC4-51ED72D59262}" srcOrd="3" destOrd="0" presId="urn:microsoft.com/office/officeart/2005/8/layout/orgChart1"/>
    <dgm:cxn modelId="{528AC62D-0273-410F-B9B2-5AB6B67580F9}" type="presParOf" srcId="{A9986C5D-751A-4D22-9FC4-51ED72D59262}" destId="{A9842068-07C5-417B-A4C3-3AC07B94DA46}" srcOrd="0" destOrd="0" presId="urn:microsoft.com/office/officeart/2005/8/layout/orgChart1"/>
    <dgm:cxn modelId="{69B4DB87-8E9B-49FD-8C6D-038DECF9EE95}" type="presParOf" srcId="{A9842068-07C5-417B-A4C3-3AC07B94DA46}" destId="{8E41C4D3-BA15-47FE-BC7F-8F2328695DD8}" srcOrd="0" destOrd="0" presId="urn:microsoft.com/office/officeart/2005/8/layout/orgChart1"/>
    <dgm:cxn modelId="{0EB833B3-7A2D-4FEF-91BE-6D6FE23EE519}" type="presParOf" srcId="{A9842068-07C5-417B-A4C3-3AC07B94DA46}" destId="{7DE863A7-6D75-4F80-B768-9E4F890DBCB9}" srcOrd="1" destOrd="0" presId="urn:microsoft.com/office/officeart/2005/8/layout/orgChart1"/>
    <dgm:cxn modelId="{2EA784CC-7B03-4373-B228-D65B30EEE0EC}" type="presParOf" srcId="{A9986C5D-751A-4D22-9FC4-51ED72D59262}" destId="{63F12EAC-2138-4792-A103-F2333D7B4516}" srcOrd="1" destOrd="0" presId="urn:microsoft.com/office/officeart/2005/8/layout/orgChart1"/>
    <dgm:cxn modelId="{EC1F2317-B27D-4D9F-9E82-323FE1604254}" type="presParOf" srcId="{A9986C5D-751A-4D22-9FC4-51ED72D59262}" destId="{99352219-7273-4F79-9BAF-A36A4E5641DB}" srcOrd="2" destOrd="0" presId="urn:microsoft.com/office/officeart/2005/8/layout/orgChart1"/>
    <dgm:cxn modelId="{B2EE559E-CE57-403B-816C-82F0D7E4E44E}" type="presParOf" srcId="{C9A483AC-D6B3-4317-867C-9EFE71D456CD}" destId="{92D05C18-B103-4624-87FB-7A76AF4DE7F2}" srcOrd="4" destOrd="0" presId="urn:microsoft.com/office/officeart/2005/8/layout/orgChart1"/>
    <dgm:cxn modelId="{DA3F24DC-F742-4471-BB13-8F394438C2A4}" type="presParOf" srcId="{C9A483AC-D6B3-4317-867C-9EFE71D456CD}" destId="{E35D4166-CD12-48D3-ADF0-0D6DBD79CE51}" srcOrd="5" destOrd="0" presId="urn:microsoft.com/office/officeart/2005/8/layout/orgChart1"/>
    <dgm:cxn modelId="{B8C74D5C-C502-42F2-BF9B-986837243CD6}" type="presParOf" srcId="{E35D4166-CD12-48D3-ADF0-0D6DBD79CE51}" destId="{86183F36-1D42-41A3-86C0-4DEFBE416347}" srcOrd="0" destOrd="0" presId="urn:microsoft.com/office/officeart/2005/8/layout/orgChart1"/>
    <dgm:cxn modelId="{0F7036AB-30DA-4EAB-9765-C1F8BB583EBA}" type="presParOf" srcId="{86183F36-1D42-41A3-86C0-4DEFBE416347}" destId="{9A96F328-2DFE-4832-96D9-8816370E7D4F}" srcOrd="0" destOrd="0" presId="urn:microsoft.com/office/officeart/2005/8/layout/orgChart1"/>
    <dgm:cxn modelId="{BBB79BB7-6215-4E17-8193-355EDABF673E}" type="presParOf" srcId="{86183F36-1D42-41A3-86C0-4DEFBE416347}" destId="{728C518C-D19E-452E-B585-7948CF851072}" srcOrd="1" destOrd="0" presId="urn:microsoft.com/office/officeart/2005/8/layout/orgChart1"/>
    <dgm:cxn modelId="{E5C43072-A114-4E37-811B-C13DC56F31E6}" type="presParOf" srcId="{E35D4166-CD12-48D3-ADF0-0D6DBD79CE51}" destId="{F4FBEF98-A220-4F44-8333-A8FE168C17FB}" srcOrd="1" destOrd="0" presId="urn:microsoft.com/office/officeart/2005/8/layout/orgChart1"/>
    <dgm:cxn modelId="{6FF4FC23-B979-47E2-B606-1B3071C4A2AD}" type="presParOf" srcId="{E35D4166-CD12-48D3-ADF0-0D6DBD79CE51}" destId="{BD4A963A-F502-445B-8B40-33C4965C6226}" srcOrd="2" destOrd="0" presId="urn:microsoft.com/office/officeart/2005/8/layout/orgChart1"/>
    <dgm:cxn modelId="{C76C93EC-A2F1-4EF5-8967-DB0BE190B2AE}" type="presParOf" srcId="{05DE4FEE-44CA-4523-8C5C-463F01F17B40}" destId="{90D7821B-0096-4263-B4CA-62A4B8182550}" srcOrd="2" destOrd="0" presId="urn:microsoft.com/office/officeart/2005/8/layout/orgChart1"/>
    <dgm:cxn modelId="{7A2C4608-E95A-4105-B95D-A0441AD0A0B2}" type="presParOf" srcId="{90D7821B-0096-4263-B4CA-62A4B8182550}" destId="{AD23476F-14D5-470A-9C77-B5900C9C6C7E}" srcOrd="0" destOrd="0" presId="urn:microsoft.com/office/officeart/2005/8/layout/orgChart1"/>
    <dgm:cxn modelId="{00A07A2E-FDFC-4DF3-8AC4-0F7A25FD35A2}" type="presParOf" srcId="{90D7821B-0096-4263-B4CA-62A4B8182550}" destId="{8351BEC7-77BF-4FB9-B4F7-EAF77B914604}" srcOrd="1" destOrd="0" presId="urn:microsoft.com/office/officeart/2005/8/layout/orgChart1"/>
    <dgm:cxn modelId="{D2CC2701-C8E4-452B-A0FF-10DA33D5CE64}" type="presParOf" srcId="{8351BEC7-77BF-4FB9-B4F7-EAF77B914604}" destId="{C6113CDF-25FF-4E05-8D75-EF726589DA00}" srcOrd="0" destOrd="0" presId="urn:microsoft.com/office/officeart/2005/8/layout/orgChart1"/>
    <dgm:cxn modelId="{7B79F35D-EC24-4908-9753-278CBBFC8295}" type="presParOf" srcId="{C6113CDF-25FF-4E05-8D75-EF726589DA00}" destId="{5018B519-9DF7-47BF-9C0B-280FE540FC3B}" srcOrd="0" destOrd="0" presId="urn:microsoft.com/office/officeart/2005/8/layout/orgChart1"/>
    <dgm:cxn modelId="{F6225985-CA36-460C-B572-6532124D7B5E}" type="presParOf" srcId="{C6113CDF-25FF-4E05-8D75-EF726589DA00}" destId="{3902DEAC-21FD-4105-9C19-66CE3BCF3C30}" srcOrd="1" destOrd="0" presId="urn:microsoft.com/office/officeart/2005/8/layout/orgChart1"/>
    <dgm:cxn modelId="{1515E8E9-50DD-44E8-B691-1C314370146D}" type="presParOf" srcId="{8351BEC7-77BF-4FB9-B4F7-EAF77B914604}" destId="{C6D3111D-E3B2-4DE5-B0A0-2E241E08C3E6}" srcOrd="1" destOrd="0" presId="urn:microsoft.com/office/officeart/2005/8/layout/orgChart1"/>
    <dgm:cxn modelId="{23F96082-B79A-444D-AA18-358AE3D17346}"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CD67-CA35-4F33-8305-6A0FB524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5732</TotalTime>
  <Pages>28</Pages>
  <Words>4728</Words>
  <Characters>26004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261</cp:revision>
  <cp:lastPrinted>2017-10-04T18:48:00Z</cp:lastPrinted>
  <dcterms:created xsi:type="dcterms:W3CDTF">2014-08-29T13:13:00Z</dcterms:created>
  <dcterms:modified xsi:type="dcterms:W3CDTF">2017-10-04T18:49:00Z</dcterms:modified>
</cp:coreProperties>
</file>