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52821188"/>
    <w:bookmarkEnd w:id="0"/>
    <w:p w:rsidR="00617880" w:rsidRDefault="00CE2D58" w:rsidP="00D03343">
      <w:pPr>
        <w:jc w:val="center"/>
      </w:pPr>
      <w:r>
        <w:object w:dxaOrig="23385" w:dyaOrig="15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4.25pt;height:447.75pt" o:ole="">
            <v:imagedata r:id="rId8" o:title=""/>
          </v:shape>
          <o:OLEObject Type="Embed" ProgID="Excel.Sheet.12" ShapeID="_x0000_i1025" DrawAspect="Content" ObjectID="_1568543765" r:id="rId9"/>
        </w:object>
      </w:r>
    </w:p>
    <w:p w:rsidR="00BD00CC" w:rsidRDefault="000C6BD5" w:rsidP="00D03343">
      <w:pPr>
        <w:jc w:val="center"/>
      </w:pPr>
      <w:r>
        <w:rPr>
          <w:noProof/>
          <w:lang w:eastAsia="es-MX"/>
        </w:rPr>
        <w:lastRenderedPageBreak/>
        <w:object w:dxaOrig="1440" w:dyaOrig="1440">
          <v:shape id="_x0000_s1040" type="#_x0000_t75" style="position:absolute;left:0;text-align:left;margin-left:-33.6pt;margin-top:4.2pt;width:762.05pt;height:409.85pt;z-index:251665408;mso-position-horizontal-relative:text;mso-position-vertical-relative:text">
            <v:imagedata r:id="rId10" o:title=""/>
            <w10:wrap type="square" side="right"/>
          </v:shape>
          <o:OLEObject Type="Embed" ProgID="Excel.Sheet.12" ShapeID="_x0000_s1040" DrawAspect="Content" ObjectID="_1568543771" r:id="rId11"/>
        </w:object>
      </w:r>
    </w:p>
    <w:bookmarkStart w:id="1" w:name="_MON_1470806992"/>
    <w:bookmarkEnd w:id="1"/>
    <w:p w:rsidR="00372F40" w:rsidRDefault="00334F51" w:rsidP="00D03343">
      <w:pPr>
        <w:jc w:val="center"/>
      </w:pPr>
      <w:r>
        <w:object w:dxaOrig="21993" w:dyaOrig="15482">
          <v:shape id="_x0000_i1027" type="#_x0000_t75" style="width:690.75pt;height:456.75pt" o:ole="">
            <v:imagedata r:id="rId12" o:title=""/>
          </v:shape>
          <o:OLEObject Type="Embed" ProgID="Excel.Sheet.12" ShapeID="_x0000_i1027" DrawAspect="Content" ObjectID="_1568543766" r:id="rId13"/>
        </w:object>
      </w:r>
      <w:bookmarkStart w:id="2" w:name="_MON_1470807348"/>
      <w:bookmarkEnd w:id="2"/>
      <w:r w:rsidR="008D2BD4">
        <w:object w:dxaOrig="17711" w:dyaOrig="12404">
          <v:shape id="_x0000_i1028" type="#_x0000_t75" style="width:678pt;height:452.25pt" o:ole="">
            <v:imagedata r:id="rId14" o:title=""/>
          </v:shape>
          <o:OLEObject Type="Embed" ProgID="Excel.Sheet.12" ShapeID="_x0000_i1028" DrawAspect="Content" ObjectID="_1568543767" r:id="rId15"/>
        </w:object>
      </w:r>
    </w:p>
    <w:p w:rsidR="008D2BD4" w:rsidRDefault="008D2BD4" w:rsidP="00D03343">
      <w:pPr>
        <w:jc w:val="center"/>
      </w:pPr>
    </w:p>
    <w:bookmarkStart w:id="3" w:name="_MON_1470809138"/>
    <w:bookmarkEnd w:id="3"/>
    <w:p w:rsidR="00372F40" w:rsidRDefault="00240ABD" w:rsidP="00522632">
      <w:pPr>
        <w:jc w:val="center"/>
      </w:pPr>
      <w:r>
        <w:object w:dxaOrig="17805" w:dyaOrig="12251">
          <v:shape id="_x0000_i1029" type="#_x0000_t75" style="width:632.25pt;height:433.5pt" o:ole="">
            <v:imagedata r:id="rId16" o:title=""/>
          </v:shape>
          <o:OLEObject Type="Embed" ProgID="Excel.Sheet.12" ShapeID="_x0000_i1029" DrawAspect="Content" ObjectID="_1568543768" r:id="rId17"/>
        </w:object>
      </w:r>
    </w:p>
    <w:p w:rsidR="00372F40" w:rsidRDefault="00372F40" w:rsidP="002A70B3">
      <w:pPr>
        <w:tabs>
          <w:tab w:val="left" w:pos="2430"/>
        </w:tabs>
      </w:pPr>
    </w:p>
    <w:bookmarkStart w:id="4" w:name="_MON_1470814596"/>
    <w:bookmarkEnd w:id="4"/>
    <w:p w:rsidR="00E32708" w:rsidRDefault="00240ABD" w:rsidP="00E32708">
      <w:pPr>
        <w:tabs>
          <w:tab w:val="left" w:pos="2430"/>
        </w:tabs>
        <w:jc w:val="center"/>
      </w:pPr>
      <w:r>
        <w:object w:dxaOrig="18229" w:dyaOrig="11202">
          <v:shape id="_x0000_i1030" type="#_x0000_t75" style="width:10in;height:415.5pt" o:ole="">
            <v:imagedata r:id="rId18" o:title=""/>
          </v:shape>
          <o:OLEObject Type="Embed" ProgID="Excel.Sheet.12" ShapeID="_x0000_i1030" DrawAspect="Content" ObjectID="_1568543769" r:id="rId19"/>
        </w:object>
      </w:r>
    </w:p>
    <w:bookmarkStart w:id="5" w:name="_MON_1470810366"/>
    <w:bookmarkEnd w:id="5"/>
    <w:p w:rsidR="002B254B" w:rsidRDefault="000C6BD5" w:rsidP="00E32708">
      <w:pPr>
        <w:tabs>
          <w:tab w:val="left" w:pos="2430"/>
        </w:tabs>
        <w:jc w:val="center"/>
      </w:pPr>
      <w:r>
        <w:object w:dxaOrig="25922" w:dyaOrig="16771">
          <v:shape id="_x0000_i1038" type="#_x0000_t75" style="width:690.75pt;height:447.75pt" o:ole="">
            <v:imagedata r:id="rId20" o:title=""/>
          </v:shape>
          <o:OLEObject Type="Embed" ProgID="Excel.Sheet.12" ShapeID="_x0000_i1038" DrawAspect="Content" ObjectID="_1568543770" r:id="rId21"/>
        </w:object>
      </w:r>
      <w:bookmarkStart w:id="6" w:name="_GoBack"/>
      <w:bookmarkEnd w:id="6"/>
    </w:p>
    <w:p w:rsidR="002B254B" w:rsidRDefault="002B254B" w:rsidP="00E32708">
      <w:pPr>
        <w:tabs>
          <w:tab w:val="left" w:pos="2430"/>
        </w:tabs>
        <w:jc w:val="center"/>
      </w:pPr>
    </w:p>
    <w:p w:rsidR="00372F40" w:rsidRDefault="00372F40" w:rsidP="00525763">
      <w:pPr>
        <w:jc w:val="center"/>
      </w:pPr>
      <w:bookmarkStart w:id="7" w:name="_MON_1470810366"/>
      <w:bookmarkEnd w:id="7"/>
    </w:p>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201</w:t>
      </w:r>
      <w:r w:rsidR="009047C8">
        <w:rPr>
          <w:rFonts w:ascii="Arial" w:hAnsi="Arial" w:cs="Arial"/>
          <w:sz w:val="18"/>
          <w:szCs w:val="18"/>
        </w:rPr>
        <w:t>7</w:t>
      </w:r>
      <w:r>
        <w:rPr>
          <w:rFonts w:ascii="Arial" w:hAnsi="Arial" w:cs="Arial"/>
          <w:sz w:val="18"/>
          <w:szCs w:val="18"/>
        </w:rPr>
        <w:t>, por este conducto se informa</w:t>
      </w:r>
      <w:r w:rsidR="00423FF2" w:rsidRPr="00423FF2">
        <w:rPr>
          <w:rFonts w:ascii="Arial" w:hAnsi="Arial" w:cs="Arial"/>
          <w:sz w:val="18"/>
          <w:szCs w:val="18"/>
        </w:rPr>
        <w:t xml:space="preserve"> que el Fideicomiso de la Ciudad Industrial de Xicoténcatl al </w:t>
      </w:r>
      <w:r w:rsidR="00696277">
        <w:rPr>
          <w:rFonts w:ascii="Arial" w:hAnsi="Arial" w:cs="Arial"/>
          <w:sz w:val="18"/>
          <w:szCs w:val="18"/>
        </w:rPr>
        <w:t>3</w:t>
      </w:r>
      <w:r w:rsidR="00B41DFE">
        <w:rPr>
          <w:rFonts w:ascii="Arial" w:hAnsi="Arial" w:cs="Arial"/>
          <w:sz w:val="18"/>
          <w:szCs w:val="18"/>
        </w:rPr>
        <w:t>0</w:t>
      </w:r>
      <w:r w:rsidR="00423FF2" w:rsidRPr="00423FF2">
        <w:rPr>
          <w:rFonts w:ascii="Arial" w:hAnsi="Arial" w:cs="Arial"/>
          <w:sz w:val="18"/>
          <w:szCs w:val="18"/>
        </w:rPr>
        <w:t xml:space="preserve"> de </w:t>
      </w:r>
      <w:r w:rsidR="00F41DAA">
        <w:rPr>
          <w:rFonts w:ascii="Arial" w:hAnsi="Arial" w:cs="Arial"/>
          <w:sz w:val="18"/>
          <w:szCs w:val="18"/>
        </w:rPr>
        <w:t>septiembre</w:t>
      </w:r>
      <w:r w:rsidR="00423FF2" w:rsidRPr="00423FF2">
        <w:rPr>
          <w:rFonts w:ascii="Arial" w:hAnsi="Arial" w:cs="Arial"/>
          <w:sz w:val="18"/>
          <w:szCs w:val="18"/>
        </w:rPr>
        <w:t xml:space="preserve"> de 201</w:t>
      </w:r>
      <w:r w:rsidR="009047C8">
        <w:rPr>
          <w:rFonts w:ascii="Arial" w:hAnsi="Arial" w:cs="Arial"/>
          <w:sz w:val="18"/>
          <w:szCs w:val="18"/>
        </w:rPr>
        <w:t>7</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3009"/>
        <w:gridCol w:w="1761"/>
        <w:gridCol w:w="8118"/>
      </w:tblGrid>
      <w:tr w:rsidR="0032202F"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Pr="00423FF2" w:rsidRDefault="00423FF2" w:rsidP="00423FF2">
      <w:pPr>
        <w:rPr>
          <w:rFonts w:ascii="Arial" w:hAnsi="Arial" w:cs="Arial"/>
          <w:sz w:val="18"/>
          <w:szCs w:val="18"/>
        </w:rPr>
      </w:pPr>
      <w:r w:rsidRPr="00423FF2">
        <w:rPr>
          <w:rFonts w:ascii="Arial" w:hAnsi="Arial" w:cs="Arial"/>
          <w:sz w:val="18"/>
          <w:szCs w:val="18"/>
        </w:rPr>
        <w:t>.</w:t>
      </w:r>
    </w:p>
    <w:p w:rsidR="00540418" w:rsidRPr="00423FF2" w:rsidRDefault="00E930D2">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6704" behindDoc="0" locked="0" layoutInCell="1" allowOverlap="1" wp14:anchorId="4D660DD4" wp14:editId="5F2D69B0">
                <wp:simplePos x="0" y="0"/>
                <wp:positionH relativeFrom="column">
                  <wp:posOffset>4457700</wp:posOffset>
                </wp:positionH>
                <wp:positionV relativeFrom="paragraph">
                  <wp:posOffset>1428115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37351E" w:rsidRDefault="0037351E"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C.P. Anaí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37351E" w:rsidRPr="00B41DFE" w:rsidRDefault="0037351E"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37351E" w:rsidRPr="00423FF2" w:rsidRDefault="0037351E" w:rsidP="00423FF2">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4D660DD4" id="_x0000_t202" coordsize="21600,21600" o:spt="202" path="m,l,21600r21600,l21600,xe">
                <v:stroke joinstyle="miter"/>
                <v:path gradientshapeok="t" o:connecttype="rect"/>
              </v:shapetype>
              <v:shape id="Cuadro de texto 2" o:spid="_x0000_s1026" type="#_x0000_t202" style="position:absolute;margin-left:351pt;margin-top:112.45pt;width:247.5pt;height:3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" filled="f" stroked="f">
                <v:path arrowok="t"/>
                <v:textbox style="mso-fit-shape-to-text:t">
                  <w:txbxContent>
                    <w:p w:rsidR="0037351E" w:rsidRDefault="0037351E"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C.P. Anaí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37351E" w:rsidRPr="00B41DFE" w:rsidRDefault="0037351E"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37351E" w:rsidRPr="00423FF2" w:rsidRDefault="0037351E" w:rsidP="00423FF2">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5680" behindDoc="0" locked="0" layoutInCell="1" allowOverlap="1" wp14:anchorId="2FE2C145" wp14:editId="291D3CAC">
                <wp:simplePos x="0" y="0"/>
                <wp:positionH relativeFrom="column">
                  <wp:posOffset>767715</wp:posOffset>
                </wp:positionH>
                <wp:positionV relativeFrom="paragraph">
                  <wp:posOffset>1435735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37351E" w:rsidRPr="00423FF2" w:rsidRDefault="0037351E"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37351E" w:rsidRPr="00423FF2" w:rsidRDefault="0037351E"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FE2C145" id="Cuadro de texto 5" o:spid="_x0000_s1027" type="#_x0000_t202" style="position:absolute;margin-left:60.45pt;margin-top:113.05pt;width:247.5pt;height:3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yU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" filled="f" stroked="f">
                <v:path arrowok="t"/>
                <v:textbox style="mso-fit-shape-to-text:t">
                  <w:txbxContent>
                    <w:p w:rsidR="0037351E" w:rsidRPr="00423FF2" w:rsidRDefault="0037351E"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37351E" w:rsidRPr="00423FF2" w:rsidRDefault="0037351E"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540418" w:rsidRPr="00157F97" w:rsidRDefault="00540418" w:rsidP="00540418">
      <w:pPr>
        <w:pStyle w:val="Texto"/>
        <w:spacing w:after="0" w:line="240" w:lineRule="exact"/>
        <w:jc w:val="center"/>
        <w:rPr>
          <w:b/>
          <w:szCs w:val="18"/>
        </w:rPr>
      </w:pPr>
      <w:r w:rsidRPr="00157F97">
        <w:rPr>
          <w:b/>
          <w:szCs w:val="18"/>
        </w:rPr>
        <w:t>NOTAS A LOS ESTADOS FINANCIEROS</w:t>
      </w:r>
    </w:p>
    <w:p w:rsidR="00540418" w:rsidRPr="00157F97" w:rsidRDefault="00540418"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E71835">
        <w:rPr>
          <w:rFonts w:ascii="Arial" w:hAnsi="Arial" w:cs="Arial"/>
          <w:sz w:val="18"/>
          <w:szCs w:val="18"/>
        </w:rPr>
        <w:t xml:space="preserve">del 1 de </w:t>
      </w:r>
      <w:r w:rsidR="001F3D82">
        <w:rPr>
          <w:rFonts w:ascii="Arial" w:hAnsi="Arial" w:cs="Arial"/>
          <w:sz w:val="18"/>
          <w:szCs w:val="18"/>
        </w:rPr>
        <w:t>enero</w:t>
      </w:r>
      <w:r w:rsidR="00E71835">
        <w:rPr>
          <w:rFonts w:ascii="Arial" w:hAnsi="Arial" w:cs="Arial"/>
          <w:sz w:val="18"/>
          <w:szCs w:val="18"/>
        </w:rPr>
        <w:t xml:space="preserve"> al 3</w:t>
      </w:r>
      <w:r w:rsidR="00B41DFE">
        <w:rPr>
          <w:rFonts w:ascii="Arial" w:hAnsi="Arial" w:cs="Arial"/>
          <w:sz w:val="18"/>
          <w:szCs w:val="18"/>
        </w:rPr>
        <w:t>0</w:t>
      </w:r>
      <w:r w:rsidR="00E71835">
        <w:rPr>
          <w:rFonts w:ascii="Arial" w:hAnsi="Arial" w:cs="Arial"/>
          <w:sz w:val="18"/>
          <w:szCs w:val="18"/>
        </w:rPr>
        <w:t xml:space="preserve"> </w:t>
      </w:r>
      <w:r w:rsidR="00F41DAA">
        <w:rPr>
          <w:rFonts w:ascii="Arial" w:hAnsi="Arial" w:cs="Arial"/>
          <w:sz w:val="18"/>
          <w:szCs w:val="18"/>
        </w:rPr>
        <w:t>septiembre</w:t>
      </w:r>
      <w:r w:rsidR="009047C8">
        <w:rPr>
          <w:rFonts w:ascii="Arial" w:hAnsi="Arial" w:cs="Arial"/>
          <w:sz w:val="18"/>
          <w:szCs w:val="18"/>
        </w:rPr>
        <w:t xml:space="preserve"> de 2017</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dos contratos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157F97" w:rsidRP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630A9B">
        <w:rPr>
          <w:rFonts w:ascii="Arial" w:hAnsi="Arial" w:cs="Arial"/>
          <w:bCs/>
          <w:color w:val="000000"/>
          <w:sz w:val="18"/>
          <w:szCs w:val="18"/>
        </w:rPr>
        <w:t>45,105,58</w:t>
      </w:r>
      <w:r w:rsidR="00ED1C6B">
        <w:rPr>
          <w:rFonts w:ascii="Arial" w:hAnsi="Arial" w:cs="Arial"/>
          <w:bCs/>
          <w:color w:val="000000"/>
          <w:sz w:val="18"/>
          <w:szCs w:val="18"/>
        </w:rPr>
        <w:t>3</w:t>
      </w:r>
      <w:r w:rsidR="00AB1492">
        <w:rPr>
          <w:rFonts w:ascii="Arial" w:hAnsi="Arial" w:cs="Arial"/>
          <w:bCs/>
          <w:color w:val="000000"/>
          <w:sz w:val="18"/>
          <w:szCs w:val="18"/>
        </w:rPr>
        <w:t xml:space="preserve"> </w:t>
      </w:r>
      <w:r w:rsidRPr="00157F97">
        <w:rPr>
          <w:rFonts w:ascii="Arial" w:hAnsi="Arial" w:cs="Arial"/>
          <w:bCs/>
          <w:color w:val="000000"/>
          <w:sz w:val="18"/>
          <w:szCs w:val="18"/>
        </w:rPr>
        <w:t>al 3</w:t>
      </w:r>
      <w:r w:rsidR="00B41DFE">
        <w:rPr>
          <w:rFonts w:ascii="Arial" w:hAnsi="Arial" w:cs="Arial"/>
          <w:bCs/>
          <w:color w:val="000000"/>
          <w:sz w:val="18"/>
          <w:szCs w:val="18"/>
        </w:rPr>
        <w:t>0</w:t>
      </w:r>
      <w:r w:rsidR="0026167D">
        <w:rPr>
          <w:rFonts w:ascii="Arial" w:hAnsi="Arial" w:cs="Arial"/>
          <w:bCs/>
          <w:color w:val="000000"/>
          <w:sz w:val="18"/>
          <w:szCs w:val="18"/>
        </w:rPr>
        <w:t xml:space="preserve"> de </w:t>
      </w:r>
      <w:r w:rsidR="00F41DAA">
        <w:rPr>
          <w:rFonts w:ascii="Arial" w:hAnsi="Arial" w:cs="Arial"/>
          <w:bCs/>
          <w:color w:val="000000"/>
          <w:sz w:val="18"/>
          <w:szCs w:val="18"/>
        </w:rPr>
        <w:t>septiembre</w:t>
      </w:r>
      <w:r w:rsidR="00500A88">
        <w:rPr>
          <w:rFonts w:ascii="Arial" w:hAnsi="Arial" w:cs="Arial"/>
          <w:bCs/>
          <w:color w:val="000000"/>
          <w:sz w:val="18"/>
          <w:szCs w:val="18"/>
        </w:rPr>
        <w:t xml:space="preserve"> </w:t>
      </w:r>
      <w:r w:rsidRPr="00157F97">
        <w:rPr>
          <w:rFonts w:ascii="Arial" w:hAnsi="Arial" w:cs="Arial"/>
          <w:bCs/>
          <w:color w:val="000000"/>
          <w:sz w:val="18"/>
          <w:szCs w:val="18"/>
        </w:rPr>
        <w:t>de 201</w:t>
      </w:r>
      <w:r w:rsidR="009047C8">
        <w:rPr>
          <w:rFonts w:ascii="Arial" w:hAnsi="Arial" w:cs="Arial"/>
          <w:bCs/>
          <w:color w:val="000000"/>
          <w:sz w:val="18"/>
          <w:szCs w:val="18"/>
        </w:rPr>
        <w:t>7</w:t>
      </w:r>
      <w:r w:rsidRPr="00157F97">
        <w:rPr>
          <w:rFonts w:ascii="Arial" w:hAnsi="Arial" w:cs="Arial"/>
          <w:bCs/>
          <w:color w:val="000000"/>
          <w:sz w:val="18"/>
          <w:szCs w:val="18"/>
        </w:rPr>
        <w:t>, el cual con relación a diciembre de 201</w:t>
      </w:r>
      <w:r w:rsidR="009047C8">
        <w:rPr>
          <w:rFonts w:ascii="Arial" w:hAnsi="Arial" w:cs="Arial"/>
          <w:bCs/>
          <w:color w:val="000000"/>
          <w:sz w:val="18"/>
          <w:szCs w:val="18"/>
        </w:rPr>
        <w:t>6</w:t>
      </w:r>
      <w:r w:rsidRPr="00157F97">
        <w:rPr>
          <w:rFonts w:ascii="Arial" w:hAnsi="Arial" w:cs="Arial"/>
          <w:bCs/>
          <w:color w:val="000000"/>
          <w:sz w:val="18"/>
          <w:szCs w:val="18"/>
        </w:rPr>
        <w:t xml:space="preserve"> que fue de $</w:t>
      </w:r>
      <w:r w:rsidR="009047C8">
        <w:rPr>
          <w:rFonts w:ascii="Arial" w:hAnsi="Arial" w:cs="Arial"/>
          <w:bCs/>
          <w:color w:val="000000"/>
          <w:sz w:val="18"/>
          <w:szCs w:val="18"/>
        </w:rPr>
        <w:t>41,519,706</w:t>
      </w:r>
      <w:r w:rsidRPr="00157F97">
        <w:rPr>
          <w:rFonts w:ascii="Arial" w:hAnsi="Arial" w:cs="Arial"/>
          <w:bCs/>
          <w:color w:val="000000"/>
          <w:sz w:val="18"/>
          <w:szCs w:val="18"/>
        </w:rPr>
        <w:t xml:space="preserve"> presentó un </w:t>
      </w:r>
      <w:r w:rsidR="009047C8">
        <w:rPr>
          <w:rFonts w:ascii="Arial" w:hAnsi="Arial" w:cs="Arial"/>
          <w:bCs/>
          <w:color w:val="000000"/>
          <w:sz w:val="18"/>
          <w:szCs w:val="18"/>
        </w:rPr>
        <w:t>aumento</w:t>
      </w:r>
      <w:r w:rsidR="00484A39">
        <w:rPr>
          <w:rFonts w:ascii="Arial" w:hAnsi="Arial" w:cs="Arial"/>
          <w:bCs/>
          <w:color w:val="000000"/>
          <w:sz w:val="18"/>
          <w:szCs w:val="18"/>
        </w:rPr>
        <w:t xml:space="preserve"> </w:t>
      </w:r>
      <w:r w:rsidRPr="00157F97">
        <w:rPr>
          <w:rFonts w:ascii="Arial" w:hAnsi="Arial" w:cs="Arial"/>
          <w:bCs/>
          <w:color w:val="000000"/>
          <w:sz w:val="18"/>
          <w:szCs w:val="18"/>
        </w:rPr>
        <w:t>de $</w:t>
      </w:r>
      <w:r w:rsidR="00630A9B">
        <w:rPr>
          <w:rFonts w:ascii="Arial" w:hAnsi="Arial" w:cs="Arial"/>
          <w:bCs/>
          <w:color w:val="000000"/>
          <w:sz w:val="18"/>
          <w:szCs w:val="18"/>
        </w:rPr>
        <w:t>3,585,87</w:t>
      </w:r>
      <w:r w:rsidR="00ED1C6B">
        <w:rPr>
          <w:rFonts w:ascii="Arial" w:hAnsi="Arial" w:cs="Arial"/>
          <w:bCs/>
          <w:color w:val="000000"/>
          <w:sz w:val="18"/>
          <w:szCs w:val="18"/>
        </w:rPr>
        <w:t>7</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tbl>
      <w:tblPr>
        <w:tblW w:w="6106" w:type="dxa"/>
        <w:jc w:val="center"/>
        <w:tblCellMar>
          <w:left w:w="70" w:type="dxa"/>
          <w:right w:w="70" w:type="dxa"/>
        </w:tblCellMar>
        <w:tblLook w:val="04A0" w:firstRow="1" w:lastRow="0" w:firstColumn="1" w:lastColumn="0" w:noHBand="0" w:noVBand="1"/>
      </w:tblPr>
      <w:tblGrid>
        <w:gridCol w:w="71"/>
        <w:gridCol w:w="2819"/>
        <w:gridCol w:w="71"/>
        <w:gridCol w:w="1753"/>
        <w:gridCol w:w="71"/>
        <w:gridCol w:w="1240"/>
        <w:gridCol w:w="81"/>
      </w:tblGrid>
      <w:tr w:rsidR="00157F97" w:rsidRPr="00DE614B" w:rsidTr="00B41DFE">
        <w:trPr>
          <w:gridAfter w:val="1"/>
          <w:wAfter w:w="81" w:type="dxa"/>
          <w:trHeight w:val="445"/>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157F97" w:rsidRPr="0039418C" w:rsidRDefault="00157F97" w:rsidP="00A547F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824" w:type="dxa"/>
            <w:gridSpan w:val="2"/>
            <w:tcBorders>
              <w:top w:val="single" w:sz="4" w:space="0" w:color="auto"/>
              <w:left w:val="nil"/>
              <w:bottom w:val="single" w:sz="4" w:space="0" w:color="auto"/>
              <w:right w:val="nil"/>
            </w:tcBorders>
            <w:shd w:val="clear" w:color="auto" w:fill="A50021"/>
            <w:vAlign w:val="center"/>
            <w:hideMark/>
          </w:tcPr>
          <w:p w:rsidR="00157F97" w:rsidRPr="0039418C" w:rsidRDefault="000773C3" w:rsidP="00500A88">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9047C8">
              <w:rPr>
                <w:rFonts w:ascii="Arial" w:hAnsi="Arial" w:cs="Arial"/>
                <w:b/>
                <w:color w:val="FFFFFF" w:themeColor="background1"/>
                <w:sz w:val="18"/>
                <w:szCs w:val="18"/>
              </w:rPr>
              <w:t>7</w:t>
            </w:r>
          </w:p>
        </w:tc>
        <w:tc>
          <w:tcPr>
            <w:tcW w:w="1311" w:type="dxa"/>
            <w:gridSpan w:val="2"/>
            <w:tcBorders>
              <w:top w:val="single" w:sz="4" w:space="0" w:color="auto"/>
              <w:left w:val="nil"/>
              <w:bottom w:val="single" w:sz="4" w:space="0" w:color="auto"/>
              <w:right w:val="nil"/>
            </w:tcBorders>
            <w:shd w:val="clear" w:color="auto" w:fill="A50021"/>
            <w:noWrap/>
            <w:vAlign w:val="center"/>
            <w:hideMark/>
          </w:tcPr>
          <w:p w:rsidR="00157F97" w:rsidRPr="0039418C" w:rsidRDefault="00157F97" w:rsidP="00500A88">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9047C8">
              <w:rPr>
                <w:rFonts w:ascii="Arial" w:hAnsi="Arial" w:cs="Arial"/>
                <w:b/>
                <w:color w:val="FFFFFF" w:themeColor="background1"/>
                <w:sz w:val="18"/>
                <w:szCs w:val="18"/>
              </w:rPr>
              <w:t>6</w:t>
            </w:r>
          </w:p>
        </w:tc>
      </w:tr>
      <w:tr w:rsidR="009047C8" w:rsidRPr="00DE614B" w:rsidTr="007F5A74">
        <w:trPr>
          <w:gridAfter w:val="1"/>
          <w:wAfter w:w="81" w:type="dxa"/>
          <w:trHeight w:val="474"/>
          <w:jc w:val="center"/>
        </w:trPr>
        <w:tc>
          <w:tcPr>
            <w:tcW w:w="2890" w:type="dxa"/>
            <w:gridSpan w:val="2"/>
            <w:tcBorders>
              <w:top w:val="nil"/>
              <w:left w:val="nil"/>
              <w:bottom w:val="nil"/>
              <w:right w:val="nil"/>
            </w:tcBorders>
            <w:shd w:val="clear" w:color="auto" w:fill="auto"/>
            <w:noWrap/>
            <w:vAlign w:val="center"/>
            <w:hideMark/>
          </w:tcPr>
          <w:p w:rsidR="009047C8" w:rsidRPr="00DE614B" w:rsidRDefault="009047C8" w:rsidP="009047C8">
            <w:pPr>
              <w:rPr>
                <w:rFonts w:ascii="Arial" w:hAnsi="Arial" w:cs="Arial"/>
                <w:color w:val="000000"/>
                <w:sz w:val="18"/>
                <w:szCs w:val="18"/>
              </w:rPr>
            </w:pPr>
            <w:r w:rsidRPr="00DE614B">
              <w:rPr>
                <w:rFonts w:ascii="Arial" w:hAnsi="Arial" w:cs="Arial"/>
                <w:color w:val="000000"/>
                <w:sz w:val="18"/>
                <w:szCs w:val="18"/>
              </w:rPr>
              <w:t>BBVA BANCOMER, S.A. 2839</w:t>
            </w:r>
          </w:p>
        </w:tc>
        <w:tc>
          <w:tcPr>
            <w:tcW w:w="1824" w:type="dxa"/>
            <w:gridSpan w:val="2"/>
            <w:tcBorders>
              <w:top w:val="nil"/>
              <w:left w:val="nil"/>
              <w:bottom w:val="nil"/>
              <w:right w:val="nil"/>
            </w:tcBorders>
            <w:shd w:val="clear" w:color="auto" w:fill="auto"/>
            <w:vAlign w:val="center"/>
            <w:hideMark/>
          </w:tcPr>
          <w:p w:rsidR="009047C8" w:rsidRPr="0085290E" w:rsidRDefault="00F13399" w:rsidP="00AB1492">
            <w:pPr>
              <w:jc w:val="right"/>
              <w:rPr>
                <w:rFonts w:ascii="Arial" w:hAnsi="Arial" w:cs="Arial"/>
                <w:color w:val="000000"/>
                <w:sz w:val="18"/>
                <w:szCs w:val="18"/>
              </w:rPr>
            </w:pPr>
            <w:r>
              <w:rPr>
                <w:rFonts w:ascii="Arial" w:hAnsi="Arial" w:cs="Arial"/>
                <w:color w:val="000000"/>
                <w:sz w:val="18"/>
                <w:szCs w:val="18"/>
              </w:rPr>
              <w:t>3,928,208</w:t>
            </w:r>
          </w:p>
        </w:tc>
        <w:tc>
          <w:tcPr>
            <w:tcW w:w="1311" w:type="dxa"/>
            <w:gridSpan w:val="2"/>
            <w:tcBorders>
              <w:top w:val="nil"/>
              <w:left w:val="nil"/>
              <w:bottom w:val="nil"/>
              <w:right w:val="nil"/>
            </w:tcBorders>
            <w:shd w:val="clear" w:color="auto" w:fill="auto"/>
            <w:vAlign w:val="center"/>
            <w:hideMark/>
          </w:tcPr>
          <w:p w:rsidR="009047C8" w:rsidRPr="0085290E" w:rsidRDefault="009047C8" w:rsidP="009047C8">
            <w:pPr>
              <w:jc w:val="right"/>
              <w:rPr>
                <w:rFonts w:ascii="Arial" w:hAnsi="Arial" w:cs="Arial"/>
                <w:color w:val="000000"/>
                <w:sz w:val="18"/>
                <w:szCs w:val="18"/>
              </w:rPr>
            </w:pPr>
            <w:r>
              <w:rPr>
                <w:rFonts w:ascii="Arial" w:hAnsi="Arial" w:cs="Arial"/>
                <w:color w:val="000000"/>
                <w:sz w:val="18"/>
                <w:szCs w:val="18"/>
              </w:rPr>
              <w:t>3,125,355</w:t>
            </w:r>
          </w:p>
        </w:tc>
      </w:tr>
      <w:tr w:rsidR="009047C8"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hideMark/>
          </w:tcPr>
          <w:p w:rsidR="009047C8" w:rsidRPr="00DE614B" w:rsidRDefault="009047C8" w:rsidP="009047C8">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7783</w:t>
            </w:r>
          </w:p>
        </w:tc>
        <w:tc>
          <w:tcPr>
            <w:tcW w:w="1824" w:type="dxa"/>
            <w:gridSpan w:val="2"/>
            <w:tcBorders>
              <w:top w:val="nil"/>
              <w:left w:val="nil"/>
              <w:right w:val="nil"/>
            </w:tcBorders>
            <w:shd w:val="clear" w:color="auto" w:fill="auto"/>
            <w:vAlign w:val="center"/>
            <w:hideMark/>
          </w:tcPr>
          <w:p w:rsidR="009047C8" w:rsidRPr="0085290E" w:rsidRDefault="009047C8" w:rsidP="009047C8">
            <w:pPr>
              <w:jc w:val="right"/>
              <w:rPr>
                <w:rFonts w:ascii="Arial" w:hAnsi="Arial" w:cs="Arial"/>
                <w:color w:val="000000"/>
                <w:sz w:val="18"/>
                <w:szCs w:val="18"/>
              </w:rPr>
            </w:pPr>
            <w:r>
              <w:rPr>
                <w:rFonts w:ascii="Arial" w:hAnsi="Arial" w:cs="Arial"/>
                <w:color w:val="000000"/>
                <w:sz w:val="18"/>
                <w:szCs w:val="18"/>
              </w:rPr>
              <w:t>0</w:t>
            </w:r>
          </w:p>
        </w:tc>
        <w:tc>
          <w:tcPr>
            <w:tcW w:w="1311" w:type="dxa"/>
            <w:gridSpan w:val="2"/>
            <w:tcBorders>
              <w:top w:val="nil"/>
              <w:left w:val="nil"/>
              <w:right w:val="nil"/>
            </w:tcBorders>
            <w:shd w:val="clear" w:color="auto" w:fill="auto"/>
            <w:vAlign w:val="center"/>
            <w:hideMark/>
          </w:tcPr>
          <w:p w:rsidR="009047C8" w:rsidRPr="0085290E" w:rsidRDefault="009047C8" w:rsidP="009047C8">
            <w:pPr>
              <w:jc w:val="right"/>
              <w:rPr>
                <w:rFonts w:ascii="Arial" w:hAnsi="Arial" w:cs="Arial"/>
                <w:color w:val="000000"/>
                <w:sz w:val="18"/>
                <w:szCs w:val="18"/>
              </w:rPr>
            </w:pPr>
            <w:r>
              <w:rPr>
                <w:rFonts w:ascii="Arial" w:hAnsi="Arial" w:cs="Arial"/>
                <w:color w:val="000000"/>
                <w:sz w:val="18"/>
                <w:szCs w:val="18"/>
              </w:rPr>
              <w:t>0</w:t>
            </w:r>
          </w:p>
        </w:tc>
      </w:tr>
      <w:tr w:rsidR="009047C8"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tcPr>
          <w:p w:rsidR="009047C8" w:rsidRPr="00DE614B" w:rsidRDefault="009047C8" w:rsidP="009047C8">
            <w:pPr>
              <w:rPr>
                <w:rFonts w:ascii="Arial" w:hAnsi="Arial" w:cs="Arial"/>
                <w:color w:val="000000"/>
                <w:sz w:val="18"/>
                <w:szCs w:val="18"/>
              </w:rPr>
            </w:pPr>
            <w:r>
              <w:rPr>
                <w:rFonts w:ascii="Arial" w:hAnsi="Arial" w:cs="Arial"/>
                <w:color w:val="000000"/>
                <w:sz w:val="18"/>
                <w:szCs w:val="18"/>
              </w:rPr>
              <w:t>BBVA BANCOMER, S.A. 6092</w:t>
            </w:r>
          </w:p>
        </w:tc>
        <w:tc>
          <w:tcPr>
            <w:tcW w:w="1824" w:type="dxa"/>
            <w:gridSpan w:val="2"/>
            <w:tcBorders>
              <w:top w:val="nil"/>
              <w:left w:val="nil"/>
              <w:right w:val="nil"/>
            </w:tcBorders>
            <w:shd w:val="clear" w:color="auto" w:fill="auto"/>
            <w:vAlign w:val="center"/>
          </w:tcPr>
          <w:p w:rsidR="009047C8" w:rsidRDefault="00F13399" w:rsidP="00D5458A">
            <w:pPr>
              <w:jc w:val="right"/>
              <w:rPr>
                <w:rFonts w:ascii="Arial" w:hAnsi="Arial" w:cs="Arial"/>
                <w:color w:val="000000"/>
                <w:sz w:val="18"/>
                <w:szCs w:val="18"/>
              </w:rPr>
            </w:pPr>
            <w:r>
              <w:rPr>
                <w:rFonts w:ascii="Arial" w:hAnsi="Arial" w:cs="Arial"/>
                <w:color w:val="000000"/>
                <w:sz w:val="18"/>
                <w:szCs w:val="18"/>
              </w:rPr>
              <w:t>898,83</w:t>
            </w:r>
            <w:r w:rsidR="00D5458A">
              <w:rPr>
                <w:rFonts w:ascii="Arial" w:hAnsi="Arial" w:cs="Arial"/>
                <w:color w:val="000000"/>
                <w:sz w:val="18"/>
                <w:szCs w:val="18"/>
              </w:rPr>
              <w:t>3</w:t>
            </w:r>
          </w:p>
        </w:tc>
        <w:tc>
          <w:tcPr>
            <w:tcW w:w="1311" w:type="dxa"/>
            <w:gridSpan w:val="2"/>
            <w:tcBorders>
              <w:top w:val="nil"/>
              <w:left w:val="nil"/>
              <w:right w:val="nil"/>
            </w:tcBorders>
            <w:shd w:val="clear" w:color="auto" w:fill="auto"/>
            <w:vAlign w:val="center"/>
          </w:tcPr>
          <w:p w:rsidR="009047C8" w:rsidRDefault="009047C8" w:rsidP="009047C8">
            <w:pPr>
              <w:jc w:val="right"/>
              <w:rPr>
                <w:rFonts w:ascii="Arial" w:hAnsi="Arial" w:cs="Arial"/>
                <w:color w:val="000000"/>
                <w:sz w:val="18"/>
                <w:szCs w:val="18"/>
              </w:rPr>
            </w:pPr>
            <w:r>
              <w:rPr>
                <w:rFonts w:ascii="Arial" w:hAnsi="Arial" w:cs="Arial"/>
                <w:color w:val="000000"/>
                <w:sz w:val="18"/>
                <w:szCs w:val="18"/>
              </w:rPr>
              <w:t>0</w:t>
            </w:r>
          </w:p>
        </w:tc>
      </w:tr>
      <w:tr w:rsidR="009047C8" w:rsidRPr="00DE614B" w:rsidTr="007F5A74">
        <w:trPr>
          <w:gridAfter w:val="1"/>
          <w:wAfter w:w="81" w:type="dxa"/>
          <w:trHeight w:val="474"/>
          <w:jc w:val="center"/>
        </w:trPr>
        <w:tc>
          <w:tcPr>
            <w:tcW w:w="2890" w:type="dxa"/>
            <w:gridSpan w:val="2"/>
            <w:tcBorders>
              <w:top w:val="nil"/>
              <w:left w:val="nil"/>
              <w:bottom w:val="single" w:sz="4" w:space="0" w:color="auto"/>
              <w:right w:val="nil"/>
            </w:tcBorders>
            <w:shd w:val="clear" w:color="auto" w:fill="auto"/>
            <w:noWrap/>
            <w:vAlign w:val="center"/>
            <w:hideMark/>
          </w:tcPr>
          <w:p w:rsidR="009047C8" w:rsidRPr="00DE614B" w:rsidRDefault="009047C8" w:rsidP="009047C8">
            <w:pPr>
              <w:rPr>
                <w:rFonts w:ascii="Arial" w:hAnsi="Arial" w:cs="Arial"/>
                <w:color w:val="000000"/>
                <w:sz w:val="18"/>
                <w:szCs w:val="18"/>
              </w:rPr>
            </w:pPr>
            <w:r w:rsidRPr="00DE614B">
              <w:rPr>
                <w:rFonts w:ascii="Arial" w:hAnsi="Arial" w:cs="Arial"/>
                <w:color w:val="000000"/>
                <w:sz w:val="18"/>
                <w:szCs w:val="18"/>
              </w:rPr>
              <w:t>INBURSA</w:t>
            </w:r>
          </w:p>
        </w:tc>
        <w:tc>
          <w:tcPr>
            <w:tcW w:w="1824" w:type="dxa"/>
            <w:gridSpan w:val="2"/>
            <w:tcBorders>
              <w:top w:val="nil"/>
              <w:left w:val="nil"/>
              <w:bottom w:val="single" w:sz="4" w:space="0" w:color="auto"/>
              <w:right w:val="nil"/>
            </w:tcBorders>
            <w:shd w:val="clear" w:color="auto" w:fill="auto"/>
            <w:vAlign w:val="center"/>
            <w:hideMark/>
          </w:tcPr>
          <w:p w:rsidR="009047C8" w:rsidRPr="0085290E" w:rsidRDefault="00F13399" w:rsidP="009047C8">
            <w:pPr>
              <w:jc w:val="right"/>
              <w:rPr>
                <w:rFonts w:ascii="Arial" w:hAnsi="Arial" w:cs="Arial"/>
                <w:color w:val="000000"/>
                <w:sz w:val="18"/>
                <w:szCs w:val="18"/>
              </w:rPr>
            </w:pPr>
            <w:r>
              <w:rPr>
                <w:rFonts w:ascii="Arial" w:hAnsi="Arial" w:cs="Arial"/>
                <w:color w:val="000000"/>
                <w:sz w:val="18"/>
                <w:szCs w:val="18"/>
              </w:rPr>
              <w:t>0</w:t>
            </w:r>
          </w:p>
        </w:tc>
        <w:tc>
          <w:tcPr>
            <w:tcW w:w="1311" w:type="dxa"/>
            <w:gridSpan w:val="2"/>
            <w:tcBorders>
              <w:top w:val="nil"/>
              <w:left w:val="nil"/>
              <w:bottom w:val="single" w:sz="4" w:space="0" w:color="auto"/>
              <w:right w:val="nil"/>
            </w:tcBorders>
            <w:shd w:val="clear" w:color="auto" w:fill="auto"/>
            <w:noWrap/>
            <w:vAlign w:val="center"/>
            <w:hideMark/>
          </w:tcPr>
          <w:p w:rsidR="009047C8" w:rsidRPr="0085290E" w:rsidRDefault="009047C8" w:rsidP="009047C8">
            <w:pPr>
              <w:jc w:val="right"/>
              <w:rPr>
                <w:rFonts w:ascii="Arial" w:hAnsi="Arial" w:cs="Arial"/>
                <w:color w:val="000000"/>
                <w:sz w:val="18"/>
                <w:szCs w:val="18"/>
              </w:rPr>
            </w:pPr>
            <w:r>
              <w:rPr>
                <w:rFonts w:ascii="Arial" w:hAnsi="Arial" w:cs="Arial"/>
                <w:color w:val="000000"/>
                <w:sz w:val="18"/>
                <w:szCs w:val="18"/>
              </w:rPr>
              <w:t>112,085</w:t>
            </w:r>
          </w:p>
        </w:tc>
      </w:tr>
      <w:tr w:rsidR="009047C8" w:rsidRPr="00DE614B" w:rsidTr="007F5A74">
        <w:trPr>
          <w:gridAfter w:val="1"/>
          <w:wAfter w:w="81" w:type="dxa"/>
          <w:trHeight w:val="468"/>
          <w:jc w:val="center"/>
        </w:trPr>
        <w:tc>
          <w:tcPr>
            <w:tcW w:w="2890" w:type="dxa"/>
            <w:gridSpan w:val="2"/>
            <w:tcBorders>
              <w:top w:val="single" w:sz="4" w:space="0" w:color="auto"/>
              <w:left w:val="nil"/>
              <w:right w:val="nil"/>
            </w:tcBorders>
            <w:shd w:val="clear" w:color="auto" w:fill="auto"/>
            <w:noWrap/>
            <w:vAlign w:val="center"/>
            <w:hideMark/>
          </w:tcPr>
          <w:p w:rsidR="009047C8" w:rsidRPr="00DE614B" w:rsidRDefault="009047C8" w:rsidP="009047C8">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right w:val="nil"/>
            </w:tcBorders>
            <w:shd w:val="clear" w:color="auto" w:fill="auto"/>
            <w:vAlign w:val="center"/>
            <w:hideMark/>
          </w:tcPr>
          <w:p w:rsidR="009047C8" w:rsidRPr="0085290E" w:rsidRDefault="00F13399" w:rsidP="00D5458A">
            <w:pPr>
              <w:jc w:val="right"/>
              <w:rPr>
                <w:rFonts w:ascii="Arial" w:hAnsi="Arial" w:cs="Arial"/>
                <w:color w:val="000000"/>
                <w:sz w:val="18"/>
                <w:szCs w:val="18"/>
              </w:rPr>
            </w:pPr>
            <w:r>
              <w:rPr>
                <w:rFonts w:ascii="Arial" w:hAnsi="Arial" w:cs="Arial"/>
                <w:color w:val="000000"/>
                <w:sz w:val="18"/>
                <w:szCs w:val="18"/>
              </w:rPr>
              <w:t>4,827,04</w:t>
            </w:r>
            <w:r w:rsidR="00D5458A">
              <w:rPr>
                <w:rFonts w:ascii="Arial" w:hAnsi="Arial" w:cs="Arial"/>
                <w:color w:val="000000"/>
                <w:sz w:val="18"/>
                <w:szCs w:val="18"/>
              </w:rPr>
              <w:t>1</w:t>
            </w:r>
          </w:p>
        </w:tc>
        <w:tc>
          <w:tcPr>
            <w:tcW w:w="1311" w:type="dxa"/>
            <w:gridSpan w:val="2"/>
            <w:tcBorders>
              <w:top w:val="single" w:sz="4" w:space="0" w:color="auto"/>
              <w:left w:val="nil"/>
              <w:right w:val="nil"/>
            </w:tcBorders>
            <w:shd w:val="clear" w:color="auto" w:fill="auto"/>
            <w:noWrap/>
            <w:vAlign w:val="center"/>
            <w:hideMark/>
          </w:tcPr>
          <w:p w:rsidR="009047C8" w:rsidRPr="0085290E" w:rsidRDefault="009047C8" w:rsidP="009047C8">
            <w:pPr>
              <w:jc w:val="right"/>
              <w:rPr>
                <w:rFonts w:ascii="Arial" w:hAnsi="Arial" w:cs="Arial"/>
                <w:color w:val="000000"/>
                <w:sz w:val="18"/>
                <w:szCs w:val="18"/>
              </w:rPr>
            </w:pPr>
            <w:r>
              <w:rPr>
                <w:rFonts w:ascii="Arial" w:hAnsi="Arial" w:cs="Arial"/>
                <w:color w:val="000000"/>
                <w:sz w:val="18"/>
                <w:szCs w:val="18"/>
              </w:rPr>
              <w:t>3,237,440</w:t>
            </w:r>
          </w:p>
        </w:tc>
      </w:tr>
      <w:tr w:rsidR="00DE614B" w:rsidRPr="00DE614B" w:rsidTr="007F5A74">
        <w:trPr>
          <w:gridAfter w:val="1"/>
          <w:wAfter w:w="81" w:type="dxa"/>
          <w:trHeight w:val="468"/>
          <w:jc w:val="center"/>
        </w:trPr>
        <w:tc>
          <w:tcPr>
            <w:tcW w:w="2890" w:type="dxa"/>
            <w:gridSpan w:val="2"/>
            <w:tcBorders>
              <w:left w:val="nil"/>
              <w:right w:val="nil"/>
            </w:tcBorders>
            <w:shd w:val="clear" w:color="auto" w:fill="auto"/>
            <w:noWrap/>
            <w:vAlign w:val="center"/>
          </w:tcPr>
          <w:p w:rsidR="00DE614B" w:rsidRPr="00DE614B" w:rsidRDefault="00DE614B" w:rsidP="00D374FE">
            <w:pPr>
              <w:rPr>
                <w:rFonts w:ascii="Arial" w:hAnsi="Arial" w:cs="Arial"/>
                <w:color w:val="000000"/>
                <w:sz w:val="18"/>
                <w:szCs w:val="18"/>
              </w:rPr>
            </w:pPr>
          </w:p>
        </w:tc>
        <w:tc>
          <w:tcPr>
            <w:tcW w:w="1824" w:type="dxa"/>
            <w:gridSpan w:val="2"/>
            <w:tcBorders>
              <w:left w:val="nil"/>
              <w:right w:val="nil"/>
            </w:tcBorders>
            <w:shd w:val="clear" w:color="auto" w:fill="auto"/>
            <w:vAlign w:val="center"/>
          </w:tcPr>
          <w:p w:rsidR="00DE614B" w:rsidRPr="00DE614B" w:rsidRDefault="00DE614B" w:rsidP="00E517C1">
            <w:pPr>
              <w:jc w:val="right"/>
              <w:rPr>
                <w:rFonts w:ascii="Arial" w:hAnsi="Arial" w:cs="Arial"/>
                <w:color w:val="000000"/>
                <w:sz w:val="18"/>
                <w:szCs w:val="18"/>
              </w:rPr>
            </w:pPr>
          </w:p>
        </w:tc>
        <w:tc>
          <w:tcPr>
            <w:tcW w:w="1311" w:type="dxa"/>
            <w:gridSpan w:val="2"/>
            <w:tcBorders>
              <w:left w:val="nil"/>
              <w:right w:val="nil"/>
            </w:tcBorders>
            <w:shd w:val="clear" w:color="auto" w:fill="auto"/>
            <w:noWrap/>
            <w:vAlign w:val="center"/>
          </w:tcPr>
          <w:p w:rsidR="00DE614B" w:rsidRPr="00DE614B" w:rsidRDefault="00DE614B" w:rsidP="00E517C1">
            <w:pPr>
              <w:jc w:val="right"/>
              <w:rPr>
                <w:rFonts w:ascii="Arial" w:hAnsi="Arial" w:cs="Arial"/>
                <w:color w:val="000000"/>
                <w:sz w:val="18"/>
                <w:szCs w:val="18"/>
              </w:rPr>
            </w:pPr>
          </w:p>
        </w:tc>
      </w:tr>
      <w:tr w:rsidR="000773C3" w:rsidRPr="00DE614B" w:rsidTr="00B41DFE">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0773C3" w:rsidRPr="0039418C" w:rsidRDefault="000773C3" w:rsidP="00E517C1">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BANCO-INVERSIÓN</w:t>
            </w:r>
          </w:p>
        </w:tc>
        <w:tc>
          <w:tcPr>
            <w:tcW w:w="1824" w:type="dxa"/>
            <w:gridSpan w:val="2"/>
            <w:tcBorders>
              <w:top w:val="single" w:sz="4" w:space="0" w:color="auto"/>
              <w:left w:val="nil"/>
              <w:bottom w:val="single" w:sz="4" w:space="0" w:color="auto"/>
              <w:right w:val="nil"/>
            </w:tcBorders>
            <w:shd w:val="clear" w:color="auto" w:fill="A50021"/>
            <w:noWrap/>
            <w:vAlign w:val="center"/>
            <w:hideMark/>
          </w:tcPr>
          <w:p w:rsidR="000773C3" w:rsidRPr="0039418C" w:rsidRDefault="000773C3" w:rsidP="009047C8">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9047C8">
              <w:rPr>
                <w:rFonts w:ascii="Arial" w:hAnsi="Arial" w:cs="Arial"/>
                <w:b/>
                <w:color w:val="FFFFFF" w:themeColor="background1"/>
                <w:sz w:val="18"/>
                <w:szCs w:val="18"/>
              </w:rPr>
              <w:t>7</w:t>
            </w:r>
          </w:p>
        </w:tc>
        <w:tc>
          <w:tcPr>
            <w:tcW w:w="1321" w:type="dxa"/>
            <w:gridSpan w:val="2"/>
            <w:tcBorders>
              <w:top w:val="single" w:sz="4" w:space="0" w:color="auto"/>
              <w:left w:val="nil"/>
              <w:bottom w:val="single" w:sz="4" w:space="0" w:color="auto"/>
              <w:right w:val="nil"/>
            </w:tcBorders>
            <w:shd w:val="clear" w:color="auto" w:fill="A50021"/>
            <w:noWrap/>
            <w:vAlign w:val="center"/>
            <w:hideMark/>
          </w:tcPr>
          <w:p w:rsidR="000773C3" w:rsidRPr="0039418C" w:rsidRDefault="000773C3" w:rsidP="009047C8">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9047C8">
              <w:rPr>
                <w:rFonts w:ascii="Arial" w:hAnsi="Arial" w:cs="Arial"/>
                <w:b/>
                <w:color w:val="FFFFFF" w:themeColor="background1"/>
                <w:sz w:val="18"/>
                <w:szCs w:val="18"/>
              </w:rPr>
              <w:t>6</w:t>
            </w:r>
          </w:p>
        </w:tc>
      </w:tr>
      <w:tr w:rsidR="009047C8" w:rsidRPr="00DE614B" w:rsidTr="007F5A74">
        <w:trPr>
          <w:gridBefore w:val="1"/>
          <w:wBefore w:w="71" w:type="dxa"/>
          <w:trHeight w:val="468"/>
          <w:jc w:val="center"/>
        </w:trPr>
        <w:tc>
          <w:tcPr>
            <w:tcW w:w="2890" w:type="dxa"/>
            <w:gridSpan w:val="2"/>
            <w:tcBorders>
              <w:top w:val="nil"/>
              <w:left w:val="nil"/>
              <w:bottom w:val="nil"/>
              <w:right w:val="nil"/>
            </w:tcBorders>
            <w:shd w:val="clear" w:color="auto" w:fill="auto"/>
            <w:noWrap/>
            <w:vAlign w:val="center"/>
            <w:hideMark/>
          </w:tcPr>
          <w:p w:rsidR="009047C8" w:rsidRPr="00DE614B" w:rsidRDefault="009047C8" w:rsidP="009047C8">
            <w:pPr>
              <w:rPr>
                <w:rFonts w:ascii="Arial" w:hAnsi="Arial" w:cs="Arial"/>
                <w:color w:val="000000"/>
                <w:sz w:val="18"/>
                <w:szCs w:val="18"/>
              </w:rPr>
            </w:pPr>
            <w:r w:rsidRPr="00DE614B">
              <w:rPr>
                <w:rFonts w:ascii="Arial" w:hAnsi="Arial" w:cs="Arial"/>
                <w:color w:val="000000"/>
                <w:sz w:val="18"/>
                <w:szCs w:val="18"/>
              </w:rPr>
              <w:t>BBVA BANCOMER, S.A.</w:t>
            </w:r>
          </w:p>
        </w:tc>
        <w:tc>
          <w:tcPr>
            <w:tcW w:w="1824" w:type="dxa"/>
            <w:gridSpan w:val="2"/>
            <w:tcBorders>
              <w:top w:val="nil"/>
              <w:left w:val="nil"/>
              <w:bottom w:val="nil"/>
              <w:right w:val="nil"/>
            </w:tcBorders>
            <w:shd w:val="clear" w:color="auto" w:fill="auto"/>
            <w:noWrap/>
            <w:vAlign w:val="center"/>
            <w:hideMark/>
          </w:tcPr>
          <w:p w:rsidR="009047C8" w:rsidRPr="0039418C" w:rsidRDefault="00F13399" w:rsidP="009047C8">
            <w:pPr>
              <w:jc w:val="right"/>
              <w:rPr>
                <w:rFonts w:ascii="Arial" w:hAnsi="Arial" w:cs="Arial"/>
                <w:color w:val="000000"/>
                <w:sz w:val="18"/>
                <w:szCs w:val="18"/>
              </w:rPr>
            </w:pPr>
            <w:r>
              <w:rPr>
                <w:rFonts w:ascii="Arial" w:hAnsi="Arial" w:cs="Arial"/>
                <w:color w:val="000000"/>
                <w:sz w:val="18"/>
                <w:szCs w:val="18"/>
              </w:rPr>
              <w:t>40,278,542</w:t>
            </w:r>
          </w:p>
        </w:tc>
        <w:tc>
          <w:tcPr>
            <w:tcW w:w="1321" w:type="dxa"/>
            <w:gridSpan w:val="2"/>
            <w:tcBorders>
              <w:top w:val="nil"/>
              <w:left w:val="nil"/>
              <w:bottom w:val="nil"/>
              <w:right w:val="nil"/>
            </w:tcBorders>
            <w:shd w:val="clear" w:color="auto" w:fill="auto"/>
            <w:noWrap/>
            <w:vAlign w:val="center"/>
            <w:hideMark/>
          </w:tcPr>
          <w:p w:rsidR="009047C8" w:rsidRPr="0039418C" w:rsidRDefault="009047C8" w:rsidP="009047C8">
            <w:pPr>
              <w:jc w:val="right"/>
              <w:rPr>
                <w:rFonts w:ascii="Arial" w:hAnsi="Arial" w:cs="Arial"/>
                <w:color w:val="000000"/>
                <w:sz w:val="18"/>
                <w:szCs w:val="18"/>
              </w:rPr>
            </w:pPr>
            <w:r>
              <w:rPr>
                <w:rFonts w:ascii="Arial" w:hAnsi="Arial" w:cs="Arial"/>
                <w:color w:val="000000"/>
                <w:sz w:val="18"/>
                <w:szCs w:val="18"/>
              </w:rPr>
              <w:t>20,789,166</w:t>
            </w:r>
          </w:p>
        </w:tc>
      </w:tr>
      <w:tr w:rsidR="009047C8" w:rsidRPr="00DE614B" w:rsidTr="007F5A74">
        <w:trPr>
          <w:gridBefore w:val="1"/>
          <w:wBefore w:w="71" w:type="dxa"/>
          <w:trHeight w:val="445"/>
          <w:jc w:val="center"/>
        </w:trPr>
        <w:tc>
          <w:tcPr>
            <w:tcW w:w="2890" w:type="dxa"/>
            <w:gridSpan w:val="2"/>
            <w:tcBorders>
              <w:top w:val="nil"/>
              <w:left w:val="nil"/>
              <w:bottom w:val="nil"/>
              <w:right w:val="nil"/>
            </w:tcBorders>
            <w:shd w:val="clear" w:color="auto" w:fill="auto"/>
            <w:noWrap/>
            <w:vAlign w:val="center"/>
            <w:hideMark/>
          </w:tcPr>
          <w:p w:rsidR="009047C8" w:rsidRPr="00DE614B" w:rsidRDefault="009047C8" w:rsidP="009047C8">
            <w:pPr>
              <w:rPr>
                <w:rFonts w:ascii="Arial" w:hAnsi="Arial" w:cs="Arial"/>
                <w:color w:val="000000"/>
                <w:sz w:val="18"/>
                <w:szCs w:val="18"/>
              </w:rPr>
            </w:pPr>
            <w:r w:rsidRPr="00DE614B">
              <w:rPr>
                <w:rFonts w:ascii="Arial" w:hAnsi="Arial" w:cs="Arial"/>
                <w:color w:val="000000"/>
                <w:sz w:val="18"/>
                <w:szCs w:val="18"/>
              </w:rPr>
              <w:t>INBURSA</w:t>
            </w:r>
          </w:p>
        </w:tc>
        <w:tc>
          <w:tcPr>
            <w:tcW w:w="1824" w:type="dxa"/>
            <w:gridSpan w:val="2"/>
            <w:tcBorders>
              <w:top w:val="nil"/>
              <w:left w:val="nil"/>
              <w:bottom w:val="single" w:sz="4" w:space="0" w:color="auto"/>
              <w:right w:val="nil"/>
            </w:tcBorders>
            <w:shd w:val="clear" w:color="auto" w:fill="auto"/>
            <w:noWrap/>
            <w:vAlign w:val="center"/>
            <w:hideMark/>
          </w:tcPr>
          <w:p w:rsidR="009047C8" w:rsidRPr="0039418C" w:rsidRDefault="00F13399" w:rsidP="00062A60">
            <w:pPr>
              <w:jc w:val="right"/>
              <w:rPr>
                <w:rFonts w:ascii="Arial" w:hAnsi="Arial" w:cs="Arial"/>
                <w:color w:val="000000"/>
                <w:sz w:val="18"/>
                <w:szCs w:val="18"/>
              </w:rPr>
            </w:pPr>
            <w:r>
              <w:rPr>
                <w:rFonts w:ascii="Arial" w:hAnsi="Arial" w:cs="Arial"/>
                <w:color w:val="000000"/>
                <w:sz w:val="18"/>
                <w:szCs w:val="18"/>
              </w:rPr>
              <w:t>0</w:t>
            </w:r>
          </w:p>
        </w:tc>
        <w:tc>
          <w:tcPr>
            <w:tcW w:w="1321" w:type="dxa"/>
            <w:gridSpan w:val="2"/>
            <w:tcBorders>
              <w:top w:val="nil"/>
              <w:left w:val="nil"/>
              <w:bottom w:val="single" w:sz="4" w:space="0" w:color="auto"/>
              <w:right w:val="nil"/>
            </w:tcBorders>
            <w:shd w:val="clear" w:color="auto" w:fill="auto"/>
            <w:noWrap/>
            <w:vAlign w:val="center"/>
            <w:hideMark/>
          </w:tcPr>
          <w:p w:rsidR="009047C8" w:rsidRPr="0039418C" w:rsidRDefault="009047C8" w:rsidP="009047C8">
            <w:pPr>
              <w:jc w:val="right"/>
              <w:rPr>
                <w:rFonts w:ascii="Arial" w:hAnsi="Arial" w:cs="Arial"/>
                <w:color w:val="000000"/>
                <w:sz w:val="18"/>
                <w:szCs w:val="18"/>
              </w:rPr>
            </w:pPr>
            <w:r>
              <w:rPr>
                <w:rFonts w:ascii="Arial" w:hAnsi="Arial" w:cs="Arial"/>
                <w:color w:val="000000"/>
                <w:sz w:val="18"/>
                <w:szCs w:val="18"/>
              </w:rPr>
              <w:t>17,493,100</w:t>
            </w:r>
          </w:p>
        </w:tc>
      </w:tr>
      <w:tr w:rsidR="009047C8" w:rsidRPr="00DE614B" w:rsidTr="007F5A74">
        <w:trPr>
          <w:gridBefore w:val="1"/>
          <w:wBefore w:w="71" w:type="dxa"/>
          <w:trHeight w:val="468"/>
          <w:jc w:val="center"/>
        </w:trPr>
        <w:tc>
          <w:tcPr>
            <w:tcW w:w="2890" w:type="dxa"/>
            <w:gridSpan w:val="2"/>
            <w:tcBorders>
              <w:top w:val="nil"/>
              <w:left w:val="nil"/>
              <w:bottom w:val="nil"/>
              <w:right w:val="nil"/>
            </w:tcBorders>
            <w:shd w:val="clear" w:color="auto" w:fill="auto"/>
            <w:noWrap/>
            <w:vAlign w:val="center"/>
            <w:hideMark/>
          </w:tcPr>
          <w:p w:rsidR="009047C8" w:rsidRPr="00DE614B" w:rsidRDefault="009047C8" w:rsidP="009047C8">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nil"/>
              <w:left w:val="nil"/>
              <w:bottom w:val="double" w:sz="6" w:space="0" w:color="auto"/>
              <w:right w:val="nil"/>
            </w:tcBorders>
            <w:shd w:val="clear" w:color="auto" w:fill="auto"/>
            <w:noWrap/>
            <w:vAlign w:val="center"/>
            <w:hideMark/>
          </w:tcPr>
          <w:p w:rsidR="009047C8" w:rsidRPr="0039418C" w:rsidRDefault="00F13399" w:rsidP="00AB1492">
            <w:pPr>
              <w:jc w:val="right"/>
              <w:rPr>
                <w:rFonts w:ascii="Arial" w:hAnsi="Arial" w:cs="Arial"/>
                <w:color w:val="000000"/>
                <w:sz w:val="18"/>
                <w:szCs w:val="18"/>
              </w:rPr>
            </w:pPr>
            <w:r>
              <w:rPr>
                <w:rFonts w:ascii="Arial" w:hAnsi="Arial" w:cs="Arial"/>
                <w:color w:val="000000"/>
                <w:sz w:val="18"/>
                <w:szCs w:val="18"/>
              </w:rPr>
              <w:t>40,728,542</w:t>
            </w:r>
          </w:p>
        </w:tc>
        <w:tc>
          <w:tcPr>
            <w:tcW w:w="1321" w:type="dxa"/>
            <w:gridSpan w:val="2"/>
            <w:tcBorders>
              <w:top w:val="nil"/>
              <w:left w:val="nil"/>
              <w:bottom w:val="double" w:sz="6" w:space="0" w:color="auto"/>
              <w:right w:val="nil"/>
            </w:tcBorders>
            <w:shd w:val="clear" w:color="auto" w:fill="auto"/>
            <w:noWrap/>
            <w:vAlign w:val="center"/>
            <w:hideMark/>
          </w:tcPr>
          <w:p w:rsidR="009047C8" w:rsidRPr="0039418C" w:rsidRDefault="009047C8" w:rsidP="009047C8">
            <w:pPr>
              <w:jc w:val="right"/>
              <w:rPr>
                <w:rFonts w:ascii="Arial" w:hAnsi="Arial" w:cs="Arial"/>
                <w:color w:val="000000"/>
                <w:sz w:val="18"/>
                <w:szCs w:val="18"/>
              </w:rPr>
            </w:pPr>
            <w:r>
              <w:rPr>
                <w:rFonts w:ascii="Arial" w:hAnsi="Arial" w:cs="Arial"/>
                <w:color w:val="000000"/>
                <w:sz w:val="18"/>
                <w:szCs w:val="18"/>
              </w:rPr>
              <w:t>38,282,266</w:t>
            </w:r>
          </w:p>
        </w:tc>
      </w:tr>
    </w:tbl>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E601DF" w:rsidRDefault="00DE614B"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rsidR="00DE614B" w:rsidRP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al </w:t>
      </w:r>
      <w:r w:rsidR="0026167D">
        <w:rPr>
          <w:rFonts w:ascii="Arial" w:hAnsi="Arial" w:cs="Arial"/>
          <w:sz w:val="18"/>
          <w:szCs w:val="18"/>
        </w:rPr>
        <w:t>3</w:t>
      </w:r>
      <w:r w:rsidR="00B41DFE">
        <w:rPr>
          <w:rFonts w:ascii="Arial" w:hAnsi="Arial" w:cs="Arial"/>
          <w:sz w:val="18"/>
          <w:szCs w:val="18"/>
        </w:rPr>
        <w:t>0</w:t>
      </w:r>
      <w:r w:rsidR="0026167D">
        <w:rPr>
          <w:rFonts w:ascii="Arial" w:hAnsi="Arial" w:cs="Arial"/>
          <w:sz w:val="18"/>
          <w:szCs w:val="18"/>
        </w:rPr>
        <w:t xml:space="preserve"> de </w:t>
      </w:r>
      <w:r w:rsidR="00F41DAA">
        <w:rPr>
          <w:rFonts w:ascii="Arial" w:hAnsi="Arial" w:cs="Arial"/>
          <w:sz w:val="18"/>
          <w:szCs w:val="18"/>
        </w:rPr>
        <w:t>septiembre</w:t>
      </w:r>
      <w:r w:rsidR="0026167D">
        <w:rPr>
          <w:rFonts w:ascii="Arial" w:hAnsi="Arial" w:cs="Arial"/>
          <w:sz w:val="18"/>
          <w:szCs w:val="18"/>
        </w:rPr>
        <w:t xml:space="preserve"> de</w:t>
      </w:r>
      <w:r w:rsidRPr="00DE614B">
        <w:rPr>
          <w:rFonts w:ascii="Arial" w:hAnsi="Arial" w:cs="Arial"/>
          <w:sz w:val="18"/>
          <w:szCs w:val="18"/>
        </w:rPr>
        <w:t xml:space="preserve"> 201</w:t>
      </w:r>
      <w:r w:rsidR="007F5A74">
        <w:rPr>
          <w:rFonts w:ascii="Arial" w:hAnsi="Arial" w:cs="Arial"/>
          <w:sz w:val="18"/>
          <w:szCs w:val="18"/>
        </w:rPr>
        <w:t>7</w:t>
      </w:r>
      <w:r w:rsidRPr="00DE614B">
        <w:rPr>
          <w:rFonts w:ascii="Arial" w:hAnsi="Arial" w:cs="Arial"/>
          <w:sz w:val="18"/>
          <w:szCs w:val="18"/>
        </w:rPr>
        <w:t xml:space="preserve"> </w:t>
      </w:r>
      <w:r w:rsidR="00561F34">
        <w:rPr>
          <w:rFonts w:ascii="Arial" w:hAnsi="Arial" w:cs="Arial"/>
          <w:sz w:val="18"/>
          <w:szCs w:val="18"/>
        </w:rPr>
        <w:t xml:space="preserve">no </w:t>
      </w:r>
      <w:r w:rsidRPr="00DE614B">
        <w:rPr>
          <w:rFonts w:ascii="Arial" w:hAnsi="Arial" w:cs="Arial"/>
          <w:sz w:val="18"/>
          <w:szCs w:val="18"/>
        </w:rPr>
        <w:t>presenta</w:t>
      </w:r>
      <w:r w:rsidR="00561F34">
        <w:rPr>
          <w:rFonts w:ascii="Arial" w:hAnsi="Arial" w:cs="Arial"/>
          <w:sz w:val="18"/>
          <w:szCs w:val="18"/>
        </w:rPr>
        <w:t xml:space="preserve"> saldo</w:t>
      </w:r>
      <w:r w:rsidR="009A30CE">
        <w:rPr>
          <w:rFonts w:ascii="Arial" w:hAnsi="Arial" w:cs="Arial"/>
          <w:sz w:val="18"/>
          <w:szCs w:val="18"/>
        </w:rPr>
        <w:t>.</w:t>
      </w:r>
    </w:p>
    <w:p w:rsidR="00A547F6" w:rsidRPr="00E601DF" w:rsidRDefault="00A547F6"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 xml:space="preserve">Ingresos por Recuperar a Corto Plazo </w:t>
      </w:r>
    </w:p>
    <w:p w:rsidR="00A24141" w:rsidRDefault="00A547F6" w:rsidP="00A547F6">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Pr="00DE614B">
        <w:rPr>
          <w:rFonts w:ascii="Arial" w:hAnsi="Arial" w:cs="Arial"/>
          <w:sz w:val="18"/>
          <w:szCs w:val="18"/>
        </w:rPr>
        <w:t xml:space="preserve">al </w:t>
      </w:r>
      <w:r>
        <w:rPr>
          <w:rFonts w:ascii="Arial" w:hAnsi="Arial" w:cs="Arial"/>
          <w:sz w:val="18"/>
          <w:szCs w:val="18"/>
        </w:rPr>
        <w:t>3</w:t>
      </w:r>
      <w:r w:rsidR="00B41DFE">
        <w:rPr>
          <w:rFonts w:ascii="Arial" w:hAnsi="Arial" w:cs="Arial"/>
          <w:sz w:val="18"/>
          <w:szCs w:val="18"/>
        </w:rPr>
        <w:t>0</w:t>
      </w:r>
      <w:r>
        <w:rPr>
          <w:rFonts w:ascii="Arial" w:hAnsi="Arial" w:cs="Arial"/>
          <w:sz w:val="18"/>
          <w:szCs w:val="18"/>
        </w:rPr>
        <w:t xml:space="preserve"> de</w:t>
      </w:r>
      <w:r w:rsidR="00F41DAA">
        <w:rPr>
          <w:rFonts w:ascii="Arial" w:hAnsi="Arial" w:cs="Arial"/>
          <w:sz w:val="18"/>
          <w:szCs w:val="18"/>
        </w:rPr>
        <w:t xml:space="preserve"> septiembre</w:t>
      </w:r>
      <w:r>
        <w:rPr>
          <w:rFonts w:ascii="Arial" w:hAnsi="Arial" w:cs="Arial"/>
          <w:sz w:val="18"/>
          <w:szCs w:val="18"/>
        </w:rPr>
        <w:t xml:space="preserve"> de</w:t>
      </w:r>
      <w:r w:rsidRPr="00DE614B">
        <w:rPr>
          <w:rFonts w:ascii="Arial" w:hAnsi="Arial" w:cs="Arial"/>
          <w:sz w:val="18"/>
          <w:szCs w:val="18"/>
        </w:rPr>
        <w:t xml:space="preserve"> 201</w:t>
      </w:r>
      <w:r w:rsidR="007F5A74">
        <w:rPr>
          <w:rFonts w:ascii="Arial" w:hAnsi="Arial" w:cs="Arial"/>
          <w:sz w:val="18"/>
          <w:szCs w:val="18"/>
        </w:rPr>
        <w:t>7</w:t>
      </w:r>
      <w:r w:rsidRPr="00DE614B">
        <w:rPr>
          <w:rFonts w:ascii="Arial" w:hAnsi="Arial" w:cs="Arial"/>
          <w:sz w:val="18"/>
          <w:szCs w:val="18"/>
        </w:rPr>
        <w:t xml:space="preserve"> presenta un saldo de $</w:t>
      </w:r>
      <w:r w:rsidR="00F13399">
        <w:rPr>
          <w:rFonts w:ascii="Arial" w:hAnsi="Arial" w:cs="Arial"/>
          <w:sz w:val="18"/>
          <w:szCs w:val="18"/>
        </w:rPr>
        <w:t>818</w:t>
      </w:r>
      <w:r>
        <w:rPr>
          <w:rFonts w:ascii="Arial" w:hAnsi="Arial" w:cs="Arial"/>
          <w:sz w:val="18"/>
          <w:szCs w:val="18"/>
        </w:rPr>
        <w:t xml:space="preserve"> </w:t>
      </w:r>
      <w:r w:rsidR="009A30CE" w:rsidRPr="00E63213">
        <w:rPr>
          <w:rFonts w:ascii="Arial" w:hAnsi="Arial" w:cs="Arial"/>
          <w:sz w:val="18"/>
          <w:szCs w:val="18"/>
        </w:rPr>
        <w:t>reflej</w:t>
      </w:r>
      <w:r w:rsidR="009A30CE">
        <w:rPr>
          <w:rFonts w:ascii="Arial" w:hAnsi="Arial" w:cs="Arial"/>
          <w:sz w:val="18"/>
          <w:szCs w:val="18"/>
        </w:rPr>
        <w:t>a</w:t>
      </w:r>
      <w:r w:rsidR="009A30CE" w:rsidRPr="00E63213">
        <w:rPr>
          <w:rFonts w:ascii="Arial" w:hAnsi="Arial" w:cs="Arial"/>
          <w:sz w:val="18"/>
          <w:szCs w:val="18"/>
        </w:rPr>
        <w:t xml:space="preserve"> un</w:t>
      </w:r>
      <w:r w:rsidR="00D60F18">
        <w:rPr>
          <w:rFonts w:ascii="Arial" w:hAnsi="Arial" w:cs="Arial"/>
          <w:sz w:val="18"/>
          <w:szCs w:val="18"/>
        </w:rPr>
        <w:t>a</w:t>
      </w:r>
      <w:r w:rsidR="009A30CE" w:rsidRPr="00E63213">
        <w:rPr>
          <w:rFonts w:ascii="Arial" w:hAnsi="Arial" w:cs="Arial"/>
          <w:sz w:val="18"/>
          <w:szCs w:val="18"/>
        </w:rPr>
        <w:t xml:space="preserve"> </w:t>
      </w:r>
      <w:r w:rsidR="00D60F18">
        <w:rPr>
          <w:rFonts w:ascii="Arial" w:hAnsi="Arial" w:cs="Arial"/>
          <w:sz w:val="18"/>
          <w:szCs w:val="18"/>
        </w:rPr>
        <w:t>disminución</w:t>
      </w:r>
      <w:r w:rsidR="009A30CE" w:rsidRPr="00E63213">
        <w:rPr>
          <w:rFonts w:ascii="Arial" w:hAnsi="Arial" w:cs="Arial"/>
          <w:sz w:val="18"/>
          <w:szCs w:val="18"/>
        </w:rPr>
        <w:t xml:space="preserve"> </w:t>
      </w:r>
      <w:r w:rsidR="00D60F18">
        <w:rPr>
          <w:rFonts w:ascii="Arial" w:hAnsi="Arial" w:cs="Arial"/>
          <w:sz w:val="18"/>
          <w:szCs w:val="18"/>
        </w:rPr>
        <w:t>de</w:t>
      </w:r>
      <w:r w:rsidR="009A30CE" w:rsidRPr="00E63213">
        <w:rPr>
          <w:rFonts w:ascii="Arial" w:hAnsi="Arial" w:cs="Arial"/>
          <w:sz w:val="18"/>
          <w:szCs w:val="18"/>
        </w:rPr>
        <w:t xml:space="preserve"> $</w:t>
      </w:r>
      <w:r w:rsidR="00F13399">
        <w:rPr>
          <w:rFonts w:ascii="Arial" w:hAnsi="Arial" w:cs="Arial"/>
          <w:color w:val="000000"/>
          <w:sz w:val="18"/>
          <w:szCs w:val="18"/>
        </w:rPr>
        <w:t>119,756</w:t>
      </w:r>
      <w:r w:rsidR="009A30CE">
        <w:rPr>
          <w:rFonts w:ascii="Arial" w:hAnsi="Arial" w:cs="Arial"/>
          <w:color w:val="000000"/>
          <w:sz w:val="18"/>
          <w:szCs w:val="18"/>
        </w:rPr>
        <w:t xml:space="preserve"> </w:t>
      </w:r>
      <w:r w:rsidR="009A30CE" w:rsidRPr="00E63213">
        <w:rPr>
          <w:rFonts w:ascii="Arial" w:hAnsi="Arial" w:cs="Arial"/>
          <w:sz w:val="18"/>
          <w:szCs w:val="18"/>
        </w:rPr>
        <w:t>con relación al saldo al 31 de diciembre de 201</w:t>
      </w:r>
      <w:r w:rsidR="007F5A74">
        <w:rPr>
          <w:rFonts w:ascii="Arial" w:hAnsi="Arial" w:cs="Arial"/>
          <w:sz w:val="18"/>
          <w:szCs w:val="18"/>
        </w:rPr>
        <w:t>6</w:t>
      </w:r>
      <w:r w:rsidR="009A30CE" w:rsidRPr="00E63213">
        <w:rPr>
          <w:rFonts w:ascii="Arial" w:hAnsi="Arial" w:cs="Arial"/>
          <w:sz w:val="18"/>
          <w:szCs w:val="18"/>
        </w:rPr>
        <w:t xml:space="preserve"> por </w:t>
      </w:r>
      <w:r w:rsidR="007F5A74" w:rsidRPr="00DE614B">
        <w:rPr>
          <w:rFonts w:ascii="Arial" w:hAnsi="Arial" w:cs="Arial"/>
          <w:sz w:val="18"/>
          <w:szCs w:val="18"/>
        </w:rPr>
        <w:t>$</w:t>
      </w:r>
      <w:r w:rsidR="007F5A74">
        <w:rPr>
          <w:rFonts w:ascii="Arial" w:hAnsi="Arial" w:cs="Arial"/>
          <w:sz w:val="18"/>
          <w:szCs w:val="18"/>
        </w:rPr>
        <w:t>120,574</w:t>
      </w:r>
    </w:p>
    <w:p w:rsidR="007F5A74" w:rsidRPr="00DE614B" w:rsidRDefault="007F5A74" w:rsidP="00A547F6">
      <w:pPr>
        <w:jc w:val="both"/>
        <w:rPr>
          <w:rFonts w:ascii="Arial" w:hAnsi="Arial" w:cs="Arial"/>
          <w:sz w:val="18"/>
          <w:szCs w:val="18"/>
        </w:rPr>
      </w:pPr>
    </w:p>
    <w:tbl>
      <w:tblPr>
        <w:tblW w:w="8895" w:type="dxa"/>
        <w:jc w:val="center"/>
        <w:tblCellMar>
          <w:left w:w="70" w:type="dxa"/>
          <w:right w:w="70" w:type="dxa"/>
        </w:tblCellMar>
        <w:tblLook w:val="04A0" w:firstRow="1" w:lastRow="0" w:firstColumn="1" w:lastColumn="0" w:noHBand="0" w:noVBand="1"/>
      </w:tblPr>
      <w:tblGrid>
        <w:gridCol w:w="8895"/>
      </w:tblGrid>
      <w:tr w:rsidR="00A547F6" w:rsidRPr="00DE614B" w:rsidTr="008C4AB0">
        <w:trPr>
          <w:trHeight w:val="300"/>
          <w:jc w:val="center"/>
        </w:trPr>
        <w:tc>
          <w:tcPr>
            <w:tcW w:w="8895" w:type="dxa"/>
            <w:tcBorders>
              <w:top w:val="nil"/>
              <w:left w:val="nil"/>
              <w:bottom w:val="nil"/>
              <w:right w:val="nil"/>
            </w:tcBorders>
            <w:shd w:val="clear" w:color="auto" w:fill="auto"/>
            <w:noWrap/>
          </w:tcPr>
          <w:tbl>
            <w:tblPr>
              <w:tblW w:w="7029" w:type="dxa"/>
              <w:jc w:val="center"/>
              <w:tblCellMar>
                <w:left w:w="70" w:type="dxa"/>
                <w:right w:w="70" w:type="dxa"/>
              </w:tblCellMar>
              <w:tblLook w:val="04A0" w:firstRow="1" w:lastRow="0" w:firstColumn="1" w:lastColumn="0" w:noHBand="0" w:noVBand="1"/>
            </w:tblPr>
            <w:tblGrid>
              <w:gridCol w:w="4617"/>
              <w:gridCol w:w="989"/>
              <w:gridCol w:w="1423"/>
            </w:tblGrid>
            <w:tr w:rsidR="00A547F6" w:rsidRPr="00DE614B" w:rsidTr="00B41DFE">
              <w:trPr>
                <w:trHeight w:val="326"/>
                <w:jc w:val="center"/>
              </w:trPr>
              <w:tc>
                <w:tcPr>
                  <w:tcW w:w="4617" w:type="dxa"/>
                  <w:tcBorders>
                    <w:top w:val="single" w:sz="4" w:space="0" w:color="auto"/>
                    <w:left w:val="nil"/>
                    <w:bottom w:val="single" w:sz="4" w:space="0" w:color="auto"/>
                    <w:right w:val="nil"/>
                  </w:tcBorders>
                  <w:shd w:val="clear" w:color="auto" w:fill="A50021"/>
                  <w:noWrap/>
                  <w:tcMar>
                    <w:top w:w="15" w:type="dxa"/>
                    <w:left w:w="15" w:type="dxa"/>
                    <w:bottom w:w="0" w:type="dxa"/>
                    <w:right w:w="15" w:type="dxa"/>
                  </w:tcMar>
                  <w:vAlign w:val="center"/>
                  <w:hideMark/>
                </w:tcPr>
                <w:p w:rsidR="00A547F6" w:rsidRPr="00A547F6" w:rsidRDefault="00A547F6" w:rsidP="008C4AB0">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989" w:type="dxa"/>
                  <w:tcBorders>
                    <w:top w:val="single" w:sz="4" w:space="0" w:color="auto"/>
                    <w:left w:val="nil"/>
                    <w:bottom w:val="single" w:sz="4" w:space="0" w:color="auto"/>
                    <w:right w:val="nil"/>
                  </w:tcBorders>
                  <w:shd w:val="clear" w:color="auto" w:fill="A50021"/>
                  <w:noWrap/>
                  <w:tcMar>
                    <w:top w:w="15" w:type="dxa"/>
                    <w:left w:w="15" w:type="dxa"/>
                    <w:bottom w:w="0" w:type="dxa"/>
                    <w:right w:w="15" w:type="dxa"/>
                  </w:tcMar>
                  <w:vAlign w:val="center"/>
                  <w:hideMark/>
                </w:tcPr>
                <w:p w:rsidR="00A547F6" w:rsidRPr="00A547F6" w:rsidRDefault="00A547F6" w:rsidP="009A30CE">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7F5A74">
                    <w:rPr>
                      <w:rFonts w:ascii="Arial" w:hAnsi="Arial" w:cs="Arial"/>
                      <w:b/>
                      <w:bCs/>
                      <w:iCs/>
                      <w:color w:val="FFFFFF" w:themeColor="background1"/>
                      <w:sz w:val="18"/>
                      <w:szCs w:val="18"/>
                    </w:rPr>
                    <w:t>7</w:t>
                  </w:r>
                </w:p>
              </w:tc>
              <w:tc>
                <w:tcPr>
                  <w:tcW w:w="1423" w:type="dxa"/>
                  <w:tcBorders>
                    <w:top w:val="single" w:sz="4" w:space="0" w:color="auto"/>
                    <w:left w:val="nil"/>
                    <w:bottom w:val="single" w:sz="4" w:space="0" w:color="auto"/>
                    <w:right w:val="nil"/>
                  </w:tcBorders>
                  <w:shd w:val="clear" w:color="auto" w:fill="A50021"/>
                  <w:noWrap/>
                  <w:tcMar>
                    <w:top w:w="15" w:type="dxa"/>
                    <w:left w:w="15" w:type="dxa"/>
                    <w:bottom w:w="0" w:type="dxa"/>
                    <w:right w:w="15" w:type="dxa"/>
                  </w:tcMar>
                  <w:vAlign w:val="center"/>
                  <w:hideMark/>
                </w:tcPr>
                <w:p w:rsidR="00A547F6" w:rsidRPr="00A547F6" w:rsidRDefault="00A547F6" w:rsidP="007F5A74">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7F5A74">
                    <w:rPr>
                      <w:rFonts w:ascii="Arial" w:hAnsi="Arial" w:cs="Arial"/>
                      <w:b/>
                      <w:bCs/>
                      <w:iCs/>
                      <w:color w:val="FFFFFF" w:themeColor="background1"/>
                      <w:sz w:val="18"/>
                      <w:szCs w:val="18"/>
                    </w:rPr>
                    <w:t>6</w:t>
                  </w:r>
                </w:p>
              </w:tc>
            </w:tr>
            <w:tr w:rsidR="007F5A74" w:rsidRPr="00DE614B" w:rsidTr="007F5A74">
              <w:trPr>
                <w:trHeight w:val="326"/>
                <w:jc w:val="center"/>
              </w:trPr>
              <w:tc>
                <w:tcPr>
                  <w:tcW w:w="4617" w:type="dxa"/>
                  <w:tcBorders>
                    <w:top w:val="nil"/>
                    <w:left w:val="nil"/>
                    <w:right w:val="nil"/>
                  </w:tcBorders>
                  <w:shd w:val="clear" w:color="auto" w:fill="auto"/>
                  <w:noWrap/>
                  <w:tcMar>
                    <w:top w:w="15" w:type="dxa"/>
                    <w:left w:w="15" w:type="dxa"/>
                    <w:bottom w:w="0" w:type="dxa"/>
                    <w:right w:w="15" w:type="dxa"/>
                  </w:tcMar>
                  <w:vAlign w:val="center"/>
                  <w:hideMark/>
                </w:tcPr>
                <w:p w:rsidR="007F5A74" w:rsidRPr="00DE614B" w:rsidRDefault="007F5A74" w:rsidP="007F5A74">
                  <w:pPr>
                    <w:rPr>
                      <w:rFonts w:ascii="Arial" w:hAnsi="Arial" w:cs="Arial"/>
                      <w:color w:val="000000"/>
                      <w:sz w:val="18"/>
                      <w:szCs w:val="18"/>
                    </w:rPr>
                  </w:pPr>
                  <w:r>
                    <w:rPr>
                      <w:rFonts w:ascii="Arial" w:hAnsi="Arial" w:cs="Arial"/>
                      <w:color w:val="000000"/>
                      <w:sz w:val="18"/>
                      <w:szCs w:val="18"/>
                    </w:rPr>
                    <w:t>Arrendamientos</w:t>
                  </w:r>
                  <w:r w:rsidRPr="00DE614B">
                    <w:rPr>
                      <w:rFonts w:ascii="Arial" w:hAnsi="Arial" w:cs="Arial"/>
                      <w:color w:val="000000"/>
                      <w:sz w:val="18"/>
                      <w:szCs w:val="18"/>
                    </w:rPr>
                    <w:t xml:space="preserve"> </w:t>
                  </w:r>
                </w:p>
              </w:tc>
              <w:tc>
                <w:tcPr>
                  <w:tcW w:w="989" w:type="dxa"/>
                  <w:tcBorders>
                    <w:top w:val="nil"/>
                    <w:left w:val="nil"/>
                    <w:right w:val="nil"/>
                  </w:tcBorders>
                  <w:shd w:val="clear" w:color="auto" w:fill="auto"/>
                  <w:noWrap/>
                  <w:tcMar>
                    <w:top w:w="15" w:type="dxa"/>
                    <w:left w:w="15" w:type="dxa"/>
                    <w:bottom w:w="0" w:type="dxa"/>
                    <w:right w:w="15" w:type="dxa"/>
                  </w:tcMar>
                  <w:vAlign w:val="center"/>
                  <w:hideMark/>
                </w:tcPr>
                <w:p w:rsidR="007F5A74" w:rsidRPr="00DE614B" w:rsidRDefault="007F5A74" w:rsidP="007F5A74">
                  <w:pPr>
                    <w:jc w:val="right"/>
                    <w:rPr>
                      <w:rFonts w:ascii="Arial" w:hAnsi="Arial" w:cs="Arial"/>
                      <w:color w:val="000000"/>
                      <w:sz w:val="18"/>
                      <w:szCs w:val="18"/>
                    </w:rPr>
                  </w:pPr>
                  <w:r>
                    <w:rPr>
                      <w:rFonts w:ascii="Arial" w:hAnsi="Arial" w:cs="Arial"/>
                      <w:color w:val="000000"/>
                      <w:sz w:val="18"/>
                      <w:szCs w:val="18"/>
                    </w:rPr>
                    <w:t>0</w:t>
                  </w:r>
                </w:p>
              </w:tc>
              <w:tc>
                <w:tcPr>
                  <w:tcW w:w="1423" w:type="dxa"/>
                  <w:tcBorders>
                    <w:top w:val="nil"/>
                    <w:left w:val="nil"/>
                    <w:right w:val="nil"/>
                  </w:tcBorders>
                  <w:shd w:val="clear" w:color="auto" w:fill="auto"/>
                  <w:noWrap/>
                  <w:tcMar>
                    <w:top w:w="15" w:type="dxa"/>
                    <w:left w:w="15" w:type="dxa"/>
                    <w:bottom w:w="0" w:type="dxa"/>
                    <w:right w:w="15" w:type="dxa"/>
                  </w:tcMar>
                  <w:vAlign w:val="center"/>
                  <w:hideMark/>
                </w:tcPr>
                <w:p w:rsidR="007F5A74" w:rsidRPr="00DE614B" w:rsidRDefault="007F5A74" w:rsidP="007F5A74">
                  <w:pPr>
                    <w:jc w:val="right"/>
                    <w:rPr>
                      <w:rFonts w:ascii="Arial" w:hAnsi="Arial" w:cs="Arial"/>
                      <w:color w:val="000000"/>
                      <w:sz w:val="18"/>
                      <w:szCs w:val="18"/>
                    </w:rPr>
                  </w:pPr>
                  <w:r>
                    <w:rPr>
                      <w:rFonts w:ascii="Arial" w:hAnsi="Arial" w:cs="Arial"/>
                      <w:color w:val="000000"/>
                      <w:sz w:val="18"/>
                      <w:szCs w:val="18"/>
                    </w:rPr>
                    <w:t>0</w:t>
                  </w:r>
                </w:p>
              </w:tc>
            </w:tr>
            <w:tr w:rsidR="007F5A74" w:rsidRPr="00DE614B" w:rsidTr="007F5A74">
              <w:trPr>
                <w:trHeight w:val="326"/>
                <w:jc w:val="center"/>
              </w:trPr>
              <w:tc>
                <w:tcPr>
                  <w:tcW w:w="4617" w:type="dxa"/>
                  <w:tcBorders>
                    <w:top w:val="nil"/>
                    <w:left w:val="nil"/>
                    <w:right w:val="nil"/>
                  </w:tcBorders>
                  <w:shd w:val="clear" w:color="auto" w:fill="auto"/>
                  <w:noWrap/>
                  <w:tcMar>
                    <w:top w:w="15" w:type="dxa"/>
                    <w:left w:w="15" w:type="dxa"/>
                    <w:bottom w:w="0" w:type="dxa"/>
                    <w:right w:w="15" w:type="dxa"/>
                  </w:tcMar>
                  <w:vAlign w:val="center"/>
                </w:tcPr>
                <w:p w:rsidR="007F5A74" w:rsidRDefault="007F5A74" w:rsidP="007F5A74">
                  <w:pPr>
                    <w:rPr>
                      <w:rFonts w:ascii="Arial" w:hAnsi="Arial" w:cs="Arial"/>
                      <w:color w:val="000000"/>
                      <w:sz w:val="18"/>
                      <w:szCs w:val="18"/>
                    </w:rPr>
                  </w:pPr>
                  <w:r>
                    <w:rPr>
                      <w:rFonts w:ascii="Arial" w:hAnsi="Arial" w:cs="Arial"/>
                      <w:color w:val="000000"/>
                      <w:sz w:val="18"/>
                      <w:szCs w:val="18"/>
                    </w:rPr>
                    <w:t xml:space="preserve">Servicio de Agua Potable </w:t>
                  </w:r>
                </w:p>
              </w:tc>
              <w:tc>
                <w:tcPr>
                  <w:tcW w:w="989" w:type="dxa"/>
                  <w:tcBorders>
                    <w:top w:val="nil"/>
                    <w:left w:val="nil"/>
                    <w:right w:val="nil"/>
                  </w:tcBorders>
                  <w:shd w:val="clear" w:color="auto" w:fill="auto"/>
                  <w:noWrap/>
                  <w:tcMar>
                    <w:top w:w="15" w:type="dxa"/>
                    <w:left w:w="15" w:type="dxa"/>
                    <w:bottom w:w="0" w:type="dxa"/>
                    <w:right w:w="15" w:type="dxa"/>
                  </w:tcMar>
                  <w:vAlign w:val="center"/>
                </w:tcPr>
                <w:p w:rsidR="007F5A74" w:rsidRDefault="00F13399" w:rsidP="007F5A74">
                  <w:pPr>
                    <w:jc w:val="right"/>
                    <w:rPr>
                      <w:rFonts w:ascii="Arial" w:hAnsi="Arial" w:cs="Arial"/>
                      <w:color w:val="000000"/>
                      <w:sz w:val="18"/>
                      <w:szCs w:val="18"/>
                    </w:rPr>
                  </w:pPr>
                  <w:r>
                    <w:rPr>
                      <w:rFonts w:ascii="Arial" w:hAnsi="Arial" w:cs="Arial"/>
                      <w:color w:val="000000"/>
                      <w:sz w:val="18"/>
                      <w:szCs w:val="18"/>
                    </w:rPr>
                    <w:t>818</w:t>
                  </w:r>
                </w:p>
              </w:tc>
              <w:tc>
                <w:tcPr>
                  <w:tcW w:w="1423" w:type="dxa"/>
                  <w:tcBorders>
                    <w:top w:val="nil"/>
                    <w:left w:val="nil"/>
                    <w:right w:val="nil"/>
                  </w:tcBorders>
                  <w:shd w:val="clear" w:color="auto" w:fill="auto"/>
                  <w:noWrap/>
                  <w:tcMar>
                    <w:top w:w="15" w:type="dxa"/>
                    <w:left w:w="15" w:type="dxa"/>
                    <w:bottom w:w="0" w:type="dxa"/>
                    <w:right w:w="15" w:type="dxa"/>
                  </w:tcMar>
                  <w:vAlign w:val="center"/>
                </w:tcPr>
                <w:p w:rsidR="007F5A74" w:rsidRDefault="007F5A74" w:rsidP="007F5A74">
                  <w:pPr>
                    <w:jc w:val="right"/>
                    <w:rPr>
                      <w:rFonts w:ascii="Arial" w:hAnsi="Arial" w:cs="Arial"/>
                      <w:color w:val="000000"/>
                      <w:sz w:val="18"/>
                      <w:szCs w:val="18"/>
                    </w:rPr>
                  </w:pPr>
                  <w:r>
                    <w:rPr>
                      <w:rFonts w:ascii="Arial" w:hAnsi="Arial" w:cs="Arial"/>
                      <w:color w:val="000000"/>
                      <w:sz w:val="18"/>
                      <w:szCs w:val="18"/>
                    </w:rPr>
                    <w:t>120,574</w:t>
                  </w:r>
                </w:p>
              </w:tc>
            </w:tr>
            <w:tr w:rsidR="00A547F6" w:rsidRPr="00DE614B" w:rsidTr="007F5A74">
              <w:trPr>
                <w:trHeight w:val="342"/>
                <w:jc w:val="center"/>
              </w:trPr>
              <w:tc>
                <w:tcPr>
                  <w:tcW w:w="4617" w:type="dxa"/>
                  <w:tcBorders>
                    <w:top w:val="single" w:sz="4" w:space="0" w:color="auto"/>
                    <w:left w:val="nil"/>
                    <w:bottom w:val="nil"/>
                    <w:right w:val="nil"/>
                  </w:tcBorders>
                  <w:shd w:val="clear" w:color="auto" w:fill="auto"/>
                  <w:noWrap/>
                  <w:tcMar>
                    <w:top w:w="0" w:type="dxa"/>
                    <w:left w:w="15" w:type="dxa"/>
                    <w:bottom w:w="0" w:type="dxa"/>
                    <w:right w:w="15" w:type="dxa"/>
                  </w:tcMar>
                  <w:vAlign w:val="center"/>
                  <w:hideMark/>
                </w:tcPr>
                <w:p w:rsidR="00A547F6" w:rsidRPr="00DE614B" w:rsidRDefault="00A547F6" w:rsidP="008C4AB0">
                  <w:pPr>
                    <w:jc w:val="center"/>
                    <w:rPr>
                      <w:rFonts w:ascii="Arial" w:hAnsi="Arial" w:cs="Arial"/>
                      <w:iCs/>
                      <w:color w:val="000000"/>
                      <w:sz w:val="18"/>
                      <w:szCs w:val="18"/>
                    </w:rPr>
                  </w:pPr>
                  <w:r w:rsidRPr="00DE614B">
                    <w:rPr>
                      <w:rFonts w:ascii="Arial" w:hAnsi="Arial" w:cs="Arial"/>
                      <w:iCs/>
                      <w:color w:val="000000"/>
                      <w:sz w:val="18"/>
                      <w:szCs w:val="18"/>
                    </w:rPr>
                    <w:t>TOTAL</w:t>
                  </w:r>
                </w:p>
              </w:tc>
              <w:tc>
                <w:tcPr>
                  <w:tcW w:w="989"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center"/>
                  <w:hideMark/>
                </w:tcPr>
                <w:p w:rsidR="00A547F6" w:rsidRPr="00DE614B" w:rsidRDefault="00F13399" w:rsidP="008C4AB0">
                  <w:pPr>
                    <w:jc w:val="right"/>
                    <w:rPr>
                      <w:rFonts w:ascii="Arial" w:hAnsi="Arial" w:cs="Arial"/>
                      <w:color w:val="000000"/>
                      <w:sz w:val="18"/>
                      <w:szCs w:val="18"/>
                    </w:rPr>
                  </w:pPr>
                  <w:r>
                    <w:rPr>
                      <w:rFonts w:ascii="Arial" w:hAnsi="Arial" w:cs="Arial"/>
                      <w:color w:val="000000"/>
                      <w:sz w:val="18"/>
                      <w:szCs w:val="18"/>
                    </w:rPr>
                    <w:t>818</w:t>
                  </w:r>
                </w:p>
              </w:tc>
              <w:tc>
                <w:tcPr>
                  <w:tcW w:w="1423"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center"/>
                  <w:hideMark/>
                </w:tcPr>
                <w:p w:rsidR="00A547F6" w:rsidRPr="00DE614B" w:rsidRDefault="007F5A74" w:rsidP="008C4AB0">
                  <w:pPr>
                    <w:jc w:val="right"/>
                    <w:rPr>
                      <w:rFonts w:ascii="Arial" w:hAnsi="Arial" w:cs="Arial"/>
                      <w:color w:val="000000"/>
                      <w:sz w:val="18"/>
                      <w:szCs w:val="18"/>
                    </w:rPr>
                  </w:pPr>
                  <w:r>
                    <w:rPr>
                      <w:rFonts w:ascii="Arial" w:hAnsi="Arial" w:cs="Arial"/>
                      <w:color w:val="000000"/>
                      <w:sz w:val="18"/>
                      <w:szCs w:val="18"/>
                    </w:rPr>
                    <w:t>120,574</w:t>
                  </w:r>
                </w:p>
              </w:tc>
            </w:tr>
          </w:tbl>
          <w:p w:rsidR="00A547F6" w:rsidRPr="00DE614B" w:rsidRDefault="00A547F6" w:rsidP="008C4AB0">
            <w:pPr>
              <w:rPr>
                <w:rFonts w:ascii="Arial" w:hAnsi="Arial" w:cs="Arial"/>
                <w:sz w:val="18"/>
                <w:szCs w:val="18"/>
              </w:rPr>
            </w:pPr>
          </w:p>
        </w:tc>
      </w:tr>
    </w:tbl>
    <w:p w:rsidR="00062A60" w:rsidRDefault="00062A60" w:rsidP="00062A60">
      <w:pPr>
        <w:autoSpaceDE w:val="0"/>
        <w:autoSpaceDN w:val="0"/>
        <w:adjustRightInd w:val="0"/>
        <w:ind w:firstLine="708"/>
        <w:jc w:val="both"/>
        <w:rPr>
          <w:rFonts w:ascii="Arial" w:hAnsi="Arial" w:cs="Arial"/>
          <w:b/>
          <w:bCs/>
          <w:color w:val="000000"/>
          <w:sz w:val="18"/>
          <w:szCs w:val="18"/>
        </w:rPr>
      </w:pPr>
    </w:p>
    <w:p w:rsidR="00062A60" w:rsidRPr="00E601DF" w:rsidRDefault="00062A60" w:rsidP="00062A60">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proveedores por adquisición de bienes inmuebles y muebles a corto plazo</w:t>
      </w:r>
    </w:p>
    <w:p w:rsidR="00062A60" w:rsidRPr="00DE614B" w:rsidRDefault="00062A60" w:rsidP="00062A60">
      <w:pPr>
        <w:jc w:val="both"/>
        <w:rPr>
          <w:rFonts w:ascii="Arial" w:hAnsi="Arial" w:cs="Arial"/>
          <w:sz w:val="18"/>
          <w:szCs w:val="18"/>
        </w:rPr>
      </w:pPr>
      <w:r w:rsidRPr="00DE614B">
        <w:rPr>
          <w:rFonts w:ascii="Arial" w:hAnsi="Arial" w:cs="Arial"/>
          <w:sz w:val="18"/>
          <w:szCs w:val="18"/>
        </w:rPr>
        <w:t xml:space="preserve">La cuenta al </w:t>
      </w:r>
      <w:r>
        <w:rPr>
          <w:rFonts w:ascii="Arial" w:hAnsi="Arial" w:cs="Arial"/>
          <w:sz w:val="18"/>
          <w:szCs w:val="18"/>
        </w:rPr>
        <w:t>30 de</w:t>
      </w:r>
      <w:r w:rsidR="00F41DAA">
        <w:rPr>
          <w:rFonts w:ascii="Arial" w:hAnsi="Arial" w:cs="Arial"/>
          <w:sz w:val="18"/>
          <w:szCs w:val="18"/>
        </w:rPr>
        <w:t xml:space="preserve"> septiembre</w:t>
      </w:r>
      <w:r>
        <w:rPr>
          <w:rFonts w:ascii="Arial" w:hAnsi="Arial" w:cs="Arial"/>
          <w:sz w:val="18"/>
          <w:szCs w:val="18"/>
        </w:rPr>
        <w:t xml:space="preserve"> de</w:t>
      </w:r>
      <w:r w:rsidRPr="00DE614B">
        <w:rPr>
          <w:rFonts w:ascii="Arial" w:hAnsi="Arial" w:cs="Arial"/>
          <w:sz w:val="18"/>
          <w:szCs w:val="18"/>
        </w:rPr>
        <w:t xml:space="preserve"> 201</w:t>
      </w:r>
      <w:r>
        <w:rPr>
          <w:rFonts w:ascii="Arial" w:hAnsi="Arial" w:cs="Arial"/>
          <w:sz w:val="18"/>
          <w:szCs w:val="18"/>
        </w:rPr>
        <w:t>7</w:t>
      </w:r>
      <w:r w:rsidRPr="00DE614B">
        <w:rPr>
          <w:rFonts w:ascii="Arial" w:hAnsi="Arial" w:cs="Arial"/>
          <w:sz w:val="18"/>
          <w:szCs w:val="18"/>
        </w:rPr>
        <w:t xml:space="preserve"> </w:t>
      </w:r>
      <w:r w:rsidR="00F13399">
        <w:rPr>
          <w:rFonts w:ascii="Arial" w:hAnsi="Arial" w:cs="Arial"/>
          <w:sz w:val="18"/>
          <w:szCs w:val="18"/>
        </w:rPr>
        <w:t xml:space="preserve">no presenta saldo. </w:t>
      </w:r>
      <w:r>
        <w:rPr>
          <w:rFonts w:ascii="Arial" w:hAnsi="Arial" w:cs="Arial"/>
          <w:sz w:val="18"/>
          <w:szCs w:val="18"/>
        </w:rPr>
        <w:t xml:space="preserve"> </w:t>
      </w:r>
    </w:p>
    <w:p w:rsidR="00540418" w:rsidRPr="00E63213"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Bienes Disponibles para su Transformación o Consumo (inventarios)</w:t>
      </w:r>
    </w:p>
    <w:p w:rsidR="00E63213" w:rsidRPr="00E63213" w:rsidRDefault="00E63213" w:rsidP="00540418">
      <w:pPr>
        <w:pStyle w:val="ROMANOS"/>
        <w:spacing w:after="0" w:line="240" w:lineRule="exact"/>
        <w:rPr>
          <w:b/>
          <w:lang w:val="es-MX"/>
        </w:rPr>
      </w:pPr>
    </w:p>
    <w:p w:rsidR="00E63213" w:rsidRPr="00E63213" w:rsidRDefault="00E63213" w:rsidP="00540418">
      <w:pPr>
        <w:pStyle w:val="ROMANOS"/>
        <w:spacing w:after="0" w:line="240" w:lineRule="exact"/>
        <w:rPr>
          <w:lang w:val="es-MX"/>
        </w:rPr>
      </w:pPr>
      <w:r w:rsidRPr="00E63213">
        <w:rPr>
          <w:lang w:val="es-MX"/>
        </w:rPr>
        <w:t>No aplica</w:t>
      </w:r>
      <w:r w:rsidR="00EA5251">
        <w:rPr>
          <w:lang w:val="es-MX"/>
        </w:rPr>
        <w:t xml:space="preserve">, derivado que el fideicomiso no realiza ningún proceso de transformación y/o elaboración de bienes. </w:t>
      </w: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E63213">
      <w:pPr>
        <w:pStyle w:val="ROMANOS"/>
        <w:spacing w:after="0" w:line="240" w:lineRule="exact"/>
        <w:rPr>
          <w:lang w:val="es-MX"/>
        </w:rPr>
      </w:pPr>
      <w:r w:rsidRPr="00E63213">
        <w:rPr>
          <w:lang w:val="es-MX"/>
        </w:rPr>
        <w:t>No aplica</w:t>
      </w:r>
      <w:r w:rsidR="00EA5251">
        <w:rPr>
          <w:lang w:val="es-MX"/>
        </w:rPr>
        <w:t xml:space="preserve">, en virtud de que el fideicomiso no cuenta con inversiones financieras, saldos de participaciones y aportaciones de capital.  </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25276C" w:rsidRPr="0025276C" w:rsidRDefault="0025276C" w:rsidP="0025276C">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t>Documentos por cobrar a Largo Plazo</w:t>
      </w:r>
    </w:p>
    <w:p w:rsidR="0025276C" w:rsidRDefault="0025276C" w:rsidP="0025276C">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documentos por cobrar a largo plazo </w:t>
      </w:r>
      <w:r w:rsidRPr="00DE614B">
        <w:rPr>
          <w:rFonts w:ascii="Arial" w:hAnsi="Arial" w:cs="Arial"/>
          <w:sz w:val="18"/>
          <w:szCs w:val="18"/>
        </w:rPr>
        <w:t xml:space="preserve">al </w:t>
      </w:r>
      <w:r>
        <w:rPr>
          <w:rFonts w:ascii="Arial" w:hAnsi="Arial" w:cs="Arial"/>
          <w:sz w:val="18"/>
          <w:szCs w:val="18"/>
        </w:rPr>
        <w:t>3</w:t>
      </w:r>
      <w:r w:rsidR="00B41DFE">
        <w:rPr>
          <w:rFonts w:ascii="Arial" w:hAnsi="Arial" w:cs="Arial"/>
          <w:sz w:val="18"/>
          <w:szCs w:val="18"/>
        </w:rPr>
        <w:t>0</w:t>
      </w:r>
      <w:r>
        <w:rPr>
          <w:rFonts w:ascii="Arial" w:hAnsi="Arial" w:cs="Arial"/>
          <w:sz w:val="18"/>
          <w:szCs w:val="18"/>
        </w:rPr>
        <w:t xml:space="preserve"> de </w:t>
      </w:r>
      <w:r w:rsidR="00F41DAA">
        <w:rPr>
          <w:rFonts w:ascii="Arial" w:hAnsi="Arial" w:cs="Arial"/>
          <w:sz w:val="18"/>
          <w:szCs w:val="18"/>
        </w:rPr>
        <w:t>septiembre</w:t>
      </w:r>
      <w:r>
        <w:rPr>
          <w:rFonts w:ascii="Arial" w:hAnsi="Arial" w:cs="Arial"/>
          <w:sz w:val="18"/>
          <w:szCs w:val="18"/>
        </w:rPr>
        <w:t xml:space="preserve"> de</w:t>
      </w:r>
      <w:r w:rsidRPr="00DE614B">
        <w:rPr>
          <w:rFonts w:ascii="Arial" w:hAnsi="Arial" w:cs="Arial"/>
          <w:sz w:val="18"/>
          <w:szCs w:val="18"/>
        </w:rPr>
        <w:t xml:space="preserve"> 201</w:t>
      </w:r>
      <w:r w:rsidR="00D949DB">
        <w:rPr>
          <w:rFonts w:ascii="Arial" w:hAnsi="Arial" w:cs="Arial"/>
          <w:sz w:val="18"/>
          <w:szCs w:val="18"/>
        </w:rPr>
        <w:t>7</w:t>
      </w:r>
      <w:r w:rsidRPr="00DE614B">
        <w:rPr>
          <w:rFonts w:ascii="Arial" w:hAnsi="Arial" w:cs="Arial"/>
          <w:sz w:val="18"/>
          <w:szCs w:val="18"/>
        </w:rPr>
        <w:t xml:space="preserve"> presenta un saldo de $</w:t>
      </w:r>
      <w:r w:rsidR="00F13399">
        <w:rPr>
          <w:rFonts w:ascii="Arial" w:hAnsi="Arial" w:cs="Arial"/>
          <w:sz w:val="18"/>
          <w:szCs w:val="18"/>
        </w:rPr>
        <w:t>2,004,96</w:t>
      </w:r>
      <w:r w:rsidR="00D5458A">
        <w:rPr>
          <w:rFonts w:ascii="Arial" w:hAnsi="Arial" w:cs="Arial"/>
          <w:sz w:val="18"/>
          <w:szCs w:val="18"/>
        </w:rPr>
        <w:t>7</w:t>
      </w:r>
      <w:r w:rsidRPr="00DE614B">
        <w:rPr>
          <w:rFonts w:ascii="Arial" w:hAnsi="Arial" w:cs="Arial"/>
          <w:sz w:val="18"/>
          <w:szCs w:val="18"/>
        </w:rPr>
        <w:t xml:space="preserve"> </w:t>
      </w:r>
      <w:r>
        <w:rPr>
          <w:rFonts w:ascii="Arial" w:hAnsi="Arial" w:cs="Arial"/>
          <w:sz w:val="18"/>
          <w:szCs w:val="18"/>
        </w:rPr>
        <w:t xml:space="preserve">derivado de los ingresos por </w:t>
      </w:r>
      <w:r w:rsidR="00351512">
        <w:rPr>
          <w:rFonts w:ascii="Arial" w:hAnsi="Arial" w:cs="Arial"/>
          <w:sz w:val="18"/>
          <w:szCs w:val="18"/>
        </w:rPr>
        <w:t>cobrar</w:t>
      </w:r>
      <w:r>
        <w:rPr>
          <w:rFonts w:ascii="Arial" w:hAnsi="Arial" w:cs="Arial"/>
          <w:sz w:val="18"/>
          <w:szCs w:val="18"/>
        </w:rPr>
        <w:t xml:space="preserve"> por concepto de </w:t>
      </w:r>
      <w:r w:rsidR="00351512">
        <w:rPr>
          <w:rFonts w:ascii="Arial" w:hAnsi="Arial" w:cs="Arial"/>
          <w:sz w:val="18"/>
          <w:szCs w:val="18"/>
        </w:rPr>
        <w:t>venta de lotes</w:t>
      </w:r>
      <w:r>
        <w:rPr>
          <w:rFonts w:ascii="Arial" w:hAnsi="Arial" w:cs="Arial"/>
          <w:sz w:val="18"/>
          <w:szCs w:val="18"/>
        </w:rPr>
        <w:t xml:space="preserve"> indu</w:t>
      </w:r>
      <w:r w:rsidR="00351512">
        <w:rPr>
          <w:rFonts w:ascii="Arial" w:hAnsi="Arial" w:cs="Arial"/>
          <w:sz w:val="18"/>
          <w:szCs w:val="18"/>
        </w:rPr>
        <w:t xml:space="preserve">striales y renta de naves industriales. </w:t>
      </w:r>
    </w:p>
    <w:p w:rsidR="0025276C" w:rsidRDefault="0025276C" w:rsidP="00F34DFA">
      <w:pPr>
        <w:pStyle w:val="ROMANOS"/>
        <w:spacing w:after="0" w:line="276" w:lineRule="auto"/>
        <w:ind w:left="0" w:firstLine="0"/>
        <w:rPr>
          <w:rFonts w:ascii="Soberana Sans Light" w:hAnsi="Soberana Sans Light"/>
          <w:b/>
          <w:sz w:val="22"/>
          <w:szCs w:val="22"/>
          <w:lang w:val="es-MX"/>
        </w:rPr>
      </w:pPr>
    </w:p>
    <w:p w:rsidR="00540418" w:rsidRPr="00E63213" w:rsidRDefault="0025276C" w:rsidP="00F34DFA">
      <w:pPr>
        <w:pStyle w:val="ROMANOS"/>
        <w:spacing w:after="0" w:line="276" w:lineRule="auto"/>
        <w:ind w:left="0" w:firstLine="0"/>
        <w:rPr>
          <w:b/>
          <w:lang w:val="es-MX"/>
        </w:rPr>
      </w:pPr>
      <w:r>
        <w:rPr>
          <w:b/>
          <w:lang w:val="es-MX"/>
        </w:rPr>
        <w:tab/>
      </w:r>
      <w:r w:rsidR="00540418"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F34DFA" w:rsidRDefault="00F34DFA" w:rsidP="00E63213">
      <w:pPr>
        <w:tabs>
          <w:tab w:val="left" w:pos="709"/>
        </w:tabs>
        <w:jc w:val="both"/>
        <w:rPr>
          <w:rFonts w:ascii="Arial" w:hAnsi="Arial" w:cs="Arial"/>
          <w:sz w:val="18"/>
          <w:szCs w:val="18"/>
          <w:u w:val="single"/>
        </w:rPr>
      </w:pP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al </w:t>
      </w:r>
      <w:r w:rsidR="00272E76">
        <w:rPr>
          <w:rFonts w:ascii="Arial" w:hAnsi="Arial" w:cs="Arial"/>
          <w:sz w:val="18"/>
          <w:szCs w:val="18"/>
        </w:rPr>
        <w:t>3</w:t>
      </w:r>
      <w:r w:rsidR="00B41DFE">
        <w:rPr>
          <w:rFonts w:ascii="Arial" w:hAnsi="Arial" w:cs="Arial"/>
          <w:sz w:val="18"/>
          <w:szCs w:val="18"/>
        </w:rPr>
        <w:t>0</w:t>
      </w:r>
      <w:r w:rsidR="00272E76">
        <w:rPr>
          <w:rFonts w:ascii="Arial" w:hAnsi="Arial" w:cs="Arial"/>
          <w:sz w:val="18"/>
          <w:szCs w:val="18"/>
        </w:rPr>
        <w:t xml:space="preserve"> de </w:t>
      </w:r>
      <w:r w:rsidR="00F41DAA">
        <w:rPr>
          <w:rFonts w:ascii="Arial" w:hAnsi="Arial" w:cs="Arial"/>
          <w:sz w:val="18"/>
          <w:szCs w:val="18"/>
        </w:rPr>
        <w:t>septiembre</w:t>
      </w:r>
      <w:r w:rsidR="00272E76">
        <w:rPr>
          <w:rFonts w:ascii="Arial" w:hAnsi="Arial" w:cs="Arial"/>
          <w:sz w:val="18"/>
          <w:szCs w:val="18"/>
        </w:rPr>
        <w:t xml:space="preserve"> de 201</w:t>
      </w:r>
      <w:r w:rsidR="00D949DB">
        <w:rPr>
          <w:rFonts w:ascii="Arial" w:hAnsi="Arial" w:cs="Arial"/>
          <w:sz w:val="18"/>
          <w:szCs w:val="18"/>
        </w:rPr>
        <w:t>7</w:t>
      </w:r>
      <w:r w:rsidR="00272E76">
        <w:rPr>
          <w:rFonts w:ascii="Arial" w:hAnsi="Arial" w:cs="Arial"/>
          <w:sz w:val="18"/>
          <w:szCs w:val="18"/>
        </w:rPr>
        <w:t xml:space="preserve"> es</w:t>
      </w:r>
      <w:r w:rsidRPr="00E63213">
        <w:rPr>
          <w:rFonts w:ascii="Arial" w:hAnsi="Arial" w:cs="Arial"/>
          <w:sz w:val="18"/>
          <w:szCs w:val="18"/>
        </w:rPr>
        <w:t xml:space="preserve"> por $</w:t>
      </w:r>
      <w:r w:rsidR="00F13399">
        <w:rPr>
          <w:rFonts w:ascii="Arial" w:hAnsi="Arial" w:cs="Arial"/>
          <w:sz w:val="18"/>
          <w:szCs w:val="18"/>
        </w:rPr>
        <w:t>114,527,585</w:t>
      </w:r>
      <w:r w:rsidR="00D949DB">
        <w:rPr>
          <w:rFonts w:ascii="Arial" w:hAnsi="Arial" w:cs="Arial"/>
          <w:sz w:val="18"/>
          <w:szCs w:val="18"/>
        </w:rPr>
        <w:t xml:space="preserve">. </w:t>
      </w:r>
      <w:r w:rsidRPr="00E63213">
        <w:rPr>
          <w:rFonts w:ascii="Arial" w:hAnsi="Arial" w:cs="Arial"/>
          <w:sz w:val="18"/>
          <w:szCs w:val="18"/>
        </w:rPr>
        <w:t xml:space="preserve">La integración </w:t>
      </w:r>
      <w:r w:rsidR="00272E76">
        <w:rPr>
          <w:rFonts w:ascii="Arial" w:hAnsi="Arial" w:cs="Arial"/>
          <w:sz w:val="18"/>
          <w:szCs w:val="18"/>
        </w:rPr>
        <w:t xml:space="preserve">de saldos </w:t>
      </w:r>
      <w:r w:rsidRPr="00E63213">
        <w:rPr>
          <w:rFonts w:ascii="Arial" w:hAnsi="Arial" w:cs="Arial"/>
          <w:sz w:val="18"/>
          <w:szCs w:val="18"/>
        </w:rPr>
        <w:t>es la siguiente:</w:t>
      </w:r>
    </w:p>
    <w:p w:rsidR="00351512" w:rsidRPr="00E63213" w:rsidRDefault="00351512" w:rsidP="00E63213">
      <w:pPr>
        <w:jc w:val="both"/>
        <w:rPr>
          <w:rFonts w:ascii="Arial" w:hAnsi="Arial" w:cs="Arial"/>
          <w:sz w:val="18"/>
          <w:szCs w:val="18"/>
        </w:rPr>
      </w:pP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272E76" w:rsidRPr="00E63213" w:rsidTr="00B41DFE">
        <w:trPr>
          <w:trHeight w:val="313"/>
          <w:jc w:val="center"/>
        </w:trPr>
        <w:tc>
          <w:tcPr>
            <w:tcW w:w="4831" w:type="dxa"/>
            <w:tcBorders>
              <w:top w:val="single" w:sz="4" w:space="0" w:color="auto"/>
              <w:left w:val="nil"/>
              <w:bottom w:val="single" w:sz="4" w:space="0" w:color="auto"/>
              <w:right w:val="nil"/>
            </w:tcBorders>
            <w:shd w:val="clear" w:color="auto" w:fill="A50021"/>
            <w:noWrap/>
            <w:vAlign w:val="center"/>
            <w:hideMark/>
          </w:tcPr>
          <w:p w:rsidR="00272E76" w:rsidRPr="00A547F6" w:rsidRDefault="00272E76" w:rsidP="00272E7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A50021"/>
            <w:noWrap/>
            <w:vAlign w:val="center"/>
            <w:hideMark/>
          </w:tcPr>
          <w:p w:rsidR="00272E76" w:rsidRPr="00A547F6" w:rsidRDefault="00272E76" w:rsidP="00E601DF">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D949DB">
              <w:rPr>
                <w:rFonts w:ascii="Arial" w:hAnsi="Arial" w:cs="Arial"/>
                <w:b/>
                <w:bCs/>
                <w:iCs/>
                <w:color w:val="FFFFFF" w:themeColor="background1"/>
                <w:sz w:val="18"/>
                <w:szCs w:val="18"/>
              </w:rPr>
              <w:t>7</w:t>
            </w:r>
          </w:p>
        </w:tc>
        <w:tc>
          <w:tcPr>
            <w:tcW w:w="1141" w:type="dxa"/>
            <w:tcBorders>
              <w:top w:val="single" w:sz="4" w:space="0" w:color="auto"/>
              <w:left w:val="nil"/>
              <w:bottom w:val="single" w:sz="4" w:space="0" w:color="auto"/>
              <w:right w:val="nil"/>
            </w:tcBorders>
            <w:shd w:val="clear" w:color="auto" w:fill="A50021"/>
            <w:vAlign w:val="center"/>
          </w:tcPr>
          <w:p w:rsidR="00272E76" w:rsidRPr="00A547F6" w:rsidRDefault="00272E76" w:rsidP="00D949DB">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D949DB">
              <w:rPr>
                <w:rFonts w:ascii="Arial" w:hAnsi="Arial" w:cs="Arial"/>
                <w:b/>
                <w:bCs/>
                <w:iCs/>
                <w:color w:val="FFFFFF" w:themeColor="background1"/>
                <w:sz w:val="18"/>
                <w:szCs w:val="18"/>
              </w:rPr>
              <w:t>6</w:t>
            </w:r>
          </w:p>
        </w:tc>
      </w:tr>
      <w:tr w:rsidR="00D949DB"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D949DB" w:rsidRPr="00E63213" w:rsidRDefault="00D949DB" w:rsidP="00D949DB">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rsidR="00D949DB" w:rsidRPr="00E63213" w:rsidRDefault="00F13399" w:rsidP="00D949DB">
            <w:pPr>
              <w:jc w:val="right"/>
              <w:rPr>
                <w:rFonts w:ascii="Arial" w:hAnsi="Arial" w:cs="Arial"/>
                <w:color w:val="000000"/>
                <w:sz w:val="18"/>
                <w:szCs w:val="18"/>
              </w:rPr>
            </w:pPr>
            <w:r>
              <w:rPr>
                <w:rFonts w:ascii="Arial" w:hAnsi="Arial" w:cs="Arial"/>
                <w:color w:val="000000"/>
                <w:sz w:val="18"/>
                <w:szCs w:val="18"/>
              </w:rPr>
              <w:t>56,116,490</w:t>
            </w:r>
          </w:p>
        </w:tc>
        <w:tc>
          <w:tcPr>
            <w:tcW w:w="1141" w:type="dxa"/>
            <w:tcBorders>
              <w:top w:val="nil"/>
              <w:left w:val="nil"/>
              <w:bottom w:val="nil"/>
              <w:right w:val="nil"/>
            </w:tcBorders>
            <w:vAlign w:val="center"/>
          </w:tcPr>
          <w:p w:rsidR="00D949DB" w:rsidRPr="00E63213" w:rsidRDefault="00D949DB" w:rsidP="00D949DB">
            <w:pPr>
              <w:jc w:val="right"/>
              <w:rPr>
                <w:rFonts w:ascii="Arial" w:hAnsi="Arial" w:cs="Arial"/>
                <w:color w:val="000000"/>
                <w:sz w:val="18"/>
                <w:szCs w:val="18"/>
              </w:rPr>
            </w:pPr>
            <w:r>
              <w:rPr>
                <w:rFonts w:ascii="Arial" w:hAnsi="Arial" w:cs="Arial"/>
                <w:color w:val="000000"/>
                <w:sz w:val="18"/>
                <w:szCs w:val="18"/>
              </w:rPr>
              <w:t>55,737,834</w:t>
            </w:r>
          </w:p>
        </w:tc>
      </w:tr>
      <w:tr w:rsidR="00D949DB"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D949DB" w:rsidRPr="00E63213" w:rsidRDefault="00D949DB" w:rsidP="00D949DB">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rsidR="00D949DB" w:rsidRPr="00E63213" w:rsidRDefault="00D949DB" w:rsidP="00D949DB">
            <w:pPr>
              <w:jc w:val="right"/>
              <w:rPr>
                <w:rFonts w:ascii="Arial" w:hAnsi="Arial" w:cs="Arial"/>
                <w:color w:val="000000"/>
                <w:sz w:val="18"/>
                <w:szCs w:val="18"/>
              </w:rPr>
            </w:pPr>
            <w:r>
              <w:rPr>
                <w:rFonts w:ascii="Arial" w:hAnsi="Arial" w:cs="Arial"/>
                <w:color w:val="000000"/>
                <w:sz w:val="18"/>
                <w:szCs w:val="18"/>
              </w:rPr>
              <w:t>58,411,095</w:t>
            </w:r>
          </w:p>
        </w:tc>
        <w:tc>
          <w:tcPr>
            <w:tcW w:w="1141" w:type="dxa"/>
            <w:tcBorders>
              <w:top w:val="nil"/>
              <w:left w:val="nil"/>
              <w:bottom w:val="nil"/>
              <w:right w:val="nil"/>
            </w:tcBorders>
            <w:vAlign w:val="center"/>
          </w:tcPr>
          <w:p w:rsidR="00D949DB" w:rsidRPr="00E63213" w:rsidRDefault="00D949DB" w:rsidP="00D949DB">
            <w:pPr>
              <w:jc w:val="right"/>
              <w:rPr>
                <w:rFonts w:ascii="Arial" w:hAnsi="Arial" w:cs="Arial"/>
                <w:color w:val="000000"/>
                <w:sz w:val="18"/>
                <w:szCs w:val="18"/>
              </w:rPr>
            </w:pPr>
            <w:r>
              <w:rPr>
                <w:rFonts w:ascii="Arial" w:hAnsi="Arial" w:cs="Arial"/>
                <w:color w:val="000000"/>
                <w:sz w:val="18"/>
                <w:szCs w:val="18"/>
              </w:rPr>
              <w:t>58,411,095</w:t>
            </w:r>
          </w:p>
        </w:tc>
      </w:tr>
      <w:tr w:rsidR="00D949DB"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D949DB" w:rsidRPr="00E63213" w:rsidRDefault="00D949DB" w:rsidP="00D949DB">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rsidR="00D949DB" w:rsidRPr="00E63213" w:rsidRDefault="007A1029" w:rsidP="00D949DB">
            <w:pPr>
              <w:jc w:val="right"/>
              <w:rPr>
                <w:rFonts w:ascii="Arial" w:hAnsi="Arial" w:cs="Arial"/>
                <w:color w:val="000000"/>
                <w:sz w:val="18"/>
                <w:szCs w:val="18"/>
              </w:rPr>
            </w:pPr>
            <w:r>
              <w:rPr>
                <w:rFonts w:ascii="Arial" w:hAnsi="Arial" w:cs="Arial"/>
                <w:color w:val="000000"/>
                <w:sz w:val="18"/>
                <w:szCs w:val="18"/>
              </w:rPr>
              <w:t>0</w:t>
            </w:r>
          </w:p>
        </w:tc>
        <w:tc>
          <w:tcPr>
            <w:tcW w:w="1141" w:type="dxa"/>
            <w:tcBorders>
              <w:top w:val="nil"/>
              <w:left w:val="nil"/>
              <w:bottom w:val="single" w:sz="4" w:space="0" w:color="auto"/>
              <w:right w:val="nil"/>
            </w:tcBorders>
            <w:vAlign w:val="center"/>
          </w:tcPr>
          <w:p w:rsidR="00D949DB" w:rsidRPr="00E63213" w:rsidRDefault="00D949DB" w:rsidP="00D949DB">
            <w:pPr>
              <w:jc w:val="right"/>
              <w:rPr>
                <w:rFonts w:ascii="Arial" w:hAnsi="Arial" w:cs="Arial"/>
                <w:color w:val="000000"/>
                <w:sz w:val="18"/>
                <w:szCs w:val="18"/>
              </w:rPr>
            </w:pPr>
            <w:r>
              <w:rPr>
                <w:rFonts w:ascii="Arial" w:hAnsi="Arial" w:cs="Arial"/>
                <w:color w:val="000000"/>
                <w:sz w:val="18"/>
                <w:szCs w:val="18"/>
              </w:rPr>
              <w:t>8,963,142</w:t>
            </w:r>
          </w:p>
        </w:tc>
      </w:tr>
      <w:tr w:rsidR="00D949DB" w:rsidRPr="00E63213" w:rsidTr="00272E76">
        <w:trPr>
          <w:trHeight w:val="329"/>
          <w:jc w:val="center"/>
        </w:trPr>
        <w:tc>
          <w:tcPr>
            <w:tcW w:w="4831" w:type="dxa"/>
            <w:tcBorders>
              <w:top w:val="nil"/>
              <w:left w:val="nil"/>
              <w:bottom w:val="nil"/>
              <w:right w:val="nil"/>
            </w:tcBorders>
            <w:shd w:val="clear" w:color="auto" w:fill="auto"/>
            <w:noWrap/>
            <w:vAlign w:val="center"/>
            <w:hideMark/>
          </w:tcPr>
          <w:p w:rsidR="00D949DB" w:rsidRPr="00E63213" w:rsidRDefault="00D949DB" w:rsidP="00D949DB">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rsidR="00D949DB" w:rsidRPr="00E63213" w:rsidRDefault="007A1029" w:rsidP="00F13399">
            <w:pPr>
              <w:jc w:val="right"/>
              <w:rPr>
                <w:rFonts w:ascii="Arial" w:hAnsi="Arial" w:cs="Arial"/>
                <w:color w:val="000000"/>
                <w:sz w:val="18"/>
                <w:szCs w:val="18"/>
              </w:rPr>
            </w:pPr>
            <w:r>
              <w:rPr>
                <w:rFonts w:ascii="Arial" w:hAnsi="Arial" w:cs="Arial"/>
                <w:color w:val="000000"/>
                <w:sz w:val="18"/>
                <w:szCs w:val="18"/>
              </w:rPr>
              <w:t>114,</w:t>
            </w:r>
            <w:r w:rsidR="00F13399">
              <w:rPr>
                <w:rFonts w:ascii="Arial" w:hAnsi="Arial" w:cs="Arial"/>
                <w:color w:val="000000"/>
                <w:sz w:val="18"/>
                <w:szCs w:val="18"/>
              </w:rPr>
              <w:t>527,585</w:t>
            </w:r>
          </w:p>
        </w:tc>
        <w:tc>
          <w:tcPr>
            <w:tcW w:w="1141" w:type="dxa"/>
            <w:tcBorders>
              <w:top w:val="nil"/>
              <w:left w:val="nil"/>
              <w:bottom w:val="double" w:sz="6" w:space="0" w:color="auto"/>
              <w:right w:val="nil"/>
            </w:tcBorders>
            <w:vAlign w:val="center"/>
          </w:tcPr>
          <w:p w:rsidR="00D949DB" w:rsidRPr="00E63213" w:rsidRDefault="00D949DB" w:rsidP="00D949DB">
            <w:pPr>
              <w:jc w:val="right"/>
              <w:rPr>
                <w:rFonts w:ascii="Arial" w:hAnsi="Arial" w:cs="Arial"/>
                <w:color w:val="000000"/>
                <w:sz w:val="18"/>
                <w:szCs w:val="18"/>
              </w:rPr>
            </w:pPr>
            <w:r>
              <w:rPr>
                <w:rFonts w:ascii="Arial" w:hAnsi="Arial" w:cs="Arial"/>
                <w:color w:val="000000"/>
                <w:sz w:val="18"/>
                <w:szCs w:val="18"/>
              </w:rPr>
              <w:t>123,112,071</w:t>
            </w:r>
          </w:p>
        </w:tc>
      </w:tr>
    </w:tbl>
    <w:p w:rsidR="00E63213" w:rsidRDefault="00E63213" w:rsidP="00E63213">
      <w:pPr>
        <w:tabs>
          <w:tab w:val="left" w:pos="709"/>
        </w:tabs>
        <w:jc w:val="both"/>
        <w:rPr>
          <w:rFonts w:ascii="Arial" w:hAnsi="Arial" w:cs="Arial"/>
          <w:b/>
          <w:sz w:val="18"/>
          <w:szCs w:val="18"/>
        </w:rPr>
      </w:pPr>
    </w:p>
    <w:p w:rsidR="00E601DF" w:rsidRDefault="00E601DF" w:rsidP="002E6D00">
      <w:pPr>
        <w:tabs>
          <w:tab w:val="left" w:pos="709"/>
        </w:tabs>
        <w:jc w:val="both"/>
        <w:rPr>
          <w:rFonts w:ascii="Arial" w:hAnsi="Arial" w:cs="Arial"/>
          <w:sz w:val="18"/>
          <w:szCs w:val="18"/>
          <w:u w:val="single"/>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al </w:t>
      </w:r>
      <w:r w:rsidR="00DA68E4">
        <w:rPr>
          <w:rFonts w:ascii="Arial" w:hAnsi="Arial" w:cs="Arial"/>
          <w:sz w:val="18"/>
          <w:szCs w:val="18"/>
        </w:rPr>
        <w:t>3</w:t>
      </w:r>
      <w:r w:rsidR="00B41DFE">
        <w:rPr>
          <w:rFonts w:ascii="Arial" w:hAnsi="Arial" w:cs="Arial"/>
          <w:sz w:val="18"/>
          <w:szCs w:val="18"/>
        </w:rPr>
        <w:t>0</w:t>
      </w:r>
      <w:r w:rsidR="00DA68E4">
        <w:rPr>
          <w:rFonts w:ascii="Arial" w:hAnsi="Arial" w:cs="Arial"/>
          <w:sz w:val="18"/>
          <w:szCs w:val="18"/>
        </w:rPr>
        <w:t xml:space="preserve"> de</w:t>
      </w:r>
      <w:r w:rsidR="00F41DAA">
        <w:rPr>
          <w:rFonts w:ascii="Arial" w:hAnsi="Arial" w:cs="Arial"/>
          <w:sz w:val="18"/>
          <w:szCs w:val="18"/>
        </w:rPr>
        <w:t xml:space="preserve"> septiembre</w:t>
      </w:r>
      <w:r w:rsidR="00DA68E4">
        <w:rPr>
          <w:rFonts w:ascii="Arial" w:hAnsi="Arial" w:cs="Arial"/>
          <w:sz w:val="18"/>
          <w:szCs w:val="18"/>
        </w:rPr>
        <w:t xml:space="preserve"> de 201</w:t>
      </w:r>
      <w:r w:rsidR="00D949DB">
        <w:rPr>
          <w:rFonts w:ascii="Arial" w:hAnsi="Arial" w:cs="Arial"/>
          <w:sz w:val="18"/>
          <w:szCs w:val="18"/>
        </w:rPr>
        <w:t>7</w:t>
      </w:r>
      <w:r w:rsidR="00DA68E4">
        <w:rPr>
          <w:rFonts w:ascii="Arial" w:hAnsi="Arial" w:cs="Arial"/>
          <w:sz w:val="18"/>
          <w:szCs w:val="18"/>
        </w:rPr>
        <w:t xml:space="preserve"> es</w:t>
      </w:r>
      <w:r w:rsidRPr="002E6D00">
        <w:rPr>
          <w:rFonts w:ascii="Arial" w:hAnsi="Arial" w:cs="Arial"/>
          <w:sz w:val="18"/>
          <w:szCs w:val="18"/>
        </w:rPr>
        <w:t xml:space="preserve"> por $</w:t>
      </w:r>
      <w:r w:rsidR="00DA68E4">
        <w:rPr>
          <w:rFonts w:ascii="Arial" w:hAnsi="Arial" w:cs="Arial"/>
          <w:sz w:val="18"/>
          <w:szCs w:val="18"/>
        </w:rPr>
        <w:t xml:space="preserve"> </w:t>
      </w:r>
      <w:r w:rsidR="00D949DB">
        <w:rPr>
          <w:rFonts w:ascii="Arial" w:hAnsi="Arial" w:cs="Arial"/>
          <w:sz w:val="18"/>
          <w:szCs w:val="18"/>
        </w:rPr>
        <w:t>3,</w:t>
      </w:r>
      <w:r w:rsidR="00F13399">
        <w:rPr>
          <w:rFonts w:ascii="Arial" w:hAnsi="Arial" w:cs="Arial"/>
          <w:sz w:val="18"/>
          <w:szCs w:val="18"/>
        </w:rPr>
        <w:t>776,431</w:t>
      </w:r>
      <w:r w:rsidRPr="002E6D00">
        <w:rPr>
          <w:rFonts w:ascii="Arial" w:hAnsi="Arial" w:cs="Arial"/>
          <w:sz w:val="18"/>
          <w:szCs w:val="18"/>
        </w:rPr>
        <w:t xml:space="preserve">, reflejó </w:t>
      </w:r>
      <w:r w:rsidR="00D949DB">
        <w:rPr>
          <w:rFonts w:ascii="Arial" w:hAnsi="Arial" w:cs="Arial"/>
          <w:sz w:val="18"/>
          <w:szCs w:val="18"/>
        </w:rPr>
        <w:t>un aumento</w:t>
      </w:r>
      <w:r w:rsidRPr="002E6D00">
        <w:rPr>
          <w:rFonts w:ascii="Arial" w:hAnsi="Arial" w:cs="Arial"/>
          <w:sz w:val="18"/>
          <w:szCs w:val="18"/>
        </w:rPr>
        <w:t xml:space="preserve"> por $</w:t>
      </w:r>
      <w:r w:rsidR="00F13399">
        <w:rPr>
          <w:rFonts w:ascii="Arial" w:hAnsi="Arial" w:cs="Arial"/>
          <w:color w:val="000000"/>
          <w:sz w:val="18"/>
          <w:szCs w:val="18"/>
        </w:rPr>
        <w:t>68,738</w:t>
      </w:r>
      <w:r w:rsidRPr="002E6D00">
        <w:rPr>
          <w:rFonts w:ascii="Arial" w:hAnsi="Arial" w:cs="Arial"/>
          <w:color w:val="000000"/>
          <w:sz w:val="18"/>
          <w:szCs w:val="18"/>
        </w:rPr>
        <w:t xml:space="preserve">, </w:t>
      </w:r>
      <w:r w:rsidRPr="002E6D00">
        <w:rPr>
          <w:rFonts w:ascii="Arial" w:hAnsi="Arial" w:cs="Arial"/>
          <w:sz w:val="18"/>
          <w:szCs w:val="18"/>
        </w:rPr>
        <w:t>con relación al saldo al 31 de diciembre de 201</w:t>
      </w:r>
      <w:r w:rsidR="00D949DB">
        <w:rPr>
          <w:rFonts w:ascii="Arial" w:hAnsi="Arial" w:cs="Arial"/>
          <w:sz w:val="18"/>
          <w:szCs w:val="18"/>
        </w:rPr>
        <w:t>6</w:t>
      </w:r>
      <w:r w:rsidRPr="002E6D00">
        <w:rPr>
          <w:rFonts w:ascii="Arial" w:hAnsi="Arial" w:cs="Arial"/>
          <w:sz w:val="18"/>
          <w:szCs w:val="18"/>
        </w:rPr>
        <w:t xml:space="preserve"> de </w:t>
      </w:r>
      <w:r w:rsidR="00D949DB">
        <w:rPr>
          <w:rFonts w:ascii="Arial" w:hAnsi="Arial" w:cs="Arial"/>
          <w:sz w:val="18"/>
          <w:szCs w:val="18"/>
        </w:rPr>
        <w:t>$3,707,693</w:t>
      </w:r>
      <w:r w:rsidR="007E1EA8">
        <w:rPr>
          <w:rFonts w:ascii="Arial" w:hAnsi="Arial" w:cs="Arial"/>
          <w:sz w:val="18"/>
          <w:szCs w:val="18"/>
        </w:rPr>
        <w:t xml:space="preserve">. </w:t>
      </w:r>
      <w:r w:rsidRPr="002E6D00">
        <w:rPr>
          <w:rFonts w:ascii="Arial" w:hAnsi="Arial" w:cs="Arial"/>
          <w:sz w:val="18"/>
          <w:szCs w:val="18"/>
        </w:rPr>
        <w:t xml:space="preserve">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DA68E4" w:rsidRPr="002E6D00" w:rsidTr="00B41DFE">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DA68E4" w:rsidRPr="005B1E10" w:rsidRDefault="00DA68E4" w:rsidP="00DA68E4">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DA68E4" w:rsidRPr="005B1E10" w:rsidRDefault="00DA68E4" w:rsidP="00D949DB">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sidR="00D949DB">
              <w:rPr>
                <w:rFonts w:ascii="Arial" w:hAnsi="Arial" w:cs="Arial"/>
                <w:b/>
                <w:bCs/>
                <w:iCs/>
                <w:color w:val="FFFFFF" w:themeColor="background1"/>
                <w:sz w:val="18"/>
                <w:szCs w:val="18"/>
              </w:rPr>
              <w:t>7</w:t>
            </w:r>
          </w:p>
        </w:tc>
        <w:tc>
          <w:tcPr>
            <w:tcW w:w="1712" w:type="dxa"/>
            <w:tcBorders>
              <w:top w:val="single" w:sz="4" w:space="0" w:color="auto"/>
              <w:left w:val="nil"/>
              <w:bottom w:val="single" w:sz="4" w:space="0" w:color="auto"/>
              <w:right w:val="nil"/>
            </w:tcBorders>
            <w:shd w:val="clear" w:color="auto" w:fill="A50021"/>
            <w:vAlign w:val="center"/>
          </w:tcPr>
          <w:p w:rsidR="00DA68E4" w:rsidRPr="005B1E10" w:rsidRDefault="00E601DF" w:rsidP="00D949DB">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201</w:t>
            </w:r>
            <w:r w:rsidR="00D949DB">
              <w:rPr>
                <w:rFonts w:ascii="Arial" w:hAnsi="Arial" w:cs="Arial"/>
                <w:b/>
                <w:bCs/>
                <w:iCs/>
                <w:color w:val="FFFFFF" w:themeColor="background1"/>
                <w:sz w:val="18"/>
                <w:szCs w:val="18"/>
              </w:rPr>
              <w:t>6</w:t>
            </w:r>
          </w:p>
        </w:tc>
      </w:tr>
      <w:tr w:rsidR="00D949DB"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949DB" w:rsidRPr="002E6D00" w:rsidRDefault="00D949DB" w:rsidP="00D949DB">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D949DB" w:rsidRPr="002E6D00" w:rsidRDefault="00F13399" w:rsidP="00D949DB">
            <w:pPr>
              <w:jc w:val="right"/>
              <w:rPr>
                <w:rFonts w:ascii="Arial" w:hAnsi="Arial" w:cs="Arial"/>
                <w:color w:val="000000"/>
                <w:sz w:val="18"/>
                <w:szCs w:val="18"/>
              </w:rPr>
            </w:pPr>
            <w:r>
              <w:rPr>
                <w:rFonts w:ascii="Arial" w:hAnsi="Arial" w:cs="Arial"/>
                <w:color w:val="000000"/>
                <w:sz w:val="18"/>
                <w:szCs w:val="18"/>
              </w:rPr>
              <w:t>770,700</w:t>
            </w:r>
          </w:p>
        </w:tc>
        <w:tc>
          <w:tcPr>
            <w:tcW w:w="1712" w:type="dxa"/>
            <w:tcBorders>
              <w:top w:val="nil"/>
              <w:left w:val="nil"/>
              <w:bottom w:val="nil"/>
              <w:right w:val="nil"/>
            </w:tcBorders>
            <w:vAlign w:val="center"/>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714,200</w:t>
            </w:r>
          </w:p>
        </w:tc>
      </w:tr>
      <w:tr w:rsidR="00D949DB"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949DB" w:rsidRPr="002E6D00" w:rsidRDefault="00D949DB" w:rsidP="00D949DB">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1,609,567</w:t>
            </w:r>
          </w:p>
        </w:tc>
        <w:tc>
          <w:tcPr>
            <w:tcW w:w="1712" w:type="dxa"/>
            <w:tcBorders>
              <w:top w:val="nil"/>
              <w:left w:val="nil"/>
              <w:bottom w:val="nil"/>
              <w:right w:val="nil"/>
            </w:tcBorders>
            <w:vAlign w:val="center"/>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1,609,567</w:t>
            </w:r>
          </w:p>
        </w:tc>
      </w:tr>
      <w:tr w:rsidR="00D949DB"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949DB" w:rsidRPr="002E6D00" w:rsidRDefault="00D949DB" w:rsidP="00D949DB">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870,854</w:t>
            </w:r>
          </w:p>
        </w:tc>
        <w:tc>
          <w:tcPr>
            <w:tcW w:w="1712" w:type="dxa"/>
            <w:tcBorders>
              <w:top w:val="nil"/>
              <w:left w:val="nil"/>
              <w:bottom w:val="nil"/>
              <w:right w:val="nil"/>
            </w:tcBorders>
            <w:vAlign w:val="center"/>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870,854</w:t>
            </w:r>
          </w:p>
        </w:tc>
      </w:tr>
      <w:tr w:rsidR="00D949DB"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949DB" w:rsidRPr="002E6D00" w:rsidRDefault="00D949DB" w:rsidP="00D949DB">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D949DB" w:rsidRPr="002E6D00" w:rsidRDefault="007A1029" w:rsidP="00D949DB">
            <w:pPr>
              <w:jc w:val="right"/>
              <w:rPr>
                <w:rFonts w:ascii="Arial" w:hAnsi="Arial" w:cs="Arial"/>
                <w:color w:val="000000"/>
                <w:sz w:val="18"/>
                <w:szCs w:val="18"/>
              </w:rPr>
            </w:pPr>
            <w:r>
              <w:rPr>
                <w:rFonts w:ascii="Arial" w:hAnsi="Arial" w:cs="Arial"/>
                <w:color w:val="000000"/>
                <w:sz w:val="18"/>
                <w:szCs w:val="18"/>
              </w:rPr>
              <w:t>525,310</w:t>
            </w:r>
          </w:p>
        </w:tc>
        <w:tc>
          <w:tcPr>
            <w:tcW w:w="1712" w:type="dxa"/>
            <w:tcBorders>
              <w:top w:val="nil"/>
              <w:left w:val="nil"/>
              <w:right w:val="nil"/>
            </w:tcBorders>
            <w:vAlign w:val="center"/>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513,072</w:t>
            </w:r>
          </w:p>
        </w:tc>
      </w:tr>
      <w:tr w:rsidR="00D949DB"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949DB" w:rsidRPr="002E6D00" w:rsidRDefault="00D949DB" w:rsidP="00D949DB">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D949DB" w:rsidRPr="002E6D00" w:rsidRDefault="00D949DB" w:rsidP="00F13399">
            <w:pPr>
              <w:jc w:val="right"/>
              <w:rPr>
                <w:rFonts w:ascii="Arial" w:hAnsi="Arial" w:cs="Arial"/>
                <w:color w:val="000000"/>
                <w:sz w:val="18"/>
                <w:szCs w:val="18"/>
              </w:rPr>
            </w:pPr>
            <w:r>
              <w:rPr>
                <w:rFonts w:ascii="Arial" w:hAnsi="Arial" w:cs="Arial"/>
                <w:color w:val="000000"/>
                <w:sz w:val="18"/>
                <w:szCs w:val="18"/>
              </w:rPr>
              <w:t>3,</w:t>
            </w:r>
            <w:r w:rsidR="00F13399">
              <w:rPr>
                <w:rFonts w:ascii="Arial" w:hAnsi="Arial" w:cs="Arial"/>
                <w:color w:val="000000"/>
                <w:sz w:val="18"/>
                <w:szCs w:val="18"/>
              </w:rPr>
              <w:t>776,431</w:t>
            </w:r>
          </w:p>
        </w:tc>
        <w:tc>
          <w:tcPr>
            <w:tcW w:w="1712" w:type="dxa"/>
            <w:tcBorders>
              <w:top w:val="single" w:sz="4" w:space="0" w:color="auto"/>
              <w:left w:val="nil"/>
              <w:bottom w:val="double" w:sz="6" w:space="0" w:color="auto"/>
              <w:right w:val="nil"/>
            </w:tcBorders>
            <w:vAlign w:val="center"/>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3,707,693</w:t>
            </w:r>
          </w:p>
        </w:tc>
      </w:tr>
    </w:tbl>
    <w:p w:rsidR="00E63213" w:rsidRPr="00540418" w:rsidRDefault="00E63213" w:rsidP="00540418">
      <w:pPr>
        <w:pStyle w:val="ROMANOS"/>
        <w:spacing w:after="0" w:line="240" w:lineRule="exact"/>
        <w:rPr>
          <w:rFonts w:ascii="Soberana Sans Light" w:hAnsi="Soberana Sans Light"/>
          <w:b/>
          <w:sz w:val="22"/>
          <w:szCs w:val="22"/>
          <w:lang w:val="es-MX"/>
        </w:rPr>
      </w:pPr>
    </w:p>
    <w:p w:rsidR="00540418" w:rsidRPr="00C848E1" w:rsidRDefault="00540418" w:rsidP="00540418">
      <w:pPr>
        <w:pStyle w:val="ROMANOS"/>
        <w:spacing w:after="0" w:line="240" w:lineRule="exact"/>
        <w:rPr>
          <w:b/>
          <w:lang w:val="es-MX"/>
        </w:rPr>
      </w:pPr>
      <w:r w:rsidRPr="00C848E1">
        <w:rPr>
          <w:b/>
          <w:lang w:val="es-MX"/>
        </w:rPr>
        <w:tab/>
        <w:t>Estimaciones y Deterioros</w:t>
      </w:r>
    </w:p>
    <w:p w:rsidR="00C848E1" w:rsidRPr="00C848E1" w:rsidRDefault="00C848E1" w:rsidP="00540418">
      <w:pPr>
        <w:pStyle w:val="ROMANOS"/>
        <w:spacing w:after="0" w:line="240" w:lineRule="exact"/>
        <w:rPr>
          <w:b/>
          <w:lang w:val="es-MX"/>
        </w:rPr>
      </w:pPr>
    </w:p>
    <w:p w:rsidR="00540418" w:rsidRPr="00C848E1" w:rsidRDefault="00EA5251" w:rsidP="00540418">
      <w:pPr>
        <w:pStyle w:val="ROMANOS"/>
        <w:spacing w:after="0" w:line="240" w:lineRule="exact"/>
        <w:rPr>
          <w:lang w:val="es-MX"/>
        </w:rPr>
      </w:pPr>
      <w:r>
        <w:rPr>
          <w:lang w:val="es-MX"/>
        </w:rPr>
        <w:t>No aplica, derivado que al 3</w:t>
      </w:r>
      <w:r w:rsidR="00B41DFE">
        <w:rPr>
          <w:lang w:val="es-MX"/>
        </w:rPr>
        <w:t>0</w:t>
      </w:r>
      <w:r>
        <w:rPr>
          <w:lang w:val="es-MX"/>
        </w:rPr>
        <w:t xml:space="preserve"> de </w:t>
      </w:r>
      <w:r w:rsidR="00F41DAA">
        <w:rPr>
          <w:lang w:val="es-MX"/>
        </w:rPr>
        <w:t>septiembre</w:t>
      </w:r>
      <w:r>
        <w:rPr>
          <w:lang w:val="es-MX"/>
        </w:rPr>
        <w:t xml:space="preserve"> de 201</w:t>
      </w:r>
      <w:r w:rsidR="00D949DB">
        <w:rPr>
          <w:lang w:val="es-MX"/>
        </w:rPr>
        <w:t>7</w:t>
      </w:r>
      <w:r>
        <w:rPr>
          <w:lang w:val="es-MX"/>
        </w:rPr>
        <w:t xml:space="preserve"> no se realizaron estimaciones de cuentas incobrables, estimaciones de inventarios y cualquier otra que aplique. </w:t>
      </w:r>
    </w:p>
    <w:p w:rsidR="00C848E1" w:rsidRPr="00C848E1" w:rsidRDefault="00C848E1"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C848E1">
        <w:rPr>
          <w:b/>
          <w:lang w:val="es-MX"/>
        </w:rPr>
        <w:tab/>
        <w:t>Otros Activos</w:t>
      </w:r>
    </w:p>
    <w:p w:rsidR="00551E5F" w:rsidRPr="00C848E1" w:rsidRDefault="00551E5F" w:rsidP="00540418">
      <w:pPr>
        <w:pStyle w:val="ROMANOS"/>
        <w:spacing w:after="0" w:line="240" w:lineRule="exact"/>
        <w:rPr>
          <w:b/>
          <w:lang w:val="es-MX"/>
        </w:rPr>
      </w:pPr>
    </w:p>
    <w:p w:rsidR="00C848E1" w:rsidRPr="00C848E1" w:rsidRDefault="00351512" w:rsidP="00540418">
      <w:pPr>
        <w:pStyle w:val="ROMANOS"/>
        <w:spacing w:after="0" w:line="240" w:lineRule="exact"/>
        <w:rPr>
          <w:b/>
          <w:lang w:val="es-MX"/>
        </w:rPr>
      </w:pPr>
      <w:r>
        <w:rPr>
          <w:b/>
          <w:lang w:val="es-MX"/>
        </w:rPr>
        <w:tab/>
      </w:r>
      <w:r w:rsidR="00551E5F">
        <w:rPr>
          <w:b/>
          <w:lang w:val="es-MX"/>
        </w:rPr>
        <w:t xml:space="preserve">Activos Diferidos </w:t>
      </w:r>
    </w:p>
    <w:p w:rsidR="00351512" w:rsidRDefault="00351512" w:rsidP="00540418">
      <w:pPr>
        <w:pStyle w:val="ROMANOS"/>
        <w:spacing w:after="0" w:line="240" w:lineRule="exact"/>
        <w:rPr>
          <w:lang w:val="es-MX"/>
        </w:rPr>
      </w:pPr>
    </w:p>
    <w:p w:rsidR="00C848E1" w:rsidRDefault="001B2E3F" w:rsidP="00540418">
      <w:pPr>
        <w:pStyle w:val="ROMANOS"/>
        <w:spacing w:after="0" w:line="240" w:lineRule="exact"/>
      </w:pPr>
      <w:r>
        <w:rPr>
          <w:lang w:val="es-MX"/>
        </w:rPr>
        <w:t xml:space="preserve">Anticipos a Largo Plazo.- </w:t>
      </w:r>
      <w:r w:rsidRPr="002E6D00">
        <w:t xml:space="preserve">El saldo de esta cuenta al </w:t>
      </w:r>
      <w:r w:rsidR="007E1EA8">
        <w:t>3</w:t>
      </w:r>
      <w:r w:rsidR="00B41DFE">
        <w:t>0</w:t>
      </w:r>
      <w:r w:rsidR="007E1EA8">
        <w:t xml:space="preserve"> de</w:t>
      </w:r>
      <w:r w:rsidR="00F41DAA">
        <w:t xml:space="preserve"> septiembre</w:t>
      </w:r>
      <w:r>
        <w:t xml:space="preserve"> de 201</w:t>
      </w:r>
      <w:r w:rsidR="00D949DB">
        <w:t>7</w:t>
      </w:r>
      <w:r>
        <w:t xml:space="preserve"> es</w:t>
      </w:r>
      <w:r w:rsidRPr="002E6D00">
        <w:t xml:space="preserve"> por $</w:t>
      </w:r>
      <w:r>
        <w:t xml:space="preserve"> 4,751,755.00, </w:t>
      </w:r>
      <w:r w:rsidR="00551E5F">
        <w:t>y su</w:t>
      </w:r>
      <w:r w:rsidRPr="002E6D00">
        <w:t xml:space="preserve"> integración </w:t>
      </w:r>
      <w:r w:rsidR="00551E5F">
        <w:t xml:space="preserve">se </w:t>
      </w:r>
      <w:r w:rsidRPr="002E6D00">
        <w:t>presenta a continuación:</w:t>
      </w:r>
    </w:p>
    <w:p w:rsidR="007E1EA8" w:rsidRDefault="007E1EA8" w:rsidP="00540418">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1B2E3F" w:rsidRPr="002E6D00" w:rsidTr="00B41DFE">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1B2E3F" w:rsidRPr="005B1E10" w:rsidRDefault="001B2E3F" w:rsidP="00D75113">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1B2E3F" w:rsidRPr="005B1E10" w:rsidRDefault="001B2E3F" w:rsidP="00D949DB">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sidR="00D949DB">
              <w:rPr>
                <w:rFonts w:ascii="Arial" w:hAnsi="Arial" w:cs="Arial"/>
                <w:b/>
                <w:bCs/>
                <w:iCs/>
                <w:color w:val="FFFFFF" w:themeColor="background1"/>
                <w:sz w:val="18"/>
                <w:szCs w:val="18"/>
              </w:rPr>
              <w:t>7</w:t>
            </w:r>
          </w:p>
        </w:tc>
        <w:tc>
          <w:tcPr>
            <w:tcW w:w="1712" w:type="dxa"/>
            <w:tcBorders>
              <w:top w:val="single" w:sz="4" w:space="0" w:color="auto"/>
              <w:left w:val="nil"/>
              <w:bottom w:val="single" w:sz="4" w:space="0" w:color="auto"/>
              <w:right w:val="nil"/>
            </w:tcBorders>
            <w:shd w:val="clear" w:color="auto" w:fill="A50021"/>
            <w:vAlign w:val="center"/>
          </w:tcPr>
          <w:p w:rsidR="001B2E3F" w:rsidRPr="005B1E10" w:rsidRDefault="001B2E3F" w:rsidP="00D949DB">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w:t>
            </w:r>
            <w:r w:rsidR="007E1EA8">
              <w:rPr>
                <w:rFonts w:ascii="Arial" w:hAnsi="Arial" w:cs="Arial"/>
                <w:b/>
                <w:bCs/>
                <w:iCs/>
                <w:color w:val="FFFFFF" w:themeColor="background1"/>
                <w:sz w:val="18"/>
                <w:szCs w:val="18"/>
              </w:rPr>
              <w:t>01</w:t>
            </w:r>
            <w:r w:rsidR="00D949DB">
              <w:rPr>
                <w:rFonts w:ascii="Arial" w:hAnsi="Arial" w:cs="Arial"/>
                <w:b/>
                <w:bCs/>
                <w:iCs/>
                <w:color w:val="FFFFFF" w:themeColor="background1"/>
                <w:sz w:val="18"/>
                <w:szCs w:val="18"/>
              </w:rPr>
              <w:t>6</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7E1EA8">
            <w:pPr>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19,184.00</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7E1EA8">
            <w:pPr>
              <w:rPr>
                <w:rFonts w:ascii="Arial" w:hAnsi="Arial" w:cs="Arial"/>
                <w:color w:val="000000"/>
                <w:sz w:val="18"/>
                <w:szCs w:val="18"/>
              </w:rPr>
            </w:pPr>
            <w:r>
              <w:rPr>
                <w:rFonts w:ascii="Arial" w:hAnsi="Arial" w:cs="Arial"/>
                <w:color w:val="000000"/>
                <w:sz w:val="18"/>
                <w:szCs w:val="18"/>
              </w:rPr>
              <w:t>6 Parcelas Zitlaltepec</w:t>
            </w:r>
          </w:p>
        </w:tc>
        <w:tc>
          <w:tcPr>
            <w:tcW w:w="1382" w:type="dxa"/>
            <w:tcBorders>
              <w:top w:val="nil"/>
              <w:left w:val="nil"/>
              <w:bottom w:val="nil"/>
              <w:right w:val="nil"/>
            </w:tcBorders>
            <w:shd w:val="clear" w:color="auto" w:fill="auto"/>
            <w:noWrap/>
            <w:vAlign w:val="center"/>
            <w:hideMark/>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528,222.50</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1E3C14" w:rsidP="007E1EA8">
            <w:pPr>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4,204,348.50</w:t>
            </w:r>
          </w:p>
        </w:tc>
      </w:tr>
      <w:tr w:rsidR="007E1EA8" w:rsidRPr="002E6D00" w:rsidTr="001B2E3F">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7E1EA8">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4,751,755.00</w:t>
            </w:r>
          </w:p>
        </w:tc>
      </w:tr>
    </w:tbl>
    <w:p w:rsidR="00D949DB" w:rsidRDefault="00D949DB" w:rsidP="00540418">
      <w:pPr>
        <w:pStyle w:val="ROMANOS"/>
        <w:spacing w:after="0" w:line="240" w:lineRule="exact"/>
        <w:ind w:left="432"/>
        <w:rPr>
          <w:b/>
          <w:lang w:val="es-MX"/>
        </w:rPr>
      </w:pPr>
    </w:p>
    <w:p w:rsidR="00D949DB" w:rsidRDefault="00D949DB" w:rsidP="00540418">
      <w:pPr>
        <w:pStyle w:val="ROMANOS"/>
        <w:spacing w:after="0" w:line="240" w:lineRule="exact"/>
        <w:ind w:left="432"/>
        <w:rPr>
          <w:b/>
          <w:lang w:val="es-MX"/>
        </w:rPr>
      </w:pPr>
    </w:p>
    <w:p w:rsidR="00540418" w:rsidRDefault="00540418" w:rsidP="00540418">
      <w:pPr>
        <w:pStyle w:val="ROMANOS"/>
        <w:spacing w:after="0" w:line="240" w:lineRule="exact"/>
        <w:ind w:left="432"/>
        <w:rPr>
          <w:b/>
          <w:lang w:val="es-MX"/>
        </w:rPr>
      </w:pPr>
      <w:r w:rsidRPr="00C848E1">
        <w:rPr>
          <w:b/>
          <w:lang w:val="es-MX"/>
        </w:rPr>
        <w:t>Pasivo</w:t>
      </w:r>
    </w:p>
    <w:p w:rsidR="00C848E1" w:rsidRDefault="00C848E1" w:rsidP="00540418">
      <w:pPr>
        <w:pStyle w:val="ROMANOS"/>
        <w:spacing w:after="0" w:line="240" w:lineRule="exact"/>
        <w:ind w:left="432"/>
        <w:rPr>
          <w:b/>
          <w:lang w:val="es-MX"/>
        </w:rPr>
      </w:pPr>
    </w:p>
    <w:p w:rsidR="007E1EA8" w:rsidRDefault="007E1EA8" w:rsidP="00C848E1">
      <w:pPr>
        <w:pStyle w:val="ROMANOS"/>
        <w:spacing w:after="0" w:line="240" w:lineRule="exact"/>
        <w:rPr>
          <w:b/>
          <w:lang w:val="es-MX"/>
        </w:rPr>
      </w:pPr>
    </w:p>
    <w:p w:rsidR="00C848E1" w:rsidRPr="00C848E1" w:rsidRDefault="00C848E1" w:rsidP="00C848E1">
      <w:pPr>
        <w:pStyle w:val="ROMANOS"/>
        <w:spacing w:after="0" w:line="240" w:lineRule="exact"/>
        <w:rPr>
          <w:b/>
          <w:lang w:val="es-MX"/>
        </w:rPr>
      </w:pPr>
      <w:r w:rsidRPr="00C848E1">
        <w:rPr>
          <w:b/>
          <w:lang w:val="es-MX"/>
        </w:rPr>
        <w:t>Cuentas por pagar</w:t>
      </w:r>
      <w:r>
        <w:rPr>
          <w:b/>
          <w:lang w:val="es-MX"/>
        </w:rPr>
        <w:t xml:space="preserve"> a corto plazo </w:t>
      </w:r>
    </w:p>
    <w:p w:rsidR="00C848E1" w:rsidRPr="00C848E1" w:rsidRDefault="00C848E1" w:rsidP="00C848E1">
      <w:pPr>
        <w:jc w:val="both"/>
        <w:rPr>
          <w:rFonts w:ascii="Arial" w:hAnsi="Arial" w:cs="Arial"/>
          <w:b/>
          <w:sz w:val="18"/>
          <w:szCs w:val="18"/>
        </w:rPr>
      </w:pPr>
    </w:p>
    <w:p w:rsidR="00C848E1" w:rsidRDefault="00C848E1" w:rsidP="00C848E1">
      <w:pPr>
        <w:jc w:val="both"/>
        <w:rPr>
          <w:rFonts w:ascii="Arial" w:hAnsi="Arial" w:cs="Arial"/>
          <w:sz w:val="18"/>
          <w:szCs w:val="18"/>
        </w:rPr>
      </w:pPr>
      <w:r w:rsidRPr="00C848E1">
        <w:rPr>
          <w:rFonts w:ascii="Arial" w:hAnsi="Arial" w:cs="Arial"/>
          <w:sz w:val="18"/>
          <w:szCs w:val="18"/>
        </w:rPr>
        <w:t xml:space="preserve">Este rubro al </w:t>
      </w:r>
      <w:r w:rsidR="00DA68E4">
        <w:rPr>
          <w:rFonts w:ascii="Arial" w:hAnsi="Arial" w:cs="Arial"/>
          <w:sz w:val="18"/>
          <w:szCs w:val="18"/>
        </w:rPr>
        <w:t>3</w:t>
      </w:r>
      <w:r w:rsidR="00B41DFE">
        <w:rPr>
          <w:rFonts w:ascii="Arial" w:hAnsi="Arial" w:cs="Arial"/>
          <w:sz w:val="18"/>
          <w:szCs w:val="18"/>
        </w:rPr>
        <w:t>0</w:t>
      </w:r>
      <w:r w:rsidR="00DA68E4">
        <w:rPr>
          <w:rFonts w:ascii="Arial" w:hAnsi="Arial" w:cs="Arial"/>
          <w:sz w:val="18"/>
          <w:szCs w:val="18"/>
        </w:rPr>
        <w:t xml:space="preserve"> de </w:t>
      </w:r>
      <w:r w:rsidR="00F41DAA">
        <w:rPr>
          <w:rFonts w:ascii="Arial" w:hAnsi="Arial" w:cs="Arial"/>
          <w:sz w:val="18"/>
          <w:szCs w:val="18"/>
        </w:rPr>
        <w:t>septiembre</w:t>
      </w:r>
      <w:r w:rsidR="007E1EA8">
        <w:rPr>
          <w:rFonts w:ascii="Arial" w:hAnsi="Arial" w:cs="Arial"/>
          <w:sz w:val="18"/>
          <w:szCs w:val="18"/>
        </w:rPr>
        <w:t xml:space="preserve"> de</w:t>
      </w:r>
      <w:r w:rsidR="00BE670A">
        <w:rPr>
          <w:rFonts w:ascii="Arial" w:hAnsi="Arial" w:cs="Arial"/>
          <w:sz w:val="18"/>
          <w:szCs w:val="18"/>
        </w:rPr>
        <w:t xml:space="preserve"> </w:t>
      </w:r>
      <w:r w:rsidR="007E1EA8">
        <w:rPr>
          <w:rFonts w:ascii="Arial" w:hAnsi="Arial" w:cs="Arial"/>
          <w:sz w:val="18"/>
          <w:szCs w:val="18"/>
        </w:rPr>
        <w:t>201</w:t>
      </w:r>
      <w:r w:rsidR="00A648F0">
        <w:rPr>
          <w:rFonts w:ascii="Arial" w:hAnsi="Arial" w:cs="Arial"/>
          <w:sz w:val="18"/>
          <w:szCs w:val="18"/>
        </w:rPr>
        <w:t>7</w:t>
      </w:r>
      <w:r w:rsidR="00F13399">
        <w:rPr>
          <w:rFonts w:ascii="Arial" w:hAnsi="Arial" w:cs="Arial"/>
          <w:sz w:val="18"/>
          <w:szCs w:val="18"/>
        </w:rPr>
        <w:t xml:space="preserve"> presenta un saldo de $</w:t>
      </w:r>
      <w:r w:rsidR="00F13399">
        <w:rPr>
          <w:rFonts w:ascii="Arial" w:hAnsi="Arial" w:cs="Arial"/>
          <w:iCs/>
          <w:color w:val="000000"/>
          <w:sz w:val="18"/>
          <w:szCs w:val="18"/>
        </w:rPr>
        <w:t>372,641</w:t>
      </w:r>
      <w:r w:rsidRPr="00C848E1">
        <w:rPr>
          <w:rFonts w:ascii="Arial" w:hAnsi="Arial" w:cs="Arial"/>
          <w:iCs/>
          <w:color w:val="000000"/>
          <w:sz w:val="18"/>
          <w:szCs w:val="18"/>
        </w:rPr>
        <w:t xml:space="preserve"> importe </w:t>
      </w:r>
      <w:r w:rsidR="00A648F0">
        <w:rPr>
          <w:rFonts w:ascii="Arial" w:hAnsi="Arial" w:cs="Arial"/>
          <w:iCs/>
          <w:color w:val="000000"/>
          <w:sz w:val="18"/>
          <w:szCs w:val="18"/>
        </w:rPr>
        <w:t>inferior en $</w:t>
      </w:r>
      <w:r w:rsidR="00F46597">
        <w:rPr>
          <w:rFonts w:ascii="Arial" w:hAnsi="Arial" w:cs="Arial"/>
          <w:iCs/>
          <w:color w:val="000000"/>
          <w:sz w:val="18"/>
          <w:szCs w:val="18"/>
        </w:rPr>
        <w:t>420,347</w:t>
      </w:r>
      <w:r w:rsidR="00A648F0">
        <w:rPr>
          <w:rFonts w:ascii="Arial" w:hAnsi="Arial" w:cs="Arial"/>
          <w:iCs/>
          <w:color w:val="000000"/>
          <w:sz w:val="18"/>
          <w:szCs w:val="18"/>
        </w:rPr>
        <w:t xml:space="preserve"> </w:t>
      </w:r>
      <w:r w:rsidRPr="00C848E1">
        <w:rPr>
          <w:rFonts w:ascii="Arial" w:hAnsi="Arial" w:cs="Arial"/>
          <w:sz w:val="18"/>
          <w:szCs w:val="18"/>
        </w:rPr>
        <w:t>con relación al saldo al 31 de diciembre de 201</w:t>
      </w:r>
      <w:r w:rsidR="00A648F0">
        <w:rPr>
          <w:rFonts w:ascii="Arial" w:hAnsi="Arial" w:cs="Arial"/>
          <w:sz w:val="18"/>
          <w:szCs w:val="18"/>
        </w:rPr>
        <w:t>6</w:t>
      </w:r>
      <w:r w:rsidRPr="00C848E1">
        <w:rPr>
          <w:rFonts w:ascii="Arial" w:hAnsi="Arial" w:cs="Arial"/>
          <w:sz w:val="18"/>
          <w:szCs w:val="18"/>
        </w:rPr>
        <w:t xml:space="preserve"> por </w:t>
      </w:r>
      <w:r w:rsidR="00A648F0" w:rsidRPr="00C848E1">
        <w:rPr>
          <w:rFonts w:ascii="Arial" w:hAnsi="Arial" w:cs="Arial"/>
          <w:sz w:val="18"/>
          <w:szCs w:val="18"/>
        </w:rPr>
        <w:t>$</w:t>
      </w:r>
      <w:r w:rsidR="00A648F0">
        <w:rPr>
          <w:rFonts w:ascii="Arial" w:hAnsi="Arial" w:cs="Arial"/>
          <w:iCs/>
          <w:color w:val="000000"/>
          <w:sz w:val="18"/>
          <w:szCs w:val="18"/>
        </w:rPr>
        <w:t>792,988</w:t>
      </w:r>
      <w:r w:rsidRPr="00C848E1">
        <w:rPr>
          <w:rFonts w:ascii="Arial" w:hAnsi="Arial" w:cs="Arial"/>
          <w:sz w:val="18"/>
          <w:szCs w:val="18"/>
        </w:rPr>
        <w:t>, cuya integración se presenta a continuación:</w:t>
      </w:r>
    </w:p>
    <w:p w:rsidR="007E1EA8" w:rsidRDefault="007E1EA8" w:rsidP="00C848E1">
      <w:pPr>
        <w:jc w:val="both"/>
        <w:rPr>
          <w:rFonts w:ascii="Arial" w:hAnsi="Arial" w:cs="Arial"/>
          <w:sz w:val="18"/>
          <w:szCs w:val="18"/>
        </w:rPr>
      </w:pPr>
    </w:p>
    <w:tbl>
      <w:tblPr>
        <w:tblW w:w="7540" w:type="dxa"/>
        <w:jc w:val="center"/>
        <w:tblCellMar>
          <w:left w:w="70" w:type="dxa"/>
          <w:right w:w="70" w:type="dxa"/>
        </w:tblCellMar>
        <w:tblLook w:val="04A0" w:firstRow="1" w:lastRow="0" w:firstColumn="1" w:lastColumn="0" w:noHBand="0" w:noVBand="1"/>
      </w:tblPr>
      <w:tblGrid>
        <w:gridCol w:w="4500"/>
        <w:gridCol w:w="1600"/>
        <w:gridCol w:w="1440"/>
      </w:tblGrid>
      <w:tr w:rsidR="00C848E1" w:rsidRPr="00E517C1" w:rsidTr="00B41DFE">
        <w:trPr>
          <w:trHeight w:val="300"/>
          <w:jc w:val="center"/>
        </w:trPr>
        <w:tc>
          <w:tcPr>
            <w:tcW w:w="4500" w:type="dxa"/>
            <w:tcBorders>
              <w:top w:val="single" w:sz="4" w:space="0" w:color="auto"/>
              <w:left w:val="nil"/>
              <w:bottom w:val="single" w:sz="4" w:space="0" w:color="auto"/>
              <w:right w:val="nil"/>
            </w:tcBorders>
            <w:shd w:val="clear" w:color="auto" w:fill="A50021"/>
            <w:noWrap/>
            <w:vAlign w:val="center"/>
            <w:hideMark/>
          </w:tcPr>
          <w:p w:rsidR="00C848E1" w:rsidRPr="005B1E10" w:rsidRDefault="00C848E1" w:rsidP="00E517C1">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600" w:type="dxa"/>
            <w:tcBorders>
              <w:top w:val="single" w:sz="4" w:space="0" w:color="auto"/>
              <w:left w:val="nil"/>
              <w:bottom w:val="single" w:sz="4" w:space="0" w:color="auto"/>
              <w:right w:val="nil"/>
            </w:tcBorders>
            <w:shd w:val="clear" w:color="auto" w:fill="A50021"/>
            <w:noWrap/>
            <w:vAlign w:val="center"/>
            <w:hideMark/>
          </w:tcPr>
          <w:p w:rsidR="00C848E1" w:rsidRPr="005B1E10" w:rsidRDefault="00C848E1" w:rsidP="00D949DB">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sidR="00D949DB">
              <w:rPr>
                <w:rFonts w:ascii="Arial" w:hAnsi="Arial" w:cs="Arial"/>
                <w:b/>
                <w:bCs/>
                <w:iCs/>
                <w:color w:val="FFFFFF" w:themeColor="background1"/>
                <w:sz w:val="18"/>
                <w:szCs w:val="18"/>
              </w:rPr>
              <w:t>7</w:t>
            </w:r>
          </w:p>
        </w:tc>
        <w:tc>
          <w:tcPr>
            <w:tcW w:w="1440" w:type="dxa"/>
            <w:tcBorders>
              <w:top w:val="single" w:sz="4" w:space="0" w:color="auto"/>
              <w:left w:val="nil"/>
              <w:bottom w:val="single" w:sz="4" w:space="0" w:color="auto"/>
              <w:right w:val="nil"/>
            </w:tcBorders>
            <w:shd w:val="clear" w:color="auto" w:fill="A50021"/>
            <w:noWrap/>
            <w:vAlign w:val="center"/>
            <w:hideMark/>
          </w:tcPr>
          <w:p w:rsidR="00C848E1" w:rsidRPr="005B1E10" w:rsidRDefault="00C848E1" w:rsidP="00D949DB">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sidR="00D949DB">
              <w:rPr>
                <w:rFonts w:ascii="Arial" w:hAnsi="Arial" w:cs="Arial"/>
                <w:b/>
                <w:bCs/>
                <w:iCs/>
                <w:color w:val="FFFFFF" w:themeColor="background1"/>
                <w:sz w:val="18"/>
                <w:szCs w:val="18"/>
              </w:rPr>
              <w:t>6</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600" w:type="dxa"/>
            <w:tcBorders>
              <w:top w:val="nil"/>
              <w:left w:val="nil"/>
              <w:bottom w:val="nil"/>
              <w:right w:val="nil"/>
            </w:tcBorders>
            <w:shd w:val="clear" w:color="auto" w:fill="auto"/>
            <w:noWrap/>
            <w:vAlign w:val="center"/>
          </w:tcPr>
          <w:p w:rsidR="00D949DB" w:rsidRPr="00E517C1" w:rsidRDefault="00F46597" w:rsidP="00D949DB">
            <w:pPr>
              <w:jc w:val="right"/>
              <w:rPr>
                <w:rFonts w:ascii="Arial" w:hAnsi="Arial" w:cs="Arial"/>
                <w:color w:val="000000"/>
                <w:sz w:val="18"/>
                <w:szCs w:val="18"/>
              </w:rPr>
            </w:pPr>
            <w:r>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Pr>
                <w:rFonts w:ascii="Arial" w:hAnsi="Arial" w:cs="Arial"/>
                <w:color w:val="000000"/>
                <w:sz w:val="18"/>
                <w:szCs w:val="18"/>
              </w:rPr>
              <w:t>26,504</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60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Contratistas por obra publica</w:t>
            </w:r>
          </w:p>
        </w:tc>
        <w:tc>
          <w:tcPr>
            <w:tcW w:w="1600" w:type="dxa"/>
            <w:tcBorders>
              <w:top w:val="nil"/>
              <w:left w:val="nil"/>
              <w:bottom w:val="nil"/>
              <w:right w:val="nil"/>
            </w:tcBorders>
            <w:shd w:val="clear" w:color="auto" w:fill="auto"/>
            <w:noWrap/>
            <w:vAlign w:val="center"/>
            <w:hideMark/>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hideMark/>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Transferencias otorgadas</w:t>
            </w:r>
          </w:p>
        </w:tc>
        <w:tc>
          <w:tcPr>
            <w:tcW w:w="160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600" w:type="dxa"/>
            <w:tcBorders>
              <w:top w:val="nil"/>
              <w:left w:val="nil"/>
              <w:bottom w:val="nil"/>
              <w:right w:val="nil"/>
            </w:tcBorders>
            <w:shd w:val="clear" w:color="auto" w:fill="auto"/>
            <w:noWrap/>
            <w:vAlign w:val="center"/>
          </w:tcPr>
          <w:p w:rsidR="00D949DB" w:rsidRPr="00E517C1" w:rsidRDefault="0065363C" w:rsidP="0065363C">
            <w:pPr>
              <w:jc w:val="right"/>
              <w:rPr>
                <w:rFonts w:ascii="Arial" w:hAnsi="Arial" w:cs="Arial"/>
                <w:color w:val="000000"/>
                <w:sz w:val="18"/>
                <w:szCs w:val="18"/>
              </w:rPr>
            </w:pPr>
            <w:r>
              <w:rPr>
                <w:rFonts w:ascii="Arial" w:hAnsi="Arial" w:cs="Arial"/>
                <w:color w:val="000000"/>
                <w:sz w:val="18"/>
                <w:szCs w:val="18"/>
              </w:rPr>
              <w:t>372,466</w:t>
            </w:r>
          </w:p>
        </w:tc>
        <w:tc>
          <w:tcPr>
            <w:tcW w:w="144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Pr>
                <w:rFonts w:ascii="Arial" w:hAnsi="Arial" w:cs="Arial"/>
                <w:color w:val="000000"/>
                <w:sz w:val="18"/>
                <w:szCs w:val="18"/>
              </w:rPr>
              <w:t>766,484</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Devoluciones de la ley de ingresos</w:t>
            </w:r>
          </w:p>
        </w:tc>
        <w:tc>
          <w:tcPr>
            <w:tcW w:w="160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Otras cuentas por pagar</w:t>
            </w:r>
          </w:p>
        </w:tc>
        <w:tc>
          <w:tcPr>
            <w:tcW w:w="160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Ingresos por clasificar</w:t>
            </w:r>
          </w:p>
        </w:tc>
        <w:tc>
          <w:tcPr>
            <w:tcW w:w="1600" w:type="dxa"/>
            <w:tcBorders>
              <w:top w:val="nil"/>
              <w:left w:val="nil"/>
              <w:bottom w:val="single" w:sz="4" w:space="0" w:color="auto"/>
              <w:right w:val="nil"/>
            </w:tcBorders>
            <w:shd w:val="clear" w:color="auto" w:fill="auto"/>
            <w:noWrap/>
            <w:vAlign w:val="center"/>
          </w:tcPr>
          <w:p w:rsidR="00D949DB" w:rsidRPr="00E517C1" w:rsidRDefault="0065363C" w:rsidP="00D949DB">
            <w:pPr>
              <w:jc w:val="right"/>
              <w:rPr>
                <w:rFonts w:ascii="Arial" w:hAnsi="Arial" w:cs="Arial"/>
                <w:color w:val="000000"/>
                <w:sz w:val="18"/>
                <w:szCs w:val="18"/>
              </w:rPr>
            </w:pPr>
            <w:r>
              <w:rPr>
                <w:rFonts w:ascii="Arial" w:hAnsi="Arial" w:cs="Arial"/>
                <w:color w:val="000000"/>
                <w:sz w:val="18"/>
                <w:szCs w:val="18"/>
              </w:rPr>
              <w:t>175</w:t>
            </w:r>
          </w:p>
        </w:tc>
        <w:tc>
          <w:tcPr>
            <w:tcW w:w="1440" w:type="dxa"/>
            <w:tcBorders>
              <w:top w:val="nil"/>
              <w:left w:val="nil"/>
              <w:bottom w:val="single" w:sz="4" w:space="0" w:color="auto"/>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r>
      <w:tr w:rsidR="00D949DB" w:rsidRPr="00E517C1" w:rsidTr="00E517C1">
        <w:trPr>
          <w:trHeight w:val="315"/>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600" w:type="dxa"/>
            <w:tcBorders>
              <w:top w:val="nil"/>
              <w:left w:val="nil"/>
              <w:bottom w:val="double" w:sz="6" w:space="0" w:color="auto"/>
              <w:right w:val="nil"/>
            </w:tcBorders>
            <w:shd w:val="clear" w:color="auto" w:fill="auto"/>
            <w:noWrap/>
            <w:vAlign w:val="center"/>
            <w:hideMark/>
          </w:tcPr>
          <w:p w:rsidR="00D949DB" w:rsidRPr="00E517C1" w:rsidRDefault="00F46597" w:rsidP="00D949DB">
            <w:pPr>
              <w:jc w:val="right"/>
              <w:rPr>
                <w:rFonts w:ascii="Arial" w:hAnsi="Arial" w:cs="Arial"/>
                <w:iCs/>
                <w:color w:val="000000"/>
                <w:sz w:val="18"/>
                <w:szCs w:val="18"/>
              </w:rPr>
            </w:pPr>
            <w:r>
              <w:rPr>
                <w:rFonts w:ascii="Arial" w:hAnsi="Arial" w:cs="Arial"/>
                <w:iCs/>
                <w:color w:val="000000"/>
                <w:sz w:val="18"/>
                <w:szCs w:val="18"/>
              </w:rPr>
              <w:t>372,641</w:t>
            </w:r>
          </w:p>
        </w:tc>
        <w:tc>
          <w:tcPr>
            <w:tcW w:w="1440" w:type="dxa"/>
            <w:tcBorders>
              <w:top w:val="nil"/>
              <w:left w:val="nil"/>
              <w:bottom w:val="double" w:sz="6" w:space="0" w:color="auto"/>
              <w:right w:val="nil"/>
            </w:tcBorders>
            <w:shd w:val="clear" w:color="auto" w:fill="auto"/>
            <w:noWrap/>
            <w:vAlign w:val="center"/>
            <w:hideMark/>
          </w:tcPr>
          <w:p w:rsidR="00D949DB" w:rsidRPr="00E517C1" w:rsidRDefault="00D949DB" w:rsidP="00D949DB">
            <w:pPr>
              <w:jc w:val="right"/>
              <w:rPr>
                <w:rFonts w:ascii="Arial" w:hAnsi="Arial" w:cs="Arial"/>
                <w:iCs/>
                <w:color w:val="000000"/>
                <w:sz w:val="18"/>
                <w:szCs w:val="18"/>
              </w:rPr>
            </w:pPr>
            <w:r>
              <w:rPr>
                <w:rFonts w:ascii="Arial" w:hAnsi="Arial" w:cs="Arial"/>
                <w:iCs/>
                <w:color w:val="000000"/>
                <w:sz w:val="18"/>
                <w:szCs w:val="18"/>
              </w:rPr>
              <w:t>792,988</w:t>
            </w:r>
          </w:p>
        </w:tc>
      </w:tr>
    </w:tbl>
    <w:p w:rsidR="00C848E1" w:rsidRDefault="00C848E1" w:rsidP="00540418">
      <w:pPr>
        <w:pStyle w:val="ROMANOS"/>
        <w:spacing w:after="0" w:line="240" w:lineRule="exact"/>
        <w:ind w:left="432"/>
        <w:rPr>
          <w:b/>
          <w:lang w:val="es-MX"/>
        </w:rPr>
      </w:pPr>
    </w:p>
    <w:p w:rsidR="00E517C1" w:rsidRDefault="00E517C1" w:rsidP="00540418">
      <w:pPr>
        <w:pStyle w:val="ROMANOS"/>
        <w:spacing w:after="0" w:line="240" w:lineRule="exact"/>
        <w:ind w:left="432"/>
        <w:rPr>
          <w:b/>
          <w:lang w:val="es-MX"/>
        </w:rPr>
      </w:pPr>
    </w:p>
    <w:p w:rsidR="007E1EA8" w:rsidRDefault="007E1EA8" w:rsidP="00E517C1">
      <w:pPr>
        <w:tabs>
          <w:tab w:val="num" w:pos="709"/>
        </w:tabs>
        <w:jc w:val="both"/>
        <w:rPr>
          <w:rFonts w:ascii="Arial" w:hAnsi="Arial" w:cs="Arial"/>
          <w:sz w:val="18"/>
          <w:szCs w:val="18"/>
        </w:rPr>
      </w:pPr>
    </w:p>
    <w:p w:rsidR="00E517C1" w:rsidRDefault="005B1E10" w:rsidP="00E517C1">
      <w:pPr>
        <w:tabs>
          <w:tab w:val="num" w:pos="709"/>
        </w:tabs>
        <w:jc w:val="both"/>
        <w:rPr>
          <w:rFonts w:ascii="Arial" w:hAnsi="Arial" w:cs="Arial"/>
          <w:sz w:val="18"/>
          <w:szCs w:val="18"/>
        </w:rPr>
      </w:pPr>
      <w:r>
        <w:rPr>
          <w:rFonts w:ascii="Arial" w:hAnsi="Arial" w:cs="Arial"/>
          <w:sz w:val="18"/>
          <w:szCs w:val="18"/>
        </w:rPr>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p w:rsidR="007E1EA8" w:rsidRDefault="007E1EA8" w:rsidP="00E517C1">
      <w:pPr>
        <w:tabs>
          <w:tab w:val="num" w:pos="709"/>
        </w:tabs>
        <w:jc w:val="both"/>
        <w:rPr>
          <w:rFonts w:ascii="Arial" w:hAnsi="Arial" w:cs="Arial"/>
          <w:sz w:val="18"/>
          <w:szCs w:val="18"/>
        </w:rPr>
      </w:pPr>
    </w:p>
    <w:p w:rsidR="007E1EA8" w:rsidRDefault="007E1EA8" w:rsidP="00E517C1">
      <w:pPr>
        <w:tabs>
          <w:tab w:val="num" w:pos="709"/>
        </w:tabs>
        <w:jc w:val="both"/>
        <w:rPr>
          <w:rFonts w:ascii="Arial" w:hAnsi="Arial" w:cs="Arial"/>
          <w:sz w:val="18"/>
          <w:szCs w:val="18"/>
        </w:rPr>
      </w:pP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C00DC1" w:rsidRPr="00E517C1" w:rsidTr="00B41DFE">
        <w:trPr>
          <w:trHeight w:val="264"/>
          <w:jc w:val="center"/>
        </w:trPr>
        <w:tc>
          <w:tcPr>
            <w:tcW w:w="6036" w:type="dxa"/>
            <w:tcBorders>
              <w:top w:val="single" w:sz="4" w:space="0" w:color="auto"/>
              <w:left w:val="nil"/>
              <w:bottom w:val="single" w:sz="4" w:space="0" w:color="auto"/>
              <w:right w:val="nil"/>
            </w:tcBorders>
            <w:shd w:val="clear" w:color="auto" w:fill="A50021"/>
            <w:noWrap/>
            <w:vAlign w:val="center"/>
            <w:hideMark/>
          </w:tcPr>
          <w:p w:rsidR="00C00DC1" w:rsidRPr="005B1E10" w:rsidRDefault="00C00DC1" w:rsidP="00C00DC1">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RETENCIONES Y CONTRIBUCIONES POR PAGAR A CORTO PLAZO</w:t>
            </w:r>
          </w:p>
        </w:tc>
        <w:tc>
          <w:tcPr>
            <w:tcW w:w="1238" w:type="dxa"/>
            <w:tcBorders>
              <w:top w:val="single" w:sz="4" w:space="0" w:color="auto"/>
              <w:left w:val="nil"/>
              <w:bottom w:val="single" w:sz="4" w:space="0" w:color="auto"/>
              <w:right w:val="nil"/>
            </w:tcBorders>
            <w:shd w:val="clear" w:color="auto" w:fill="A50021"/>
            <w:noWrap/>
            <w:vAlign w:val="center"/>
            <w:hideMark/>
          </w:tcPr>
          <w:p w:rsidR="00C00DC1" w:rsidRPr="005B1E10" w:rsidRDefault="00C00DC1" w:rsidP="00A648F0">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sidR="00A648F0">
              <w:rPr>
                <w:rFonts w:ascii="Arial" w:hAnsi="Arial" w:cs="Arial"/>
                <w:b/>
                <w:bCs/>
                <w:color w:val="FFFFFF" w:themeColor="background1"/>
                <w:sz w:val="18"/>
                <w:szCs w:val="18"/>
              </w:rPr>
              <w:t>7</w:t>
            </w:r>
          </w:p>
        </w:tc>
        <w:tc>
          <w:tcPr>
            <w:tcW w:w="1114" w:type="dxa"/>
            <w:tcBorders>
              <w:top w:val="single" w:sz="4" w:space="0" w:color="auto"/>
              <w:left w:val="nil"/>
              <w:bottom w:val="single" w:sz="4" w:space="0" w:color="auto"/>
              <w:right w:val="nil"/>
            </w:tcBorders>
            <w:shd w:val="clear" w:color="auto" w:fill="A50021"/>
            <w:noWrap/>
            <w:vAlign w:val="center"/>
            <w:hideMark/>
          </w:tcPr>
          <w:p w:rsidR="00C00DC1" w:rsidRPr="005B1E10" w:rsidRDefault="00C00DC1" w:rsidP="00A648F0">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sidR="00A648F0">
              <w:rPr>
                <w:rFonts w:ascii="Arial" w:hAnsi="Arial" w:cs="Arial"/>
                <w:b/>
                <w:bCs/>
                <w:color w:val="FFFFFF" w:themeColor="background1"/>
                <w:sz w:val="18"/>
                <w:szCs w:val="18"/>
              </w:rPr>
              <w:t>6</w:t>
            </w:r>
          </w:p>
        </w:tc>
      </w:tr>
      <w:tr w:rsidR="00A648F0" w:rsidRPr="00E517C1" w:rsidTr="00E517C1">
        <w:trPr>
          <w:trHeight w:val="264"/>
          <w:jc w:val="center"/>
        </w:trPr>
        <w:tc>
          <w:tcPr>
            <w:tcW w:w="6036" w:type="dxa"/>
            <w:tcBorders>
              <w:top w:val="nil"/>
              <w:left w:val="nil"/>
              <w:bottom w:val="nil"/>
              <w:right w:val="nil"/>
            </w:tcBorders>
            <w:shd w:val="clear" w:color="auto" w:fill="auto"/>
            <w:noWrap/>
            <w:hideMark/>
          </w:tcPr>
          <w:p w:rsidR="00A648F0" w:rsidRPr="00E517C1" w:rsidRDefault="00A648F0" w:rsidP="00A648F0">
            <w:pPr>
              <w:rPr>
                <w:rFonts w:ascii="Arial" w:hAnsi="Arial" w:cs="Arial"/>
                <w:sz w:val="18"/>
                <w:szCs w:val="18"/>
              </w:rPr>
            </w:pPr>
            <w:r w:rsidRPr="00E517C1">
              <w:rPr>
                <w:rFonts w:ascii="Arial" w:hAnsi="Arial" w:cs="Arial"/>
                <w:sz w:val="18"/>
                <w:szCs w:val="18"/>
              </w:rPr>
              <w:t>I.S.</w:t>
            </w:r>
            <w:r>
              <w:rPr>
                <w:rFonts w:ascii="Arial" w:hAnsi="Arial" w:cs="Arial"/>
                <w:sz w:val="18"/>
                <w:szCs w:val="18"/>
              </w:rPr>
              <w:t>R</w:t>
            </w:r>
          </w:p>
        </w:tc>
        <w:tc>
          <w:tcPr>
            <w:tcW w:w="1238" w:type="dxa"/>
            <w:tcBorders>
              <w:top w:val="nil"/>
              <w:left w:val="nil"/>
              <w:bottom w:val="nil"/>
              <w:right w:val="nil"/>
            </w:tcBorders>
            <w:shd w:val="clear" w:color="auto" w:fill="auto"/>
            <w:noWrap/>
            <w:hideMark/>
          </w:tcPr>
          <w:p w:rsidR="00A648F0" w:rsidRPr="005B1E10" w:rsidRDefault="00F46597" w:rsidP="00046B13">
            <w:pPr>
              <w:jc w:val="right"/>
              <w:rPr>
                <w:rFonts w:ascii="Arial" w:hAnsi="Arial" w:cs="Arial"/>
                <w:sz w:val="18"/>
                <w:szCs w:val="18"/>
              </w:rPr>
            </w:pPr>
            <w:r>
              <w:rPr>
                <w:rFonts w:ascii="Arial" w:hAnsi="Arial" w:cs="Arial"/>
                <w:sz w:val="18"/>
                <w:szCs w:val="18"/>
              </w:rPr>
              <w:t>32,534</w:t>
            </w:r>
          </w:p>
        </w:tc>
        <w:tc>
          <w:tcPr>
            <w:tcW w:w="1114" w:type="dxa"/>
            <w:tcBorders>
              <w:top w:val="nil"/>
              <w:left w:val="nil"/>
              <w:bottom w:val="nil"/>
              <w:right w:val="nil"/>
            </w:tcBorders>
            <w:shd w:val="clear" w:color="auto" w:fill="auto"/>
            <w:noWrap/>
            <w:hideMark/>
          </w:tcPr>
          <w:p w:rsidR="00A648F0" w:rsidRPr="005B1E10" w:rsidRDefault="00A648F0" w:rsidP="00A648F0">
            <w:pPr>
              <w:jc w:val="right"/>
              <w:rPr>
                <w:rFonts w:ascii="Arial" w:hAnsi="Arial" w:cs="Arial"/>
                <w:sz w:val="18"/>
                <w:szCs w:val="18"/>
              </w:rPr>
            </w:pPr>
            <w:r>
              <w:rPr>
                <w:rFonts w:ascii="Arial" w:hAnsi="Arial" w:cs="Arial"/>
                <w:sz w:val="18"/>
                <w:szCs w:val="18"/>
              </w:rPr>
              <w:t>163,118</w:t>
            </w:r>
          </w:p>
        </w:tc>
      </w:tr>
      <w:tr w:rsidR="00A648F0" w:rsidRPr="00E517C1" w:rsidTr="00E517C1">
        <w:trPr>
          <w:trHeight w:val="264"/>
          <w:jc w:val="center"/>
        </w:trPr>
        <w:tc>
          <w:tcPr>
            <w:tcW w:w="6036" w:type="dxa"/>
            <w:tcBorders>
              <w:top w:val="nil"/>
              <w:left w:val="nil"/>
              <w:bottom w:val="nil"/>
              <w:right w:val="nil"/>
            </w:tcBorders>
            <w:shd w:val="clear" w:color="auto" w:fill="auto"/>
            <w:noWrap/>
            <w:hideMark/>
          </w:tcPr>
          <w:p w:rsidR="00A648F0" w:rsidRPr="00E517C1" w:rsidRDefault="00A648F0" w:rsidP="00A648F0">
            <w:pPr>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A648F0" w:rsidRPr="005B1E10" w:rsidRDefault="0065363C" w:rsidP="00A648F0">
            <w:pPr>
              <w:jc w:val="right"/>
              <w:rPr>
                <w:rFonts w:ascii="Arial" w:hAnsi="Arial" w:cs="Arial"/>
                <w:sz w:val="18"/>
                <w:szCs w:val="18"/>
              </w:rPr>
            </w:pPr>
            <w:r>
              <w:rPr>
                <w:rFonts w:ascii="Arial" w:hAnsi="Arial" w:cs="Arial"/>
                <w:sz w:val="18"/>
                <w:szCs w:val="18"/>
              </w:rPr>
              <w:t>12,065</w:t>
            </w:r>
          </w:p>
        </w:tc>
        <w:tc>
          <w:tcPr>
            <w:tcW w:w="1114" w:type="dxa"/>
            <w:tcBorders>
              <w:top w:val="nil"/>
              <w:left w:val="nil"/>
              <w:bottom w:val="nil"/>
              <w:right w:val="nil"/>
            </w:tcBorders>
            <w:shd w:val="clear" w:color="auto" w:fill="auto"/>
            <w:noWrap/>
            <w:hideMark/>
          </w:tcPr>
          <w:p w:rsidR="00A648F0" w:rsidRPr="005B1E10" w:rsidRDefault="00A648F0" w:rsidP="00A648F0">
            <w:pPr>
              <w:jc w:val="right"/>
              <w:rPr>
                <w:rFonts w:ascii="Arial" w:hAnsi="Arial" w:cs="Arial"/>
                <w:sz w:val="18"/>
                <w:szCs w:val="18"/>
              </w:rPr>
            </w:pPr>
            <w:r>
              <w:rPr>
                <w:rFonts w:ascii="Arial" w:hAnsi="Arial" w:cs="Arial"/>
                <w:sz w:val="18"/>
                <w:szCs w:val="18"/>
              </w:rPr>
              <w:t>23,808</w:t>
            </w:r>
          </w:p>
        </w:tc>
      </w:tr>
      <w:tr w:rsidR="00A648F0" w:rsidRPr="00E517C1" w:rsidTr="00E517C1">
        <w:trPr>
          <w:trHeight w:val="264"/>
          <w:jc w:val="center"/>
        </w:trPr>
        <w:tc>
          <w:tcPr>
            <w:tcW w:w="6036" w:type="dxa"/>
            <w:tcBorders>
              <w:top w:val="nil"/>
              <w:left w:val="nil"/>
              <w:bottom w:val="nil"/>
              <w:right w:val="nil"/>
            </w:tcBorders>
            <w:shd w:val="clear" w:color="auto" w:fill="auto"/>
            <w:noWrap/>
          </w:tcPr>
          <w:p w:rsidR="00A648F0" w:rsidRPr="00E517C1" w:rsidRDefault="00A648F0" w:rsidP="00A648F0">
            <w:pPr>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A648F0" w:rsidRPr="005B1E10" w:rsidRDefault="00F46597" w:rsidP="00A648F0">
            <w:pPr>
              <w:jc w:val="right"/>
              <w:rPr>
                <w:rFonts w:ascii="Arial" w:hAnsi="Arial" w:cs="Arial"/>
                <w:sz w:val="18"/>
                <w:szCs w:val="18"/>
              </w:rPr>
            </w:pPr>
            <w:r>
              <w:rPr>
                <w:rFonts w:ascii="Arial" w:hAnsi="Arial" w:cs="Arial"/>
                <w:sz w:val="18"/>
                <w:szCs w:val="18"/>
              </w:rPr>
              <w:t>4,474</w:t>
            </w:r>
          </w:p>
        </w:tc>
        <w:tc>
          <w:tcPr>
            <w:tcW w:w="1114" w:type="dxa"/>
            <w:tcBorders>
              <w:top w:val="nil"/>
              <w:left w:val="nil"/>
              <w:bottom w:val="nil"/>
              <w:right w:val="nil"/>
            </w:tcBorders>
            <w:shd w:val="clear" w:color="auto" w:fill="auto"/>
            <w:noWrap/>
          </w:tcPr>
          <w:p w:rsidR="00A648F0" w:rsidRPr="005B1E10" w:rsidRDefault="00A648F0" w:rsidP="00A648F0">
            <w:pPr>
              <w:jc w:val="right"/>
              <w:rPr>
                <w:rFonts w:ascii="Arial" w:hAnsi="Arial" w:cs="Arial"/>
                <w:sz w:val="18"/>
                <w:szCs w:val="18"/>
              </w:rPr>
            </w:pPr>
            <w:r>
              <w:rPr>
                <w:rFonts w:ascii="Arial" w:hAnsi="Arial" w:cs="Arial"/>
                <w:sz w:val="18"/>
                <w:szCs w:val="18"/>
              </w:rPr>
              <w:t>4,352</w:t>
            </w:r>
          </w:p>
        </w:tc>
      </w:tr>
      <w:tr w:rsidR="00A648F0" w:rsidRPr="00E517C1" w:rsidTr="00E517C1">
        <w:trPr>
          <w:trHeight w:val="264"/>
          <w:jc w:val="center"/>
        </w:trPr>
        <w:tc>
          <w:tcPr>
            <w:tcW w:w="6036" w:type="dxa"/>
            <w:tcBorders>
              <w:top w:val="nil"/>
              <w:left w:val="nil"/>
              <w:bottom w:val="nil"/>
              <w:right w:val="nil"/>
            </w:tcBorders>
            <w:shd w:val="clear" w:color="auto" w:fill="auto"/>
            <w:noWrap/>
          </w:tcPr>
          <w:p w:rsidR="00A648F0" w:rsidRPr="00E517C1" w:rsidRDefault="00A648F0" w:rsidP="00A648F0">
            <w:pPr>
              <w:rPr>
                <w:rFonts w:ascii="Arial" w:hAnsi="Arial" w:cs="Arial"/>
                <w:sz w:val="18"/>
                <w:szCs w:val="18"/>
              </w:rPr>
            </w:pPr>
            <w:r w:rsidRPr="00E517C1">
              <w:rPr>
                <w:rFonts w:ascii="Arial" w:hAnsi="Arial" w:cs="Arial"/>
                <w:sz w:val="18"/>
                <w:szCs w:val="18"/>
              </w:rPr>
              <w:t>2% SAR</w:t>
            </w:r>
          </w:p>
        </w:tc>
        <w:tc>
          <w:tcPr>
            <w:tcW w:w="1238" w:type="dxa"/>
            <w:tcBorders>
              <w:top w:val="nil"/>
              <w:left w:val="nil"/>
              <w:bottom w:val="nil"/>
              <w:right w:val="nil"/>
            </w:tcBorders>
            <w:shd w:val="clear" w:color="auto" w:fill="auto"/>
            <w:noWrap/>
          </w:tcPr>
          <w:p w:rsidR="00A648F0" w:rsidRPr="005B1E10" w:rsidRDefault="00A648F0" w:rsidP="00A648F0">
            <w:pPr>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shd w:val="clear" w:color="auto" w:fill="auto"/>
            <w:noWrap/>
          </w:tcPr>
          <w:p w:rsidR="00A648F0" w:rsidRPr="005B1E10" w:rsidRDefault="00A648F0" w:rsidP="00A648F0">
            <w:pPr>
              <w:jc w:val="right"/>
              <w:rPr>
                <w:rFonts w:ascii="Arial" w:hAnsi="Arial" w:cs="Arial"/>
                <w:sz w:val="18"/>
                <w:szCs w:val="18"/>
              </w:rPr>
            </w:pPr>
            <w:r w:rsidRPr="005B1E10">
              <w:rPr>
                <w:rFonts w:ascii="Arial" w:hAnsi="Arial" w:cs="Arial"/>
                <w:sz w:val="18"/>
                <w:szCs w:val="18"/>
              </w:rPr>
              <w:t>0</w:t>
            </w:r>
          </w:p>
        </w:tc>
      </w:tr>
      <w:tr w:rsidR="00A648F0" w:rsidRPr="00E517C1" w:rsidTr="00E517C1">
        <w:trPr>
          <w:trHeight w:val="264"/>
          <w:jc w:val="center"/>
        </w:trPr>
        <w:tc>
          <w:tcPr>
            <w:tcW w:w="6036" w:type="dxa"/>
            <w:tcBorders>
              <w:top w:val="nil"/>
              <w:left w:val="nil"/>
              <w:bottom w:val="nil"/>
              <w:right w:val="nil"/>
            </w:tcBorders>
            <w:shd w:val="clear" w:color="auto" w:fill="auto"/>
            <w:noWrap/>
          </w:tcPr>
          <w:p w:rsidR="00A648F0" w:rsidRPr="00E517C1" w:rsidRDefault="00A648F0" w:rsidP="00A648F0">
            <w:pPr>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A648F0" w:rsidRPr="005B1E10" w:rsidRDefault="00A648F0" w:rsidP="00A648F0">
            <w:pPr>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shd w:val="clear" w:color="auto" w:fill="auto"/>
            <w:noWrap/>
          </w:tcPr>
          <w:p w:rsidR="00A648F0" w:rsidRPr="005B1E10" w:rsidRDefault="00A648F0" w:rsidP="00A648F0">
            <w:pPr>
              <w:jc w:val="right"/>
              <w:rPr>
                <w:rFonts w:ascii="Arial" w:hAnsi="Arial" w:cs="Arial"/>
                <w:sz w:val="18"/>
                <w:szCs w:val="18"/>
              </w:rPr>
            </w:pPr>
            <w:r w:rsidRPr="005B1E10">
              <w:rPr>
                <w:rFonts w:ascii="Arial" w:hAnsi="Arial" w:cs="Arial"/>
                <w:sz w:val="18"/>
                <w:szCs w:val="18"/>
              </w:rPr>
              <w:t>0</w:t>
            </w:r>
          </w:p>
        </w:tc>
      </w:tr>
      <w:tr w:rsidR="00A648F0" w:rsidRPr="00E517C1" w:rsidTr="00E517C1">
        <w:trPr>
          <w:trHeight w:val="264"/>
          <w:jc w:val="center"/>
        </w:trPr>
        <w:tc>
          <w:tcPr>
            <w:tcW w:w="6036" w:type="dxa"/>
            <w:tcBorders>
              <w:top w:val="nil"/>
              <w:left w:val="nil"/>
              <w:bottom w:val="nil"/>
              <w:right w:val="nil"/>
            </w:tcBorders>
            <w:shd w:val="clear" w:color="auto" w:fill="auto"/>
            <w:noWrap/>
          </w:tcPr>
          <w:p w:rsidR="00A648F0" w:rsidRPr="00E517C1" w:rsidRDefault="00A648F0" w:rsidP="00A648F0">
            <w:pPr>
              <w:rPr>
                <w:rFonts w:ascii="Arial" w:hAnsi="Arial" w:cs="Arial"/>
                <w:sz w:val="18"/>
                <w:szCs w:val="18"/>
              </w:rPr>
            </w:pPr>
            <w:r w:rsidRPr="00E517C1">
              <w:rPr>
                <w:rFonts w:ascii="Arial" w:hAnsi="Arial" w:cs="Arial"/>
                <w:sz w:val="18"/>
                <w:szCs w:val="18"/>
              </w:rPr>
              <w:t>IMPUESTO SOBRE NOMINAS</w:t>
            </w:r>
          </w:p>
        </w:tc>
        <w:tc>
          <w:tcPr>
            <w:tcW w:w="1238" w:type="dxa"/>
            <w:tcBorders>
              <w:top w:val="nil"/>
              <w:left w:val="nil"/>
              <w:bottom w:val="nil"/>
              <w:right w:val="nil"/>
            </w:tcBorders>
            <w:shd w:val="clear" w:color="auto" w:fill="auto"/>
            <w:noWrap/>
          </w:tcPr>
          <w:p w:rsidR="00A648F0" w:rsidRPr="005B1E10" w:rsidRDefault="00F46597" w:rsidP="0065363C">
            <w:pPr>
              <w:jc w:val="right"/>
              <w:rPr>
                <w:rFonts w:ascii="Arial" w:hAnsi="Arial" w:cs="Arial"/>
                <w:sz w:val="18"/>
                <w:szCs w:val="18"/>
              </w:rPr>
            </w:pPr>
            <w:r>
              <w:rPr>
                <w:rFonts w:ascii="Arial" w:hAnsi="Arial" w:cs="Arial"/>
                <w:sz w:val="18"/>
                <w:szCs w:val="18"/>
              </w:rPr>
              <w:t>7,56</w:t>
            </w:r>
            <w:r w:rsidR="0065363C">
              <w:rPr>
                <w:rFonts w:ascii="Arial" w:hAnsi="Arial" w:cs="Arial"/>
                <w:sz w:val="18"/>
                <w:szCs w:val="18"/>
              </w:rPr>
              <w:t>7</w:t>
            </w:r>
          </w:p>
        </w:tc>
        <w:tc>
          <w:tcPr>
            <w:tcW w:w="1114" w:type="dxa"/>
            <w:tcBorders>
              <w:top w:val="nil"/>
              <w:left w:val="nil"/>
              <w:bottom w:val="nil"/>
              <w:right w:val="nil"/>
            </w:tcBorders>
            <w:shd w:val="clear" w:color="auto" w:fill="auto"/>
            <w:noWrap/>
          </w:tcPr>
          <w:p w:rsidR="00A648F0" w:rsidRPr="005B1E10" w:rsidRDefault="00A648F0" w:rsidP="00A648F0">
            <w:pPr>
              <w:jc w:val="right"/>
              <w:rPr>
                <w:rFonts w:ascii="Arial" w:hAnsi="Arial" w:cs="Arial"/>
                <w:sz w:val="18"/>
                <w:szCs w:val="18"/>
              </w:rPr>
            </w:pPr>
            <w:r>
              <w:rPr>
                <w:rFonts w:ascii="Arial" w:hAnsi="Arial" w:cs="Arial"/>
                <w:sz w:val="18"/>
                <w:szCs w:val="18"/>
              </w:rPr>
              <w:t>11,536</w:t>
            </w:r>
          </w:p>
        </w:tc>
      </w:tr>
      <w:tr w:rsidR="00A648F0" w:rsidRPr="00E517C1" w:rsidTr="00E517C1">
        <w:trPr>
          <w:trHeight w:val="264"/>
          <w:jc w:val="center"/>
        </w:trPr>
        <w:tc>
          <w:tcPr>
            <w:tcW w:w="6036" w:type="dxa"/>
            <w:tcBorders>
              <w:top w:val="nil"/>
              <w:left w:val="nil"/>
              <w:bottom w:val="nil"/>
              <w:right w:val="nil"/>
            </w:tcBorders>
            <w:shd w:val="clear" w:color="auto" w:fill="auto"/>
            <w:noWrap/>
          </w:tcPr>
          <w:p w:rsidR="00A648F0" w:rsidRPr="00E517C1" w:rsidRDefault="00A648F0" w:rsidP="00A648F0">
            <w:pPr>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A648F0" w:rsidRPr="005B1E10" w:rsidRDefault="00F46597" w:rsidP="00046B13">
            <w:pPr>
              <w:jc w:val="right"/>
              <w:rPr>
                <w:rFonts w:ascii="Arial" w:hAnsi="Arial" w:cs="Arial"/>
                <w:sz w:val="18"/>
                <w:szCs w:val="18"/>
              </w:rPr>
            </w:pPr>
            <w:r>
              <w:rPr>
                <w:rFonts w:ascii="Arial" w:hAnsi="Arial" w:cs="Arial"/>
                <w:sz w:val="18"/>
                <w:szCs w:val="18"/>
              </w:rPr>
              <w:t>3,742</w:t>
            </w:r>
          </w:p>
        </w:tc>
        <w:tc>
          <w:tcPr>
            <w:tcW w:w="1114" w:type="dxa"/>
            <w:tcBorders>
              <w:top w:val="nil"/>
              <w:left w:val="nil"/>
              <w:bottom w:val="nil"/>
              <w:right w:val="nil"/>
            </w:tcBorders>
            <w:shd w:val="clear" w:color="auto" w:fill="auto"/>
            <w:noWrap/>
          </w:tcPr>
          <w:p w:rsidR="00A648F0" w:rsidRPr="005B1E10" w:rsidRDefault="00A648F0" w:rsidP="00A648F0">
            <w:pPr>
              <w:jc w:val="right"/>
              <w:rPr>
                <w:rFonts w:ascii="Arial" w:hAnsi="Arial" w:cs="Arial"/>
                <w:sz w:val="18"/>
                <w:szCs w:val="18"/>
              </w:rPr>
            </w:pPr>
            <w:r>
              <w:rPr>
                <w:rFonts w:ascii="Arial" w:hAnsi="Arial" w:cs="Arial"/>
                <w:sz w:val="18"/>
                <w:szCs w:val="18"/>
              </w:rPr>
              <w:t>7,485</w:t>
            </w:r>
          </w:p>
        </w:tc>
      </w:tr>
      <w:tr w:rsidR="00A648F0" w:rsidRPr="00E517C1" w:rsidTr="005B1E10">
        <w:trPr>
          <w:trHeight w:val="264"/>
          <w:jc w:val="center"/>
        </w:trPr>
        <w:tc>
          <w:tcPr>
            <w:tcW w:w="6036" w:type="dxa"/>
            <w:tcBorders>
              <w:top w:val="nil"/>
              <w:left w:val="nil"/>
              <w:bottom w:val="nil"/>
              <w:right w:val="nil"/>
            </w:tcBorders>
            <w:shd w:val="clear" w:color="auto" w:fill="auto"/>
            <w:noWrap/>
          </w:tcPr>
          <w:p w:rsidR="00A648F0" w:rsidRPr="00E517C1" w:rsidRDefault="00A648F0" w:rsidP="00A648F0">
            <w:pPr>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A648F0" w:rsidRPr="005B1E10" w:rsidRDefault="00F46597" w:rsidP="00A648F0">
            <w:pPr>
              <w:jc w:val="right"/>
              <w:rPr>
                <w:rFonts w:ascii="Arial" w:hAnsi="Arial" w:cs="Arial"/>
                <w:sz w:val="18"/>
                <w:szCs w:val="18"/>
              </w:rPr>
            </w:pPr>
            <w:r>
              <w:rPr>
                <w:rFonts w:ascii="Arial" w:hAnsi="Arial" w:cs="Arial"/>
                <w:sz w:val="18"/>
                <w:szCs w:val="18"/>
              </w:rPr>
              <w:t>267,415</w:t>
            </w:r>
          </w:p>
        </w:tc>
        <w:tc>
          <w:tcPr>
            <w:tcW w:w="1114" w:type="dxa"/>
            <w:tcBorders>
              <w:top w:val="nil"/>
              <w:left w:val="nil"/>
              <w:right w:val="nil"/>
            </w:tcBorders>
            <w:shd w:val="clear" w:color="auto" w:fill="auto"/>
            <w:noWrap/>
          </w:tcPr>
          <w:p w:rsidR="00A648F0" w:rsidRPr="005B1E10" w:rsidRDefault="00A648F0" w:rsidP="00A648F0">
            <w:pPr>
              <w:jc w:val="right"/>
              <w:rPr>
                <w:rFonts w:ascii="Arial" w:hAnsi="Arial" w:cs="Arial"/>
                <w:sz w:val="18"/>
                <w:szCs w:val="18"/>
              </w:rPr>
            </w:pPr>
            <w:r>
              <w:rPr>
                <w:rFonts w:ascii="Arial" w:hAnsi="Arial" w:cs="Arial"/>
                <w:sz w:val="18"/>
                <w:szCs w:val="18"/>
              </w:rPr>
              <w:t>429,933</w:t>
            </w:r>
          </w:p>
        </w:tc>
      </w:tr>
      <w:tr w:rsidR="00A648F0" w:rsidRPr="00E517C1" w:rsidTr="00BB69D0">
        <w:trPr>
          <w:trHeight w:val="264"/>
          <w:jc w:val="center"/>
        </w:trPr>
        <w:tc>
          <w:tcPr>
            <w:tcW w:w="6036" w:type="dxa"/>
            <w:tcBorders>
              <w:top w:val="nil"/>
              <w:left w:val="nil"/>
              <w:bottom w:val="nil"/>
              <w:right w:val="nil"/>
            </w:tcBorders>
            <w:shd w:val="clear" w:color="auto" w:fill="auto"/>
            <w:noWrap/>
            <w:hideMark/>
          </w:tcPr>
          <w:p w:rsidR="00A648F0" w:rsidRPr="00E517C1" w:rsidRDefault="00A648F0" w:rsidP="00A648F0">
            <w:pPr>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A648F0" w:rsidRPr="005B1E10" w:rsidRDefault="00F46597" w:rsidP="00A648F0">
            <w:pPr>
              <w:jc w:val="right"/>
              <w:rPr>
                <w:rFonts w:ascii="Arial" w:hAnsi="Arial" w:cs="Arial"/>
                <w:sz w:val="18"/>
                <w:szCs w:val="18"/>
              </w:rPr>
            </w:pPr>
            <w:r>
              <w:rPr>
                <w:rFonts w:ascii="Arial" w:hAnsi="Arial" w:cs="Arial"/>
                <w:sz w:val="18"/>
                <w:szCs w:val="18"/>
              </w:rPr>
              <w:t>42,913</w:t>
            </w:r>
          </w:p>
        </w:tc>
        <w:tc>
          <w:tcPr>
            <w:tcW w:w="1114" w:type="dxa"/>
            <w:tcBorders>
              <w:top w:val="nil"/>
              <w:left w:val="nil"/>
              <w:right w:val="nil"/>
            </w:tcBorders>
            <w:shd w:val="clear" w:color="auto" w:fill="auto"/>
            <w:noWrap/>
            <w:hideMark/>
          </w:tcPr>
          <w:p w:rsidR="00A648F0" w:rsidRPr="005B1E10" w:rsidRDefault="00A648F0" w:rsidP="00A648F0">
            <w:pPr>
              <w:jc w:val="right"/>
              <w:rPr>
                <w:rFonts w:ascii="Arial" w:hAnsi="Arial" w:cs="Arial"/>
                <w:sz w:val="18"/>
                <w:szCs w:val="18"/>
              </w:rPr>
            </w:pPr>
            <w:r>
              <w:rPr>
                <w:rFonts w:ascii="Arial" w:hAnsi="Arial" w:cs="Arial"/>
                <w:sz w:val="18"/>
                <w:szCs w:val="18"/>
              </w:rPr>
              <w:t>87,618</w:t>
            </w:r>
          </w:p>
        </w:tc>
      </w:tr>
      <w:tr w:rsidR="00A648F0" w:rsidRPr="00E517C1" w:rsidTr="007E1EA8">
        <w:trPr>
          <w:trHeight w:val="264"/>
          <w:jc w:val="center"/>
        </w:trPr>
        <w:tc>
          <w:tcPr>
            <w:tcW w:w="6036" w:type="dxa"/>
            <w:tcBorders>
              <w:top w:val="nil"/>
              <w:left w:val="nil"/>
              <w:bottom w:val="nil"/>
              <w:right w:val="nil"/>
            </w:tcBorders>
            <w:shd w:val="clear" w:color="auto" w:fill="auto"/>
            <w:noWrap/>
          </w:tcPr>
          <w:p w:rsidR="00A648F0" w:rsidRPr="00E517C1" w:rsidRDefault="00A648F0" w:rsidP="00A648F0">
            <w:pPr>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rsidR="00A648F0" w:rsidRPr="005B1E10" w:rsidRDefault="001A06B5" w:rsidP="00A648F0">
            <w:pPr>
              <w:jc w:val="right"/>
              <w:rPr>
                <w:rFonts w:ascii="Arial" w:hAnsi="Arial" w:cs="Arial"/>
                <w:sz w:val="18"/>
                <w:szCs w:val="18"/>
              </w:rPr>
            </w:pPr>
            <w:r>
              <w:rPr>
                <w:rFonts w:ascii="Arial" w:hAnsi="Arial" w:cs="Arial"/>
                <w:sz w:val="18"/>
                <w:szCs w:val="18"/>
              </w:rPr>
              <w:t>0</w:t>
            </w:r>
          </w:p>
        </w:tc>
        <w:tc>
          <w:tcPr>
            <w:tcW w:w="1114" w:type="dxa"/>
            <w:tcBorders>
              <w:left w:val="nil"/>
              <w:right w:val="nil"/>
            </w:tcBorders>
            <w:shd w:val="clear" w:color="auto" w:fill="auto"/>
            <w:noWrap/>
          </w:tcPr>
          <w:p w:rsidR="00A648F0" w:rsidRPr="005B1E10" w:rsidRDefault="00A648F0" w:rsidP="00A648F0">
            <w:pPr>
              <w:jc w:val="right"/>
              <w:rPr>
                <w:rFonts w:ascii="Arial" w:hAnsi="Arial" w:cs="Arial"/>
                <w:sz w:val="18"/>
                <w:szCs w:val="18"/>
              </w:rPr>
            </w:pPr>
            <w:r>
              <w:rPr>
                <w:rFonts w:ascii="Arial" w:hAnsi="Arial" w:cs="Arial"/>
                <w:sz w:val="18"/>
                <w:szCs w:val="18"/>
              </w:rPr>
              <w:t>38,634</w:t>
            </w:r>
          </w:p>
        </w:tc>
      </w:tr>
      <w:tr w:rsidR="00A648F0" w:rsidRPr="00E517C1" w:rsidTr="007E1EA8">
        <w:trPr>
          <w:trHeight w:val="264"/>
          <w:jc w:val="center"/>
        </w:trPr>
        <w:tc>
          <w:tcPr>
            <w:tcW w:w="6036" w:type="dxa"/>
            <w:tcBorders>
              <w:top w:val="nil"/>
              <w:left w:val="nil"/>
              <w:bottom w:val="nil"/>
              <w:right w:val="nil"/>
            </w:tcBorders>
            <w:shd w:val="clear" w:color="auto" w:fill="auto"/>
            <w:noWrap/>
          </w:tcPr>
          <w:p w:rsidR="00A648F0" w:rsidRDefault="00A648F0" w:rsidP="00A648F0">
            <w:pPr>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rsidR="00A648F0" w:rsidRDefault="00046B13" w:rsidP="00A648F0">
            <w:pPr>
              <w:jc w:val="right"/>
              <w:rPr>
                <w:rFonts w:ascii="Arial" w:hAnsi="Arial" w:cs="Arial"/>
                <w:sz w:val="18"/>
                <w:szCs w:val="18"/>
              </w:rPr>
            </w:pPr>
            <w:r>
              <w:rPr>
                <w:rFonts w:ascii="Arial" w:hAnsi="Arial" w:cs="Arial"/>
                <w:sz w:val="18"/>
                <w:szCs w:val="18"/>
              </w:rPr>
              <w:t>1,755</w:t>
            </w:r>
          </w:p>
        </w:tc>
        <w:tc>
          <w:tcPr>
            <w:tcW w:w="1114" w:type="dxa"/>
            <w:tcBorders>
              <w:left w:val="nil"/>
              <w:right w:val="nil"/>
            </w:tcBorders>
            <w:shd w:val="clear" w:color="auto" w:fill="auto"/>
            <w:noWrap/>
          </w:tcPr>
          <w:p w:rsidR="00A648F0" w:rsidRDefault="00A648F0" w:rsidP="00A648F0">
            <w:pPr>
              <w:jc w:val="right"/>
              <w:rPr>
                <w:rFonts w:ascii="Arial" w:hAnsi="Arial" w:cs="Arial"/>
                <w:sz w:val="18"/>
                <w:szCs w:val="18"/>
              </w:rPr>
            </w:pPr>
            <w:r>
              <w:rPr>
                <w:rFonts w:ascii="Arial" w:hAnsi="Arial" w:cs="Arial"/>
                <w:sz w:val="18"/>
                <w:szCs w:val="18"/>
              </w:rPr>
              <w:t>0</w:t>
            </w:r>
          </w:p>
        </w:tc>
      </w:tr>
      <w:tr w:rsidR="00A648F0" w:rsidRPr="00E517C1" w:rsidTr="007E1EA8">
        <w:trPr>
          <w:trHeight w:val="264"/>
          <w:jc w:val="center"/>
        </w:trPr>
        <w:tc>
          <w:tcPr>
            <w:tcW w:w="6036" w:type="dxa"/>
            <w:tcBorders>
              <w:top w:val="nil"/>
              <w:left w:val="nil"/>
              <w:bottom w:val="nil"/>
              <w:right w:val="nil"/>
            </w:tcBorders>
            <w:shd w:val="clear" w:color="auto" w:fill="auto"/>
            <w:noWrap/>
          </w:tcPr>
          <w:p w:rsidR="00A648F0" w:rsidRDefault="00A648F0" w:rsidP="00A648F0">
            <w:pPr>
              <w:rPr>
                <w:rFonts w:ascii="Arial" w:hAnsi="Arial" w:cs="Arial"/>
                <w:sz w:val="18"/>
                <w:szCs w:val="18"/>
              </w:rPr>
            </w:pPr>
            <w:r>
              <w:rPr>
                <w:rFonts w:ascii="Arial" w:hAnsi="Arial" w:cs="Arial"/>
                <w:sz w:val="18"/>
                <w:szCs w:val="18"/>
              </w:rPr>
              <w:t>CREDITO FONACOT</w:t>
            </w:r>
          </w:p>
        </w:tc>
        <w:tc>
          <w:tcPr>
            <w:tcW w:w="1238" w:type="dxa"/>
            <w:tcBorders>
              <w:left w:val="nil"/>
              <w:right w:val="nil"/>
            </w:tcBorders>
            <w:shd w:val="clear" w:color="auto" w:fill="auto"/>
            <w:noWrap/>
          </w:tcPr>
          <w:p w:rsidR="00A648F0" w:rsidRDefault="00A648F0" w:rsidP="00A648F0">
            <w:pPr>
              <w:jc w:val="right"/>
              <w:rPr>
                <w:rFonts w:ascii="Arial" w:hAnsi="Arial" w:cs="Arial"/>
                <w:sz w:val="18"/>
                <w:szCs w:val="18"/>
              </w:rPr>
            </w:pPr>
            <w:r>
              <w:rPr>
                <w:rFonts w:ascii="Arial" w:hAnsi="Arial" w:cs="Arial"/>
                <w:sz w:val="18"/>
                <w:szCs w:val="18"/>
              </w:rPr>
              <w:t>0</w:t>
            </w:r>
          </w:p>
        </w:tc>
        <w:tc>
          <w:tcPr>
            <w:tcW w:w="1114" w:type="dxa"/>
            <w:tcBorders>
              <w:left w:val="nil"/>
              <w:right w:val="nil"/>
            </w:tcBorders>
            <w:shd w:val="clear" w:color="auto" w:fill="auto"/>
            <w:noWrap/>
          </w:tcPr>
          <w:p w:rsidR="00A648F0" w:rsidRDefault="00A648F0" w:rsidP="00A648F0">
            <w:pPr>
              <w:jc w:val="right"/>
              <w:rPr>
                <w:rFonts w:ascii="Arial" w:hAnsi="Arial" w:cs="Arial"/>
                <w:sz w:val="18"/>
                <w:szCs w:val="18"/>
              </w:rPr>
            </w:pPr>
            <w:r>
              <w:rPr>
                <w:rFonts w:ascii="Arial" w:hAnsi="Arial" w:cs="Arial"/>
                <w:sz w:val="18"/>
                <w:szCs w:val="18"/>
              </w:rPr>
              <w:t>0</w:t>
            </w:r>
          </w:p>
        </w:tc>
      </w:tr>
      <w:tr w:rsidR="00A648F0" w:rsidRPr="00E517C1" w:rsidTr="007E1EA8">
        <w:trPr>
          <w:trHeight w:val="264"/>
          <w:jc w:val="center"/>
        </w:trPr>
        <w:tc>
          <w:tcPr>
            <w:tcW w:w="6036" w:type="dxa"/>
            <w:tcBorders>
              <w:top w:val="nil"/>
              <w:left w:val="nil"/>
              <w:bottom w:val="nil"/>
              <w:right w:val="nil"/>
            </w:tcBorders>
            <w:shd w:val="clear" w:color="auto" w:fill="auto"/>
            <w:noWrap/>
          </w:tcPr>
          <w:p w:rsidR="00A648F0" w:rsidRDefault="00A648F0" w:rsidP="00A648F0">
            <w:pPr>
              <w:rPr>
                <w:rFonts w:ascii="Arial" w:hAnsi="Arial" w:cs="Arial"/>
                <w:sz w:val="18"/>
                <w:szCs w:val="18"/>
              </w:rPr>
            </w:pPr>
            <w:r>
              <w:rPr>
                <w:rFonts w:ascii="Arial" w:hAnsi="Arial" w:cs="Arial"/>
                <w:sz w:val="18"/>
                <w:szCs w:val="18"/>
              </w:rPr>
              <w:t>CUOTAS DE SEGURO DE RETIRO</w:t>
            </w:r>
          </w:p>
        </w:tc>
        <w:tc>
          <w:tcPr>
            <w:tcW w:w="1238" w:type="dxa"/>
            <w:tcBorders>
              <w:left w:val="nil"/>
              <w:bottom w:val="single" w:sz="4" w:space="0" w:color="auto"/>
              <w:right w:val="nil"/>
            </w:tcBorders>
            <w:shd w:val="clear" w:color="auto" w:fill="auto"/>
            <w:noWrap/>
          </w:tcPr>
          <w:p w:rsidR="00A648F0" w:rsidRDefault="00046B13" w:rsidP="00A648F0">
            <w:pPr>
              <w:jc w:val="right"/>
              <w:rPr>
                <w:rFonts w:ascii="Arial" w:hAnsi="Arial" w:cs="Arial"/>
                <w:sz w:val="18"/>
                <w:szCs w:val="18"/>
              </w:rPr>
            </w:pPr>
            <w:r>
              <w:rPr>
                <w:rFonts w:ascii="Arial" w:hAnsi="Arial" w:cs="Arial"/>
                <w:sz w:val="18"/>
                <w:szCs w:val="18"/>
              </w:rPr>
              <w:t>0</w:t>
            </w:r>
          </w:p>
        </w:tc>
        <w:tc>
          <w:tcPr>
            <w:tcW w:w="1114" w:type="dxa"/>
            <w:tcBorders>
              <w:left w:val="nil"/>
              <w:bottom w:val="single" w:sz="4" w:space="0" w:color="auto"/>
              <w:right w:val="nil"/>
            </w:tcBorders>
            <w:shd w:val="clear" w:color="auto" w:fill="auto"/>
            <w:noWrap/>
          </w:tcPr>
          <w:p w:rsidR="00A648F0" w:rsidRDefault="00A648F0" w:rsidP="00A648F0">
            <w:pPr>
              <w:jc w:val="right"/>
              <w:rPr>
                <w:rFonts w:ascii="Arial" w:hAnsi="Arial" w:cs="Arial"/>
                <w:sz w:val="18"/>
                <w:szCs w:val="18"/>
              </w:rPr>
            </w:pPr>
            <w:r>
              <w:rPr>
                <w:rFonts w:ascii="Arial" w:hAnsi="Arial" w:cs="Arial"/>
                <w:sz w:val="18"/>
                <w:szCs w:val="18"/>
              </w:rPr>
              <w:t>0</w:t>
            </w:r>
          </w:p>
        </w:tc>
      </w:tr>
      <w:tr w:rsidR="00A648F0" w:rsidRPr="00E517C1" w:rsidTr="00E517C1">
        <w:trPr>
          <w:trHeight w:val="277"/>
          <w:jc w:val="center"/>
        </w:trPr>
        <w:tc>
          <w:tcPr>
            <w:tcW w:w="6036" w:type="dxa"/>
            <w:tcBorders>
              <w:top w:val="nil"/>
              <w:left w:val="nil"/>
              <w:bottom w:val="nil"/>
              <w:right w:val="nil"/>
            </w:tcBorders>
            <w:shd w:val="clear" w:color="auto" w:fill="auto"/>
            <w:noWrap/>
            <w:vAlign w:val="center"/>
            <w:hideMark/>
          </w:tcPr>
          <w:p w:rsidR="00A648F0" w:rsidRPr="00E517C1" w:rsidRDefault="00A648F0" w:rsidP="00A648F0">
            <w:pPr>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nil"/>
              <w:left w:val="nil"/>
              <w:bottom w:val="double" w:sz="6" w:space="0" w:color="auto"/>
              <w:right w:val="nil"/>
            </w:tcBorders>
            <w:shd w:val="clear" w:color="auto" w:fill="auto"/>
            <w:noWrap/>
            <w:vAlign w:val="center"/>
            <w:hideMark/>
          </w:tcPr>
          <w:p w:rsidR="00A648F0" w:rsidRPr="00E517C1" w:rsidRDefault="00F46597" w:rsidP="00A648F0">
            <w:pPr>
              <w:jc w:val="right"/>
              <w:rPr>
                <w:rFonts w:ascii="Arial" w:hAnsi="Arial" w:cs="Arial"/>
                <w:iCs/>
                <w:color w:val="000000"/>
                <w:sz w:val="18"/>
                <w:szCs w:val="18"/>
              </w:rPr>
            </w:pPr>
            <w:r>
              <w:rPr>
                <w:rFonts w:ascii="Arial" w:hAnsi="Arial" w:cs="Arial"/>
                <w:iCs/>
                <w:color w:val="000000"/>
                <w:sz w:val="18"/>
                <w:szCs w:val="18"/>
              </w:rPr>
              <w:t>372,465</w:t>
            </w:r>
          </w:p>
        </w:tc>
        <w:tc>
          <w:tcPr>
            <w:tcW w:w="1114" w:type="dxa"/>
            <w:tcBorders>
              <w:top w:val="nil"/>
              <w:left w:val="nil"/>
              <w:bottom w:val="double" w:sz="6" w:space="0" w:color="auto"/>
              <w:right w:val="nil"/>
            </w:tcBorders>
            <w:shd w:val="clear" w:color="auto" w:fill="auto"/>
            <w:noWrap/>
            <w:vAlign w:val="center"/>
            <w:hideMark/>
          </w:tcPr>
          <w:p w:rsidR="00A648F0" w:rsidRPr="00E517C1" w:rsidRDefault="00A648F0" w:rsidP="00A648F0">
            <w:pPr>
              <w:jc w:val="right"/>
              <w:rPr>
                <w:rFonts w:ascii="Arial" w:hAnsi="Arial" w:cs="Arial"/>
                <w:iCs/>
                <w:color w:val="000000"/>
                <w:sz w:val="18"/>
                <w:szCs w:val="18"/>
              </w:rPr>
            </w:pPr>
            <w:r>
              <w:rPr>
                <w:rFonts w:ascii="Arial" w:hAnsi="Arial" w:cs="Arial"/>
                <w:iCs/>
                <w:color w:val="000000"/>
                <w:sz w:val="18"/>
                <w:szCs w:val="18"/>
              </w:rPr>
              <w:t>766,484</w:t>
            </w:r>
          </w:p>
        </w:tc>
      </w:tr>
    </w:tbl>
    <w:p w:rsidR="00A24AC8" w:rsidRDefault="00A24AC8" w:rsidP="00A24AC8">
      <w:pPr>
        <w:pStyle w:val="ROMANOS"/>
        <w:spacing w:after="0" w:line="240" w:lineRule="exact"/>
        <w:rPr>
          <w:b/>
          <w:lang w:val="es-MX"/>
        </w:rPr>
      </w:pPr>
    </w:p>
    <w:p w:rsidR="0065363C" w:rsidRDefault="0065363C" w:rsidP="00A24AC8">
      <w:pPr>
        <w:pStyle w:val="ROMANOS"/>
        <w:spacing w:after="0" w:line="240" w:lineRule="exact"/>
        <w:rPr>
          <w:b/>
          <w:lang w:val="es-MX"/>
        </w:rPr>
      </w:pPr>
      <w:r>
        <w:rPr>
          <w:b/>
          <w:lang w:val="es-MX"/>
        </w:rPr>
        <w:t>Ingresos por reclasificar</w:t>
      </w:r>
    </w:p>
    <w:p w:rsidR="0065363C" w:rsidRDefault="0065363C" w:rsidP="00A24AC8">
      <w:pPr>
        <w:pStyle w:val="ROMANOS"/>
        <w:spacing w:after="0" w:line="240" w:lineRule="exact"/>
        <w:rPr>
          <w:b/>
          <w:lang w:val="es-MX"/>
        </w:rPr>
      </w:pPr>
    </w:p>
    <w:p w:rsidR="005B1E10" w:rsidRPr="0065363C" w:rsidRDefault="0065363C" w:rsidP="00A24AC8">
      <w:pPr>
        <w:pStyle w:val="ROMANOS"/>
        <w:spacing w:after="0" w:line="240" w:lineRule="exact"/>
        <w:rPr>
          <w:lang w:val="es-MX"/>
        </w:rPr>
      </w:pPr>
      <w:r w:rsidRPr="0065363C">
        <w:rPr>
          <w:lang w:val="es-MX"/>
        </w:rPr>
        <w:t>Se refleja al 30 de septiembre de 2017 un saldo de $175, derivado de un depósito no identificado del día 06 de septiembre del 2017</w:t>
      </w:r>
      <w:r>
        <w:rPr>
          <w:lang w:val="es-MX"/>
        </w:rPr>
        <w:t>.</w:t>
      </w:r>
    </w:p>
    <w:p w:rsidR="0065363C" w:rsidRDefault="0065363C" w:rsidP="00A24AC8">
      <w:pPr>
        <w:pStyle w:val="ROMANOS"/>
        <w:spacing w:after="0" w:line="240" w:lineRule="exact"/>
        <w:rPr>
          <w:b/>
          <w:lang w:val="es-MX"/>
        </w:rPr>
      </w:pPr>
    </w:p>
    <w:p w:rsidR="00A24AC8" w:rsidRPr="00C848E1" w:rsidRDefault="00A24AC8" w:rsidP="00A24AC8">
      <w:pPr>
        <w:pStyle w:val="ROMANOS"/>
        <w:spacing w:after="0" w:line="240" w:lineRule="exact"/>
        <w:rPr>
          <w:b/>
          <w:lang w:val="es-MX"/>
        </w:rPr>
      </w:pPr>
      <w:r>
        <w:rPr>
          <w:b/>
          <w:lang w:val="es-MX"/>
        </w:rPr>
        <w:t xml:space="preserve">Documentos por pagar a largo plazo </w:t>
      </w:r>
    </w:p>
    <w:p w:rsidR="00E517C1" w:rsidRPr="00C848E1" w:rsidRDefault="00E517C1" w:rsidP="00540418">
      <w:pPr>
        <w:pStyle w:val="ROMANOS"/>
        <w:spacing w:after="0" w:line="240" w:lineRule="exact"/>
        <w:ind w:left="432"/>
        <w:rPr>
          <w:b/>
          <w:lang w:val="es-MX"/>
        </w:rPr>
      </w:pPr>
    </w:p>
    <w:p w:rsidR="00540418" w:rsidRDefault="00A24AC8" w:rsidP="00540418">
      <w:pPr>
        <w:pStyle w:val="ROMANOS"/>
        <w:spacing w:after="0" w:line="240" w:lineRule="exact"/>
        <w:ind w:left="1008" w:firstLine="0"/>
        <w:rPr>
          <w:iCs/>
          <w:color w:val="000000"/>
        </w:rPr>
      </w:pPr>
      <w:r w:rsidRPr="00C848E1">
        <w:t xml:space="preserve">Este rubro al </w:t>
      </w:r>
      <w:r w:rsidR="00226D2C">
        <w:t>3</w:t>
      </w:r>
      <w:r w:rsidR="00B41DFE">
        <w:t>0</w:t>
      </w:r>
      <w:r w:rsidR="00226D2C">
        <w:t xml:space="preserve"> de </w:t>
      </w:r>
      <w:r w:rsidR="00F41DAA">
        <w:t>septiembre</w:t>
      </w:r>
      <w:r w:rsidR="00226D2C">
        <w:t xml:space="preserve"> de </w:t>
      </w:r>
      <w:r w:rsidR="002B1CD5">
        <w:t>201</w:t>
      </w:r>
      <w:r w:rsidR="00A648F0">
        <w:t>7</w:t>
      </w:r>
      <w:r w:rsidR="002B1CD5">
        <w:t xml:space="preserve"> </w:t>
      </w:r>
      <w:r w:rsidRPr="00C848E1">
        <w:t>presenta un saldo de $</w:t>
      </w:r>
      <w:r>
        <w:rPr>
          <w:iCs/>
          <w:color w:val="000000"/>
        </w:rPr>
        <w:t>8,000,000,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embargo el departamento jurídico está realizando las gestiones necesarias con la Consejería Jurídica del Estado para la abrogación del decreto donde se determina la obligatoriedad de pago. </w:t>
      </w:r>
    </w:p>
    <w:p w:rsidR="00A24AC8" w:rsidRDefault="00A24AC8" w:rsidP="00540418">
      <w:pPr>
        <w:pStyle w:val="ROMANOS"/>
        <w:spacing w:after="0" w:line="240" w:lineRule="exact"/>
        <w:ind w:left="1008" w:firstLine="0"/>
        <w:rPr>
          <w:iCs/>
          <w:color w:val="000000"/>
        </w:rPr>
      </w:pPr>
    </w:p>
    <w:p w:rsidR="00A24AC8" w:rsidRDefault="00A24AC8" w:rsidP="00540418">
      <w:pPr>
        <w:pStyle w:val="ROMANOS"/>
        <w:spacing w:after="0" w:line="240" w:lineRule="exact"/>
        <w:ind w:left="1008"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A24AC8" w:rsidRPr="007760C7" w:rsidRDefault="00A24AC8" w:rsidP="00A24AC8">
      <w:pPr>
        <w:jc w:val="both"/>
        <w:rPr>
          <w:rFonts w:ascii="Arial" w:hAnsi="Arial" w:cs="Arial"/>
          <w:sz w:val="18"/>
          <w:szCs w:val="18"/>
        </w:rPr>
      </w:pPr>
      <w:r w:rsidRPr="007760C7">
        <w:rPr>
          <w:rFonts w:ascii="Arial" w:hAnsi="Arial" w:cs="Arial"/>
          <w:sz w:val="18"/>
          <w:szCs w:val="18"/>
        </w:rPr>
        <w:t>El estado de actividades al 3</w:t>
      </w:r>
      <w:r w:rsidR="00B41DFE">
        <w:rPr>
          <w:rFonts w:ascii="Arial" w:hAnsi="Arial" w:cs="Arial"/>
          <w:sz w:val="18"/>
          <w:szCs w:val="18"/>
        </w:rPr>
        <w:t>0</w:t>
      </w:r>
      <w:r w:rsidRPr="007760C7">
        <w:rPr>
          <w:rFonts w:ascii="Arial" w:hAnsi="Arial" w:cs="Arial"/>
          <w:sz w:val="18"/>
          <w:szCs w:val="18"/>
        </w:rPr>
        <w:t xml:space="preserve"> de</w:t>
      </w:r>
      <w:r w:rsidR="00F41DAA">
        <w:rPr>
          <w:rFonts w:ascii="Arial" w:hAnsi="Arial" w:cs="Arial"/>
          <w:sz w:val="18"/>
          <w:szCs w:val="18"/>
        </w:rPr>
        <w:t xml:space="preserve"> septiembre</w:t>
      </w:r>
      <w:r w:rsidRPr="007760C7">
        <w:rPr>
          <w:rFonts w:ascii="Arial" w:hAnsi="Arial" w:cs="Arial"/>
          <w:sz w:val="18"/>
          <w:szCs w:val="18"/>
        </w:rPr>
        <w:t xml:space="preserve"> 201</w:t>
      </w:r>
      <w:r w:rsidR="001A06B5">
        <w:rPr>
          <w:rFonts w:ascii="Arial" w:hAnsi="Arial" w:cs="Arial"/>
          <w:sz w:val="18"/>
          <w:szCs w:val="18"/>
        </w:rPr>
        <w:t>7</w:t>
      </w:r>
      <w:r w:rsidRPr="007760C7">
        <w:rPr>
          <w:rFonts w:ascii="Arial" w:hAnsi="Arial" w:cs="Arial"/>
          <w:sz w:val="18"/>
          <w:szCs w:val="18"/>
        </w:rPr>
        <w:t xml:space="preserve">, presenta un resultado positivo (Ahorro) de </w:t>
      </w:r>
      <w:r w:rsidRPr="00525763">
        <w:rPr>
          <w:rFonts w:ascii="Arial" w:hAnsi="Arial" w:cs="Arial"/>
          <w:sz w:val="18"/>
          <w:szCs w:val="18"/>
        </w:rPr>
        <w:t>$</w:t>
      </w:r>
      <w:r w:rsidR="00450EDA">
        <w:rPr>
          <w:rFonts w:ascii="Arial" w:hAnsi="Arial" w:cs="Arial"/>
          <w:sz w:val="18"/>
          <w:szCs w:val="18"/>
        </w:rPr>
        <w:t>2,748,230</w:t>
      </w:r>
      <w:r w:rsidRPr="007760C7">
        <w:rPr>
          <w:rFonts w:ascii="Arial" w:hAnsi="Arial" w:cs="Arial"/>
          <w:sz w:val="18"/>
          <w:szCs w:val="18"/>
        </w:rPr>
        <w:t xml:space="preserve"> el cual se integra en los siguientes apartados.</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3C77EC" w:rsidRDefault="00FF7677" w:rsidP="003C77EC">
      <w:pPr>
        <w:jc w:val="both"/>
        <w:rPr>
          <w:rFonts w:ascii="Arial" w:hAnsi="Arial" w:cs="Arial"/>
          <w:color w:val="000000"/>
          <w:sz w:val="18"/>
          <w:szCs w:val="18"/>
        </w:rPr>
      </w:pPr>
      <w:r>
        <w:rPr>
          <w:rFonts w:ascii="Arial" w:hAnsi="Arial" w:cs="Arial"/>
          <w:sz w:val="18"/>
          <w:szCs w:val="18"/>
          <w:u w:val="single"/>
        </w:rPr>
        <w:t>Ingresos por Venta de Bienes y Servicios</w:t>
      </w:r>
      <w:r w:rsidRPr="007760C7">
        <w:rPr>
          <w:rFonts w:ascii="Arial" w:hAnsi="Arial" w:cs="Arial"/>
          <w:sz w:val="18"/>
          <w:szCs w:val="18"/>
        </w:rPr>
        <w:t>.-</w:t>
      </w:r>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450EDA">
        <w:rPr>
          <w:rFonts w:ascii="Arial" w:hAnsi="Arial" w:cs="Arial"/>
          <w:sz w:val="18"/>
          <w:szCs w:val="18"/>
        </w:rPr>
        <w:t>6</w:t>
      </w:r>
      <w:r w:rsidR="003C77EC" w:rsidRPr="007760C7">
        <w:rPr>
          <w:rFonts w:ascii="Arial" w:hAnsi="Arial" w:cs="Arial"/>
          <w:sz w:val="18"/>
          <w:szCs w:val="18"/>
        </w:rPr>
        <w:t>,</w:t>
      </w:r>
      <w:r w:rsidR="00450EDA">
        <w:rPr>
          <w:rFonts w:ascii="Arial" w:hAnsi="Arial" w:cs="Arial"/>
          <w:sz w:val="18"/>
          <w:szCs w:val="18"/>
        </w:rPr>
        <w:t>804,745</w:t>
      </w:r>
      <w:r w:rsidR="003C77EC" w:rsidRPr="007760C7">
        <w:rPr>
          <w:rFonts w:ascii="Arial" w:hAnsi="Arial" w:cs="Arial"/>
          <w:color w:val="000000"/>
          <w:sz w:val="18"/>
          <w:szCs w:val="18"/>
        </w:rPr>
        <w:t xml:space="preserve"> que deriva de los ingresos </w:t>
      </w:r>
      <w:r w:rsidR="001A06B5">
        <w:rPr>
          <w:rFonts w:ascii="Arial" w:hAnsi="Arial" w:cs="Arial"/>
          <w:color w:val="000000"/>
          <w:sz w:val="18"/>
          <w:szCs w:val="18"/>
        </w:rPr>
        <w:t xml:space="preserve">propios del Fideicomiso de la Ciudad Industrial de Xicoténcatl. </w:t>
      </w:r>
    </w:p>
    <w:tbl>
      <w:tblPr>
        <w:tblStyle w:val="Tablanormal2"/>
        <w:tblW w:w="0" w:type="auto"/>
        <w:jc w:val="center"/>
        <w:tblLook w:val="04A0" w:firstRow="1" w:lastRow="0" w:firstColumn="1" w:lastColumn="0" w:noHBand="0" w:noVBand="1"/>
      </w:tblPr>
      <w:tblGrid>
        <w:gridCol w:w="2592"/>
        <w:gridCol w:w="2326"/>
      </w:tblGrid>
      <w:tr w:rsidR="003C77EC" w:rsidRPr="009B13A2" w:rsidTr="00B41DF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A50021"/>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1A06B5"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A06B5" w:rsidRPr="009B13A2" w:rsidRDefault="001A06B5" w:rsidP="001A06B5">
            <w:pPr>
              <w:jc w:val="both"/>
              <w:rPr>
                <w:rFonts w:ascii="Arial" w:hAnsi="Arial" w:cs="Arial"/>
                <w:b w:val="0"/>
                <w:sz w:val="18"/>
                <w:szCs w:val="18"/>
              </w:rPr>
            </w:pPr>
          </w:p>
          <w:p w:rsidR="001A06B5" w:rsidRPr="009B13A2" w:rsidRDefault="001A06B5" w:rsidP="001A06B5">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326" w:type="dxa"/>
          </w:tcPr>
          <w:p w:rsidR="00046B13" w:rsidRDefault="00046B13" w:rsidP="001A06B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A06B5" w:rsidRPr="009B13A2" w:rsidRDefault="00046B13" w:rsidP="00450E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r w:rsidR="00450EDA">
              <w:rPr>
                <w:rFonts w:ascii="Arial" w:hAnsi="Arial" w:cs="Arial"/>
                <w:color w:val="000000"/>
                <w:sz w:val="18"/>
                <w:szCs w:val="18"/>
              </w:rPr>
              <w:t>557,549</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Pr>
                <w:rFonts w:ascii="Arial" w:hAnsi="Arial" w:cs="Arial"/>
                <w:b w:val="0"/>
                <w:sz w:val="18"/>
                <w:szCs w:val="18"/>
              </w:rPr>
              <w:t xml:space="preserve">Intereses por Inversión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046B13" w:rsidP="00450ED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r w:rsidR="00450EDA">
              <w:rPr>
                <w:rFonts w:ascii="Arial" w:hAnsi="Arial" w:cs="Arial"/>
                <w:color w:val="000000"/>
                <w:sz w:val="18"/>
                <w:szCs w:val="18"/>
              </w:rPr>
              <w:t>889,888</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326" w:type="dxa"/>
          </w:tcPr>
          <w:p w:rsidR="00FE58E4" w:rsidRPr="009B13A2" w:rsidRDefault="00FE58E4"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FE58E4" w:rsidRPr="009B13A2" w:rsidRDefault="00450EDA" w:rsidP="00046B1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550,601</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2,806,707</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FE58E4" w:rsidRPr="009B13A2" w:rsidRDefault="00FE58E4" w:rsidP="00FE58E4">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FE58E4" w:rsidRPr="009B13A2" w:rsidRDefault="00FE58E4" w:rsidP="00450EDA">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450EDA">
              <w:rPr>
                <w:rFonts w:ascii="Arial" w:hAnsi="Arial" w:cs="Arial"/>
                <w:b/>
                <w:sz w:val="18"/>
                <w:szCs w:val="18"/>
              </w:rPr>
              <w:t>6,804,745</w:t>
            </w:r>
          </w:p>
        </w:tc>
      </w:tr>
    </w:tbl>
    <w:p w:rsidR="003C77EC" w:rsidRDefault="003C77EC" w:rsidP="003C77EC">
      <w:pPr>
        <w:jc w:val="both"/>
        <w:rPr>
          <w:rFonts w:ascii="Arial" w:hAnsi="Arial" w:cs="Arial"/>
          <w:color w:val="000000"/>
          <w:sz w:val="18"/>
          <w:szCs w:val="18"/>
        </w:rPr>
      </w:pPr>
    </w:p>
    <w:p w:rsidR="00FE58E4" w:rsidRPr="007760C7" w:rsidRDefault="00FE58E4" w:rsidP="00FE58E4">
      <w:pPr>
        <w:pStyle w:val="ROMANOS"/>
        <w:spacing w:after="0" w:line="240" w:lineRule="exact"/>
        <w:rPr>
          <w:b/>
          <w:lang w:val="es-MX"/>
        </w:rPr>
      </w:pPr>
      <w:r>
        <w:rPr>
          <w:b/>
          <w:lang w:val="es-MX"/>
        </w:rPr>
        <w:t xml:space="preserve">Participaciones, Aportaciones, Transferencias, Asignaciones, Subsidios y otras ayudas. </w:t>
      </w:r>
    </w:p>
    <w:p w:rsidR="00FE58E4" w:rsidRDefault="00FE58E4" w:rsidP="0010796B">
      <w:pPr>
        <w:jc w:val="both"/>
        <w:rPr>
          <w:rFonts w:ascii="Arial" w:hAnsi="Arial" w:cs="Arial"/>
          <w:sz w:val="18"/>
          <w:szCs w:val="18"/>
          <w:u w:val="single"/>
        </w:rPr>
      </w:pPr>
    </w:p>
    <w:p w:rsidR="00A24AC8" w:rsidRDefault="003C77EC" w:rsidP="0010796B">
      <w:pPr>
        <w:jc w:val="both"/>
        <w:rPr>
          <w:rFonts w:ascii="Soberana Sans Light" w:hAnsi="Soberana Sans Light"/>
          <w:b/>
        </w:rPr>
      </w:pPr>
      <w:r>
        <w:rPr>
          <w:rFonts w:ascii="Arial" w:hAnsi="Arial" w:cs="Arial"/>
          <w:sz w:val="18"/>
          <w:szCs w:val="18"/>
          <w:u w:val="single"/>
        </w:rPr>
        <w:t xml:space="preserve">Participaciones y </w:t>
      </w:r>
      <w:r w:rsidR="009B13A2">
        <w:rPr>
          <w:rFonts w:ascii="Arial" w:hAnsi="Arial" w:cs="Arial"/>
          <w:sz w:val="18"/>
          <w:szCs w:val="18"/>
          <w:u w:val="single"/>
        </w:rPr>
        <w:t>Aportaciones.</w:t>
      </w:r>
      <w:r w:rsidR="00A24AC8" w:rsidRPr="007760C7">
        <w:rPr>
          <w:rFonts w:ascii="Arial" w:hAnsi="Arial" w:cs="Arial"/>
          <w:sz w:val="18"/>
          <w:szCs w:val="18"/>
        </w:rPr>
        <w:t>- Esta representado por un monto $</w:t>
      </w:r>
      <w:r w:rsidR="00046B13">
        <w:rPr>
          <w:rFonts w:ascii="Arial" w:hAnsi="Arial" w:cs="Arial"/>
          <w:color w:val="000000"/>
          <w:sz w:val="18"/>
          <w:szCs w:val="18"/>
        </w:rPr>
        <w:t>2,</w:t>
      </w:r>
      <w:r w:rsidR="00450EDA">
        <w:rPr>
          <w:rFonts w:ascii="Arial" w:hAnsi="Arial" w:cs="Arial"/>
          <w:color w:val="000000"/>
          <w:sz w:val="18"/>
          <w:szCs w:val="18"/>
        </w:rPr>
        <w:t>783,000</w:t>
      </w:r>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Pr>
          <w:rFonts w:ascii="Arial" w:hAnsi="Arial" w:cs="Arial"/>
          <w:sz w:val="18"/>
          <w:szCs w:val="18"/>
        </w:rPr>
        <w:t>del Gobierno del Estado de Tlaxcala</w:t>
      </w:r>
      <w:r w:rsidR="0010796B">
        <w:rPr>
          <w:rFonts w:ascii="Arial" w:hAnsi="Arial" w:cs="Arial"/>
          <w:sz w:val="18"/>
          <w:szCs w:val="18"/>
        </w:rPr>
        <w:t>.</w:t>
      </w: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E652B">
        <w:rPr>
          <w:b/>
          <w:lang w:val="es-MX"/>
        </w:rPr>
        <w:t>Gastos y Otras Pérdidas:</w:t>
      </w:r>
    </w:p>
    <w:p w:rsidR="00AE652B" w:rsidRPr="00AE652B" w:rsidRDefault="00AE652B" w:rsidP="00540418">
      <w:pPr>
        <w:pStyle w:val="ROMANOS"/>
        <w:spacing w:after="0" w:line="240" w:lineRule="exact"/>
        <w:rPr>
          <w:b/>
          <w:lang w:val="es-MX"/>
        </w:rPr>
      </w:pPr>
    </w:p>
    <w:p w:rsidR="00A24118" w:rsidRDefault="00AE652B" w:rsidP="00E0141D">
      <w:pPr>
        <w:jc w:val="both"/>
        <w:rPr>
          <w:rFonts w:ascii="Arial" w:hAnsi="Arial" w:cs="Arial"/>
          <w:sz w:val="18"/>
          <w:szCs w:val="18"/>
        </w:rPr>
      </w:pPr>
      <w:r w:rsidRPr="00AE652B">
        <w:rPr>
          <w:rFonts w:ascii="Arial" w:hAnsi="Arial" w:cs="Arial"/>
          <w:sz w:val="18"/>
          <w:szCs w:val="18"/>
          <w:u w:val="single"/>
        </w:rPr>
        <w:t>Servicios Personales</w:t>
      </w:r>
      <w:r w:rsidRPr="00AE652B">
        <w:rPr>
          <w:rFonts w:ascii="Arial" w:hAnsi="Arial" w:cs="Arial"/>
          <w:sz w:val="18"/>
          <w:szCs w:val="18"/>
        </w:rPr>
        <w:t xml:space="preserve">.- Este rubro representa el </w:t>
      </w:r>
      <w:r>
        <w:rPr>
          <w:rFonts w:ascii="Arial" w:hAnsi="Arial" w:cs="Arial"/>
          <w:sz w:val="18"/>
          <w:szCs w:val="18"/>
        </w:rPr>
        <w:t>2</w:t>
      </w:r>
      <w:r w:rsidR="00450EDA">
        <w:rPr>
          <w:rFonts w:ascii="Arial" w:hAnsi="Arial" w:cs="Arial"/>
          <w:sz w:val="18"/>
          <w:szCs w:val="18"/>
        </w:rPr>
        <w:t>8</w:t>
      </w:r>
      <w:r w:rsidRPr="00AE652B">
        <w:rPr>
          <w:rFonts w:ascii="Arial" w:hAnsi="Arial" w:cs="Arial"/>
          <w:sz w:val="18"/>
          <w:szCs w:val="18"/>
        </w:rPr>
        <w:t>% del total de gastos y otras pérdidas con un monto de $</w:t>
      </w:r>
      <w:r w:rsidR="00450EDA">
        <w:rPr>
          <w:rFonts w:ascii="Arial" w:hAnsi="Arial" w:cs="Arial"/>
          <w:sz w:val="18"/>
          <w:szCs w:val="18"/>
        </w:rPr>
        <w:t>1,945,871</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w:t>
      </w:r>
      <w:r w:rsidR="00450EDA">
        <w:rPr>
          <w:rFonts w:ascii="Arial" w:hAnsi="Arial" w:cs="Arial"/>
          <w:sz w:val="18"/>
          <w:szCs w:val="18"/>
        </w:rPr>
        <w:t xml:space="preserve">sueldos, </w:t>
      </w:r>
      <w:r>
        <w:rPr>
          <w:rFonts w:ascii="Arial" w:hAnsi="Arial" w:cs="Arial"/>
          <w:sz w:val="18"/>
          <w:szCs w:val="18"/>
        </w:rPr>
        <w:t xml:space="preserve">cuotas para el fondo de ahorro, </w:t>
      </w:r>
      <w:r w:rsidR="00A24118">
        <w:rPr>
          <w:rFonts w:ascii="Arial" w:hAnsi="Arial" w:cs="Arial"/>
          <w:sz w:val="18"/>
          <w:szCs w:val="18"/>
        </w:rPr>
        <w:t>cuotas de despensa</w:t>
      </w:r>
      <w:r w:rsidR="00FE58E4">
        <w:rPr>
          <w:rFonts w:ascii="Arial" w:hAnsi="Arial" w:cs="Arial"/>
          <w:sz w:val="18"/>
          <w:szCs w:val="18"/>
        </w:rPr>
        <w:t>, horas extraordinarias</w:t>
      </w:r>
      <w:r w:rsidR="001E067A">
        <w:rPr>
          <w:rFonts w:ascii="Arial" w:hAnsi="Arial" w:cs="Arial"/>
          <w:sz w:val="18"/>
          <w:szCs w:val="18"/>
        </w:rPr>
        <w:t xml:space="preserve">, </w:t>
      </w:r>
      <w:r w:rsidR="00F238FF">
        <w:rPr>
          <w:rFonts w:ascii="Arial" w:hAnsi="Arial" w:cs="Arial"/>
          <w:sz w:val="18"/>
          <w:szCs w:val="18"/>
        </w:rPr>
        <w:t xml:space="preserve">entre otros. </w:t>
      </w:r>
    </w:p>
    <w:p w:rsidR="00E0141D" w:rsidRPr="00AE652B" w:rsidRDefault="00E0141D" w:rsidP="00E0141D">
      <w:pPr>
        <w:jc w:val="both"/>
        <w:rPr>
          <w:rFonts w:ascii="Arial" w:hAnsi="Arial" w:cs="Arial"/>
          <w:sz w:val="18"/>
          <w:szCs w:val="18"/>
        </w:rPr>
      </w:pPr>
      <w:r>
        <w:rPr>
          <w:rFonts w:ascii="Arial" w:hAnsi="Arial" w:cs="Arial"/>
          <w:sz w:val="18"/>
          <w:szCs w:val="18"/>
          <w:u w:val="single"/>
        </w:rPr>
        <w:t>Materiales y Suministros</w:t>
      </w:r>
      <w:r w:rsidRPr="00AE652B">
        <w:rPr>
          <w:rFonts w:ascii="Arial" w:hAnsi="Arial" w:cs="Arial"/>
          <w:sz w:val="18"/>
          <w:szCs w:val="18"/>
        </w:rPr>
        <w:t xml:space="preserve">.- Este </w:t>
      </w:r>
      <w:r>
        <w:rPr>
          <w:rFonts w:ascii="Arial" w:hAnsi="Arial" w:cs="Arial"/>
          <w:sz w:val="18"/>
          <w:szCs w:val="18"/>
        </w:rPr>
        <w:t xml:space="preserve">rubro representa el </w:t>
      </w:r>
      <w:r w:rsidR="0005055B">
        <w:rPr>
          <w:rFonts w:ascii="Arial" w:hAnsi="Arial" w:cs="Arial"/>
          <w:sz w:val="18"/>
          <w:szCs w:val="18"/>
        </w:rPr>
        <w:t>6</w:t>
      </w:r>
      <w:r w:rsidRPr="00AE652B">
        <w:rPr>
          <w:rFonts w:ascii="Arial" w:hAnsi="Arial" w:cs="Arial"/>
          <w:sz w:val="18"/>
          <w:szCs w:val="18"/>
        </w:rPr>
        <w:t>% del total de gastos y otras pérdidas con un monto de $</w:t>
      </w:r>
      <w:r w:rsidR="00450EDA">
        <w:rPr>
          <w:rFonts w:ascii="Arial" w:hAnsi="Arial" w:cs="Arial"/>
          <w:sz w:val="18"/>
          <w:szCs w:val="18"/>
        </w:rPr>
        <w:t>431,021</w:t>
      </w:r>
      <w:r w:rsidRPr="00AE652B">
        <w:rPr>
          <w:rFonts w:ascii="Arial" w:hAnsi="Arial" w:cs="Arial"/>
          <w:sz w:val="18"/>
          <w:szCs w:val="18"/>
        </w:rPr>
        <w:t>,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AE652B" w:rsidRDefault="00AE652B" w:rsidP="00AE652B">
      <w:pPr>
        <w:jc w:val="both"/>
        <w:rPr>
          <w:rFonts w:ascii="Arial" w:hAnsi="Arial" w:cs="Arial"/>
          <w:sz w:val="18"/>
          <w:szCs w:val="18"/>
        </w:rPr>
      </w:pPr>
      <w:r w:rsidRPr="00AE652B">
        <w:rPr>
          <w:rFonts w:ascii="Arial" w:hAnsi="Arial" w:cs="Arial"/>
          <w:sz w:val="18"/>
          <w:szCs w:val="18"/>
          <w:u w:val="single"/>
        </w:rPr>
        <w:t>Servicios Generales</w:t>
      </w:r>
      <w:r w:rsidRPr="00AE652B">
        <w:rPr>
          <w:rFonts w:ascii="Arial" w:hAnsi="Arial" w:cs="Arial"/>
          <w:sz w:val="18"/>
          <w:szCs w:val="18"/>
        </w:rPr>
        <w:t xml:space="preserve">.- Este rubro representa el </w:t>
      </w:r>
      <w:r w:rsidR="0005055B">
        <w:rPr>
          <w:rFonts w:ascii="Arial" w:hAnsi="Arial" w:cs="Arial"/>
          <w:sz w:val="18"/>
          <w:szCs w:val="18"/>
        </w:rPr>
        <w:t>6</w:t>
      </w:r>
      <w:r w:rsidR="00450EDA">
        <w:rPr>
          <w:rFonts w:ascii="Arial" w:hAnsi="Arial" w:cs="Arial"/>
          <w:sz w:val="18"/>
          <w:szCs w:val="18"/>
        </w:rPr>
        <w:t>6</w:t>
      </w:r>
      <w:r w:rsidRPr="00AE652B">
        <w:rPr>
          <w:rFonts w:ascii="Arial" w:hAnsi="Arial" w:cs="Arial"/>
          <w:sz w:val="18"/>
          <w:szCs w:val="18"/>
        </w:rPr>
        <w:t>% del total de gastos y otras pérdidas con un monto de $</w:t>
      </w:r>
      <w:r w:rsidR="00450EDA">
        <w:rPr>
          <w:rFonts w:ascii="Arial" w:hAnsi="Arial" w:cs="Arial"/>
          <w:sz w:val="18"/>
          <w:szCs w:val="18"/>
        </w:rPr>
        <w:t>4,462,623</w:t>
      </w:r>
      <w:r w:rsidRPr="00AE652B">
        <w:rPr>
          <w:rFonts w:ascii="Arial" w:hAnsi="Arial" w:cs="Arial"/>
          <w:sz w:val="18"/>
          <w:szCs w:val="18"/>
        </w:rPr>
        <w:t xml:space="preserve">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tales como el servicio de vigilancia y mantenimiento para las ciudades industriales, el 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FE58E4" w:rsidRDefault="00FE58E4" w:rsidP="00F34DFA">
      <w:pPr>
        <w:jc w:val="both"/>
        <w:rPr>
          <w:rFonts w:ascii="Soberana Sans Light" w:hAnsi="Soberana Sans Light" w:cs="Arial"/>
          <w:sz w:val="18"/>
          <w:szCs w:val="18"/>
        </w:rPr>
      </w:pPr>
    </w:p>
    <w:p w:rsidR="00540418" w:rsidRPr="00DF7A8E" w:rsidRDefault="00AE652B" w:rsidP="00F34DFA">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DF7A8E" w:rsidRPr="00DF7A8E" w:rsidRDefault="00DF7A8E" w:rsidP="00DF7A8E">
      <w:pPr>
        <w:rPr>
          <w:rFonts w:ascii="Arial" w:hAnsi="Arial" w:cs="Arial"/>
          <w:sz w:val="18"/>
          <w:szCs w:val="18"/>
        </w:rPr>
      </w:pPr>
      <w:r w:rsidRPr="00DF7A8E">
        <w:rPr>
          <w:rFonts w:ascii="Arial" w:hAnsi="Arial" w:cs="Arial"/>
          <w:sz w:val="18"/>
          <w:szCs w:val="18"/>
        </w:rPr>
        <w:t>Los montos que modificaron el patrimonio generado se presentan a continuación:</w:t>
      </w: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B41DFE">
        <w:trPr>
          <w:trHeight w:val="300"/>
          <w:jc w:val="center"/>
        </w:trPr>
        <w:tc>
          <w:tcPr>
            <w:tcW w:w="3460" w:type="dxa"/>
            <w:tcBorders>
              <w:top w:val="single" w:sz="4" w:space="0" w:color="auto"/>
              <w:left w:val="nil"/>
              <w:bottom w:val="single" w:sz="4" w:space="0" w:color="auto"/>
              <w:right w:val="nil"/>
            </w:tcBorders>
            <w:shd w:val="clear" w:color="auto" w:fill="A50021"/>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A50021"/>
            <w:vAlign w:val="center"/>
            <w:hideMark/>
          </w:tcPr>
          <w:p w:rsidR="00DF7A8E" w:rsidRPr="004027BA" w:rsidRDefault="00DF7A8E" w:rsidP="00FE58E4">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201</w:t>
            </w:r>
            <w:r w:rsidR="00FE58E4">
              <w:rPr>
                <w:rFonts w:ascii="Arial" w:hAnsi="Arial" w:cs="Arial"/>
                <w:b/>
                <w:bCs/>
                <w:iCs/>
                <w:color w:val="FFFFFF" w:themeColor="background1"/>
                <w:sz w:val="18"/>
                <w:szCs w:val="18"/>
              </w:rPr>
              <w:t>7</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FE58E4">
            <w:pPr>
              <w:rPr>
                <w:rFonts w:ascii="Arial" w:hAnsi="Arial" w:cs="Arial"/>
                <w:color w:val="000000"/>
                <w:sz w:val="18"/>
                <w:szCs w:val="18"/>
              </w:rPr>
            </w:pPr>
            <w:r w:rsidRPr="00DF7A8E">
              <w:rPr>
                <w:rFonts w:ascii="Arial" w:hAnsi="Arial" w:cs="Arial"/>
                <w:color w:val="000000"/>
                <w:sz w:val="18"/>
                <w:szCs w:val="18"/>
              </w:rPr>
              <w:t>Patrimonio al 31 de diciembre de 201</w:t>
            </w:r>
            <w:r w:rsidR="00FE58E4">
              <w:rPr>
                <w:rFonts w:ascii="Arial" w:hAnsi="Arial" w:cs="Arial"/>
                <w:color w:val="000000"/>
                <w:sz w:val="18"/>
                <w:szCs w:val="18"/>
              </w:rPr>
              <w:t>6</w:t>
            </w:r>
          </w:p>
        </w:tc>
        <w:tc>
          <w:tcPr>
            <w:tcW w:w="1640" w:type="dxa"/>
            <w:tcBorders>
              <w:top w:val="nil"/>
              <w:left w:val="nil"/>
              <w:bottom w:val="nil"/>
              <w:right w:val="nil"/>
            </w:tcBorders>
            <w:shd w:val="clear" w:color="auto" w:fill="auto"/>
            <w:vAlign w:val="center"/>
            <w:hideMark/>
          </w:tcPr>
          <w:p w:rsidR="00DF7A8E" w:rsidRPr="00DF7A8E" w:rsidRDefault="00FE58E4" w:rsidP="00981620">
            <w:pPr>
              <w:jc w:val="right"/>
              <w:rPr>
                <w:rFonts w:ascii="Arial" w:hAnsi="Arial" w:cs="Arial"/>
                <w:color w:val="000000"/>
                <w:sz w:val="18"/>
                <w:szCs w:val="18"/>
              </w:rPr>
            </w:pPr>
            <w:r>
              <w:rPr>
                <w:rFonts w:ascii="Arial" w:hAnsi="Arial" w:cs="Arial"/>
                <w:color w:val="000000"/>
                <w:sz w:val="18"/>
                <w:szCs w:val="18"/>
              </w:rPr>
              <w:t>168,263,334</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Resultado del ejercicio (Ahorro)</w:t>
            </w:r>
          </w:p>
        </w:tc>
        <w:tc>
          <w:tcPr>
            <w:tcW w:w="1640" w:type="dxa"/>
            <w:tcBorders>
              <w:top w:val="nil"/>
              <w:left w:val="nil"/>
              <w:bottom w:val="nil"/>
              <w:right w:val="nil"/>
            </w:tcBorders>
            <w:shd w:val="clear" w:color="auto" w:fill="auto"/>
            <w:vAlign w:val="center"/>
            <w:hideMark/>
          </w:tcPr>
          <w:p w:rsidR="00DF7A8E" w:rsidRPr="00DF7A8E" w:rsidRDefault="00131DB6" w:rsidP="00025F70">
            <w:pPr>
              <w:jc w:val="right"/>
              <w:rPr>
                <w:rFonts w:ascii="Arial" w:hAnsi="Arial" w:cs="Arial"/>
                <w:color w:val="000000"/>
                <w:sz w:val="18"/>
                <w:szCs w:val="18"/>
              </w:rPr>
            </w:pPr>
            <w:r>
              <w:rPr>
                <w:rFonts w:ascii="Arial" w:hAnsi="Arial" w:cs="Arial"/>
                <w:color w:val="000000"/>
                <w:sz w:val="18"/>
                <w:szCs w:val="18"/>
              </w:rPr>
              <w:t>2,748,230</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A24118" w:rsidP="005A7575">
            <w:pPr>
              <w:jc w:val="right"/>
              <w:rPr>
                <w:rFonts w:ascii="Arial" w:hAnsi="Arial" w:cs="Arial"/>
                <w:color w:val="000000"/>
                <w:sz w:val="18"/>
                <w:szCs w:val="18"/>
              </w:rPr>
            </w:pPr>
            <w:r>
              <w:rPr>
                <w:rFonts w:ascii="Arial" w:hAnsi="Arial" w:cs="Arial"/>
                <w:color w:val="000000"/>
                <w:sz w:val="18"/>
                <w:szCs w:val="18"/>
              </w:rPr>
              <w:t>0</w:t>
            </w:r>
          </w:p>
        </w:tc>
      </w:tr>
      <w:tr w:rsidR="00DF7A8E" w:rsidRPr="00DF7A8E" w:rsidTr="00AB4F5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tcPr>
          <w:p w:rsidR="00DF7A8E" w:rsidRPr="00DF7A8E" w:rsidRDefault="001E067A" w:rsidP="0005055B">
            <w:pPr>
              <w:jc w:val="right"/>
              <w:rPr>
                <w:rFonts w:ascii="Arial" w:hAnsi="Arial" w:cs="Arial"/>
                <w:color w:val="000000"/>
                <w:sz w:val="18"/>
                <w:szCs w:val="18"/>
              </w:rPr>
            </w:pPr>
            <w:r>
              <w:rPr>
                <w:rFonts w:ascii="Arial" w:hAnsi="Arial" w:cs="Arial"/>
                <w:color w:val="000000"/>
                <w:sz w:val="18"/>
                <w:szCs w:val="18"/>
              </w:rPr>
              <w:t>-</w:t>
            </w:r>
            <w:r w:rsidR="0005055B">
              <w:rPr>
                <w:rFonts w:ascii="Arial" w:hAnsi="Arial" w:cs="Arial"/>
                <w:color w:val="000000"/>
                <w:sz w:val="18"/>
                <w:szCs w:val="18"/>
              </w:rPr>
              <w:t>9,217,066</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131DB6" w:rsidP="0030553C">
            <w:pPr>
              <w:jc w:val="right"/>
              <w:rPr>
                <w:rFonts w:ascii="Arial" w:hAnsi="Arial" w:cs="Arial"/>
                <w:color w:val="000000"/>
                <w:sz w:val="18"/>
                <w:szCs w:val="18"/>
              </w:rPr>
            </w:pPr>
            <w:r>
              <w:rPr>
                <w:rFonts w:ascii="Arial" w:hAnsi="Arial" w:cs="Arial"/>
                <w:color w:val="000000"/>
                <w:sz w:val="18"/>
                <w:szCs w:val="18"/>
              </w:rPr>
              <w:t>161,794,498</w:t>
            </w:r>
          </w:p>
        </w:tc>
      </w:tr>
    </w:tbl>
    <w:p w:rsidR="00DF7A8E" w:rsidRPr="00DF7A8E" w:rsidRDefault="00DF7A8E" w:rsidP="00DF7A8E">
      <w:pPr>
        <w:jc w:val="both"/>
        <w:rPr>
          <w:rFonts w:ascii="Arial" w:hAnsi="Arial" w:cs="Arial"/>
          <w:b/>
          <w:sz w:val="18"/>
          <w:szCs w:val="18"/>
        </w:rPr>
      </w:pPr>
    </w:p>
    <w:p w:rsidR="00DF7A8E" w:rsidRDefault="00DF7A8E" w:rsidP="00DF7A8E">
      <w:pPr>
        <w:jc w:val="both"/>
        <w:rPr>
          <w:rFonts w:ascii="Arial" w:hAnsi="Arial" w:cs="Arial"/>
          <w:sz w:val="18"/>
          <w:szCs w:val="18"/>
        </w:rPr>
      </w:pPr>
      <w:r w:rsidRPr="00DF7A8E">
        <w:rPr>
          <w:rFonts w:ascii="Arial" w:hAnsi="Arial" w:cs="Arial"/>
          <w:sz w:val="18"/>
          <w:szCs w:val="18"/>
        </w:rPr>
        <w:t xml:space="preserve">Al </w:t>
      </w:r>
      <w:r w:rsidR="004027BA">
        <w:rPr>
          <w:rFonts w:ascii="Arial" w:hAnsi="Arial" w:cs="Arial"/>
          <w:sz w:val="18"/>
          <w:szCs w:val="18"/>
        </w:rPr>
        <w:t>3</w:t>
      </w:r>
      <w:r w:rsidR="00B41DFE">
        <w:rPr>
          <w:rFonts w:ascii="Arial" w:hAnsi="Arial" w:cs="Arial"/>
          <w:sz w:val="18"/>
          <w:szCs w:val="18"/>
        </w:rPr>
        <w:t>0</w:t>
      </w:r>
      <w:r w:rsidR="004027BA">
        <w:rPr>
          <w:rFonts w:ascii="Arial" w:hAnsi="Arial" w:cs="Arial"/>
          <w:sz w:val="18"/>
          <w:szCs w:val="18"/>
        </w:rPr>
        <w:t xml:space="preserve"> de</w:t>
      </w:r>
      <w:r w:rsidR="00981620">
        <w:rPr>
          <w:rFonts w:ascii="Arial" w:hAnsi="Arial" w:cs="Arial"/>
          <w:sz w:val="18"/>
          <w:szCs w:val="18"/>
        </w:rPr>
        <w:t xml:space="preserve"> </w:t>
      </w:r>
      <w:r w:rsidR="00F41DAA">
        <w:rPr>
          <w:rFonts w:ascii="Arial" w:hAnsi="Arial" w:cs="Arial"/>
          <w:sz w:val="18"/>
          <w:szCs w:val="18"/>
        </w:rPr>
        <w:t xml:space="preserve">septiembre </w:t>
      </w:r>
      <w:r w:rsidR="004027BA">
        <w:rPr>
          <w:rFonts w:ascii="Arial" w:hAnsi="Arial" w:cs="Arial"/>
          <w:sz w:val="18"/>
          <w:szCs w:val="18"/>
        </w:rPr>
        <w:t>de 201</w:t>
      </w:r>
      <w:r w:rsidR="00FE58E4">
        <w:rPr>
          <w:rFonts w:ascii="Arial" w:hAnsi="Arial" w:cs="Arial"/>
          <w:sz w:val="18"/>
          <w:szCs w:val="18"/>
        </w:rPr>
        <w:t>7</w:t>
      </w:r>
      <w:r w:rsidRPr="00DF7A8E">
        <w:rPr>
          <w:rFonts w:ascii="Arial" w:hAnsi="Arial" w:cs="Arial"/>
          <w:sz w:val="18"/>
          <w:szCs w:val="18"/>
        </w:rPr>
        <w:t xml:space="preserve">, el </w:t>
      </w:r>
      <w:r w:rsidR="004D5A87">
        <w:rPr>
          <w:rFonts w:ascii="Arial" w:hAnsi="Arial" w:cs="Arial"/>
          <w:sz w:val="18"/>
          <w:szCs w:val="18"/>
        </w:rPr>
        <w:t>fideicomiso</w:t>
      </w:r>
      <w:r w:rsidRPr="00DF7A8E">
        <w:rPr>
          <w:rFonts w:ascii="Arial" w:hAnsi="Arial" w:cs="Arial"/>
          <w:sz w:val="18"/>
          <w:szCs w:val="18"/>
        </w:rPr>
        <w:t xml:space="preserve"> obtuvo un ahorro por $</w:t>
      </w:r>
      <w:r w:rsidR="00131DB6">
        <w:rPr>
          <w:rFonts w:ascii="Arial" w:hAnsi="Arial" w:cs="Arial"/>
          <w:color w:val="000000"/>
          <w:sz w:val="18"/>
          <w:szCs w:val="18"/>
        </w:rPr>
        <w:t>2,748,230</w:t>
      </w:r>
      <w:r w:rsidR="003A2673">
        <w:rPr>
          <w:rFonts w:ascii="Arial" w:hAnsi="Arial" w:cs="Arial"/>
          <w:sz w:val="18"/>
          <w:szCs w:val="18"/>
        </w:rPr>
        <w:t xml:space="preserve">, </w:t>
      </w:r>
      <w:r w:rsidR="00B93FEE">
        <w:rPr>
          <w:rFonts w:ascii="Arial" w:hAnsi="Arial" w:cs="Arial"/>
          <w:sz w:val="18"/>
          <w:szCs w:val="18"/>
        </w:rPr>
        <w:t>el cual</w:t>
      </w:r>
      <w:r w:rsidRPr="00DF7A8E">
        <w:rPr>
          <w:rFonts w:ascii="Arial" w:hAnsi="Arial" w:cs="Arial"/>
          <w:sz w:val="18"/>
          <w:szCs w:val="18"/>
        </w:rPr>
        <w:t xml:space="preserve"> reflejó</w:t>
      </w:r>
      <w:r w:rsidR="004D5A87">
        <w:rPr>
          <w:rFonts w:ascii="Arial" w:hAnsi="Arial" w:cs="Arial"/>
          <w:sz w:val="18"/>
          <w:szCs w:val="18"/>
        </w:rPr>
        <w:t xml:space="preserve"> una disminución</w:t>
      </w:r>
      <w:r w:rsidRPr="00DF7A8E">
        <w:rPr>
          <w:rFonts w:ascii="Arial" w:hAnsi="Arial" w:cs="Arial"/>
          <w:sz w:val="18"/>
          <w:szCs w:val="18"/>
        </w:rPr>
        <w:t xml:space="preserve"> global de su patrimonio por $</w:t>
      </w:r>
      <w:r w:rsidR="0005055B">
        <w:rPr>
          <w:rFonts w:ascii="Arial" w:hAnsi="Arial" w:cs="Arial"/>
          <w:sz w:val="18"/>
          <w:szCs w:val="18"/>
        </w:rPr>
        <w:t>9,217,066</w:t>
      </w:r>
      <w:r w:rsidRPr="00DF7A8E">
        <w:rPr>
          <w:rFonts w:ascii="Arial" w:hAnsi="Arial" w:cs="Arial"/>
          <w:sz w:val="18"/>
          <w:szCs w:val="18"/>
        </w:rPr>
        <w:t xml:space="preserve">, derivado </w:t>
      </w:r>
      <w:r w:rsidR="0030553C">
        <w:rPr>
          <w:rFonts w:ascii="Arial" w:hAnsi="Arial" w:cs="Arial"/>
          <w:sz w:val="18"/>
          <w:szCs w:val="18"/>
        </w:rPr>
        <w:t>de afectación a resultado del ejercici</w:t>
      </w:r>
      <w:r w:rsidR="0005055B">
        <w:rPr>
          <w:rFonts w:ascii="Arial" w:hAnsi="Arial" w:cs="Arial"/>
          <w:sz w:val="18"/>
          <w:szCs w:val="18"/>
        </w:rPr>
        <w:t xml:space="preserve">o 2016 por pago de obra pública no capitalizable. </w:t>
      </w:r>
      <w:r w:rsidR="0030553C">
        <w:rPr>
          <w:rFonts w:ascii="Arial" w:hAnsi="Arial" w:cs="Arial"/>
          <w:sz w:val="18"/>
          <w:szCs w:val="18"/>
        </w:rPr>
        <w:t xml:space="preserve"> </w:t>
      </w:r>
    </w:p>
    <w:p w:rsidR="0030553C" w:rsidRDefault="0030553C" w:rsidP="00DF7A8E">
      <w:pPr>
        <w:jc w:val="both"/>
        <w:rPr>
          <w:rFonts w:ascii="Arial" w:hAnsi="Arial" w:cs="Arial"/>
          <w:sz w:val="18"/>
          <w:szCs w:val="18"/>
        </w:rPr>
      </w:pPr>
    </w:p>
    <w:p w:rsidR="00981620" w:rsidRDefault="00981620"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540418" w:rsidRPr="005F06B1" w:rsidRDefault="00540418" w:rsidP="00540418">
      <w:pPr>
        <w:pStyle w:val="INCISO"/>
        <w:spacing w:after="0" w:line="240" w:lineRule="exact"/>
        <w:ind w:left="360"/>
        <w:rPr>
          <w:b/>
          <w:smallCaps/>
        </w:rPr>
      </w:pPr>
      <w:r w:rsidRPr="005F06B1">
        <w:rPr>
          <w:b/>
          <w:smallCaps/>
        </w:rPr>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presenta saldos al 3</w:t>
      </w:r>
      <w:r w:rsidR="00B41DFE">
        <w:rPr>
          <w:lang w:val="es-MX"/>
        </w:rPr>
        <w:t>0</w:t>
      </w:r>
      <w:r w:rsidRPr="005F06B1">
        <w:rPr>
          <w:lang w:val="es-MX"/>
        </w:rPr>
        <w:t xml:space="preserve"> de</w:t>
      </w:r>
      <w:r w:rsidR="00F41DAA">
        <w:rPr>
          <w:lang w:val="es-MX"/>
        </w:rPr>
        <w:t xml:space="preserve"> septiembre</w:t>
      </w:r>
      <w:r w:rsidR="00981620">
        <w:rPr>
          <w:lang w:val="es-MX"/>
        </w:rPr>
        <w:t xml:space="preserve"> </w:t>
      </w:r>
      <w:r w:rsidR="003A2673">
        <w:rPr>
          <w:lang w:val="es-MX"/>
        </w:rPr>
        <w:t>de 201</w:t>
      </w:r>
      <w:r w:rsidR="00CB42C9">
        <w:rPr>
          <w:lang w:val="es-MX"/>
        </w:rPr>
        <w:t>7</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540418" w:rsidRPr="005F06B1" w:rsidTr="00B41DFE">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A50021"/>
          </w:tcPr>
          <w:p w:rsidR="00540418" w:rsidRPr="003A2673" w:rsidRDefault="003A2673" w:rsidP="003A2673">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50021"/>
          </w:tcPr>
          <w:p w:rsidR="00540418" w:rsidRPr="003A2673" w:rsidRDefault="003A2673" w:rsidP="00B93FEE">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sidR="00CB42C9">
              <w:rPr>
                <w:b/>
                <w:color w:val="FFFFFF" w:themeColor="background1"/>
                <w:szCs w:val="18"/>
                <w:lang w:val="es-MX"/>
              </w:rPr>
              <w:t>7</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50021"/>
          </w:tcPr>
          <w:p w:rsidR="00540418" w:rsidRPr="003A2673" w:rsidRDefault="0044253C" w:rsidP="00B93FEE">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sidR="00CB42C9">
              <w:rPr>
                <w:b/>
                <w:color w:val="FFFFFF" w:themeColor="background1"/>
                <w:szCs w:val="18"/>
                <w:lang w:val="es-MX"/>
              </w:rPr>
              <w:t>6</w:t>
            </w:r>
          </w:p>
        </w:tc>
      </w:tr>
      <w:tr w:rsidR="00CB42C9" w:rsidRPr="005F06B1" w:rsidTr="00901E2B">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rsidR="00CB42C9" w:rsidRPr="005F06B1" w:rsidRDefault="00CB42C9" w:rsidP="00CB42C9">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B42C9" w:rsidRPr="005F06B1" w:rsidRDefault="00131DB6" w:rsidP="00D5458A">
            <w:pPr>
              <w:jc w:val="right"/>
              <w:rPr>
                <w:rFonts w:ascii="Arial" w:hAnsi="Arial" w:cs="Arial"/>
                <w:sz w:val="18"/>
                <w:szCs w:val="18"/>
              </w:rPr>
            </w:pPr>
            <w:r>
              <w:rPr>
                <w:rFonts w:ascii="Arial" w:hAnsi="Arial" w:cs="Arial"/>
                <w:sz w:val="18"/>
                <w:szCs w:val="18"/>
              </w:rPr>
              <w:t>4,827,04</w:t>
            </w:r>
            <w:r w:rsidR="00D5458A">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B42C9" w:rsidRPr="005F06B1" w:rsidRDefault="00CB42C9" w:rsidP="00CB42C9">
            <w:pPr>
              <w:jc w:val="right"/>
              <w:rPr>
                <w:rFonts w:ascii="Arial" w:hAnsi="Arial" w:cs="Arial"/>
                <w:sz w:val="18"/>
                <w:szCs w:val="18"/>
              </w:rPr>
            </w:pPr>
            <w:r>
              <w:rPr>
                <w:rFonts w:ascii="Arial" w:hAnsi="Arial" w:cs="Arial"/>
                <w:sz w:val="18"/>
                <w:szCs w:val="18"/>
              </w:rPr>
              <w:t>3,237,440</w:t>
            </w:r>
          </w:p>
        </w:tc>
      </w:tr>
      <w:tr w:rsidR="00CB42C9" w:rsidRPr="005F06B1" w:rsidTr="00901E2B">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B42C9" w:rsidRPr="005F06B1" w:rsidRDefault="00CB42C9" w:rsidP="00CB42C9">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B42C9" w:rsidRPr="005F06B1" w:rsidRDefault="00CB42C9" w:rsidP="00CB42C9">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B42C9" w:rsidRPr="005F06B1" w:rsidRDefault="00CB42C9" w:rsidP="00CB42C9">
            <w:pPr>
              <w:pStyle w:val="Texto"/>
              <w:spacing w:after="0" w:line="240" w:lineRule="exact"/>
              <w:ind w:firstLine="0"/>
              <w:jc w:val="right"/>
              <w:rPr>
                <w:szCs w:val="18"/>
                <w:lang w:val="es-MX"/>
              </w:rPr>
            </w:pPr>
            <w:r w:rsidRPr="005F06B1">
              <w:rPr>
                <w:szCs w:val="18"/>
                <w:lang w:val="es-MX"/>
              </w:rPr>
              <w:t>0</w:t>
            </w:r>
          </w:p>
        </w:tc>
      </w:tr>
      <w:tr w:rsidR="00CB42C9" w:rsidRPr="005F06B1" w:rsidTr="00901E2B">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B42C9" w:rsidRPr="005F06B1" w:rsidRDefault="00CB42C9" w:rsidP="00CB42C9">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B42C9" w:rsidRPr="005F06B1" w:rsidRDefault="00131DB6" w:rsidP="00CB42C9">
            <w:pPr>
              <w:jc w:val="right"/>
              <w:rPr>
                <w:rFonts w:ascii="Arial" w:hAnsi="Arial" w:cs="Arial"/>
                <w:sz w:val="18"/>
                <w:szCs w:val="18"/>
              </w:rPr>
            </w:pPr>
            <w:r>
              <w:rPr>
                <w:rFonts w:ascii="Arial" w:hAnsi="Arial" w:cs="Arial"/>
                <w:sz w:val="18"/>
                <w:szCs w:val="18"/>
              </w:rPr>
              <w:t>40,278,542</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B42C9" w:rsidRPr="005F06B1" w:rsidRDefault="00CB42C9" w:rsidP="00CB42C9">
            <w:pPr>
              <w:jc w:val="right"/>
              <w:rPr>
                <w:rFonts w:ascii="Arial" w:hAnsi="Arial" w:cs="Arial"/>
                <w:sz w:val="18"/>
                <w:szCs w:val="18"/>
              </w:rPr>
            </w:pPr>
            <w:r>
              <w:rPr>
                <w:rFonts w:ascii="Arial" w:hAnsi="Arial" w:cs="Arial"/>
                <w:sz w:val="18"/>
                <w:szCs w:val="18"/>
              </w:rPr>
              <w:t>38,282,266</w:t>
            </w:r>
          </w:p>
        </w:tc>
      </w:tr>
      <w:tr w:rsidR="00CB42C9" w:rsidRPr="005F06B1" w:rsidTr="00901E2B">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B42C9" w:rsidRPr="005F06B1" w:rsidRDefault="00CB42C9" w:rsidP="00CB42C9">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B42C9" w:rsidRPr="005F06B1" w:rsidRDefault="00CB42C9" w:rsidP="00CB42C9">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B42C9" w:rsidRPr="005F06B1" w:rsidRDefault="00CB42C9" w:rsidP="00CB42C9">
            <w:pPr>
              <w:pStyle w:val="Texto"/>
              <w:spacing w:after="0" w:line="240" w:lineRule="exact"/>
              <w:ind w:firstLine="0"/>
              <w:jc w:val="right"/>
              <w:rPr>
                <w:szCs w:val="18"/>
                <w:lang w:val="es-MX"/>
              </w:rPr>
            </w:pPr>
            <w:r w:rsidRPr="005F06B1">
              <w:rPr>
                <w:szCs w:val="18"/>
                <w:lang w:val="es-MX"/>
              </w:rPr>
              <w:t>0</w:t>
            </w:r>
          </w:p>
        </w:tc>
      </w:tr>
      <w:tr w:rsidR="00CB42C9" w:rsidRPr="005F06B1" w:rsidTr="00901E2B">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B42C9" w:rsidRPr="005F06B1" w:rsidRDefault="00CB42C9" w:rsidP="00CB42C9">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B42C9" w:rsidRPr="005F06B1" w:rsidRDefault="00CB42C9" w:rsidP="00CB42C9">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B42C9" w:rsidRPr="005F06B1" w:rsidRDefault="00CB42C9" w:rsidP="00CB42C9">
            <w:pPr>
              <w:pStyle w:val="Texto"/>
              <w:spacing w:after="0" w:line="240" w:lineRule="exact"/>
              <w:ind w:firstLine="0"/>
              <w:jc w:val="right"/>
              <w:rPr>
                <w:szCs w:val="18"/>
                <w:lang w:val="es-MX"/>
              </w:rPr>
            </w:pPr>
            <w:r w:rsidRPr="005F06B1">
              <w:rPr>
                <w:szCs w:val="18"/>
                <w:lang w:val="es-MX"/>
              </w:rPr>
              <w:t>0</w:t>
            </w:r>
          </w:p>
        </w:tc>
      </w:tr>
      <w:tr w:rsidR="00CB42C9" w:rsidRPr="005F06B1" w:rsidTr="00901E2B">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B42C9" w:rsidRPr="005F06B1" w:rsidRDefault="00CB42C9" w:rsidP="00CB42C9">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B42C9" w:rsidRPr="005F06B1" w:rsidRDefault="00131DB6" w:rsidP="00D5458A">
            <w:pPr>
              <w:pStyle w:val="Texto"/>
              <w:spacing w:after="0" w:line="240" w:lineRule="exact"/>
              <w:ind w:firstLine="0"/>
              <w:jc w:val="right"/>
              <w:rPr>
                <w:b/>
                <w:szCs w:val="18"/>
                <w:lang w:val="es-MX"/>
              </w:rPr>
            </w:pPr>
            <w:r>
              <w:rPr>
                <w:b/>
                <w:szCs w:val="18"/>
                <w:lang w:val="es-MX"/>
              </w:rPr>
              <w:t>45,105,58</w:t>
            </w:r>
            <w:r w:rsidR="00D5458A">
              <w:rPr>
                <w:b/>
                <w:szCs w:val="18"/>
                <w:lang w:val="es-MX"/>
              </w:rPr>
              <w:t>3</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B42C9" w:rsidRPr="005F06B1" w:rsidRDefault="00CB42C9" w:rsidP="00CB42C9">
            <w:pPr>
              <w:pStyle w:val="Texto"/>
              <w:spacing w:after="0" w:line="240" w:lineRule="exact"/>
              <w:ind w:firstLine="0"/>
              <w:jc w:val="right"/>
              <w:rPr>
                <w:b/>
                <w:szCs w:val="18"/>
                <w:lang w:val="es-MX"/>
              </w:rPr>
            </w:pPr>
            <w:r>
              <w:rPr>
                <w:b/>
                <w:szCs w:val="18"/>
                <w:lang w:val="es-MX"/>
              </w:rPr>
              <w:t>41,519,706</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CB42C9" w:rsidRDefault="00901E2B" w:rsidP="001B7766">
      <w:pPr>
        <w:pStyle w:val="Prrafodelista"/>
        <w:numPr>
          <w:ilvl w:val="0"/>
          <w:numId w:val="3"/>
        </w:numPr>
        <w:jc w:val="both"/>
        <w:rPr>
          <w:rFonts w:ascii="Arial" w:hAnsi="Arial" w:cs="Arial"/>
          <w:sz w:val="18"/>
          <w:szCs w:val="18"/>
        </w:rPr>
      </w:pPr>
      <w:r w:rsidRPr="00CB42C9">
        <w:rPr>
          <w:rFonts w:ascii="Arial" w:hAnsi="Arial" w:cs="Arial"/>
          <w:sz w:val="18"/>
          <w:szCs w:val="18"/>
        </w:rPr>
        <w:t>El estado presenta al 3</w:t>
      </w:r>
      <w:r w:rsidR="00B41DFE">
        <w:rPr>
          <w:rFonts w:ascii="Arial" w:hAnsi="Arial" w:cs="Arial"/>
          <w:sz w:val="18"/>
          <w:szCs w:val="18"/>
        </w:rPr>
        <w:t>0</w:t>
      </w:r>
      <w:r w:rsidRPr="00CB42C9">
        <w:rPr>
          <w:rFonts w:ascii="Arial" w:hAnsi="Arial" w:cs="Arial"/>
          <w:sz w:val="18"/>
          <w:szCs w:val="18"/>
        </w:rPr>
        <w:t xml:space="preserve"> de </w:t>
      </w:r>
      <w:r w:rsidR="00F41DAA">
        <w:rPr>
          <w:rFonts w:ascii="Arial" w:hAnsi="Arial" w:cs="Arial"/>
          <w:sz w:val="18"/>
          <w:szCs w:val="18"/>
        </w:rPr>
        <w:t>septiembre</w:t>
      </w:r>
      <w:r w:rsidRPr="00CB42C9">
        <w:rPr>
          <w:rFonts w:ascii="Arial" w:hAnsi="Arial" w:cs="Arial"/>
          <w:sz w:val="18"/>
          <w:szCs w:val="18"/>
        </w:rPr>
        <w:t xml:space="preserve"> 201</w:t>
      </w:r>
      <w:r w:rsidR="00CB42C9" w:rsidRPr="00CB42C9">
        <w:rPr>
          <w:rFonts w:ascii="Arial" w:hAnsi="Arial" w:cs="Arial"/>
          <w:sz w:val="18"/>
          <w:szCs w:val="18"/>
        </w:rPr>
        <w:t>7</w:t>
      </w:r>
      <w:r w:rsidRPr="00CB42C9">
        <w:rPr>
          <w:rFonts w:ascii="Arial" w:hAnsi="Arial" w:cs="Arial"/>
          <w:sz w:val="18"/>
          <w:szCs w:val="18"/>
        </w:rPr>
        <w:t xml:space="preserve">, </w:t>
      </w:r>
      <w:r w:rsidR="00C02584" w:rsidRPr="00CB42C9">
        <w:rPr>
          <w:rFonts w:ascii="Arial" w:hAnsi="Arial" w:cs="Arial"/>
          <w:sz w:val="18"/>
          <w:szCs w:val="18"/>
        </w:rPr>
        <w:t xml:space="preserve">un </w:t>
      </w:r>
      <w:r w:rsidR="00CB42C9" w:rsidRPr="00CB42C9">
        <w:rPr>
          <w:rFonts w:ascii="Arial" w:hAnsi="Arial" w:cs="Arial"/>
          <w:sz w:val="18"/>
          <w:szCs w:val="18"/>
        </w:rPr>
        <w:t>aumento</w:t>
      </w:r>
      <w:r w:rsidR="004B7C4D" w:rsidRPr="00CB42C9">
        <w:rPr>
          <w:rFonts w:ascii="Arial" w:hAnsi="Arial" w:cs="Arial"/>
          <w:sz w:val="18"/>
          <w:szCs w:val="18"/>
        </w:rPr>
        <w:t xml:space="preserve"> </w:t>
      </w:r>
      <w:r w:rsidRPr="00CB42C9">
        <w:rPr>
          <w:rFonts w:ascii="Arial" w:hAnsi="Arial" w:cs="Arial"/>
          <w:sz w:val="18"/>
          <w:szCs w:val="18"/>
        </w:rPr>
        <w:t>net</w:t>
      </w:r>
      <w:r w:rsidR="00CB42C9" w:rsidRPr="00CB42C9">
        <w:rPr>
          <w:rFonts w:ascii="Arial" w:hAnsi="Arial" w:cs="Arial"/>
          <w:sz w:val="18"/>
          <w:szCs w:val="18"/>
        </w:rPr>
        <w:t>o</w:t>
      </w:r>
      <w:r w:rsidRPr="00CB42C9">
        <w:rPr>
          <w:rFonts w:ascii="Arial" w:hAnsi="Arial" w:cs="Arial"/>
          <w:sz w:val="18"/>
          <w:szCs w:val="18"/>
        </w:rPr>
        <w:t xml:space="preserve"> en el efectivo y equivalente</w:t>
      </w:r>
      <w:r w:rsidR="00594A44" w:rsidRPr="00CB42C9">
        <w:rPr>
          <w:rFonts w:ascii="Arial" w:hAnsi="Arial" w:cs="Arial"/>
          <w:sz w:val="18"/>
          <w:szCs w:val="18"/>
        </w:rPr>
        <w:t>s</w:t>
      </w:r>
      <w:r w:rsidRPr="00CB42C9">
        <w:rPr>
          <w:rFonts w:ascii="Arial" w:hAnsi="Arial" w:cs="Arial"/>
          <w:sz w:val="18"/>
          <w:szCs w:val="18"/>
        </w:rPr>
        <w:t xml:space="preserve"> al efectivo de </w:t>
      </w:r>
      <w:r w:rsidR="0030553C">
        <w:rPr>
          <w:rFonts w:ascii="Arial" w:hAnsi="Arial" w:cs="Arial"/>
          <w:sz w:val="18"/>
          <w:szCs w:val="18"/>
        </w:rPr>
        <w:t>$</w:t>
      </w:r>
      <w:r w:rsidR="00131DB6">
        <w:rPr>
          <w:rFonts w:ascii="Arial" w:hAnsi="Arial" w:cs="Arial"/>
          <w:sz w:val="18"/>
          <w:szCs w:val="18"/>
        </w:rPr>
        <w:t>3,585,87</w:t>
      </w:r>
      <w:r w:rsidR="00D5458A">
        <w:rPr>
          <w:rFonts w:ascii="Arial" w:hAnsi="Arial" w:cs="Arial"/>
          <w:sz w:val="18"/>
          <w:szCs w:val="18"/>
        </w:rPr>
        <w:t>7</w:t>
      </w:r>
      <w:r w:rsidR="00697236" w:rsidRPr="00CB42C9">
        <w:rPr>
          <w:rFonts w:ascii="Arial" w:hAnsi="Arial" w:cs="Arial"/>
          <w:sz w:val="18"/>
          <w:szCs w:val="18"/>
        </w:rPr>
        <w:t xml:space="preserve"> </w:t>
      </w:r>
      <w:r w:rsidR="00C02584" w:rsidRPr="00CB42C9">
        <w:rPr>
          <w:rFonts w:ascii="Arial" w:hAnsi="Arial" w:cs="Arial"/>
          <w:sz w:val="18"/>
          <w:szCs w:val="18"/>
        </w:rPr>
        <w:t>derivado a l</w:t>
      </w:r>
      <w:r w:rsidRPr="00CB42C9">
        <w:rPr>
          <w:rFonts w:ascii="Arial" w:hAnsi="Arial" w:cs="Arial"/>
          <w:sz w:val="18"/>
          <w:szCs w:val="18"/>
        </w:rPr>
        <w:t xml:space="preserve">a aplicación de los decrementos y los incrementos al patrimonio. </w:t>
      </w:r>
    </w:p>
    <w:tbl>
      <w:tblPr>
        <w:tblW w:w="8968" w:type="dxa"/>
        <w:jc w:val="center"/>
        <w:tblCellMar>
          <w:left w:w="70" w:type="dxa"/>
          <w:right w:w="70" w:type="dxa"/>
        </w:tblCellMar>
        <w:tblLook w:val="04A0" w:firstRow="1" w:lastRow="0" w:firstColumn="1" w:lastColumn="0" w:noHBand="0" w:noVBand="1"/>
      </w:tblPr>
      <w:tblGrid>
        <w:gridCol w:w="5170"/>
        <w:gridCol w:w="1661"/>
        <w:gridCol w:w="159"/>
        <w:gridCol w:w="1978"/>
      </w:tblGrid>
      <w:tr w:rsidR="00CB42C9" w:rsidRPr="005F06B1" w:rsidTr="00B41DFE">
        <w:trPr>
          <w:cantSplit/>
          <w:trHeight w:val="307"/>
          <w:jc w:val="center"/>
        </w:trPr>
        <w:tc>
          <w:tcPr>
            <w:tcW w:w="5170" w:type="dxa"/>
            <w:tcBorders>
              <w:top w:val="single" w:sz="8" w:space="0" w:color="auto"/>
              <w:left w:val="single" w:sz="8" w:space="0" w:color="auto"/>
              <w:bottom w:val="single" w:sz="8" w:space="0" w:color="auto"/>
              <w:right w:val="single" w:sz="8" w:space="0" w:color="auto"/>
            </w:tcBorders>
            <w:shd w:val="clear" w:color="auto" w:fill="A50021"/>
            <w:vAlign w:val="center"/>
            <w:hideMark/>
          </w:tcPr>
          <w:p w:rsidR="00CB42C9" w:rsidRPr="003A2673" w:rsidRDefault="00CB42C9" w:rsidP="003A2673">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1661" w:type="dxa"/>
            <w:tcBorders>
              <w:top w:val="single" w:sz="8" w:space="0" w:color="auto"/>
              <w:left w:val="nil"/>
              <w:bottom w:val="single" w:sz="8" w:space="0" w:color="auto"/>
              <w:right w:val="single" w:sz="8" w:space="0" w:color="auto"/>
            </w:tcBorders>
            <w:shd w:val="clear" w:color="auto" w:fill="A50021"/>
            <w:vAlign w:val="center"/>
            <w:hideMark/>
          </w:tcPr>
          <w:p w:rsidR="00CB42C9" w:rsidRPr="003A2673" w:rsidRDefault="00CB42C9" w:rsidP="006F25C5">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Pr>
                <w:rFonts w:ascii="Arial" w:eastAsia="Times New Roman" w:hAnsi="Arial" w:cs="Arial"/>
                <w:b/>
                <w:color w:val="FFFFFF" w:themeColor="background1"/>
                <w:sz w:val="18"/>
                <w:szCs w:val="18"/>
                <w:lang w:eastAsia="es-MX"/>
              </w:rPr>
              <w:t>7</w:t>
            </w:r>
          </w:p>
        </w:tc>
        <w:tc>
          <w:tcPr>
            <w:tcW w:w="159" w:type="dxa"/>
            <w:tcBorders>
              <w:top w:val="single" w:sz="8" w:space="0" w:color="auto"/>
              <w:left w:val="nil"/>
              <w:bottom w:val="single" w:sz="8" w:space="0" w:color="auto"/>
              <w:right w:val="nil"/>
            </w:tcBorders>
            <w:shd w:val="clear" w:color="auto" w:fill="A50021"/>
          </w:tcPr>
          <w:p w:rsidR="00CB42C9" w:rsidRPr="003A2673" w:rsidRDefault="00CB42C9" w:rsidP="006F25C5">
            <w:pPr>
              <w:spacing w:after="0" w:line="240" w:lineRule="auto"/>
              <w:jc w:val="center"/>
              <w:rPr>
                <w:rFonts w:ascii="Arial" w:eastAsia="Times New Roman" w:hAnsi="Arial" w:cs="Arial"/>
                <w:b/>
                <w:color w:val="FFFFFF" w:themeColor="background1"/>
                <w:sz w:val="18"/>
                <w:szCs w:val="18"/>
                <w:lang w:eastAsia="es-MX"/>
              </w:rPr>
            </w:pPr>
          </w:p>
        </w:tc>
        <w:tc>
          <w:tcPr>
            <w:tcW w:w="1978" w:type="dxa"/>
            <w:tcBorders>
              <w:top w:val="single" w:sz="8" w:space="0" w:color="auto"/>
              <w:left w:val="nil"/>
              <w:bottom w:val="single" w:sz="8" w:space="0" w:color="auto"/>
              <w:right w:val="single" w:sz="8" w:space="0" w:color="auto"/>
            </w:tcBorders>
            <w:shd w:val="clear" w:color="auto" w:fill="A50021"/>
            <w:vAlign w:val="center"/>
            <w:hideMark/>
          </w:tcPr>
          <w:p w:rsidR="00CB42C9" w:rsidRPr="003A2673" w:rsidRDefault="00CB42C9" w:rsidP="006F25C5">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Pr>
                <w:rFonts w:ascii="Arial" w:eastAsia="Times New Roman" w:hAnsi="Arial" w:cs="Arial"/>
                <w:b/>
                <w:color w:val="FFFFFF" w:themeColor="background1"/>
                <w:sz w:val="18"/>
                <w:szCs w:val="18"/>
                <w:lang w:eastAsia="es-MX"/>
              </w:rPr>
              <w:t>6</w:t>
            </w:r>
          </w:p>
        </w:tc>
      </w:tr>
      <w:tr w:rsidR="00CB42C9" w:rsidRPr="005F06B1" w:rsidTr="0030553C">
        <w:trPr>
          <w:cantSplit/>
          <w:trHeight w:val="601"/>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1661" w:type="dxa"/>
            <w:tcBorders>
              <w:top w:val="nil"/>
              <w:left w:val="nil"/>
              <w:bottom w:val="single" w:sz="8" w:space="0" w:color="auto"/>
              <w:right w:val="single" w:sz="8" w:space="0" w:color="auto"/>
            </w:tcBorders>
            <w:shd w:val="clear" w:color="auto" w:fill="auto"/>
            <w:vAlign w:val="center"/>
            <w:hideMark/>
          </w:tcPr>
          <w:p w:rsidR="00CB42C9" w:rsidRPr="005F06B1" w:rsidRDefault="00131DB6" w:rsidP="00025F7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2,748,230</w:t>
            </w:r>
          </w:p>
        </w:tc>
        <w:tc>
          <w:tcPr>
            <w:tcW w:w="159" w:type="dxa"/>
            <w:tcBorders>
              <w:top w:val="nil"/>
              <w:left w:val="nil"/>
              <w:bottom w:val="single" w:sz="8" w:space="0" w:color="auto"/>
              <w:right w:val="nil"/>
            </w:tcBorders>
          </w:tcPr>
          <w:p w:rsidR="00CB42C9" w:rsidRDefault="00CB42C9" w:rsidP="00CB42C9">
            <w:pPr>
              <w:spacing w:after="0" w:line="240" w:lineRule="auto"/>
              <w:jc w:val="right"/>
              <w:rPr>
                <w:rFonts w:ascii="Arial" w:eastAsia="Times New Roman" w:hAnsi="Arial" w:cs="Arial"/>
                <w:b/>
                <w:bCs/>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11,547,715</w:t>
            </w:r>
          </w:p>
        </w:tc>
      </w:tr>
      <w:tr w:rsidR="00CB42C9"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1661"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r>
      <w:tr w:rsidR="00CB42C9" w:rsidRPr="005F06B1" w:rsidTr="0030553C">
        <w:trPr>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1661"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r>
      <w:tr w:rsidR="00CB42C9"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 xml:space="preserve"> e Inmuebles</w:t>
            </w:r>
          </w:p>
        </w:tc>
        <w:tc>
          <w:tcPr>
            <w:tcW w:w="1661"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131DB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00131DB6">
              <w:rPr>
                <w:rFonts w:ascii="Arial" w:eastAsia="Times New Roman" w:hAnsi="Arial" w:cs="Arial"/>
                <w:color w:val="000000"/>
                <w:sz w:val="18"/>
                <w:szCs w:val="18"/>
                <w:lang w:eastAsia="es-MX"/>
              </w:rPr>
              <w:t>447,394</w:t>
            </w:r>
          </w:p>
        </w:tc>
        <w:tc>
          <w:tcPr>
            <w:tcW w:w="159" w:type="dxa"/>
            <w:tcBorders>
              <w:top w:val="nil"/>
              <w:left w:val="nil"/>
              <w:bottom w:val="single" w:sz="8" w:space="0" w:color="auto"/>
              <w:right w:val="nil"/>
            </w:tcBorders>
          </w:tcPr>
          <w:p w:rsidR="00CB42C9" w:rsidRDefault="00CB42C9" w:rsidP="00CB42C9">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-9,229,336</w:t>
            </w:r>
          </w:p>
        </w:tc>
      </w:tr>
      <w:tr w:rsidR="00CB42C9"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1661" w:type="dxa"/>
            <w:tcBorders>
              <w:top w:val="nil"/>
              <w:left w:val="nil"/>
              <w:bottom w:val="single" w:sz="8" w:space="0" w:color="auto"/>
              <w:right w:val="single" w:sz="8" w:space="0" w:color="auto"/>
            </w:tcBorders>
            <w:shd w:val="clear" w:color="auto" w:fill="auto"/>
            <w:vAlign w:val="center"/>
            <w:hideMark/>
          </w:tcPr>
          <w:p w:rsidR="00CB42C9" w:rsidRPr="006F25C5" w:rsidRDefault="00CB42C9" w:rsidP="00CB42C9">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CB42C9" w:rsidRPr="006F25C5" w:rsidRDefault="00CB42C9" w:rsidP="00CB42C9">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tcPr>
          <w:p w:rsidR="00CB42C9" w:rsidRPr="006F25C5" w:rsidRDefault="00CB42C9" w:rsidP="00CB42C9">
            <w:pPr>
              <w:spacing w:after="0" w:line="240" w:lineRule="auto"/>
              <w:jc w:val="right"/>
              <w:rPr>
                <w:rFonts w:ascii="Arial" w:eastAsia="Times New Roman" w:hAnsi="Arial" w:cs="Arial"/>
                <w:color w:val="000000"/>
                <w:sz w:val="18"/>
                <w:szCs w:val="18"/>
                <w:lang w:eastAsia="es-MX"/>
              </w:rPr>
            </w:pPr>
          </w:p>
        </w:tc>
      </w:tr>
      <w:tr w:rsidR="00CB42C9"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1661"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r>
      <w:tr w:rsidR="00CB42C9" w:rsidRPr="005F06B1" w:rsidTr="0030553C">
        <w:trPr>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1661" w:type="dxa"/>
            <w:tcBorders>
              <w:top w:val="nil"/>
              <w:left w:val="nil"/>
              <w:bottom w:val="single" w:sz="8" w:space="0" w:color="auto"/>
              <w:right w:val="single" w:sz="8" w:space="0" w:color="auto"/>
            </w:tcBorders>
            <w:shd w:val="clear" w:color="auto" w:fill="auto"/>
            <w:vAlign w:val="center"/>
            <w:hideMark/>
          </w:tcPr>
          <w:p w:rsidR="00CB42C9" w:rsidRPr="005F06B1" w:rsidRDefault="00131DB6" w:rsidP="00D5458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1,285,04</w:t>
            </w:r>
            <w:r w:rsidR="00D5458A">
              <w:rPr>
                <w:rFonts w:ascii="Arial" w:eastAsia="Times New Roman" w:hAnsi="Arial" w:cs="Arial"/>
                <w:color w:val="000000"/>
                <w:sz w:val="18"/>
                <w:szCs w:val="18"/>
                <w:lang w:eastAsia="es-MX"/>
              </w:rPr>
              <w:t>1</w:t>
            </w:r>
          </w:p>
        </w:tc>
        <w:tc>
          <w:tcPr>
            <w:tcW w:w="159" w:type="dxa"/>
            <w:tcBorders>
              <w:top w:val="nil"/>
              <w:left w:val="nil"/>
              <w:bottom w:val="single" w:sz="8" w:space="0" w:color="auto"/>
              <w:right w:val="nil"/>
            </w:tcBorders>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r>
      <w:tr w:rsidR="00CB42C9"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1661"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CB42C9" w:rsidRDefault="00CB42C9" w:rsidP="00CB42C9">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2B4CAD">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-6,790,85</w:t>
            </w:r>
            <w:r w:rsidR="002B4CAD">
              <w:rPr>
                <w:rFonts w:ascii="Arial" w:eastAsia="Times New Roman" w:hAnsi="Arial" w:cs="Arial"/>
                <w:color w:val="000000"/>
                <w:sz w:val="18"/>
                <w:szCs w:val="18"/>
                <w:lang w:eastAsia="es-MX"/>
              </w:rPr>
              <w:t>8</w:t>
            </w:r>
          </w:p>
        </w:tc>
      </w:tr>
      <w:tr w:rsidR="00CB42C9" w:rsidRPr="005F06B1" w:rsidTr="0030553C">
        <w:trPr>
          <w:cantSplit/>
          <w:trHeight w:val="571"/>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1661" w:type="dxa"/>
            <w:tcBorders>
              <w:top w:val="nil"/>
              <w:left w:val="nil"/>
              <w:bottom w:val="single" w:sz="8" w:space="0" w:color="auto"/>
              <w:right w:val="single" w:sz="8" w:space="0" w:color="auto"/>
            </w:tcBorders>
            <w:shd w:val="clear" w:color="auto" w:fill="auto"/>
            <w:vAlign w:val="center"/>
            <w:hideMark/>
          </w:tcPr>
          <w:p w:rsidR="00CB42C9" w:rsidRPr="004B7C4D" w:rsidRDefault="00131DB6" w:rsidP="00D5458A">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3,585,87</w:t>
            </w:r>
            <w:r w:rsidR="00D5458A">
              <w:rPr>
                <w:rFonts w:ascii="Arial" w:eastAsia="Times New Roman" w:hAnsi="Arial" w:cs="Arial"/>
                <w:i/>
                <w:color w:val="000000"/>
                <w:sz w:val="18"/>
                <w:szCs w:val="18"/>
                <w:lang w:eastAsia="es-MX"/>
              </w:rPr>
              <w:t>7</w:t>
            </w:r>
          </w:p>
        </w:tc>
        <w:tc>
          <w:tcPr>
            <w:tcW w:w="159" w:type="dxa"/>
            <w:tcBorders>
              <w:top w:val="nil"/>
              <w:left w:val="nil"/>
              <w:bottom w:val="single" w:sz="8" w:space="0" w:color="auto"/>
              <w:right w:val="nil"/>
            </w:tcBorders>
          </w:tcPr>
          <w:p w:rsidR="00CB42C9" w:rsidRDefault="00CB42C9" w:rsidP="00CB42C9">
            <w:pPr>
              <w:pStyle w:val="Prrafodelista"/>
              <w:spacing w:after="0" w:line="240" w:lineRule="auto"/>
              <w:rPr>
                <w:rFonts w:ascii="Arial" w:eastAsia="Times New Roman" w:hAnsi="Arial" w:cs="Arial"/>
                <w:i/>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CB42C9" w:rsidRPr="004B7C4D" w:rsidRDefault="0030553C" w:rsidP="00CB42C9">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 xml:space="preserve">    -</w:t>
            </w:r>
            <w:r w:rsidR="00CB42C9">
              <w:rPr>
                <w:rFonts w:ascii="Arial" w:eastAsia="Times New Roman" w:hAnsi="Arial" w:cs="Arial"/>
                <w:i/>
                <w:color w:val="000000"/>
                <w:sz w:val="18"/>
                <w:szCs w:val="18"/>
                <w:lang w:eastAsia="es-MX"/>
              </w:rPr>
              <w:t>4,472,479</w:t>
            </w:r>
          </w:p>
        </w:tc>
      </w:tr>
    </w:tbl>
    <w:p w:rsidR="005F06B1" w:rsidRPr="005F06B1" w:rsidRDefault="005F06B1" w:rsidP="005F06B1">
      <w:pPr>
        <w:jc w:val="both"/>
        <w:rPr>
          <w:rFonts w:ascii="Arial" w:hAnsi="Arial" w:cs="Arial"/>
          <w:sz w:val="18"/>
          <w:szCs w:val="18"/>
        </w:rPr>
      </w:pPr>
    </w:p>
    <w:p w:rsidR="00901E2B" w:rsidRDefault="00901E2B" w:rsidP="00901E2B">
      <w:pPr>
        <w:pStyle w:val="ROMANOS"/>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24686B" w:rsidRDefault="00540418" w:rsidP="00540418">
      <w:pPr>
        <w:pStyle w:val="INCISO"/>
        <w:spacing w:after="0" w:line="240" w:lineRule="exact"/>
        <w:ind w:left="360"/>
        <w:rPr>
          <w:b/>
          <w:smallCaps/>
        </w:rPr>
      </w:pPr>
      <w:r w:rsidRPr="0024686B">
        <w:rPr>
          <w:b/>
          <w:smallCaps/>
        </w:rPr>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al 3</w:t>
      </w:r>
      <w:r w:rsidR="00B41DFE">
        <w:rPr>
          <w:szCs w:val="18"/>
          <w:lang w:val="es-MX"/>
        </w:rPr>
        <w:t>0</w:t>
      </w:r>
      <w:r>
        <w:rPr>
          <w:szCs w:val="18"/>
          <w:lang w:val="es-MX"/>
        </w:rPr>
        <w:t xml:space="preserve"> de </w:t>
      </w:r>
      <w:r w:rsidR="00F41DAA">
        <w:rPr>
          <w:szCs w:val="18"/>
          <w:lang w:val="es-MX"/>
        </w:rPr>
        <w:t>septiembre</w:t>
      </w:r>
      <w:r w:rsidR="00C82AE5">
        <w:rPr>
          <w:szCs w:val="18"/>
          <w:lang w:val="es-MX"/>
        </w:rPr>
        <w:t xml:space="preserve"> </w:t>
      </w:r>
      <w:r>
        <w:rPr>
          <w:szCs w:val="18"/>
          <w:lang w:val="es-MX"/>
        </w:rPr>
        <w:t>de 201</w:t>
      </w:r>
      <w:r w:rsidR="00CB42C9">
        <w:rPr>
          <w:szCs w:val="18"/>
          <w:lang w:val="es-MX"/>
        </w:rPr>
        <w:t>7</w:t>
      </w:r>
      <w:r w:rsidR="00B363B7">
        <w:rPr>
          <w:szCs w:val="18"/>
          <w:lang w:val="es-MX"/>
        </w:rPr>
        <w:t>.</w:t>
      </w:r>
    </w:p>
    <w:p w:rsidR="00540418" w:rsidRPr="0024686B" w:rsidRDefault="00540418" w:rsidP="003901DB">
      <w:pPr>
        <w:pStyle w:val="Texto"/>
        <w:spacing w:after="0" w:line="240" w:lineRule="exact"/>
        <w:rPr>
          <w:szCs w:val="18"/>
          <w:lang w:val="es-MX"/>
        </w:rPr>
      </w:pPr>
    </w:p>
    <w:p w:rsidR="009E63B8" w:rsidRDefault="009E63B8" w:rsidP="00B849EE">
      <w:pPr>
        <w:pStyle w:val="Texto"/>
        <w:spacing w:after="0" w:line="240" w:lineRule="exact"/>
        <w:ind w:firstLine="0"/>
        <w:rPr>
          <w:rFonts w:ascii="Soberana Sans Light" w:hAnsi="Soberana Sans Light"/>
          <w:sz w:val="22"/>
          <w:szCs w:val="22"/>
          <w:lang w:val="es-MX"/>
        </w:rPr>
      </w:pPr>
    </w:p>
    <w:tbl>
      <w:tblPr>
        <w:tblW w:w="9600" w:type="dxa"/>
        <w:jc w:val="center"/>
        <w:tblCellMar>
          <w:left w:w="70" w:type="dxa"/>
          <w:right w:w="70" w:type="dxa"/>
        </w:tblCellMar>
        <w:tblLook w:val="04A0" w:firstRow="1" w:lastRow="0" w:firstColumn="1" w:lastColumn="0" w:noHBand="0" w:noVBand="1"/>
      </w:tblPr>
      <w:tblGrid>
        <w:gridCol w:w="860"/>
        <w:gridCol w:w="6772"/>
        <w:gridCol w:w="268"/>
        <w:gridCol w:w="1700"/>
      </w:tblGrid>
      <w:tr w:rsidR="00937C6C" w:rsidRPr="00937C6C" w:rsidTr="00937C6C">
        <w:trPr>
          <w:trHeight w:val="240"/>
          <w:jc w:val="center"/>
        </w:trPr>
        <w:tc>
          <w:tcPr>
            <w:tcW w:w="9600"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937C6C" w:rsidRPr="00937C6C" w:rsidRDefault="00937C6C" w:rsidP="00937C6C">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Fideicom</w:t>
            </w:r>
            <w:r>
              <w:rPr>
                <w:rFonts w:ascii="Arial" w:eastAsia="Times New Roman" w:hAnsi="Arial" w:cs="Arial"/>
                <w:b/>
                <w:bCs/>
                <w:color w:val="000000"/>
                <w:sz w:val="18"/>
                <w:szCs w:val="18"/>
                <w:lang w:eastAsia="es-MX"/>
              </w:rPr>
              <w:t xml:space="preserve">iso de la Ciudad Industrial de </w:t>
            </w:r>
            <w:r w:rsidRPr="00937C6C">
              <w:rPr>
                <w:rFonts w:ascii="Arial" w:eastAsia="Times New Roman" w:hAnsi="Arial" w:cs="Arial"/>
                <w:b/>
                <w:bCs/>
                <w:color w:val="000000"/>
                <w:sz w:val="18"/>
                <w:szCs w:val="18"/>
                <w:lang w:eastAsia="es-MX"/>
              </w:rPr>
              <w:t>Xicoténcatl</w:t>
            </w:r>
          </w:p>
        </w:tc>
      </w:tr>
      <w:tr w:rsidR="00937C6C" w:rsidRPr="00937C6C" w:rsidTr="00937C6C">
        <w:trPr>
          <w:trHeight w:val="240"/>
          <w:jc w:val="center"/>
        </w:trPr>
        <w:tc>
          <w:tcPr>
            <w:tcW w:w="9600" w:type="dxa"/>
            <w:gridSpan w:val="4"/>
            <w:tcBorders>
              <w:top w:val="nil"/>
              <w:left w:val="single" w:sz="4" w:space="0" w:color="auto"/>
              <w:bottom w:val="nil"/>
              <w:right w:val="single" w:sz="4" w:space="0" w:color="000000"/>
            </w:tcBorders>
            <w:shd w:val="clear" w:color="000000" w:fill="BFBFBF"/>
            <w:vAlign w:val="center"/>
            <w:hideMark/>
          </w:tcPr>
          <w:p w:rsidR="00937C6C" w:rsidRPr="00937C6C" w:rsidRDefault="00937C6C" w:rsidP="00937C6C">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Conciliación entre los Ingresos Presupuestarios y Contables</w:t>
            </w:r>
          </w:p>
        </w:tc>
      </w:tr>
      <w:tr w:rsidR="00937C6C" w:rsidRPr="00937C6C" w:rsidTr="00937C6C">
        <w:trPr>
          <w:trHeight w:val="240"/>
          <w:jc w:val="center"/>
        </w:trPr>
        <w:tc>
          <w:tcPr>
            <w:tcW w:w="9600" w:type="dxa"/>
            <w:gridSpan w:val="4"/>
            <w:tcBorders>
              <w:top w:val="nil"/>
              <w:left w:val="single" w:sz="4" w:space="0" w:color="auto"/>
              <w:bottom w:val="nil"/>
              <w:right w:val="single" w:sz="4" w:space="0" w:color="000000"/>
            </w:tcBorders>
            <w:shd w:val="clear" w:color="000000" w:fill="BFBFBF"/>
            <w:noWrap/>
            <w:vAlign w:val="center"/>
            <w:hideMark/>
          </w:tcPr>
          <w:p w:rsidR="00937C6C" w:rsidRPr="00937C6C" w:rsidRDefault="00937C6C" w:rsidP="00F41DAA">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 xml:space="preserve">Del 1 de Enero al 30 de </w:t>
            </w:r>
            <w:r w:rsidR="00F41DAA">
              <w:rPr>
                <w:rFonts w:ascii="Arial" w:eastAsia="Times New Roman" w:hAnsi="Arial" w:cs="Arial"/>
                <w:b/>
                <w:bCs/>
                <w:color w:val="000000"/>
                <w:sz w:val="18"/>
                <w:szCs w:val="18"/>
                <w:lang w:eastAsia="es-MX"/>
              </w:rPr>
              <w:t>Septiembre</w:t>
            </w:r>
            <w:r w:rsidRPr="00937C6C">
              <w:rPr>
                <w:rFonts w:ascii="Arial" w:eastAsia="Times New Roman" w:hAnsi="Arial" w:cs="Arial"/>
                <w:b/>
                <w:bCs/>
                <w:color w:val="000000"/>
                <w:sz w:val="18"/>
                <w:szCs w:val="18"/>
                <w:lang w:eastAsia="es-MX"/>
              </w:rPr>
              <w:t xml:space="preserve"> de 2017</w:t>
            </w:r>
          </w:p>
        </w:tc>
      </w:tr>
      <w:tr w:rsidR="00937C6C" w:rsidRPr="00937C6C" w:rsidTr="00937C6C">
        <w:trPr>
          <w:trHeight w:val="240"/>
          <w:jc w:val="center"/>
        </w:trPr>
        <w:tc>
          <w:tcPr>
            <w:tcW w:w="9600"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937C6C" w:rsidRPr="00937C6C" w:rsidRDefault="00937C6C" w:rsidP="00937C6C">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(Cifras en pesos)</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1. Ingresos Presupuestarios</w:t>
            </w:r>
          </w:p>
        </w:tc>
        <w:tc>
          <w:tcPr>
            <w:tcW w:w="268"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p>
        </w:tc>
        <w:tc>
          <w:tcPr>
            <w:tcW w:w="1700" w:type="dxa"/>
            <w:tcBorders>
              <w:top w:val="nil"/>
              <w:left w:val="single" w:sz="4" w:space="0" w:color="auto"/>
              <w:bottom w:val="single" w:sz="4" w:space="0" w:color="auto"/>
              <w:right w:val="single" w:sz="4" w:space="0" w:color="auto"/>
            </w:tcBorders>
            <w:shd w:val="clear" w:color="000000" w:fill="BFBFBF"/>
            <w:noWrap/>
            <w:vAlign w:val="center"/>
            <w:hideMark/>
          </w:tcPr>
          <w:p w:rsidR="00937C6C" w:rsidRPr="00937C6C" w:rsidRDefault="00131DB6" w:rsidP="00131DB6">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9,587,745</w:t>
            </w:r>
          </w:p>
        </w:tc>
      </w:tr>
      <w:tr w:rsidR="00937C6C" w:rsidRPr="00937C6C" w:rsidTr="00937C6C">
        <w:trPr>
          <w:trHeight w:val="240"/>
          <w:jc w:val="center"/>
        </w:trPr>
        <w:tc>
          <w:tcPr>
            <w:tcW w:w="7632" w:type="dxa"/>
            <w:gridSpan w:val="2"/>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268"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1700"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2. Más ingresos contables no presupuestarios</w:t>
            </w:r>
          </w:p>
        </w:tc>
        <w:tc>
          <w:tcPr>
            <w:tcW w:w="268" w:type="dxa"/>
            <w:tcBorders>
              <w:top w:val="single" w:sz="4" w:space="0" w:color="auto"/>
              <w:left w:val="nil"/>
              <w:bottom w:val="single" w:sz="4" w:space="0" w:color="auto"/>
              <w:right w:val="single" w:sz="4" w:space="0" w:color="auto"/>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Incremento por variación de inventarios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525"/>
          <w:jc w:val="center"/>
        </w:trPr>
        <w:tc>
          <w:tcPr>
            <w:tcW w:w="860" w:type="dxa"/>
            <w:tcBorders>
              <w:top w:val="nil"/>
              <w:left w:val="single" w:sz="4" w:space="0" w:color="auto"/>
              <w:bottom w:val="single" w:sz="4" w:space="0" w:color="auto"/>
              <w:right w:val="nil"/>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Disminución del exceso de estimaciones por pérdida o deterioro u obsolescencia</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Disminución del exceso de provisiones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Otros ingresos y beneficios varios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Otros ingresos contables no presupuestarios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268"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1700"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3. Menos ingresos presupuestarios no contables</w:t>
            </w:r>
          </w:p>
        </w:tc>
        <w:tc>
          <w:tcPr>
            <w:tcW w:w="268" w:type="dxa"/>
            <w:tcBorders>
              <w:top w:val="single" w:sz="4" w:space="0" w:color="auto"/>
              <w:left w:val="nil"/>
              <w:bottom w:val="single" w:sz="4" w:space="0" w:color="auto"/>
              <w:right w:val="single" w:sz="4" w:space="0" w:color="auto"/>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Productos de capital</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Aprovechamientos capital</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Ingresos derivados de financiamientos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Otros Ingresos presupuestarios no contables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268"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1700"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4. Ingresos Contables (4 = 1 + 2 - 3)</w:t>
            </w:r>
          </w:p>
        </w:tc>
        <w:tc>
          <w:tcPr>
            <w:tcW w:w="268"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p>
        </w:tc>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37C6C" w:rsidRPr="00937C6C" w:rsidRDefault="00131DB6" w:rsidP="00937C6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9,587,745</w:t>
            </w:r>
          </w:p>
        </w:tc>
      </w:tr>
    </w:tbl>
    <w:p w:rsidR="00540418" w:rsidRDefault="00540418"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tbl>
      <w:tblPr>
        <w:tblW w:w="11894" w:type="dxa"/>
        <w:jc w:val="center"/>
        <w:tblCellMar>
          <w:left w:w="70" w:type="dxa"/>
          <w:right w:w="70" w:type="dxa"/>
        </w:tblCellMar>
        <w:tblLook w:val="04A0" w:firstRow="1" w:lastRow="0" w:firstColumn="1" w:lastColumn="0" w:noHBand="0" w:noVBand="1"/>
      </w:tblPr>
      <w:tblGrid>
        <w:gridCol w:w="668"/>
        <w:gridCol w:w="7562"/>
        <w:gridCol w:w="1019"/>
        <w:gridCol w:w="2645"/>
      </w:tblGrid>
      <w:tr w:rsidR="00937C6C" w:rsidRPr="00937C6C" w:rsidTr="00937C6C">
        <w:trPr>
          <w:trHeight w:val="253"/>
          <w:jc w:val="center"/>
        </w:trPr>
        <w:tc>
          <w:tcPr>
            <w:tcW w:w="11894"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937C6C" w:rsidRPr="00937C6C" w:rsidRDefault="00937C6C" w:rsidP="00937C6C">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Fideicomiso de la Ciudad Industrial de  Xicoténcatl</w:t>
            </w:r>
          </w:p>
        </w:tc>
      </w:tr>
      <w:tr w:rsidR="00937C6C" w:rsidRPr="00937C6C" w:rsidTr="00937C6C">
        <w:trPr>
          <w:trHeight w:val="253"/>
          <w:jc w:val="center"/>
        </w:trPr>
        <w:tc>
          <w:tcPr>
            <w:tcW w:w="11894" w:type="dxa"/>
            <w:gridSpan w:val="4"/>
            <w:tcBorders>
              <w:top w:val="nil"/>
              <w:left w:val="single" w:sz="4" w:space="0" w:color="auto"/>
              <w:bottom w:val="nil"/>
              <w:right w:val="single" w:sz="4" w:space="0" w:color="000000"/>
            </w:tcBorders>
            <w:shd w:val="clear" w:color="000000" w:fill="BFBFBF"/>
            <w:vAlign w:val="center"/>
            <w:hideMark/>
          </w:tcPr>
          <w:p w:rsidR="00937C6C" w:rsidRPr="00937C6C" w:rsidRDefault="00937C6C" w:rsidP="00937C6C">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Conciliación entre los Egresos Presupuestarios y los Gastos Contables</w:t>
            </w:r>
          </w:p>
        </w:tc>
      </w:tr>
      <w:tr w:rsidR="00937C6C" w:rsidRPr="00937C6C" w:rsidTr="00937C6C">
        <w:trPr>
          <w:trHeight w:val="253"/>
          <w:jc w:val="center"/>
        </w:trPr>
        <w:tc>
          <w:tcPr>
            <w:tcW w:w="11894"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937C6C" w:rsidRPr="00937C6C" w:rsidRDefault="00937C6C" w:rsidP="00F41DAA">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 xml:space="preserve">Del 1 de Enero al 30 de </w:t>
            </w:r>
            <w:r w:rsidR="00F41DAA">
              <w:rPr>
                <w:rFonts w:ascii="Arial" w:eastAsia="Times New Roman" w:hAnsi="Arial" w:cs="Arial"/>
                <w:b/>
                <w:bCs/>
                <w:color w:val="000000"/>
                <w:sz w:val="18"/>
                <w:szCs w:val="18"/>
                <w:lang w:eastAsia="es-MX"/>
              </w:rPr>
              <w:t>Septiembre</w:t>
            </w:r>
            <w:r w:rsidRPr="00937C6C">
              <w:rPr>
                <w:rFonts w:ascii="Arial" w:eastAsia="Times New Roman" w:hAnsi="Arial" w:cs="Arial"/>
                <w:b/>
                <w:bCs/>
                <w:color w:val="000000"/>
                <w:sz w:val="18"/>
                <w:szCs w:val="18"/>
                <w:lang w:eastAsia="es-MX"/>
              </w:rPr>
              <w:t xml:space="preserve"> de 2017</w:t>
            </w:r>
          </w:p>
        </w:tc>
      </w:tr>
      <w:tr w:rsidR="00937C6C" w:rsidRPr="00937C6C" w:rsidTr="00937C6C">
        <w:trPr>
          <w:trHeight w:val="253"/>
          <w:jc w:val="center"/>
        </w:trPr>
        <w:tc>
          <w:tcPr>
            <w:tcW w:w="823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1. Total de egresos (presupuestarios)</w:t>
            </w:r>
          </w:p>
        </w:tc>
        <w:tc>
          <w:tcPr>
            <w:tcW w:w="1019"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p>
        </w:tc>
        <w:tc>
          <w:tcPr>
            <w:tcW w:w="2644" w:type="dxa"/>
            <w:tcBorders>
              <w:top w:val="nil"/>
              <w:left w:val="single" w:sz="4" w:space="0" w:color="auto"/>
              <w:bottom w:val="single" w:sz="4" w:space="0" w:color="auto"/>
              <w:right w:val="single" w:sz="4" w:space="0" w:color="auto"/>
            </w:tcBorders>
            <w:shd w:val="clear" w:color="000000" w:fill="BFBFBF"/>
            <w:noWrap/>
            <w:vAlign w:val="center"/>
            <w:hideMark/>
          </w:tcPr>
          <w:p w:rsidR="00937C6C" w:rsidRPr="00937C6C" w:rsidRDefault="00131DB6" w:rsidP="00937C6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7,286,909</w:t>
            </w:r>
          </w:p>
        </w:tc>
      </w:tr>
      <w:tr w:rsidR="00937C6C" w:rsidRPr="00937C6C" w:rsidTr="00937C6C">
        <w:trPr>
          <w:trHeight w:val="253"/>
          <w:jc w:val="center"/>
        </w:trPr>
        <w:tc>
          <w:tcPr>
            <w:tcW w:w="8230" w:type="dxa"/>
            <w:gridSpan w:val="2"/>
            <w:tcBorders>
              <w:top w:val="nil"/>
              <w:left w:val="nil"/>
              <w:bottom w:val="nil"/>
              <w:right w:val="nil"/>
            </w:tcBorders>
            <w:shd w:val="clear" w:color="auto" w:fill="auto"/>
            <w:noWrap/>
            <w:vAlign w:val="bottom"/>
            <w:hideMark/>
          </w:tcPr>
          <w:p w:rsidR="00937C6C" w:rsidRPr="00937C6C" w:rsidRDefault="00937C6C" w:rsidP="00937C6C">
            <w:pPr>
              <w:spacing w:after="0" w:line="240" w:lineRule="auto"/>
              <w:jc w:val="right"/>
              <w:rPr>
                <w:rFonts w:ascii="Arial" w:eastAsia="Times New Roman" w:hAnsi="Arial" w:cs="Arial"/>
                <w:b/>
                <w:bCs/>
                <w:color w:val="000000"/>
                <w:sz w:val="18"/>
                <w:szCs w:val="18"/>
                <w:lang w:eastAsia="es-MX"/>
              </w:rPr>
            </w:pPr>
          </w:p>
        </w:tc>
        <w:tc>
          <w:tcPr>
            <w:tcW w:w="1019"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rPr>
                <w:rFonts w:ascii="Times New Roman" w:eastAsia="Times New Roman" w:hAnsi="Times New Roman" w:cs="Times New Roman"/>
                <w:sz w:val="20"/>
                <w:szCs w:val="20"/>
                <w:lang w:eastAsia="es-MX"/>
              </w:rPr>
            </w:pPr>
          </w:p>
        </w:tc>
        <w:tc>
          <w:tcPr>
            <w:tcW w:w="2644"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jc w:val="right"/>
              <w:rPr>
                <w:rFonts w:ascii="Times New Roman" w:eastAsia="Times New Roman" w:hAnsi="Times New Roman" w:cs="Times New Roman"/>
                <w:sz w:val="20"/>
                <w:szCs w:val="20"/>
                <w:lang w:eastAsia="es-MX"/>
              </w:rPr>
            </w:pPr>
          </w:p>
        </w:tc>
      </w:tr>
      <w:tr w:rsidR="00937C6C" w:rsidRPr="00937C6C" w:rsidTr="00937C6C">
        <w:trPr>
          <w:trHeight w:val="253"/>
          <w:jc w:val="center"/>
        </w:trPr>
        <w:tc>
          <w:tcPr>
            <w:tcW w:w="8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2. Menos egresos presupuestarios no contables</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2644" w:type="dxa"/>
            <w:tcBorders>
              <w:top w:val="single" w:sz="4" w:space="0" w:color="auto"/>
              <w:left w:val="nil"/>
              <w:bottom w:val="single" w:sz="4" w:space="0" w:color="auto"/>
              <w:right w:val="single" w:sz="4" w:space="0" w:color="auto"/>
            </w:tcBorders>
            <w:shd w:val="clear" w:color="auto" w:fill="auto"/>
            <w:noWrap/>
            <w:vAlign w:val="center"/>
            <w:hideMark/>
          </w:tcPr>
          <w:p w:rsidR="00937C6C" w:rsidRPr="00937C6C" w:rsidRDefault="00131DB6" w:rsidP="00937C6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447,394</w:t>
            </w: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Mobiliario y equipo de administración</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131DB6" w:rsidP="00937C6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56,500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Mobiliario y equipo educacional y recreativo</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Equipo e instrumental médico y de laboratorio</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Vehículos y equipo de transporte</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Equipo de defensa y seguridad</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Maquinaria, otros equipos y herramientas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12,238</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Activos biológicos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Bienes inmuebles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131DB6" w:rsidP="00937C6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378,656</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Activos intangibles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Obra pública en bienes propios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Acciones y participaciones de capital</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Compra de títulos y valores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Inversiones en fideicomisos, mandatos y otros análogos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Provisiones para contingencias y otras erogaciones especiales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Amortización de la deuda publica</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Adeudos de ejercicios fiscales anteriores (ADEFAS)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8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Otros Egresos Presupuestales No Contables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8230" w:type="dxa"/>
            <w:gridSpan w:val="2"/>
            <w:tcBorders>
              <w:top w:val="nil"/>
              <w:left w:val="nil"/>
              <w:bottom w:val="nil"/>
              <w:right w:val="nil"/>
            </w:tcBorders>
            <w:shd w:val="clear" w:color="auto" w:fill="auto"/>
            <w:noWrap/>
            <w:vAlign w:val="bottom"/>
            <w:hideMark/>
          </w:tcPr>
          <w:p w:rsidR="00937C6C" w:rsidRPr="00937C6C" w:rsidRDefault="00937C6C" w:rsidP="00937C6C">
            <w:pPr>
              <w:spacing w:after="0" w:line="240" w:lineRule="auto"/>
              <w:jc w:val="right"/>
              <w:rPr>
                <w:rFonts w:ascii="Times New Roman" w:eastAsia="Times New Roman" w:hAnsi="Times New Roman" w:cs="Times New Roman"/>
                <w:sz w:val="20"/>
                <w:szCs w:val="20"/>
                <w:lang w:eastAsia="es-MX"/>
              </w:rPr>
            </w:pPr>
          </w:p>
        </w:tc>
        <w:tc>
          <w:tcPr>
            <w:tcW w:w="1019"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rPr>
                <w:rFonts w:ascii="Times New Roman" w:eastAsia="Times New Roman" w:hAnsi="Times New Roman" w:cs="Times New Roman"/>
                <w:sz w:val="20"/>
                <w:szCs w:val="20"/>
                <w:lang w:eastAsia="es-MX"/>
              </w:rPr>
            </w:pPr>
          </w:p>
        </w:tc>
        <w:tc>
          <w:tcPr>
            <w:tcW w:w="2644"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jc w:val="right"/>
              <w:rPr>
                <w:rFonts w:ascii="Times New Roman" w:eastAsia="Times New Roman" w:hAnsi="Times New Roman" w:cs="Times New Roman"/>
                <w:sz w:val="20"/>
                <w:szCs w:val="20"/>
                <w:lang w:eastAsia="es-MX"/>
              </w:rPr>
            </w:pPr>
          </w:p>
        </w:tc>
      </w:tr>
      <w:tr w:rsidR="00937C6C" w:rsidRPr="00937C6C" w:rsidTr="00937C6C">
        <w:trPr>
          <w:trHeight w:val="253"/>
          <w:jc w:val="center"/>
        </w:trPr>
        <w:tc>
          <w:tcPr>
            <w:tcW w:w="8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3. Más Gasto Contables No Presupuestales</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2644" w:type="dxa"/>
            <w:tcBorders>
              <w:top w:val="single" w:sz="4" w:space="0" w:color="auto"/>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0</w:t>
            </w: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Estimaciones, depreciaciones, deterioros, obsolescencia y amortizaciones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Provisiones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Disminución de inventarios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507"/>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Aumento por insuficiencia de estimaciones por pérdida o deterioro u obsolescencia</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Aumento por insuficiencia de provisiones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Otros Gastos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8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Otros Gastos Contables No Presupuestales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8230" w:type="dxa"/>
            <w:gridSpan w:val="2"/>
            <w:tcBorders>
              <w:top w:val="nil"/>
              <w:left w:val="nil"/>
              <w:bottom w:val="nil"/>
              <w:right w:val="nil"/>
            </w:tcBorders>
            <w:shd w:val="clear" w:color="auto" w:fill="auto"/>
            <w:noWrap/>
            <w:vAlign w:val="bottom"/>
            <w:hideMark/>
          </w:tcPr>
          <w:p w:rsidR="00937C6C" w:rsidRPr="00937C6C" w:rsidRDefault="00937C6C" w:rsidP="00937C6C">
            <w:pPr>
              <w:spacing w:after="0" w:line="240" w:lineRule="auto"/>
              <w:jc w:val="right"/>
              <w:rPr>
                <w:rFonts w:ascii="Times New Roman" w:eastAsia="Times New Roman" w:hAnsi="Times New Roman" w:cs="Times New Roman"/>
                <w:sz w:val="20"/>
                <w:szCs w:val="20"/>
                <w:lang w:eastAsia="es-MX"/>
              </w:rPr>
            </w:pPr>
          </w:p>
        </w:tc>
        <w:tc>
          <w:tcPr>
            <w:tcW w:w="1019"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rPr>
                <w:rFonts w:ascii="Times New Roman" w:eastAsia="Times New Roman" w:hAnsi="Times New Roman" w:cs="Times New Roman"/>
                <w:sz w:val="20"/>
                <w:szCs w:val="20"/>
                <w:lang w:eastAsia="es-MX"/>
              </w:rPr>
            </w:pPr>
          </w:p>
        </w:tc>
        <w:tc>
          <w:tcPr>
            <w:tcW w:w="2644"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jc w:val="right"/>
              <w:rPr>
                <w:rFonts w:ascii="Times New Roman" w:eastAsia="Times New Roman" w:hAnsi="Times New Roman" w:cs="Times New Roman"/>
                <w:sz w:val="20"/>
                <w:szCs w:val="20"/>
                <w:lang w:eastAsia="es-MX"/>
              </w:rPr>
            </w:pPr>
          </w:p>
        </w:tc>
      </w:tr>
      <w:tr w:rsidR="00937C6C" w:rsidRPr="00937C6C" w:rsidTr="00937C6C">
        <w:trPr>
          <w:trHeight w:val="253"/>
          <w:jc w:val="center"/>
        </w:trPr>
        <w:tc>
          <w:tcPr>
            <w:tcW w:w="823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4. Total de Gasto Contable (4 = 1 - 2 + 3)</w:t>
            </w:r>
          </w:p>
        </w:tc>
        <w:tc>
          <w:tcPr>
            <w:tcW w:w="1019"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p>
        </w:tc>
        <w:tc>
          <w:tcPr>
            <w:tcW w:w="264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37C6C" w:rsidRPr="00937C6C" w:rsidRDefault="00131DB6" w:rsidP="00937C6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6,839,515</w:t>
            </w:r>
          </w:p>
        </w:tc>
      </w:tr>
    </w:tbl>
    <w:p w:rsidR="00937C6C" w:rsidRDefault="00937C6C" w:rsidP="00B849EE">
      <w:pPr>
        <w:pStyle w:val="Texto"/>
        <w:spacing w:after="0" w:line="240" w:lineRule="exact"/>
        <w:ind w:firstLine="0"/>
        <w:rPr>
          <w:rFonts w:ascii="Soberana Sans Light" w:hAnsi="Soberana Sans Light"/>
          <w:sz w:val="22"/>
          <w:szCs w:val="22"/>
          <w:lang w:val="es-MX"/>
        </w:rPr>
      </w:pPr>
    </w:p>
    <w:p w:rsidR="00540418" w:rsidRPr="00817DD3" w:rsidRDefault="00540418" w:rsidP="00540418">
      <w:pPr>
        <w:pStyle w:val="Texto"/>
        <w:spacing w:after="0" w:line="240" w:lineRule="exact"/>
        <w:ind w:firstLine="0"/>
        <w:jc w:val="center"/>
        <w:rPr>
          <w:b/>
          <w:szCs w:val="18"/>
          <w:lang w:val="es-MX"/>
        </w:rPr>
      </w:pPr>
      <w:r w:rsidRPr="00817DD3">
        <w:rPr>
          <w:szCs w:val="18"/>
        </w:rPr>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Pr="00913AEA" w:rsidRDefault="00913AEA" w:rsidP="00913AEA">
      <w:pPr>
        <w:pStyle w:val="ROMANOS"/>
        <w:spacing w:after="0" w:line="240" w:lineRule="exact"/>
        <w:rPr>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Cuenta de Ingr</w:t>
      </w:r>
      <w:r w:rsidR="00815B86" w:rsidRPr="00815B86">
        <w:rPr>
          <w:u w:val="single"/>
          <w:lang w:val="es-MX"/>
        </w:rPr>
        <w:t>esos.-</w:t>
      </w:r>
      <w:r w:rsidR="00815B86">
        <w:rPr>
          <w:lang w:val="es-MX"/>
        </w:rPr>
        <w:t xml:space="preserve"> Para el ejercicio 201</w:t>
      </w:r>
      <w:r w:rsidR="00CB42C9">
        <w:rPr>
          <w:lang w:val="es-MX"/>
        </w:rPr>
        <w:t>7</w:t>
      </w:r>
      <w:r w:rsidR="00815B86">
        <w:rPr>
          <w:lang w:val="es-MX"/>
        </w:rPr>
        <w:t xml:space="preserve"> se tiene un presupuesto autorizado de ingreso por $</w:t>
      </w:r>
      <w:r w:rsidR="00B4249F">
        <w:rPr>
          <w:lang w:val="es-MX"/>
        </w:rPr>
        <w:t>12,170,474</w:t>
      </w:r>
      <w:r w:rsidR="00815B86">
        <w:rPr>
          <w:lang w:val="es-MX"/>
        </w:rPr>
        <w:t>, de los cuales $4,</w:t>
      </w:r>
      <w:r w:rsidR="00977BCF">
        <w:rPr>
          <w:lang w:val="es-MX"/>
        </w:rPr>
        <w:t>138,000 son recursos estatales.</w:t>
      </w:r>
    </w:p>
    <w:p w:rsidR="00977BCF" w:rsidRDefault="00977BCF" w:rsidP="00913AEA">
      <w:pPr>
        <w:pStyle w:val="ROMANOS"/>
        <w:spacing w:after="0" w:line="240" w:lineRule="exact"/>
        <w:rPr>
          <w:lang w:val="es-MX"/>
        </w:rPr>
      </w:pP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w:t>
      </w:r>
      <w:r w:rsidR="00977BCF">
        <w:rPr>
          <w:sz w:val="16"/>
          <w:lang w:val="es-MX"/>
        </w:rPr>
        <w:t xml:space="preserve"> </w:t>
      </w:r>
      <w:r w:rsidR="00C82AE5">
        <w:rPr>
          <w:sz w:val="16"/>
          <w:lang w:val="es-MX"/>
        </w:rPr>
        <w:t xml:space="preserve">  </w:t>
      </w:r>
      <w:r w:rsidR="00B4249F">
        <w:rPr>
          <w:sz w:val="16"/>
          <w:lang w:val="es-MX"/>
        </w:rPr>
        <w:t>12,170,474.22</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00C82AE5">
        <w:rPr>
          <w:sz w:val="16"/>
          <w:lang w:val="es-MX"/>
        </w:rPr>
        <w:t xml:space="preserve">$  </w:t>
      </w:r>
      <w:r w:rsidR="00C17E84">
        <w:rPr>
          <w:sz w:val="16"/>
          <w:lang w:val="es-MX"/>
        </w:rPr>
        <w:t xml:space="preserve"> </w:t>
      </w:r>
      <w:r w:rsidR="00B4249F">
        <w:rPr>
          <w:sz w:val="16"/>
          <w:lang w:val="es-MX"/>
        </w:rPr>
        <w:t xml:space="preserve">  </w:t>
      </w:r>
      <w:r w:rsidR="0076676E">
        <w:rPr>
          <w:sz w:val="16"/>
          <w:lang w:val="es-MX"/>
        </w:rPr>
        <w:t>5,651,088.78</w:t>
      </w:r>
      <w:r w:rsidR="004C5C9F" w:rsidRPr="004C5C9F">
        <w:rPr>
          <w:sz w:val="16"/>
          <w:lang w:val="es-MX"/>
        </w:rPr>
        <w:t xml:space="preserve"> </w:t>
      </w:r>
    </w:p>
    <w:p w:rsidR="004C5C9F" w:rsidRDefault="004C5C9F" w:rsidP="00575E9F">
      <w:pPr>
        <w:pStyle w:val="ROMANOS"/>
        <w:spacing w:after="0" w:line="240" w:lineRule="auto"/>
        <w:rPr>
          <w:sz w:val="16"/>
          <w:lang w:val="es-MX"/>
        </w:rPr>
      </w:pPr>
    </w:p>
    <w:p w:rsidR="004C5C9F" w:rsidRDefault="004C5C9F" w:rsidP="00575E9F">
      <w:pPr>
        <w:pStyle w:val="ROMANOS"/>
        <w:spacing w:after="0" w:line="240" w:lineRule="auto"/>
        <w:rPr>
          <w:sz w:val="16"/>
          <w:lang w:val="es-MX"/>
        </w:rPr>
      </w:pPr>
      <w:r>
        <w:rPr>
          <w:sz w:val="16"/>
          <w:lang w:val="es-MX"/>
        </w:rPr>
        <w:t xml:space="preserve">     MODIFICACIONES A LA </w:t>
      </w:r>
      <w:r w:rsidRPr="00575E9F">
        <w:rPr>
          <w:sz w:val="16"/>
          <w:lang w:val="es-MX"/>
        </w:rPr>
        <w:t xml:space="preserve">LEY DE INGRESOS </w:t>
      </w:r>
      <w:r w:rsidR="00C82AE5">
        <w:rPr>
          <w:sz w:val="16"/>
          <w:lang w:val="es-MX"/>
        </w:rPr>
        <w:t xml:space="preserve">ESTIMADA      $ </w:t>
      </w:r>
      <w:r w:rsidR="00977BCF">
        <w:rPr>
          <w:sz w:val="16"/>
          <w:lang w:val="es-MX"/>
        </w:rPr>
        <w:t xml:space="preserve"> </w:t>
      </w:r>
      <w:r w:rsidR="000B1DAD">
        <w:rPr>
          <w:sz w:val="16"/>
          <w:lang w:val="es-MX"/>
        </w:rPr>
        <w:t xml:space="preserve">   </w:t>
      </w:r>
      <w:r w:rsidR="0076676E">
        <w:rPr>
          <w:sz w:val="16"/>
          <w:lang w:val="es-MX"/>
        </w:rPr>
        <w:t>3,068,360.17</w:t>
      </w:r>
    </w:p>
    <w:p w:rsidR="00815B86" w:rsidRPr="00575E9F" w:rsidRDefault="004C5C9F" w:rsidP="004C5C9F">
      <w:pPr>
        <w:pStyle w:val="ROMANOS"/>
        <w:spacing w:after="0" w:line="240" w:lineRule="auto"/>
        <w:rPr>
          <w:sz w:val="16"/>
          <w:lang w:val="es-MX"/>
        </w:rPr>
      </w:pPr>
      <w:r>
        <w:rPr>
          <w:sz w:val="16"/>
          <w:lang w:val="es-MX"/>
        </w:rPr>
        <w:t xml:space="preserve">    </w:t>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sidR="00B57036">
        <w:rPr>
          <w:sz w:val="16"/>
          <w:lang w:val="es-MX"/>
        </w:rPr>
        <w:t>$</w:t>
      </w:r>
      <w:r w:rsidR="002C4B8B">
        <w:rPr>
          <w:sz w:val="16"/>
          <w:lang w:val="es-MX"/>
        </w:rPr>
        <w:t xml:space="preserve">  </w:t>
      </w:r>
      <w:r w:rsidR="00B4249F">
        <w:rPr>
          <w:sz w:val="16"/>
          <w:lang w:val="es-MX"/>
        </w:rPr>
        <w:t xml:space="preserve">  </w:t>
      </w:r>
      <w:r w:rsidR="001A3A20">
        <w:rPr>
          <w:sz w:val="16"/>
          <w:lang w:val="es-MX"/>
        </w:rPr>
        <w:t>9,587,745.61</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w:t>
      </w:r>
      <w:r w:rsidR="00B57036">
        <w:rPr>
          <w:sz w:val="16"/>
          <w:lang w:val="es-MX"/>
        </w:rPr>
        <w:t>LEY DE INGRESOS RECAUDADA</w:t>
      </w:r>
      <w:r w:rsidR="00B57036">
        <w:rPr>
          <w:sz w:val="16"/>
          <w:lang w:val="es-MX"/>
        </w:rPr>
        <w:tab/>
      </w:r>
      <w:r w:rsidR="00B57036">
        <w:rPr>
          <w:sz w:val="16"/>
          <w:lang w:val="es-MX"/>
        </w:rPr>
        <w:tab/>
      </w:r>
      <w:r w:rsidR="00B57036">
        <w:rPr>
          <w:sz w:val="16"/>
          <w:lang w:val="es-MX"/>
        </w:rPr>
        <w:tab/>
        <w:t>$</w:t>
      </w:r>
      <w:r w:rsidR="002C4B8B">
        <w:rPr>
          <w:sz w:val="16"/>
          <w:lang w:val="es-MX"/>
        </w:rPr>
        <w:t xml:space="preserve"> </w:t>
      </w:r>
      <w:r w:rsidR="00B4249F">
        <w:rPr>
          <w:sz w:val="16"/>
          <w:lang w:val="es-MX"/>
        </w:rPr>
        <w:t xml:space="preserve">  </w:t>
      </w:r>
      <w:r w:rsidR="002C4B8B">
        <w:rPr>
          <w:sz w:val="16"/>
          <w:lang w:val="es-MX"/>
        </w:rPr>
        <w:t xml:space="preserve"> </w:t>
      </w:r>
      <w:r w:rsidR="001A3A20">
        <w:rPr>
          <w:sz w:val="16"/>
          <w:lang w:val="es-MX"/>
        </w:rPr>
        <w:t>9,587,745.61</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p>
    <w:p w:rsidR="00815B86" w:rsidRDefault="00815B86"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Cuenta de Egresos.-</w:t>
      </w:r>
      <w:r w:rsidRPr="00913AEA">
        <w:rPr>
          <w:lang w:val="es-MX"/>
        </w:rPr>
        <w:t xml:space="preserve"> </w:t>
      </w:r>
      <w:r w:rsidR="00815B86">
        <w:rPr>
          <w:lang w:val="es-MX"/>
        </w:rPr>
        <w:t>Para el ejercicio 201</w:t>
      </w:r>
      <w:r w:rsidR="00B4249F">
        <w:rPr>
          <w:lang w:val="es-MX"/>
        </w:rPr>
        <w:t>7</w:t>
      </w:r>
      <w:r w:rsidR="00815B86">
        <w:rPr>
          <w:lang w:val="es-MX"/>
        </w:rPr>
        <w:t xml:space="preserve"> se tiene un presupuesto autorizado de egresos por $</w:t>
      </w:r>
      <w:r w:rsidR="00B4249F">
        <w:rPr>
          <w:lang w:val="es-MX"/>
        </w:rPr>
        <w:t>$12,170,474</w:t>
      </w:r>
      <w:r w:rsidR="00977BCF">
        <w:rPr>
          <w:lang w:val="es-MX"/>
        </w:rPr>
        <w:t>,</w:t>
      </w:r>
      <w:r w:rsidR="00977BCF" w:rsidRPr="00977BCF">
        <w:rPr>
          <w:lang w:val="es-MX"/>
        </w:rPr>
        <w:t xml:space="preserve"> </w:t>
      </w:r>
      <w:r w:rsidR="00977BCF">
        <w:rPr>
          <w:lang w:val="es-MX"/>
        </w:rPr>
        <w:t>de los cuales $4,138,000 son recursos estatales.</w:t>
      </w:r>
    </w:p>
    <w:p w:rsidR="00977BCF" w:rsidRPr="00913AEA" w:rsidRDefault="00977BCF"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w:t>
      </w:r>
      <w:r w:rsidR="002C4B8B">
        <w:rPr>
          <w:sz w:val="16"/>
          <w:lang w:val="es-MX"/>
        </w:rPr>
        <w:t xml:space="preserve">  </w:t>
      </w:r>
      <w:r w:rsidR="00B4249F">
        <w:rPr>
          <w:sz w:val="16"/>
          <w:lang w:val="es-MX"/>
        </w:rPr>
        <w:t>12,170,474.22</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10353D">
        <w:rPr>
          <w:sz w:val="16"/>
          <w:lang w:val="es-MX"/>
        </w:rPr>
        <w:t xml:space="preserve"> </w:t>
      </w:r>
      <w:r w:rsidR="000B1DAD">
        <w:rPr>
          <w:sz w:val="16"/>
          <w:lang w:val="es-MX"/>
        </w:rPr>
        <w:t xml:space="preserve">  </w:t>
      </w:r>
      <w:r w:rsidR="001A3A20">
        <w:rPr>
          <w:sz w:val="16"/>
          <w:lang w:val="es-MX"/>
        </w:rPr>
        <w:t xml:space="preserve"> 7,951,925.58</w:t>
      </w:r>
    </w:p>
    <w:p w:rsidR="004C5C9F" w:rsidRDefault="004C5C9F" w:rsidP="004C5C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sidRPr="00575E9F">
        <w:rPr>
          <w:sz w:val="16"/>
          <w:lang w:val="es-MX"/>
        </w:rPr>
        <w:t xml:space="preserve">PRESUPUESTO DE EGRESOS </w:t>
      </w:r>
      <w:r>
        <w:rPr>
          <w:sz w:val="16"/>
          <w:lang w:val="es-MX"/>
        </w:rPr>
        <w:t>MODIFICADO</w:t>
      </w:r>
      <w:r w:rsidRPr="00575E9F">
        <w:rPr>
          <w:sz w:val="16"/>
          <w:lang w:val="es-MX"/>
        </w:rPr>
        <w:tab/>
      </w:r>
      <w:r w:rsidRPr="00575E9F">
        <w:rPr>
          <w:sz w:val="16"/>
          <w:lang w:val="es-MX"/>
        </w:rPr>
        <w:tab/>
      </w:r>
      <w:r w:rsidRPr="00575E9F">
        <w:rPr>
          <w:sz w:val="16"/>
          <w:lang w:val="es-MX"/>
        </w:rPr>
        <w:tab/>
      </w:r>
      <w:r w:rsidR="002C4B8B">
        <w:rPr>
          <w:sz w:val="16"/>
          <w:lang w:val="es-MX"/>
        </w:rPr>
        <w:t xml:space="preserve">$ </w:t>
      </w:r>
      <w:r w:rsidR="000B1DAD">
        <w:rPr>
          <w:sz w:val="16"/>
          <w:lang w:val="es-MX"/>
        </w:rPr>
        <w:t xml:space="preserve">   </w:t>
      </w:r>
      <w:r w:rsidR="001A3A20">
        <w:rPr>
          <w:sz w:val="16"/>
          <w:lang w:val="es-MX"/>
        </w:rPr>
        <w:t>3,068,360.17</w:t>
      </w:r>
      <w:r w:rsidR="00815B86" w:rsidRPr="00575E9F">
        <w:rPr>
          <w:sz w:val="16"/>
          <w:lang w:val="es-MX"/>
        </w:rPr>
        <w:tab/>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r w:rsidRPr="00E9792E">
        <w:rPr>
          <w:sz w:val="16"/>
          <w:lang w:val="es-MX"/>
        </w:rPr>
        <w:t>$</w:t>
      </w:r>
      <w:r w:rsidR="002C4B8B">
        <w:rPr>
          <w:sz w:val="16"/>
          <w:lang w:val="es-MX"/>
        </w:rPr>
        <w:t xml:space="preserve"> </w:t>
      </w:r>
      <w:r w:rsidR="00B4249F">
        <w:rPr>
          <w:sz w:val="16"/>
          <w:lang w:val="es-MX"/>
        </w:rPr>
        <w:t xml:space="preserve">  </w:t>
      </w:r>
      <w:r w:rsidR="001A3A20">
        <w:rPr>
          <w:sz w:val="16"/>
          <w:lang w:val="es-MX"/>
        </w:rPr>
        <w:t>7,286,908.81</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w:t>
      </w:r>
      <w:r w:rsidR="002A49F9">
        <w:rPr>
          <w:sz w:val="16"/>
          <w:lang w:val="es-MX"/>
        </w:rPr>
        <w:t>UESTO DE EGRESOS DEVENGADO</w:t>
      </w:r>
      <w:r w:rsidR="002A49F9">
        <w:rPr>
          <w:sz w:val="16"/>
          <w:lang w:val="es-MX"/>
        </w:rPr>
        <w:tab/>
      </w:r>
      <w:r w:rsidR="002A49F9">
        <w:rPr>
          <w:sz w:val="16"/>
          <w:lang w:val="es-MX"/>
        </w:rPr>
        <w:tab/>
      </w:r>
      <w:r w:rsidR="002A49F9">
        <w:rPr>
          <w:sz w:val="16"/>
          <w:lang w:val="es-MX"/>
        </w:rPr>
        <w:tab/>
        <w:t>$</w:t>
      </w:r>
      <w:r w:rsidR="00B4249F">
        <w:rPr>
          <w:sz w:val="16"/>
          <w:lang w:val="es-MX"/>
        </w:rPr>
        <w:t xml:space="preserve"> </w:t>
      </w:r>
      <w:r w:rsidR="00977BCF">
        <w:rPr>
          <w:sz w:val="16"/>
          <w:lang w:val="es-MX"/>
        </w:rPr>
        <w:t xml:space="preserve">  </w:t>
      </w:r>
      <w:r w:rsidR="001A3A20">
        <w:rPr>
          <w:sz w:val="16"/>
          <w:lang w:val="es-MX"/>
        </w:rPr>
        <w:t>7,286,908.81</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r w:rsidR="002A49F9">
        <w:rPr>
          <w:sz w:val="16"/>
          <w:lang w:val="es-MX"/>
        </w:rPr>
        <w:t>$</w:t>
      </w:r>
      <w:r w:rsidR="00B4249F">
        <w:rPr>
          <w:sz w:val="16"/>
          <w:lang w:val="es-MX"/>
        </w:rPr>
        <w:t xml:space="preserve"> </w:t>
      </w:r>
      <w:r w:rsidR="00977BCF">
        <w:rPr>
          <w:sz w:val="16"/>
          <w:lang w:val="es-MX"/>
        </w:rPr>
        <w:t xml:space="preserve">  </w:t>
      </w:r>
      <w:r w:rsidR="001A3A20">
        <w:rPr>
          <w:sz w:val="16"/>
          <w:lang w:val="es-MX"/>
        </w:rPr>
        <w:t>7,267,278.37</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C75500" w:rsidRDefault="00815B86" w:rsidP="001A3A20">
      <w:pPr>
        <w:pStyle w:val="ROMANOS"/>
        <w:spacing w:after="0" w:line="240" w:lineRule="auto"/>
        <w:rPr>
          <w:rFonts w:ascii="Soberana Sans Light" w:hAnsi="Soberana Sans Light"/>
          <w:b/>
          <w:sz w:val="22"/>
          <w:szCs w:val="22"/>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r w:rsidR="002A49F9">
        <w:rPr>
          <w:sz w:val="16"/>
          <w:lang w:val="es-MX"/>
        </w:rPr>
        <w:t>$</w:t>
      </w:r>
      <w:r w:rsidR="002C4B8B">
        <w:rPr>
          <w:sz w:val="16"/>
          <w:lang w:val="es-MX"/>
        </w:rPr>
        <w:t xml:space="preserve">  </w:t>
      </w:r>
      <w:r w:rsidR="00B4249F">
        <w:rPr>
          <w:sz w:val="16"/>
          <w:lang w:val="es-MX"/>
        </w:rPr>
        <w:t xml:space="preserve"> </w:t>
      </w:r>
      <w:r w:rsidR="001A3A20">
        <w:rPr>
          <w:sz w:val="16"/>
          <w:lang w:val="es-MX"/>
        </w:rPr>
        <w:t>7,267,278.37</w:t>
      </w:r>
    </w:p>
    <w:p w:rsidR="00874ECD" w:rsidRDefault="00874ECD" w:rsidP="00540418">
      <w:pPr>
        <w:pStyle w:val="Texto"/>
        <w:spacing w:after="0" w:line="240" w:lineRule="exact"/>
        <w:ind w:firstLine="0"/>
        <w:jc w:val="center"/>
        <w:rPr>
          <w:rFonts w:ascii="Soberana Sans Light" w:hAnsi="Soberana Sans Light"/>
          <w:b/>
          <w:sz w:val="22"/>
          <w:szCs w:val="22"/>
          <w:lang w:val="es-MX"/>
        </w:rPr>
      </w:pP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EB0B08" w:rsidRDefault="00EB0B08" w:rsidP="00540418">
      <w:pPr>
        <w:pStyle w:val="Texto"/>
        <w:spacing w:after="0" w:line="240" w:lineRule="exact"/>
        <w:ind w:firstLine="0"/>
        <w:jc w:val="center"/>
        <w:rPr>
          <w:rFonts w:ascii="Soberana Sans Light" w:hAnsi="Soberana Sans Light"/>
          <w:b/>
          <w:sz w:val="22"/>
          <w:szCs w:val="22"/>
          <w:lang w:val="es-MX"/>
        </w:rPr>
      </w:pPr>
    </w:p>
    <w:p w:rsidR="001A3A20" w:rsidRDefault="001A3A20" w:rsidP="00540418">
      <w:pPr>
        <w:pStyle w:val="Texto"/>
        <w:spacing w:after="0" w:line="240" w:lineRule="exact"/>
        <w:ind w:firstLine="0"/>
        <w:jc w:val="center"/>
        <w:rPr>
          <w:b/>
          <w:szCs w:val="18"/>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7324C1">
        <w:rPr>
          <w:rFonts w:ascii="Arial" w:hAnsi="Arial" w:cs="Arial"/>
          <w:bCs/>
          <w:color w:val="000000"/>
          <w:sz w:val="18"/>
          <w:szCs w:val="18"/>
        </w:rPr>
        <w:t>periodo</w:t>
      </w:r>
      <w:r w:rsidR="00E71835">
        <w:rPr>
          <w:rFonts w:ascii="Arial" w:hAnsi="Arial" w:cs="Arial"/>
          <w:bCs/>
          <w:color w:val="000000"/>
          <w:sz w:val="18"/>
          <w:szCs w:val="18"/>
        </w:rPr>
        <w:t xml:space="preserve"> del 1° de </w:t>
      </w:r>
      <w:r w:rsidR="00D45A87">
        <w:rPr>
          <w:rFonts w:ascii="Arial" w:hAnsi="Arial" w:cs="Arial"/>
          <w:bCs/>
          <w:color w:val="000000"/>
          <w:sz w:val="18"/>
          <w:szCs w:val="18"/>
        </w:rPr>
        <w:t>enero</w:t>
      </w:r>
      <w:r w:rsidR="00E71835">
        <w:rPr>
          <w:rFonts w:ascii="Arial" w:hAnsi="Arial" w:cs="Arial"/>
          <w:bCs/>
          <w:color w:val="000000"/>
          <w:sz w:val="18"/>
          <w:szCs w:val="18"/>
        </w:rPr>
        <w:t xml:space="preserve"> –</w:t>
      </w:r>
      <w:r w:rsidR="00B363B7" w:rsidRPr="00B363B7">
        <w:rPr>
          <w:rFonts w:ascii="Arial" w:hAnsi="Arial" w:cs="Arial"/>
          <w:sz w:val="18"/>
          <w:szCs w:val="18"/>
        </w:rPr>
        <w:t xml:space="preserve"> </w:t>
      </w:r>
      <w:r w:rsidR="00E71835">
        <w:rPr>
          <w:rFonts w:ascii="Arial" w:hAnsi="Arial" w:cs="Arial"/>
          <w:sz w:val="18"/>
          <w:szCs w:val="18"/>
        </w:rPr>
        <w:t>al 3</w:t>
      </w:r>
      <w:r w:rsidR="00F91730">
        <w:rPr>
          <w:rFonts w:ascii="Arial" w:hAnsi="Arial" w:cs="Arial"/>
          <w:sz w:val="18"/>
          <w:szCs w:val="18"/>
        </w:rPr>
        <w:t>0</w:t>
      </w:r>
      <w:r w:rsidR="00E71835">
        <w:rPr>
          <w:rFonts w:ascii="Arial" w:hAnsi="Arial" w:cs="Arial"/>
          <w:sz w:val="18"/>
          <w:szCs w:val="18"/>
        </w:rPr>
        <w:t xml:space="preserve"> de </w:t>
      </w:r>
      <w:r w:rsidR="00F41DAA">
        <w:rPr>
          <w:rFonts w:ascii="Arial" w:hAnsi="Arial" w:cs="Arial"/>
          <w:sz w:val="18"/>
          <w:szCs w:val="18"/>
        </w:rPr>
        <w:t>septiembre</w:t>
      </w:r>
      <w:r w:rsidR="00D45A87">
        <w:rPr>
          <w:rFonts w:ascii="Arial" w:hAnsi="Arial" w:cs="Arial"/>
          <w:bCs/>
          <w:color w:val="000000"/>
          <w:sz w:val="18"/>
          <w:szCs w:val="18"/>
        </w:rPr>
        <w:t xml:space="preserve"> de 201</w:t>
      </w:r>
      <w:r w:rsidR="00CB42C9">
        <w:rPr>
          <w:rFonts w:ascii="Arial" w:hAnsi="Arial" w:cs="Arial"/>
          <w:bCs/>
          <w:color w:val="000000"/>
          <w:sz w:val="18"/>
          <w:szCs w:val="18"/>
        </w:rPr>
        <w:t>7</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r>
      <w:r w:rsidRPr="00377DC4">
        <w:rPr>
          <w:b/>
          <w:szCs w:val="18"/>
          <w:lang w:val="es-MX"/>
        </w:rPr>
        <w:t>Panorama Económico y Financiero</w:t>
      </w:r>
    </w:p>
    <w:p w:rsidR="005B2CEB" w:rsidRPr="005B2CEB" w:rsidRDefault="005B2CEB" w:rsidP="005B2CEB">
      <w:pPr>
        <w:jc w:val="both"/>
        <w:rPr>
          <w:rFonts w:ascii="Arial" w:hAnsi="Arial" w:cs="Arial"/>
          <w:bCs/>
          <w:color w:val="000000"/>
          <w:sz w:val="18"/>
          <w:szCs w:val="18"/>
        </w:rPr>
      </w:pPr>
    </w:p>
    <w:p w:rsidR="005B2CEB" w:rsidRPr="002B1F33" w:rsidRDefault="005B2CEB" w:rsidP="005B2CEB">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201</w:t>
      </w:r>
      <w:r w:rsidR="00CB42C9">
        <w:rPr>
          <w:rFonts w:ascii="Arial" w:hAnsi="Arial" w:cs="Arial"/>
          <w:bCs/>
          <w:color w:val="000000"/>
          <w:sz w:val="18"/>
          <w:szCs w:val="18"/>
        </w:rPr>
        <w:t>7</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Comité Técnico Interno por la cantidad de $</w:t>
      </w:r>
      <w:r w:rsidR="00B4249F">
        <w:rPr>
          <w:rFonts w:ascii="Arial" w:hAnsi="Arial" w:cs="Arial"/>
          <w:bCs/>
          <w:color w:val="000000"/>
          <w:sz w:val="18"/>
          <w:szCs w:val="18"/>
        </w:rPr>
        <w:t>12,170,474</w:t>
      </w:r>
      <w:r w:rsidRPr="005B2CEB">
        <w:rPr>
          <w:rFonts w:ascii="Arial" w:hAnsi="Arial" w:cs="Arial"/>
          <w:bCs/>
          <w:color w:val="000000"/>
          <w:sz w:val="18"/>
          <w:szCs w:val="18"/>
        </w:rPr>
        <w:t xml:space="preserve">, para el ejercicio de </w:t>
      </w:r>
      <w:r w:rsidR="000F130D">
        <w:rPr>
          <w:rFonts w:ascii="Arial" w:hAnsi="Arial" w:cs="Arial"/>
          <w:bCs/>
          <w:color w:val="000000"/>
          <w:sz w:val="18"/>
          <w:szCs w:val="18"/>
        </w:rPr>
        <w:t>sus funciones administrativas.</w:t>
      </w: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575E9F" w:rsidRDefault="00575E9F" w:rsidP="00540418">
      <w:pPr>
        <w:pStyle w:val="INCISO"/>
        <w:spacing w:after="0" w:line="240" w:lineRule="exact"/>
      </w:pPr>
    </w:p>
    <w:p w:rsidR="00540418" w:rsidRPr="005B2CEB" w:rsidRDefault="005B2CEB" w:rsidP="00540418">
      <w:pPr>
        <w:pStyle w:val="INCISO"/>
        <w:spacing w:after="0" w:line="240" w:lineRule="exact"/>
      </w:pPr>
      <w:r w:rsidRPr="005B2CEB">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7324C1">
        <w:rPr>
          <w:bCs/>
          <w:color w:val="000000"/>
        </w:rPr>
        <w:t>periodo</w:t>
      </w:r>
      <w:r w:rsidR="00874ECD">
        <w:rPr>
          <w:bCs/>
          <w:color w:val="000000"/>
        </w:rPr>
        <w:t xml:space="preserve"> enero-</w:t>
      </w:r>
      <w:r w:rsidR="00551E5F" w:rsidRPr="00551E5F">
        <w:t xml:space="preserve"> </w:t>
      </w:r>
      <w:r w:rsidR="00F41DAA">
        <w:t>septiembre</w:t>
      </w:r>
      <w:r w:rsidR="00874ECD">
        <w:rPr>
          <w:bCs/>
          <w:color w:val="000000"/>
        </w:rPr>
        <w:t xml:space="preserve"> de 201</w:t>
      </w:r>
      <w:r w:rsidR="00B4249F">
        <w:rPr>
          <w:bCs/>
          <w:color w:val="000000"/>
        </w:rPr>
        <w:t>7</w:t>
      </w:r>
      <w:r w:rsidR="00D45A87">
        <w:rPr>
          <w:rFonts w:eastAsia="Calibri"/>
          <w:lang w:val="es-MX" w:eastAsia="en-US"/>
        </w:rPr>
        <w:t>,</w:t>
      </w:r>
      <w:r w:rsidRPr="005B2CEB">
        <w:rPr>
          <w:rFonts w:eastAsia="Calibri"/>
          <w:lang w:val="es-MX" w:eastAsia="en-US"/>
        </w:rPr>
        <w:t xml:space="preserve"> no sufrió cambios la estructura organizacional del fideicomiso. </w:t>
      </w: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0F130D" w:rsidRPr="000F130D" w:rsidRDefault="000F130D" w:rsidP="000F130D">
      <w:pPr>
        <w:pStyle w:val="INCISO"/>
        <w:spacing w:after="0" w:line="240" w:lineRule="exact"/>
        <w:ind w:hanging="1080"/>
        <w:jc w:val="center"/>
        <w:rPr>
          <w:rFonts w:eastAsia="Calibri"/>
          <w:b/>
          <w:lang w:val="es-MX" w:eastAsia="en-US"/>
        </w:rPr>
      </w:pPr>
      <w:r w:rsidRPr="000F130D">
        <w:rPr>
          <w:rFonts w:eastAsia="Calibri"/>
          <w:b/>
          <w:lang w:val="es-MX" w:eastAsia="en-US"/>
        </w:rPr>
        <w:t>Organigrama del Fideicomiso de la Ciudad Industrial de Xicoténcatl, 201</w:t>
      </w:r>
      <w:r w:rsidR="00B4249F">
        <w:rPr>
          <w:rFonts w:eastAsia="Calibri"/>
          <w:b/>
          <w:lang w:val="es-MX" w:eastAsia="en-US"/>
        </w:rPr>
        <w:t>7</w:t>
      </w:r>
    </w:p>
    <w:p w:rsidR="000F130D" w:rsidRPr="005B2CEB" w:rsidRDefault="000F130D" w:rsidP="005B2CEB">
      <w:pPr>
        <w:pStyle w:val="INCISO"/>
        <w:spacing w:after="0" w:line="240" w:lineRule="exact"/>
        <w:ind w:hanging="1080"/>
        <w:rPr>
          <w:rFonts w:eastAsia="Calibri"/>
          <w:lang w:val="es-MX" w:eastAsia="en-US"/>
        </w:rPr>
      </w:pPr>
    </w:p>
    <w:p w:rsidR="005B2CEB" w:rsidRDefault="000F130D" w:rsidP="00540418">
      <w:pPr>
        <w:pStyle w:val="Texto"/>
        <w:spacing w:after="0" w:line="240" w:lineRule="exact"/>
        <w:rPr>
          <w:rFonts w:ascii="Soberana Sans Light" w:hAnsi="Soberana Sans Light"/>
          <w:b/>
          <w:sz w:val="22"/>
          <w:szCs w:val="22"/>
          <w:lang w:val="es-MX"/>
        </w:rPr>
      </w:pPr>
      <w:r w:rsidRPr="000F130D">
        <w:rPr>
          <w:rFonts w:eastAsia="Calibri"/>
          <w:noProof/>
          <w:lang w:val="es-MX" w:eastAsia="es-MX"/>
        </w:rPr>
        <mc:AlternateContent>
          <mc:Choice Requires="wpg">
            <w:drawing>
              <wp:anchor distT="0" distB="0" distL="114300" distR="114300" simplePos="0" relativeHeight="251660288" behindDoc="0" locked="0" layoutInCell="1" allowOverlap="1" wp14:anchorId="437E8393" wp14:editId="678A728B">
                <wp:simplePos x="0" y="0"/>
                <wp:positionH relativeFrom="column">
                  <wp:posOffset>849702</wp:posOffset>
                </wp:positionH>
                <wp:positionV relativeFrom="paragraph">
                  <wp:posOffset>126521</wp:posOffset>
                </wp:positionV>
                <wp:extent cx="6840537" cy="5062537"/>
                <wp:effectExtent l="0" t="0" r="17780" b="24130"/>
                <wp:wrapNone/>
                <wp:docPr id="14" name="42 Grupo"/>
                <wp:cNvGraphicFramePr/>
                <a:graphic xmlns:a="http://schemas.openxmlformats.org/drawingml/2006/main">
                  <a:graphicData uri="http://schemas.microsoft.com/office/word/2010/wordprocessingGroup">
                    <wpg:wgp>
                      <wpg:cNvGrpSpPr/>
                      <wpg:grpSpPr bwMode="auto">
                        <a:xfrm>
                          <a:off x="0" y="0"/>
                          <a:ext cx="6840537" cy="5062537"/>
                          <a:chOff x="0" y="0"/>
                          <a:chExt cx="6840538" cy="5062537"/>
                        </a:xfrm>
                      </wpg:grpSpPr>
                      <wps:wsp>
                        <wps:cNvPr id="15" name="Line 10"/>
                        <wps:cNvCnPr/>
                        <wps:spPr bwMode="auto">
                          <a:xfrm>
                            <a:off x="5903913" y="2592387"/>
                            <a:ext cx="0" cy="2036763"/>
                          </a:xfrm>
                          <a:prstGeom prst="line">
                            <a:avLst/>
                          </a:prstGeom>
                          <a:noFill/>
                          <a:ln w="28575">
                            <a:solidFill>
                              <a:srgbClr val="000000"/>
                            </a:solidFill>
                            <a:round/>
                            <a:headEnd/>
                            <a:tailEnd/>
                          </a:ln>
                        </wps:spPr>
                        <wps:bodyPr/>
                      </wps:wsp>
                      <wps:wsp>
                        <wps:cNvPr id="16" name="Line 11"/>
                        <wps:cNvCnPr/>
                        <wps:spPr bwMode="auto">
                          <a:xfrm>
                            <a:off x="3309937" y="2592387"/>
                            <a:ext cx="1588" cy="1668463"/>
                          </a:xfrm>
                          <a:prstGeom prst="line">
                            <a:avLst/>
                          </a:prstGeom>
                          <a:noFill/>
                          <a:ln w="28575">
                            <a:solidFill>
                              <a:srgbClr val="000000"/>
                            </a:solidFill>
                            <a:round/>
                            <a:headEnd/>
                            <a:tailEnd/>
                          </a:ln>
                        </wps:spPr>
                        <wps:bodyPr/>
                      </wps:wsp>
                      <wps:wsp>
                        <wps:cNvPr id="17" name="AutoShape 18"/>
                        <wps:cNvSpPr>
                          <a:spLocks noChangeArrowheads="1"/>
                        </wps:cNvSpPr>
                        <wps:spPr bwMode="auto">
                          <a:xfrm>
                            <a:off x="2460625" y="3765550"/>
                            <a:ext cx="1714500" cy="647700"/>
                          </a:xfrm>
                          <a:prstGeom prst="roundRect">
                            <a:avLst>
                              <a:gd name="adj" fmla="val 16667"/>
                            </a:avLst>
                          </a:prstGeom>
                          <a:solidFill>
                            <a:srgbClr val="FFFFFF"/>
                          </a:solidFill>
                          <a:ln w="9525">
                            <a:solidFill>
                              <a:srgbClr val="000000"/>
                            </a:solidFill>
                            <a:round/>
                            <a:headEnd/>
                            <a:tailEnd/>
                          </a:ln>
                        </wps:spPr>
                        <wps:bodyPr/>
                      </wps:wsp>
                      <wps:wsp>
                        <wps:cNvPr id="18" name="Line 3"/>
                        <wps:cNvCnPr/>
                        <wps:spPr bwMode="auto">
                          <a:xfrm>
                            <a:off x="2728912" y="1965325"/>
                            <a:ext cx="576263" cy="0"/>
                          </a:xfrm>
                          <a:prstGeom prst="line">
                            <a:avLst/>
                          </a:prstGeom>
                          <a:noFill/>
                          <a:ln w="28575">
                            <a:solidFill>
                              <a:srgbClr val="000000"/>
                            </a:solidFill>
                            <a:round/>
                            <a:headEnd/>
                            <a:tailEnd/>
                          </a:ln>
                        </wps:spPr>
                        <wps:bodyPr/>
                      </wps:wsp>
                      <wps:wsp>
                        <wps:cNvPr id="19" name="Line 4"/>
                        <wps:cNvCnPr/>
                        <wps:spPr bwMode="auto">
                          <a:xfrm>
                            <a:off x="3305175" y="287337"/>
                            <a:ext cx="34925" cy="2325688"/>
                          </a:xfrm>
                          <a:prstGeom prst="line">
                            <a:avLst/>
                          </a:prstGeom>
                          <a:noFill/>
                          <a:ln w="28575">
                            <a:solidFill>
                              <a:srgbClr val="000000"/>
                            </a:solidFill>
                            <a:round/>
                            <a:headEnd/>
                            <a:tailEnd/>
                          </a:ln>
                        </wps:spPr>
                        <wps:bodyPr/>
                      </wps:wsp>
                      <wps:wsp>
                        <wps:cNvPr id="20" name="AutoShape 7"/>
                        <wps:cNvSpPr>
                          <a:spLocks noChangeArrowheads="1"/>
                        </wps:cNvSpPr>
                        <wps:spPr bwMode="auto">
                          <a:xfrm>
                            <a:off x="5005388" y="2808287"/>
                            <a:ext cx="1835150" cy="720725"/>
                          </a:xfrm>
                          <a:prstGeom prst="roundRect">
                            <a:avLst>
                              <a:gd name="adj" fmla="val 16667"/>
                            </a:avLst>
                          </a:prstGeom>
                          <a:solidFill>
                            <a:srgbClr val="FFFFFF"/>
                          </a:solidFill>
                          <a:ln w="9525">
                            <a:solidFill>
                              <a:srgbClr val="000000"/>
                            </a:solidFill>
                            <a:round/>
                            <a:headEnd/>
                            <a:tailEnd/>
                          </a:ln>
                        </wps:spPr>
                        <wps:bodyPr/>
                      </wps:wsp>
                      <wps:wsp>
                        <wps:cNvPr id="21" name="Line 9"/>
                        <wps:cNvCnPr/>
                        <wps:spPr bwMode="auto">
                          <a:xfrm>
                            <a:off x="900112" y="2592387"/>
                            <a:ext cx="1588" cy="1152525"/>
                          </a:xfrm>
                          <a:prstGeom prst="line">
                            <a:avLst/>
                          </a:prstGeom>
                          <a:noFill/>
                          <a:ln w="28575">
                            <a:solidFill>
                              <a:srgbClr val="000000"/>
                            </a:solidFill>
                            <a:round/>
                            <a:headEnd/>
                            <a:tailEnd/>
                          </a:ln>
                        </wps:spPr>
                        <wps:bodyPr/>
                      </wps:wsp>
                      <wps:wsp>
                        <wps:cNvPr id="22" name="AutoShape 12"/>
                        <wps:cNvSpPr>
                          <a:spLocks noChangeArrowheads="1"/>
                        </wps:cNvSpPr>
                        <wps:spPr bwMode="auto">
                          <a:xfrm>
                            <a:off x="0" y="2808287"/>
                            <a:ext cx="1714500" cy="720725"/>
                          </a:xfrm>
                          <a:prstGeom prst="roundRect">
                            <a:avLst>
                              <a:gd name="adj" fmla="val 16667"/>
                            </a:avLst>
                          </a:prstGeom>
                          <a:solidFill>
                            <a:srgbClr val="FFFFFF"/>
                          </a:solidFill>
                          <a:ln w="9525">
                            <a:solidFill>
                              <a:srgbClr val="000000"/>
                            </a:solidFill>
                            <a:round/>
                            <a:headEnd/>
                            <a:tailEnd/>
                          </a:ln>
                        </wps:spPr>
                        <wps:bodyPr/>
                      </wps:wsp>
                      <wps:wsp>
                        <wps:cNvPr id="23" name="AutoShape 13"/>
                        <wps:cNvSpPr>
                          <a:spLocks noChangeArrowheads="1"/>
                        </wps:cNvSpPr>
                        <wps:spPr bwMode="auto">
                          <a:xfrm>
                            <a:off x="712787" y="1749425"/>
                            <a:ext cx="2057400" cy="420687"/>
                          </a:xfrm>
                          <a:prstGeom prst="roundRect">
                            <a:avLst>
                              <a:gd name="adj" fmla="val 16667"/>
                            </a:avLst>
                          </a:prstGeom>
                          <a:solidFill>
                            <a:srgbClr val="FFFFFF"/>
                          </a:solidFill>
                          <a:ln w="9525">
                            <a:solidFill>
                              <a:srgbClr val="000000"/>
                            </a:solidFill>
                            <a:round/>
                            <a:headEnd/>
                            <a:tailEnd/>
                          </a:ln>
                        </wps:spPr>
                        <wps:bodyPr/>
                      </wps:wsp>
                      <wps:wsp>
                        <wps:cNvPr id="24" name="AutoShape 14"/>
                        <wps:cNvSpPr>
                          <a:spLocks noChangeArrowheads="1"/>
                        </wps:cNvSpPr>
                        <wps:spPr bwMode="auto">
                          <a:xfrm>
                            <a:off x="2460625" y="2808287"/>
                            <a:ext cx="1714500" cy="720725"/>
                          </a:xfrm>
                          <a:prstGeom prst="roundRect">
                            <a:avLst>
                              <a:gd name="adj" fmla="val 16667"/>
                            </a:avLst>
                          </a:prstGeom>
                          <a:solidFill>
                            <a:srgbClr val="FFFFFF"/>
                          </a:solidFill>
                          <a:ln w="9525">
                            <a:solidFill>
                              <a:srgbClr val="000000"/>
                            </a:solidFill>
                            <a:round/>
                            <a:headEnd/>
                            <a:tailEnd/>
                          </a:ln>
                        </wps:spPr>
                        <wps:bodyPr/>
                      </wps:wsp>
                      <wps:wsp>
                        <wps:cNvPr id="25" name="Line 17"/>
                        <wps:cNvCnPr/>
                        <wps:spPr bwMode="auto">
                          <a:xfrm flipV="1">
                            <a:off x="898525" y="2587625"/>
                            <a:ext cx="4994276" cy="6350"/>
                          </a:xfrm>
                          <a:prstGeom prst="line">
                            <a:avLst/>
                          </a:prstGeom>
                          <a:noFill/>
                          <a:ln w="28575">
                            <a:solidFill>
                              <a:srgbClr val="000000"/>
                            </a:solidFill>
                            <a:round/>
                            <a:headEnd/>
                            <a:tailEnd/>
                          </a:ln>
                        </wps:spPr>
                        <wps:bodyPr/>
                      </wps:wsp>
                      <wps:wsp>
                        <wps:cNvPr id="26" name="AutoShape 18"/>
                        <wps:cNvSpPr>
                          <a:spLocks noChangeArrowheads="1"/>
                        </wps:cNvSpPr>
                        <wps:spPr bwMode="auto">
                          <a:xfrm>
                            <a:off x="0" y="3744912"/>
                            <a:ext cx="1714500" cy="647700"/>
                          </a:xfrm>
                          <a:prstGeom prst="roundRect">
                            <a:avLst>
                              <a:gd name="adj" fmla="val 16667"/>
                            </a:avLst>
                          </a:prstGeom>
                          <a:solidFill>
                            <a:srgbClr val="FFFFFF"/>
                          </a:solidFill>
                          <a:ln w="9525">
                            <a:solidFill>
                              <a:srgbClr val="000000"/>
                            </a:solidFill>
                            <a:round/>
                            <a:headEnd/>
                            <a:tailEnd/>
                          </a:ln>
                        </wps:spPr>
                        <wps:bodyPr/>
                      </wps:wsp>
                      <wps:wsp>
                        <wps:cNvPr id="27" name="AutoShape 20"/>
                        <wps:cNvSpPr>
                          <a:spLocks noChangeArrowheads="1"/>
                        </wps:cNvSpPr>
                        <wps:spPr bwMode="auto">
                          <a:xfrm>
                            <a:off x="5256213" y="4557712"/>
                            <a:ext cx="1295400" cy="504825"/>
                          </a:xfrm>
                          <a:prstGeom prst="roundRect">
                            <a:avLst>
                              <a:gd name="adj" fmla="val 16667"/>
                            </a:avLst>
                          </a:prstGeom>
                          <a:solidFill>
                            <a:srgbClr val="FFFFFF"/>
                          </a:solidFill>
                          <a:ln w="9525">
                            <a:solidFill>
                              <a:srgbClr val="000000"/>
                            </a:solidFill>
                            <a:round/>
                            <a:headEnd/>
                            <a:tailEnd/>
                          </a:ln>
                        </wps:spPr>
                        <wps:bodyPr/>
                      </wps:wsp>
                      <wps:wsp>
                        <wps:cNvPr id="28" name="Text Box 23"/>
                        <wps:cNvSpPr txBox="1">
                          <a:spLocks noChangeArrowheads="1"/>
                        </wps:cNvSpPr>
                        <wps:spPr bwMode="auto">
                          <a:xfrm>
                            <a:off x="712731" y="1820748"/>
                            <a:ext cx="20161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51E" w:rsidRPr="00F91730" w:rsidRDefault="0037351E"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SECRETARIA</w:t>
                              </w:r>
                            </w:p>
                          </w:txbxContent>
                        </wps:txbx>
                        <wps:bodyPr>
                          <a:spAutoFit/>
                        </wps:bodyPr>
                      </wps:wsp>
                      <wps:wsp>
                        <wps:cNvPr id="29" name="Text Box 24"/>
                        <wps:cNvSpPr txBox="1">
                          <a:spLocks noChangeArrowheads="1"/>
                        </wps:cNvSpPr>
                        <wps:spPr bwMode="auto">
                          <a:xfrm>
                            <a:off x="0" y="2881132"/>
                            <a:ext cx="16922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51E" w:rsidRPr="00F91730" w:rsidRDefault="0037351E"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ADMINISTRATIVO</w:t>
                              </w:r>
                            </w:p>
                          </w:txbxContent>
                        </wps:txbx>
                        <wps:bodyPr>
                          <a:spAutoFit/>
                        </wps:bodyPr>
                      </wps:wsp>
                      <wps:wsp>
                        <wps:cNvPr id="30" name="Text Box 25"/>
                        <wps:cNvSpPr txBox="1">
                          <a:spLocks noChangeArrowheads="1"/>
                        </wps:cNvSpPr>
                        <wps:spPr bwMode="auto">
                          <a:xfrm>
                            <a:off x="142868" y="3765314"/>
                            <a:ext cx="14763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51E" w:rsidRPr="00F91730" w:rsidRDefault="0037351E"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MANTENIMIENTO</w:t>
                              </w:r>
                            </w:p>
                          </w:txbxContent>
                        </wps:txbx>
                        <wps:bodyPr>
                          <a:spAutoFit/>
                        </wps:bodyPr>
                      </wps:wsp>
                      <wps:wsp>
                        <wps:cNvPr id="31" name="Text Box 27"/>
                        <wps:cNvSpPr txBox="1">
                          <a:spLocks noChangeArrowheads="1"/>
                        </wps:cNvSpPr>
                        <wps:spPr bwMode="auto">
                          <a:xfrm>
                            <a:off x="2447812" y="2757314"/>
                            <a:ext cx="18002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51E" w:rsidRPr="00F91730" w:rsidRDefault="0037351E"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PROMOCIÓN INDUSTRIAL</w:t>
                              </w:r>
                            </w:p>
                          </w:txbxContent>
                        </wps:txbx>
                        <wps:bodyPr>
                          <a:spAutoFit/>
                        </wps:bodyPr>
                      </wps:wsp>
                      <wps:wsp>
                        <wps:cNvPr id="32" name="Text Box 29"/>
                        <wps:cNvSpPr txBox="1">
                          <a:spLocks noChangeArrowheads="1"/>
                        </wps:cNvSpPr>
                        <wps:spPr bwMode="auto">
                          <a:xfrm>
                            <a:off x="5111513" y="2784301"/>
                            <a:ext cx="165544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51E" w:rsidRPr="00F91730" w:rsidRDefault="0037351E"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INFORMACIÓN E INFORMÁTICA</w:t>
                              </w:r>
                            </w:p>
                          </w:txbxContent>
                        </wps:txbx>
                        <wps:bodyPr>
                          <a:spAutoFit/>
                        </wps:bodyPr>
                      </wps:wsp>
                      <wps:wsp>
                        <wps:cNvPr id="33" name="Text Box 30"/>
                        <wps:cNvSpPr txBox="1">
                          <a:spLocks noChangeArrowheads="1"/>
                        </wps:cNvSpPr>
                        <wps:spPr bwMode="auto">
                          <a:xfrm>
                            <a:off x="2592268" y="3908180"/>
                            <a:ext cx="151130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51E" w:rsidRPr="00F91730" w:rsidRDefault="0037351E"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PROYECTOS</w:t>
                              </w:r>
                            </w:p>
                          </w:txbxContent>
                        </wps:txbx>
                        <wps:bodyPr>
                          <a:spAutoFit/>
                        </wps:bodyPr>
                      </wps:wsp>
                      <wps:wsp>
                        <wps:cNvPr id="34" name="Text Box 31"/>
                        <wps:cNvSpPr txBox="1">
                          <a:spLocks noChangeArrowheads="1"/>
                        </wps:cNvSpPr>
                        <wps:spPr bwMode="auto">
                          <a:xfrm>
                            <a:off x="5327403" y="4657433"/>
                            <a:ext cx="118745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51E" w:rsidRPr="00F91730" w:rsidRDefault="0037351E"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INTENDENTE</w:t>
                              </w:r>
                            </w:p>
                          </w:txbxContent>
                        </wps:txbx>
                        <wps:bodyPr>
                          <a:spAutoFit/>
                        </wps:bodyPr>
                      </wps:wsp>
                      <wps:wsp>
                        <wps:cNvPr id="35" name="AutoShape 33"/>
                        <wps:cNvSpPr>
                          <a:spLocks noChangeArrowheads="1"/>
                        </wps:cNvSpPr>
                        <wps:spPr bwMode="auto">
                          <a:xfrm>
                            <a:off x="2276475" y="0"/>
                            <a:ext cx="2057400" cy="504825"/>
                          </a:xfrm>
                          <a:prstGeom prst="roundRect">
                            <a:avLst>
                              <a:gd name="adj" fmla="val 16667"/>
                            </a:avLst>
                          </a:prstGeom>
                          <a:solidFill>
                            <a:srgbClr val="FFFFFF"/>
                          </a:solidFill>
                          <a:ln w="9525">
                            <a:solidFill>
                              <a:srgbClr val="000000"/>
                            </a:solidFill>
                            <a:round/>
                            <a:headEnd/>
                            <a:tailEnd/>
                          </a:ln>
                        </wps:spPr>
                        <wps:bodyPr/>
                      </wps:wsp>
                      <wps:wsp>
                        <wps:cNvPr id="36" name="AutoShape 34"/>
                        <wps:cNvSpPr>
                          <a:spLocks noChangeArrowheads="1"/>
                        </wps:cNvSpPr>
                        <wps:spPr bwMode="auto">
                          <a:xfrm>
                            <a:off x="2276475" y="669925"/>
                            <a:ext cx="2057400" cy="504825"/>
                          </a:xfrm>
                          <a:prstGeom prst="roundRect">
                            <a:avLst>
                              <a:gd name="adj" fmla="val 16667"/>
                            </a:avLst>
                          </a:prstGeom>
                          <a:solidFill>
                            <a:srgbClr val="FFFFFF"/>
                          </a:solidFill>
                          <a:ln w="9525">
                            <a:solidFill>
                              <a:srgbClr val="000000"/>
                            </a:solidFill>
                            <a:round/>
                            <a:headEnd/>
                            <a:tailEnd/>
                          </a:ln>
                        </wps:spPr>
                        <wps:bodyPr/>
                      </wps:wsp>
                      <wps:wsp>
                        <wps:cNvPr id="37" name="Line 36"/>
                        <wps:cNvCnPr/>
                        <wps:spPr bwMode="auto">
                          <a:xfrm>
                            <a:off x="3305175" y="1749425"/>
                            <a:ext cx="576262" cy="0"/>
                          </a:xfrm>
                          <a:prstGeom prst="line">
                            <a:avLst/>
                          </a:prstGeom>
                          <a:noFill/>
                          <a:ln w="28575">
                            <a:solidFill>
                              <a:srgbClr val="000000"/>
                            </a:solidFill>
                            <a:round/>
                            <a:headEnd/>
                            <a:tailEnd/>
                          </a:ln>
                        </wps:spPr>
                        <wps:bodyPr/>
                      </wps:wsp>
                      <wps:wsp>
                        <wps:cNvPr id="38" name="AutoShape 37"/>
                        <wps:cNvSpPr>
                          <a:spLocks noChangeArrowheads="1"/>
                        </wps:cNvSpPr>
                        <wps:spPr bwMode="auto">
                          <a:xfrm>
                            <a:off x="3840163" y="1544637"/>
                            <a:ext cx="2057400" cy="420688"/>
                          </a:xfrm>
                          <a:prstGeom prst="roundRect">
                            <a:avLst>
                              <a:gd name="adj" fmla="val 16667"/>
                            </a:avLst>
                          </a:prstGeom>
                          <a:solidFill>
                            <a:srgbClr val="FFFFFF"/>
                          </a:solidFill>
                          <a:ln w="9525">
                            <a:solidFill>
                              <a:srgbClr val="000000"/>
                            </a:solidFill>
                            <a:round/>
                            <a:headEnd/>
                            <a:tailEnd/>
                          </a:ln>
                        </wps:spPr>
                        <wps:bodyPr/>
                      </wps:wsp>
                      <wps:wsp>
                        <wps:cNvPr id="39" name="Text Box 38"/>
                        <wps:cNvSpPr txBox="1">
                          <a:spLocks noChangeArrowheads="1"/>
                        </wps:cNvSpPr>
                        <wps:spPr bwMode="auto">
                          <a:xfrm>
                            <a:off x="2296983" y="100006"/>
                            <a:ext cx="20161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51E" w:rsidRPr="00F91730" w:rsidRDefault="0037351E" w:rsidP="000F130D">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COMITÉ TÉCNICO</w:t>
                              </w:r>
                            </w:p>
                          </w:txbxContent>
                        </wps:txbx>
                        <wps:bodyPr>
                          <a:spAutoFit/>
                        </wps:bodyPr>
                      </wps:wsp>
                      <wps:wsp>
                        <wps:cNvPr id="40" name="Text Box 39"/>
                        <wps:cNvSpPr txBox="1">
                          <a:spLocks noChangeArrowheads="1"/>
                        </wps:cNvSpPr>
                        <wps:spPr bwMode="auto">
                          <a:xfrm>
                            <a:off x="2296983" y="768302"/>
                            <a:ext cx="20161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51E" w:rsidRPr="00F91730" w:rsidRDefault="0037351E" w:rsidP="000F130D">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GERENTE GENERAL</w:t>
                              </w:r>
                            </w:p>
                          </w:txbxContent>
                        </wps:txbx>
                        <wps:bodyPr>
                          <a:spAutoFit/>
                        </wps:bodyPr>
                      </wps:wsp>
                      <wps:wsp>
                        <wps:cNvPr id="41" name="Text Box 41"/>
                        <wps:cNvSpPr txBox="1">
                          <a:spLocks noChangeArrowheads="1"/>
                        </wps:cNvSpPr>
                        <wps:spPr bwMode="auto">
                          <a:xfrm>
                            <a:off x="3881234" y="1536604"/>
                            <a:ext cx="194500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51E" w:rsidRPr="00F91730" w:rsidRDefault="0037351E"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 xml:space="preserve"> OFICINA DE ENLACE</w:t>
                              </w:r>
                            </w:p>
                          </w:txbxContent>
                        </wps:txbx>
                        <wps:bodyPr>
                          <a:spAutoFit/>
                        </wps:bodyPr>
                      </wps:wsp>
                    </wpg:wgp>
                  </a:graphicData>
                </a:graphic>
              </wp:anchor>
            </w:drawing>
          </mc:Choice>
          <mc:Fallback>
            <w:pict>
              <v:group w14:anchorId="437E8393" id="42 Grupo" o:spid="_x0000_s1028" style="position:absolute;left:0;text-align:left;margin-left:66.9pt;margin-top:9.95pt;width:538.6pt;height:398.6pt;z-index:251660288" coordsize="68405,5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">
                <v:line id="Line 10" o:spid="_x0000_s1029" style="position:absolute;visibility:visible;mso-wrap-style:square" from="59039,25923" to="59039,4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908EAAADbAAAADwAAAGRycy9kb3ducmV2LnhtbERPTWvCQBC9F/wPywje6sZii6TZSBGE&#10;HPRgKnodstNsaHY2Zre6/nu3UOhtHu9zinW0vbjS6DvHChbzDARx43THrYLj5/Z5BcIHZI29Y1Jw&#10;Jw/rcvJUYK7djQ90rUMrUgj7HBWYEIZcSt8YsujnbiBO3JcbLYYEx1bqEW8p3PbyJcvepMWOU4PB&#10;gTaGmu/6xypY7iujz3Hnd4esOlF3WW4utVNqNo0f7yACxfAv/nNXOs1/hd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yD3TwQAAANsAAAAPAAAAAAAAAAAAAAAA&#10;AKECAABkcnMvZG93bnJldi54bWxQSwUGAAAAAAQABAD5AAAAjwMAAAAA&#10;" strokeweight="2.25pt"/>
                <v:line id="Line 11" o:spid="_x0000_s1030" style="position:absolute;visibility:visible;mso-wrap-style:square" from="33099,25923" to="33115,4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qjpMAAAADbAAAADwAAAGRycy9kb3ducmV2LnhtbERPTYvCMBC9C/6HMIK3NVVElq6xLAWh&#10;Bz1YZfc6NLNN2WZSm6j13xtB8DaP9znrbLCtuFLvG8cK5rMEBHHldMO1gtNx+/EJwgdkja1jUnAn&#10;D9lmPFpjqt2ND3QtQy1iCPsUFZgQulRKXxmy6GeuI47cn+sthgj7WuoebzHctnKRJCtpseHYYLCj&#10;3FD1X16sguW+MPp32PndISl+qDkv83PplJpOhu8vEIGG8Ba/3IWO81fw/CUeID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ao6TAAAAA2wAAAA8AAAAAAAAAAAAAAAAA&#10;oQIAAGRycy9kb3ducmV2LnhtbFBLBQYAAAAABAAEAPkAAACOAwAAAAA=&#10;" strokeweight="2.25pt"/>
                <v:roundrect id="AutoShape 18" o:spid="_x0000_s1031" style="position:absolute;left:24606;top:37655;width:17145;height:6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line id="Line 3" o:spid="_x0000_s1032" style="position:absolute;visibility:visible;mso-wrap-style:square" from="27289,19653" to="33051,19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mSTcMAAADbAAAADwAAAGRycy9kb3ducmV2LnhtbESPQWvCQBCF7wX/wzKCN91YpEh0FRGE&#10;HPRglPY6ZMdsMDsbs1tN/33nUOhthvfmvW/W28G36kl9bAIbmM8yUMRVsA3XBq6Xw3QJKiZki21g&#10;MvBDEbab0dsacxtefKZnmWolIRxzNOBS6nKtY+XIY5yFjli0W+g9Jln7WtseXxLuW/2eZR/aY8PS&#10;4LCjvaPqXn57A4tT4ezXcIzHc1Z8UvNY7B9lMGYyHnYrUImG9G/+uy6s4Aus/CID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kk3DAAAA2wAAAA8AAAAAAAAAAAAA&#10;AAAAoQIAAGRycy9kb3ducmV2LnhtbFBLBQYAAAAABAAEAPkAAACRAwAAAAA=&#10;" strokeweight="2.25pt"/>
                <v:line id="Line 4" o:spid="_x0000_s1033" style="position:absolute;visibility:visible;mso-wrap-style:square" from="33051,2873" to="33401,26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U31sEAAADbAAAADwAAAGRycy9kb3ducmV2LnhtbERPTWvCQBC9F/wPywje6sYipabZSBGE&#10;HPRgKnodstNsaHY2Zre6/nu3UOhtHu9zinW0vbjS6DvHChbzDARx43THrYLj5/b5DYQPyBp7x6Tg&#10;Th7W5eSpwFy7Gx/oWodWpBD2OSowIQy5lL4xZNHP3UCcuC83WgwJjq3UI95SuO3lS5a9SosdpwaD&#10;A20MNd/1j1Ww3FdGn+PO7w5ZdaLustxcaqfUbBo/3kEEiuFf/OeudJq/gt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hTfWwQAAANsAAAAPAAAAAAAAAAAAAAAA&#10;AKECAABkcnMvZG93bnJldi54bWxQSwUGAAAAAAQABAD5AAAAjwMAAAAA&#10;" strokeweight="2.25pt"/>
                <v:roundrect id="AutoShape 7" o:spid="_x0000_s1034" style="position:absolute;left:50053;top:28082;width:18352;height:72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818AA&#10;AADbAAAADwAAAGRycy9kb3ducmV2LnhtbERPz2vCMBS+C/4P4Qm7aaKwMTvTIoJjt7HOg8e35q0t&#10;a15qktbOv94cBjt+fL93xWQ7MZIPrWMN65UCQVw503Kt4fR5XD6DCBHZYOeYNPxSgCKfz3aYGXfl&#10;DxrLWIsUwiFDDU2MfSZlqBqyGFauJ07ct/MWY4K+lsbjNYXbTm6UepIWW04NDfZ0aKj6KQeroTJq&#10;UP48vm+/HmN5G4cLy9eL1g+Laf8CItIU/8V/7jejYZP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y818AAAADbAAAADwAAAAAAAAAAAAAAAACYAgAAZHJzL2Rvd25y&#10;ZXYueG1sUEsFBgAAAAAEAAQA9QAAAIUDAAAAAA==&#10;"/>
                <v:line id="Line 9" o:spid="_x0000_s1035" style="position:absolute;visibility:visible;mso-wrap-style:square" from="9001,25923" to="9017,37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xbcEAAADbAAAADwAAAGRycy9kb3ducmV2LnhtbESPQYvCMBSE74L/ITzB25oqIks1ighC&#10;D+7BKnp9NM+m2LzUJqv13xtB8DjMzDfMYtXZWtyp9ZVjBeNRAoK4cLriUsHxsP35BeEDssbaMSl4&#10;kofVst9bYKrdg/d0z0MpIoR9igpMCE0qpS8MWfQj1xBH7+JaiyHKtpS6xUeE21pOkmQmLVYcFww2&#10;tDFUXPN/q2D6lxl97nZ+t0+yE1W36eaWO6WGg249BxGoC9/wp51pBZMxvL/EH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n/FtwQAAANsAAAAPAAAAAAAAAAAAAAAA&#10;AKECAABkcnMvZG93bnJldi54bWxQSwUGAAAAAAQABAD5AAAAjwMAAAAA&#10;" strokeweight="2.25pt"/>
                <v:roundrect id="AutoShape 12" o:spid="_x0000_s1036" style="position:absolute;top:28082;width:17145;height:72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roundrect id="AutoShape 13" o:spid="_x0000_s1037" style="position:absolute;left:7127;top:17494;width:20574;height:42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ioMMA&#10;AADbAAAADwAAAGRycy9kb3ducmV2LnhtbESPQWsCMRSE74L/ITyhN020VN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4ioMMAAADbAAAADwAAAAAAAAAAAAAAAACYAgAAZHJzL2Rv&#10;d25yZXYueG1sUEsFBgAAAAAEAAQA9QAAAIgDAAAAAA==&#10;"/>
                <v:roundrect id="AutoShape 14" o:spid="_x0000_s1038" style="position:absolute;left:24606;top:28082;width:17145;height:72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61MMA&#10;AADbAAAADwAAAGRycy9kb3ducmV2LnhtbESPQWsCMRSE74L/ITyhN02UVt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e61MMAAADbAAAADwAAAAAAAAAAAAAAAACYAgAAZHJzL2Rv&#10;d25yZXYueG1sUEsFBgAAAAAEAAQA9QAAAIgDAAAAAA==&#10;"/>
                <v:line id="Line 17" o:spid="_x0000_s1039" style="position:absolute;flip:y;visibility:visible;mso-wrap-style:square" from="8985,25876" to="58928,2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wCZccAAADbAAAADwAAAGRycy9kb3ducmV2LnhtbESPT2vCQBDF70K/wzKCl1I3FWslZpWi&#10;1SpIodGDxzE7+UOzsyG71fjtu4WCx8eb93vzkkVnanGh1lWWFTwPIxDEmdUVFwqOh/XTFITzyBpr&#10;y6TgRg4W84degrG2V/6iS+oLESDsYlRQet/EUrqsJINuaBvi4OW2NeiDbAupW7wGuKnlKIom0mDF&#10;oaHEhpYlZd/pjwlvrMaH3e38sXn9fF9m+3w3foy2J6UG/e5tBsJT5+/H/+mtVjB6gb8tAQB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LAJlxwAAANsAAAAPAAAAAAAA&#10;AAAAAAAAAKECAABkcnMvZG93bnJldi54bWxQSwUGAAAAAAQABAD5AAAAlQMAAAAA&#10;" strokeweight="2.25pt"/>
                <v:roundrect id="AutoShape 18" o:spid="_x0000_s1040" style="position:absolute;top:37449;width:17145;height:6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roundrect id="AutoShape 20" o:spid="_x0000_s1041" style="position:absolute;left:52562;top:45577;width:12954;height:5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shape id="Text Box 23" o:spid="_x0000_s1042" type="#_x0000_t202" style="position:absolute;left:7127;top:18207;width:20161;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rsidR="0037351E" w:rsidRPr="00F91730" w:rsidRDefault="0037351E"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SECRETARIA</w:t>
                        </w:r>
                      </w:p>
                    </w:txbxContent>
                  </v:textbox>
                </v:shape>
                <v:shape id="Text Box 24" o:spid="_x0000_s1043" type="#_x0000_t202" style="position:absolute;top:28811;width:16922;height:4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37351E" w:rsidRPr="00F91730" w:rsidRDefault="0037351E"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ADMINISTRATIVO</w:t>
                        </w:r>
                      </w:p>
                    </w:txbxContent>
                  </v:textbox>
                </v:shape>
                <v:shape id="Text Box 25" o:spid="_x0000_s1044" type="#_x0000_t202" style="position:absolute;left:1428;top:37653;width:14764;height:4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37351E" w:rsidRPr="00F91730" w:rsidRDefault="0037351E"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MANTENIMIENTO</w:t>
                        </w:r>
                      </w:p>
                    </w:txbxContent>
                  </v:textbox>
                </v:shape>
                <v:shape id="Text Box 27" o:spid="_x0000_s1045" type="#_x0000_t202" style="position:absolute;left:24478;top:27573;width:18002;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37351E" w:rsidRPr="00F91730" w:rsidRDefault="0037351E"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PROMOCIÓN INDUSTRIAL</w:t>
                        </w:r>
                      </w:p>
                    </w:txbxContent>
                  </v:textbox>
                </v:shape>
                <v:shape id="Text Box 29" o:spid="_x0000_s1046" type="#_x0000_t202" style="position:absolute;left:51115;top:27843;width:16554;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rsidR="0037351E" w:rsidRPr="00F91730" w:rsidRDefault="0037351E"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INFORMACIÓN E INFORMÁTICA</w:t>
                        </w:r>
                      </w:p>
                    </w:txbxContent>
                  </v:textbox>
                </v:shape>
                <v:shape id="Text Box 30" o:spid="_x0000_s1047" type="#_x0000_t202" style="position:absolute;left:25922;top:39081;width:15113;height:4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rsidR="0037351E" w:rsidRPr="00F91730" w:rsidRDefault="0037351E"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PROYECTOS</w:t>
                        </w:r>
                      </w:p>
                    </w:txbxContent>
                  </v:textbox>
                </v:shape>
                <v:shape id="Text Box 31" o:spid="_x0000_s1048" type="#_x0000_t202" style="position:absolute;left:53274;top:46574;width:11874;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rsidR="0037351E" w:rsidRPr="00F91730" w:rsidRDefault="0037351E"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INTENDENTE</w:t>
                        </w:r>
                      </w:p>
                    </w:txbxContent>
                  </v:textbox>
                </v:shape>
                <v:roundrect id="AutoShape 33" o:spid="_x0000_s1049" style="position:absolute;left:22764;width:20574;height:5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JksMA&#10;AADbAAAADwAAAGRycy9kb3ducmV2LnhtbESPQWsCMRSE74X+h/AEbzWxYq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KJksMAAADbAAAADwAAAAAAAAAAAAAAAACYAgAAZHJzL2Rv&#10;d25yZXYueG1sUEsFBgAAAAAEAAQA9QAAAIgDAAAAAA==&#10;"/>
                <v:roundrect id="AutoShape 34" o:spid="_x0000_s1050" style="position:absolute;left:22764;top:6699;width:20574;height:5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X5cMA&#10;AADbAAAADwAAAGRycy9kb3ducmV2LnhtbESPQWsCMRSE7wX/Q3hCb5rYo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AX5cMAAADbAAAADwAAAAAAAAAAAAAAAACYAgAAZHJzL2Rv&#10;d25yZXYueG1sUEsFBgAAAAAEAAQA9QAAAIgDAAAAAA==&#10;"/>
                <v:line id="Line 36" o:spid="_x0000_s1051" style="position:absolute;visibility:visible;mso-wrap-style:square" from="33051,17494" to="38814,17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NaX8MAAADbAAAADwAAAGRycy9kb3ducmV2LnhtbESPT4vCMBTE78J+h/AEb5r6B1eqURZB&#10;6EEP1mX3+mjeNmWbl9pErd/eCILHYWZ+w6w2na3FlVpfOVYwHiUgiAunKy4VfJ92wwUIH5A11o5J&#10;wZ08bNYfvRWm2t34SNc8lCJC2KeowITQpFL6wpBFP3INcfT+XGsxRNmWUrd4i3Bby0mSzKXFiuOC&#10;wYa2hor//GIVzA6Z0b/d3u+PSfZD1Xm2PedOqUG/+1qCCNSFd/jVzrSC6Sc8v8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jWl/DAAAA2wAAAA8AAAAAAAAAAAAA&#10;AAAAoQIAAGRycy9kb3ducmV2LnhtbFBLBQYAAAAABAAEAPkAAACRAwAAAAA=&#10;" strokeweight="2.25pt"/>
                <v:roundrect id="AutoShape 37" o:spid="_x0000_s1052" style="position:absolute;left:38401;top:15446;width:20574;height:42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mDMAA&#10;AADbAAAADwAAAGRycy9kb3ducmV2LnhtbERPz2vCMBS+D/Y/hDfwNpNNHFs1yhgo3sS6w47P5tkW&#10;m5eapLX615uDsOPH93u+HGwjevKhdqzhbaxAEBfO1Fxq+N2vXj9BhIhssHFMGq4UYLl4fppjZtyF&#10;d9TnsRQphEOGGqoY20zKUFRkMYxdS5y4o/MWY4K+lMbjJYXbRr4r9SEt1pwaKmzpp6LilHdWQ2FU&#10;p/xfv/06TGN+67szy/VZ69HL8D0DEWmI/+KHe2M0TN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MmDMAAAADbAAAADwAAAAAAAAAAAAAAAACYAgAAZHJzL2Rvd25y&#10;ZXYueG1sUEsFBgAAAAAEAAQA9QAAAIUDAAAAAA==&#10;"/>
                <v:shape id="Text Box 38" o:spid="_x0000_s1053" type="#_x0000_t202" style="position:absolute;left:22969;top:1000;width:20162;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SxcIA&#10;AADbAAAADwAAAGRycy9kb3ducmV2LnhtbESPQWvCQBSE7wX/w/KE3upGp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JLFwgAAANsAAAAPAAAAAAAAAAAAAAAAAJgCAABkcnMvZG93&#10;bnJldi54bWxQSwUGAAAAAAQABAD1AAAAhwMAAAAA&#10;" filled="f" stroked="f">
                  <v:textbox style="mso-fit-shape-to-text:t">
                    <w:txbxContent>
                      <w:p w:rsidR="0037351E" w:rsidRPr="00F91730" w:rsidRDefault="0037351E" w:rsidP="000F130D">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COMITÉ TÉCNICO</w:t>
                        </w:r>
                      </w:p>
                    </w:txbxContent>
                  </v:textbox>
                </v:shape>
                <v:shape id="Text Box 39" o:spid="_x0000_s1054" type="#_x0000_t202" style="position:absolute;left:22969;top:7683;width:20162;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37351E" w:rsidRPr="00F91730" w:rsidRDefault="0037351E" w:rsidP="000F130D">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GERENTE GENERAL</w:t>
                        </w:r>
                      </w:p>
                    </w:txbxContent>
                  </v:textbox>
                </v:shape>
                <v:shape id="Text Box 41" o:spid="_x0000_s1055" type="#_x0000_t202" style="position:absolute;left:38812;top:15366;width:19450;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rsidR="0037351E" w:rsidRPr="00F91730" w:rsidRDefault="0037351E"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 xml:space="preserve"> OFICINA DE ENLACE</w:t>
                        </w:r>
                      </w:p>
                    </w:txbxContent>
                  </v:textbox>
                </v:shape>
              </v:group>
            </w:pict>
          </mc:Fallback>
        </mc:AlternateContent>
      </w:r>
    </w:p>
    <w:p w:rsidR="005B2CEB" w:rsidRDefault="005B2CEB"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t>4.</w:t>
      </w:r>
      <w:r w:rsidRPr="005B2CEB">
        <w:rPr>
          <w:b/>
          <w:szCs w:val="18"/>
          <w:lang w:val="es-MX"/>
        </w:rPr>
        <w:tab/>
        <w:t>Organización y Objeto Social</w:t>
      </w:r>
    </w:p>
    <w:p w:rsidR="00536BDD" w:rsidRDefault="00536BDD" w:rsidP="00540418">
      <w:pPr>
        <w:pStyle w:val="Texto"/>
        <w:spacing w:after="0" w:line="240" w:lineRule="exact"/>
        <w:rPr>
          <w:b/>
          <w:szCs w:val="18"/>
          <w:lang w:val="es-MX"/>
        </w:rPr>
      </w:pPr>
    </w:p>
    <w:p w:rsidR="000F130D" w:rsidRPr="005B2CEB" w:rsidRDefault="000F130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D45A87" w:rsidP="009544BC">
      <w:pPr>
        <w:pStyle w:val="INCISO"/>
        <w:spacing w:after="0" w:line="240" w:lineRule="exact"/>
        <w:ind w:left="0" w:firstLine="708"/>
      </w:pPr>
      <w:r>
        <w:t>201</w:t>
      </w:r>
      <w:r w:rsidR="00132EF0">
        <w:t>7</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7A0F18" w:rsidRDefault="007A0F18" w:rsidP="00540418">
      <w:pPr>
        <w:pStyle w:val="INCISO"/>
        <w:spacing w:after="0" w:line="240" w:lineRule="exact"/>
      </w:pPr>
    </w:p>
    <w:p w:rsidR="000F130D" w:rsidRDefault="000F130D" w:rsidP="00540418">
      <w:pPr>
        <w:pStyle w:val="INCISO"/>
        <w:spacing w:after="0" w:line="240" w:lineRule="exact"/>
      </w:pPr>
    </w:p>
    <w:p w:rsidR="00132EF0" w:rsidRDefault="00132EF0" w:rsidP="00540418">
      <w:pPr>
        <w:pStyle w:val="INCISO"/>
        <w:spacing w:after="0" w:line="240" w:lineRule="exact"/>
      </w:pPr>
    </w:p>
    <w:p w:rsidR="00132EF0" w:rsidRDefault="00132EF0" w:rsidP="00540418">
      <w:pPr>
        <w:pStyle w:val="INCISO"/>
        <w:spacing w:after="0" w:line="240" w:lineRule="exact"/>
      </w:pPr>
    </w:p>
    <w:p w:rsidR="00540418" w:rsidRDefault="00540418" w:rsidP="00540418">
      <w:pPr>
        <w:pStyle w:val="INCISO"/>
        <w:spacing w:after="0" w:line="240" w:lineRule="exact"/>
      </w:pPr>
      <w:r w:rsidRPr="005B2CEB">
        <w:t>f)</w:t>
      </w:r>
      <w:r w:rsidRPr="005B2CEB">
        <w:tab/>
        <w:t>Estructura organizacional básica</w:t>
      </w:r>
    </w:p>
    <w:p w:rsidR="00536BDD" w:rsidRDefault="00536BDD" w:rsidP="00536BDD">
      <w:pPr>
        <w:pStyle w:val="INCISO"/>
        <w:spacing w:after="0" w:line="240" w:lineRule="exact"/>
        <w:ind w:left="0" w:firstLine="0"/>
      </w:pPr>
    </w:p>
    <w:p w:rsidR="00536BDD" w:rsidRDefault="00536BDD" w:rsidP="001C5E8D">
      <w:pPr>
        <w:pStyle w:val="INCISO"/>
        <w:numPr>
          <w:ilvl w:val="0"/>
          <w:numId w:val="6"/>
        </w:numPr>
        <w:spacing w:after="0" w:line="240" w:lineRule="exact"/>
        <w:ind w:hanging="11"/>
      </w:pPr>
      <w:r>
        <w:t>Gerente General</w:t>
      </w:r>
    </w:p>
    <w:p w:rsidR="00536BDD" w:rsidRDefault="00536BDD" w:rsidP="00536BDD">
      <w:pPr>
        <w:pStyle w:val="INCISO"/>
        <w:spacing w:after="0" w:line="240" w:lineRule="exact"/>
        <w:ind w:left="0" w:firstLine="0"/>
      </w:pPr>
      <w:r>
        <w:tab/>
      </w:r>
      <w:r>
        <w:tab/>
        <w:t>Jefe de Oficina de Enlace</w:t>
      </w:r>
    </w:p>
    <w:p w:rsidR="00536BDD" w:rsidRDefault="00536BDD" w:rsidP="00536BDD">
      <w:pPr>
        <w:pStyle w:val="INCISO"/>
        <w:spacing w:after="0" w:line="240" w:lineRule="exact"/>
        <w:ind w:left="0" w:firstLine="0"/>
      </w:pPr>
      <w:r>
        <w:tab/>
      </w:r>
      <w:r>
        <w:tab/>
        <w:t xml:space="preserve">Secretaria </w:t>
      </w:r>
    </w:p>
    <w:p w:rsidR="00536BDD" w:rsidRDefault="00536BDD" w:rsidP="00E71835">
      <w:pPr>
        <w:pStyle w:val="INCISO"/>
        <w:numPr>
          <w:ilvl w:val="1"/>
          <w:numId w:val="19"/>
        </w:numPr>
        <w:spacing w:after="0" w:line="240" w:lineRule="exact"/>
      </w:pPr>
      <w:r>
        <w:t>Jefe del Departamento Administrativo</w:t>
      </w:r>
    </w:p>
    <w:p w:rsidR="00536BDD" w:rsidRDefault="00536BDD" w:rsidP="00536BDD">
      <w:pPr>
        <w:pStyle w:val="INCISO"/>
        <w:spacing w:after="0" w:line="240" w:lineRule="exact"/>
        <w:ind w:left="0" w:firstLine="0"/>
      </w:pPr>
      <w:r>
        <w:tab/>
      </w:r>
      <w:r>
        <w:tab/>
        <w:t xml:space="preserve">Jefe de Oficina de Mantenimiento </w:t>
      </w:r>
    </w:p>
    <w:p w:rsidR="00536BDD" w:rsidRDefault="00536BDD" w:rsidP="00E71835">
      <w:pPr>
        <w:pStyle w:val="INCISO"/>
        <w:numPr>
          <w:ilvl w:val="1"/>
          <w:numId w:val="19"/>
        </w:numPr>
        <w:spacing w:after="0" w:line="240" w:lineRule="exact"/>
      </w:pPr>
      <w:r>
        <w:t>Jefe del Departamento de Promoción Industrial</w:t>
      </w:r>
    </w:p>
    <w:p w:rsidR="00536BDD" w:rsidRDefault="00536BDD" w:rsidP="00536BDD">
      <w:pPr>
        <w:pStyle w:val="INCISO"/>
        <w:spacing w:after="0" w:line="240" w:lineRule="exact"/>
        <w:ind w:left="0" w:firstLine="0"/>
      </w:pPr>
      <w:r>
        <w:tab/>
      </w:r>
      <w:r>
        <w:tab/>
        <w:t xml:space="preserve">Jefe de Oficina de Proyectos  </w:t>
      </w:r>
    </w:p>
    <w:p w:rsidR="00536BDD" w:rsidRDefault="00536BDD" w:rsidP="00E71835">
      <w:pPr>
        <w:pStyle w:val="INCISO"/>
        <w:numPr>
          <w:ilvl w:val="1"/>
          <w:numId w:val="19"/>
        </w:numPr>
        <w:spacing w:after="0" w:line="240" w:lineRule="exact"/>
      </w:pPr>
      <w:r>
        <w:t xml:space="preserve">Jefe del Departamento de Informática </w:t>
      </w:r>
    </w:p>
    <w:p w:rsidR="00E71835" w:rsidRDefault="00E71835" w:rsidP="00E71835">
      <w:pPr>
        <w:pStyle w:val="INCISO"/>
        <w:spacing w:after="0" w:line="240" w:lineRule="exact"/>
        <w:ind w:firstLine="0"/>
      </w:pPr>
      <w:r>
        <w:t xml:space="preserve">      Intendente</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EA5251">
      <w:pPr>
        <w:pStyle w:val="INCISO"/>
        <w:spacing w:after="0" w:line="240" w:lineRule="exact"/>
        <w:ind w:left="0" w:firstLine="0"/>
      </w:pPr>
    </w:p>
    <w:p w:rsidR="00EA5251" w:rsidRDefault="00EA5251" w:rsidP="00EA5251">
      <w:pPr>
        <w:pStyle w:val="INCISO"/>
        <w:spacing w:after="0" w:line="240" w:lineRule="exact"/>
        <w:ind w:left="0" w:firstLine="0"/>
      </w:pPr>
      <w:r>
        <w:t xml:space="preserve">Contrato de Fideicomiso de fecha </w:t>
      </w:r>
      <w:r w:rsidR="00480D20">
        <w:t xml:space="preserve">10 de octubre de 1978, que celebran por una parte y como fideicomitente el Fideicomiso de la Ciudad Industrial de Xicoténcatl y como fiduciaria </w:t>
      </w:r>
      <w:r w:rsidR="002C4B8B">
        <w:t xml:space="preserve">es </w:t>
      </w:r>
      <w:r w:rsidR="00480D20">
        <w:t xml:space="preserve">Nacional Financiera S.A.  </w:t>
      </w:r>
    </w:p>
    <w:p w:rsidR="00BE36A4" w:rsidRDefault="00BE36A4" w:rsidP="003A0303">
      <w:pPr>
        <w:pStyle w:val="INCISO"/>
        <w:spacing w:after="0" w:line="240" w:lineRule="exact"/>
      </w:pPr>
    </w:p>
    <w:p w:rsidR="00480D20" w:rsidRPr="005B2CEB" w:rsidRDefault="00480D20"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575E9F">
        <w:rPr>
          <w:rFonts w:ascii="Arial" w:hAnsi="Arial" w:cs="Arial"/>
          <w:bCs/>
          <w:sz w:val="18"/>
          <w:szCs w:val="18"/>
        </w:rPr>
        <w:t>3</w:t>
      </w:r>
      <w:r w:rsidR="00F91730">
        <w:rPr>
          <w:rFonts w:ascii="Arial" w:hAnsi="Arial" w:cs="Arial"/>
          <w:bCs/>
          <w:sz w:val="18"/>
          <w:szCs w:val="18"/>
        </w:rPr>
        <w:t>0</w:t>
      </w:r>
      <w:r w:rsidRPr="00BE36A4">
        <w:rPr>
          <w:rFonts w:ascii="Arial" w:hAnsi="Arial" w:cs="Arial"/>
          <w:bCs/>
          <w:sz w:val="18"/>
          <w:szCs w:val="18"/>
        </w:rPr>
        <w:t xml:space="preserve"> de </w:t>
      </w:r>
      <w:r w:rsidR="00F14084">
        <w:rPr>
          <w:rFonts w:ascii="Arial" w:hAnsi="Arial" w:cs="Arial"/>
          <w:bCs/>
          <w:sz w:val="18"/>
          <w:szCs w:val="18"/>
        </w:rPr>
        <w:t>septiembre</w:t>
      </w:r>
      <w:r w:rsidRPr="00BE36A4">
        <w:rPr>
          <w:rFonts w:ascii="Arial" w:hAnsi="Arial" w:cs="Arial"/>
          <w:bCs/>
          <w:sz w:val="18"/>
          <w:szCs w:val="18"/>
        </w:rPr>
        <w:t xml:space="preserve"> del 201</w:t>
      </w:r>
      <w:r w:rsidR="00132EF0">
        <w:rPr>
          <w:rFonts w:ascii="Arial" w:hAnsi="Arial" w:cs="Arial"/>
          <w:bCs/>
          <w:sz w:val="18"/>
          <w:szCs w:val="18"/>
        </w:rPr>
        <w:t>7</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480D20" w:rsidRPr="00D45A87" w:rsidRDefault="00480D20"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480D20" w:rsidRDefault="007A0F18"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rsid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0F130D" w:rsidRDefault="000F130D" w:rsidP="007A0F18">
      <w:pPr>
        <w:autoSpaceDE w:val="0"/>
        <w:autoSpaceDN w:val="0"/>
        <w:adjustRightInd w:val="0"/>
        <w:spacing w:after="0" w:line="240" w:lineRule="auto"/>
        <w:jc w:val="both"/>
        <w:rPr>
          <w:rFonts w:ascii="Arial" w:hAnsi="Arial" w:cs="Arial"/>
          <w:bCs/>
          <w:color w:val="000000"/>
          <w:sz w:val="18"/>
          <w:szCs w:val="18"/>
        </w:rPr>
      </w:pPr>
    </w:p>
    <w:p w:rsidR="000F130D" w:rsidRPr="007A0F18" w:rsidRDefault="000F130D" w:rsidP="007A0F18">
      <w:pPr>
        <w:autoSpaceDE w:val="0"/>
        <w:autoSpaceDN w:val="0"/>
        <w:adjustRightInd w:val="0"/>
        <w:spacing w:after="0" w:line="240" w:lineRule="auto"/>
        <w:jc w:val="both"/>
        <w:rPr>
          <w:rFonts w:ascii="Arial" w:hAnsi="Arial" w:cs="Arial"/>
          <w:bCs/>
          <w:color w:val="000000"/>
          <w:sz w:val="18"/>
          <w:szCs w:val="18"/>
        </w:rPr>
      </w:pPr>
    </w:p>
    <w:p w:rsidR="007A0F18" w:rsidRPr="00480D20" w:rsidRDefault="007A0F18" w:rsidP="007A0F18">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Fideicomiso de la Ciudad Industrial de Xicoténcatl, está obligado a contar con un control administrativo que permita el manejo adecuado de los inventarios y a realizar, por lo menos una vez al año, el inventario físico completo de sus bienes, el cual deberá coincidir con los saldos presentados en las cuentas de activo correspondientes</w:t>
      </w:r>
      <w:r w:rsidR="006548BE">
        <w:rPr>
          <w:rFonts w:ascii="Arial" w:hAnsi="Arial" w:cs="Arial"/>
          <w:bCs/>
          <w:sz w:val="18"/>
          <w:szCs w:val="18"/>
        </w:rPr>
        <w:t>, actualmente se encuentra en proceso de actualización.</w:t>
      </w: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rsidR="00480D20" w:rsidRDefault="00480D20" w:rsidP="00036267">
      <w:pPr>
        <w:autoSpaceDE w:val="0"/>
        <w:autoSpaceDN w:val="0"/>
        <w:adjustRightInd w:val="0"/>
        <w:jc w:val="both"/>
        <w:rPr>
          <w:rFonts w:ascii="Arial" w:hAnsi="Arial" w:cs="Arial"/>
          <w:bCs/>
          <w:sz w:val="18"/>
          <w:szCs w:val="18"/>
        </w:rPr>
      </w:pPr>
      <w:r>
        <w:rPr>
          <w:rFonts w:ascii="Arial" w:hAnsi="Arial" w:cs="Arial"/>
          <w:bCs/>
          <w:sz w:val="18"/>
          <w:szCs w:val="18"/>
        </w:rPr>
        <w:t>Al 3</w:t>
      </w:r>
      <w:r w:rsidR="00F91730">
        <w:rPr>
          <w:rFonts w:ascii="Arial" w:hAnsi="Arial" w:cs="Arial"/>
          <w:bCs/>
          <w:sz w:val="18"/>
          <w:szCs w:val="18"/>
        </w:rPr>
        <w:t>0</w:t>
      </w:r>
      <w:r>
        <w:rPr>
          <w:rFonts w:ascii="Arial" w:hAnsi="Arial" w:cs="Arial"/>
          <w:bCs/>
          <w:sz w:val="18"/>
          <w:szCs w:val="18"/>
        </w:rPr>
        <w:t xml:space="preserve"> de </w:t>
      </w:r>
      <w:r w:rsidR="00F41DAA">
        <w:rPr>
          <w:rFonts w:ascii="Arial" w:hAnsi="Arial" w:cs="Arial"/>
          <w:bCs/>
          <w:sz w:val="18"/>
          <w:szCs w:val="18"/>
        </w:rPr>
        <w:t>septiembre</w:t>
      </w:r>
      <w:r w:rsidR="002C4B8B">
        <w:rPr>
          <w:rFonts w:ascii="Arial" w:hAnsi="Arial" w:cs="Arial"/>
          <w:bCs/>
          <w:sz w:val="18"/>
          <w:szCs w:val="18"/>
        </w:rPr>
        <w:t xml:space="preserve"> </w:t>
      </w:r>
      <w:r>
        <w:rPr>
          <w:rFonts w:ascii="Arial" w:hAnsi="Arial" w:cs="Arial"/>
          <w:bCs/>
          <w:sz w:val="18"/>
          <w:szCs w:val="18"/>
        </w:rPr>
        <w:t>de 201</w:t>
      </w:r>
      <w:r w:rsidR="00132EF0">
        <w:rPr>
          <w:rFonts w:ascii="Arial" w:hAnsi="Arial" w:cs="Arial"/>
          <w:bCs/>
          <w:sz w:val="18"/>
          <w:szCs w:val="18"/>
        </w:rPr>
        <w:t>7</w:t>
      </w:r>
      <w:r>
        <w:rPr>
          <w:rFonts w:ascii="Arial" w:hAnsi="Arial" w:cs="Arial"/>
          <w:bCs/>
          <w:sz w:val="18"/>
          <w:szCs w:val="18"/>
        </w:rPr>
        <w:t xml:space="preserve"> no se cuenta con ninguna provisión. </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Al 3</w:t>
      </w:r>
      <w:r w:rsidR="00F91730">
        <w:rPr>
          <w:rFonts w:ascii="Arial" w:hAnsi="Arial" w:cs="Arial"/>
          <w:bCs/>
          <w:sz w:val="18"/>
          <w:szCs w:val="18"/>
        </w:rPr>
        <w:t>0</w:t>
      </w:r>
      <w:r>
        <w:rPr>
          <w:rFonts w:ascii="Arial" w:hAnsi="Arial" w:cs="Arial"/>
          <w:bCs/>
          <w:sz w:val="18"/>
          <w:szCs w:val="18"/>
        </w:rPr>
        <w:t xml:space="preserve"> de </w:t>
      </w:r>
      <w:r w:rsidR="00F41DAA">
        <w:rPr>
          <w:rFonts w:ascii="Arial" w:hAnsi="Arial" w:cs="Arial"/>
          <w:bCs/>
          <w:sz w:val="18"/>
          <w:szCs w:val="18"/>
        </w:rPr>
        <w:t xml:space="preserve">septiembre </w:t>
      </w:r>
      <w:r>
        <w:rPr>
          <w:rFonts w:ascii="Arial" w:hAnsi="Arial" w:cs="Arial"/>
          <w:bCs/>
          <w:sz w:val="18"/>
          <w:szCs w:val="18"/>
        </w:rPr>
        <w:t>de 201</w:t>
      </w:r>
      <w:r w:rsidR="00132EF0">
        <w:rPr>
          <w:rFonts w:ascii="Arial" w:hAnsi="Arial" w:cs="Arial"/>
          <w:bCs/>
          <w:sz w:val="18"/>
          <w:szCs w:val="18"/>
        </w:rPr>
        <w:t>7</w:t>
      </w:r>
      <w:r>
        <w:rPr>
          <w:rFonts w:ascii="Arial" w:hAnsi="Arial" w:cs="Arial"/>
          <w:bCs/>
          <w:sz w:val="18"/>
          <w:szCs w:val="18"/>
        </w:rPr>
        <w:t xml:space="preserve"> no se cuenta con ninguna reserva. </w:t>
      </w:r>
    </w:p>
    <w:p w:rsidR="00480D20" w:rsidRPr="00434773" w:rsidRDefault="00480D20" w:rsidP="00480D20">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Al 3</w:t>
      </w:r>
      <w:r w:rsidR="00F91730">
        <w:rPr>
          <w:rFonts w:ascii="Arial" w:hAnsi="Arial" w:cs="Arial"/>
          <w:bCs/>
          <w:sz w:val="18"/>
          <w:szCs w:val="18"/>
        </w:rPr>
        <w:t>0</w:t>
      </w:r>
      <w:r>
        <w:rPr>
          <w:rFonts w:ascii="Arial" w:hAnsi="Arial" w:cs="Arial"/>
          <w:bCs/>
          <w:sz w:val="18"/>
          <w:szCs w:val="18"/>
        </w:rPr>
        <w:t xml:space="preserve"> de </w:t>
      </w:r>
      <w:r w:rsidR="00F41DAA">
        <w:rPr>
          <w:rFonts w:ascii="Arial" w:hAnsi="Arial" w:cs="Arial"/>
          <w:bCs/>
          <w:sz w:val="18"/>
          <w:szCs w:val="18"/>
        </w:rPr>
        <w:t>septiembre</w:t>
      </w:r>
      <w:r w:rsidR="002C4B8B">
        <w:rPr>
          <w:rFonts w:ascii="Arial" w:hAnsi="Arial" w:cs="Arial"/>
          <w:bCs/>
          <w:sz w:val="18"/>
          <w:szCs w:val="18"/>
        </w:rPr>
        <w:t xml:space="preserve"> </w:t>
      </w:r>
      <w:r>
        <w:rPr>
          <w:rFonts w:ascii="Arial" w:hAnsi="Arial" w:cs="Arial"/>
          <w:bCs/>
          <w:sz w:val="18"/>
          <w:szCs w:val="18"/>
        </w:rPr>
        <w:t>de 201</w:t>
      </w:r>
      <w:r w:rsidR="00132EF0">
        <w:rPr>
          <w:rFonts w:ascii="Arial" w:hAnsi="Arial" w:cs="Arial"/>
          <w:bCs/>
          <w:sz w:val="18"/>
          <w:szCs w:val="18"/>
        </w:rPr>
        <w:t>7</w:t>
      </w:r>
      <w:r>
        <w:rPr>
          <w:rFonts w:ascii="Arial" w:hAnsi="Arial" w:cs="Arial"/>
          <w:bCs/>
          <w:sz w:val="18"/>
          <w:szCs w:val="18"/>
        </w:rPr>
        <w:t xml:space="preserve"> la cuenta de cambios en políticas contables presenta un saldo de $ </w:t>
      </w:r>
      <w:r w:rsidR="002C4B8B">
        <w:rPr>
          <w:rFonts w:ascii="Arial" w:hAnsi="Arial" w:cs="Arial"/>
          <w:bCs/>
          <w:sz w:val="18"/>
          <w:szCs w:val="18"/>
        </w:rPr>
        <w:t xml:space="preserve">117,444,639.00 </w:t>
      </w:r>
      <w:r w:rsidR="00434773">
        <w:rPr>
          <w:rFonts w:ascii="Arial" w:hAnsi="Arial" w:cs="Arial"/>
          <w:bCs/>
          <w:sz w:val="18"/>
          <w:szCs w:val="18"/>
        </w:rPr>
        <w:t xml:space="preserve">pesos, derivado de la cuenta de patrimonio. </w:t>
      </w:r>
    </w:p>
    <w:p w:rsidR="007A0F18" w:rsidRPr="00036267" w:rsidRDefault="007A0F18" w:rsidP="00036267">
      <w:pPr>
        <w:pStyle w:val="Texto"/>
        <w:spacing w:after="0" w:line="240" w:lineRule="exact"/>
        <w:rPr>
          <w:b/>
          <w:szCs w:val="18"/>
          <w:lang w:val="es-MX"/>
        </w:rPr>
      </w:pPr>
    </w:p>
    <w:p w:rsidR="007A0F18" w:rsidRDefault="00540418" w:rsidP="000D00A1">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w:t>
      </w:r>
      <w:r w:rsidR="000D00A1">
        <w:rPr>
          <w:b/>
          <w:szCs w:val="18"/>
          <w:lang w:val="es-MX"/>
        </w:rPr>
        <w:t>rio</w:t>
      </w:r>
    </w:p>
    <w:p w:rsidR="000D00A1" w:rsidRPr="000D00A1" w:rsidRDefault="000D00A1" w:rsidP="000D00A1">
      <w:pPr>
        <w:pStyle w:val="Texto"/>
        <w:spacing w:after="0" w:line="240" w:lineRule="exact"/>
        <w:rPr>
          <w:b/>
          <w:szCs w:val="18"/>
          <w:lang w:val="es-MX"/>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al </w:t>
      </w:r>
      <w:r w:rsidR="001C4AFA">
        <w:rPr>
          <w:rFonts w:ascii="Arial" w:hAnsi="Arial" w:cs="Arial"/>
          <w:bCs/>
          <w:sz w:val="18"/>
          <w:szCs w:val="18"/>
        </w:rPr>
        <w:t>3</w:t>
      </w:r>
      <w:r w:rsidR="00F91730">
        <w:rPr>
          <w:rFonts w:ascii="Arial" w:hAnsi="Arial" w:cs="Arial"/>
          <w:bCs/>
          <w:sz w:val="18"/>
          <w:szCs w:val="18"/>
        </w:rPr>
        <w:t>0</w:t>
      </w:r>
      <w:r w:rsidR="001C4AFA">
        <w:rPr>
          <w:rFonts w:ascii="Arial" w:hAnsi="Arial" w:cs="Arial"/>
          <w:bCs/>
          <w:sz w:val="18"/>
          <w:szCs w:val="18"/>
        </w:rPr>
        <w:t xml:space="preserve"> </w:t>
      </w:r>
      <w:r w:rsidR="00036267">
        <w:rPr>
          <w:rFonts w:ascii="Arial" w:hAnsi="Arial" w:cs="Arial"/>
          <w:bCs/>
          <w:sz w:val="18"/>
          <w:szCs w:val="18"/>
        </w:rPr>
        <w:t xml:space="preserve">de </w:t>
      </w:r>
      <w:r w:rsidR="00F41DAA">
        <w:rPr>
          <w:rFonts w:ascii="Arial" w:hAnsi="Arial" w:cs="Arial"/>
          <w:bCs/>
          <w:sz w:val="18"/>
          <w:szCs w:val="18"/>
        </w:rPr>
        <w:t>septiembre</w:t>
      </w:r>
      <w:r w:rsidR="00132EF0">
        <w:rPr>
          <w:rFonts w:ascii="Arial" w:hAnsi="Arial" w:cs="Arial"/>
          <w:bCs/>
          <w:sz w:val="18"/>
          <w:szCs w:val="18"/>
        </w:rPr>
        <w:t xml:space="preserve"> </w:t>
      </w:r>
      <w:r w:rsidR="000F130D">
        <w:rPr>
          <w:rFonts w:ascii="Arial" w:hAnsi="Arial" w:cs="Arial"/>
          <w:bCs/>
          <w:sz w:val="18"/>
          <w:szCs w:val="18"/>
        </w:rPr>
        <w:t>de 201</w:t>
      </w:r>
      <w:r w:rsidR="00F91730">
        <w:rPr>
          <w:rFonts w:ascii="Arial" w:hAnsi="Arial" w:cs="Arial"/>
          <w:bCs/>
          <w:sz w:val="18"/>
          <w:szCs w:val="18"/>
        </w:rPr>
        <w:t>7</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540418" w:rsidRDefault="00540418" w:rsidP="000D00A1">
      <w:pPr>
        <w:pStyle w:val="Texto"/>
        <w:spacing w:after="0" w:line="276" w:lineRule="auto"/>
        <w:rPr>
          <w:b/>
          <w:szCs w:val="18"/>
          <w:lang w:val="es-MX"/>
        </w:rPr>
      </w:pPr>
      <w:r w:rsidRPr="00036267">
        <w:rPr>
          <w:b/>
          <w:szCs w:val="18"/>
          <w:lang w:val="es-MX"/>
        </w:rPr>
        <w:t>8. Reporte Analítico del Activo</w:t>
      </w:r>
    </w:p>
    <w:p w:rsidR="000D00A1" w:rsidRPr="00036267" w:rsidRDefault="000D00A1" w:rsidP="000D00A1">
      <w:pPr>
        <w:pStyle w:val="Texto"/>
        <w:spacing w:after="0" w:line="276" w:lineRule="auto"/>
        <w:rPr>
          <w:b/>
          <w:szCs w:val="18"/>
          <w:lang w:val="es-MX"/>
        </w:rPr>
      </w:pPr>
    </w:p>
    <w:p w:rsidR="00DA0969"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Respecto al Analítico de activos, se presenta los saldos iniciales, movimientos y saldos al 3</w:t>
      </w:r>
      <w:r w:rsidR="00F91730">
        <w:rPr>
          <w:rFonts w:ascii="Arial" w:hAnsi="Arial" w:cs="Arial"/>
          <w:bCs/>
          <w:sz w:val="18"/>
          <w:szCs w:val="18"/>
        </w:rPr>
        <w:t>0</w:t>
      </w:r>
      <w:r w:rsidRPr="00036267">
        <w:rPr>
          <w:rFonts w:ascii="Arial" w:hAnsi="Arial" w:cs="Arial"/>
          <w:bCs/>
          <w:sz w:val="18"/>
          <w:szCs w:val="18"/>
        </w:rPr>
        <w:t xml:space="preserve"> de </w:t>
      </w:r>
      <w:r w:rsidR="00F41DAA">
        <w:rPr>
          <w:rFonts w:ascii="Arial" w:hAnsi="Arial" w:cs="Arial"/>
          <w:bCs/>
          <w:sz w:val="18"/>
          <w:szCs w:val="18"/>
        </w:rPr>
        <w:t>septiembre</w:t>
      </w:r>
      <w:r w:rsidR="002C4B8B">
        <w:rPr>
          <w:rFonts w:ascii="Arial" w:hAnsi="Arial" w:cs="Arial"/>
          <w:bCs/>
          <w:sz w:val="18"/>
          <w:szCs w:val="18"/>
        </w:rPr>
        <w:t xml:space="preserve"> </w:t>
      </w:r>
      <w:r w:rsidRPr="00036267">
        <w:rPr>
          <w:rFonts w:ascii="Arial" w:hAnsi="Arial" w:cs="Arial"/>
          <w:bCs/>
          <w:sz w:val="18"/>
          <w:szCs w:val="18"/>
        </w:rPr>
        <w:t>de 201</w:t>
      </w:r>
      <w:r w:rsidR="00132EF0">
        <w:rPr>
          <w:rFonts w:ascii="Arial" w:hAnsi="Arial" w:cs="Arial"/>
          <w:bCs/>
          <w:sz w:val="18"/>
          <w:szCs w:val="18"/>
        </w:rPr>
        <w:t>7</w:t>
      </w:r>
      <w:r w:rsidRPr="00036267">
        <w:rPr>
          <w:rFonts w:ascii="Arial" w:hAnsi="Arial" w:cs="Arial"/>
          <w:bCs/>
          <w:sz w:val="18"/>
          <w:szCs w:val="18"/>
        </w:rPr>
        <w:t xml:space="preserve"> de los activos del Fideicomiso. Es de resaltar, que se </w:t>
      </w:r>
      <w:r w:rsidR="004C66ED">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sidR="004C66ED">
        <w:rPr>
          <w:rFonts w:ascii="Arial" w:hAnsi="Arial" w:cs="Arial"/>
          <w:bCs/>
          <w:sz w:val="18"/>
          <w:szCs w:val="18"/>
        </w:rPr>
        <w:t>. D</w:t>
      </w:r>
      <w:r w:rsidRPr="00036267">
        <w:rPr>
          <w:rFonts w:ascii="Arial" w:hAnsi="Arial" w:cs="Arial"/>
          <w:bCs/>
          <w:sz w:val="18"/>
          <w:szCs w:val="18"/>
        </w:rPr>
        <w:t>urante el ejercicio de 201</w:t>
      </w:r>
      <w:r w:rsidR="002B1F33">
        <w:rPr>
          <w:rFonts w:ascii="Arial" w:hAnsi="Arial" w:cs="Arial"/>
          <w:bCs/>
          <w:sz w:val="18"/>
          <w:szCs w:val="18"/>
        </w:rPr>
        <w:t>7</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rsidR="00A05D88" w:rsidRPr="00036267" w:rsidRDefault="00A05D88" w:rsidP="00036267">
      <w:pPr>
        <w:autoSpaceDE w:val="0"/>
        <w:autoSpaceDN w:val="0"/>
        <w:adjustRightInd w:val="0"/>
        <w:jc w:val="both"/>
        <w:rPr>
          <w:rFonts w:ascii="Arial" w:hAnsi="Arial" w:cs="Arial"/>
          <w:bCs/>
          <w:sz w:val="18"/>
          <w:szCs w:val="18"/>
        </w:rPr>
      </w:pPr>
    </w:p>
    <w:p w:rsidR="00540418" w:rsidRPr="005B2CEB" w:rsidRDefault="00540418" w:rsidP="00540418">
      <w:pPr>
        <w:pStyle w:val="Texto"/>
        <w:spacing w:after="0" w:line="240" w:lineRule="exact"/>
        <w:rPr>
          <w:b/>
          <w:szCs w:val="18"/>
          <w:lang w:val="es-MX"/>
        </w:rPr>
      </w:pPr>
      <w:r w:rsidRPr="005B2CEB">
        <w:rPr>
          <w:b/>
          <w:szCs w:val="18"/>
          <w:lang w:val="es-MX"/>
        </w:rPr>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r w:rsidR="00434773">
        <w:t xml:space="preserve">, derivado que no se cuenta con fideicomisos, mandatos y/o análogos. </w:t>
      </w:r>
    </w:p>
    <w:p w:rsidR="00540418" w:rsidRDefault="00540418"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C4AFA">
        <w:t>al 3</w:t>
      </w:r>
      <w:r w:rsidR="00F91730">
        <w:t>0</w:t>
      </w:r>
      <w:r w:rsidR="001C4AFA">
        <w:t xml:space="preserve"> de</w:t>
      </w:r>
      <w:r w:rsidR="00F41DAA">
        <w:t xml:space="preserve"> septiembre</w:t>
      </w:r>
      <w:r w:rsidR="001C4AFA">
        <w:t xml:space="preserve"> de 201</w:t>
      </w:r>
      <w:r w:rsidR="00132EF0">
        <w:t>7</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100A92" w:rsidRPr="009B13A2" w:rsidTr="00F91730">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A50021"/>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A50021"/>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0B1DAD" w:rsidP="001A3A2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r w:rsidR="001A3A20">
              <w:rPr>
                <w:rFonts w:ascii="Arial" w:hAnsi="Arial" w:cs="Arial"/>
                <w:color w:val="000000"/>
                <w:sz w:val="18"/>
                <w:szCs w:val="18"/>
              </w:rPr>
              <w:t>783,000</w:t>
            </w:r>
          </w:p>
        </w:tc>
        <w:tc>
          <w:tcPr>
            <w:tcW w:w="2212"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1A3A20" w:rsidRPr="009B13A2" w:rsidTr="00A1313D">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A3A20" w:rsidRPr="009B13A2" w:rsidRDefault="001A3A20" w:rsidP="001A3A20">
            <w:pPr>
              <w:jc w:val="both"/>
              <w:rPr>
                <w:rFonts w:ascii="Arial" w:hAnsi="Arial" w:cs="Arial"/>
                <w:b w:val="0"/>
                <w:sz w:val="18"/>
                <w:szCs w:val="18"/>
              </w:rPr>
            </w:pPr>
          </w:p>
          <w:p w:rsidR="001A3A20" w:rsidRPr="009B13A2" w:rsidRDefault="001A3A20" w:rsidP="001A3A20">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1A3A20" w:rsidRPr="009B13A2" w:rsidRDefault="001A3A20" w:rsidP="001A3A2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1A3A20" w:rsidRDefault="001A3A20" w:rsidP="001A3A2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1A3A20" w:rsidRPr="009B13A2" w:rsidRDefault="001A3A20" w:rsidP="001A3A2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1,557,549</w:t>
            </w:r>
          </w:p>
        </w:tc>
      </w:tr>
      <w:tr w:rsidR="001A3A20"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1A3A20" w:rsidRPr="009B13A2" w:rsidRDefault="001A3A20" w:rsidP="001A3A20">
            <w:pPr>
              <w:jc w:val="both"/>
              <w:rPr>
                <w:rFonts w:ascii="Arial" w:hAnsi="Arial" w:cs="Arial"/>
                <w:b w:val="0"/>
                <w:sz w:val="18"/>
                <w:szCs w:val="18"/>
              </w:rPr>
            </w:pPr>
          </w:p>
          <w:p w:rsidR="001A3A20" w:rsidRPr="009B13A2" w:rsidRDefault="001A3A20" w:rsidP="001A3A20">
            <w:pPr>
              <w:jc w:val="both"/>
              <w:rPr>
                <w:rFonts w:ascii="Arial" w:hAnsi="Arial" w:cs="Arial"/>
                <w:b w:val="0"/>
                <w:sz w:val="18"/>
                <w:szCs w:val="18"/>
              </w:rPr>
            </w:pPr>
            <w:r>
              <w:rPr>
                <w:rFonts w:ascii="Arial" w:hAnsi="Arial" w:cs="Arial"/>
                <w:b w:val="0"/>
                <w:sz w:val="18"/>
                <w:szCs w:val="18"/>
              </w:rPr>
              <w:t xml:space="preserve">Intereses por Inversión </w:t>
            </w:r>
          </w:p>
        </w:tc>
        <w:tc>
          <w:tcPr>
            <w:tcW w:w="2241" w:type="dxa"/>
          </w:tcPr>
          <w:p w:rsidR="001A3A20" w:rsidRPr="009B13A2" w:rsidRDefault="001A3A20" w:rsidP="001A3A2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1A3A20" w:rsidRPr="009B13A2" w:rsidRDefault="001A3A20" w:rsidP="001A3A2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A3A20" w:rsidRPr="009B13A2" w:rsidRDefault="001A3A20" w:rsidP="001A3A2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1,889,888</w:t>
            </w:r>
          </w:p>
        </w:tc>
      </w:tr>
      <w:tr w:rsidR="001A3A20"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1A3A20" w:rsidRPr="009B13A2" w:rsidRDefault="001A3A20" w:rsidP="001A3A20">
            <w:pPr>
              <w:jc w:val="both"/>
              <w:rPr>
                <w:rFonts w:ascii="Arial" w:hAnsi="Arial" w:cs="Arial"/>
                <w:b w:val="0"/>
                <w:sz w:val="18"/>
                <w:szCs w:val="18"/>
              </w:rPr>
            </w:pPr>
          </w:p>
          <w:p w:rsidR="001A3A20" w:rsidRPr="009B13A2" w:rsidRDefault="001A3A20" w:rsidP="001A3A20">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1A3A20" w:rsidRPr="009B13A2" w:rsidRDefault="001A3A20" w:rsidP="001A3A2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1A3A20" w:rsidRPr="009B13A2" w:rsidRDefault="001A3A20" w:rsidP="001A3A2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1A3A20" w:rsidRPr="009B13A2" w:rsidRDefault="001A3A20" w:rsidP="001A3A2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550,601</w:t>
            </w:r>
          </w:p>
        </w:tc>
      </w:tr>
      <w:tr w:rsidR="001A3A20"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1A3A20" w:rsidRPr="009B13A2" w:rsidRDefault="001A3A20" w:rsidP="001A3A20">
            <w:pPr>
              <w:jc w:val="both"/>
              <w:rPr>
                <w:rFonts w:ascii="Arial" w:hAnsi="Arial" w:cs="Arial"/>
                <w:b w:val="0"/>
                <w:sz w:val="18"/>
                <w:szCs w:val="18"/>
              </w:rPr>
            </w:pPr>
          </w:p>
          <w:p w:rsidR="001A3A20" w:rsidRPr="009B13A2" w:rsidRDefault="001A3A20" w:rsidP="001A3A20">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1A3A20" w:rsidRPr="009B13A2" w:rsidRDefault="001A3A20" w:rsidP="001A3A2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1A3A20" w:rsidRPr="009B13A2" w:rsidRDefault="001A3A20" w:rsidP="001A3A2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A3A20" w:rsidRPr="009B13A2" w:rsidRDefault="001A3A20" w:rsidP="001A3A2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2,806,707</w:t>
            </w:r>
          </w:p>
        </w:tc>
      </w:tr>
      <w:tr w:rsidR="001A3A20" w:rsidRPr="009B13A2" w:rsidTr="00A1313D">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1A3A20" w:rsidRPr="009B13A2" w:rsidRDefault="001A3A20" w:rsidP="001A3A20">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1A3A20" w:rsidRPr="009B13A2" w:rsidRDefault="001A3A20" w:rsidP="001A3A20">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$2,783,000</w:t>
            </w:r>
          </w:p>
        </w:tc>
        <w:tc>
          <w:tcPr>
            <w:tcW w:w="2212" w:type="dxa"/>
            <w:shd w:val="clear" w:color="auto" w:fill="auto"/>
            <w:hideMark/>
          </w:tcPr>
          <w:p w:rsidR="001A3A20" w:rsidRPr="009B13A2" w:rsidRDefault="001A3A20" w:rsidP="001A3A20">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Pr>
                <w:rFonts w:ascii="Arial" w:hAnsi="Arial" w:cs="Arial"/>
                <w:b/>
                <w:sz w:val="18"/>
                <w:szCs w:val="18"/>
              </w:rPr>
              <w:t>6,804,745</w:t>
            </w:r>
          </w:p>
        </w:tc>
      </w:tr>
    </w:tbl>
    <w:p w:rsidR="00100A92" w:rsidRDefault="00100A92"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1C702F">
        <w:rPr>
          <w:szCs w:val="18"/>
          <w:lang w:val="es-MX"/>
        </w:rPr>
        <w:t>periodo</w:t>
      </w:r>
      <w:r w:rsidR="00982C5A" w:rsidRPr="00982C5A">
        <w:rPr>
          <w:szCs w:val="18"/>
          <w:lang w:val="es-MX"/>
        </w:rPr>
        <w:t xml:space="preserve"> enero</w:t>
      </w:r>
      <w:r w:rsidR="00551E5F">
        <w:rPr>
          <w:szCs w:val="18"/>
          <w:lang w:val="es-MX"/>
        </w:rPr>
        <w:t xml:space="preserve"> </w:t>
      </w:r>
      <w:r w:rsidR="00982C5A" w:rsidRPr="00982C5A">
        <w:rPr>
          <w:szCs w:val="18"/>
          <w:lang w:val="es-MX"/>
        </w:rPr>
        <w:t>-</w:t>
      </w:r>
      <w:r w:rsidR="00551E5F" w:rsidRPr="00551E5F">
        <w:rPr>
          <w:szCs w:val="18"/>
        </w:rPr>
        <w:t xml:space="preserve"> </w:t>
      </w:r>
      <w:r w:rsidR="00F41DAA">
        <w:rPr>
          <w:szCs w:val="18"/>
        </w:rPr>
        <w:t>septiembre</w:t>
      </w:r>
      <w:r w:rsidR="00982C5A" w:rsidRPr="00982C5A">
        <w:rPr>
          <w:szCs w:val="18"/>
          <w:lang w:val="es-MX"/>
        </w:rPr>
        <w:t xml:space="preserve"> de 201</w:t>
      </w:r>
      <w:r w:rsidR="00132EF0">
        <w:rPr>
          <w:szCs w:val="18"/>
          <w:lang w:val="es-MX"/>
        </w:rPr>
        <w:t>7</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434773" w:rsidRDefault="00434773"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434773" w:rsidP="00100A92">
      <w:pPr>
        <w:pStyle w:val="Texto"/>
        <w:spacing w:after="0" w:line="240" w:lineRule="exact"/>
        <w:ind w:firstLine="0"/>
        <w:rPr>
          <w:szCs w:val="18"/>
        </w:rPr>
      </w:pPr>
      <w:r>
        <w:rPr>
          <w:szCs w:val="18"/>
        </w:rPr>
        <w:t>No aplica, en virtud de que el fideicomiso al 3</w:t>
      </w:r>
      <w:r w:rsidR="00F91730">
        <w:rPr>
          <w:szCs w:val="18"/>
        </w:rPr>
        <w:t>0</w:t>
      </w:r>
      <w:r>
        <w:rPr>
          <w:szCs w:val="18"/>
        </w:rPr>
        <w:t xml:space="preserve"> de </w:t>
      </w:r>
      <w:r w:rsidR="00F41DAA">
        <w:rPr>
          <w:szCs w:val="18"/>
        </w:rPr>
        <w:t>septiembre</w:t>
      </w:r>
      <w:r w:rsidR="00412DF6">
        <w:rPr>
          <w:szCs w:val="18"/>
        </w:rPr>
        <w:t xml:space="preserve"> </w:t>
      </w:r>
      <w:r>
        <w:rPr>
          <w:szCs w:val="18"/>
        </w:rPr>
        <w:t>de 201</w:t>
      </w:r>
      <w:r w:rsidR="00132EF0">
        <w:rPr>
          <w:szCs w:val="18"/>
        </w:rPr>
        <w:t>7</w:t>
      </w:r>
      <w:r>
        <w:rPr>
          <w:szCs w:val="18"/>
        </w:rPr>
        <w:t xml:space="preserve"> no fue sujeto a una calificación crediticia. </w:t>
      </w:r>
    </w:p>
    <w:p w:rsidR="00A05D88" w:rsidRDefault="00A05D88"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434773" w:rsidP="00923011">
      <w:pPr>
        <w:pStyle w:val="INCISO"/>
        <w:spacing w:after="0" w:line="240" w:lineRule="exact"/>
        <w:ind w:left="0" w:firstLine="0"/>
      </w:pPr>
      <w:r>
        <w:t>Al 3</w:t>
      </w:r>
      <w:r w:rsidR="00F91730">
        <w:t>0</w:t>
      </w:r>
      <w:r>
        <w:t xml:space="preserve"> de </w:t>
      </w:r>
      <w:r w:rsidR="00F41DAA">
        <w:t>septiembre</w:t>
      </w:r>
      <w:r>
        <w:t xml:space="preserve"> de 201</w:t>
      </w:r>
      <w:r w:rsidR="00132EF0">
        <w:t>7</w:t>
      </w:r>
      <w:r>
        <w:t xml:space="preserve"> el Fideicomiso de la Ciudad Industrial de Xicoténcatl se encuentra en el proceso de operación de un control interno. </w:t>
      </w:r>
    </w:p>
    <w:p w:rsidR="000F130D" w:rsidRDefault="000F130D" w:rsidP="00923011">
      <w:pPr>
        <w:pStyle w:val="INCISO"/>
        <w:spacing w:after="0" w:line="240" w:lineRule="exact"/>
        <w:ind w:left="0" w:firstLine="0"/>
      </w:pPr>
    </w:p>
    <w:p w:rsidR="00132EF0" w:rsidRDefault="00132EF0" w:rsidP="00923011">
      <w:pPr>
        <w:pStyle w:val="INCISO"/>
        <w:spacing w:after="0" w:line="240" w:lineRule="exact"/>
        <w:ind w:left="0" w:firstLine="0"/>
      </w:pPr>
    </w:p>
    <w:p w:rsidR="00132EF0" w:rsidRDefault="00132EF0" w:rsidP="00923011">
      <w:pPr>
        <w:pStyle w:val="INCISO"/>
        <w:spacing w:after="0" w:line="240" w:lineRule="exact"/>
        <w:ind w:left="0" w:firstLine="0"/>
      </w:pPr>
    </w:p>
    <w:p w:rsidR="00132EF0" w:rsidRDefault="00132EF0"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434773" w:rsidP="00100A92">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rsidR="00100A92" w:rsidRDefault="00100A92"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9D736E" w:rsidP="00540418">
      <w:pPr>
        <w:pStyle w:val="Texto"/>
        <w:spacing w:after="0" w:line="240" w:lineRule="exact"/>
        <w:ind w:firstLine="0"/>
        <w:rPr>
          <w:szCs w:val="18"/>
        </w:rPr>
      </w:pPr>
      <w:r>
        <w:rPr>
          <w:szCs w:val="18"/>
        </w:rPr>
        <w:t>Al 3</w:t>
      </w:r>
      <w:r w:rsidR="00F91730">
        <w:rPr>
          <w:szCs w:val="18"/>
        </w:rPr>
        <w:t>0</w:t>
      </w:r>
      <w:r w:rsidR="000F130D">
        <w:rPr>
          <w:szCs w:val="18"/>
        </w:rPr>
        <w:t xml:space="preserve"> de</w:t>
      </w:r>
      <w:r w:rsidR="00412DF6" w:rsidRPr="00412DF6">
        <w:rPr>
          <w:szCs w:val="18"/>
        </w:rPr>
        <w:t xml:space="preserve"> </w:t>
      </w:r>
      <w:r w:rsidR="00F41DAA">
        <w:rPr>
          <w:szCs w:val="18"/>
        </w:rPr>
        <w:t>septiembre</w:t>
      </w:r>
      <w:r w:rsidR="00412DF6">
        <w:rPr>
          <w:szCs w:val="18"/>
        </w:rPr>
        <w:t xml:space="preserve"> </w:t>
      </w:r>
      <w:r w:rsidR="000F130D">
        <w:rPr>
          <w:szCs w:val="18"/>
        </w:rPr>
        <w:t>de 201</w:t>
      </w:r>
      <w:r w:rsidR="00132EF0">
        <w:rPr>
          <w:szCs w:val="18"/>
        </w:rPr>
        <w:t>7</w:t>
      </w:r>
      <w:r w:rsidR="000F130D">
        <w:rPr>
          <w:szCs w:val="18"/>
        </w:rPr>
        <w:t>,</w:t>
      </w:r>
      <w:r w:rsidR="00434773">
        <w:rPr>
          <w:szCs w:val="18"/>
        </w:rPr>
        <w:t xml:space="preserve"> el Fideicomiso de la Ciudad Industrial de </w:t>
      </w:r>
      <w:r w:rsidR="000D00A1">
        <w:rPr>
          <w:szCs w:val="18"/>
        </w:rPr>
        <w:t>Xicoténcatl</w:t>
      </w:r>
      <w:r w:rsidR="00434773">
        <w:rPr>
          <w:szCs w:val="18"/>
        </w:rPr>
        <w:t xml:space="preserve"> </w:t>
      </w:r>
      <w:r w:rsidR="000D00A1">
        <w:rPr>
          <w:szCs w:val="18"/>
        </w:rPr>
        <w:t xml:space="preserve">no realizó ningún movimiento posterior al que se informa en los estados financieros. </w:t>
      </w:r>
    </w:p>
    <w:p w:rsidR="00100A92" w:rsidRDefault="00100A92"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923011" w:rsidRPr="005B2CEB" w:rsidRDefault="00923011" w:rsidP="00036267">
      <w:pPr>
        <w:pStyle w:val="Texto"/>
        <w:spacing w:after="0" w:line="240" w:lineRule="exact"/>
        <w:ind w:firstLine="0"/>
        <w:rPr>
          <w:szCs w:val="18"/>
        </w:rPr>
      </w:pPr>
    </w:p>
    <w:p w:rsidR="000D00A1" w:rsidRDefault="00923011" w:rsidP="000D00A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p>
    <w:p w:rsidR="000D00A1" w:rsidRDefault="000D00A1" w:rsidP="00540418">
      <w:pPr>
        <w:pStyle w:val="Texto"/>
        <w:spacing w:after="0" w:line="240" w:lineRule="exact"/>
        <w:rPr>
          <w:szCs w:val="18"/>
        </w:rPr>
      </w:pPr>
    </w:p>
    <w:p w:rsidR="000D00A1" w:rsidRDefault="000D00A1" w:rsidP="00540418">
      <w:pPr>
        <w:pStyle w:val="Texto"/>
        <w:spacing w:after="0" w:line="240" w:lineRule="exact"/>
        <w:rPr>
          <w:szCs w:val="18"/>
        </w:rPr>
      </w:pPr>
    </w:p>
    <w:p w:rsidR="000D00A1" w:rsidRPr="005B2CEB" w:rsidRDefault="000D00A1" w:rsidP="00540418">
      <w:pPr>
        <w:pStyle w:val="Texto"/>
        <w:spacing w:after="0" w:line="240" w:lineRule="exact"/>
        <w:rPr>
          <w:szCs w:val="18"/>
        </w:rPr>
      </w:pPr>
    </w:p>
    <w:p w:rsidR="004311BE" w:rsidRPr="005B2CEB"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923011"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55168" behindDoc="0" locked="0" layoutInCell="1" allowOverlap="1" wp14:anchorId="0DFCE958" wp14:editId="3A9091E3">
                <wp:simplePos x="0" y="0"/>
                <wp:positionH relativeFrom="column">
                  <wp:posOffset>762000</wp:posOffset>
                </wp:positionH>
                <wp:positionV relativeFrom="paragraph">
                  <wp:posOffset>9525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37351E" w:rsidRPr="00423FF2" w:rsidRDefault="0037351E"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37351E" w:rsidRPr="00423FF2" w:rsidRDefault="0037351E"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0DFCE958" id="Cuadro de texto 7" o:spid="_x0000_s1056" type="#_x0000_t202" style="position:absolute;left:0;text-align:left;margin-left:60pt;margin-top:.75pt;width:247.5pt;height:3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" filled="f" stroked="f">
                <v:path arrowok="t"/>
                <v:textbox style="mso-fit-shape-to-text:t">
                  <w:txbxContent>
                    <w:p w:rsidR="0037351E" w:rsidRPr="00423FF2" w:rsidRDefault="0037351E"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37351E" w:rsidRPr="00423FF2" w:rsidRDefault="0037351E"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Pr="00423FF2">
        <w:rPr>
          <w:noProof/>
          <w:szCs w:val="18"/>
          <w:lang w:val="es-MX" w:eastAsia="es-MX"/>
        </w:rPr>
        <mc:AlternateContent>
          <mc:Choice Requires="wps">
            <w:drawing>
              <wp:anchor distT="0" distB="0" distL="114300" distR="114300" simplePos="0" relativeHeight="251664384" behindDoc="0" locked="0" layoutInCell="1" allowOverlap="1" wp14:anchorId="7E20267A" wp14:editId="3271085D">
                <wp:simplePos x="0" y="0"/>
                <wp:positionH relativeFrom="column">
                  <wp:posOffset>4495800</wp:posOffset>
                </wp:positionH>
                <wp:positionV relativeFrom="paragraph">
                  <wp:posOffset>9525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37351E" w:rsidRPr="00423FF2" w:rsidRDefault="0037351E"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C.P. Anaí Hernández Sánchez</w:t>
                            </w:r>
                          </w:p>
                          <w:p w:rsidR="0037351E" w:rsidRPr="00423FF2" w:rsidRDefault="0037351E"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37351E" w:rsidRPr="00423FF2" w:rsidRDefault="0037351E" w:rsidP="00923011">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E20267A" id="Cuadro de texto 13" o:spid="_x0000_s1057" type="#_x0000_t202" style="position:absolute;left:0;text-align:left;margin-left:354pt;margin-top:.75pt;width:247.5pt;height:3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" filled="f" stroked="f">
                <v:path arrowok="t"/>
                <v:textbox style="mso-fit-shape-to-text:t">
                  <w:txbxContent>
                    <w:p w:rsidR="0037351E" w:rsidRPr="00423FF2" w:rsidRDefault="0037351E"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C.P. Anaí Hernández Sánchez</w:t>
                      </w:r>
                    </w:p>
                    <w:p w:rsidR="0037351E" w:rsidRPr="00423FF2" w:rsidRDefault="0037351E"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37351E" w:rsidRPr="00423FF2" w:rsidRDefault="0037351E" w:rsidP="00923011">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p>
    <w:sectPr w:rsidR="004311BE" w:rsidRPr="00540418"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51E" w:rsidRDefault="0037351E" w:rsidP="00EA5418">
      <w:pPr>
        <w:spacing w:after="0" w:line="240" w:lineRule="auto"/>
      </w:pPr>
      <w:r>
        <w:separator/>
      </w:r>
    </w:p>
  </w:endnote>
  <w:endnote w:type="continuationSeparator" w:id="0">
    <w:p w:rsidR="0037351E" w:rsidRDefault="0037351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51E" w:rsidRPr="0013011C" w:rsidRDefault="0037351E" w:rsidP="00A547F6">
    <w:pPr>
      <w:pStyle w:val="Piedepgina"/>
      <w:tabs>
        <w:tab w:val="left" w:pos="3491"/>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50A277"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C6BD5" w:rsidRPr="000C6BD5">
          <w:rPr>
            <w:rFonts w:ascii="Soberana Sans Light" w:hAnsi="Soberana Sans Light"/>
            <w:noProof/>
            <w:lang w:val="es-ES"/>
          </w:rPr>
          <w:t>22</w:t>
        </w:r>
        <w:r w:rsidRPr="0013011C">
          <w:rPr>
            <w:rFonts w:ascii="Soberana Sans Light" w:hAnsi="Soberana Sans Light"/>
          </w:rPr>
          <w:fldChar w:fldCharType="end"/>
        </w:r>
      </w:sdtContent>
    </w:sdt>
  </w:p>
  <w:p w:rsidR="0037351E" w:rsidRDefault="003735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51E" w:rsidRPr="008E3652" w:rsidRDefault="0037351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F08A1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0C6BD5" w:rsidRPr="000C6BD5">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51E" w:rsidRDefault="0037351E" w:rsidP="00EA5418">
      <w:pPr>
        <w:spacing w:after="0" w:line="240" w:lineRule="auto"/>
      </w:pPr>
      <w:r>
        <w:separator/>
      </w:r>
    </w:p>
  </w:footnote>
  <w:footnote w:type="continuationSeparator" w:id="0">
    <w:p w:rsidR="0037351E" w:rsidRDefault="0037351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51E" w:rsidRDefault="0037351E">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51E" w:rsidRDefault="0037351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7351E" w:rsidRDefault="0037351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7351E" w:rsidRPr="00275FC6" w:rsidRDefault="0037351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51E" w:rsidRDefault="0037351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37351E" w:rsidRDefault="0037351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7351E" w:rsidRPr="00275FC6" w:rsidRDefault="0037351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58"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59"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7351E" w:rsidRDefault="0037351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7351E" w:rsidRDefault="0037351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7351E" w:rsidRPr="00275FC6" w:rsidRDefault="0037351E" w:rsidP="00040466">
                      <w:pPr>
                        <w:jc w:val="right"/>
                        <w:rPr>
                          <w:rFonts w:ascii="Soberana Titular" w:hAnsi="Soberana Titular" w:cs="Arial"/>
                          <w:color w:val="808080" w:themeColor="background1" w:themeShade="80"/>
                          <w:sz w:val="20"/>
                          <w:szCs w:val="20"/>
                        </w:rPr>
                      </w:pPr>
                    </w:p>
                  </w:txbxContent>
                </v:textbox>
              </v:shape>
              <v:group id="9 Grupo" o:spid="_x0000_s106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61"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_x0000_s1062"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7351E" w:rsidRDefault="0037351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37351E" w:rsidRDefault="0037351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7351E" w:rsidRPr="00275FC6" w:rsidRDefault="0037351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8F3BE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51E" w:rsidRDefault="0037351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9B5275"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p w:rsidR="0037351E" w:rsidRPr="0013011C" w:rsidRDefault="0037351E"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6"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10"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10"/>
  </w:num>
  <w:num w:numId="6">
    <w:abstractNumId w:val="13"/>
  </w:num>
  <w:num w:numId="7">
    <w:abstractNumId w:val="1"/>
  </w:num>
  <w:num w:numId="8">
    <w:abstractNumId w:val="18"/>
  </w:num>
  <w:num w:numId="9">
    <w:abstractNumId w:val="6"/>
  </w:num>
  <w:num w:numId="10">
    <w:abstractNumId w:val="3"/>
  </w:num>
  <w:num w:numId="11">
    <w:abstractNumId w:val="14"/>
  </w:num>
  <w:num w:numId="12">
    <w:abstractNumId w:val="16"/>
  </w:num>
  <w:num w:numId="13">
    <w:abstractNumId w:val="15"/>
  </w:num>
  <w:num w:numId="14">
    <w:abstractNumId w:val="11"/>
  </w:num>
  <w:num w:numId="15">
    <w:abstractNumId w:val="12"/>
  </w:num>
  <w:num w:numId="16">
    <w:abstractNumId w:val="2"/>
  </w:num>
  <w:num w:numId="17">
    <w:abstractNumId w:val="5"/>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2E78"/>
    <w:rsid w:val="00023ED1"/>
    <w:rsid w:val="00025F70"/>
    <w:rsid w:val="00036267"/>
    <w:rsid w:val="00040466"/>
    <w:rsid w:val="00045A10"/>
    <w:rsid w:val="00046B13"/>
    <w:rsid w:val="0005055B"/>
    <w:rsid w:val="00050CC4"/>
    <w:rsid w:val="00062A60"/>
    <w:rsid w:val="000649F9"/>
    <w:rsid w:val="000671BC"/>
    <w:rsid w:val="00072B82"/>
    <w:rsid w:val="00076E43"/>
    <w:rsid w:val="000773C3"/>
    <w:rsid w:val="00085C86"/>
    <w:rsid w:val="000912AA"/>
    <w:rsid w:val="000B1DAD"/>
    <w:rsid w:val="000C6BD5"/>
    <w:rsid w:val="000D00A1"/>
    <w:rsid w:val="000D613A"/>
    <w:rsid w:val="000E169D"/>
    <w:rsid w:val="000E5051"/>
    <w:rsid w:val="000F130D"/>
    <w:rsid w:val="000F58E7"/>
    <w:rsid w:val="00100A92"/>
    <w:rsid w:val="00101BC7"/>
    <w:rsid w:val="0010353D"/>
    <w:rsid w:val="0010796B"/>
    <w:rsid w:val="0013011C"/>
    <w:rsid w:val="00131DB6"/>
    <w:rsid w:val="00132D94"/>
    <w:rsid w:val="00132EF0"/>
    <w:rsid w:val="00135575"/>
    <w:rsid w:val="00147103"/>
    <w:rsid w:val="00150251"/>
    <w:rsid w:val="00157907"/>
    <w:rsid w:val="00157F97"/>
    <w:rsid w:val="00160449"/>
    <w:rsid w:val="00165BB4"/>
    <w:rsid w:val="00170DA5"/>
    <w:rsid w:val="001757BF"/>
    <w:rsid w:val="001A06B5"/>
    <w:rsid w:val="001A3A20"/>
    <w:rsid w:val="001B1B72"/>
    <w:rsid w:val="001B2E3F"/>
    <w:rsid w:val="001B7766"/>
    <w:rsid w:val="001C1291"/>
    <w:rsid w:val="001C3C80"/>
    <w:rsid w:val="001C4AFA"/>
    <w:rsid w:val="001C5E8D"/>
    <w:rsid w:val="001C6C04"/>
    <w:rsid w:val="001C6FD8"/>
    <w:rsid w:val="001C702F"/>
    <w:rsid w:val="001C7BD7"/>
    <w:rsid w:val="001D16CB"/>
    <w:rsid w:val="001D72B1"/>
    <w:rsid w:val="001E0600"/>
    <w:rsid w:val="001E067A"/>
    <w:rsid w:val="001E3C14"/>
    <w:rsid w:val="001E3F4B"/>
    <w:rsid w:val="001E4913"/>
    <w:rsid w:val="001E7072"/>
    <w:rsid w:val="001F3D82"/>
    <w:rsid w:val="00204C86"/>
    <w:rsid w:val="00226D2C"/>
    <w:rsid w:val="002303FC"/>
    <w:rsid w:val="00240ABD"/>
    <w:rsid w:val="0024186C"/>
    <w:rsid w:val="0024450B"/>
    <w:rsid w:val="0024686B"/>
    <w:rsid w:val="00251AAF"/>
    <w:rsid w:val="0025276C"/>
    <w:rsid w:val="0026167D"/>
    <w:rsid w:val="00264426"/>
    <w:rsid w:val="00270308"/>
    <w:rsid w:val="00272E76"/>
    <w:rsid w:val="00280F12"/>
    <w:rsid w:val="00291B7D"/>
    <w:rsid w:val="002A49F9"/>
    <w:rsid w:val="002A5899"/>
    <w:rsid w:val="002A70B3"/>
    <w:rsid w:val="002B1CD5"/>
    <w:rsid w:val="002B1F33"/>
    <w:rsid w:val="002B254B"/>
    <w:rsid w:val="002B4CAD"/>
    <w:rsid w:val="002C4B8B"/>
    <w:rsid w:val="002D21AC"/>
    <w:rsid w:val="002D4CD8"/>
    <w:rsid w:val="002E0271"/>
    <w:rsid w:val="002E2625"/>
    <w:rsid w:val="002E6D00"/>
    <w:rsid w:val="002F459A"/>
    <w:rsid w:val="00301551"/>
    <w:rsid w:val="0030553C"/>
    <w:rsid w:val="0032202F"/>
    <w:rsid w:val="00334F51"/>
    <w:rsid w:val="003358DE"/>
    <w:rsid w:val="0035076F"/>
    <w:rsid w:val="00351512"/>
    <w:rsid w:val="00354DC2"/>
    <w:rsid w:val="00356634"/>
    <w:rsid w:val="0037003F"/>
    <w:rsid w:val="00372F40"/>
    <w:rsid w:val="0037351E"/>
    <w:rsid w:val="00377DC4"/>
    <w:rsid w:val="00385E10"/>
    <w:rsid w:val="003901DB"/>
    <w:rsid w:val="0039418C"/>
    <w:rsid w:val="00396C2B"/>
    <w:rsid w:val="003A0303"/>
    <w:rsid w:val="003A2673"/>
    <w:rsid w:val="003A3EF6"/>
    <w:rsid w:val="003B12D3"/>
    <w:rsid w:val="003C77EC"/>
    <w:rsid w:val="003D5C13"/>
    <w:rsid w:val="003D5DBF"/>
    <w:rsid w:val="003E5911"/>
    <w:rsid w:val="003E7FD0"/>
    <w:rsid w:val="003F0EA4"/>
    <w:rsid w:val="004027BA"/>
    <w:rsid w:val="00404BA4"/>
    <w:rsid w:val="00412DF6"/>
    <w:rsid w:val="00414F67"/>
    <w:rsid w:val="004210D5"/>
    <w:rsid w:val="00423FF2"/>
    <w:rsid w:val="00424175"/>
    <w:rsid w:val="004311BE"/>
    <w:rsid w:val="00434773"/>
    <w:rsid w:val="0044253C"/>
    <w:rsid w:val="004430F3"/>
    <w:rsid w:val="00444C1C"/>
    <w:rsid w:val="00450EDA"/>
    <w:rsid w:val="00457CB7"/>
    <w:rsid w:val="0046292B"/>
    <w:rsid w:val="00462AF5"/>
    <w:rsid w:val="004714CF"/>
    <w:rsid w:val="00480D20"/>
    <w:rsid w:val="00482002"/>
    <w:rsid w:val="00484A39"/>
    <w:rsid w:val="00484C0D"/>
    <w:rsid w:val="004918E0"/>
    <w:rsid w:val="00497D8B"/>
    <w:rsid w:val="004A0059"/>
    <w:rsid w:val="004A3428"/>
    <w:rsid w:val="004A4E71"/>
    <w:rsid w:val="004A61AF"/>
    <w:rsid w:val="004A785E"/>
    <w:rsid w:val="004B7C4D"/>
    <w:rsid w:val="004C5C9F"/>
    <w:rsid w:val="004C66ED"/>
    <w:rsid w:val="004D41B8"/>
    <w:rsid w:val="004D5A87"/>
    <w:rsid w:val="004E77C3"/>
    <w:rsid w:val="004F5641"/>
    <w:rsid w:val="00500A88"/>
    <w:rsid w:val="00514017"/>
    <w:rsid w:val="00522632"/>
    <w:rsid w:val="00522EF3"/>
    <w:rsid w:val="00525763"/>
    <w:rsid w:val="0052675C"/>
    <w:rsid w:val="00527B67"/>
    <w:rsid w:val="005364DB"/>
    <w:rsid w:val="00536AB0"/>
    <w:rsid w:val="00536BDD"/>
    <w:rsid w:val="00540418"/>
    <w:rsid w:val="00551E5F"/>
    <w:rsid w:val="00561F34"/>
    <w:rsid w:val="00574266"/>
    <w:rsid w:val="00575E9F"/>
    <w:rsid w:val="00585642"/>
    <w:rsid w:val="00586029"/>
    <w:rsid w:val="005860C2"/>
    <w:rsid w:val="00594A44"/>
    <w:rsid w:val="005A7575"/>
    <w:rsid w:val="005B1E10"/>
    <w:rsid w:val="005B2CEB"/>
    <w:rsid w:val="005C55FF"/>
    <w:rsid w:val="005C5EAE"/>
    <w:rsid w:val="005D0E53"/>
    <w:rsid w:val="005D3D25"/>
    <w:rsid w:val="005D7710"/>
    <w:rsid w:val="005E27A9"/>
    <w:rsid w:val="005E5441"/>
    <w:rsid w:val="005F06B1"/>
    <w:rsid w:val="00603BA1"/>
    <w:rsid w:val="00604069"/>
    <w:rsid w:val="00617880"/>
    <w:rsid w:val="00630A9B"/>
    <w:rsid w:val="0065363C"/>
    <w:rsid w:val="006548BE"/>
    <w:rsid w:val="006757EE"/>
    <w:rsid w:val="006851CF"/>
    <w:rsid w:val="006861BF"/>
    <w:rsid w:val="00694A60"/>
    <w:rsid w:val="00696277"/>
    <w:rsid w:val="00697236"/>
    <w:rsid w:val="006B1FE7"/>
    <w:rsid w:val="006C1C22"/>
    <w:rsid w:val="006C6D1F"/>
    <w:rsid w:val="006D70BB"/>
    <w:rsid w:val="006E77DD"/>
    <w:rsid w:val="006F12A5"/>
    <w:rsid w:val="006F25C5"/>
    <w:rsid w:val="0070785C"/>
    <w:rsid w:val="007256B9"/>
    <w:rsid w:val="007273E7"/>
    <w:rsid w:val="007324C1"/>
    <w:rsid w:val="00743D15"/>
    <w:rsid w:val="0076676E"/>
    <w:rsid w:val="00774D86"/>
    <w:rsid w:val="007760C7"/>
    <w:rsid w:val="00777DA3"/>
    <w:rsid w:val="0078321A"/>
    <w:rsid w:val="00787786"/>
    <w:rsid w:val="00792314"/>
    <w:rsid w:val="007930F3"/>
    <w:rsid w:val="0079582C"/>
    <w:rsid w:val="007A03E1"/>
    <w:rsid w:val="007A0F18"/>
    <w:rsid w:val="007A1029"/>
    <w:rsid w:val="007A1777"/>
    <w:rsid w:val="007A7A72"/>
    <w:rsid w:val="007D5796"/>
    <w:rsid w:val="007D6E9A"/>
    <w:rsid w:val="007D7E1E"/>
    <w:rsid w:val="007E1EA8"/>
    <w:rsid w:val="007E71DE"/>
    <w:rsid w:val="007F5A74"/>
    <w:rsid w:val="007F5B57"/>
    <w:rsid w:val="0080081C"/>
    <w:rsid w:val="008060A0"/>
    <w:rsid w:val="00811DAC"/>
    <w:rsid w:val="0081211E"/>
    <w:rsid w:val="00815B86"/>
    <w:rsid w:val="00817DD3"/>
    <w:rsid w:val="00827075"/>
    <w:rsid w:val="00827C07"/>
    <w:rsid w:val="008310DD"/>
    <w:rsid w:val="00833693"/>
    <w:rsid w:val="0085290E"/>
    <w:rsid w:val="008535DF"/>
    <w:rsid w:val="00854927"/>
    <w:rsid w:val="00874ECD"/>
    <w:rsid w:val="008766BD"/>
    <w:rsid w:val="008831F0"/>
    <w:rsid w:val="0088631B"/>
    <w:rsid w:val="00887553"/>
    <w:rsid w:val="0089054E"/>
    <w:rsid w:val="008A6E4D"/>
    <w:rsid w:val="008A793D"/>
    <w:rsid w:val="008B0017"/>
    <w:rsid w:val="008C4AB0"/>
    <w:rsid w:val="008D2BD4"/>
    <w:rsid w:val="008D6761"/>
    <w:rsid w:val="008E3652"/>
    <w:rsid w:val="008F6D58"/>
    <w:rsid w:val="00901E2B"/>
    <w:rsid w:val="009047C8"/>
    <w:rsid w:val="00913AEA"/>
    <w:rsid w:val="0091485F"/>
    <w:rsid w:val="00915A1C"/>
    <w:rsid w:val="00922432"/>
    <w:rsid w:val="00923011"/>
    <w:rsid w:val="0092594E"/>
    <w:rsid w:val="0093492C"/>
    <w:rsid w:val="00937C6C"/>
    <w:rsid w:val="009544BC"/>
    <w:rsid w:val="00957043"/>
    <w:rsid w:val="009647E2"/>
    <w:rsid w:val="00966E2F"/>
    <w:rsid w:val="009678BA"/>
    <w:rsid w:val="00977BCF"/>
    <w:rsid w:val="00981620"/>
    <w:rsid w:val="00982C5A"/>
    <w:rsid w:val="009A0887"/>
    <w:rsid w:val="009A30CE"/>
    <w:rsid w:val="009B13A2"/>
    <w:rsid w:val="009B795F"/>
    <w:rsid w:val="009D06E1"/>
    <w:rsid w:val="009D5D4C"/>
    <w:rsid w:val="009D736E"/>
    <w:rsid w:val="009E63B8"/>
    <w:rsid w:val="009F23C4"/>
    <w:rsid w:val="009F26B4"/>
    <w:rsid w:val="00A05D88"/>
    <w:rsid w:val="00A1313D"/>
    <w:rsid w:val="00A24118"/>
    <w:rsid w:val="00A24141"/>
    <w:rsid w:val="00A24AC8"/>
    <w:rsid w:val="00A363B6"/>
    <w:rsid w:val="00A441A0"/>
    <w:rsid w:val="00A46BF5"/>
    <w:rsid w:val="00A547F6"/>
    <w:rsid w:val="00A648F0"/>
    <w:rsid w:val="00A90908"/>
    <w:rsid w:val="00AB0DE2"/>
    <w:rsid w:val="00AB1492"/>
    <w:rsid w:val="00AB3EAE"/>
    <w:rsid w:val="00AB4F53"/>
    <w:rsid w:val="00AC220D"/>
    <w:rsid w:val="00AE27D2"/>
    <w:rsid w:val="00AE57E5"/>
    <w:rsid w:val="00AE652B"/>
    <w:rsid w:val="00AE7D39"/>
    <w:rsid w:val="00AF19C5"/>
    <w:rsid w:val="00B146E2"/>
    <w:rsid w:val="00B23EE1"/>
    <w:rsid w:val="00B363B7"/>
    <w:rsid w:val="00B41DFE"/>
    <w:rsid w:val="00B4249F"/>
    <w:rsid w:val="00B57036"/>
    <w:rsid w:val="00B6010A"/>
    <w:rsid w:val="00B70353"/>
    <w:rsid w:val="00B74DA8"/>
    <w:rsid w:val="00B75A6A"/>
    <w:rsid w:val="00B849EE"/>
    <w:rsid w:val="00B84D02"/>
    <w:rsid w:val="00B858A7"/>
    <w:rsid w:val="00B93643"/>
    <w:rsid w:val="00B93FEE"/>
    <w:rsid w:val="00BA2940"/>
    <w:rsid w:val="00BB69D0"/>
    <w:rsid w:val="00BB73ED"/>
    <w:rsid w:val="00BC4261"/>
    <w:rsid w:val="00BD00CC"/>
    <w:rsid w:val="00BD0E6E"/>
    <w:rsid w:val="00BE36A4"/>
    <w:rsid w:val="00BE670A"/>
    <w:rsid w:val="00C00DC1"/>
    <w:rsid w:val="00C02584"/>
    <w:rsid w:val="00C046BF"/>
    <w:rsid w:val="00C1572A"/>
    <w:rsid w:val="00C16AE5"/>
    <w:rsid w:val="00C16BB2"/>
    <w:rsid w:val="00C16E53"/>
    <w:rsid w:val="00C17E84"/>
    <w:rsid w:val="00C27AD2"/>
    <w:rsid w:val="00C431B4"/>
    <w:rsid w:val="00C44742"/>
    <w:rsid w:val="00C66CAC"/>
    <w:rsid w:val="00C75500"/>
    <w:rsid w:val="00C82AE5"/>
    <w:rsid w:val="00C848E1"/>
    <w:rsid w:val="00C86C59"/>
    <w:rsid w:val="00C91C5A"/>
    <w:rsid w:val="00CA0596"/>
    <w:rsid w:val="00CB2ECF"/>
    <w:rsid w:val="00CB42C9"/>
    <w:rsid w:val="00CC1027"/>
    <w:rsid w:val="00CD6D9A"/>
    <w:rsid w:val="00CD77B4"/>
    <w:rsid w:val="00CE2D58"/>
    <w:rsid w:val="00CE7F26"/>
    <w:rsid w:val="00CF58AD"/>
    <w:rsid w:val="00CF6E4B"/>
    <w:rsid w:val="00CF6F7C"/>
    <w:rsid w:val="00D00E92"/>
    <w:rsid w:val="00D03343"/>
    <w:rsid w:val="00D04192"/>
    <w:rsid w:val="00D055EC"/>
    <w:rsid w:val="00D36203"/>
    <w:rsid w:val="00D374FE"/>
    <w:rsid w:val="00D44728"/>
    <w:rsid w:val="00D45A87"/>
    <w:rsid w:val="00D5458A"/>
    <w:rsid w:val="00D562FF"/>
    <w:rsid w:val="00D60F18"/>
    <w:rsid w:val="00D6196D"/>
    <w:rsid w:val="00D75113"/>
    <w:rsid w:val="00D766C9"/>
    <w:rsid w:val="00D949DB"/>
    <w:rsid w:val="00DA0969"/>
    <w:rsid w:val="00DA68E4"/>
    <w:rsid w:val="00DA7523"/>
    <w:rsid w:val="00DE614B"/>
    <w:rsid w:val="00DF56C9"/>
    <w:rsid w:val="00DF7A8E"/>
    <w:rsid w:val="00E0141D"/>
    <w:rsid w:val="00E05517"/>
    <w:rsid w:val="00E14534"/>
    <w:rsid w:val="00E16433"/>
    <w:rsid w:val="00E30318"/>
    <w:rsid w:val="00E32708"/>
    <w:rsid w:val="00E42003"/>
    <w:rsid w:val="00E47609"/>
    <w:rsid w:val="00E517C1"/>
    <w:rsid w:val="00E601DF"/>
    <w:rsid w:val="00E63213"/>
    <w:rsid w:val="00E71835"/>
    <w:rsid w:val="00E930D2"/>
    <w:rsid w:val="00E94609"/>
    <w:rsid w:val="00E9792E"/>
    <w:rsid w:val="00EA2B77"/>
    <w:rsid w:val="00EA5251"/>
    <w:rsid w:val="00EA5418"/>
    <w:rsid w:val="00EB0B08"/>
    <w:rsid w:val="00EB2DB0"/>
    <w:rsid w:val="00EC0C67"/>
    <w:rsid w:val="00ED1C6B"/>
    <w:rsid w:val="00ED2246"/>
    <w:rsid w:val="00EE3846"/>
    <w:rsid w:val="00EE46FB"/>
    <w:rsid w:val="00F13399"/>
    <w:rsid w:val="00F14084"/>
    <w:rsid w:val="00F15541"/>
    <w:rsid w:val="00F17C0D"/>
    <w:rsid w:val="00F238FF"/>
    <w:rsid w:val="00F34DFA"/>
    <w:rsid w:val="00F35F66"/>
    <w:rsid w:val="00F41DAA"/>
    <w:rsid w:val="00F46597"/>
    <w:rsid w:val="00F5691F"/>
    <w:rsid w:val="00F755D0"/>
    <w:rsid w:val="00F80581"/>
    <w:rsid w:val="00F81525"/>
    <w:rsid w:val="00F91730"/>
    <w:rsid w:val="00FB1010"/>
    <w:rsid w:val="00FD5A63"/>
    <w:rsid w:val="00FE58E4"/>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26448">
      <w:bodyDiv w:val="1"/>
      <w:marLeft w:val="0"/>
      <w:marRight w:val="0"/>
      <w:marTop w:val="0"/>
      <w:marBottom w:val="0"/>
      <w:divBdr>
        <w:top w:val="none" w:sz="0" w:space="0" w:color="auto"/>
        <w:left w:val="none" w:sz="0" w:space="0" w:color="auto"/>
        <w:bottom w:val="none" w:sz="0" w:space="0" w:color="auto"/>
        <w:right w:val="none" w:sz="0" w:space="0" w:color="auto"/>
      </w:divBdr>
    </w:div>
    <w:div w:id="101430212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 w:id="1951623648">
      <w:bodyDiv w:val="1"/>
      <w:marLeft w:val="0"/>
      <w:marRight w:val="0"/>
      <w:marTop w:val="0"/>
      <w:marBottom w:val="0"/>
      <w:divBdr>
        <w:top w:val="none" w:sz="0" w:space="0" w:color="auto"/>
        <w:left w:val="none" w:sz="0" w:space="0" w:color="auto"/>
        <w:bottom w:val="none" w:sz="0" w:space="0" w:color="auto"/>
        <w:right w:val="none" w:sz="0" w:space="0" w:color="auto"/>
      </w:divBdr>
    </w:div>
    <w:div w:id="21453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B8138-ABB3-4928-AB54-44CF13186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4464</TotalTime>
  <Pages>27</Pages>
  <Words>3822</Words>
  <Characters>21022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Elizabeth Flores Ramos</cp:lastModifiedBy>
  <cp:revision>176</cp:revision>
  <cp:lastPrinted>2017-10-03T18:43:00Z</cp:lastPrinted>
  <dcterms:created xsi:type="dcterms:W3CDTF">2014-08-29T13:13:00Z</dcterms:created>
  <dcterms:modified xsi:type="dcterms:W3CDTF">2017-10-03T18:49:00Z</dcterms:modified>
</cp:coreProperties>
</file>