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2E354C" w:rsidP="00CC4433">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5pt;margin-top:0;width:722.85pt;height:426.9pt;z-index:251659264;mso-position-horizontal:absolute;mso-position-horizontal-relative:text;mso-position-vertical-relative:text">
            <v:imagedata r:id="rId8" o:title=""/>
            <w10:wrap type="square" side="right"/>
          </v:shape>
          <o:OLEObject Type="Embed" ProgID="Excel.Sheet.12" ShapeID="_x0000_s1032" DrawAspect="Content" ObjectID="_1585741507" r:id="rId9"/>
        </w:object>
      </w:r>
      <w:r w:rsidR="00104013">
        <w:br w:type="textWrapping" w:clear="all"/>
      </w:r>
      <w:bookmarkStart w:id="0" w:name="_MON_1470805999"/>
      <w:bookmarkEnd w:id="0"/>
      <w:r w:rsidR="00CC4433">
        <w:object w:dxaOrig="25131" w:dyaOrig="18908">
          <v:shape id="_x0000_i1025" type="#_x0000_t75" style="width:652.5pt;height:438.75pt" o:ole="">
            <v:imagedata r:id="rId10" o:title=""/>
          </v:shape>
          <o:OLEObject Type="Embed" ProgID="Excel.Sheet.12" ShapeID="_x0000_i1025" DrawAspect="Content" ObjectID="_1585741501" r:id="rId11"/>
        </w:object>
      </w:r>
    </w:p>
    <w:p w:rsidR="0067693C" w:rsidRDefault="0067693C" w:rsidP="0044253C">
      <w:pPr>
        <w:jc w:val="center"/>
      </w:pPr>
    </w:p>
    <w:p w:rsidR="003E40E0" w:rsidRDefault="003E40E0" w:rsidP="00CE7892"/>
    <w:bookmarkStart w:id="1" w:name="_MON_1470806992"/>
    <w:bookmarkEnd w:id="1"/>
    <w:p w:rsidR="00372F40" w:rsidRDefault="00C75112" w:rsidP="003E7FD0">
      <w:pPr>
        <w:jc w:val="center"/>
      </w:pPr>
      <w:r>
        <w:object w:dxaOrig="21974" w:dyaOrig="15693">
          <v:shape id="_x0000_i1026" type="#_x0000_t75" style="width:9in;height:422.25pt" o:ole="">
            <v:imagedata r:id="rId12" o:title=""/>
          </v:shape>
          <o:OLEObject Type="Embed" ProgID="Excel.Sheet.12" ShapeID="_x0000_i1026" DrawAspect="Content" ObjectID="_1585741502" r:id="rId13"/>
        </w:object>
      </w:r>
    </w:p>
    <w:bookmarkStart w:id="2" w:name="_MON_1470807348"/>
    <w:bookmarkEnd w:id="2"/>
    <w:p w:rsidR="00372F40" w:rsidRDefault="00576179" w:rsidP="008E3652">
      <w:pPr>
        <w:jc w:val="center"/>
      </w:pPr>
      <w:r>
        <w:object w:dxaOrig="17696" w:dyaOrig="12389">
          <v:shape id="_x0000_i1027" type="#_x0000_t75" style="width:644.25pt;height:450.75pt" o:ole="">
            <v:imagedata r:id="rId14" o:title=""/>
          </v:shape>
          <o:OLEObject Type="Embed" ProgID="Excel.Sheet.12" ShapeID="_x0000_i1027" DrawAspect="Content" ObjectID="_1585741503" r:id="rId15"/>
        </w:object>
      </w:r>
    </w:p>
    <w:bookmarkStart w:id="3" w:name="_MON_1470809138"/>
    <w:bookmarkEnd w:id="3"/>
    <w:p w:rsidR="00372F40" w:rsidRDefault="004950A7" w:rsidP="00522632">
      <w:pPr>
        <w:jc w:val="center"/>
      </w:pPr>
      <w:r>
        <w:object w:dxaOrig="17789" w:dyaOrig="12235">
          <v:shape id="_x0000_i1028" type="#_x0000_t75" style="width:631.5pt;height:431.25pt" o:ole="">
            <v:imagedata r:id="rId16" o:title=""/>
          </v:shape>
          <o:OLEObject Type="Embed" ProgID="Excel.Sheet.12" ShapeID="_x0000_i1028" DrawAspect="Content" ObjectID="_1585741504" r:id="rId17"/>
        </w:object>
      </w:r>
    </w:p>
    <w:p w:rsidR="00372F40" w:rsidRDefault="00372F40" w:rsidP="002A70B3">
      <w:pPr>
        <w:tabs>
          <w:tab w:val="left" w:pos="2430"/>
        </w:tabs>
      </w:pPr>
    </w:p>
    <w:bookmarkStart w:id="4" w:name="_MON_1470814596"/>
    <w:bookmarkEnd w:id="4"/>
    <w:p w:rsidR="00372F40" w:rsidRDefault="00530F88" w:rsidP="00254A8B">
      <w:pPr>
        <w:tabs>
          <w:tab w:val="left" w:pos="2430"/>
        </w:tabs>
        <w:jc w:val="center"/>
      </w:pPr>
      <w:r>
        <w:object w:dxaOrig="18213" w:dyaOrig="12411">
          <v:shape id="_x0000_i1029" type="#_x0000_t75" style="width:642pt;height:471.75pt" o:ole="">
            <v:imagedata r:id="rId18" o:title=""/>
          </v:shape>
          <o:OLEObject Type="Embed" ProgID="Excel.Sheet.12" ShapeID="_x0000_i1029" DrawAspect="Content" ObjectID="_1585741505" r:id="rId19"/>
        </w:object>
      </w:r>
      <w:bookmarkStart w:id="5" w:name="_MON_1470810366"/>
      <w:bookmarkEnd w:id="5"/>
      <w:r w:rsidR="0092279B">
        <w:object w:dxaOrig="25898" w:dyaOrig="16661">
          <v:shape id="_x0000_i1030" type="#_x0000_t75" style="width:690pt;height:444.75pt" o:ole="">
            <v:imagedata r:id="rId20" o:title=""/>
          </v:shape>
          <o:OLEObject Type="Embed" ProgID="Excel.Sheet.12" ShapeID="_x0000_i1030" DrawAspect="Content" ObjectID="_1585741506" r:id="rId21"/>
        </w:object>
      </w:r>
    </w:p>
    <w:p w:rsidR="00512B35" w:rsidRDefault="00512B35" w:rsidP="00512B35">
      <w:pPr>
        <w:jc w:val="center"/>
        <w:rPr>
          <w:rFonts w:ascii="Arial" w:hAnsi="Arial" w:cs="Arial"/>
          <w:sz w:val="18"/>
          <w:szCs w:val="18"/>
        </w:rPr>
      </w:pPr>
    </w:p>
    <w:p w:rsidR="00512B35" w:rsidRDefault="00512B35" w:rsidP="00512B35">
      <w:pPr>
        <w:jc w:val="center"/>
        <w:rPr>
          <w:rFonts w:ascii="Arial" w:hAnsi="Arial" w:cs="Arial"/>
          <w:sz w:val="18"/>
          <w:szCs w:val="18"/>
        </w:rPr>
      </w:pPr>
    </w:p>
    <w:p w:rsidR="00512B35" w:rsidRDefault="00512B35" w:rsidP="00512B35">
      <w:pPr>
        <w:jc w:val="center"/>
        <w:rPr>
          <w:rFonts w:ascii="Arial" w:hAnsi="Arial" w:cs="Arial"/>
          <w:sz w:val="18"/>
          <w:szCs w:val="18"/>
        </w:rPr>
      </w:pPr>
    </w:p>
    <w:p w:rsidR="00512B35" w:rsidRPr="00463DC9" w:rsidRDefault="00512B35" w:rsidP="00512B35">
      <w:pPr>
        <w:jc w:val="center"/>
        <w:rPr>
          <w:rFonts w:ascii="Arial" w:hAnsi="Arial" w:cs="Arial"/>
          <w:sz w:val="18"/>
          <w:szCs w:val="18"/>
        </w:rPr>
      </w:pPr>
      <w:r w:rsidRPr="00463DC9">
        <w:rPr>
          <w:rFonts w:ascii="Arial" w:hAnsi="Arial" w:cs="Arial"/>
          <w:sz w:val="18"/>
          <w:szCs w:val="18"/>
        </w:rPr>
        <w:t>Informe de Pasivos Contingentes</w:t>
      </w:r>
    </w:p>
    <w:p w:rsidR="00512B35" w:rsidRPr="00463DC9" w:rsidRDefault="00512B35" w:rsidP="00512B35">
      <w:pPr>
        <w:rPr>
          <w:rFonts w:ascii="Arial" w:hAnsi="Arial" w:cs="Arial"/>
          <w:sz w:val="18"/>
          <w:szCs w:val="18"/>
        </w:rPr>
      </w:pPr>
    </w:p>
    <w:p w:rsidR="00512B35" w:rsidRPr="00B61512" w:rsidRDefault="00512B35" w:rsidP="00512B35">
      <w:pPr>
        <w:jc w:val="center"/>
        <w:rPr>
          <w:rFonts w:ascii="Arial" w:hAnsi="Arial" w:cs="Arial"/>
          <w:sz w:val="18"/>
          <w:szCs w:val="18"/>
        </w:rPr>
      </w:pPr>
      <w:r>
        <w:rPr>
          <w:rFonts w:ascii="Arial" w:hAnsi="Arial" w:cs="Arial"/>
          <w:sz w:val="18"/>
          <w:szCs w:val="18"/>
        </w:rPr>
        <w:t>No existió</w:t>
      </w:r>
      <w:r w:rsidRPr="00B61512">
        <w:rPr>
          <w:rFonts w:ascii="Arial" w:hAnsi="Arial" w:cs="Arial"/>
          <w:sz w:val="18"/>
          <w:szCs w:val="18"/>
        </w:rPr>
        <w:t xml:space="preserve"> ningún pasivo contingente durante el período</w:t>
      </w:r>
      <w:r>
        <w:rPr>
          <w:rFonts w:ascii="Arial" w:hAnsi="Arial" w:cs="Arial"/>
          <w:sz w:val="18"/>
          <w:szCs w:val="18"/>
        </w:rPr>
        <w:t xml:space="preserve"> del 1°de enero al 31 de marzo de 2018</w:t>
      </w:r>
      <w:r w:rsidRPr="00B61512">
        <w:rPr>
          <w:rFonts w:ascii="Arial" w:hAnsi="Arial" w:cs="Arial"/>
          <w:sz w:val="18"/>
          <w:szCs w:val="18"/>
        </w:rPr>
        <w:t>.</w:t>
      </w:r>
    </w:p>
    <w:p w:rsidR="00512B35" w:rsidRDefault="00512B35" w:rsidP="00512B35">
      <w:pPr>
        <w:jc w:val="center"/>
        <w:rPr>
          <w:rFonts w:ascii="Arial" w:hAnsi="Arial" w:cs="Arial"/>
          <w:sz w:val="18"/>
          <w:szCs w:val="18"/>
        </w:rPr>
      </w:pPr>
    </w:p>
    <w:p w:rsidR="00512B35" w:rsidRPr="00B61512" w:rsidRDefault="00512B35" w:rsidP="00512B35">
      <w:pPr>
        <w:jc w:val="center"/>
        <w:rPr>
          <w:rFonts w:ascii="Arial" w:hAnsi="Arial" w:cs="Arial"/>
          <w:sz w:val="18"/>
          <w:szCs w:val="18"/>
        </w:rPr>
      </w:pPr>
      <w:r w:rsidRPr="00B61512">
        <w:rPr>
          <w:rFonts w:ascii="Arial" w:hAnsi="Arial" w:cs="Arial"/>
          <w:sz w:val="18"/>
          <w:szCs w:val="18"/>
        </w:rPr>
        <w:t>Bajo protesta de decir verdad declaramos que los Estados Financieros y sus Notas son razonablemente correctos y responsabilidad del emisor.</w:t>
      </w:r>
    </w:p>
    <w:p w:rsidR="00512B35" w:rsidRPr="00764E9A" w:rsidRDefault="00512B35" w:rsidP="00512B35">
      <w:pPr>
        <w:spacing w:line="360" w:lineRule="auto"/>
        <w:jc w:val="both"/>
        <w:rPr>
          <w:rFonts w:ascii="Arial" w:hAnsi="Arial" w:cs="Arial"/>
          <w:b/>
          <w:sz w:val="18"/>
          <w:szCs w:val="18"/>
        </w:rPr>
      </w:pPr>
    </w:p>
    <w:p w:rsidR="00512B35" w:rsidRDefault="00512B35" w:rsidP="00512B35">
      <w:pPr>
        <w:spacing w:line="360" w:lineRule="auto"/>
        <w:jc w:val="both"/>
        <w:rPr>
          <w:rFonts w:ascii="Arial" w:hAnsi="Arial" w:cs="Arial"/>
          <w:sz w:val="18"/>
          <w:szCs w:val="18"/>
        </w:rPr>
      </w:pPr>
    </w:p>
    <w:p w:rsidR="00512B35" w:rsidRDefault="00512B35" w:rsidP="00512B35">
      <w:pPr>
        <w:spacing w:line="360" w:lineRule="auto"/>
        <w:jc w:val="both"/>
        <w:rPr>
          <w:rFonts w:ascii="Arial" w:hAnsi="Arial" w:cs="Arial"/>
          <w:sz w:val="18"/>
          <w:szCs w:val="18"/>
        </w:rPr>
      </w:pPr>
    </w:p>
    <w:p w:rsidR="00512B35" w:rsidRDefault="00512B35" w:rsidP="00512B35">
      <w:pPr>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0" type="#_x0000_t32" style="position:absolute;left:0;text-align:left;margin-left:355.5pt;margin-top:21.35pt;width:165.7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49" type="#_x0000_t32" style="position:absolute;left:0;text-align:left;margin-left:164.25pt;margin-top:20.6pt;width:136.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p>
    <w:p w:rsidR="00512B35" w:rsidRDefault="00512B35" w:rsidP="00512B35">
      <w:pPr>
        <w:spacing w:line="240" w:lineRule="auto"/>
        <w:ind w:left="2829" w:firstLine="709"/>
        <w:jc w:val="both"/>
        <w:rPr>
          <w:rFonts w:ascii="Arial" w:hAnsi="Arial" w:cs="Arial"/>
          <w:sz w:val="18"/>
          <w:szCs w:val="18"/>
        </w:rPr>
      </w:pPr>
      <w:r>
        <w:rPr>
          <w:rFonts w:ascii="Arial" w:hAnsi="Arial" w:cs="Arial"/>
          <w:sz w:val="18"/>
          <w:szCs w:val="18"/>
        </w:rPr>
        <w:t>Lic. Roberto Armas Arámburu</w:t>
      </w:r>
      <w:r>
        <w:rPr>
          <w:rFonts w:ascii="Arial" w:hAnsi="Arial" w:cs="Arial"/>
          <w:sz w:val="18"/>
          <w:szCs w:val="18"/>
        </w:rPr>
        <w:tab/>
      </w:r>
      <w:r>
        <w:rPr>
          <w:rFonts w:ascii="Arial" w:hAnsi="Arial" w:cs="Arial"/>
          <w:sz w:val="18"/>
          <w:szCs w:val="18"/>
        </w:rPr>
        <w:tab/>
        <w:t xml:space="preserve">Lic. Omar Fdo. Saucedo Macías Valadez </w:t>
      </w:r>
    </w:p>
    <w:p w:rsidR="00512B35" w:rsidRDefault="00512B35" w:rsidP="00512B35">
      <w:pPr>
        <w:spacing w:line="240" w:lineRule="auto"/>
        <w:ind w:left="2829" w:firstLine="709"/>
        <w:jc w:val="both"/>
        <w:rPr>
          <w:rFonts w:ascii="Arial" w:hAnsi="Arial" w:cs="Arial"/>
          <w:color w:val="FF0000"/>
          <w:sz w:val="18"/>
          <w:szCs w:val="18"/>
        </w:rPr>
      </w:pPr>
      <w:r>
        <w:rPr>
          <w:rFonts w:ascii="Arial" w:hAnsi="Arial" w:cs="Arial"/>
          <w:sz w:val="18"/>
          <w:szCs w:val="18"/>
        </w:rPr>
        <w:t xml:space="preserve">              Director </w:t>
      </w:r>
      <w:r>
        <w:rPr>
          <w:rFonts w:ascii="Arial" w:hAnsi="Arial" w:cs="Arial"/>
          <w:sz w:val="18"/>
          <w:szCs w:val="18"/>
        </w:rPr>
        <w:tab/>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Director Administrativo</w:t>
      </w:r>
      <w:r>
        <w:rPr>
          <w:rFonts w:ascii="Arial" w:hAnsi="Arial" w:cs="Arial"/>
          <w:sz w:val="18"/>
          <w:szCs w:val="18"/>
        </w:rPr>
        <w:tab/>
      </w:r>
      <w:r>
        <w:rPr>
          <w:rFonts w:ascii="Arial" w:hAnsi="Arial" w:cs="Arial"/>
          <w:sz w:val="18"/>
          <w:szCs w:val="18"/>
        </w:rPr>
        <w:tab/>
      </w:r>
      <w:r>
        <w:rPr>
          <w:rFonts w:ascii="Arial" w:hAnsi="Arial" w:cs="Arial"/>
          <w:sz w:val="18"/>
          <w:szCs w:val="18"/>
        </w:rPr>
        <w:tab/>
      </w:r>
    </w:p>
    <w:p w:rsidR="00512B35" w:rsidRPr="0075249B" w:rsidRDefault="00512B35" w:rsidP="00512B35">
      <w:pPr>
        <w:pStyle w:val="Texto"/>
        <w:spacing w:after="0" w:line="240" w:lineRule="exact"/>
        <w:jc w:val="center"/>
        <w:rPr>
          <w:rFonts w:ascii="Soberana Sans Light" w:hAnsi="Soberana Sans Light"/>
          <w:b/>
          <w:sz w:val="22"/>
          <w:szCs w:val="22"/>
          <w:lang w:val="es-MX"/>
        </w:rPr>
      </w:pPr>
    </w:p>
    <w:p w:rsidR="00512B35" w:rsidRDefault="00512B35" w:rsidP="00512B35">
      <w:pPr>
        <w:rPr>
          <w:rFonts w:ascii="Soberana Sans Light" w:eastAsia="Times New Roman" w:hAnsi="Soberana Sans Light" w:cs="Arial"/>
          <w:b/>
          <w:lang w:val="es-ES" w:eastAsia="es-ES"/>
        </w:rPr>
      </w:pPr>
      <w:r>
        <w:rPr>
          <w:rFonts w:ascii="Soberana Sans Light" w:hAnsi="Soberana Sans Light"/>
          <w:b/>
        </w:rPr>
        <w:br w:type="page"/>
      </w:r>
    </w:p>
    <w:p w:rsidR="00512B35" w:rsidRDefault="00512B35" w:rsidP="00512B35">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12B35" w:rsidRDefault="00512B35" w:rsidP="00512B35">
      <w:pPr>
        <w:pStyle w:val="Texto"/>
        <w:spacing w:after="0" w:line="240" w:lineRule="exact"/>
        <w:jc w:val="center"/>
        <w:rPr>
          <w:rFonts w:ascii="Soberana Sans Light" w:hAnsi="Soberana Sans Light"/>
          <w:b/>
          <w:sz w:val="22"/>
          <w:szCs w:val="22"/>
        </w:rPr>
      </w:pPr>
    </w:p>
    <w:p w:rsidR="00512B35" w:rsidRDefault="00512B35" w:rsidP="00512B35">
      <w:pPr>
        <w:pStyle w:val="Texto"/>
        <w:spacing w:after="0" w:line="240" w:lineRule="exact"/>
        <w:jc w:val="center"/>
        <w:rPr>
          <w:rFonts w:ascii="Soberana Sans Light" w:hAnsi="Soberana Sans Light"/>
          <w:b/>
          <w:sz w:val="22"/>
          <w:szCs w:val="22"/>
        </w:rPr>
      </w:pPr>
    </w:p>
    <w:p w:rsidR="00512B35" w:rsidRPr="00540418" w:rsidRDefault="00512B35" w:rsidP="00512B35">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12B35" w:rsidRPr="00F9095E" w:rsidRDefault="00512B35" w:rsidP="00512B35">
      <w:pPr>
        <w:pStyle w:val="INCISO"/>
        <w:spacing w:after="0" w:line="240" w:lineRule="exact"/>
        <w:ind w:left="648"/>
        <w:rPr>
          <w:b/>
          <w:smallCaps/>
        </w:rPr>
      </w:pPr>
      <w:r w:rsidRPr="00F9095E">
        <w:rPr>
          <w:b/>
          <w:smallCaps/>
        </w:rPr>
        <w:t>I)</w:t>
      </w:r>
      <w:r w:rsidRPr="00F9095E">
        <w:rPr>
          <w:b/>
          <w:smallCaps/>
        </w:rPr>
        <w:tab/>
        <w:t>Notas al Estado de Situación Financiera</w:t>
      </w:r>
    </w:p>
    <w:p w:rsidR="00512B35" w:rsidRPr="00F9095E" w:rsidRDefault="00512B35" w:rsidP="00512B35">
      <w:pPr>
        <w:pStyle w:val="Texto"/>
        <w:spacing w:after="0" w:line="240" w:lineRule="exact"/>
        <w:rPr>
          <w:b/>
          <w:szCs w:val="18"/>
          <w:lang w:val="es-MX"/>
        </w:rPr>
      </w:pPr>
    </w:p>
    <w:p w:rsidR="00512B35" w:rsidRPr="00F9095E" w:rsidRDefault="00512B35" w:rsidP="00512B35">
      <w:pPr>
        <w:pStyle w:val="Texto"/>
        <w:spacing w:after="0" w:line="360" w:lineRule="auto"/>
        <w:rPr>
          <w:b/>
          <w:szCs w:val="18"/>
          <w:lang w:val="es-MX"/>
        </w:rPr>
      </w:pPr>
      <w:r w:rsidRPr="00F9095E">
        <w:rPr>
          <w:b/>
          <w:szCs w:val="18"/>
          <w:lang w:val="es-MX"/>
        </w:rPr>
        <w:t>Activo</w:t>
      </w:r>
    </w:p>
    <w:p w:rsidR="00512B35" w:rsidRPr="00F9095E" w:rsidRDefault="00512B35" w:rsidP="00512B35">
      <w:pPr>
        <w:pStyle w:val="Texto"/>
        <w:spacing w:after="0" w:line="360" w:lineRule="auto"/>
        <w:ind w:firstLine="706"/>
        <w:rPr>
          <w:b/>
          <w:szCs w:val="18"/>
          <w:lang w:val="es-MX"/>
        </w:rPr>
      </w:pPr>
      <w:r w:rsidRPr="00F9095E">
        <w:rPr>
          <w:b/>
          <w:szCs w:val="18"/>
          <w:lang w:val="es-MX"/>
        </w:rPr>
        <w:t>Efectivo y Equivalentes</w:t>
      </w:r>
    </w:p>
    <w:p w:rsidR="00512B35" w:rsidRDefault="00512B35" w:rsidP="00512B35">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512B35" w:rsidRDefault="00512B35" w:rsidP="00512B35">
      <w:pPr>
        <w:pStyle w:val="ROMANOS"/>
        <w:spacing w:after="0" w:line="360" w:lineRule="auto"/>
        <w:ind w:left="724" w:firstLine="0"/>
        <w:rPr>
          <w:lang w:val="es-MX"/>
        </w:rPr>
      </w:pPr>
    </w:p>
    <w:tbl>
      <w:tblPr>
        <w:tblW w:w="5922" w:type="dxa"/>
        <w:jc w:val="center"/>
        <w:tblCellMar>
          <w:left w:w="70" w:type="dxa"/>
          <w:right w:w="70" w:type="dxa"/>
        </w:tblCellMar>
        <w:tblLook w:val="04A0" w:firstRow="1" w:lastRow="0" w:firstColumn="1" w:lastColumn="0" w:noHBand="0" w:noVBand="1"/>
      </w:tblPr>
      <w:tblGrid>
        <w:gridCol w:w="1800"/>
        <w:gridCol w:w="460"/>
        <w:gridCol w:w="2076"/>
        <w:gridCol w:w="283"/>
        <w:gridCol w:w="1303"/>
      </w:tblGrid>
      <w:tr w:rsidR="00512B35" w:rsidRPr="00E81FA6" w:rsidTr="00351998">
        <w:trPr>
          <w:trHeight w:val="150"/>
          <w:jc w:val="center"/>
        </w:trPr>
        <w:tc>
          <w:tcPr>
            <w:tcW w:w="1800" w:type="dxa"/>
            <w:vMerge w:val="restart"/>
            <w:tcBorders>
              <w:top w:val="nil"/>
              <w:left w:val="nil"/>
              <w:bottom w:val="nil"/>
              <w:right w:val="nil"/>
            </w:tcBorders>
            <w:shd w:val="clear" w:color="auto" w:fill="632423" w:themeFill="accent2" w:themeFillShade="80"/>
            <w:noWrap/>
            <w:vAlign w:val="center"/>
            <w:hideMark/>
          </w:tcPr>
          <w:p w:rsidR="00512B35" w:rsidRPr="00E81FA6" w:rsidRDefault="00512B35" w:rsidP="00351998">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512B35" w:rsidRPr="00E81FA6" w:rsidRDefault="00512B35" w:rsidP="00351998">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512B35" w:rsidRPr="00E81FA6" w:rsidRDefault="00512B35" w:rsidP="00351998">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512B35" w:rsidRPr="00E81FA6" w:rsidTr="00351998">
        <w:trPr>
          <w:trHeight w:val="255"/>
          <w:jc w:val="center"/>
        </w:trPr>
        <w:tc>
          <w:tcPr>
            <w:tcW w:w="1800" w:type="dxa"/>
            <w:vMerge/>
            <w:tcBorders>
              <w:top w:val="nil"/>
              <w:left w:val="nil"/>
              <w:bottom w:val="nil"/>
              <w:right w:val="nil"/>
            </w:tcBorders>
            <w:shd w:val="clear" w:color="auto" w:fill="632423" w:themeFill="accent2" w:themeFillShade="80"/>
            <w:vAlign w:val="center"/>
            <w:hideMark/>
          </w:tcPr>
          <w:p w:rsidR="00512B35" w:rsidRPr="00E81FA6" w:rsidRDefault="00512B35" w:rsidP="00351998">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512B35" w:rsidRPr="00E81FA6" w:rsidRDefault="00512B35" w:rsidP="00351998">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512B35" w:rsidRPr="00E81FA6" w:rsidRDefault="00512B35" w:rsidP="00351998">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512B35" w:rsidRPr="00E81FA6" w:rsidRDefault="00512B35" w:rsidP="00351998">
            <w:pPr>
              <w:spacing w:after="0" w:line="240" w:lineRule="auto"/>
              <w:rPr>
                <w:rFonts w:ascii="Arial" w:eastAsia="Times New Roman" w:hAnsi="Arial" w:cs="Arial"/>
                <w:b/>
                <w:bCs/>
                <w:color w:val="FFFFFF"/>
                <w:sz w:val="18"/>
                <w:szCs w:val="18"/>
                <w:lang w:eastAsia="es-MX"/>
              </w:rPr>
            </w:pPr>
          </w:p>
        </w:tc>
      </w:tr>
      <w:tr w:rsidR="00512B35" w:rsidRPr="00E81FA6" w:rsidTr="00351998">
        <w:trPr>
          <w:trHeight w:val="150"/>
          <w:jc w:val="center"/>
        </w:trPr>
        <w:tc>
          <w:tcPr>
            <w:tcW w:w="1800" w:type="dxa"/>
            <w:vMerge/>
            <w:tcBorders>
              <w:top w:val="nil"/>
              <w:left w:val="nil"/>
              <w:bottom w:val="nil"/>
              <w:right w:val="nil"/>
            </w:tcBorders>
            <w:shd w:val="clear" w:color="auto" w:fill="632423" w:themeFill="accent2" w:themeFillShade="80"/>
            <w:vAlign w:val="center"/>
            <w:hideMark/>
          </w:tcPr>
          <w:p w:rsidR="00512B35" w:rsidRPr="00E81FA6" w:rsidRDefault="00512B35" w:rsidP="00351998">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512B35" w:rsidRPr="00E81FA6" w:rsidRDefault="00512B35" w:rsidP="00351998">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512B35" w:rsidRPr="00E81FA6" w:rsidRDefault="00512B35" w:rsidP="00351998">
            <w:pPr>
              <w:spacing w:after="0" w:line="240" w:lineRule="auto"/>
              <w:rPr>
                <w:rFonts w:ascii="Arial" w:eastAsia="Times New Roman" w:hAnsi="Arial" w:cs="Arial"/>
                <w:b/>
                <w:bCs/>
                <w:color w:val="FFFFFF"/>
                <w:sz w:val="18"/>
                <w:szCs w:val="18"/>
                <w:lang w:eastAsia="es-MX"/>
              </w:rPr>
            </w:pP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sz w:val="18"/>
                <w:szCs w:val="18"/>
                <w:lang w:eastAsia="es-MX"/>
              </w:rPr>
            </w:pP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26,511,467</w:t>
            </w: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1,557,556</w:t>
            </w: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45,921,032</w:t>
            </w: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95,547,762</w:t>
            </w: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437,447</w:t>
            </w: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8602</w:t>
            </w: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20,301,451</w:t>
            </w: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Default="00512B35" w:rsidP="003519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XXXXX5121</w:t>
            </w: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Default="00512B35" w:rsidP="00351998">
            <w:pPr>
              <w:spacing w:after="0" w:line="240" w:lineRule="auto"/>
              <w:jc w:val="right"/>
              <w:rPr>
                <w:rFonts w:ascii="Arial" w:eastAsia="Times New Roman" w:hAnsi="Arial" w:cs="Arial"/>
                <w:sz w:val="18"/>
                <w:szCs w:val="18"/>
                <w:lang w:eastAsia="es-MX"/>
              </w:rPr>
            </w:pPr>
          </w:p>
          <w:p w:rsidR="00512B35"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5,231,271</w:t>
            </w: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sz w:val="18"/>
                <w:szCs w:val="18"/>
                <w:lang w:eastAsia="es-MX"/>
              </w:rPr>
            </w:pP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 de cheques</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4,998,404</w:t>
            </w: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CAJA</w:t>
            </w: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C47B36" w:rsidRDefault="00512B35" w:rsidP="00351998">
            <w:pPr>
              <w:spacing w:after="0" w:line="240" w:lineRule="auto"/>
              <w:jc w:val="right"/>
              <w:rPr>
                <w:rFonts w:ascii="Arial" w:eastAsia="Times New Roman" w:hAnsi="Arial" w:cs="Arial"/>
                <w:bCs/>
                <w:sz w:val="18"/>
                <w:szCs w:val="18"/>
                <w:lang w:eastAsia="es-MX"/>
              </w:rPr>
            </w:pPr>
            <w:r>
              <w:rPr>
                <w:rFonts w:ascii="Arial" w:eastAsia="Times New Roman" w:hAnsi="Arial" w:cs="Arial"/>
                <w:bCs/>
                <w:sz w:val="18"/>
                <w:szCs w:val="18"/>
                <w:lang w:eastAsia="es-MX"/>
              </w:rPr>
              <w:t>0</w:t>
            </w:r>
          </w:p>
        </w:tc>
      </w:tr>
      <w:tr w:rsidR="00512B35" w:rsidRPr="00E81FA6" w:rsidTr="00351998">
        <w:trPr>
          <w:trHeight w:val="375"/>
          <w:jc w:val="center"/>
        </w:trPr>
        <w:tc>
          <w:tcPr>
            <w:tcW w:w="180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28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512B35" w:rsidRPr="00E81FA6" w:rsidRDefault="00512B35" w:rsidP="00351998">
            <w:pPr>
              <w:spacing w:after="0" w:line="240" w:lineRule="auto"/>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200,506,390</w:t>
            </w:r>
          </w:p>
        </w:tc>
      </w:tr>
    </w:tbl>
    <w:p w:rsidR="00512B35" w:rsidRDefault="00512B35" w:rsidP="00512B35">
      <w:pPr>
        <w:pStyle w:val="ROMANOS"/>
        <w:spacing w:after="0" w:line="360" w:lineRule="auto"/>
        <w:ind w:left="724" w:firstLine="0"/>
        <w:rPr>
          <w:lang w:val="es-MX"/>
        </w:rPr>
      </w:pPr>
    </w:p>
    <w:p w:rsidR="00512B35" w:rsidRPr="005F2903" w:rsidRDefault="00512B35" w:rsidP="00512B35">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1</w:t>
      </w:r>
      <w:r w:rsidRPr="005F2903">
        <w:rPr>
          <w:rFonts w:ascii="Arial" w:hAnsi="Arial" w:cs="Arial"/>
          <w:sz w:val="18"/>
          <w:szCs w:val="18"/>
        </w:rPr>
        <w:t xml:space="preserve"> de </w:t>
      </w:r>
      <w:r>
        <w:rPr>
          <w:rFonts w:ascii="Arial" w:hAnsi="Arial" w:cs="Arial"/>
          <w:sz w:val="18"/>
          <w:szCs w:val="18"/>
        </w:rPr>
        <w:t>marzo</w:t>
      </w:r>
      <w:r w:rsidRPr="005F2903">
        <w:rPr>
          <w:rFonts w:ascii="Arial" w:hAnsi="Arial" w:cs="Arial"/>
          <w:sz w:val="18"/>
          <w:szCs w:val="18"/>
        </w:rPr>
        <w:t xml:space="preserve"> de 201</w:t>
      </w:r>
      <w:r>
        <w:rPr>
          <w:rFonts w:ascii="Arial" w:hAnsi="Arial" w:cs="Arial"/>
          <w:sz w:val="18"/>
          <w:szCs w:val="18"/>
        </w:rPr>
        <w:t>8</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 derivadas</w:t>
      </w:r>
      <w:r>
        <w:rPr>
          <w:rFonts w:ascii="Arial" w:hAnsi="Arial" w:cs="Arial"/>
          <w:sz w:val="18"/>
          <w:szCs w:val="18"/>
        </w:rPr>
        <w:t xml:space="preserve"> de la actividad propia de la Institución, así como por el otorgamiento de créditos.</w:t>
      </w:r>
    </w:p>
    <w:p w:rsidR="00512B35" w:rsidRPr="00F9095E" w:rsidRDefault="00512B35" w:rsidP="00512B35">
      <w:pPr>
        <w:pStyle w:val="ROMANOS"/>
        <w:spacing w:after="0" w:line="360" w:lineRule="auto"/>
        <w:ind w:hanging="431"/>
        <w:rPr>
          <w:b/>
          <w:lang w:val="es-MX"/>
        </w:rPr>
      </w:pPr>
      <w:r w:rsidRPr="00F9095E">
        <w:rPr>
          <w:b/>
          <w:lang w:val="es-MX"/>
        </w:rPr>
        <w:lastRenderedPageBreak/>
        <w:t>Derechos a recibir Efectivo y Equivalentes y Bienes o Servicios a Recibir</w:t>
      </w:r>
    </w:p>
    <w:p w:rsidR="00512B35" w:rsidRPr="00F9095E" w:rsidRDefault="00512B35" w:rsidP="00512B35">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a recibir se derivan de los créditos otorgados bajo la Ley de Pensiones Civiles del Estado de Tlaxcala de 1984 y la Ley vigente. Se considera como activo circulante el monto de los créditos verdes otorgados y como activo no circulante los créditos rojos e hipotecarios del nuevo esquema crediticio, así como los que se encuentran en proceso de recuperación del esquema anterior.</w:t>
      </w:r>
    </w:p>
    <w:p w:rsidR="00512B35" w:rsidRDefault="00512B35" w:rsidP="00512B35">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 a recibir</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ellos se encuentran definidos en los Lineamientos para el otorgamiento y recuperación del Crédito de Pensiones Civiles del Estado de Tlaxcala, otorgados a los Servidores Públicos, Jubilados y Pensionados de la Institución, así como para el Intercambio de información sobre créditos, saldos y Pagos entre ésta y las citadas Dependencias y Entidades Públicas.</w:t>
      </w:r>
    </w:p>
    <w:p w:rsidR="00512B35" w:rsidRPr="00F9095E" w:rsidRDefault="00512B35" w:rsidP="00512B35">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512B35" w:rsidRPr="00EF640D" w:rsidTr="00351998">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512B35" w:rsidRPr="00EF640D" w:rsidRDefault="00512B35" w:rsidP="00351998">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512B35" w:rsidRPr="00EF640D" w:rsidRDefault="00512B35" w:rsidP="00351998">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512B35" w:rsidRPr="00EF640D" w:rsidTr="00351998">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512B35" w:rsidRPr="00EF640D" w:rsidRDefault="00512B35" w:rsidP="00351998">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512B35" w:rsidRPr="00EF640D" w:rsidRDefault="00512B35" w:rsidP="00351998">
            <w:pPr>
              <w:spacing w:after="0" w:line="240" w:lineRule="auto"/>
              <w:rPr>
                <w:rFonts w:ascii="Arial" w:eastAsia="Times New Roman" w:hAnsi="Arial" w:cs="Arial"/>
                <w:b/>
                <w:bCs/>
                <w:color w:val="FFFFFF"/>
                <w:sz w:val="18"/>
                <w:szCs w:val="18"/>
                <w:lang w:eastAsia="es-MX"/>
              </w:rPr>
            </w:pPr>
          </w:p>
        </w:tc>
      </w:tr>
      <w:tr w:rsidR="00512B35" w:rsidRPr="00EF640D" w:rsidTr="00351998">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512B35" w:rsidRPr="00EF640D" w:rsidRDefault="00512B35" w:rsidP="00351998">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512B35" w:rsidRPr="00EF640D" w:rsidRDefault="00512B35" w:rsidP="00351998">
            <w:pPr>
              <w:spacing w:after="0" w:line="240" w:lineRule="auto"/>
              <w:rPr>
                <w:rFonts w:ascii="Arial" w:eastAsia="Times New Roman" w:hAnsi="Arial" w:cs="Arial"/>
                <w:b/>
                <w:bCs/>
                <w:color w:val="FFFFFF"/>
                <w:sz w:val="18"/>
                <w:szCs w:val="18"/>
                <w:lang w:eastAsia="es-MX"/>
              </w:rPr>
            </w:pPr>
          </w:p>
        </w:tc>
      </w:tr>
      <w:tr w:rsidR="00512B35" w:rsidRPr="00EF640D" w:rsidTr="00351998">
        <w:trPr>
          <w:trHeight w:val="375"/>
          <w:jc w:val="center"/>
        </w:trPr>
        <w:tc>
          <w:tcPr>
            <w:tcW w:w="5284" w:type="dxa"/>
            <w:gridSpan w:val="2"/>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B93B80" w:rsidRDefault="00512B35" w:rsidP="00351998">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11,231,373</w:t>
            </w:r>
          </w:p>
        </w:tc>
      </w:tr>
      <w:tr w:rsidR="00512B35" w:rsidRPr="00EF640D" w:rsidTr="00351998">
        <w:trPr>
          <w:trHeight w:val="225"/>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206BD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12,707,393</w:t>
            </w:r>
          </w:p>
        </w:tc>
      </w:tr>
      <w:tr w:rsidR="00512B35" w:rsidRPr="000A04B1" w:rsidTr="00351998">
        <w:trPr>
          <w:trHeight w:val="240"/>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41118B"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-1,476,020</w:t>
            </w:r>
          </w:p>
        </w:tc>
      </w:tr>
      <w:tr w:rsidR="00512B35" w:rsidRPr="00EF640D" w:rsidTr="00351998">
        <w:trPr>
          <w:trHeight w:val="240"/>
          <w:jc w:val="center"/>
        </w:trPr>
        <w:tc>
          <w:tcPr>
            <w:tcW w:w="5284" w:type="dxa"/>
            <w:gridSpan w:val="2"/>
            <w:tcBorders>
              <w:top w:val="nil"/>
              <w:left w:val="nil"/>
              <w:bottom w:val="nil"/>
              <w:right w:val="nil"/>
            </w:tcBorders>
            <w:shd w:val="clear" w:color="auto" w:fill="auto"/>
            <w:noWrap/>
            <w:vAlign w:val="bottom"/>
            <w:hideMark/>
          </w:tcPr>
          <w:p w:rsidR="00512B35" w:rsidRDefault="00512B35" w:rsidP="00351998">
            <w:pPr>
              <w:spacing w:after="0" w:line="240" w:lineRule="auto"/>
              <w:rPr>
                <w:rFonts w:ascii="Arial" w:eastAsia="Times New Roman" w:hAnsi="Arial" w:cs="Arial"/>
                <w:sz w:val="18"/>
                <w:szCs w:val="18"/>
                <w:lang w:eastAsia="es-MX"/>
              </w:rPr>
            </w:pPr>
          </w:p>
          <w:p w:rsidR="00512B35"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B93B80" w:rsidRDefault="00512B35" w:rsidP="00351998">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97,879,161</w:t>
            </w:r>
          </w:p>
        </w:tc>
      </w:tr>
      <w:tr w:rsidR="00512B35" w:rsidRPr="00EF640D" w:rsidTr="00351998">
        <w:trPr>
          <w:trHeight w:val="240"/>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98,542,841</w:t>
            </w:r>
          </w:p>
        </w:tc>
      </w:tr>
      <w:tr w:rsidR="00512B35" w:rsidRPr="00EF640D" w:rsidTr="00351998">
        <w:trPr>
          <w:trHeight w:val="240"/>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117,141,642</w:t>
            </w:r>
          </w:p>
        </w:tc>
      </w:tr>
      <w:tr w:rsidR="00512B35" w:rsidRPr="00EF640D" w:rsidTr="00351998">
        <w:trPr>
          <w:trHeight w:val="240"/>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-22,532,724</w:t>
            </w:r>
          </w:p>
        </w:tc>
      </w:tr>
      <w:tr w:rsidR="00512B35" w:rsidRPr="00EF640D" w:rsidTr="00351998">
        <w:trPr>
          <w:trHeight w:val="240"/>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10,092,346</w:t>
            </w:r>
          </w:p>
        </w:tc>
      </w:tr>
      <w:tr w:rsidR="00512B35" w:rsidRPr="00EF640D" w:rsidTr="00351998">
        <w:trPr>
          <w:trHeight w:val="240"/>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-6,393,721</w:t>
            </w:r>
          </w:p>
        </w:tc>
      </w:tr>
      <w:tr w:rsidR="00512B35" w:rsidRPr="00EF640D" w:rsidTr="00351998">
        <w:trPr>
          <w:trHeight w:val="240"/>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197,644</w:t>
            </w:r>
          </w:p>
        </w:tc>
      </w:tr>
      <w:tr w:rsidR="00512B35" w:rsidRPr="00EF640D" w:rsidTr="00351998">
        <w:trPr>
          <w:trHeight w:val="240"/>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Default="00512B35" w:rsidP="00351998">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1221-6 Préstamos especiales</w:t>
            </w: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37,654</w:t>
            </w:r>
          </w:p>
        </w:tc>
      </w:tr>
      <w:tr w:rsidR="00512B35" w:rsidRPr="008845FF" w:rsidTr="00351998">
        <w:trPr>
          <w:trHeight w:val="240"/>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Default="00512B35" w:rsidP="00351998">
            <w:pPr>
              <w:spacing w:after="0" w:line="240" w:lineRule="auto"/>
              <w:jc w:val="right"/>
              <w:rPr>
                <w:rFonts w:ascii="Arial" w:eastAsia="Times New Roman" w:hAnsi="Arial" w:cs="Arial"/>
                <w:sz w:val="18"/>
                <w:szCs w:val="18"/>
                <w:lang w:eastAsia="es-MX"/>
              </w:rPr>
            </w:pPr>
          </w:p>
        </w:tc>
      </w:tr>
      <w:tr w:rsidR="00512B35" w:rsidRPr="00EF640D" w:rsidTr="00351998">
        <w:trPr>
          <w:trHeight w:val="375"/>
          <w:jc w:val="center"/>
        </w:trPr>
        <w:tc>
          <w:tcPr>
            <w:tcW w:w="1061"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512B35" w:rsidRPr="00EF640D" w:rsidRDefault="00512B35" w:rsidP="00351998">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512B35" w:rsidRPr="00193B81" w:rsidRDefault="00512B35" w:rsidP="00351998">
            <w:pPr>
              <w:spacing w:after="0" w:line="240" w:lineRule="auto"/>
              <w:jc w:val="right"/>
              <w:rPr>
                <w:rFonts w:ascii="Arial" w:eastAsia="Times New Roman" w:hAnsi="Arial" w:cs="Arial"/>
                <w:b/>
                <w:sz w:val="18"/>
                <w:szCs w:val="18"/>
                <w:lang w:eastAsia="es-MX"/>
              </w:rPr>
            </w:pPr>
          </w:p>
        </w:tc>
      </w:tr>
    </w:tbl>
    <w:p w:rsidR="00512B35" w:rsidRDefault="00512B35" w:rsidP="00512B35">
      <w:pPr>
        <w:pStyle w:val="ROMANOS"/>
        <w:spacing w:after="0" w:line="360" w:lineRule="auto"/>
        <w:ind w:hanging="431"/>
        <w:rPr>
          <w:b/>
          <w:lang w:val="es-MX"/>
        </w:rPr>
      </w:pPr>
    </w:p>
    <w:p w:rsidR="00512B35" w:rsidRPr="00F9095E" w:rsidRDefault="00512B35" w:rsidP="00512B35">
      <w:pPr>
        <w:pStyle w:val="ROMANOS"/>
        <w:spacing w:after="0" w:line="360" w:lineRule="auto"/>
        <w:ind w:hanging="431"/>
        <w:rPr>
          <w:b/>
          <w:lang w:val="es-MX"/>
        </w:rPr>
      </w:pPr>
      <w:r w:rsidRPr="00F9095E">
        <w:rPr>
          <w:b/>
          <w:lang w:val="es-MX"/>
        </w:rPr>
        <w:tab/>
        <w:t>Bienes Disponibles para su Transformación o Consumo (inventarios)</w:t>
      </w:r>
    </w:p>
    <w:p w:rsidR="00512B35" w:rsidRPr="003828DA" w:rsidRDefault="00512B35" w:rsidP="00512B35">
      <w:pPr>
        <w:pStyle w:val="ROMANOS"/>
        <w:spacing w:after="0" w:line="360" w:lineRule="auto"/>
        <w:ind w:hanging="431"/>
        <w:rPr>
          <w:lang w:val="es-MX"/>
        </w:rPr>
      </w:pPr>
      <w:r w:rsidRPr="00F9095E">
        <w:rPr>
          <w:lang w:val="es-MX"/>
        </w:rPr>
        <w:t>4.</w:t>
      </w:r>
      <w:r w:rsidRPr="00F9095E">
        <w:rPr>
          <w:lang w:val="es-MX"/>
        </w:rPr>
        <w:tab/>
      </w:r>
      <w:r>
        <w:rPr>
          <w:lang w:val="es-MX"/>
        </w:rPr>
        <w:t>No aplica.</w:t>
      </w:r>
    </w:p>
    <w:p w:rsidR="00512B35" w:rsidRDefault="00512B35" w:rsidP="00512B35">
      <w:pPr>
        <w:pStyle w:val="ROMANOS"/>
        <w:spacing w:after="0" w:line="360" w:lineRule="auto"/>
        <w:ind w:hanging="431"/>
        <w:rPr>
          <w:b/>
          <w:lang w:val="es-MX"/>
        </w:rPr>
      </w:pPr>
    </w:p>
    <w:p w:rsidR="00512B35" w:rsidRDefault="00512B35" w:rsidP="00512B35">
      <w:pPr>
        <w:pStyle w:val="ROMANOS"/>
        <w:spacing w:after="0" w:line="360" w:lineRule="auto"/>
        <w:ind w:hanging="431"/>
        <w:rPr>
          <w:b/>
          <w:lang w:val="es-MX"/>
        </w:rPr>
      </w:pPr>
    </w:p>
    <w:p w:rsidR="00512B35" w:rsidRDefault="00512B35" w:rsidP="00512B35">
      <w:pPr>
        <w:pStyle w:val="ROMANOS"/>
        <w:spacing w:after="0" w:line="360" w:lineRule="auto"/>
        <w:ind w:hanging="431"/>
        <w:rPr>
          <w:b/>
          <w:lang w:val="es-MX"/>
        </w:rPr>
      </w:pPr>
    </w:p>
    <w:p w:rsidR="00512B35" w:rsidRPr="00F9095E" w:rsidRDefault="00512B35" w:rsidP="00512B35">
      <w:pPr>
        <w:pStyle w:val="ROMANOS"/>
        <w:spacing w:after="0" w:line="360" w:lineRule="auto"/>
        <w:ind w:hanging="431"/>
        <w:rPr>
          <w:b/>
          <w:lang w:val="es-MX"/>
        </w:rPr>
      </w:pPr>
      <w:r w:rsidRPr="00F9095E">
        <w:rPr>
          <w:b/>
          <w:lang w:val="es-MX"/>
        </w:rPr>
        <w:lastRenderedPageBreak/>
        <w:t>Inversiones Financieras</w:t>
      </w:r>
    </w:p>
    <w:p w:rsidR="00512B35" w:rsidRPr="00F9095E" w:rsidRDefault="00512B35" w:rsidP="00512B35">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512B35" w:rsidTr="003519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512B35" w:rsidRPr="006063C3" w:rsidRDefault="00512B35" w:rsidP="00351998">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512B35" w:rsidRPr="006063C3" w:rsidRDefault="00512B35" w:rsidP="00351998">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512B35" w:rsidRPr="006063C3" w:rsidRDefault="00512B35" w:rsidP="00351998">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512B35" w:rsidTr="00351998">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12B35" w:rsidRPr="009A3B29" w:rsidRDefault="00512B35" w:rsidP="00351998">
            <w:pPr>
              <w:pStyle w:val="ROMANOS"/>
              <w:spacing w:after="0" w:line="360" w:lineRule="auto"/>
              <w:ind w:left="0" w:firstLine="0"/>
              <w:jc w:val="left"/>
              <w:rPr>
                <w:lang w:val="es-MX"/>
              </w:rPr>
            </w:pPr>
            <w:r w:rsidRPr="00960692">
              <w:rPr>
                <w:b w:val="0"/>
                <w:lang w:val="es-MX"/>
              </w:rPr>
              <w:t>XXXXX</w:t>
            </w:r>
            <w:r w:rsidRPr="009A3B29">
              <w:rPr>
                <w:lang w:val="es-MX"/>
              </w:rPr>
              <w:t>9968</w:t>
            </w:r>
          </w:p>
        </w:tc>
        <w:tc>
          <w:tcPr>
            <w:tcW w:w="1985" w:type="dxa"/>
            <w:vAlign w:val="center"/>
          </w:tcPr>
          <w:p w:rsidR="00512B35" w:rsidRPr="009A3B29" w:rsidRDefault="00512B35" w:rsidP="00351998">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Cuenta de cheques</w:t>
            </w:r>
          </w:p>
        </w:tc>
        <w:tc>
          <w:tcPr>
            <w:tcW w:w="4678" w:type="dxa"/>
            <w:vAlign w:val="center"/>
          </w:tcPr>
          <w:p w:rsidR="00512B35" w:rsidRPr="009A3B29" w:rsidRDefault="00512B35" w:rsidP="00351998">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512B35" w:rsidTr="00351998">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12B35" w:rsidRPr="009A3B29" w:rsidRDefault="00512B35" w:rsidP="00351998">
            <w:pPr>
              <w:pStyle w:val="ROMANOS"/>
              <w:spacing w:after="0" w:line="360" w:lineRule="auto"/>
              <w:ind w:left="0" w:firstLine="0"/>
              <w:jc w:val="left"/>
              <w:rPr>
                <w:lang w:val="es-MX"/>
              </w:rPr>
            </w:pPr>
            <w:r w:rsidRPr="00960692">
              <w:rPr>
                <w:b w:val="0"/>
                <w:lang w:val="es-MX"/>
              </w:rPr>
              <w:t>XXXXX</w:t>
            </w:r>
            <w:r w:rsidRPr="009A3B29">
              <w:rPr>
                <w:lang w:val="es-MX"/>
              </w:rPr>
              <w:t>0689</w:t>
            </w:r>
          </w:p>
        </w:tc>
        <w:tc>
          <w:tcPr>
            <w:tcW w:w="1985" w:type="dxa"/>
            <w:vAlign w:val="center"/>
          </w:tcPr>
          <w:p w:rsidR="00512B35" w:rsidRPr="009A3B29" w:rsidRDefault="00512B35" w:rsidP="003519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512B35" w:rsidRPr="009A3B29" w:rsidRDefault="00512B35" w:rsidP="00351998">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512B35" w:rsidTr="00351998">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12B35" w:rsidRPr="009A3B29" w:rsidRDefault="00512B35" w:rsidP="00351998">
            <w:pPr>
              <w:pStyle w:val="ROMANOS"/>
              <w:spacing w:after="0" w:line="360" w:lineRule="auto"/>
              <w:ind w:left="0" w:firstLine="0"/>
              <w:jc w:val="left"/>
              <w:rPr>
                <w:lang w:val="es-MX"/>
              </w:rPr>
            </w:pPr>
            <w:r w:rsidRPr="00960692">
              <w:rPr>
                <w:b w:val="0"/>
                <w:lang w:val="es-MX"/>
              </w:rPr>
              <w:t>XXXXX</w:t>
            </w:r>
            <w:r w:rsidRPr="009A3B29">
              <w:rPr>
                <w:lang w:val="es-MX"/>
              </w:rPr>
              <w:t>9611</w:t>
            </w:r>
          </w:p>
        </w:tc>
        <w:tc>
          <w:tcPr>
            <w:tcW w:w="1985" w:type="dxa"/>
            <w:vAlign w:val="center"/>
          </w:tcPr>
          <w:p w:rsidR="00512B35" w:rsidRPr="009A3B29" w:rsidRDefault="00512B35" w:rsidP="003519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512B35" w:rsidRPr="009A3B29" w:rsidRDefault="00512B35" w:rsidP="00351998">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512B35" w:rsidTr="00351998">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12B35" w:rsidRPr="009A3B29" w:rsidRDefault="00512B35" w:rsidP="00351998">
            <w:pPr>
              <w:pStyle w:val="ROMANOS"/>
              <w:spacing w:after="0" w:line="360" w:lineRule="auto"/>
              <w:ind w:left="0" w:firstLine="0"/>
              <w:jc w:val="left"/>
              <w:rPr>
                <w:lang w:val="es-MX"/>
              </w:rPr>
            </w:pPr>
            <w:r w:rsidRPr="00960692">
              <w:rPr>
                <w:b w:val="0"/>
                <w:lang w:val="es-MX"/>
              </w:rPr>
              <w:t>XXXXX</w:t>
            </w:r>
            <w:r w:rsidRPr="009A3B29">
              <w:rPr>
                <w:lang w:val="es-MX"/>
              </w:rPr>
              <w:t>8602</w:t>
            </w:r>
          </w:p>
        </w:tc>
        <w:tc>
          <w:tcPr>
            <w:tcW w:w="1985" w:type="dxa"/>
            <w:vAlign w:val="center"/>
          </w:tcPr>
          <w:p w:rsidR="00512B35" w:rsidRPr="009A3B29" w:rsidRDefault="00512B35" w:rsidP="003519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512B35" w:rsidRPr="009A3B29" w:rsidRDefault="00512B35" w:rsidP="00351998">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512B35" w:rsidTr="00351998">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512B35" w:rsidRPr="00960692" w:rsidRDefault="00512B35" w:rsidP="00351998">
            <w:pPr>
              <w:pStyle w:val="ROMANOS"/>
              <w:spacing w:after="0" w:line="360" w:lineRule="auto"/>
              <w:ind w:left="0" w:firstLine="0"/>
              <w:jc w:val="left"/>
              <w:rPr>
                <w:b w:val="0"/>
                <w:lang w:val="es-MX"/>
              </w:rPr>
            </w:pPr>
            <w:r w:rsidRPr="00960692">
              <w:rPr>
                <w:b w:val="0"/>
                <w:lang w:val="es-MX"/>
              </w:rPr>
              <w:t>XXXXX</w:t>
            </w:r>
            <w:r>
              <w:rPr>
                <w:lang w:val="es-MX"/>
              </w:rPr>
              <w:t>5121</w:t>
            </w:r>
          </w:p>
        </w:tc>
        <w:tc>
          <w:tcPr>
            <w:tcW w:w="1985" w:type="dxa"/>
            <w:vAlign w:val="center"/>
          </w:tcPr>
          <w:p w:rsidR="00512B35" w:rsidRPr="009A3B29" w:rsidRDefault="00512B35" w:rsidP="0035199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Cuenta de cheques</w:t>
            </w:r>
          </w:p>
        </w:tc>
        <w:tc>
          <w:tcPr>
            <w:tcW w:w="4678" w:type="dxa"/>
            <w:vAlign w:val="center"/>
          </w:tcPr>
          <w:p w:rsidR="00512B35" w:rsidRDefault="00512B35" w:rsidP="00351998">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existente en</w:t>
            </w:r>
            <w:r w:rsidRPr="009A3B29">
              <w:rPr>
                <w:lang w:val="es-MX"/>
              </w:rPr>
              <w:t xml:space="preserve"> el nuevo marco jurídico.</w:t>
            </w:r>
          </w:p>
        </w:tc>
      </w:tr>
    </w:tbl>
    <w:p w:rsidR="00512B35" w:rsidRPr="00F9095E" w:rsidRDefault="00512B35" w:rsidP="00512B35">
      <w:pPr>
        <w:pStyle w:val="ROMANOS"/>
        <w:spacing w:after="0" w:line="360" w:lineRule="auto"/>
        <w:ind w:hanging="431"/>
        <w:rPr>
          <w:lang w:val="es-MX"/>
        </w:rPr>
      </w:pPr>
    </w:p>
    <w:p w:rsidR="00512B35" w:rsidRDefault="00512B35" w:rsidP="00512B35">
      <w:pPr>
        <w:pStyle w:val="ROMANOS"/>
        <w:spacing w:after="0" w:line="360" w:lineRule="auto"/>
        <w:ind w:hanging="431"/>
        <w:rPr>
          <w:lang w:val="es-MX"/>
        </w:rPr>
      </w:pPr>
      <w:r>
        <w:rPr>
          <w:lang w:val="es-MX"/>
        </w:rPr>
        <w:t>6.</w:t>
      </w:r>
      <w:r>
        <w:rPr>
          <w:lang w:val="es-MX"/>
        </w:rPr>
        <w:tab/>
        <w:t xml:space="preserve">Todas </w:t>
      </w:r>
      <w:r w:rsidRPr="00F9095E">
        <w:rPr>
          <w:lang w:val="es-MX"/>
        </w:rPr>
        <w:t>las inversiones financieras</w:t>
      </w:r>
      <w:r>
        <w:rPr>
          <w:lang w:val="es-MX"/>
        </w:rPr>
        <w:t xml:space="preserve"> se realizan a un plazo de 30 días.</w:t>
      </w:r>
    </w:p>
    <w:p w:rsidR="00512B35" w:rsidRDefault="00512B35" w:rsidP="00512B35">
      <w:pPr>
        <w:pStyle w:val="ROMANOS"/>
        <w:spacing w:after="0" w:line="360" w:lineRule="auto"/>
        <w:ind w:hanging="431"/>
        <w:rPr>
          <w:b/>
          <w:lang w:val="es-MX"/>
        </w:rPr>
      </w:pPr>
      <w:r w:rsidRPr="00F9095E">
        <w:rPr>
          <w:b/>
          <w:lang w:val="es-MX"/>
        </w:rPr>
        <w:tab/>
      </w:r>
    </w:p>
    <w:p w:rsidR="00512B35" w:rsidRPr="00F9095E" w:rsidRDefault="00512B35" w:rsidP="00512B35">
      <w:pPr>
        <w:pStyle w:val="ROMANOS"/>
        <w:spacing w:after="0" w:line="360" w:lineRule="auto"/>
        <w:ind w:hanging="431"/>
        <w:rPr>
          <w:b/>
          <w:lang w:val="es-MX"/>
        </w:rPr>
      </w:pPr>
      <w:r w:rsidRPr="00F9095E">
        <w:rPr>
          <w:b/>
          <w:lang w:val="es-MX"/>
        </w:rPr>
        <w:t>Bienes Muebles, Inmuebles e Intangibles</w:t>
      </w:r>
    </w:p>
    <w:p w:rsidR="00512B35" w:rsidRDefault="00512B35" w:rsidP="00512B35">
      <w:pPr>
        <w:pStyle w:val="ROMANOS"/>
        <w:spacing w:after="0" w:line="360" w:lineRule="auto"/>
        <w:ind w:hanging="431"/>
        <w:rPr>
          <w:lang w:val="es-MX"/>
        </w:rPr>
      </w:pPr>
      <w:r>
        <w:rPr>
          <w:lang w:val="es-MX"/>
        </w:rPr>
        <w:t>7.</w:t>
      </w:r>
      <w:r>
        <w:rPr>
          <w:lang w:val="es-MX"/>
        </w:rPr>
        <w:tab/>
        <w:t>El rubro de Bienes Muebles se encuentra desglosado dentro de la sección del Apartado de Anexos y se conforma por el equipo de oficina, administración y equipo de cómputo propiedad de la Institución. Este rubro asciende a $ 2,188,514.00 M.N. Las características significativas del estado físico en que se encuentran los activos se  describe en los resguardos firmados por los servidores públicos de la Dependencia. Y por lo que respecta a los inmuebles este rubro asciende a la cantidad de $32,030,328.00</w:t>
      </w:r>
    </w:p>
    <w:p w:rsidR="00512B35" w:rsidRDefault="00512B35" w:rsidP="00512B35">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512B35" w:rsidRDefault="00512B35" w:rsidP="00512B35">
      <w:pPr>
        <w:pStyle w:val="ROMANOS"/>
        <w:spacing w:after="0" w:line="360" w:lineRule="auto"/>
        <w:ind w:hanging="431"/>
        <w:rPr>
          <w:b/>
          <w:lang w:val="es-MX"/>
        </w:rPr>
      </w:pPr>
      <w:r w:rsidRPr="00F9095E">
        <w:rPr>
          <w:b/>
          <w:lang w:val="es-MX"/>
        </w:rPr>
        <w:tab/>
      </w:r>
    </w:p>
    <w:p w:rsidR="00512B35" w:rsidRPr="00F9095E" w:rsidRDefault="00512B35" w:rsidP="00512B35">
      <w:pPr>
        <w:pStyle w:val="ROMANOS"/>
        <w:spacing w:after="0" w:line="360" w:lineRule="auto"/>
        <w:ind w:hanging="431"/>
        <w:rPr>
          <w:b/>
          <w:lang w:val="es-MX"/>
        </w:rPr>
      </w:pPr>
      <w:r w:rsidRPr="00F9095E">
        <w:rPr>
          <w:b/>
          <w:lang w:val="es-MX"/>
        </w:rPr>
        <w:t>Estimaciones y Deterioros</w:t>
      </w:r>
    </w:p>
    <w:p w:rsidR="00512B35" w:rsidRDefault="00512B35" w:rsidP="00512B35">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512B35" w:rsidRDefault="00512B35" w:rsidP="00512B35">
      <w:pPr>
        <w:pStyle w:val="ROMANOS"/>
        <w:spacing w:after="0" w:line="360" w:lineRule="auto"/>
        <w:ind w:hanging="431"/>
        <w:rPr>
          <w:lang w:val="es-MX"/>
        </w:rPr>
      </w:pPr>
    </w:p>
    <w:p w:rsidR="00512B35" w:rsidRDefault="00512B35" w:rsidP="00512B35">
      <w:pPr>
        <w:pStyle w:val="ROMANOS"/>
        <w:spacing w:after="0" w:line="360" w:lineRule="auto"/>
        <w:ind w:hanging="431"/>
        <w:rPr>
          <w:lang w:val="es-MX"/>
        </w:rPr>
      </w:pPr>
    </w:p>
    <w:p w:rsidR="00512B35" w:rsidRDefault="00512B35" w:rsidP="00512B35">
      <w:pPr>
        <w:pStyle w:val="ROMANOS"/>
        <w:spacing w:after="0" w:line="360" w:lineRule="auto"/>
        <w:ind w:hanging="431"/>
        <w:rPr>
          <w:lang w:val="es-MX"/>
        </w:rPr>
      </w:pPr>
    </w:p>
    <w:p w:rsidR="00512B35" w:rsidRPr="00F9095E" w:rsidRDefault="00512B35" w:rsidP="00512B35">
      <w:pPr>
        <w:pStyle w:val="ROMANOS"/>
        <w:spacing w:after="0" w:line="360" w:lineRule="auto"/>
        <w:ind w:left="0" w:firstLine="0"/>
        <w:rPr>
          <w:b/>
          <w:lang w:val="es-MX"/>
        </w:rPr>
      </w:pPr>
      <w:r w:rsidRPr="00F9095E">
        <w:rPr>
          <w:b/>
          <w:lang w:val="es-MX"/>
        </w:rPr>
        <w:t>Pasivo</w:t>
      </w:r>
    </w:p>
    <w:p w:rsidR="00512B35" w:rsidRDefault="00512B35" w:rsidP="00512B35">
      <w:pPr>
        <w:pStyle w:val="ROMANOS"/>
        <w:numPr>
          <w:ilvl w:val="0"/>
          <w:numId w:val="6"/>
        </w:numPr>
        <w:spacing w:after="0" w:line="240" w:lineRule="exact"/>
        <w:rPr>
          <w:lang w:val="es-MX"/>
        </w:rPr>
      </w:pPr>
      <w:r>
        <w:rPr>
          <w:lang w:val="es-MX"/>
        </w:rPr>
        <w:t>Cuentas por pagar a corto plazo</w:t>
      </w:r>
      <w:r w:rsidRPr="00F9095E">
        <w:rPr>
          <w:lang w:val="es-MX"/>
        </w:rPr>
        <w:t>.</w:t>
      </w:r>
    </w:p>
    <w:p w:rsidR="00512B35" w:rsidRDefault="00512B35" w:rsidP="00512B35">
      <w:pPr>
        <w:pStyle w:val="ROMANOS"/>
        <w:spacing w:after="0" w:line="240" w:lineRule="exact"/>
        <w:ind w:left="723" w:firstLine="0"/>
        <w:rPr>
          <w:lang w:val="es-MX"/>
        </w:rPr>
      </w:pP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512B35" w:rsidRPr="00BE1A97" w:rsidTr="00351998">
        <w:trPr>
          <w:trHeight w:val="241"/>
          <w:jc w:val="center"/>
        </w:trPr>
        <w:tc>
          <w:tcPr>
            <w:tcW w:w="3830" w:type="dxa"/>
            <w:vMerge w:val="restart"/>
            <w:shd w:val="clear" w:color="auto" w:fill="632423" w:themeFill="accent2" w:themeFillShade="80"/>
            <w:noWrap/>
            <w:vAlign w:val="center"/>
            <w:hideMark/>
          </w:tcPr>
          <w:p w:rsidR="00512B35" w:rsidRPr="00BE1A97" w:rsidRDefault="00512B35" w:rsidP="00351998">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512B35" w:rsidRPr="00BE1A97" w:rsidRDefault="00512B35" w:rsidP="00351998">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512B35" w:rsidRPr="00BE1A97" w:rsidRDefault="00512B35" w:rsidP="00351998">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512B35" w:rsidRPr="00BE1A97" w:rsidTr="00351998">
        <w:trPr>
          <w:trHeight w:val="503"/>
          <w:jc w:val="center"/>
        </w:trPr>
        <w:tc>
          <w:tcPr>
            <w:tcW w:w="3830" w:type="dxa"/>
            <w:vMerge/>
            <w:shd w:val="clear" w:color="auto" w:fill="632423" w:themeFill="accent2" w:themeFillShade="80"/>
            <w:vAlign w:val="center"/>
            <w:hideMark/>
          </w:tcPr>
          <w:p w:rsidR="00512B35" w:rsidRPr="00BE1A97" w:rsidRDefault="00512B35" w:rsidP="00351998">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512B35" w:rsidRPr="00BE1A97" w:rsidRDefault="00512B35" w:rsidP="00351998">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512B35" w:rsidRPr="00BE1A97" w:rsidRDefault="00512B35" w:rsidP="00351998">
            <w:pPr>
              <w:spacing w:after="0" w:line="240" w:lineRule="auto"/>
              <w:rPr>
                <w:rFonts w:ascii="Arial" w:eastAsia="Times New Roman" w:hAnsi="Arial" w:cs="Arial"/>
                <w:b/>
                <w:bCs/>
                <w:color w:val="FFFFFF"/>
                <w:sz w:val="18"/>
                <w:szCs w:val="18"/>
                <w:lang w:eastAsia="es-MX"/>
              </w:rPr>
            </w:pPr>
          </w:p>
        </w:tc>
      </w:tr>
      <w:tr w:rsidR="00512B35" w:rsidRPr="00BE1A97" w:rsidTr="00351998">
        <w:trPr>
          <w:trHeight w:val="108"/>
          <w:jc w:val="center"/>
        </w:trPr>
        <w:tc>
          <w:tcPr>
            <w:tcW w:w="3830" w:type="dxa"/>
            <w:vMerge/>
            <w:shd w:val="clear" w:color="auto" w:fill="632423" w:themeFill="accent2" w:themeFillShade="80"/>
            <w:vAlign w:val="center"/>
            <w:hideMark/>
          </w:tcPr>
          <w:p w:rsidR="00512B35" w:rsidRPr="00BE1A97" w:rsidRDefault="00512B35" w:rsidP="00351998">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512B35" w:rsidRPr="00BE1A97" w:rsidRDefault="00512B35" w:rsidP="00351998">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512B35" w:rsidRPr="00BE1A97" w:rsidRDefault="00512B35" w:rsidP="00351998">
            <w:pPr>
              <w:spacing w:after="0" w:line="240" w:lineRule="auto"/>
              <w:rPr>
                <w:rFonts w:ascii="Arial" w:eastAsia="Times New Roman" w:hAnsi="Arial" w:cs="Arial"/>
                <w:b/>
                <w:bCs/>
                <w:color w:val="FFFFFF"/>
                <w:sz w:val="18"/>
                <w:szCs w:val="18"/>
                <w:lang w:eastAsia="es-MX"/>
              </w:rPr>
            </w:pPr>
          </w:p>
        </w:tc>
      </w:tr>
      <w:tr w:rsidR="00512B35" w:rsidRPr="00BE1A97" w:rsidTr="00351998">
        <w:trPr>
          <w:trHeight w:val="503"/>
          <w:jc w:val="center"/>
        </w:trPr>
        <w:tc>
          <w:tcPr>
            <w:tcW w:w="3830" w:type="dxa"/>
            <w:shd w:val="clear" w:color="auto" w:fill="auto"/>
            <w:noWrap/>
            <w:vAlign w:val="bottom"/>
            <w:hideMark/>
          </w:tcPr>
          <w:p w:rsidR="00512B35" w:rsidRDefault="00512B35" w:rsidP="00351998">
            <w:pPr>
              <w:rPr>
                <w:rFonts w:ascii="Arial" w:hAnsi="Arial" w:cs="Arial"/>
                <w:sz w:val="16"/>
                <w:szCs w:val="16"/>
                <w:lang w:eastAsia="es-MX"/>
              </w:rPr>
            </w:pPr>
            <w:r>
              <w:rPr>
                <w:rFonts w:ascii="Arial" w:hAnsi="Arial" w:cs="Arial"/>
                <w:sz w:val="16"/>
                <w:szCs w:val="16"/>
                <w:lang w:eastAsia="es-MX"/>
              </w:rPr>
              <w:t>2112  Proveedores por pagar a corto plazo</w:t>
            </w:r>
          </w:p>
        </w:tc>
        <w:tc>
          <w:tcPr>
            <w:tcW w:w="515"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465" w:type="dxa"/>
            <w:shd w:val="clear" w:color="auto" w:fill="auto"/>
            <w:noWrap/>
            <w:vAlign w:val="bottom"/>
            <w:hideMark/>
          </w:tcPr>
          <w:p w:rsidR="00512B35" w:rsidRDefault="00512B35" w:rsidP="00351998">
            <w:pPr>
              <w:jc w:val="right"/>
              <w:rPr>
                <w:rFonts w:ascii="Arial" w:hAnsi="Arial" w:cs="Arial"/>
                <w:sz w:val="16"/>
                <w:szCs w:val="16"/>
                <w:lang w:eastAsia="es-MX"/>
              </w:rPr>
            </w:pPr>
            <w:r>
              <w:rPr>
                <w:rFonts w:ascii="Arial" w:hAnsi="Arial" w:cs="Arial"/>
                <w:sz w:val="16"/>
                <w:szCs w:val="16"/>
                <w:lang w:eastAsia="es-MX"/>
              </w:rPr>
              <w:t>0</w:t>
            </w:r>
          </w:p>
        </w:tc>
      </w:tr>
      <w:tr w:rsidR="00512B35" w:rsidRPr="00BE1A97" w:rsidTr="00351998">
        <w:trPr>
          <w:trHeight w:val="503"/>
          <w:jc w:val="center"/>
        </w:trPr>
        <w:tc>
          <w:tcPr>
            <w:tcW w:w="3830" w:type="dxa"/>
            <w:shd w:val="clear" w:color="auto" w:fill="auto"/>
            <w:noWrap/>
            <w:vAlign w:val="bottom"/>
            <w:hideMark/>
          </w:tcPr>
          <w:p w:rsidR="00512B35" w:rsidRDefault="00512B35" w:rsidP="00351998">
            <w:pPr>
              <w:rPr>
                <w:rFonts w:ascii="Arial" w:hAnsi="Arial" w:cs="Arial"/>
                <w:sz w:val="16"/>
                <w:szCs w:val="16"/>
                <w:lang w:eastAsia="es-MX"/>
              </w:rPr>
            </w:pPr>
            <w:r>
              <w:rPr>
                <w:rFonts w:ascii="Arial" w:hAnsi="Arial" w:cs="Arial"/>
                <w:sz w:val="16"/>
                <w:szCs w:val="16"/>
                <w:lang w:eastAsia="es-MX"/>
              </w:rPr>
              <w:t>2115  Transferencias otorgadas por pagar a c.p.</w:t>
            </w:r>
          </w:p>
        </w:tc>
        <w:tc>
          <w:tcPr>
            <w:tcW w:w="515"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465"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684,746</w:t>
            </w:r>
          </w:p>
        </w:tc>
      </w:tr>
      <w:tr w:rsidR="00512B35" w:rsidRPr="00BE1A97" w:rsidTr="00351998">
        <w:trPr>
          <w:trHeight w:val="503"/>
          <w:jc w:val="center"/>
        </w:trPr>
        <w:tc>
          <w:tcPr>
            <w:tcW w:w="3830" w:type="dxa"/>
            <w:shd w:val="clear" w:color="auto" w:fill="auto"/>
            <w:noWrap/>
            <w:vAlign w:val="bottom"/>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465"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89,480</w:t>
            </w:r>
          </w:p>
        </w:tc>
      </w:tr>
      <w:tr w:rsidR="00512B35" w:rsidRPr="00BE1A97" w:rsidTr="00351998">
        <w:trPr>
          <w:trHeight w:val="503"/>
          <w:jc w:val="center"/>
        </w:trPr>
        <w:tc>
          <w:tcPr>
            <w:tcW w:w="3830" w:type="dxa"/>
            <w:shd w:val="clear" w:color="auto" w:fill="auto"/>
            <w:noWrap/>
            <w:vAlign w:val="bottom"/>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465"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68,779</w:t>
            </w:r>
          </w:p>
        </w:tc>
      </w:tr>
      <w:tr w:rsidR="00512B35" w:rsidRPr="00BE1A97" w:rsidTr="00351998">
        <w:trPr>
          <w:trHeight w:val="503"/>
          <w:jc w:val="center"/>
        </w:trPr>
        <w:tc>
          <w:tcPr>
            <w:tcW w:w="3830" w:type="dxa"/>
            <w:shd w:val="clear" w:color="auto" w:fill="auto"/>
            <w:noWrap/>
            <w:vAlign w:val="bottom"/>
            <w:hideMark/>
          </w:tcPr>
          <w:p w:rsidR="00512B35" w:rsidRDefault="00512B35" w:rsidP="00351998">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465" w:type="dxa"/>
            <w:shd w:val="clear" w:color="auto" w:fill="auto"/>
            <w:noWrap/>
            <w:vAlign w:val="bottom"/>
            <w:hideMark/>
          </w:tcPr>
          <w:p w:rsidR="00512B35" w:rsidRDefault="00512B35" w:rsidP="00351998">
            <w:pPr>
              <w:jc w:val="right"/>
              <w:rPr>
                <w:rFonts w:ascii="Arial" w:hAnsi="Arial" w:cs="Arial"/>
                <w:sz w:val="16"/>
                <w:szCs w:val="16"/>
                <w:lang w:eastAsia="es-MX"/>
              </w:rPr>
            </w:pPr>
            <w:r>
              <w:rPr>
                <w:rFonts w:ascii="Arial" w:hAnsi="Arial" w:cs="Arial"/>
                <w:sz w:val="16"/>
                <w:szCs w:val="16"/>
                <w:lang w:eastAsia="es-MX"/>
              </w:rPr>
              <w:t>5,499</w:t>
            </w:r>
          </w:p>
        </w:tc>
      </w:tr>
      <w:tr w:rsidR="00512B35" w:rsidRPr="00BE1A97" w:rsidTr="00351998">
        <w:trPr>
          <w:trHeight w:val="503"/>
          <w:jc w:val="center"/>
        </w:trPr>
        <w:tc>
          <w:tcPr>
            <w:tcW w:w="3830" w:type="dxa"/>
            <w:shd w:val="clear" w:color="auto" w:fill="auto"/>
            <w:noWrap/>
            <w:vAlign w:val="bottom"/>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465"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0</w:t>
            </w:r>
          </w:p>
        </w:tc>
      </w:tr>
      <w:tr w:rsidR="00512B35" w:rsidRPr="00BE1A97" w:rsidTr="00351998">
        <w:trPr>
          <w:trHeight w:val="503"/>
          <w:jc w:val="center"/>
        </w:trPr>
        <w:tc>
          <w:tcPr>
            <w:tcW w:w="3830" w:type="dxa"/>
            <w:shd w:val="clear" w:color="auto" w:fill="auto"/>
            <w:noWrap/>
            <w:vAlign w:val="bottom"/>
            <w:hideMark/>
          </w:tcPr>
          <w:p w:rsidR="00512B35" w:rsidRPr="0049787D" w:rsidRDefault="00512B35" w:rsidP="00351998">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4   2% sobre nóminas</w:t>
            </w:r>
          </w:p>
        </w:tc>
        <w:tc>
          <w:tcPr>
            <w:tcW w:w="515" w:type="dxa"/>
            <w:shd w:val="clear" w:color="auto" w:fill="auto"/>
            <w:noWrap/>
            <w:vAlign w:val="bottom"/>
            <w:hideMark/>
          </w:tcPr>
          <w:p w:rsidR="00512B35" w:rsidRPr="0049787D" w:rsidRDefault="00512B35" w:rsidP="00351998">
            <w:pPr>
              <w:rPr>
                <w:rFonts w:ascii="Arial" w:hAnsi="Arial" w:cs="Arial"/>
                <w:b/>
                <w:bCs/>
                <w:i/>
                <w:iCs/>
                <w:sz w:val="16"/>
                <w:szCs w:val="16"/>
                <w:lang w:eastAsia="es-MX"/>
              </w:rPr>
            </w:pPr>
          </w:p>
        </w:tc>
        <w:tc>
          <w:tcPr>
            <w:tcW w:w="2465"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15,202</w:t>
            </w:r>
          </w:p>
        </w:tc>
      </w:tr>
      <w:tr w:rsidR="00512B35" w:rsidRPr="00BE1A97" w:rsidTr="00351998">
        <w:trPr>
          <w:trHeight w:val="503"/>
          <w:jc w:val="center"/>
        </w:trPr>
        <w:tc>
          <w:tcPr>
            <w:tcW w:w="3830"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515" w:type="dxa"/>
            <w:shd w:val="clear" w:color="auto" w:fill="auto"/>
            <w:noWrap/>
            <w:vAlign w:val="bottom"/>
            <w:hideMark/>
          </w:tcPr>
          <w:p w:rsidR="00512B35" w:rsidRPr="0049787D" w:rsidRDefault="00512B35" w:rsidP="00351998">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512B35" w:rsidRPr="0049787D" w:rsidRDefault="00512B35" w:rsidP="00351998">
            <w:pPr>
              <w:jc w:val="right"/>
              <w:rPr>
                <w:rFonts w:ascii="Arial" w:hAnsi="Arial" w:cs="Arial"/>
                <w:b/>
                <w:sz w:val="16"/>
                <w:szCs w:val="16"/>
                <w:lang w:eastAsia="es-MX"/>
              </w:rPr>
            </w:pPr>
            <w:r>
              <w:rPr>
                <w:rFonts w:ascii="Arial" w:hAnsi="Arial" w:cs="Arial"/>
                <w:b/>
                <w:sz w:val="16"/>
                <w:szCs w:val="16"/>
                <w:lang w:eastAsia="es-MX"/>
              </w:rPr>
              <w:t>774,226</w:t>
            </w:r>
          </w:p>
        </w:tc>
      </w:tr>
    </w:tbl>
    <w:p w:rsidR="00512B35" w:rsidRDefault="00512B35" w:rsidP="00512B35">
      <w:pPr>
        <w:pStyle w:val="ROMANOS"/>
        <w:numPr>
          <w:ilvl w:val="0"/>
          <w:numId w:val="6"/>
        </w:numPr>
        <w:spacing w:after="0" w:line="240" w:lineRule="exact"/>
        <w:rPr>
          <w:lang w:val="es-MX"/>
        </w:rPr>
      </w:pPr>
      <w:r>
        <w:rPr>
          <w:lang w:val="es-MX"/>
        </w:rPr>
        <w:t>Documentos por pagar a corto plazo</w:t>
      </w:r>
    </w:p>
    <w:p w:rsidR="00512B35" w:rsidRDefault="00512B35" w:rsidP="00512B35">
      <w:pPr>
        <w:pStyle w:val="ROMANOS"/>
        <w:spacing w:after="0" w:line="240" w:lineRule="exact"/>
        <w:ind w:left="723" w:firstLine="0"/>
        <w:rPr>
          <w:lang w:val="es-MX"/>
        </w:rPr>
      </w:pP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512B35" w:rsidRPr="00CC0FAD" w:rsidTr="00351998">
        <w:trPr>
          <w:trHeight w:val="228"/>
          <w:jc w:val="center"/>
        </w:trPr>
        <w:tc>
          <w:tcPr>
            <w:tcW w:w="3143" w:type="dxa"/>
            <w:vMerge w:val="restart"/>
            <w:shd w:val="clear" w:color="auto" w:fill="632423" w:themeFill="accent2" w:themeFillShade="80"/>
            <w:noWrap/>
            <w:vAlign w:val="center"/>
            <w:hideMark/>
          </w:tcPr>
          <w:p w:rsidR="00512B35" w:rsidRPr="00CC0FAD" w:rsidRDefault="00512B35" w:rsidP="00351998">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512B35" w:rsidRPr="00CC0FAD" w:rsidRDefault="00512B35" w:rsidP="00351998">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512B35" w:rsidRPr="00CC0FAD" w:rsidRDefault="00512B35" w:rsidP="00351998">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512B35" w:rsidRPr="00CC0FAD" w:rsidTr="00351998">
        <w:trPr>
          <w:trHeight w:val="475"/>
          <w:jc w:val="center"/>
        </w:trPr>
        <w:tc>
          <w:tcPr>
            <w:tcW w:w="3143" w:type="dxa"/>
            <w:vMerge/>
            <w:shd w:val="clear" w:color="auto" w:fill="632423" w:themeFill="accent2" w:themeFillShade="80"/>
            <w:vAlign w:val="center"/>
            <w:hideMark/>
          </w:tcPr>
          <w:p w:rsidR="00512B35" w:rsidRPr="00CC0FAD" w:rsidRDefault="00512B35" w:rsidP="00351998">
            <w:pPr>
              <w:pStyle w:val="Sinespaciado"/>
              <w:rPr>
                <w:rFonts w:ascii="Arial" w:hAnsi="Arial" w:cs="Arial"/>
                <w:sz w:val="16"/>
                <w:szCs w:val="16"/>
                <w:lang w:eastAsia="es-MX"/>
              </w:rPr>
            </w:pPr>
          </w:p>
        </w:tc>
        <w:tc>
          <w:tcPr>
            <w:tcW w:w="486" w:type="dxa"/>
            <w:shd w:val="clear" w:color="auto" w:fill="auto"/>
            <w:noWrap/>
            <w:vAlign w:val="bottom"/>
            <w:hideMark/>
          </w:tcPr>
          <w:p w:rsidR="00512B35" w:rsidRPr="00CC0FAD" w:rsidRDefault="00512B35" w:rsidP="00351998">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512B35" w:rsidRPr="00CC0FAD" w:rsidRDefault="00512B35" w:rsidP="00351998">
            <w:pPr>
              <w:pStyle w:val="Sinespaciado"/>
              <w:rPr>
                <w:rFonts w:ascii="Arial" w:hAnsi="Arial" w:cs="Arial"/>
                <w:sz w:val="16"/>
                <w:szCs w:val="16"/>
                <w:lang w:eastAsia="es-MX"/>
              </w:rPr>
            </w:pPr>
          </w:p>
        </w:tc>
      </w:tr>
      <w:tr w:rsidR="00512B35" w:rsidRPr="00CC0FAD" w:rsidTr="00351998">
        <w:trPr>
          <w:trHeight w:val="171"/>
          <w:jc w:val="center"/>
        </w:trPr>
        <w:tc>
          <w:tcPr>
            <w:tcW w:w="3143" w:type="dxa"/>
            <w:vMerge/>
            <w:shd w:val="clear" w:color="auto" w:fill="632423" w:themeFill="accent2" w:themeFillShade="80"/>
            <w:vAlign w:val="center"/>
            <w:hideMark/>
          </w:tcPr>
          <w:p w:rsidR="00512B35" w:rsidRPr="00CC0FAD" w:rsidRDefault="00512B35" w:rsidP="00351998">
            <w:pPr>
              <w:pStyle w:val="Sinespaciado"/>
              <w:rPr>
                <w:rFonts w:ascii="Arial" w:hAnsi="Arial" w:cs="Arial"/>
                <w:sz w:val="16"/>
                <w:szCs w:val="16"/>
                <w:lang w:eastAsia="es-MX"/>
              </w:rPr>
            </w:pPr>
          </w:p>
        </w:tc>
        <w:tc>
          <w:tcPr>
            <w:tcW w:w="486" w:type="dxa"/>
            <w:shd w:val="clear" w:color="auto" w:fill="auto"/>
            <w:noWrap/>
            <w:vAlign w:val="bottom"/>
            <w:hideMark/>
          </w:tcPr>
          <w:p w:rsidR="00512B35" w:rsidRPr="00CC0FAD" w:rsidRDefault="00512B35" w:rsidP="00351998">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512B35" w:rsidRPr="00CC0FAD" w:rsidRDefault="00512B35" w:rsidP="00351998">
            <w:pPr>
              <w:pStyle w:val="Sinespaciado"/>
              <w:rPr>
                <w:rFonts w:ascii="Arial" w:hAnsi="Arial" w:cs="Arial"/>
                <w:sz w:val="16"/>
                <w:szCs w:val="16"/>
                <w:lang w:eastAsia="es-MX"/>
              </w:rPr>
            </w:pPr>
          </w:p>
        </w:tc>
      </w:tr>
      <w:tr w:rsidR="00512B35" w:rsidRPr="00CC0FAD" w:rsidTr="00351998">
        <w:trPr>
          <w:trHeight w:val="475"/>
          <w:jc w:val="center"/>
        </w:trPr>
        <w:tc>
          <w:tcPr>
            <w:tcW w:w="3143" w:type="dxa"/>
            <w:shd w:val="clear" w:color="auto" w:fill="auto"/>
            <w:noWrap/>
            <w:vAlign w:val="bottom"/>
            <w:hideMark/>
          </w:tcPr>
          <w:p w:rsidR="00512B35" w:rsidRPr="0049787D" w:rsidRDefault="00512B35" w:rsidP="00351998">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505"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704,781</w:t>
            </w:r>
          </w:p>
        </w:tc>
      </w:tr>
      <w:tr w:rsidR="00512B35" w:rsidRPr="00CC0FAD" w:rsidTr="00351998">
        <w:trPr>
          <w:trHeight w:val="475"/>
          <w:jc w:val="center"/>
        </w:trPr>
        <w:tc>
          <w:tcPr>
            <w:tcW w:w="3143" w:type="dxa"/>
            <w:shd w:val="clear" w:color="auto" w:fill="auto"/>
            <w:noWrap/>
            <w:vAlign w:val="bottom"/>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505"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16,794</w:t>
            </w:r>
          </w:p>
        </w:tc>
      </w:tr>
      <w:tr w:rsidR="00512B35" w:rsidRPr="00CC0FAD" w:rsidTr="00351998">
        <w:trPr>
          <w:trHeight w:val="475"/>
          <w:jc w:val="center"/>
        </w:trPr>
        <w:tc>
          <w:tcPr>
            <w:tcW w:w="3143" w:type="dxa"/>
            <w:shd w:val="clear" w:color="auto" w:fill="auto"/>
            <w:noWrap/>
            <w:vAlign w:val="bottom"/>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505"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150,806</w:t>
            </w:r>
          </w:p>
        </w:tc>
      </w:tr>
      <w:tr w:rsidR="00512B35" w:rsidRPr="00CC0FAD" w:rsidTr="00351998">
        <w:trPr>
          <w:trHeight w:val="475"/>
          <w:jc w:val="center"/>
        </w:trPr>
        <w:tc>
          <w:tcPr>
            <w:tcW w:w="3143" w:type="dxa"/>
            <w:shd w:val="clear" w:color="auto" w:fill="auto"/>
            <w:noWrap/>
            <w:vAlign w:val="bottom"/>
            <w:hideMark/>
          </w:tcPr>
          <w:p w:rsidR="00512B35" w:rsidRDefault="00512B35" w:rsidP="00351998">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505" w:type="dxa"/>
            <w:shd w:val="clear" w:color="auto" w:fill="auto"/>
            <w:noWrap/>
            <w:vAlign w:val="bottom"/>
            <w:hideMark/>
          </w:tcPr>
          <w:p w:rsidR="00512B35" w:rsidRPr="00923E71" w:rsidRDefault="00512B35" w:rsidP="00351998">
            <w:pPr>
              <w:jc w:val="right"/>
              <w:rPr>
                <w:rFonts w:ascii="Arial" w:hAnsi="Arial" w:cs="Arial"/>
                <w:b/>
                <w:sz w:val="16"/>
                <w:szCs w:val="16"/>
                <w:lang w:eastAsia="es-MX"/>
              </w:rPr>
            </w:pPr>
            <w:r>
              <w:rPr>
                <w:rFonts w:ascii="Arial" w:hAnsi="Arial" w:cs="Arial"/>
                <w:b/>
                <w:sz w:val="16"/>
                <w:szCs w:val="16"/>
                <w:lang w:eastAsia="es-MX"/>
              </w:rPr>
              <w:t>872,381</w:t>
            </w:r>
          </w:p>
        </w:tc>
      </w:tr>
      <w:tr w:rsidR="00512B35" w:rsidRPr="00CC0FAD" w:rsidTr="00351998">
        <w:trPr>
          <w:trHeight w:val="475"/>
          <w:jc w:val="center"/>
        </w:trPr>
        <w:tc>
          <w:tcPr>
            <w:tcW w:w="3143" w:type="dxa"/>
            <w:shd w:val="clear" w:color="auto" w:fill="auto"/>
            <w:noWrap/>
            <w:vAlign w:val="bottom"/>
            <w:hideMark/>
          </w:tcPr>
          <w:p w:rsidR="00512B35" w:rsidRDefault="00512B35" w:rsidP="00351998">
            <w:pPr>
              <w:rPr>
                <w:rFonts w:ascii="Arial" w:hAnsi="Arial" w:cs="Arial"/>
                <w:sz w:val="16"/>
                <w:szCs w:val="16"/>
                <w:lang w:eastAsia="es-MX"/>
              </w:rPr>
            </w:pPr>
          </w:p>
        </w:tc>
        <w:tc>
          <w:tcPr>
            <w:tcW w:w="48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505" w:type="dxa"/>
            <w:shd w:val="clear" w:color="auto" w:fill="auto"/>
            <w:noWrap/>
            <w:vAlign w:val="bottom"/>
            <w:hideMark/>
          </w:tcPr>
          <w:p w:rsidR="00512B35" w:rsidRDefault="00512B35" w:rsidP="00351998">
            <w:pPr>
              <w:jc w:val="right"/>
              <w:rPr>
                <w:rFonts w:ascii="Arial" w:hAnsi="Arial" w:cs="Arial"/>
                <w:b/>
                <w:sz w:val="16"/>
                <w:szCs w:val="16"/>
                <w:lang w:eastAsia="es-MX"/>
              </w:rPr>
            </w:pPr>
          </w:p>
        </w:tc>
      </w:tr>
    </w:tbl>
    <w:p w:rsidR="00512B35" w:rsidRPr="008E1530" w:rsidRDefault="00512B35" w:rsidP="00512B35">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512B35" w:rsidRPr="00174955" w:rsidTr="00351998">
        <w:trPr>
          <w:trHeight w:val="180"/>
          <w:jc w:val="center"/>
        </w:trPr>
        <w:tc>
          <w:tcPr>
            <w:tcW w:w="3076" w:type="dxa"/>
            <w:vMerge w:val="restart"/>
            <w:shd w:val="clear" w:color="auto" w:fill="632423" w:themeFill="accent2" w:themeFillShade="80"/>
            <w:noWrap/>
            <w:vAlign w:val="center"/>
            <w:hideMark/>
          </w:tcPr>
          <w:p w:rsidR="00512B35" w:rsidRPr="00174955" w:rsidRDefault="00512B35" w:rsidP="00351998">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512B35" w:rsidRPr="00174955" w:rsidRDefault="00512B35" w:rsidP="00351998">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512B35" w:rsidRPr="00174955" w:rsidRDefault="00512B35" w:rsidP="00351998">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512B35" w:rsidRPr="00174955" w:rsidTr="00351998">
        <w:trPr>
          <w:trHeight w:val="375"/>
          <w:jc w:val="center"/>
        </w:trPr>
        <w:tc>
          <w:tcPr>
            <w:tcW w:w="3076" w:type="dxa"/>
            <w:vMerge/>
            <w:shd w:val="clear" w:color="auto" w:fill="632423" w:themeFill="accent2" w:themeFillShade="80"/>
            <w:vAlign w:val="center"/>
            <w:hideMark/>
          </w:tcPr>
          <w:p w:rsidR="00512B35" w:rsidRPr="00174955" w:rsidRDefault="00512B35" w:rsidP="00351998">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512B35" w:rsidRPr="00174955" w:rsidRDefault="00512B35" w:rsidP="00351998">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512B35" w:rsidRPr="00174955" w:rsidRDefault="00512B35" w:rsidP="00351998">
            <w:pPr>
              <w:spacing w:after="0" w:line="240" w:lineRule="auto"/>
              <w:rPr>
                <w:rFonts w:ascii="Arial" w:eastAsia="Times New Roman" w:hAnsi="Arial" w:cs="Arial"/>
                <w:b/>
                <w:bCs/>
                <w:color w:val="FFFFFF"/>
                <w:sz w:val="18"/>
                <w:szCs w:val="18"/>
                <w:lang w:eastAsia="es-MX"/>
              </w:rPr>
            </w:pPr>
          </w:p>
        </w:tc>
      </w:tr>
      <w:tr w:rsidR="00512B35" w:rsidRPr="00174955" w:rsidTr="00351998">
        <w:trPr>
          <w:trHeight w:val="135"/>
          <w:jc w:val="center"/>
        </w:trPr>
        <w:tc>
          <w:tcPr>
            <w:tcW w:w="3076" w:type="dxa"/>
            <w:vMerge/>
            <w:shd w:val="clear" w:color="auto" w:fill="632423" w:themeFill="accent2" w:themeFillShade="80"/>
            <w:vAlign w:val="center"/>
            <w:hideMark/>
          </w:tcPr>
          <w:p w:rsidR="00512B35" w:rsidRPr="00174955" w:rsidRDefault="00512B35" w:rsidP="00351998">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512B35" w:rsidRPr="00174955" w:rsidRDefault="00512B35" w:rsidP="00351998">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512B35" w:rsidRPr="00174955" w:rsidRDefault="00512B35" w:rsidP="00351998">
            <w:pPr>
              <w:spacing w:after="0" w:line="240" w:lineRule="auto"/>
              <w:rPr>
                <w:rFonts w:ascii="Arial" w:eastAsia="Times New Roman" w:hAnsi="Arial" w:cs="Arial"/>
                <w:b/>
                <w:bCs/>
                <w:color w:val="FFFFFF"/>
                <w:sz w:val="18"/>
                <w:szCs w:val="18"/>
                <w:lang w:eastAsia="es-MX"/>
              </w:rPr>
            </w:pPr>
          </w:p>
        </w:tc>
      </w:tr>
      <w:tr w:rsidR="00512B35" w:rsidRPr="00174955" w:rsidTr="00351998">
        <w:trPr>
          <w:trHeight w:val="375"/>
          <w:jc w:val="center"/>
        </w:trPr>
        <w:tc>
          <w:tcPr>
            <w:tcW w:w="3076" w:type="dxa"/>
            <w:shd w:val="clear" w:color="auto" w:fill="auto"/>
            <w:noWrap/>
            <w:vAlign w:val="center"/>
            <w:hideMark/>
          </w:tcPr>
          <w:p w:rsidR="00512B35" w:rsidRDefault="00512B35" w:rsidP="00351998">
            <w:pPr>
              <w:rPr>
                <w:rFonts w:ascii="Arial" w:hAnsi="Arial" w:cs="Arial"/>
                <w:sz w:val="16"/>
                <w:szCs w:val="16"/>
                <w:lang w:eastAsia="es-MX"/>
              </w:rPr>
            </w:pPr>
            <w:r>
              <w:rPr>
                <w:rFonts w:ascii="Arial" w:hAnsi="Arial" w:cs="Arial"/>
                <w:sz w:val="16"/>
                <w:szCs w:val="16"/>
                <w:lang w:eastAsia="es-MX"/>
              </w:rPr>
              <w:t>2179-1  Otras provisiones a corto plazo</w:t>
            </w:r>
          </w:p>
          <w:p w:rsidR="00512B35" w:rsidRPr="0049787D" w:rsidRDefault="00512B35" w:rsidP="00351998">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611"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0</w:t>
            </w:r>
          </w:p>
        </w:tc>
      </w:tr>
      <w:tr w:rsidR="00512B35" w:rsidRPr="00174955" w:rsidTr="00351998">
        <w:trPr>
          <w:trHeight w:val="375"/>
          <w:jc w:val="center"/>
        </w:trPr>
        <w:tc>
          <w:tcPr>
            <w:tcW w:w="3076" w:type="dxa"/>
            <w:shd w:val="clear" w:color="auto" w:fill="auto"/>
            <w:noWrap/>
            <w:vAlign w:val="center"/>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611" w:type="dxa"/>
            <w:shd w:val="clear" w:color="auto" w:fill="auto"/>
            <w:noWrap/>
            <w:vAlign w:val="bottom"/>
            <w:hideMark/>
          </w:tcPr>
          <w:p w:rsidR="00512B35" w:rsidRDefault="00512B35" w:rsidP="00351998">
            <w:pPr>
              <w:jc w:val="right"/>
              <w:rPr>
                <w:rFonts w:ascii="Arial" w:hAnsi="Arial" w:cs="Arial"/>
                <w:sz w:val="16"/>
                <w:szCs w:val="16"/>
                <w:lang w:eastAsia="es-MX"/>
              </w:rPr>
            </w:pPr>
            <w:r>
              <w:rPr>
                <w:rFonts w:ascii="Arial" w:hAnsi="Arial" w:cs="Arial"/>
                <w:sz w:val="16"/>
                <w:szCs w:val="16"/>
                <w:lang w:eastAsia="es-MX"/>
              </w:rPr>
              <w:t>0</w:t>
            </w:r>
          </w:p>
        </w:tc>
      </w:tr>
      <w:tr w:rsidR="00512B35" w:rsidRPr="00174955" w:rsidTr="00351998">
        <w:trPr>
          <w:trHeight w:val="375"/>
          <w:jc w:val="center"/>
        </w:trPr>
        <w:tc>
          <w:tcPr>
            <w:tcW w:w="3076" w:type="dxa"/>
            <w:shd w:val="clear" w:color="auto" w:fill="auto"/>
            <w:noWrap/>
            <w:vAlign w:val="center"/>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w:t>
            </w:r>
          </w:p>
        </w:tc>
        <w:tc>
          <w:tcPr>
            <w:tcW w:w="31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611"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0</w:t>
            </w:r>
          </w:p>
        </w:tc>
      </w:tr>
      <w:tr w:rsidR="00512B35" w:rsidRPr="00174955" w:rsidTr="00351998">
        <w:trPr>
          <w:trHeight w:val="375"/>
          <w:jc w:val="center"/>
        </w:trPr>
        <w:tc>
          <w:tcPr>
            <w:tcW w:w="3076" w:type="dxa"/>
            <w:shd w:val="clear" w:color="auto" w:fill="auto"/>
            <w:noWrap/>
            <w:vAlign w:val="center"/>
            <w:hideMark/>
          </w:tcPr>
          <w:p w:rsidR="00512B35" w:rsidRPr="0049787D" w:rsidRDefault="00512B35" w:rsidP="00351998">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611"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0</w:t>
            </w:r>
          </w:p>
        </w:tc>
      </w:tr>
      <w:tr w:rsidR="00512B35" w:rsidRPr="00174955" w:rsidTr="00351998">
        <w:trPr>
          <w:trHeight w:val="375"/>
          <w:jc w:val="center"/>
        </w:trPr>
        <w:tc>
          <w:tcPr>
            <w:tcW w:w="3076" w:type="dxa"/>
            <w:shd w:val="clear" w:color="auto" w:fill="auto"/>
            <w:noWrap/>
            <w:vAlign w:val="center"/>
            <w:hideMark/>
          </w:tcPr>
          <w:p w:rsidR="00512B35" w:rsidRPr="0049787D" w:rsidRDefault="00512B35" w:rsidP="00351998">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611" w:type="dxa"/>
            <w:shd w:val="clear" w:color="auto" w:fill="auto"/>
            <w:noWrap/>
            <w:vAlign w:val="bottom"/>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0</w:t>
            </w:r>
          </w:p>
        </w:tc>
      </w:tr>
      <w:tr w:rsidR="00512B35" w:rsidRPr="00174955" w:rsidTr="00351998">
        <w:trPr>
          <w:trHeight w:val="375"/>
          <w:jc w:val="center"/>
        </w:trPr>
        <w:tc>
          <w:tcPr>
            <w:tcW w:w="3076" w:type="dxa"/>
            <w:shd w:val="clear" w:color="auto" w:fill="auto"/>
            <w:noWrap/>
            <w:vAlign w:val="center"/>
            <w:hideMark/>
          </w:tcPr>
          <w:p w:rsidR="00512B35" w:rsidRPr="0049787D" w:rsidRDefault="00512B35" w:rsidP="00351998">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611" w:type="dxa"/>
            <w:shd w:val="clear" w:color="auto" w:fill="auto"/>
            <w:noWrap/>
            <w:vAlign w:val="bottom"/>
            <w:hideMark/>
          </w:tcPr>
          <w:p w:rsidR="00512B35" w:rsidRPr="0049787D" w:rsidRDefault="00512B35" w:rsidP="00351998">
            <w:pPr>
              <w:jc w:val="right"/>
              <w:rPr>
                <w:rFonts w:ascii="Arial" w:hAnsi="Arial" w:cs="Arial"/>
                <w:b/>
                <w:sz w:val="16"/>
                <w:szCs w:val="16"/>
                <w:lang w:eastAsia="es-MX"/>
              </w:rPr>
            </w:pPr>
            <w:r>
              <w:rPr>
                <w:rFonts w:ascii="Arial" w:hAnsi="Arial" w:cs="Arial"/>
                <w:b/>
                <w:sz w:val="16"/>
                <w:szCs w:val="16"/>
                <w:lang w:eastAsia="es-MX"/>
              </w:rPr>
              <w:t>0</w:t>
            </w:r>
          </w:p>
        </w:tc>
      </w:tr>
      <w:tr w:rsidR="00512B35" w:rsidRPr="00174955" w:rsidTr="00351998">
        <w:trPr>
          <w:trHeight w:val="375"/>
          <w:jc w:val="center"/>
        </w:trPr>
        <w:tc>
          <w:tcPr>
            <w:tcW w:w="3076" w:type="dxa"/>
            <w:shd w:val="clear" w:color="auto" w:fill="auto"/>
            <w:noWrap/>
            <w:vAlign w:val="center"/>
            <w:hideMark/>
          </w:tcPr>
          <w:p w:rsidR="00512B35" w:rsidRPr="0049787D" w:rsidRDefault="00512B35" w:rsidP="00351998">
            <w:pPr>
              <w:rPr>
                <w:rFonts w:ascii="Arial" w:hAnsi="Arial" w:cs="Arial"/>
                <w:sz w:val="16"/>
                <w:szCs w:val="16"/>
                <w:lang w:eastAsia="es-MX"/>
              </w:rPr>
            </w:pPr>
          </w:p>
        </w:tc>
        <w:tc>
          <w:tcPr>
            <w:tcW w:w="316"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611" w:type="dxa"/>
            <w:shd w:val="clear" w:color="auto" w:fill="auto"/>
            <w:noWrap/>
            <w:vAlign w:val="bottom"/>
            <w:hideMark/>
          </w:tcPr>
          <w:p w:rsidR="00512B35" w:rsidRDefault="00512B35" w:rsidP="00351998">
            <w:pPr>
              <w:jc w:val="right"/>
              <w:rPr>
                <w:rFonts w:ascii="Arial" w:hAnsi="Arial" w:cs="Arial"/>
                <w:b/>
                <w:sz w:val="16"/>
                <w:szCs w:val="16"/>
                <w:lang w:eastAsia="es-MX"/>
              </w:rPr>
            </w:pPr>
          </w:p>
        </w:tc>
      </w:tr>
    </w:tbl>
    <w:p w:rsidR="00512B35" w:rsidRDefault="00512B35" w:rsidP="00512B35">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p w:rsidR="00512B35" w:rsidRDefault="00512B35" w:rsidP="00512B35">
      <w:pPr>
        <w:pStyle w:val="ROMANOS"/>
        <w:spacing w:after="0" w:line="240" w:lineRule="exact"/>
        <w:ind w:left="0" w:firstLine="0"/>
        <w:rPr>
          <w:lang w:val="es-MX"/>
        </w:rPr>
      </w:pP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512B35" w:rsidRPr="00174955" w:rsidTr="00351998">
        <w:trPr>
          <w:trHeight w:val="180"/>
        </w:trPr>
        <w:tc>
          <w:tcPr>
            <w:tcW w:w="5603" w:type="dxa"/>
            <w:vMerge w:val="restart"/>
            <w:shd w:val="clear" w:color="auto" w:fill="632423" w:themeFill="accent2" w:themeFillShade="80"/>
            <w:noWrap/>
            <w:vAlign w:val="center"/>
            <w:hideMark/>
          </w:tcPr>
          <w:p w:rsidR="00512B35" w:rsidRPr="00174955" w:rsidRDefault="00512B35" w:rsidP="00351998">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512B35" w:rsidRPr="00174955" w:rsidRDefault="00512B35" w:rsidP="00351998">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512B35" w:rsidRPr="00174955" w:rsidRDefault="00512B35" w:rsidP="00351998">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48" type="#_x0000_t202" style="position:absolute;left:0;text-align:left;margin-left:169.9pt;margin-top:8.15pt;width:201.45pt;height:18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" filled="f" strokecolor="black [3213]">
                  <v:textbox>
                    <w:txbxContent>
                      <w:p w:rsidR="00512B35" w:rsidRDefault="00512B35" w:rsidP="00512B35">
                        <w:pPr>
                          <w:pStyle w:val="ROMANOS"/>
                          <w:spacing w:after="0" w:line="240" w:lineRule="exact"/>
                          <w:jc w:val="left"/>
                          <w:rPr>
                            <w:lang w:val="es-MX"/>
                          </w:rPr>
                        </w:pPr>
                        <w:r>
                          <w:rPr>
                            <w:lang w:val="es-MX"/>
                          </w:rPr>
                          <w:t xml:space="preserve">Recurso integrado de la siguiente forma: </w:t>
                        </w:r>
                      </w:p>
                      <w:p w:rsidR="00512B35" w:rsidRDefault="00512B35" w:rsidP="00512B35">
                        <w:pPr>
                          <w:pStyle w:val="ROMANOS"/>
                          <w:spacing w:after="0" w:line="240" w:lineRule="exact"/>
                          <w:jc w:val="left"/>
                          <w:rPr>
                            <w:lang w:val="es-MX"/>
                          </w:rPr>
                        </w:pPr>
                        <w:r>
                          <w:rPr>
                            <w:lang w:val="es-MX"/>
                          </w:rPr>
                          <w:t>1) Ejercicio 2013, 70 millones;</w:t>
                        </w:r>
                      </w:p>
                      <w:p w:rsidR="00512B35" w:rsidRDefault="00512B35" w:rsidP="00512B35">
                        <w:pPr>
                          <w:pStyle w:val="ROMANOS"/>
                          <w:spacing w:after="0" w:line="240" w:lineRule="exact"/>
                          <w:jc w:val="left"/>
                          <w:rPr>
                            <w:lang w:val="es-MX"/>
                          </w:rPr>
                        </w:pPr>
                        <w:r>
                          <w:rPr>
                            <w:lang w:val="es-MX"/>
                          </w:rPr>
                          <w:t>2) Ejercicio 2014, 21 millones;</w:t>
                        </w:r>
                      </w:p>
                      <w:p w:rsidR="00512B35" w:rsidRDefault="00512B35" w:rsidP="00512B35">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512B35" w:rsidRDefault="00512B35" w:rsidP="00512B35">
                        <w:pPr>
                          <w:pStyle w:val="ROMANOS"/>
                          <w:tabs>
                            <w:tab w:val="clear" w:pos="720"/>
                            <w:tab w:val="left" w:pos="567"/>
                          </w:tabs>
                          <w:spacing w:after="0" w:line="240" w:lineRule="exact"/>
                          <w:ind w:left="567" w:hanging="279"/>
                          <w:rPr>
                            <w:lang w:val="es-MX"/>
                          </w:rPr>
                        </w:pPr>
                        <w:r>
                          <w:rPr>
                            <w:lang w:val="es-MX"/>
                          </w:rPr>
                          <w:t xml:space="preserve">3) Transferencia de intereses a Fondo de Créditos por 4 millones con fecha 22 de junio 2016 y </w:t>
                        </w:r>
                      </w:p>
                      <w:p w:rsidR="00512B35" w:rsidRDefault="00512B35" w:rsidP="00512B35">
                        <w:pPr>
                          <w:pStyle w:val="ROMANOS"/>
                          <w:tabs>
                            <w:tab w:val="clear" w:pos="720"/>
                            <w:tab w:val="left" w:pos="426"/>
                          </w:tabs>
                          <w:spacing w:after="0" w:line="240" w:lineRule="exact"/>
                          <w:ind w:left="567" w:hanging="279"/>
                          <w:rPr>
                            <w:lang w:val="es-MX"/>
                          </w:rPr>
                        </w:pPr>
                        <w:r>
                          <w:rPr>
                            <w:lang w:val="es-MX"/>
                          </w:rPr>
                          <w:t>4) Transferencia de gasto de operación a Fondo de Créditos por 20 millones con fecha 14 de julio de 2016 (Acta de Sesión Ordinaria Décimo Quinta de fecha 12 de julio 2016).</w:t>
                        </w:r>
                      </w:p>
                      <w:p w:rsidR="00512B35" w:rsidRPr="006E32C3" w:rsidRDefault="00512B35" w:rsidP="00512B35"/>
                    </w:txbxContent>
                  </v:textbox>
                </v:shape>
              </w:pict>
            </w:r>
            <w:r w:rsidRPr="00174955">
              <w:rPr>
                <w:rFonts w:ascii="Arial" w:eastAsia="Times New Roman" w:hAnsi="Arial" w:cs="Arial"/>
                <w:b/>
                <w:bCs/>
                <w:color w:val="FFFFFF"/>
                <w:sz w:val="18"/>
                <w:szCs w:val="18"/>
                <w:lang w:eastAsia="es-MX"/>
              </w:rPr>
              <w:t>IMPORTE</w:t>
            </w:r>
          </w:p>
        </w:tc>
      </w:tr>
      <w:tr w:rsidR="00512B35" w:rsidRPr="00174955" w:rsidTr="00351998">
        <w:trPr>
          <w:trHeight w:val="375"/>
        </w:trPr>
        <w:tc>
          <w:tcPr>
            <w:tcW w:w="5603" w:type="dxa"/>
            <w:vMerge/>
            <w:shd w:val="clear" w:color="auto" w:fill="632423" w:themeFill="accent2" w:themeFillShade="80"/>
            <w:vAlign w:val="center"/>
            <w:hideMark/>
          </w:tcPr>
          <w:p w:rsidR="00512B35" w:rsidRPr="00174955" w:rsidRDefault="00512B35" w:rsidP="00351998">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512B35" w:rsidRPr="00174955" w:rsidRDefault="00512B35" w:rsidP="00351998">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512B35" w:rsidRPr="00174955" w:rsidRDefault="00512B35" w:rsidP="00351998">
            <w:pPr>
              <w:spacing w:after="0" w:line="240" w:lineRule="auto"/>
              <w:rPr>
                <w:rFonts w:ascii="Arial" w:eastAsia="Times New Roman" w:hAnsi="Arial" w:cs="Arial"/>
                <w:b/>
                <w:bCs/>
                <w:color w:val="FFFFFF"/>
                <w:sz w:val="18"/>
                <w:szCs w:val="18"/>
                <w:lang w:eastAsia="es-MX"/>
              </w:rPr>
            </w:pPr>
          </w:p>
        </w:tc>
      </w:tr>
      <w:tr w:rsidR="00512B35" w:rsidRPr="00174955" w:rsidTr="00351998">
        <w:trPr>
          <w:trHeight w:val="135"/>
        </w:trPr>
        <w:tc>
          <w:tcPr>
            <w:tcW w:w="5603" w:type="dxa"/>
            <w:vMerge/>
            <w:shd w:val="clear" w:color="auto" w:fill="632423" w:themeFill="accent2" w:themeFillShade="80"/>
            <w:vAlign w:val="center"/>
            <w:hideMark/>
          </w:tcPr>
          <w:p w:rsidR="00512B35" w:rsidRPr="00174955" w:rsidRDefault="00512B35" w:rsidP="00351998">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512B35" w:rsidRPr="00174955" w:rsidRDefault="00512B35" w:rsidP="00351998">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512B35" w:rsidRPr="00174955" w:rsidRDefault="00512B35" w:rsidP="00351998">
            <w:pPr>
              <w:spacing w:after="0" w:line="240" w:lineRule="auto"/>
              <w:rPr>
                <w:rFonts w:ascii="Arial" w:eastAsia="Times New Roman" w:hAnsi="Arial" w:cs="Arial"/>
                <w:b/>
                <w:bCs/>
                <w:color w:val="FFFFFF"/>
                <w:sz w:val="18"/>
                <w:szCs w:val="18"/>
                <w:lang w:eastAsia="es-MX"/>
              </w:rPr>
            </w:pPr>
          </w:p>
        </w:tc>
      </w:tr>
      <w:tr w:rsidR="00512B35" w:rsidRPr="00174955" w:rsidTr="00351998">
        <w:trPr>
          <w:trHeight w:val="375"/>
        </w:trPr>
        <w:tc>
          <w:tcPr>
            <w:tcW w:w="5603" w:type="dxa"/>
            <w:shd w:val="clear" w:color="auto" w:fill="auto"/>
            <w:noWrap/>
            <w:vAlign w:val="center"/>
            <w:hideMark/>
          </w:tcPr>
          <w:p w:rsidR="00512B35" w:rsidRPr="0049787D" w:rsidRDefault="00512B35" w:rsidP="00351998">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398" w:type="dxa"/>
            <w:shd w:val="clear" w:color="auto" w:fill="auto"/>
            <w:noWrap/>
            <w:vAlign w:val="center"/>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418,961</w:t>
            </w:r>
          </w:p>
        </w:tc>
      </w:tr>
      <w:tr w:rsidR="00512B35" w:rsidRPr="00174955" w:rsidTr="00351998">
        <w:trPr>
          <w:trHeight w:val="375"/>
        </w:trPr>
        <w:tc>
          <w:tcPr>
            <w:tcW w:w="5603" w:type="dxa"/>
            <w:shd w:val="clear" w:color="auto" w:fill="auto"/>
            <w:noWrap/>
            <w:vAlign w:val="center"/>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398" w:type="dxa"/>
            <w:shd w:val="clear" w:color="auto" w:fill="auto"/>
            <w:noWrap/>
            <w:vAlign w:val="center"/>
            <w:hideMark/>
          </w:tcPr>
          <w:p w:rsidR="00512B35" w:rsidRPr="0049787D" w:rsidRDefault="00512B35" w:rsidP="00351998">
            <w:pPr>
              <w:jc w:val="right"/>
              <w:rPr>
                <w:rFonts w:ascii="Arial" w:hAnsi="Arial" w:cs="Arial"/>
                <w:sz w:val="16"/>
                <w:szCs w:val="16"/>
                <w:lang w:eastAsia="es-MX"/>
              </w:rPr>
            </w:pPr>
            <w:r>
              <w:rPr>
                <w:noProof/>
              </w:rPr>
              <w:pict>
                <v:shape id="AutoShape 134" o:spid="_x0000_s1047" type="#_x0000_t32" style="position:absolute;left:0;text-align:left;margin-left:124.3pt;margin-top:6.45pt;width:36.9pt;height:.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115,000,000</w:t>
            </w:r>
          </w:p>
        </w:tc>
      </w:tr>
      <w:tr w:rsidR="00512B35" w:rsidRPr="00174955" w:rsidTr="00351998">
        <w:trPr>
          <w:trHeight w:val="375"/>
        </w:trPr>
        <w:tc>
          <w:tcPr>
            <w:tcW w:w="5603" w:type="dxa"/>
            <w:shd w:val="clear" w:color="auto" w:fill="auto"/>
            <w:noWrap/>
            <w:vAlign w:val="center"/>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398" w:type="dxa"/>
            <w:shd w:val="clear" w:color="auto" w:fill="auto"/>
            <w:noWrap/>
            <w:vAlign w:val="center"/>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40,305,371</w:t>
            </w:r>
          </w:p>
        </w:tc>
      </w:tr>
      <w:tr w:rsidR="00512B35" w:rsidRPr="00174955" w:rsidTr="00351998">
        <w:trPr>
          <w:trHeight w:val="375"/>
        </w:trPr>
        <w:tc>
          <w:tcPr>
            <w:tcW w:w="5603" w:type="dxa"/>
            <w:shd w:val="clear" w:color="auto" w:fill="auto"/>
            <w:noWrap/>
            <w:vAlign w:val="center"/>
            <w:hideMark/>
          </w:tcPr>
          <w:p w:rsidR="00512B35" w:rsidRPr="0049787D" w:rsidRDefault="00512B35" w:rsidP="00351998">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398" w:type="dxa"/>
            <w:shd w:val="clear" w:color="auto" w:fill="auto"/>
            <w:noWrap/>
            <w:vAlign w:val="center"/>
            <w:hideMark/>
          </w:tcPr>
          <w:p w:rsidR="00512B35" w:rsidRPr="0049787D" w:rsidRDefault="00512B35" w:rsidP="00351998">
            <w:pPr>
              <w:jc w:val="right"/>
              <w:rPr>
                <w:rFonts w:ascii="Arial" w:hAnsi="Arial" w:cs="Arial"/>
                <w:sz w:val="16"/>
                <w:szCs w:val="16"/>
                <w:lang w:eastAsia="es-MX"/>
              </w:rPr>
            </w:pPr>
            <w:r>
              <w:rPr>
                <w:rFonts w:ascii="Arial" w:hAnsi="Arial" w:cs="Arial"/>
                <w:sz w:val="16"/>
                <w:szCs w:val="16"/>
                <w:lang w:eastAsia="es-MX"/>
              </w:rPr>
              <w:t>20,553,948</w:t>
            </w:r>
          </w:p>
        </w:tc>
      </w:tr>
      <w:tr w:rsidR="00512B35" w:rsidRPr="00174955" w:rsidTr="00351998">
        <w:trPr>
          <w:trHeight w:val="375"/>
        </w:trPr>
        <w:tc>
          <w:tcPr>
            <w:tcW w:w="5603" w:type="dxa"/>
            <w:shd w:val="clear" w:color="auto" w:fill="auto"/>
            <w:noWrap/>
            <w:vAlign w:val="center"/>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398" w:type="dxa"/>
            <w:shd w:val="clear" w:color="auto" w:fill="auto"/>
            <w:noWrap/>
            <w:vAlign w:val="center"/>
            <w:hideMark/>
          </w:tcPr>
          <w:p w:rsidR="00512B35" w:rsidRDefault="00512B35" w:rsidP="00351998">
            <w:pPr>
              <w:jc w:val="right"/>
              <w:rPr>
                <w:rFonts w:ascii="Arial" w:hAnsi="Arial" w:cs="Arial"/>
                <w:sz w:val="16"/>
                <w:szCs w:val="16"/>
                <w:lang w:eastAsia="es-MX"/>
              </w:rPr>
            </w:pPr>
            <w:r>
              <w:rPr>
                <w:rFonts w:ascii="Arial" w:hAnsi="Arial" w:cs="Arial"/>
                <w:sz w:val="16"/>
                <w:szCs w:val="16"/>
                <w:lang w:eastAsia="es-MX"/>
              </w:rPr>
              <w:t>20,432,794</w:t>
            </w:r>
          </w:p>
        </w:tc>
      </w:tr>
      <w:tr w:rsidR="00512B35" w:rsidRPr="00174955" w:rsidTr="00351998">
        <w:trPr>
          <w:trHeight w:val="375"/>
        </w:trPr>
        <w:tc>
          <w:tcPr>
            <w:tcW w:w="5603" w:type="dxa"/>
            <w:shd w:val="clear" w:color="auto" w:fill="auto"/>
            <w:noWrap/>
            <w:vAlign w:val="center"/>
            <w:hideMark/>
          </w:tcPr>
          <w:p w:rsidR="00512B35" w:rsidRPr="0049787D" w:rsidRDefault="00512B35" w:rsidP="00351998">
            <w:pPr>
              <w:rPr>
                <w:rFonts w:ascii="Arial" w:hAnsi="Arial" w:cs="Arial"/>
                <w:sz w:val="16"/>
                <w:szCs w:val="16"/>
                <w:lang w:eastAsia="es-MX"/>
              </w:rPr>
            </w:pPr>
            <w:r>
              <w:rPr>
                <w:rFonts w:ascii="Arial" w:hAnsi="Arial" w:cs="Arial"/>
                <w:sz w:val="16"/>
                <w:szCs w:val="16"/>
                <w:lang w:eastAsia="es-MX"/>
              </w:rPr>
              <w:t xml:space="preserve">  2255-2 Fondo de retiro</w:t>
            </w:r>
          </w:p>
        </w:tc>
        <w:tc>
          <w:tcPr>
            <w:tcW w:w="160"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398" w:type="dxa"/>
            <w:shd w:val="clear" w:color="auto" w:fill="auto"/>
            <w:noWrap/>
            <w:vAlign w:val="center"/>
            <w:hideMark/>
          </w:tcPr>
          <w:p w:rsidR="00512B35" w:rsidRDefault="00512B35" w:rsidP="00351998">
            <w:pPr>
              <w:jc w:val="right"/>
              <w:rPr>
                <w:rFonts w:ascii="Arial" w:hAnsi="Arial" w:cs="Arial"/>
                <w:sz w:val="16"/>
                <w:szCs w:val="16"/>
                <w:lang w:eastAsia="es-MX"/>
              </w:rPr>
            </w:pPr>
            <w:r>
              <w:rPr>
                <w:rFonts w:ascii="Arial" w:hAnsi="Arial" w:cs="Arial"/>
                <w:sz w:val="16"/>
                <w:szCs w:val="16"/>
                <w:lang w:eastAsia="es-MX"/>
              </w:rPr>
              <w:t>121,154</w:t>
            </w:r>
          </w:p>
        </w:tc>
      </w:tr>
      <w:tr w:rsidR="00512B35" w:rsidRPr="00174955" w:rsidTr="00351998">
        <w:trPr>
          <w:trHeight w:val="375"/>
        </w:trPr>
        <w:tc>
          <w:tcPr>
            <w:tcW w:w="5603" w:type="dxa"/>
            <w:shd w:val="clear" w:color="auto" w:fill="auto"/>
            <w:noWrap/>
            <w:vAlign w:val="center"/>
            <w:hideMark/>
          </w:tcPr>
          <w:p w:rsidR="00512B35" w:rsidRPr="0049787D" w:rsidRDefault="00512B35" w:rsidP="00351998">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512B35" w:rsidRPr="0049787D" w:rsidRDefault="00512B35" w:rsidP="00351998">
            <w:pPr>
              <w:rPr>
                <w:rFonts w:ascii="Arial" w:hAnsi="Arial" w:cs="Arial"/>
                <w:sz w:val="16"/>
                <w:szCs w:val="16"/>
                <w:lang w:eastAsia="es-MX"/>
              </w:rPr>
            </w:pPr>
          </w:p>
        </w:tc>
        <w:tc>
          <w:tcPr>
            <w:tcW w:w="2398" w:type="dxa"/>
            <w:shd w:val="clear" w:color="auto" w:fill="auto"/>
            <w:noWrap/>
            <w:vAlign w:val="center"/>
            <w:hideMark/>
          </w:tcPr>
          <w:p w:rsidR="00512B35" w:rsidRPr="0049787D" w:rsidRDefault="00512B35" w:rsidP="00351998">
            <w:pPr>
              <w:jc w:val="right"/>
              <w:rPr>
                <w:rFonts w:ascii="Arial" w:hAnsi="Arial" w:cs="Arial"/>
                <w:b/>
                <w:sz w:val="16"/>
                <w:szCs w:val="16"/>
                <w:lang w:eastAsia="es-MX"/>
              </w:rPr>
            </w:pPr>
            <w:r>
              <w:rPr>
                <w:rFonts w:ascii="Arial" w:hAnsi="Arial" w:cs="Arial"/>
                <w:b/>
                <w:sz w:val="16"/>
                <w:szCs w:val="16"/>
                <w:lang w:eastAsia="es-MX"/>
              </w:rPr>
              <w:t>176,278,280</w:t>
            </w:r>
          </w:p>
        </w:tc>
      </w:tr>
    </w:tbl>
    <w:p w:rsidR="00512B35" w:rsidRDefault="00512B35" w:rsidP="00512B35">
      <w:pPr>
        <w:pStyle w:val="ROMANOS"/>
        <w:spacing w:after="0" w:line="240" w:lineRule="exact"/>
        <w:ind w:left="723" w:firstLine="0"/>
        <w:rPr>
          <w:lang w:val="es-MX"/>
        </w:rPr>
      </w:pPr>
    </w:p>
    <w:p w:rsidR="00512B35" w:rsidRDefault="00512B35" w:rsidP="00512B35">
      <w:pPr>
        <w:pStyle w:val="ROMANOS"/>
        <w:spacing w:after="0" w:line="240" w:lineRule="exact"/>
        <w:rPr>
          <w:lang w:val="es-MX"/>
        </w:rPr>
      </w:pPr>
    </w:p>
    <w:p w:rsidR="00512B35" w:rsidRPr="00F9095E" w:rsidRDefault="00512B35" w:rsidP="00512B35">
      <w:pPr>
        <w:pStyle w:val="INCISO"/>
        <w:spacing w:after="0" w:line="240" w:lineRule="exact"/>
        <w:ind w:left="360"/>
        <w:rPr>
          <w:b/>
          <w:smallCaps/>
        </w:rPr>
      </w:pPr>
      <w:r w:rsidRPr="00F9095E">
        <w:rPr>
          <w:b/>
          <w:smallCaps/>
        </w:rPr>
        <w:lastRenderedPageBreak/>
        <w:t>II)</w:t>
      </w:r>
      <w:r w:rsidRPr="00F9095E">
        <w:rPr>
          <w:b/>
          <w:smallCaps/>
        </w:rPr>
        <w:tab/>
        <w:t>Notas al Estado de Actividades</w:t>
      </w:r>
    </w:p>
    <w:p w:rsidR="00512B35" w:rsidRPr="00F9095E" w:rsidRDefault="00512B35" w:rsidP="00512B35">
      <w:pPr>
        <w:pStyle w:val="INCISO"/>
        <w:spacing w:after="0" w:line="240" w:lineRule="exact"/>
        <w:ind w:left="360"/>
        <w:rPr>
          <w:b/>
          <w:smallCaps/>
        </w:rPr>
      </w:pPr>
    </w:p>
    <w:p w:rsidR="00512B35" w:rsidRPr="00F9095E" w:rsidRDefault="00512B35" w:rsidP="00512B35">
      <w:pPr>
        <w:pStyle w:val="ROMANOS"/>
        <w:spacing w:after="0" w:line="240" w:lineRule="exact"/>
        <w:rPr>
          <w:b/>
          <w:lang w:val="es-MX"/>
        </w:rPr>
      </w:pPr>
      <w:r w:rsidRPr="00F9095E">
        <w:rPr>
          <w:b/>
          <w:lang w:val="es-MX"/>
        </w:rPr>
        <w:t>Ingresos de Gestión</w:t>
      </w:r>
    </w:p>
    <w:p w:rsidR="00512B35" w:rsidRDefault="00512B35" w:rsidP="00512B35">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512B35" w:rsidRDefault="00512B35" w:rsidP="00512B35">
      <w:pPr>
        <w:pStyle w:val="ROMANOS"/>
        <w:spacing w:after="0" w:line="240" w:lineRule="exact"/>
        <w:ind w:left="648" w:firstLine="0"/>
        <w:rPr>
          <w:lang w:val="es-MX"/>
        </w:rPr>
      </w:pPr>
    </w:p>
    <w:p w:rsidR="00512B35" w:rsidRPr="00103909" w:rsidRDefault="00512B35" w:rsidP="00512B35">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512B35" w:rsidRPr="00517988" w:rsidRDefault="00512B35" w:rsidP="00512B35">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512B35" w:rsidRPr="00517988" w:rsidRDefault="00512B35" w:rsidP="00512B35">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512B35" w:rsidRDefault="00512B35" w:rsidP="00512B35">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512B35" w:rsidRPr="00F9095E" w:rsidRDefault="00512B35" w:rsidP="00512B35">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 a la Subse</w:t>
      </w:r>
      <w:r>
        <w:rPr>
          <w:rFonts w:ascii="Arial" w:hAnsi="Arial" w:cs="Arial"/>
          <w:sz w:val="18"/>
          <w:szCs w:val="18"/>
        </w:rPr>
        <w:t>cretaria Técnica de la Secretarí</w:t>
      </w:r>
      <w:r w:rsidRPr="00517988">
        <w:rPr>
          <w:rFonts w:ascii="Arial" w:hAnsi="Arial" w:cs="Arial"/>
          <w:sz w:val="18"/>
          <w:szCs w:val="18"/>
        </w:rPr>
        <w:t>a de Gob</w:t>
      </w:r>
      <w:r>
        <w:rPr>
          <w:rFonts w:ascii="Arial" w:hAnsi="Arial" w:cs="Arial"/>
          <w:sz w:val="18"/>
          <w:szCs w:val="18"/>
        </w:rPr>
        <w:t>ierno</w:t>
      </w:r>
      <w:r w:rsidRPr="00517988">
        <w:rPr>
          <w:rFonts w:ascii="Arial" w:hAnsi="Arial" w:cs="Arial"/>
          <w:sz w:val="18"/>
          <w:szCs w:val="18"/>
        </w:rPr>
        <w:t xml:space="preserve"> y a</w:t>
      </w:r>
      <w:r>
        <w:rPr>
          <w:rFonts w:ascii="Arial" w:hAnsi="Arial" w:cs="Arial"/>
          <w:sz w:val="18"/>
          <w:szCs w:val="18"/>
        </w:rPr>
        <w:t xml:space="preserve"> </w:t>
      </w:r>
      <w:r w:rsidRPr="00517988">
        <w:rPr>
          <w:rFonts w:ascii="Arial" w:hAnsi="Arial" w:cs="Arial"/>
          <w:sz w:val="18"/>
          <w:szCs w:val="18"/>
        </w:rPr>
        <w:t>l</w:t>
      </w:r>
      <w:r>
        <w:rPr>
          <w:rFonts w:ascii="Arial" w:hAnsi="Arial" w:cs="Arial"/>
          <w:sz w:val="18"/>
          <w:szCs w:val="18"/>
        </w:rPr>
        <w:t>a</w:t>
      </w:r>
      <w:r w:rsidRPr="00517988">
        <w:rPr>
          <w:rFonts w:ascii="Arial" w:hAnsi="Arial" w:cs="Arial"/>
          <w:sz w:val="18"/>
          <w:szCs w:val="18"/>
        </w:rPr>
        <w:t xml:space="preserve"> Dirección de Servicios al Personal de Oficialía Mayor de Gobierno</w:t>
      </w:r>
      <w:r>
        <w:rPr>
          <w:rFonts w:ascii="Arial" w:hAnsi="Arial" w:cs="Arial"/>
          <w:sz w:val="18"/>
          <w:szCs w:val="18"/>
        </w:rPr>
        <w:t xml:space="preserve"> del Estado.</w:t>
      </w:r>
    </w:p>
    <w:p w:rsidR="00512B35" w:rsidRDefault="00512B35" w:rsidP="00512B35">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512B35" w:rsidRPr="00517988" w:rsidRDefault="00512B35" w:rsidP="00512B35">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512B35" w:rsidRPr="00F9095E" w:rsidRDefault="00512B35" w:rsidP="00512B35">
      <w:pPr>
        <w:pStyle w:val="ROMANOS"/>
        <w:spacing w:after="0" w:line="240" w:lineRule="exact"/>
        <w:rPr>
          <w:b/>
          <w:lang w:val="es-MX"/>
        </w:rPr>
      </w:pPr>
      <w:r w:rsidRPr="00F9095E">
        <w:rPr>
          <w:b/>
          <w:lang w:val="es-MX"/>
        </w:rPr>
        <w:t>Gastos y Otras Pérdidas:</w:t>
      </w:r>
    </w:p>
    <w:p w:rsidR="00512B35" w:rsidRDefault="00512B35" w:rsidP="00512B35">
      <w:pPr>
        <w:pStyle w:val="ROMANOS"/>
        <w:numPr>
          <w:ilvl w:val="0"/>
          <w:numId w:val="1"/>
        </w:numPr>
        <w:spacing w:after="0" w:line="240" w:lineRule="exact"/>
        <w:rPr>
          <w:lang w:val="es-MX"/>
        </w:rPr>
      </w:pPr>
      <w:r>
        <w:rPr>
          <w:lang w:val="es-MX"/>
        </w:rPr>
        <w:t>El comportamiento del gasto de acuerdo al Clasificador por Objeto del Gasto al 31 de marzo de 2018 fue el siguiente:</w:t>
      </w:r>
    </w:p>
    <w:p w:rsidR="00512B35" w:rsidRPr="00F9095E" w:rsidRDefault="00512B35" w:rsidP="00512B35">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512B35" w:rsidRPr="007B0956" w:rsidTr="00351998">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512B35" w:rsidRPr="007B0956" w:rsidRDefault="00512B35" w:rsidP="0035199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512B35" w:rsidRPr="007B0956" w:rsidRDefault="00512B35" w:rsidP="0035199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512B35" w:rsidRPr="007B0956" w:rsidRDefault="00512B35" w:rsidP="00351998">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512B35" w:rsidRPr="007B0956" w:rsidTr="00351998">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512B35" w:rsidRPr="007B0956" w:rsidRDefault="00512B35" w:rsidP="0035199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512B35" w:rsidRPr="007B0956" w:rsidRDefault="00512B35" w:rsidP="0035199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512B35" w:rsidRPr="007B0956" w:rsidRDefault="00512B35" w:rsidP="00351998">
            <w:pPr>
              <w:spacing w:after="0" w:line="240" w:lineRule="auto"/>
              <w:rPr>
                <w:rFonts w:ascii="Arial" w:eastAsia="Times New Roman" w:hAnsi="Arial" w:cs="Arial"/>
                <w:b/>
                <w:bCs/>
                <w:color w:val="FFFFFF"/>
                <w:sz w:val="18"/>
                <w:szCs w:val="18"/>
                <w:lang w:eastAsia="es-MX"/>
              </w:rPr>
            </w:pPr>
          </w:p>
        </w:tc>
      </w:tr>
      <w:tr w:rsidR="00512B35" w:rsidRPr="007B0956" w:rsidTr="00351998">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512B35" w:rsidRPr="007B0956" w:rsidRDefault="00512B35" w:rsidP="0035199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512B35" w:rsidRPr="007B0956" w:rsidRDefault="00512B35" w:rsidP="00351998">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512B35" w:rsidRPr="007B0956" w:rsidRDefault="00512B35" w:rsidP="00351998">
            <w:pPr>
              <w:spacing w:after="0" w:line="240" w:lineRule="auto"/>
              <w:rPr>
                <w:rFonts w:ascii="Arial" w:eastAsia="Times New Roman" w:hAnsi="Arial" w:cs="Arial"/>
                <w:b/>
                <w:bCs/>
                <w:color w:val="FFFFFF"/>
                <w:sz w:val="18"/>
                <w:szCs w:val="18"/>
                <w:lang w:eastAsia="es-MX"/>
              </w:rPr>
            </w:pPr>
          </w:p>
        </w:tc>
      </w:tr>
      <w:tr w:rsidR="00512B35" w:rsidRPr="007B0956" w:rsidTr="00351998">
        <w:trPr>
          <w:trHeight w:val="328"/>
          <w:jc w:val="center"/>
        </w:trPr>
        <w:tc>
          <w:tcPr>
            <w:tcW w:w="2550" w:type="dxa"/>
            <w:gridSpan w:val="2"/>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1,719,104</w:t>
            </w:r>
          </w:p>
        </w:tc>
      </w:tr>
      <w:tr w:rsidR="00512B35" w:rsidRPr="007B0956" w:rsidTr="00351998">
        <w:trPr>
          <w:trHeight w:val="328"/>
          <w:jc w:val="center"/>
        </w:trPr>
        <w:tc>
          <w:tcPr>
            <w:tcW w:w="2550" w:type="dxa"/>
            <w:gridSpan w:val="2"/>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108,716</w:t>
            </w:r>
          </w:p>
        </w:tc>
      </w:tr>
      <w:tr w:rsidR="00512B35" w:rsidRPr="007B0956" w:rsidTr="00351998">
        <w:trPr>
          <w:trHeight w:val="328"/>
          <w:jc w:val="center"/>
        </w:trPr>
        <w:tc>
          <w:tcPr>
            <w:tcW w:w="2550" w:type="dxa"/>
            <w:gridSpan w:val="2"/>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171,721</w:t>
            </w:r>
          </w:p>
        </w:tc>
      </w:tr>
      <w:tr w:rsidR="00512B35" w:rsidRPr="007B0956" w:rsidTr="00351998">
        <w:trPr>
          <w:trHeight w:val="328"/>
          <w:jc w:val="center"/>
        </w:trPr>
        <w:tc>
          <w:tcPr>
            <w:tcW w:w="2550" w:type="dxa"/>
            <w:gridSpan w:val="2"/>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12B35" w:rsidRPr="00CA2F8A"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57,943,730</w:t>
            </w:r>
          </w:p>
        </w:tc>
      </w:tr>
      <w:tr w:rsidR="00512B35" w:rsidRPr="007B0956" w:rsidTr="00351998">
        <w:trPr>
          <w:trHeight w:val="328"/>
          <w:jc w:val="center"/>
        </w:trPr>
        <w:tc>
          <w:tcPr>
            <w:tcW w:w="2550" w:type="dxa"/>
            <w:gridSpan w:val="2"/>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57,943,730</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r>
      <w:tr w:rsidR="00512B35" w:rsidRPr="007B0956" w:rsidTr="00351998">
        <w:trPr>
          <w:trHeight w:val="328"/>
          <w:jc w:val="center"/>
        </w:trPr>
        <w:tc>
          <w:tcPr>
            <w:tcW w:w="2550" w:type="dxa"/>
            <w:gridSpan w:val="2"/>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12B35" w:rsidRPr="007B0956" w:rsidTr="00351998">
        <w:trPr>
          <w:trHeight w:val="328"/>
          <w:jc w:val="center"/>
        </w:trPr>
        <w:tc>
          <w:tcPr>
            <w:tcW w:w="2550" w:type="dxa"/>
            <w:gridSpan w:val="2"/>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512B35" w:rsidRPr="007B0956" w:rsidTr="00351998">
        <w:trPr>
          <w:trHeight w:val="328"/>
          <w:jc w:val="center"/>
        </w:trPr>
        <w:tc>
          <w:tcPr>
            <w:tcW w:w="1275"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512B35" w:rsidRPr="00510FE5" w:rsidRDefault="00512B35" w:rsidP="00351998">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512B35" w:rsidRPr="007B0956" w:rsidRDefault="00512B35" w:rsidP="00351998">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512B35" w:rsidRPr="000F30A9" w:rsidRDefault="00512B35" w:rsidP="00351998">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59,943,271</w:t>
            </w:r>
          </w:p>
        </w:tc>
      </w:tr>
    </w:tbl>
    <w:p w:rsidR="00512B35" w:rsidRDefault="00512B35" w:rsidP="00512B35">
      <w:pPr>
        <w:pStyle w:val="INCISO"/>
        <w:spacing w:after="0" w:line="360" w:lineRule="auto"/>
        <w:ind w:left="0" w:firstLine="0"/>
        <w:rPr>
          <w:b/>
          <w:smallCaps/>
        </w:rPr>
      </w:pPr>
    </w:p>
    <w:p w:rsidR="00512B35" w:rsidRDefault="00512B35" w:rsidP="00512B35">
      <w:pPr>
        <w:pStyle w:val="INCISO"/>
        <w:spacing w:after="0" w:line="360" w:lineRule="auto"/>
        <w:ind w:left="0" w:firstLine="0"/>
        <w:rPr>
          <w:b/>
          <w:smallCaps/>
        </w:rPr>
      </w:pPr>
    </w:p>
    <w:p w:rsidR="00512B35" w:rsidRDefault="00512B35" w:rsidP="00512B35">
      <w:pPr>
        <w:pStyle w:val="INCISO"/>
        <w:spacing w:after="0" w:line="360" w:lineRule="auto"/>
        <w:ind w:left="0" w:firstLine="0"/>
        <w:rPr>
          <w:b/>
          <w:smallCaps/>
        </w:rPr>
      </w:pPr>
    </w:p>
    <w:p w:rsidR="00512B35" w:rsidRPr="00DD4A00" w:rsidRDefault="00512B35" w:rsidP="00512B35">
      <w:pPr>
        <w:pStyle w:val="INCISO"/>
        <w:spacing w:after="0" w:line="360" w:lineRule="auto"/>
        <w:ind w:left="360"/>
        <w:rPr>
          <w:b/>
          <w:smallCaps/>
          <w:color w:val="FF0000"/>
        </w:rPr>
      </w:pPr>
      <w:r w:rsidRPr="00F9095E">
        <w:rPr>
          <w:b/>
          <w:smallCaps/>
        </w:rPr>
        <w:lastRenderedPageBreak/>
        <w:t>III)</w:t>
      </w:r>
      <w:r w:rsidRPr="00F9095E">
        <w:rPr>
          <w:b/>
          <w:smallCaps/>
        </w:rPr>
        <w:tab/>
        <w:t>Notas al Estado de Variación en la Hacienda Pública</w:t>
      </w:r>
    </w:p>
    <w:p w:rsidR="00512B35" w:rsidRPr="00633FC9" w:rsidRDefault="00512B35" w:rsidP="00512B35">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31 de diciembre del 2017, es de </w:t>
      </w:r>
      <w:r w:rsidRPr="00A60D50">
        <w:rPr>
          <w:lang w:val="es-MX"/>
        </w:rPr>
        <w:t xml:space="preserve">$ </w:t>
      </w:r>
      <w:r>
        <w:rPr>
          <w:lang w:val="es-MX"/>
        </w:rPr>
        <w:t>34,215,043</w:t>
      </w:r>
    </w:p>
    <w:p w:rsidR="00512B35" w:rsidRPr="0080532B" w:rsidRDefault="00512B35" w:rsidP="00512B35">
      <w:pPr>
        <w:pStyle w:val="ROMANOS"/>
        <w:spacing w:after="0" w:line="360" w:lineRule="auto"/>
        <w:rPr>
          <w:lang w:val="es-MX"/>
        </w:rPr>
      </w:pPr>
      <w:r w:rsidRPr="0080532B">
        <w:rPr>
          <w:lang w:val="es-MX"/>
        </w:rPr>
        <w:t>2.</w:t>
      </w:r>
      <w:r w:rsidRPr="0080532B">
        <w:rPr>
          <w:lang w:val="es-MX"/>
        </w:rPr>
        <w:tab/>
        <w:t>El saldo neto en la Hacienda Pública/Patrimonio de Ejerci</w:t>
      </w:r>
      <w:r>
        <w:rPr>
          <w:lang w:val="es-MX"/>
        </w:rPr>
        <w:t>cios Anteriores al 31 de diciembre del 2017, es de $ 127,172,913</w:t>
      </w:r>
    </w:p>
    <w:p w:rsidR="00512B35" w:rsidRDefault="00512B35" w:rsidP="00512B35">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31 de marzo del 2018, asciende a </w:t>
      </w:r>
      <w:r w:rsidRPr="00A60D50">
        <w:rPr>
          <w:lang w:val="es-MX"/>
        </w:rPr>
        <w:t>$</w:t>
      </w:r>
      <w:r>
        <w:rPr>
          <w:lang w:val="es-MX"/>
        </w:rPr>
        <w:t xml:space="preserve"> 2,032,491</w:t>
      </w:r>
    </w:p>
    <w:p w:rsidR="00512B35" w:rsidRPr="0080532B" w:rsidRDefault="00512B35" w:rsidP="00512B35">
      <w:pPr>
        <w:pStyle w:val="ROMANOS"/>
        <w:spacing w:after="0" w:line="360" w:lineRule="auto"/>
        <w:rPr>
          <w:lang w:val="es-MX"/>
        </w:rPr>
      </w:pPr>
      <w:r>
        <w:rPr>
          <w:lang w:val="es-MX"/>
        </w:rPr>
        <w:t xml:space="preserve">4.     El saldo neto en la Hacienda Pública/Patrimonio al 31 de diciembre es por un total de </w:t>
      </w:r>
      <w:r w:rsidRPr="00A60D50">
        <w:rPr>
          <w:lang w:val="es-MX"/>
        </w:rPr>
        <w:t xml:space="preserve">$ </w:t>
      </w:r>
      <w:r>
        <w:rPr>
          <w:lang w:val="es-MX"/>
        </w:rPr>
        <w:t>166,594,559</w:t>
      </w:r>
    </w:p>
    <w:p w:rsidR="00512B35" w:rsidRPr="00F9095E" w:rsidRDefault="00512B35" w:rsidP="00512B35">
      <w:pPr>
        <w:pStyle w:val="ROMANOS"/>
        <w:spacing w:after="0" w:line="240" w:lineRule="exact"/>
        <w:ind w:left="1008" w:firstLine="0"/>
        <w:rPr>
          <w:lang w:val="es-MX"/>
        </w:rPr>
      </w:pPr>
    </w:p>
    <w:p w:rsidR="00512B35" w:rsidRPr="00F9095E" w:rsidRDefault="00512B35" w:rsidP="00512B35">
      <w:pPr>
        <w:pStyle w:val="INCISO"/>
        <w:spacing w:after="0" w:line="240" w:lineRule="exact"/>
        <w:ind w:left="360"/>
        <w:rPr>
          <w:b/>
          <w:smallCaps/>
        </w:rPr>
      </w:pPr>
      <w:r w:rsidRPr="00F9095E">
        <w:rPr>
          <w:b/>
          <w:smallCaps/>
        </w:rPr>
        <w:t>IV)</w:t>
      </w:r>
      <w:r w:rsidRPr="00F9095E">
        <w:rPr>
          <w:b/>
          <w:smallCaps/>
        </w:rPr>
        <w:tab/>
        <w:t xml:space="preserve">Notas al Estado de Flujos de Efectivo </w:t>
      </w:r>
    </w:p>
    <w:p w:rsidR="00512B35" w:rsidRPr="00F9095E" w:rsidRDefault="00512B35" w:rsidP="00512B35">
      <w:pPr>
        <w:pStyle w:val="INCISO"/>
        <w:spacing w:after="0" w:line="240" w:lineRule="exact"/>
        <w:ind w:left="360"/>
        <w:rPr>
          <w:b/>
          <w:smallCaps/>
        </w:rPr>
      </w:pPr>
    </w:p>
    <w:p w:rsidR="00512B35" w:rsidRPr="00F9095E" w:rsidRDefault="00512B35" w:rsidP="00512B35">
      <w:pPr>
        <w:pStyle w:val="ROMANOS"/>
        <w:spacing w:after="0" w:line="360" w:lineRule="auto"/>
        <w:rPr>
          <w:b/>
          <w:lang w:val="es-MX"/>
        </w:rPr>
      </w:pPr>
      <w:r w:rsidRPr="00F9095E">
        <w:rPr>
          <w:b/>
          <w:lang w:val="es-MX"/>
        </w:rPr>
        <w:t>Efectivo y equivalentes</w:t>
      </w:r>
    </w:p>
    <w:p w:rsidR="00512B35" w:rsidRPr="00F9095E" w:rsidRDefault="00512B35" w:rsidP="00512B35">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512B35" w:rsidRPr="00F9095E" w:rsidRDefault="00512B35" w:rsidP="00512B35">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512B35" w:rsidRPr="00F9095E" w:rsidTr="00351998">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2B35" w:rsidRPr="00F9095E" w:rsidRDefault="00512B35" w:rsidP="00351998">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2B35" w:rsidRPr="00F9095E" w:rsidRDefault="00512B35" w:rsidP="00351998">
            <w:pPr>
              <w:pStyle w:val="Texto"/>
              <w:spacing w:after="0" w:line="240" w:lineRule="exact"/>
              <w:ind w:firstLine="0"/>
              <w:jc w:val="center"/>
              <w:rPr>
                <w:szCs w:val="18"/>
                <w:lang w:val="es-MX"/>
              </w:rPr>
            </w:pPr>
            <w:r>
              <w:rPr>
                <w:szCs w:val="18"/>
                <w:lang w:val="es-MX"/>
              </w:rPr>
              <w:t>2018</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2B35" w:rsidRPr="00F9095E" w:rsidRDefault="00512B35" w:rsidP="00351998">
            <w:pPr>
              <w:pStyle w:val="Texto"/>
              <w:spacing w:after="0" w:line="240" w:lineRule="exact"/>
              <w:ind w:firstLine="0"/>
              <w:jc w:val="center"/>
              <w:rPr>
                <w:szCs w:val="18"/>
                <w:lang w:val="es-MX"/>
              </w:rPr>
            </w:pPr>
            <w:r w:rsidRPr="00F9095E">
              <w:rPr>
                <w:szCs w:val="18"/>
                <w:lang w:val="es-MX"/>
              </w:rPr>
              <w:t>201</w:t>
            </w:r>
            <w:r>
              <w:rPr>
                <w:szCs w:val="18"/>
                <w:lang w:val="es-MX"/>
              </w:rPr>
              <w:t>7</w:t>
            </w:r>
          </w:p>
        </w:tc>
      </w:tr>
      <w:tr w:rsidR="00512B35" w:rsidRPr="00F9095E" w:rsidTr="00351998">
        <w:trPr>
          <w:cantSplit/>
          <w:jc w:val="center"/>
        </w:trPr>
        <w:tc>
          <w:tcPr>
            <w:tcW w:w="4103"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512B35" w:rsidRPr="00A60D50" w:rsidRDefault="00512B35" w:rsidP="00351998">
            <w:pPr>
              <w:pStyle w:val="Texto"/>
              <w:spacing w:after="0" w:line="240" w:lineRule="exact"/>
              <w:ind w:firstLine="0"/>
              <w:jc w:val="center"/>
              <w:rPr>
                <w:szCs w:val="18"/>
                <w:lang w:val="es-MX"/>
              </w:rPr>
            </w:pPr>
            <w:r>
              <w:rPr>
                <w:bCs/>
                <w:szCs w:val="18"/>
                <w:lang w:eastAsia="es-MX"/>
              </w:rPr>
              <w:t>200,506,390</w:t>
            </w:r>
          </w:p>
        </w:tc>
        <w:tc>
          <w:tcPr>
            <w:tcW w:w="1442"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bCs/>
                <w:szCs w:val="18"/>
                <w:lang w:eastAsia="es-MX"/>
              </w:rPr>
              <w:t>200,713,192</w:t>
            </w:r>
          </w:p>
        </w:tc>
      </w:tr>
      <w:tr w:rsidR="00512B35" w:rsidRPr="00F9095E" w:rsidTr="00351998">
        <w:trPr>
          <w:cantSplit/>
          <w:jc w:val="center"/>
        </w:trPr>
        <w:tc>
          <w:tcPr>
            <w:tcW w:w="4103"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jc w:val="center"/>
        </w:trPr>
        <w:tc>
          <w:tcPr>
            <w:tcW w:w="4103"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jc w:val="center"/>
        </w:trPr>
        <w:tc>
          <w:tcPr>
            <w:tcW w:w="4103"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jc w:val="center"/>
        </w:trPr>
        <w:tc>
          <w:tcPr>
            <w:tcW w:w="4103"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jc w:val="center"/>
        </w:trPr>
        <w:tc>
          <w:tcPr>
            <w:tcW w:w="4103"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512B35" w:rsidRPr="00A60D50" w:rsidRDefault="00512B35" w:rsidP="00351998">
            <w:pPr>
              <w:pStyle w:val="Texto"/>
              <w:spacing w:after="0" w:line="240" w:lineRule="exact"/>
              <w:ind w:firstLine="0"/>
              <w:jc w:val="center"/>
              <w:rPr>
                <w:szCs w:val="18"/>
                <w:lang w:val="es-MX"/>
              </w:rPr>
            </w:pPr>
            <w:r>
              <w:rPr>
                <w:bCs/>
                <w:szCs w:val="18"/>
                <w:lang w:eastAsia="es-MX"/>
              </w:rPr>
              <w:t>200,506,390</w:t>
            </w:r>
          </w:p>
        </w:tc>
        <w:tc>
          <w:tcPr>
            <w:tcW w:w="1442"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200,713,192</w:t>
            </w:r>
          </w:p>
        </w:tc>
      </w:tr>
    </w:tbl>
    <w:p w:rsidR="00512B35" w:rsidRPr="00F9095E" w:rsidRDefault="00512B35" w:rsidP="00512B35">
      <w:pPr>
        <w:pStyle w:val="Texto"/>
        <w:spacing w:after="0" w:line="240" w:lineRule="exact"/>
        <w:rPr>
          <w:szCs w:val="18"/>
          <w:lang w:val="es-MX"/>
        </w:rPr>
      </w:pPr>
    </w:p>
    <w:p w:rsidR="00512B35" w:rsidRDefault="00512B35" w:rsidP="00512B35">
      <w:pPr>
        <w:pStyle w:val="ROMANOS"/>
        <w:spacing w:after="0" w:line="360" w:lineRule="auto"/>
        <w:ind w:left="288" w:firstLine="0"/>
        <w:rPr>
          <w:lang w:val="es-MX"/>
        </w:rPr>
      </w:pPr>
    </w:p>
    <w:p w:rsidR="00512B35" w:rsidRPr="00F9095E" w:rsidRDefault="00512B35" w:rsidP="00512B35">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512B35" w:rsidRPr="00F9095E" w:rsidTr="00351998">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2B35" w:rsidRPr="00F9095E" w:rsidRDefault="00512B35" w:rsidP="00351998">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2B35" w:rsidRPr="00F9095E" w:rsidRDefault="00512B35" w:rsidP="00351998">
            <w:pPr>
              <w:pStyle w:val="Texto"/>
              <w:spacing w:after="0" w:line="240" w:lineRule="exact"/>
              <w:ind w:firstLine="0"/>
              <w:jc w:val="center"/>
              <w:rPr>
                <w:szCs w:val="18"/>
                <w:lang w:val="es-MX"/>
              </w:rPr>
            </w:pPr>
            <w:r>
              <w:rPr>
                <w:szCs w:val="18"/>
                <w:lang w:val="es-MX"/>
              </w:rPr>
              <w:t>2018</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2B35" w:rsidRPr="00F9095E" w:rsidRDefault="00512B35" w:rsidP="00351998">
            <w:pPr>
              <w:pStyle w:val="Texto"/>
              <w:spacing w:after="0" w:line="240" w:lineRule="exact"/>
              <w:ind w:firstLine="0"/>
              <w:jc w:val="center"/>
              <w:rPr>
                <w:szCs w:val="18"/>
                <w:lang w:val="es-MX"/>
              </w:rPr>
            </w:pPr>
            <w:r>
              <w:rPr>
                <w:szCs w:val="18"/>
                <w:lang w:val="es-MX"/>
              </w:rPr>
              <w:t>2017</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12B35" w:rsidRPr="00F9095E" w:rsidRDefault="00512B35" w:rsidP="00351998">
            <w:pPr>
              <w:pStyle w:val="Texto"/>
              <w:spacing w:after="0" w:line="240" w:lineRule="exact"/>
              <w:ind w:firstLine="0"/>
              <w:jc w:val="center"/>
              <w:rPr>
                <w:szCs w:val="18"/>
                <w:lang w:val="es-MX"/>
              </w:rPr>
            </w:pPr>
            <w:r>
              <w:rPr>
                <w:szCs w:val="18"/>
                <w:lang w:val="es-MX"/>
              </w:rPr>
              <w:t>2016</w:t>
            </w:r>
          </w:p>
        </w:tc>
      </w:tr>
      <w:tr w:rsidR="00512B35" w:rsidRPr="00F9095E" w:rsidTr="00351998">
        <w:trPr>
          <w:cantSplit/>
          <w:jc w:val="center"/>
        </w:trPr>
        <w:tc>
          <w:tcPr>
            <w:tcW w:w="6436"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b/>
                <w:szCs w:val="18"/>
                <w:lang w:val="es-MX"/>
              </w:rPr>
            </w:pPr>
            <w:r>
              <w:rPr>
                <w:b/>
                <w:szCs w:val="18"/>
                <w:lang w:val="es-MX"/>
              </w:rPr>
              <w:t>3,174,112</w:t>
            </w:r>
          </w:p>
        </w:tc>
        <w:tc>
          <w:tcPr>
            <w:tcW w:w="138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b/>
                <w:szCs w:val="18"/>
                <w:lang w:val="es-MX"/>
              </w:rPr>
            </w:pPr>
            <w:r>
              <w:rPr>
                <w:b/>
                <w:szCs w:val="18"/>
                <w:lang w:val="es-MX"/>
              </w:rPr>
              <w:t>10,431,258</w:t>
            </w:r>
          </w:p>
        </w:tc>
        <w:tc>
          <w:tcPr>
            <w:tcW w:w="1275"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b/>
                <w:szCs w:val="18"/>
                <w:lang w:val="es-MX"/>
              </w:rPr>
            </w:pPr>
            <w:r>
              <w:rPr>
                <w:b/>
                <w:szCs w:val="18"/>
                <w:lang w:val="es-MX"/>
              </w:rPr>
              <w:t>136,733,784</w:t>
            </w:r>
          </w:p>
        </w:tc>
      </w:tr>
      <w:tr w:rsidR="00512B35" w:rsidRPr="00F9095E" w:rsidTr="00351998">
        <w:trPr>
          <w:cantSplit/>
          <w:jc w:val="center"/>
        </w:trPr>
        <w:tc>
          <w:tcPr>
            <w:tcW w:w="6436"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jc w:val="center"/>
        </w:trPr>
        <w:tc>
          <w:tcPr>
            <w:tcW w:w="6436"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jc w:val="center"/>
        </w:trPr>
        <w:tc>
          <w:tcPr>
            <w:tcW w:w="6436"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jc w:val="center"/>
        </w:trPr>
        <w:tc>
          <w:tcPr>
            <w:tcW w:w="6436"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r w:rsidR="00512B35" w:rsidRPr="00F9095E" w:rsidTr="00351998">
        <w:trPr>
          <w:cantSplit/>
          <w:jc w:val="center"/>
        </w:trPr>
        <w:tc>
          <w:tcPr>
            <w:tcW w:w="6436"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600,418</w:t>
            </w:r>
          </w:p>
          <w:p w:rsidR="00512B35" w:rsidRDefault="00512B35" w:rsidP="00351998">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11,234,515</w:t>
            </w:r>
          </w:p>
        </w:tc>
        <w:tc>
          <w:tcPr>
            <w:tcW w:w="1275"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-4,777,596</w:t>
            </w:r>
          </w:p>
        </w:tc>
      </w:tr>
      <w:tr w:rsidR="00512B35" w:rsidRPr="00F9095E" w:rsidTr="00351998">
        <w:trPr>
          <w:cantSplit/>
          <w:jc w:val="center"/>
        </w:trPr>
        <w:tc>
          <w:tcPr>
            <w:tcW w:w="6436"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512B35" w:rsidRDefault="00512B35" w:rsidP="00351998">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512B35" w:rsidRPr="00F9095E" w:rsidRDefault="00512B35" w:rsidP="00351998">
            <w:pPr>
              <w:pStyle w:val="Texto"/>
              <w:spacing w:after="0" w:line="240" w:lineRule="exact"/>
              <w:ind w:firstLine="0"/>
              <w:jc w:val="center"/>
              <w:rPr>
                <w:szCs w:val="18"/>
                <w:lang w:val="es-MX"/>
              </w:rPr>
            </w:pPr>
            <w:r>
              <w:rPr>
                <w:szCs w:val="18"/>
                <w:lang w:val="es-MX"/>
              </w:rPr>
              <w:t>0</w:t>
            </w:r>
          </w:p>
        </w:tc>
      </w:tr>
    </w:tbl>
    <w:p w:rsidR="00512B35" w:rsidRDefault="00512B35" w:rsidP="00512B35">
      <w:pPr>
        <w:pStyle w:val="Texto"/>
        <w:spacing w:after="0" w:line="240" w:lineRule="exact"/>
        <w:rPr>
          <w:szCs w:val="18"/>
          <w:lang w:val="es-MX"/>
        </w:rPr>
      </w:pPr>
    </w:p>
    <w:p w:rsidR="00512B35" w:rsidRPr="00F9095E" w:rsidRDefault="00512B35" w:rsidP="00512B35">
      <w:pPr>
        <w:pStyle w:val="INCISO"/>
        <w:spacing w:after="0" w:line="240" w:lineRule="exact"/>
        <w:ind w:left="360"/>
        <w:rPr>
          <w:b/>
          <w:smallCaps/>
        </w:rPr>
      </w:pPr>
      <w:r>
        <w:rPr>
          <w:noProof/>
          <w:lang w:val="es-MX" w:eastAsia="es-MX"/>
        </w:rPr>
        <w:lastRenderedPageBreak/>
        <w:object w:dxaOrig="1440" w:dyaOrig="1440">
          <v:shape id="_x0000_s1039" type="#_x0000_t75" style="position:absolute;left:0;text-align:left;margin-left:-28.35pt;margin-top:21.5pt;width:373.15pt;height:275.9pt;z-index:251661312">
            <v:imagedata r:id="rId22" o:title=""/>
            <w10:wrap type="topAndBottom"/>
          </v:shape>
          <o:OLEObject Type="Embed" ProgID="Excel.Sheet.12" ShapeID="_x0000_s1039" DrawAspect="Content" ObjectID="_1585741508" r:id="rId23"/>
        </w:object>
      </w:r>
      <w:r>
        <w:rPr>
          <w:noProof/>
        </w:rPr>
        <w:object w:dxaOrig="1440" w:dyaOrig="1440">
          <v:shape id="_x0000_s1040" type="#_x0000_t75" style="position:absolute;left:0;text-align:left;margin-left:331.4pt;margin-top:21.5pt;width:435.45pt;height:347.2pt;z-index:251662336">
            <v:imagedata r:id="rId24" o:title=""/>
            <w10:wrap type="topAndBottom"/>
          </v:shape>
          <o:OLEObject Type="Embed" ProgID="Excel.Sheet.12" ShapeID="_x0000_s1040" DrawAspect="Content" ObjectID="_1585741509" r:id="rId25"/>
        </w:object>
      </w:r>
      <w:r w:rsidRPr="00F9095E">
        <w:rPr>
          <w:b/>
          <w:smallCaps/>
        </w:rPr>
        <w:t>V) Conciliación entre los ingresos presupuestarios y contables, así como entre los egresos presupuestarios y los gastos contables</w:t>
      </w:r>
    </w:p>
    <w:p w:rsidR="00512B35" w:rsidRPr="00996EB6" w:rsidRDefault="00512B35" w:rsidP="00512B35">
      <w:pPr>
        <w:pStyle w:val="Texto"/>
        <w:spacing w:after="0" w:line="240" w:lineRule="exact"/>
        <w:ind w:firstLine="0"/>
        <w:rPr>
          <w:szCs w:val="18"/>
        </w:rPr>
      </w:pPr>
    </w:p>
    <w:p w:rsidR="00512B35" w:rsidRDefault="00512B35" w:rsidP="00512B35">
      <w:pPr>
        <w:pStyle w:val="Texto"/>
        <w:spacing w:after="0" w:line="240" w:lineRule="exact"/>
        <w:jc w:val="center"/>
        <w:rPr>
          <w:b/>
          <w:smallCaps/>
          <w:szCs w:val="18"/>
          <w:lang w:val="es-MX"/>
        </w:rPr>
      </w:pPr>
    </w:p>
    <w:p w:rsidR="00512B35" w:rsidRDefault="00512B35" w:rsidP="00512B35">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12B35" w:rsidRDefault="00512B35" w:rsidP="00512B35">
      <w:pPr>
        <w:pStyle w:val="Sinespaciado"/>
        <w:ind w:firstLine="708"/>
        <w:rPr>
          <w:rFonts w:ascii="Arial" w:hAnsi="Arial" w:cs="Arial"/>
          <w:sz w:val="18"/>
          <w:szCs w:val="18"/>
        </w:rPr>
      </w:pPr>
      <w:r>
        <w:rPr>
          <w:noProof/>
        </w:rPr>
        <w:pict>
          <v:shape id="AutoShape 130" o:spid="_x0000_s1046" type="#_x0000_t32" style="position:absolute;left:0;text-align:left;margin-left:409.5pt;margin-top:9.25pt;width:14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5" type="#_x0000_t32" style="position:absolute;left:0;text-align:left;margin-left:36pt;margin-top:9.25pt;width:164.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512B35" w:rsidRPr="005978B1" w:rsidRDefault="00512B35" w:rsidP="00512B35">
      <w:pPr>
        <w:pStyle w:val="Sinespaciado"/>
        <w:ind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Lic. Roberto Armas Arámburu</w:t>
      </w:r>
    </w:p>
    <w:p w:rsidR="00512B35" w:rsidRPr="00D73B82" w:rsidRDefault="00512B35" w:rsidP="00512B35">
      <w:pPr>
        <w:pStyle w:val="Sinespaciado"/>
        <w:ind w:left="708"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512B35" w:rsidRPr="00F9095E" w:rsidRDefault="00512B35" w:rsidP="00512B35">
      <w:pPr>
        <w:pStyle w:val="Texto"/>
        <w:spacing w:after="0" w:line="240" w:lineRule="exact"/>
        <w:ind w:firstLine="0"/>
        <w:rPr>
          <w:b/>
          <w:szCs w:val="18"/>
          <w:lang w:val="es-MX"/>
        </w:rPr>
      </w:pPr>
      <w:r w:rsidRPr="00F9095E">
        <w:rPr>
          <w:b/>
          <w:szCs w:val="18"/>
        </w:rPr>
        <w:t>b)</w:t>
      </w:r>
      <w:r>
        <w:rPr>
          <w:b/>
          <w:szCs w:val="18"/>
        </w:rPr>
        <w:t xml:space="preserve"> </w:t>
      </w:r>
      <w:r w:rsidRPr="00F9095E">
        <w:rPr>
          <w:b/>
          <w:szCs w:val="18"/>
          <w:lang w:val="es-MX"/>
        </w:rPr>
        <w:t>NOTAS DE MEMORIA (CUENTAS DE ORDEN)</w:t>
      </w:r>
    </w:p>
    <w:p w:rsidR="00512B35" w:rsidRPr="00F9095E" w:rsidRDefault="00512B35" w:rsidP="00512B35">
      <w:pPr>
        <w:pStyle w:val="Texto"/>
        <w:spacing w:after="0" w:line="240" w:lineRule="exact"/>
        <w:ind w:firstLine="0"/>
        <w:rPr>
          <w:b/>
          <w:szCs w:val="18"/>
          <w:lang w:val="es-MX"/>
        </w:rPr>
      </w:pPr>
    </w:p>
    <w:p w:rsidR="00512B35" w:rsidRPr="00F9095E" w:rsidRDefault="00512B35" w:rsidP="00512B35">
      <w:pPr>
        <w:pStyle w:val="Texto"/>
        <w:spacing w:after="0" w:line="240" w:lineRule="exact"/>
        <w:ind w:firstLine="0"/>
        <w:rPr>
          <w:b/>
          <w:szCs w:val="18"/>
          <w:lang w:val="es-MX"/>
        </w:rPr>
      </w:pPr>
    </w:p>
    <w:p w:rsidR="00512B35" w:rsidRPr="006D2AC2" w:rsidRDefault="00512B35" w:rsidP="00512B35">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512B35" w:rsidRPr="006D2AC2" w:rsidRDefault="00512B35" w:rsidP="00512B35">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 xml:space="preserve">izado al 31 de marzo de 2017 </w:t>
      </w:r>
      <w:r w:rsidRPr="006D2AC2">
        <w:rPr>
          <w:rFonts w:ascii="Arial" w:hAnsi="Arial" w:cs="Arial"/>
          <w:sz w:val="18"/>
          <w:szCs w:val="18"/>
        </w:rPr>
        <w:t xml:space="preserve">es el siguiente: </w:t>
      </w:r>
    </w:p>
    <w:tbl>
      <w:tblPr>
        <w:tblStyle w:val="Tablanormal11"/>
        <w:tblW w:w="0" w:type="auto"/>
        <w:jc w:val="center"/>
        <w:tblLook w:val="04A0" w:firstRow="1" w:lastRow="0" w:firstColumn="1" w:lastColumn="0" w:noHBand="0" w:noVBand="1"/>
      </w:tblPr>
      <w:tblGrid>
        <w:gridCol w:w="1325"/>
        <w:gridCol w:w="4397"/>
        <w:gridCol w:w="2026"/>
      </w:tblGrid>
      <w:tr w:rsidR="00512B35" w:rsidRPr="006D2AC2" w:rsidTr="003519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512B35" w:rsidRPr="006D2AC2" w:rsidRDefault="00512B35" w:rsidP="00351998">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512B35" w:rsidRPr="006D2AC2" w:rsidRDefault="00512B35" w:rsidP="00351998">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512B35" w:rsidRPr="006D2AC2" w:rsidTr="003519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512B35" w:rsidRPr="006D2AC2" w:rsidRDefault="00512B35" w:rsidP="0035199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512B35" w:rsidRPr="006D2AC2" w:rsidRDefault="00512B35" w:rsidP="0035199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501,753,529</w:t>
            </w:r>
          </w:p>
        </w:tc>
      </w:tr>
      <w:tr w:rsidR="00512B35" w:rsidRPr="006D2AC2" w:rsidTr="0035199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512B35" w:rsidRPr="006D2AC2" w:rsidRDefault="00512B35" w:rsidP="0035199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512B35" w:rsidRPr="006D2AC2" w:rsidRDefault="00512B35" w:rsidP="0035199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438,653,555</w:t>
            </w:r>
          </w:p>
        </w:tc>
      </w:tr>
      <w:tr w:rsidR="00512B35" w:rsidRPr="006D2AC2" w:rsidTr="003519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512B35" w:rsidRPr="006D2AC2" w:rsidRDefault="00512B35" w:rsidP="0035199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512B35" w:rsidRPr="006D2AC2" w:rsidRDefault="00512B35" w:rsidP="0035199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512B35" w:rsidRPr="006D2AC2" w:rsidTr="0035199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512B35" w:rsidRPr="006D2AC2" w:rsidRDefault="00512B35" w:rsidP="0035199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512B35" w:rsidRPr="006D2AC2" w:rsidRDefault="00512B35" w:rsidP="0035199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512B35" w:rsidRPr="006D2AC2" w:rsidTr="003519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512B35" w:rsidRPr="006D2AC2" w:rsidRDefault="00512B35" w:rsidP="0035199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512B35" w:rsidRPr="006D2AC2" w:rsidRDefault="00512B35" w:rsidP="0035199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63,099,974</w:t>
            </w:r>
          </w:p>
        </w:tc>
      </w:tr>
      <w:tr w:rsidR="00512B35" w:rsidRPr="006D2AC2" w:rsidTr="0035199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p>
        </w:tc>
        <w:tc>
          <w:tcPr>
            <w:tcW w:w="4397" w:type="dxa"/>
          </w:tcPr>
          <w:p w:rsidR="00512B35" w:rsidRPr="006D2AC2" w:rsidRDefault="00512B35" w:rsidP="0035199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512B35" w:rsidRPr="006D2AC2" w:rsidRDefault="00512B35" w:rsidP="0035199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512B35" w:rsidRPr="006D2AC2" w:rsidTr="003519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512B35" w:rsidRPr="006D2AC2" w:rsidRDefault="00512B35" w:rsidP="0035199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512B35" w:rsidRPr="006D2AC2" w:rsidRDefault="00512B35" w:rsidP="0035199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512B35" w:rsidRPr="006D2AC2" w:rsidTr="0035199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512B35" w:rsidRPr="006D2AC2" w:rsidRDefault="00512B35" w:rsidP="0035199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512B35" w:rsidRPr="006D2AC2" w:rsidRDefault="00512B35" w:rsidP="0035199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501,753,529</w:t>
            </w:r>
          </w:p>
        </w:tc>
      </w:tr>
      <w:tr w:rsidR="00512B35" w:rsidRPr="006D2AC2" w:rsidTr="003519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512B35" w:rsidRPr="006D2AC2" w:rsidRDefault="00512B35" w:rsidP="0035199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512B35" w:rsidRPr="006D2AC2" w:rsidRDefault="00512B35" w:rsidP="0035199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441,810,258</w:t>
            </w:r>
          </w:p>
        </w:tc>
      </w:tr>
      <w:tr w:rsidR="00512B35" w:rsidRPr="006D2AC2" w:rsidTr="0035199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512B35" w:rsidRPr="006D2AC2" w:rsidRDefault="00512B35" w:rsidP="0035199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512B35" w:rsidRPr="006D2AC2" w:rsidRDefault="00512B35" w:rsidP="0035199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512B35" w:rsidRPr="006D2AC2" w:rsidTr="003519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512B35" w:rsidRPr="006D2AC2" w:rsidRDefault="00512B35" w:rsidP="00351998">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512B35" w:rsidRPr="006D2AC2" w:rsidRDefault="00512B35" w:rsidP="00351998">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512B35" w:rsidRPr="006D2AC2" w:rsidTr="00351998">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512B35" w:rsidRPr="006D2AC2" w:rsidRDefault="00512B35" w:rsidP="00351998">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512B35" w:rsidRPr="006D2AC2" w:rsidRDefault="00512B35" w:rsidP="00351998">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512B35" w:rsidRPr="006D2AC2" w:rsidRDefault="00512B35" w:rsidP="00351998">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bl>
    <w:p w:rsidR="00512B35" w:rsidRDefault="00512B35" w:rsidP="00512B35">
      <w:pPr>
        <w:pStyle w:val="Prrafodelista"/>
        <w:spacing w:line="360" w:lineRule="auto"/>
        <w:ind w:left="1080"/>
      </w:pPr>
    </w:p>
    <w:p w:rsidR="00512B35" w:rsidRPr="00487380" w:rsidRDefault="00512B35" w:rsidP="00512B35">
      <w:pPr>
        <w:spacing w:line="360" w:lineRule="auto"/>
        <w:jc w:val="both"/>
        <w:rPr>
          <w:rFonts w:ascii="Arial" w:hAnsi="Arial" w:cs="Arial"/>
          <w:sz w:val="18"/>
          <w:szCs w:val="18"/>
        </w:rPr>
      </w:pPr>
    </w:p>
    <w:p w:rsidR="00512B35" w:rsidRPr="005978B1" w:rsidRDefault="00512B35" w:rsidP="00512B35">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12B35" w:rsidRDefault="00512B35" w:rsidP="00512B35">
      <w:pPr>
        <w:pStyle w:val="Sinespaciado"/>
        <w:ind w:firstLine="708"/>
        <w:rPr>
          <w:rFonts w:ascii="Arial" w:hAnsi="Arial" w:cs="Arial"/>
          <w:sz w:val="18"/>
          <w:szCs w:val="18"/>
        </w:rPr>
      </w:pPr>
    </w:p>
    <w:p w:rsidR="00512B35" w:rsidRDefault="00512B35" w:rsidP="00512B35">
      <w:pPr>
        <w:pStyle w:val="Sinespaciado"/>
        <w:ind w:firstLine="708"/>
        <w:rPr>
          <w:rFonts w:ascii="Arial" w:hAnsi="Arial" w:cs="Arial"/>
          <w:sz w:val="18"/>
          <w:szCs w:val="18"/>
        </w:rPr>
      </w:pPr>
      <w:r>
        <w:rPr>
          <w:noProof/>
        </w:rPr>
        <w:pict>
          <v:shape id="AutoShape 128" o:spid="_x0000_s1044" type="#_x0000_t32" style="position:absolute;left:0;text-align:left;margin-left:454.5pt;margin-top:9.55pt;width:129.7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3" type="#_x0000_t32" style="position:absolute;left:0;text-align:left;margin-left:71.25pt;margin-top:9.55pt;width:163.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512B35" w:rsidRPr="005978B1" w:rsidRDefault="00512B35" w:rsidP="00512B35">
      <w:pPr>
        <w:pStyle w:val="Sinespaciado"/>
        <w:ind w:left="708"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Lic. Roberto Armas Arámburu</w:t>
      </w:r>
    </w:p>
    <w:p w:rsidR="00512B35" w:rsidRPr="005978B1" w:rsidRDefault="00512B35" w:rsidP="00512B35">
      <w:pPr>
        <w:pStyle w:val="Sinespaciado"/>
        <w:ind w:left="1416"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512B35" w:rsidRDefault="00512B35" w:rsidP="00512B35"/>
    <w:p w:rsidR="00512B35" w:rsidRDefault="00512B35" w:rsidP="00512B35"/>
    <w:p w:rsidR="00512B35" w:rsidRDefault="00512B35" w:rsidP="00512B35">
      <w:pPr>
        <w:pStyle w:val="Texto"/>
        <w:spacing w:after="0" w:line="240" w:lineRule="exact"/>
        <w:ind w:firstLine="0"/>
        <w:jc w:val="center"/>
        <w:rPr>
          <w:b/>
          <w:szCs w:val="18"/>
          <w:lang w:val="es-MX"/>
        </w:rPr>
      </w:pPr>
    </w:p>
    <w:p w:rsidR="00512B35" w:rsidRPr="00F9095E" w:rsidRDefault="00512B35" w:rsidP="00512B35">
      <w:pPr>
        <w:pStyle w:val="Texto"/>
        <w:spacing w:after="0" w:line="240" w:lineRule="exact"/>
        <w:ind w:firstLine="0"/>
        <w:jc w:val="center"/>
        <w:rPr>
          <w:b/>
          <w:szCs w:val="18"/>
          <w:lang w:val="es-MX"/>
        </w:rPr>
      </w:pPr>
      <w:r w:rsidRPr="00F9095E">
        <w:rPr>
          <w:b/>
          <w:szCs w:val="18"/>
          <w:lang w:val="es-MX"/>
        </w:rPr>
        <w:t>c) NOTAS DE GESTIÓN ADMINISTRATIVA</w:t>
      </w:r>
    </w:p>
    <w:p w:rsidR="00512B35" w:rsidRPr="00F9095E" w:rsidRDefault="00512B35" w:rsidP="00512B35">
      <w:pPr>
        <w:pStyle w:val="Texto"/>
        <w:spacing w:after="0" w:line="240" w:lineRule="exact"/>
        <w:ind w:firstLine="0"/>
        <w:jc w:val="center"/>
        <w:rPr>
          <w:b/>
          <w:szCs w:val="18"/>
          <w:lang w:val="es-MX"/>
        </w:rPr>
      </w:pPr>
    </w:p>
    <w:p w:rsidR="00512B35" w:rsidRPr="00F9095E" w:rsidRDefault="00512B35" w:rsidP="00512B35">
      <w:pPr>
        <w:pStyle w:val="Texto"/>
        <w:spacing w:after="0" w:line="240" w:lineRule="exact"/>
        <w:rPr>
          <w:b/>
          <w:szCs w:val="18"/>
        </w:rPr>
      </w:pPr>
      <w:r w:rsidRPr="00F9095E">
        <w:rPr>
          <w:b/>
          <w:szCs w:val="18"/>
          <w:lang w:val="es-MX"/>
        </w:rPr>
        <w:t>1.</w:t>
      </w:r>
      <w:r w:rsidRPr="00F9095E">
        <w:rPr>
          <w:b/>
          <w:szCs w:val="18"/>
          <w:lang w:val="es-MX"/>
        </w:rPr>
        <w:tab/>
        <w:t>Introducción</w:t>
      </w:r>
    </w:p>
    <w:p w:rsidR="00512B35" w:rsidRDefault="00512B35" w:rsidP="00512B35">
      <w:pPr>
        <w:spacing w:line="360" w:lineRule="auto"/>
        <w:jc w:val="both"/>
        <w:rPr>
          <w:rFonts w:ascii="Arial" w:hAnsi="Arial" w:cs="Arial"/>
          <w:sz w:val="18"/>
          <w:szCs w:val="18"/>
        </w:rPr>
      </w:pP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 xml:space="preserve">del </w:t>
      </w:r>
      <w:r w:rsidRPr="00A553A9">
        <w:rPr>
          <w:rFonts w:ascii="Arial" w:hAnsi="Arial" w:cs="Arial"/>
          <w:sz w:val="18"/>
          <w:szCs w:val="18"/>
        </w:rPr>
        <w:t>Gobierno del Estado, patronatos, municipios e instituciones descentralizadas, mediante descuentos obligatorios que se hagan sobre los sueldos de los servidores públicos comprendidos en la Ley de referencia.</w:t>
      </w:r>
    </w:p>
    <w:p w:rsidR="00512B35" w:rsidRDefault="00512B35" w:rsidP="00512B35">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512B35" w:rsidRPr="00F9095E" w:rsidRDefault="00512B35" w:rsidP="00512B35">
      <w:pPr>
        <w:pStyle w:val="Texto"/>
        <w:spacing w:after="0" w:line="240" w:lineRule="exact"/>
        <w:rPr>
          <w:b/>
          <w:szCs w:val="18"/>
          <w:lang w:val="es-MX"/>
        </w:rPr>
      </w:pPr>
    </w:p>
    <w:p w:rsidR="00512B35" w:rsidRPr="00F9095E" w:rsidRDefault="00512B35" w:rsidP="00512B35">
      <w:pPr>
        <w:spacing w:line="360" w:lineRule="auto"/>
        <w:jc w:val="both"/>
        <w:rPr>
          <w:rFonts w:ascii="Arial" w:hAnsi="Arial" w:cs="Arial"/>
          <w:sz w:val="18"/>
          <w:szCs w:val="18"/>
        </w:rPr>
      </w:pPr>
      <w:r w:rsidRPr="00A553A9">
        <w:rPr>
          <w:rFonts w:ascii="Arial" w:hAnsi="Arial" w:cs="Arial"/>
          <w:sz w:val="18"/>
          <w:szCs w:val="18"/>
        </w:rPr>
        <w:t>La aplicación de la Ley General de Contabilidad Gubernamental, implica para Pensiones Civiles del Estado de Tlaxcala, una reestructura de la información financiera respecto a la presentación de los estados financieros dando cumplimiento a los postulados básicos y las normas de información financiera actuales. De igual manera implica,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w:t>
      </w:r>
      <w:r w:rsidRPr="00A553A9">
        <w:rPr>
          <w:rFonts w:ascii="Arial" w:hAnsi="Arial" w:cs="Arial"/>
          <w:sz w:val="18"/>
          <w:szCs w:val="18"/>
        </w:rPr>
        <w:t>ace necesario la implementación de una metodología para la determinación de los Momentos Contables de los Egresos y la generación de un nuevo plan de cuentas que contemple todo lo mencionado.</w:t>
      </w:r>
    </w:p>
    <w:p w:rsidR="00512B35" w:rsidRDefault="00512B35" w:rsidP="00512B35">
      <w:pPr>
        <w:pStyle w:val="Texto"/>
        <w:spacing w:after="0" w:line="240" w:lineRule="exact"/>
        <w:rPr>
          <w:b/>
          <w:szCs w:val="18"/>
          <w:lang w:val="es-MX"/>
        </w:rPr>
      </w:pPr>
    </w:p>
    <w:p w:rsidR="00512B35" w:rsidRPr="00F9095E" w:rsidRDefault="00512B35" w:rsidP="00512B35">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512B35" w:rsidRDefault="00512B35" w:rsidP="00512B35">
      <w:pPr>
        <w:spacing w:line="360" w:lineRule="auto"/>
        <w:jc w:val="both"/>
        <w:rPr>
          <w:rFonts w:ascii="Arial" w:hAnsi="Arial" w:cs="Arial"/>
          <w:sz w:val="18"/>
          <w:szCs w:val="18"/>
        </w:rPr>
      </w:pP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512B35" w:rsidRPr="00A553A9" w:rsidRDefault="00512B35" w:rsidP="00512B35">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512B35" w:rsidRPr="00A553A9" w:rsidRDefault="00512B35" w:rsidP="00512B35">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512B35" w:rsidRPr="00A553A9" w:rsidRDefault="00512B35" w:rsidP="00512B35">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512B35" w:rsidRPr="00A553A9" w:rsidRDefault="00512B35" w:rsidP="00512B35">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512B35" w:rsidRPr="00A553A9" w:rsidRDefault="00512B35" w:rsidP="00512B35">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512B35" w:rsidRPr="00A553A9" w:rsidRDefault="00512B35" w:rsidP="00512B35">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512B35" w:rsidRPr="00A553A9" w:rsidRDefault="00512B35" w:rsidP="00512B3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512B35" w:rsidRPr="00A553A9" w:rsidRDefault="00512B35" w:rsidP="00512B3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512B35" w:rsidRPr="00A553A9" w:rsidRDefault="00512B35" w:rsidP="00512B3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512B35" w:rsidRPr="00A553A9" w:rsidRDefault="00512B35" w:rsidP="00512B3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512B35" w:rsidRPr="00A553A9" w:rsidRDefault="00512B35" w:rsidP="00512B3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512B35" w:rsidRPr="00A553A9" w:rsidRDefault="00512B35" w:rsidP="00512B3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512B35" w:rsidRPr="00A553A9" w:rsidRDefault="00512B35" w:rsidP="00512B3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512B35" w:rsidRPr="00A553A9" w:rsidRDefault="00512B35" w:rsidP="00512B3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512B35" w:rsidRPr="00A553A9" w:rsidRDefault="00512B35" w:rsidP="00512B35">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lastRenderedPageBreak/>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Zarur</w:t>
      </w:r>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512B35" w:rsidRPr="00A553A9" w:rsidRDefault="00512B35" w:rsidP="00512B3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512B35" w:rsidRPr="00A553A9" w:rsidRDefault="00512B35" w:rsidP="00512B3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512B35" w:rsidRPr="00A553A9" w:rsidRDefault="00512B35" w:rsidP="00512B3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512B35" w:rsidRPr="00A553A9" w:rsidRDefault="00512B35" w:rsidP="00512B3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512B35" w:rsidRPr="00A553A9" w:rsidRDefault="00512B35" w:rsidP="00512B3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512B35" w:rsidRPr="00A553A9" w:rsidRDefault="00512B35" w:rsidP="00512B3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512B35" w:rsidRPr="00A553A9" w:rsidRDefault="00512B35" w:rsidP="00512B35">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es del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512B35" w:rsidRPr="00A553A9" w:rsidRDefault="00512B35" w:rsidP="00512B35">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512B35" w:rsidRDefault="00512B35" w:rsidP="00512B35">
      <w:pPr>
        <w:spacing w:line="360" w:lineRule="auto"/>
        <w:jc w:val="both"/>
        <w:rPr>
          <w:rFonts w:ascii="Arial" w:hAnsi="Arial" w:cs="Arial"/>
          <w:sz w:val="18"/>
          <w:szCs w:val="18"/>
        </w:rPr>
      </w:pPr>
      <w:r w:rsidRPr="00A553A9">
        <w:rPr>
          <w:rFonts w:ascii="Arial" w:hAnsi="Arial" w:cs="Arial"/>
          <w:sz w:val="18"/>
          <w:szCs w:val="18"/>
        </w:rPr>
        <w:t xml:space="preserve"> En esta nueva Ley se ratifican principios irrefutables, como son la irretroactividad de la Ley y el respeto a la voluntad del trabajador para optar por uno u otro de los regímenes contemplados por la ley. Con la propuesta encaminada a garantizar, de manera clara y precisa, la seguridad y la certeza jurídica de los trabajadores al servicio del gobierno del Estado y sus municipios, adquiriendo derechos que deben ser plenamente respetados en un marco de sustentabilidad y estabilidad de nuestro sistema de pensiones.</w:t>
      </w:r>
    </w:p>
    <w:p w:rsidR="00512B35" w:rsidRDefault="00512B35" w:rsidP="00512B35">
      <w:pPr>
        <w:spacing w:line="360" w:lineRule="auto"/>
        <w:jc w:val="both"/>
        <w:rPr>
          <w:rFonts w:ascii="Arial" w:hAnsi="Arial" w:cs="Arial"/>
          <w:sz w:val="18"/>
          <w:szCs w:val="18"/>
        </w:rPr>
      </w:pPr>
    </w:p>
    <w:p w:rsidR="00512B35" w:rsidRDefault="00512B35" w:rsidP="00512B35">
      <w:pPr>
        <w:spacing w:line="360" w:lineRule="auto"/>
        <w:jc w:val="both"/>
        <w:rPr>
          <w:rFonts w:ascii="Arial" w:hAnsi="Arial" w:cs="Arial"/>
          <w:sz w:val="18"/>
          <w:szCs w:val="18"/>
        </w:rPr>
      </w:pPr>
    </w:p>
    <w:p w:rsidR="00512B35" w:rsidRDefault="00512B35" w:rsidP="00512B35">
      <w:pPr>
        <w:spacing w:line="360" w:lineRule="auto"/>
        <w:jc w:val="both"/>
        <w:rPr>
          <w:rFonts w:ascii="Arial" w:hAnsi="Arial" w:cs="Arial"/>
          <w:sz w:val="18"/>
          <w:szCs w:val="18"/>
        </w:rPr>
      </w:pPr>
    </w:p>
    <w:p w:rsidR="00512B35" w:rsidRDefault="00512B35" w:rsidP="00512B35">
      <w:pPr>
        <w:pStyle w:val="Texto"/>
        <w:spacing w:after="0" w:line="240" w:lineRule="exact"/>
        <w:rPr>
          <w:b/>
          <w:szCs w:val="18"/>
          <w:lang w:val="es-MX"/>
        </w:rPr>
      </w:pPr>
    </w:p>
    <w:p w:rsidR="00512B35" w:rsidRPr="00F9095E" w:rsidRDefault="00512B35" w:rsidP="00512B35">
      <w:pPr>
        <w:pStyle w:val="Texto"/>
        <w:spacing w:after="0" w:line="240" w:lineRule="exact"/>
        <w:rPr>
          <w:b/>
          <w:szCs w:val="18"/>
          <w:lang w:val="es-MX"/>
        </w:rPr>
      </w:pPr>
      <w:r w:rsidRPr="00F9095E">
        <w:rPr>
          <w:b/>
          <w:szCs w:val="18"/>
          <w:lang w:val="es-MX"/>
        </w:rPr>
        <w:t>4.</w:t>
      </w:r>
      <w:r w:rsidRPr="00F9095E">
        <w:rPr>
          <w:b/>
          <w:szCs w:val="18"/>
          <w:lang w:val="es-MX"/>
        </w:rPr>
        <w:tab/>
        <w:t>Organización y Objeto Social</w:t>
      </w:r>
    </w:p>
    <w:p w:rsidR="00512B35" w:rsidRPr="00996EB6" w:rsidRDefault="00512B35" w:rsidP="00512B35">
      <w:pPr>
        <w:pStyle w:val="INCISO"/>
        <w:spacing w:after="0" w:line="240" w:lineRule="exact"/>
        <w:rPr>
          <w:lang w:val="es-MX"/>
        </w:rPr>
      </w:pPr>
    </w:p>
    <w:p w:rsidR="00512B35" w:rsidRDefault="00512B35" w:rsidP="00512B35">
      <w:pPr>
        <w:pStyle w:val="INCISO"/>
        <w:spacing w:after="0" w:line="240" w:lineRule="exact"/>
      </w:pPr>
      <w:r w:rsidRPr="00F9095E">
        <w:t>a)</w:t>
      </w:r>
      <w:r w:rsidRPr="00F9095E">
        <w:tab/>
        <w:t>Objeto social</w:t>
      </w:r>
    </w:p>
    <w:p w:rsidR="00512B35" w:rsidRDefault="00512B35" w:rsidP="00512B35">
      <w:pPr>
        <w:pStyle w:val="INCISO"/>
        <w:spacing w:after="0" w:line="240" w:lineRule="exact"/>
      </w:pPr>
    </w:p>
    <w:p w:rsidR="00512B35" w:rsidRPr="000D484A"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512B35" w:rsidRDefault="00512B35" w:rsidP="00512B35">
      <w:pPr>
        <w:pStyle w:val="INCISO"/>
        <w:spacing w:after="0" w:line="240" w:lineRule="exact"/>
      </w:pPr>
      <w:r w:rsidRPr="00F9095E">
        <w:t>b)</w:t>
      </w:r>
      <w:r w:rsidRPr="00F9095E">
        <w:tab/>
        <w:t>Principal actividad</w:t>
      </w:r>
    </w:p>
    <w:p w:rsidR="00512B35" w:rsidRDefault="00512B35" w:rsidP="00512B35">
      <w:pPr>
        <w:pStyle w:val="INCISO"/>
        <w:spacing w:after="0" w:line="240" w:lineRule="exact"/>
      </w:pPr>
    </w:p>
    <w:p w:rsidR="00512B35" w:rsidRPr="00A553A9"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512B35" w:rsidRPr="00A553A9"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512B35" w:rsidRPr="000D484A"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512B35" w:rsidRPr="000D484A"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512B35" w:rsidRPr="000D484A"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512B35" w:rsidRPr="000D484A"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512B35"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512B35"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512B35" w:rsidRPr="00A553A9"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512B35" w:rsidRDefault="00512B35" w:rsidP="00512B35">
      <w:pPr>
        <w:pStyle w:val="INCISO"/>
        <w:spacing w:after="0" w:line="240" w:lineRule="exact"/>
      </w:pPr>
      <w:r w:rsidRPr="00F9095E">
        <w:t>c)</w:t>
      </w:r>
      <w:r w:rsidRPr="00F9095E">
        <w:tab/>
        <w:t>Ejercicio fiscal</w:t>
      </w:r>
    </w:p>
    <w:p w:rsidR="00512B35" w:rsidRDefault="00512B35" w:rsidP="00512B35">
      <w:pPr>
        <w:pStyle w:val="INCISO"/>
        <w:spacing w:after="0" w:line="240" w:lineRule="exact"/>
      </w:pPr>
    </w:p>
    <w:p w:rsidR="00512B35" w:rsidRPr="00A553A9" w:rsidRDefault="00512B35" w:rsidP="00512B35">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31 de marzo de 2018</w:t>
      </w:r>
      <w:r w:rsidRPr="00A553A9">
        <w:rPr>
          <w:rFonts w:ascii="Arial" w:hAnsi="Arial" w:cs="Arial"/>
          <w:sz w:val="18"/>
          <w:szCs w:val="18"/>
        </w:rPr>
        <w:t>.</w:t>
      </w:r>
    </w:p>
    <w:p w:rsidR="00512B35" w:rsidRDefault="00512B35" w:rsidP="00512B35">
      <w:pPr>
        <w:pStyle w:val="INCISO"/>
        <w:spacing w:after="0" w:line="240" w:lineRule="exact"/>
      </w:pPr>
      <w:r w:rsidRPr="00F9095E">
        <w:t>d)</w:t>
      </w:r>
      <w:r w:rsidRPr="00F9095E">
        <w:tab/>
        <w:t>Régimen jurídico</w:t>
      </w:r>
    </w:p>
    <w:p w:rsidR="00512B35" w:rsidRDefault="00512B35" w:rsidP="00512B35">
      <w:pPr>
        <w:pStyle w:val="INCISO"/>
        <w:spacing w:after="0" w:line="240" w:lineRule="exact"/>
      </w:pPr>
    </w:p>
    <w:p w:rsidR="00512B35" w:rsidRDefault="00512B35" w:rsidP="00512B35">
      <w:pPr>
        <w:pStyle w:val="Prrafodelista"/>
        <w:spacing w:line="360" w:lineRule="auto"/>
        <w:jc w:val="both"/>
        <w:rPr>
          <w:rFonts w:ascii="Arial" w:hAnsi="Arial" w:cs="Arial"/>
          <w:sz w:val="18"/>
          <w:szCs w:val="18"/>
        </w:rPr>
      </w:pPr>
    </w:p>
    <w:p w:rsidR="00512B35" w:rsidRDefault="00512B35" w:rsidP="00512B35">
      <w:pPr>
        <w:pStyle w:val="Prrafodelista"/>
        <w:spacing w:line="360" w:lineRule="auto"/>
        <w:jc w:val="both"/>
        <w:rPr>
          <w:rFonts w:ascii="Arial" w:hAnsi="Arial" w:cs="Arial"/>
          <w:sz w:val="18"/>
          <w:szCs w:val="18"/>
        </w:rPr>
      </w:pPr>
    </w:p>
    <w:p w:rsidR="00512B35" w:rsidRDefault="00512B35" w:rsidP="00512B35">
      <w:pPr>
        <w:pStyle w:val="Prrafodelista"/>
        <w:spacing w:line="360" w:lineRule="auto"/>
        <w:jc w:val="both"/>
        <w:rPr>
          <w:rFonts w:ascii="Arial" w:hAnsi="Arial" w:cs="Arial"/>
          <w:sz w:val="18"/>
          <w:szCs w:val="18"/>
        </w:rPr>
      </w:pPr>
    </w:p>
    <w:p w:rsidR="00512B35" w:rsidRPr="00A553A9"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512B35" w:rsidRDefault="00512B35" w:rsidP="00512B35">
      <w:pPr>
        <w:pStyle w:val="INCISO"/>
        <w:numPr>
          <w:ilvl w:val="0"/>
          <w:numId w:val="9"/>
        </w:numPr>
        <w:spacing w:after="0" w:line="240" w:lineRule="exact"/>
      </w:pPr>
      <w:r w:rsidRPr="00F9095E">
        <w:t>Consideraciones fiscales del ente</w:t>
      </w:r>
    </w:p>
    <w:p w:rsidR="00512B35" w:rsidRDefault="00512B35" w:rsidP="00512B35">
      <w:pPr>
        <w:pStyle w:val="INCISO"/>
        <w:spacing w:after="0" w:line="240" w:lineRule="exact"/>
      </w:pPr>
    </w:p>
    <w:p w:rsidR="00512B35" w:rsidRPr="00A553A9"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512B35" w:rsidRPr="00A553A9" w:rsidRDefault="00512B35" w:rsidP="00512B3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retenciones de Impuesto Sobre la Renta (ISR) por sueldos y salarios.</w:t>
      </w:r>
    </w:p>
    <w:p w:rsidR="00512B35" w:rsidRPr="00A553A9" w:rsidRDefault="00512B35" w:rsidP="00512B3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w:t>
      </w:r>
      <w:r>
        <w:rPr>
          <w:rFonts w:ascii="Arial" w:hAnsi="Arial" w:cs="Arial"/>
          <w:sz w:val="18"/>
          <w:szCs w:val="18"/>
        </w:rPr>
        <w:t xml:space="preserve">rovisional mensual </w:t>
      </w:r>
      <w:r w:rsidRPr="00A553A9">
        <w:rPr>
          <w:rFonts w:ascii="Arial" w:hAnsi="Arial" w:cs="Arial"/>
          <w:sz w:val="18"/>
          <w:szCs w:val="18"/>
        </w:rPr>
        <w:t>del Impuesto Sobre la Renta (ISR) por las retenciones realizadas a los trabajadores asimilados a salarios.</w:t>
      </w:r>
    </w:p>
    <w:p w:rsidR="00512B35" w:rsidRPr="00A553A9" w:rsidRDefault="00512B35" w:rsidP="00512B3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Presentar la declaración y pago provisional mensual de Impuesto Sobre Renta (ISR) por las retenciones realizadas por servicios profesionales.</w:t>
      </w:r>
    </w:p>
    <w:p w:rsidR="00512B35" w:rsidRPr="008C5D07" w:rsidRDefault="00512B35" w:rsidP="00512B35">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512B35" w:rsidRDefault="00512B35" w:rsidP="00512B35"/>
    <w:p w:rsidR="00512B35" w:rsidRDefault="00512B35" w:rsidP="00512B35"/>
    <w:p w:rsidR="00512B35" w:rsidRDefault="00512B35" w:rsidP="00512B35"/>
    <w:p w:rsidR="00512B35" w:rsidRDefault="00512B35" w:rsidP="00512B35"/>
    <w:p w:rsidR="00512B35" w:rsidRDefault="00512B35" w:rsidP="00512B35"/>
    <w:p w:rsidR="00512B35" w:rsidRDefault="00512B35" w:rsidP="00512B35"/>
    <w:p w:rsidR="00512B35" w:rsidRDefault="00512B35" w:rsidP="00512B35"/>
    <w:p w:rsidR="00512B35" w:rsidRDefault="00512B35" w:rsidP="00512B35"/>
    <w:p w:rsidR="00512B35" w:rsidRDefault="00512B35" w:rsidP="00512B35"/>
    <w:p w:rsidR="00512B35" w:rsidRDefault="00512B35" w:rsidP="00512B35"/>
    <w:p w:rsidR="00512B35" w:rsidRDefault="00512B35" w:rsidP="00512B35"/>
    <w:p w:rsidR="00512B35" w:rsidRDefault="00512B35" w:rsidP="00512B35"/>
    <w:p w:rsidR="00512B35" w:rsidRDefault="00512B35" w:rsidP="00512B35">
      <w:pPr>
        <w:pStyle w:val="INCISO"/>
        <w:spacing w:after="0" w:line="240" w:lineRule="exact"/>
        <w:ind w:left="0" w:firstLine="0"/>
        <w:rPr>
          <w:b/>
        </w:rPr>
      </w:pPr>
      <w:r>
        <w:rPr>
          <w:rFonts w:asciiTheme="minorHAnsi" w:eastAsiaTheme="minorHAnsi" w:hAnsiTheme="minorHAnsi" w:cstheme="minorBidi"/>
          <w:sz w:val="22"/>
          <w:szCs w:val="22"/>
          <w:lang w:val="es-MX" w:eastAsia="en-US"/>
        </w:rPr>
        <w:lastRenderedPageBreak/>
        <w:t xml:space="preserve">f) </w:t>
      </w:r>
      <w:r w:rsidRPr="00E869A8">
        <w:rPr>
          <w:b/>
        </w:rPr>
        <w:t>Estructura organizacional básic</w:t>
      </w:r>
      <w:r>
        <w:rPr>
          <w:b/>
        </w:rPr>
        <w:t>a</w:t>
      </w:r>
    </w:p>
    <w:p w:rsidR="00512B35" w:rsidRPr="00E869A8" w:rsidRDefault="00512B35" w:rsidP="00512B35">
      <w:pPr>
        <w:pStyle w:val="INCISO"/>
        <w:spacing w:after="0" w:line="240" w:lineRule="exact"/>
        <w:ind w:left="0" w:firstLine="0"/>
        <w:rPr>
          <w:b/>
        </w:rPr>
      </w:pPr>
    </w:p>
    <w:p w:rsidR="00512B35" w:rsidRDefault="00512B35" w:rsidP="00512B35">
      <w:r>
        <w:rPr>
          <w:noProof/>
          <w:lang w:eastAsia="es-MX"/>
        </w:rPr>
        <w:drawing>
          <wp:inline distT="0" distB="0" distL="0" distR="0" wp14:anchorId="5456F380" wp14:editId="26C84813">
            <wp:extent cx="9212580" cy="55816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217824" cy="5584827"/>
                    </a:xfrm>
                    <a:prstGeom prst="rect">
                      <a:avLst/>
                    </a:prstGeom>
                  </pic:spPr>
                </pic:pic>
              </a:graphicData>
            </a:graphic>
          </wp:inline>
        </w:drawing>
      </w:r>
    </w:p>
    <w:p w:rsidR="00512B35" w:rsidRDefault="00512B35" w:rsidP="00512B35"/>
    <w:p w:rsidR="00512B35" w:rsidRDefault="00512B35" w:rsidP="00512B35">
      <w:pPr>
        <w:pStyle w:val="INCISO"/>
        <w:spacing w:after="0" w:line="240" w:lineRule="exact"/>
      </w:pPr>
      <w:r w:rsidRPr="00F9095E">
        <w:t>g)   Fideicomisos, mandatos y análogos de los cuales es fideicomitente o fiduciario</w:t>
      </w:r>
    </w:p>
    <w:p w:rsidR="00512B35" w:rsidRDefault="00512B35" w:rsidP="00512B35">
      <w:pPr>
        <w:pStyle w:val="INCISO"/>
        <w:spacing w:after="0" w:line="240" w:lineRule="exact"/>
      </w:pPr>
    </w:p>
    <w:p w:rsidR="00512B35" w:rsidRDefault="00512B35" w:rsidP="00512B35">
      <w:pPr>
        <w:pStyle w:val="INCISO"/>
        <w:spacing w:after="0" w:line="240" w:lineRule="exact"/>
      </w:pPr>
      <w:r>
        <w:t>No aplica</w:t>
      </w:r>
    </w:p>
    <w:p w:rsidR="00512B35" w:rsidRPr="00F9095E" w:rsidRDefault="00512B35" w:rsidP="00512B35">
      <w:pPr>
        <w:pStyle w:val="INCISO"/>
        <w:spacing w:after="0" w:line="240" w:lineRule="exact"/>
      </w:pPr>
    </w:p>
    <w:p w:rsidR="00512B35" w:rsidRDefault="00512B35" w:rsidP="00512B35">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512B35" w:rsidRDefault="00512B35" w:rsidP="00512B35">
      <w:pPr>
        <w:pStyle w:val="Texto"/>
        <w:spacing w:after="0" w:line="240" w:lineRule="exact"/>
        <w:rPr>
          <w:b/>
          <w:szCs w:val="18"/>
          <w:lang w:val="es-MX"/>
        </w:rPr>
      </w:pPr>
    </w:p>
    <w:p w:rsidR="00512B35" w:rsidRPr="00A553A9" w:rsidRDefault="00512B35" w:rsidP="00512B35">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512B35" w:rsidRPr="00A553A9" w:rsidRDefault="00512B35" w:rsidP="00512B35">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512B35" w:rsidRPr="00A553A9" w:rsidRDefault="00512B35" w:rsidP="00512B35">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La normatividad señalada en las Normas de Información Financiera Serie NIF A y Serie NIF B aplicadas para el reconocimiento, valuación y revelación de los diferentes rubros de la información financiera, así como las bases de medición utilizadas para la elaboración de los estados financieros y </w:t>
      </w:r>
    </w:p>
    <w:p w:rsidR="00512B35" w:rsidRPr="00A553A9" w:rsidRDefault="00512B35" w:rsidP="00512B35">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Los postulados básicos de Sustancia Económica, Entidad Económica, Negocio en Marcha, Devengación contable, Asociación de Costos y Gastos con Ingresos, Valuación, Dualidad Económica y Consistencia.</w:t>
      </w:r>
    </w:p>
    <w:p w:rsidR="00512B35" w:rsidRDefault="00512B35" w:rsidP="00512B35">
      <w:pPr>
        <w:pStyle w:val="INCISO"/>
        <w:spacing w:after="0" w:line="240" w:lineRule="exact"/>
        <w:ind w:left="648" w:firstLine="0"/>
      </w:pPr>
      <w:r>
        <w:t>De acuerdo con la ley de Contabilidad Gubernamental, las nuevas políticas de reconocimiento se fundamentan en la Norma de Información Financiera A-6.</w:t>
      </w:r>
    </w:p>
    <w:p w:rsidR="00512B35" w:rsidRPr="00F9095E" w:rsidRDefault="00512B35" w:rsidP="00512B35">
      <w:pPr>
        <w:pStyle w:val="INCISO"/>
        <w:spacing w:after="0" w:line="240" w:lineRule="exact"/>
        <w:ind w:left="1008" w:firstLine="0"/>
      </w:pPr>
    </w:p>
    <w:p w:rsidR="00512B35" w:rsidRDefault="00512B35" w:rsidP="00512B35">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512B35" w:rsidRPr="00F55CAD" w:rsidRDefault="00512B35" w:rsidP="00512B35">
      <w:pPr>
        <w:pStyle w:val="Texto"/>
        <w:spacing w:after="0" w:line="240" w:lineRule="exact"/>
        <w:rPr>
          <w:b/>
          <w:szCs w:val="18"/>
          <w:lang w:val="es-MX"/>
        </w:rPr>
      </w:pPr>
    </w:p>
    <w:p w:rsidR="00512B35" w:rsidRDefault="00512B35" w:rsidP="00512B35">
      <w:pPr>
        <w:pStyle w:val="INCISO"/>
        <w:numPr>
          <w:ilvl w:val="0"/>
          <w:numId w:val="18"/>
        </w:numPr>
        <w:spacing w:after="0" w:line="360" w:lineRule="auto"/>
        <w:ind w:left="1077"/>
      </w:pPr>
      <w:r w:rsidRPr="00F9095E">
        <w:t xml:space="preserve">Actualización: </w:t>
      </w:r>
    </w:p>
    <w:p w:rsidR="00512B35" w:rsidRDefault="00512B35" w:rsidP="00512B35">
      <w:pPr>
        <w:pStyle w:val="INCISO"/>
        <w:spacing w:after="0" w:line="360" w:lineRule="auto"/>
        <w:ind w:left="1077" w:firstLine="0"/>
      </w:pPr>
      <w:r>
        <w:t>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y tomando en cuenta que:</w:t>
      </w:r>
    </w:p>
    <w:p w:rsidR="00512B35" w:rsidRDefault="00512B35" w:rsidP="00512B35">
      <w:pPr>
        <w:pStyle w:val="INCISO"/>
        <w:numPr>
          <w:ilvl w:val="0"/>
          <w:numId w:val="19"/>
        </w:numPr>
        <w:spacing w:after="0" w:line="360" w:lineRule="auto"/>
      </w:pPr>
      <w:r w:rsidRPr="00F55CAD">
        <w:t xml:space="preserve">El Consejo Mexicano de Normas de Información Financiera, A.C. (CINIF) emitió la Norma de Información Financiera B-10 “Efectos de la Inflación”, cuya entrada en vigor aplica a partir del 1 de enero de 2008, la cual, establece las reglas que deben observarse para el reconocimiento de los efectos de la inflación en la información financiera. </w:t>
      </w:r>
    </w:p>
    <w:p w:rsidR="00512B35" w:rsidRDefault="00512B35" w:rsidP="00512B35">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512B35" w:rsidRDefault="00512B35" w:rsidP="00512B35">
      <w:pPr>
        <w:pStyle w:val="INCISO"/>
        <w:numPr>
          <w:ilvl w:val="0"/>
          <w:numId w:val="19"/>
        </w:numPr>
        <w:spacing w:after="0" w:line="360" w:lineRule="auto"/>
      </w:pPr>
      <w:r w:rsidRPr="00F55CAD">
        <w:t xml:space="preserve">La adopción del Método de Ajuste por Cambios en el Nivel General de Precios ocasiona menores costos y es el que mejor se apega a los requisitos actuales de información. </w:t>
      </w:r>
    </w:p>
    <w:p w:rsidR="00512B35" w:rsidRDefault="00512B35" w:rsidP="00512B35">
      <w:pPr>
        <w:pStyle w:val="INCISO"/>
        <w:spacing w:after="0" w:line="360" w:lineRule="auto"/>
        <w:ind w:left="1077" w:firstLine="0"/>
      </w:pPr>
    </w:p>
    <w:p w:rsidR="00512B35" w:rsidRPr="00F9095E" w:rsidRDefault="00512B35" w:rsidP="00512B35">
      <w:pPr>
        <w:pStyle w:val="INCISO"/>
        <w:spacing w:after="0" w:line="360" w:lineRule="auto"/>
        <w:ind w:left="1077" w:firstLine="0"/>
      </w:pPr>
      <w:r w:rsidRPr="00F55CAD">
        <w:lastRenderedPageBreak/>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512B35" w:rsidRDefault="00512B35" w:rsidP="00512B35">
      <w:pPr>
        <w:pStyle w:val="INCISO"/>
        <w:spacing w:after="0" w:line="360" w:lineRule="auto"/>
        <w:ind w:left="1077"/>
      </w:pPr>
    </w:p>
    <w:p w:rsidR="00512B35" w:rsidRPr="00F9095E" w:rsidRDefault="00512B35" w:rsidP="00512B35">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512B35" w:rsidRPr="00F9095E" w:rsidRDefault="00512B35" w:rsidP="00512B35">
      <w:pPr>
        <w:pStyle w:val="INCISO"/>
        <w:spacing w:after="0" w:line="360" w:lineRule="auto"/>
        <w:ind w:left="1077"/>
      </w:pPr>
      <w:r w:rsidRPr="00F9095E">
        <w:t>c)</w:t>
      </w:r>
      <w:r w:rsidRPr="00F9095E">
        <w:tab/>
      </w:r>
      <w:r>
        <w:t xml:space="preserve">La </w:t>
      </w:r>
      <w:r w:rsidRPr="00F9095E">
        <w:t>valuación de inventarios</w:t>
      </w:r>
      <w:r>
        <w:t xml:space="preserve"> se realiza de acuerdo a las Reglas de registro de Parámetros de Vida Útil emitido con fecha 15 de agosto de 2012</w:t>
      </w:r>
      <w:r w:rsidRPr="00F9095E">
        <w:t>.</w:t>
      </w:r>
    </w:p>
    <w:p w:rsidR="00512B35" w:rsidRPr="00F9095E" w:rsidRDefault="00512B35" w:rsidP="00512B35">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512B35" w:rsidRPr="00F9095E" w:rsidRDefault="00512B35" w:rsidP="00512B35">
      <w:pPr>
        <w:pStyle w:val="INCISO"/>
        <w:spacing w:after="0" w:line="360" w:lineRule="auto"/>
        <w:ind w:left="0" w:firstLine="0"/>
      </w:pPr>
      <w:r>
        <w:tab/>
      </w:r>
      <w:r>
        <w:tab/>
      </w:r>
    </w:p>
    <w:p w:rsidR="00512B35" w:rsidRDefault="00512B35" w:rsidP="00512B35">
      <w:pPr>
        <w:pStyle w:val="Texto"/>
        <w:spacing w:after="0" w:line="240" w:lineRule="exact"/>
        <w:rPr>
          <w:b/>
          <w:szCs w:val="18"/>
          <w:lang w:val="es-MX"/>
        </w:rPr>
      </w:pPr>
      <w:r w:rsidRPr="00F9095E">
        <w:rPr>
          <w:b/>
          <w:szCs w:val="18"/>
          <w:lang w:val="es-MX"/>
        </w:rPr>
        <w:t>7.</w:t>
      </w:r>
      <w:r w:rsidRPr="00F9095E">
        <w:rPr>
          <w:b/>
          <w:szCs w:val="18"/>
          <w:lang w:val="es-MX"/>
        </w:rPr>
        <w:tab/>
        <w:t>Posición en Moneda Extranjera y Protección por Riesgo Cambiario</w:t>
      </w:r>
    </w:p>
    <w:p w:rsidR="00512B35" w:rsidRPr="0000590F" w:rsidRDefault="00512B35" w:rsidP="00512B35">
      <w:pPr>
        <w:pStyle w:val="Texto"/>
        <w:spacing w:after="0" w:line="240" w:lineRule="exact"/>
        <w:ind w:firstLine="708"/>
        <w:rPr>
          <w:b/>
          <w:szCs w:val="18"/>
          <w:lang w:val="es-MX"/>
        </w:rPr>
      </w:pPr>
      <w:r>
        <w:rPr>
          <w:szCs w:val="18"/>
        </w:rPr>
        <w:t>No aplica.</w:t>
      </w:r>
    </w:p>
    <w:p w:rsidR="00512B35" w:rsidRDefault="00512B35" w:rsidP="00512B35">
      <w:pPr>
        <w:pStyle w:val="Texto"/>
        <w:spacing w:after="0" w:line="240" w:lineRule="exact"/>
        <w:rPr>
          <w:szCs w:val="18"/>
        </w:rPr>
      </w:pPr>
    </w:p>
    <w:p w:rsidR="00512B35" w:rsidRDefault="00512B35" w:rsidP="00512B35">
      <w:pPr>
        <w:pStyle w:val="Texto"/>
        <w:spacing w:after="0" w:line="240" w:lineRule="exact"/>
        <w:rPr>
          <w:szCs w:val="18"/>
        </w:rPr>
      </w:pPr>
    </w:p>
    <w:p w:rsidR="00512B35" w:rsidRPr="00F9095E" w:rsidRDefault="00512B35" w:rsidP="00512B35">
      <w:pPr>
        <w:pStyle w:val="Texto"/>
        <w:spacing w:after="0" w:line="240" w:lineRule="exact"/>
        <w:rPr>
          <w:szCs w:val="18"/>
        </w:rPr>
      </w:pPr>
    </w:p>
    <w:p w:rsidR="00512B35" w:rsidRPr="00F9095E" w:rsidRDefault="00512B35" w:rsidP="00512B35">
      <w:pPr>
        <w:pStyle w:val="Texto"/>
        <w:spacing w:after="0" w:line="240" w:lineRule="exact"/>
        <w:rPr>
          <w:b/>
          <w:szCs w:val="18"/>
          <w:lang w:val="es-MX"/>
        </w:rPr>
      </w:pPr>
      <w:r w:rsidRPr="00F9095E">
        <w:rPr>
          <w:b/>
          <w:szCs w:val="18"/>
          <w:lang w:val="es-MX"/>
        </w:rPr>
        <w:t>8. Reporte Analítico del Activo</w:t>
      </w:r>
    </w:p>
    <w:p w:rsidR="00512B35" w:rsidRDefault="00512B35" w:rsidP="00512B35">
      <w:pPr>
        <w:pStyle w:val="INCISO"/>
        <w:spacing w:after="0" w:line="240" w:lineRule="exact"/>
        <w:ind w:left="705" w:firstLine="0"/>
      </w:pPr>
      <w:r>
        <w:t>a) El registro del Activo se realiza de conformidad a las Reglas de Registro de Parámetros de Vida Útil (15/08/2013), Lineamientos dirigidos a asegurar que el Sistema de Contabilidad Gubernamental facilite el Registro y Control de los Inventarios de los Bienes Muebles de los Entes Públicos (13/12/2011) emitidos por el CONAC.</w:t>
      </w:r>
    </w:p>
    <w:p w:rsidR="00512B35" w:rsidRPr="00F9095E" w:rsidRDefault="00512B35" w:rsidP="00512B35">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512B35" w:rsidRPr="00F9095E" w:rsidRDefault="00512B35" w:rsidP="00512B35">
      <w:pPr>
        <w:pStyle w:val="Texto"/>
        <w:spacing w:after="0" w:line="240" w:lineRule="exact"/>
        <w:ind w:firstLine="708"/>
        <w:rPr>
          <w:szCs w:val="18"/>
        </w:rPr>
      </w:pPr>
      <w:r>
        <w:rPr>
          <w:szCs w:val="18"/>
        </w:rPr>
        <w:t>No aplica.</w:t>
      </w:r>
    </w:p>
    <w:p w:rsidR="00512B35" w:rsidRDefault="00512B35" w:rsidP="00512B35">
      <w:pPr>
        <w:pStyle w:val="Texto"/>
        <w:spacing w:after="0" w:line="240" w:lineRule="exact"/>
        <w:ind w:firstLine="0"/>
        <w:rPr>
          <w:b/>
          <w:szCs w:val="18"/>
          <w:lang w:val="es-MX"/>
        </w:rPr>
      </w:pPr>
    </w:p>
    <w:p w:rsidR="00512B35" w:rsidRPr="00F9095E" w:rsidRDefault="00512B35" w:rsidP="00512B35">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512B35" w:rsidRDefault="00512B35" w:rsidP="00512B35">
      <w:pPr>
        <w:pStyle w:val="INCISO"/>
        <w:spacing w:after="0" w:line="240" w:lineRule="exact"/>
      </w:pPr>
      <w:r w:rsidRPr="00F9095E">
        <w:t>a)</w:t>
      </w:r>
      <w:r w:rsidRPr="00F9095E">
        <w:tab/>
        <w:t>Análisis del c</w:t>
      </w:r>
      <w:r>
        <w:t>omportamiento de las cuotas de aportaciones de seguridad social de la Institución al 31 de marzo de 2018.</w:t>
      </w:r>
    </w:p>
    <w:tbl>
      <w:tblPr>
        <w:tblW w:w="5384" w:type="dxa"/>
        <w:jc w:val="center"/>
        <w:tblCellMar>
          <w:left w:w="70" w:type="dxa"/>
          <w:right w:w="70" w:type="dxa"/>
        </w:tblCellMar>
        <w:tblLook w:val="04A0" w:firstRow="1" w:lastRow="0" w:firstColumn="1" w:lastColumn="0" w:noHBand="0" w:noVBand="1"/>
      </w:tblPr>
      <w:tblGrid>
        <w:gridCol w:w="1736"/>
        <w:gridCol w:w="1756"/>
        <w:gridCol w:w="196"/>
        <w:gridCol w:w="1696"/>
      </w:tblGrid>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Sector</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Retenciones 12%</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Aportaciones 18% </w:t>
            </w:r>
          </w:p>
        </w:tc>
      </w:tr>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Ejecutivo</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9,096,286</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13,915,038</w:t>
            </w:r>
          </w:p>
        </w:tc>
      </w:tr>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Legislativo</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598,088</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897,136</w:t>
            </w:r>
          </w:p>
        </w:tc>
      </w:tr>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Poder Judicial</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1,804,166</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2,706,221</w:t>
            </w:r>
          </w:p>
        </w:tc>
      </w:tr>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Magisterio</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9,623,573</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14,424,368</w:t>
            </w:r>
          </w:p>
        </w:tc>
      </w:tr>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Apetatitlán</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12B35" w:rsidRPr="00176502" w:rsidTr="00351998">
        <w:trPr>
          <w:trHeight w:val="600"/>
          <w:jc w:val="center"/>
        </w:trPr>
        <w:tc>
          <w:tcPr>
            <w:tcW w:w="1736" w:type="dxa"/>
            <w:tcBorders>
              <w:top w:val="nil"/>
              <w:left w:val="nil"/>
              <w:bottom w:val="nil"/>
              <w:right w:val="nil"/>
            </w:tcBorders>
            <w:shd w:val="clear" w:color="auto" w:fill="auto"/>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Contla de J. Cuamatzi</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lastRenderedPageBreak/>
              <w:t>Mpio</w:t>
            </w:r>
            <w:r>
              <w:rPr>
                <w:rFonts w:ascii="Arial" w:eastAsia="Times New Roman" w:hAnsi="Arial" w:cs="Arial"/>
                <w:sz w:val="18"/>
                <w:szCs w:val="18"/>
                <w:lang w:eastAsia="es-MX"/>
              </w:rPr>
              <w:t xml:space="preserve">. </w:t>
            </w:r>
            <w:r w:rsidRPr="00176502">
              <w:rPr>
                <w:rFonts w:ascii="Arial" w:eastAsia="Times New Roman" w:hAnsi="Arial" w:cs="Arial"/>
                <w:sz w:val="18"/>
                <w:szCs w:val="18"/>
                <w:lang w:eastAsia="es-MX"/>
              </w:rPr>
              <w:t>Chiautempan</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Mpio Tlaxcala</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1,248,990</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4,372,485</w:t>
            </w:r>
          </w:p>
        </w:tc>
      </w:tr>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D.I.F. Tlaxcala</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39,125</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58,686</w:t>
            </w:r>
          </w:p>
        </w:tc>
      </w:tr>
      <w:tr w:rsidR="00512B35" w:rsidRPr="00176502" w:rsidTr="00351998">
        <w:trPr>
          <w:trHeight w:val="555"/>
          <w:jc w:val="center"/>
        </w:trPr>
        <w:tc>
          <w:tcPr>
            <w:tcW w:w="1736" w:type="dxa"/>
            <w:tcBorders>
              <w:top w:val="nil"/>
              <w:left w:val="nil"/>
              <w:bottom w:val="nil"/>
              <w:right w:val="nil"/>
            </w:tcBorders>
            <w:shd w:val="clear" w:color="auto" w:fill="auto"/>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 xml:space="preserve"> </w:t>
            </w:r>
            <w:r>
              <w:rPr>
                <w:rFonts w:ascii="Arial" w:eastAsia="Times New Roman" w:hAnsi="Arial" w:cs="Arial"/>
                <w:sz w:val="18"/>
                <w:szCs w:val="18"/>
                <w:lang w:eastAsia="es-MX"/>
              </w:rPr>
              <w:t>Comisión de Agua</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38,659</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57,988</w:t>
            </w:r>
          </w:p>
        </w:tc>
      </w:tr>
      <w:tr w:rsidR="00512B35" w:rsidRPr="00176502" w:rsidTr="00351998">
        <w:trPr>
          <w:trHeight w:val="375"/>
          <w:jc w:val="center"/>
        </w:trPr>
        <w:tc>
          <w:tcPr>
            <w:tcW w:w="173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rPr>
                <w:rFonts w:ascii="Arial" w:eastAsia="Times New Roman" w:hAnsi="Arial" w:cs="Arial"/>
                <w:sz w:val="18"/>
                <w:szCs w:val="18"/>
                <w:lang w:eastAsia="es-MX"/>
              </w:rPr>
            </w:pPr>
            <w:r w:rsidRPr="00176502">
              <w:rPr>
                <w:rFonts w:ascii="Arial" w:eastAsia="Times New Roman" w:hAnsi="Arial" w:cs="Arial"/>
                <w:sz w:val="18"/>
                <w:szCs w:val="18"/>
                <w:lang w:eastAsia="es-MX"/>
              </w:rPr>
              <w:t>Pensiones</w:t>
            </w:r>
          </w:p>
        </w:tc>
        <w:tc>
          <w:tcPr>
            <w:tcW w:w="175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67,026</w:t>
            </w:r>
          </w:p>
        </w:tc>
        <w:tc>
          <w:tcPr>
            <w:tcW w:w="1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p>
        </w:tc>
        <w:tc>
          <w:tcPr>
            <w:tcW w:w="1696" w:type="dxa"/>
            <w:tcBorders>
              <w:top w:val="nil"/>
              <w:left w:val="nil"/>
              <w:bottom w:val="nil"/>
              <w:right w:val="nil"/>
            </w:tcBorders>
            <w:shd w:val="clear" w:color="auto" w:fill="auto"/>
            <w:noWrap/>
            <w:vAlign w:val="bottom"/>
            <w:hideMark/>
          </w:tcPr>
          <w:p w:rsidR="00512B35" w:rsidRPr="00176502" w:rsidRDefault="00512B35" w:rsidP="0035199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100,539</w:t>
            </w:r>
          </w:p>
        </w:tc>
      </w:tr>
    </w:tbl>
    <w:p w:rsidR="00512B35" w:rsidRDefault="00512B35" w:rsidP="00512B35">
      <w:pPr>
        <w:pStyle w:val="INCISO"/>
        <w:spacing w:after="0" w:line="240" w:lineRule="exact"/>
      </w:pPr>
    </w:p>
    <w:p w:rsidR="00512B35" w:rsidRDefault="00512B35" w:rsidP="00512B35">
      <w:pPr>
        <w:pStyle w:val="INCISO"/>
        <w:spacing w:after="0" w:line="240" w:lineRule="exact"/>
      </w:pPr>
      <w:r>
        <w:t>Lo correspondiente al apartado del libro “B” es $ 106,137</w:t>
      </w:r>
    </w:p>
    <w:p w:rsidR="00512B35" w:rsidRDefault="00512B35" w:rsidP="00512B35">
      <w:pPr>
        <w:pStyle w:val="INCISO"/>
        <w:spacing w:after="0" w:line="240" w:lineRule="exact"/>
      </w:pPr>
      <w:r>
        <w:t>Y el importe del 6% de jubilados $ 2,842,282</w:t>
      </w:r>
    </w:p>
    <w:p w:rsidR="00512B35" w:rsidRPr="00F9095E" w:rsidRDefault="00512B35" w:rsidP="00512B35">
      <w:pPr>
        <w:pStyle w:val="INCISO"/>
        <w:spacing w:after="0" w:line="240" w:lineRule="exact"/>
      </w:pPr>
    </w:p>
    <w:p w:rsidR="00512B35" w:rsidRPr="00F9095E" w:rsidRDefault="00512B35" w:rsidP="00512B35">
      <w:pPr>
        <w:pStyle w:val="INCISO"/>
        <w:numPr>
          <w:ilvl w:val="0"/>
          <w:numId w:val="18"/>
        </w:numPr>
        <w:spacing w:after="0" w:line="240" w:lineRule="exact"/>
      </w:pPr>
      <w:r>
        <w:t xml:space="preserve">La proyección de las cuotas de aportaciones de seguridad </w:t>
      </w:r>
      <w:r w:rsidRPr="006926A2">
        <w:t>social para el año 201</w:t>
      </w:r>
      <w:r>
        <w:t>8</w:t>
      </w:r>
      <w:r w:rsidRPr="006926A2">
        <w:t xml:space="preserve"> es de $</w:t>
      </w:r>
      <w:r>
        <w:t xml:space="preserve"> 257,512,856</w:t>
      </w:r>
    </w:p>
    <w:p w:rsidR="00512B35" w:rsidRPr="00F9095E" w:rsidRDefault="00512B35" w:rsidP="00512B35">
      <w:pPr>
        <w:pStyle w:val="INCISO"/>
        <w:spacing w:after="0" w:line="240" w:lineRule="exact"/>
        <w:ind w:left="0" w:firstLine="0"/>
      </w:pPr>
    </w:p>
    <w:p w:rsidR="00512B35" w:rsidRPr="00F9095E" w:rsidRDefault="00512B35" w:rsidP="00512B35">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512B35" w:rsidRPr="00F9095E" w:rsidRDefault="00512B35" w:rsidP="00512B35">
      <w:pPr>
        <w:pStyle w:val="INCISO"/>
        <w:spacing w:after="0" w:line="240" w:lineRule="exact"/>
        <w:rPr>
          <w:lang w:val="es-MX"/>
        </w:rPr>
      </w:pPr>
      <w:r>
        <w:rPr>
          <w:lang w:val="es-MX"/>
        </w:rPr>
        <w:t>No aplica</w:t>
      </w:r>
    </w:p>
    <w:p w:rsidR="00512B35" w:rsidRDefault="00512B35" w:rsidP="00512B35">
      <w:pPr>
        <w:pStyle w:val="Texto"/>
        <w:spacing w:after="0" w:line="240" w:lineRule="exact"/>
        <w:rPr>
          <w:b/>
          <w:szCs w:val="18"/>
          <w:lang w:val="es-MX"/>
        </w:rPr>
      </w:pPr>
    </w:p>
    <w:p w:rsidR="00512B35" w:rsidRDefault="00512B35" w:rsidP="00512B35">
      <w:pPr>
        <w:pStyle w:val="Texto"/>
        <w:spacing w:after="0" w:line="240" w:lineRule="exact"/>
        <w:rPr>
          <w:b/>
          <w:szCs w:val="18"/>
          <w:lang w:val="es-MX"/>
        </w:rPr>
      </w:pPr>
    </w:p>
    <w:p w:rsidR="00512B35" w:rsidRPr="00F9095E" w:rsidRDefault="00512B35" w:rsidP="00512B35">
      <w:pPr>
        <w:pStyle w:val="Texto"/>
        <w:spacing w:after="0" w:line="240" w:lineRule="exact"/>
        <w:rPr>
          <w:b/>
          <w:szCs w:val="18"/>
          <w:lang w:val="es-MX"/>
        </w:rPr>
      </w:pPr>
      <w:r w:rsidRPr="00F9095E">
        <w:rPr>
          <w:b/>
          <w:szCs w:val="18"/>
          <w:lang w:val="es-MX"/>
        </w:rPr>
        <w:t>12. Calificaciones otorgadas</w:t>
      </w:r>
    </w:p>
    <w:p w:rsidR="00512B35" w:rsidRDefault="00512B35" w:rsidP="00512B35">
      <w:pPr>
        <w:pStyle w:val="Texto"/>
        <w:spacing w:after="0" w:line="240" w:lineRule="exact"/>
        <w:ind w:firstLine="708"/>
        <w:rPr>
          <w:szCs w:val="18"/>
        </w:rPr>
      </w:pPr>
      <w:r>
        <w:rPr>
          <w:szCs w:val="18"/>
        </w:rPr>
        <w:t>No aplica.</w:t>
      </w:r>
    </w:p>
    <w:p w:rsidR="00512B35" w:rsidRDefault="00512B35" w:rsidP="00512B35">
      <w:pPr>
        <w:pStyle w:val="Texto"/>
        <w:spacing w:after="0" w:line="240" w:lineRule="exact"/>
        <w:ind w:firstLine="708"/>
        <w:rPr>
          <w:szCs w:val="18"/>
        </w:rPr>
      </w:pPr>
    </w:p>
    <w:p w:rsidR="00512B35" w:rsidRPr="004B64E3" w:rsidRDefault="00512B35" w:rsidP="00512B35">
      <w:pPr>
        <w:pStyle w:val="Texto"/>
        <w:spacing w:after="0" w:line="360" w:lineRule="auto"/>
        <w:rPr>
          <w:b/>
          <w:szCs w:val="18"/>
          <w:lang w:val="es-MX"/>
        </w:rPr>
      </w:pPr>
      <w:r w:rsidRPr="00F9095E">
        <w:rPr>
          <w:b/>
          <w:szCs w:val="18"/>
          <w:lang w:val="es-MX"/>
        </w:rPr>
        <w:t>13.</w:t>
      </w:r>
      <w:r w:rsidRPr="00F9095E">
        <w:rPr>
          <w:b/>
          <w:szCs w:val="18"/>
          <w:lang w:val="es-MX"/>
        </w:rPr>
        <w:tab/>
        <w:t>Proceso de Mejora</w:t>
      </w:r>
    </w:p>
    <w:p w:rsidR="00512B35" w:rsidRDefault="00512B35" w:rsidP="00512B35">
      <w:pPr>
        <w:pStyle w:val="INCISO"/>
        <w:spacing w:after="0" w:line="360" w:lineRule="auto"/>
      </w:pPr>
      <w:r w:rsidRPr="00F9095E">
        <w:t>a)</w:t>
      </w:r>
      <w:r w:rsidRPr="00F9095E">
        <w:tab/>
        <w:t>Principales Políticas de control interno</w:t>
      </w:r>
    </w:p>
    <w:p w:rsidR="00512B35" w:rsidRDefault="00512B35" w:rsidP="00512B35">
      <w:pPr>
        <w:pStyle w:val="INCISO"/>
        <w:spacing w:after="0" w:line="360" w:lineRule="auto"/>
        <w:ind w:firstLine="0"/>
      </w:pPr>
      <w:r>
        <w:t xml:space="preserve">Las políticas de control interno se fundamentan en las políticas emitidas por el Gobierno Estatal para la administración de los recursos financieros, como las políticas emitidas para el manejo y administración de los bienes públicos, entre ellas la Ley de Adquisiciones, Arrendamientos y Servicios del Estado de </w:t>
      </w:r>
    </w:p>
    <w:p w:rsidR="00512B35" w:rsidRPr="00F9095E" w:rsidRDefault="00512B35" w:rsidP="00512B35">
      <w:pPr>
        <w:pStyle w:val="INCISO"/>
        <w:spacing w:after="0" w:line="360" w:lineRule="auto"/>
        <w:ind w:firstLine="0"/>
      </w:pPr>
      <w:r>
        <w:t xml:space="preserve">Tlaxcala; Ley de Responsabilidades de los Servidores Públicos del Estado de Tlaxcala; Ley del Patrimonio Público del Estado de Tlaxcala, Código Financiero para el Estado de Tlaxcala y los </w:t>
      </w:r>
      <w:r>
        <w:rPr>
          <w:rFonts w:ascii="Tahoma" w:hAnsi="Tahoma" w:cs="Tahoma"/>
          <w:lang w:val="es-MX"/>
        </w:rPr>
        <w:t>Lineamientos Generales de Control Interno y Sus Normas de Aplicación para la Administración Pública Estatal publicados en el Periódico Oficial del Gobierno del Estado de Tlaxcala con fecha 29 de enero de 2016.</w:t>
      </w:r>
    </w:p>
    <w:p w:rsidR="00512B35" w:rsidRDefault="00512B35" w:rsidP="00512B35">
      <w:pPr>
        <w:pStyle w:val="INCISO"/>
        <w:spacing w:after="0" w:line="360" w:lineRule="auto"/>
        <w:ind w:left="1077"/>
      </w:pPr>
      <w:r w:rsidRPr="00F9095E">
        <w:t>b)</w:t>
      </w:r>
      <w:r w:rsidRPr="00F9095E">
        <w:tab/>
        <w:t>Medidas de desempeño financiero, metas y alcance.</w:t>
      </w:r>
    </w:p>
    <w:p w:rsidR="00512B35" w:rsidRPr="00F9095E" w:rsidRDefault="00512B35" w:rsidP="00512B35">
      <w:pPr>
        <w:pStyle w:val="INCISO"/>
        <w:spacing w:after="0" w:line="360" w:lineRule="auto"/>
        <w:ind w:left="1077" w:firstLine="0"/>
      </w:pPr>
      <w:r>
        <w:t>Las medidas de desempeño de metas y su alcance se evalúan por medio de los indicadores diseñados dentro del Apartado Cuarto de este mismo informe.</w:t>
      </w:r>
    </w:p>
    <w:p w:rsidR="00512B35" w:rsidRPr="00F9095E" w:rsidRDefault="00512B35" w:rsidP="00512B35">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512B35" w:rsidRPr="00F9095E" w:rsidRDefault="00512B35" w:rsidP="00512B35">
      <w:pPr>
        <w:pStyle w:val="Texto"/>
        <w:spacing w:after="0" w:line="240" w:lineRule="exact"/>
        <w:ind w:firstLine="708"/>
        <w:rPr>
          <w:szCs w:val="18"/>
          <w:lang w:val="es-MX"/>
        </w:rPr>
      </w:pPr>
      <w:r>
        <w:rPr>
          <w:szCs w:val="18"/>
          <w:lang w:val="es-MX"/>
        </w:rPr>
        <w:t>No aplica.</w:t>
      </w:r>
    </w:p>
    <w:p w:rsidR="00512B35" w:rsidRPr="00F9095E" w:rsidRDefault="00512B35" w:rsidP="00512B35">
      <w:pPr>
        <w:pStyle w:val="Texto"/>
        <w:spacing w:after="0" w:line="240" w:lineRule="exact"/>
        <w:rPr>
          <w:szCs w:val="18"/>
          <w:lang w:val="es-MX"/>
        </w:rPr>
      </w:pPr>
    </w:p>
    <w:p w:rsidR="00512B35" w:rsidRPr="00F9095E" w:rsidRDefault="00512B35" w:rsidP="00512B35">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512B35" w:rsidRPr="00F9095E" w:rsidRDefault="00512B35" w:rsidP="00512B35">
      <w:pPr>
        <w:pStyle w:val="Texto"/>
        <w:spacing w:after="0" w:line="240" w:lineRule="exact"/>
        <w:rPr>
          <w:szCs w:val="18"/>
          <w:lang w:val="es-MX"/>
        </w:rPr>
      </w:pPr>
    </w:p>
    <w:p w:rsidR="00512B35" w:rsidRPr="00F9095E" w:rsidRDefault="00512B35" w:rsidP="00512B35">
      <w:pPr>
        <w:pStyle w:val="Texto"/>
        <w:spacing w:after="0" w:line="240" w:lineRule="exact"/>
        <w:rPr>
          <w:b/>
          <w:szCs w:val="18"/>
          <w:lang w:val="es-MX"/>
        </w:rPr>
      </w:pPr>
      <w:r w:rsidRPr="00F9095E">
        <w:rPr>
          <w:b/>
          <w:szCs w:val="18"/>
          <w:lang w:val="es-MX"/>
        </w:rPr>
        <w:lastRenderedPageBreak/>
        <w:t>15.</w:t>
      </w:r>
      <w:r w:rsidRPr="00F9095E">
        <w:rPr>
          <w:b/>
          <w:szCs w:val="18"/>
          <w:lang w:val="es-MX"/>
        </w:rPr>
        <w:tab/>
        <w:t>Eventos Posteriores al Cierre</w:t>
      </w:r>
    </w:p>
    <w:p w:rsidR="00512B35" w:rsidRPr="00F9095E" w:rsidRDefault="00512B35" w:rsidP="00512B35">
      <w:pPr>
        <w:pStyle w:val="Texto"/>
        <w:spacing w:after="0" w:line="240" w:lineRule="exact"/>
        <w:ind w:firstLine="708"/>
        <w:rPr>
          <w:szCs w:val="18"/>
        </w:rPr>
      </w:pPr>
      <w:r>
        <w:rPr>
          <w:szCs w:val="18"/>
        </w:rPr>
        <w:t>No existe ningún evento posterior al cierre que afecte los estados financieros presentados.</w:t>
      </w:r>
    </w:p>
    <w:p w:rsidR="00512B35" w:rsidRPr="00F9095E" w:rsidRDefault="00512B35" w:rsidP="00512B35">
      <w:pPr>
        <w:pStyle w:val="Texto"/>
        <w:spacing w:after="0" w:line="240" w:lineRule="exact"/>
        <w:ind w:firstLine="0"/>
        <w:rPr>
          <w:szCs w:val="18"/>
        </w:rPr>
      </w:pPr>
    </w:p>
    <w:p w:rsidR="00512B35" w:rsidRPr="00F9095E" w:rsidRDefault="00512B35" w:rsidP="00512B35">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512B35" w:rsidRDefault="00512B35" w:rsidP="00512B35">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512B35" w:rsidRPr="00F9095E" w:rsidRDefault="00512B35" w:rsidP="00512B35">
      <w:pPr>
        <w:pStyle w:val="Texto"/>
        <w:spacing w:after="0" w:line="240" w:lineRule="exact"/>
        <w:rPr>
          <w:szCs w:val="18"/>
        </w:rPr>
      </w:pPr>
    </w:p>
    <w:p w:rsidR="00512B35" w:rsidRPr="00F9095E" w:rsidRDefault="00512B35" w:rsidP="00512B35">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512B35" w:rsidRDefault="00512B35" w:rsidP="00512B35">
      <w:pPr>
        <w:pStyle w:val="Texto"/>
        <w:spacing w:after="0" w:line="240" w:lineRule="exact"/>
        <w:ind w:left="288" w:firstLine="0"/>
        <w:rPr>
          <w:b/>
          <w:szCs w:val="18"/>
        </w:rPr>
      </w:pPr>
    </w:p>
    <w:p w:rsidR="00512B35" w:rsidRPr="005978B1" w:rsidRDefault="00512B35" w:rsidP="00512B35">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512B35" w:rsidRDefault="00512B35" w:rsidP="00512B35">
      <w:pPr>
        <w:pStyle w:val="Sinespaciado"/>
        <w:rPr>
          <w:rFonts w:ascii="Arial" w:hAnsi="Arial" w:cs="Arial"/>
          <w:sz w:val="18"/>
          <w:szCs w:val="18"/>
        </w:rPr>
      </w:pPr>
    </w:p>
    <w:p w:rsidR="00512B35" w:rsidRDefault="00512B35" w:rsidP="00512B35">
      <w:pPr>
        <w:pStyle w:val="Sinespaciado"/>
        <w:ind w:firstLine="708"/>
        <w:rPr>
          <w:rFonts w:ascii="Arial" w:hAnsi="Arial" w:cs="Arial"/>
          <w:sz w:val="18"/>
          <w:szCs w:val="18"/>
        </w:rPr>
      </w:pPr>
    </w:p>
    <w:p w:rsidR="00512B35" w:rsidRDefault="00512B35" w:rsidP="00512B35">
      <w:pPr>
        <w:pStyle w:val="Sinespaciado"/>
        <w:ind w:firstLine="708"/>
        <w:rPr>
          <w:rFonts w:ascii="Arial" w:hAnsi="Arial" w:cs="Arial"/>
          <w:sz w:val="18"/>
          <w:szCs w:val="18"/>
        </w:rPr>
      </w:pPr>
    </w:p>
    <w:p w:rsidR="00512B35" w:rsidRDefault="00512B35" w:rsidP="00512B35">
      <w:pPr>
        <w:pStyle w:val="Sinespaciado"/>
        <w:ind w:firstLine="708"/>
        <w:rPr>
          <w:rFonts w:ascii="Arial" w:hAnsi="Arial" w:cs="Arial"/>
          <w:sz w:val="18"/>
          <w:szCs w:val="18"/>
        </w:rPr>
      </w:pPr>
    </w:p>
    <w:p w:rsidR="00512B35" w:rsidRDefault="00512B35" w:rsidP="00512B35">
      <w:pPr>
        <w:pStyle w:val="Sinespaciado"/>
        <w:ind w:firstLine="708"/>
        <w:rPr>
          <w:rFonts w:ascii="Arial" w:hAnsi="Arial" w:cs="Arial"/>
          <w:sz w:val="18"/>
          <w:szCs w:val="18"/>
        </w:rPr>
      </w:pPr>
      <w:r>
        <w:rPr>
          <w:noProof/>
        </w:rPr>
        <w:pict>
          <v:shape id="AutoShape 124" o:spid="_x0000_s1042" type="#_x0000_t32" style="position:absolute;left:0;text-align:left;margin-left:96pt;margin-top:8.95pt;width:17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41" type="#_x0000_t32" style="position:absolute;left:0;text-align:left;margin-left:479.25pt;margin-top:9.7pt;width:161.2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512B35" w:rsidRPr="005978B1" w:rsidRDefault="00512B35" w:rsidP="00512B35">
      <w:pPr>
        <w:pStyle w:val="Sinespaciado"/>
        <w:ind w:left="1416" w:firstLine="708"/>
        <w:rPr>
          <w:rFonts w:ascii="Arial" w:hAnsi="Arial" w:cs="Arial"/>
          <w:sz w:val="18"/>
          <w:szCs w:val="18"/>
        </w:rPr>
      </w:pPr>
      <w:r w:rsidRPr="005978B1">
        <w:rPr>
          <w:rFonts w:ascii="Arial" w:hAnsi="Arial" w:cs="Arial"/>
          <w:sz w:val="18"/>
          <w:szCs w:val="18"/>
        </w:rPr>
        <w:t>Lic. Omar Fdo. Saucedo Macías Valadez</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Lic. Roberto Armas Arámburu</w:t>
      </w:r>
    </w:p>
    <w:p w:rsidR="00512B35" w:rsidRPr="005978B1" w:rsidRDefault="00512B35" w:rsidP="00512B35">
      <w:pPr>
        <w:pStyle w:val="Sinespaciado"/>
        <w:ind w:left="2124" w:firstLine="708"/>
        <w:rPr>
          <w:rFonts w:ascii="Arial" w:hAnsi="Arial" w:cs="Arial"/>
          <w:sz w:val="18"/>
          <w:szCs w:val="18"/>
        </w:rPr>
      </w:pPr>
      <w:r w:rsidRPr="005978B1">
        <w:rPr>
          <w:rFonts w:ascii="Arial" w:hAnsi="Arial" w:cs="Arial"/>
          <w:sz w:val="18"/>
          <w:szCs w:val="18"/>
        </w:rPr>
        <w:t>Director Administrativo</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t>Director General</w:t>
      </w:r>
    </w:p>
    <w:p w:rsidR="00512B35" w:rsidRDefault="00512B35" w:rsidP="00512B35">
      <w:pPr>
        <w:rPr>
          <w:szCs w:val="18"/>
        </w:rPr>
      </w:pPr>
      <w:r>
        <w:rPr>
          <w:szCs w:val="18"/>
        </w:rPr>
        <w:tab/>
      </w:r>
    </w:p>
    <w:p w:rsidR="00512B35" w:rsidRDefault="00512B35" w:rsidP="00254A8B">
      <w:pPr>
        <w:tabs>
          <w:tab w:val="left" w:pos="2430"/>
        </w:tabs>
        <w:jc w:val="center"/>
      </w:pPr>
      <w:bookmarkStart w:id="6" w:name="_GoBack"/>
      <w:bookmarkEnd w:id="6"/>
    </w:p>
    <w:sectPr w:rsidR="00512B35" w:rsidSect="007E7136">
      <w:headerReference w:type="even" r:id="rId27"/>
      <w:headerReference w:type="default" r:id="rId28"/>
      <w:footerReference w:type="even" r:id="rId29"/>
      <w:footerReference w:type="default" r:id="rId3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54C" w:rsidRDefault="002E354C" w:rsidP="00EA5418">
      <w:pPr>
        <w:spacing w:after="0" w:line="240" w:lineRule="auto"/>
      </w:pPr>
      <w:r>
        <w:separator/>
      </w:r>
    </w:p>
  </w:endnote>
  <w:endnote w:type="continuationSeparator" w:id="0">
    <w:p w:rsidR="002E354C" w:rsidRDefault="002E354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2E354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623623" w:rsidRPr="0013011C">
          <w:rPr>
            <w:rFonts w:ascii="Soberana Sans Light" w:hAnsi="Soberana Sans Light"/>
          </w:rPr>
          <w:fldChar w:fldCharType="begin"/>
        </w:r>
        <w:r w:rsidR="0013011C" w:rsidRPr="0013011C">
          <w:rPr>
            <w:rFonts w:ascii="Soberana Sans Light" w:hAnsi="Soberana Sans Light"/>
          </w:rPr>
          <w:instrText>PAGE   \* MERGEFORMAT</w:instrText>
        </w:r>
        <w:r w:rsidR="00623623" w:rsidRPr="0013011C">
          <w:rPr>
            <w:rFonts w:ascii="Soberana Sans Light" w:hAnsi="Soberana Sans Light"/>
          </w:rPr>
          <w:fldChar w:fldCharType="separate"/>
        </w:r>
        <w:r w:rsidR="00512B35" w:rsidRPr="00512B35">
          <w:rPr>
            <w:rFonts w:ascii="Soberana Sans Light" w:hAnsi="Soberana Sans Light"/>
            <w:noProof/>
            <w:lang w:val="es-ES"/>
          </w:rPr>
          <w:t>26</w:t>
        </w:r>
        <w:r w:rsidR="0062362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2E354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623623" w:rsidRPr="008E3652">
          <w:rPr>
            <w:rFonts w:ascii="Soberana Sans Light" w:hAnsi="Soberana Sans Light"/>
          </w:rPr>
          <w:fldChar w:fldCharType="begin"/>
        </w:r>
        <w:r w:rsidR="008E3652" w:rsidRPr="008E3652">
          <w:rPr>
            <w:rFonts w:ascii="Soberana Sans Light" w:hAnsi="Soberana Sans Light"/>
          </w:rPr>
          <w:instrText>PAGE   \* MERGEFORMAT</w:instrText>
        </w:r>
        <w:r w:rsidR="00623623" w:rsidRPr="008E3652">
          <w:rPr>
            <w:rFonts w:ascii="Soberana Sans Light" w:hAnsi="Soberana Sans Light"/>
          </w:rPr>
          <w:fldChar w:fldCharType="separate"/>
        </w:r>
        <w:r w:rsidR="00512B35" w:rsidRPr="00512B35">
          <w:rPr>
            <w:rFonts w:ascii="Soberana Sans Light" w:hAnsi="Soberana Sans Light"/>
            <w:noProof/>
            <w:lang w:val="es-ES"/>
          </w:rPr>
          <w:t>27</w:t>
        </w:r>
        <w:r w:rsidR="0062362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54C" w:rsidRDefault="002E354C" w:rsidP="00EA5418">
      <w:pPr>
        <w:spacing w:after="0" w:line="240" w:lineRule="auto"/>
      </w:pPr>
      <w:r>
        <w:separator/>
      </w:r>
    </w:p>
  </w:footnote>
  <w:footnote w:type="continuationSeparator" w:id="0">
    <w:p w:rsidR="002E354C" w:rsidRDefault="002E354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2E354C">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C16E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C431B4">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D2846">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2E354C"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FD5A63">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9CD0992"/>
    <w:multiLevelType w:val="hybridMultilevel"/>
    <w:tmpl w:val="A3DA6006"/>
    <w:lvl w:ilvl="0" w:tplc="0C0A0009">
      <w:start w:val="1"/>
      <w:numFmt w:val="bullet"/>
      <w:lvlText w:val=""/>
      <w:lvlJc w:val="left"/>
      <w:pPr>
        <w:ind w:left="1496"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04208"/>
    <w:rsid w:val="0000471D"/>
    <w:rsid w:val="0001173A"/>
    <w:rsid w:val="000248AE"/>
    <w:rsid w:val="000252C2"/>
    <w:rsid w:val="000253F2"/>
    <w:rsid w:val="00026F2D"/>
    <w:rsid w:val="00036991"/>
    <w:rsid w:val="00040466"/>
    <w:rsid w:val="00042C77"/>
    <w:rsid w:val="00045A10"/>
    <w:rsid w:val="00046FB4"/>
    <w:rsid w:val="00050814"/>
    <w:rsid w:val="000529C7"/>
    <w:rsid w:val="00063173"/>
    <w:rsid w:val="00072665"/>
    <w:rsid w:val="0008648B"/>
    <w:rsid w:val="0008799A"/>
    <w:rsid w:val="000C108D"/>
    <w:rsid w:val="000C351A"/>
    <w:rsid w:val="000C4A62"/>
    <w:rsid w:val="000D794A"/>
    <w:rsid w:val="000E09B7"/>
    <w:rsid w:val="000E0FF5"/>
    <w:rsid w:val="001038AB"/>
    <w:rsid w:val="00104013"/>
    <w:rsid w:val="00116599"/>
    <w:rsid w:val="0013011C"/>
    <w:rsid w:val="00136790"/>
    <w:rsid w:val="00136E76"/>
    <w:rsid w:val="001500FD"/>
    <w:rsid w:val="00153C5F"/>
    <w:rsid w:val="00157306"/>
    <w:rsid w:val="00165BB4"/>
    <w:rsid w:val="00175ACA"/>
    <w:rsid w:val="00183243"/>
    <w:rsid w:val="001856B1"/>
    <w:rsid w:val="00185A5F"/>
    <w:rsid w:val="00191649"/>
    <w:rsid w:val="00195611"/>
    <w:rsid w:val="001967CC"/>
    <w:rsid w:val="00197DF8"/>
    <w:rsid w:val="001B0438"/>
    <w:rsid w:val="001B1B72"/>
    <w:rsid w:val="001B29A3"/>
    <w:rsid w:val="001C1B84"/>
    <w:rsid w:val="001C570D"/>
    <w:rsid w:val="001C585F"/>
    <w:rsid w:val="001C6FD8"/>
    <w:rsid w:val="001D429F"/>
    <w:rsid w:val="001E7072"/>
    <w:rsid w:val="00201420"/>
    <w:rsid w:val="00204C86"/>
    <w:rsid w:val="00205C94"/>
    <w:rsid w:val="002143CE"/>
    <w:rsid w:val="00215B46"/>
    <w:rsid w:val="00233C8B"/>
    <w:rsid w:val="00237B20"/>
    <w:rsid w:val="00246706"/>
    <w:rsid w:val="0025274A"/>
    <w:rsid w:val="00253ADB"/>
    <w:rsid w:val="0025418D"/>
    <w:rsid w:val="002543F8"/>
    <w:rsid w:val="00254A8B"/>
    <w:rsid w:val="00264426"/>
    <w:rsid w:val="00285EC2"/>
    <w:rsid w:val="0029345A"/>
    <w:rsid w:val="002942C0"/>
    <w:rsid w:val="002A70B3"/>
    <w:rsid w:val="002B0740"/>
    <w:rsid w:val="002B3868"/>
    <w:rsid w:val="002C3D99"/>
    <w:rsid w:val="002C6ADE"/>
    <w:rsid w:val="002E354C"/>
    <w:rsid w:val="002E55F6"/>
    <w:rsid w:val="002F6D7A"/>
    <w:rsid w:val="00312AE9"/>
    <w:rsid w:val="003414BE"/>
    <w:rsid w:val="00342C7B"/>
    <w:rsid w:val="00350F7C"/>
    <w:rsid w:val="00351747"/>
    <w:rsid w:val="0035227B"/>
    <w:rsid w:val="00372F40"/>
    <w:rsid w:val="00387D52"/>
    <w:rsid w:val="00390048"/>
    <w:rsid w:val="00391C9B"/>
    <w:rsid w:val="00395450"/>
    <w:rsid w:val="00396C2B"/>
    <w:rsid w:val="003A0303"/>
    <w:rsid w:val="003A74A5"/>
    <w:rsid w:val="003B0330"/>
    <w:rsid w:val="003B2E16"/>
    <w:rsid w:val="003B414B"/>
    <w:rsid w:val="003C6D61"/>
    <w:rsid w:val="003D5DBF"/>
    <w:rsid w:val="003E0F8F"/>
    <w:rsid w:val="003E2C15"/>
    <w:rsid w:val="003E40E0"/>
    <w:rsid w:val="003E7FD0"/>
    <w:rsid w:val="003F0EA4"/>
    <w:rsid w:val="00414C85"/>
    <w:rsid w:val="00416162"/>
    <w:rsid w:val="00420D1A"/>
    <w:rsid w:val="004311BE"/>
    <w:rsid w:val="0044253C"/>
    <w:rsid w:val="00465E2B"/>
    <w:rsid w:val="004714CF"/>
    <w:rsid w:val="0047541A"/>
    <w:rsid w:val="00484C0D"/>
    <w:rsid w:val="00493E95"/>
    <w:rsid w:val="004950A7"/>
    <w:rsid w:val="00496998"/>
    <w:rsid w:val="00496E9C"/>
    <w:rsid w:val="00497D8B"/>
    <w:rsid w:val="004A3CDE"/>
    <w:rsid w:val="004A7C85"/>
    <w:rsid w:val="004B2FD8"/>
    <w:rsid w:val="004C2791"/>
    <w:rsid w:val="004D26A7"/>
    <w:rsid w:val="004D41B8"/>
    <w:rsid w:val="004F0A42"/>
    <w:rsid w:val="004F5641"/>
    <w:rsid w:val="005009B3"/>
    <w:rsid w:val="00503571"/>
    <w:rsid w:val="00512B35"/>
    <w:rsid w:val="00522632"/>
    <w:rsid w:val="00522EF3"/>
    <w:rsid w:val="00525164"/>
    <w:rsid w:val="00530F88"/>
    <w:rsid w:val="00540418"/>
    <w:rsid w:val="0055229F"/>
    <w:rsid w:val="0055581D"/>
    <w:rsid w:val="0056099D"/>
    <w:rsid w:val="005619DE"/>
    <w:rsid w:val="00561B71"/>
    <w:rsid w:val="005679FF"/>
    <w:rsid w:val="00571932"/>
    <w:rsid w:val="00573D55"/>
    <w:rsid w:val="00574266"/>
    <w:rsid w:val="00576179"/>
    <w:rsid w:val="005803CC"/>
    <w:rsid w:val="005A202A"/>
    <w:rsid w:val="005A5E78"/>
    <w:rsid w:val="005B6B30"/>
    <w:rsid w:val="005D0EEA"/>
    <w:rsid w:val="005D2846"/>
    <w:rsid w:val="005D2A58"/>
    <w:rsid w:val="005D3D25"/>
    <w:rsid w:val="005E412C"/>
    <w:rsid w:val="00600B3D"/>
    <w:rsid w:val="00605114"/>
    <w:rsid w:val="00605706"/>
    <w:rsid w:val="00614FA2"/>
    <w:rsid w:val="00620489"/>
    <w:rsid w:val="0062113F"/>
    <w:rsid w:val="00623623"/>
    <w:rsid w:val="00624335"/>
    <w:rsid w:val="00653D8A"/>
    <w:rsid w:val="00662680"/>
    <w:rsid w:val="0067693C"/>
    <w:rsid w:val="0068674B"/>
    <w:rsid w:val="00686881"/>
    <w:rsid w:val="0069287F"/>
    <w:rsid w:val="00693FD1"/>
    <w:rsid w:val="006B1FE7"/>
    <w:rsid w:val="006B5FB6"/>
    <w:rsid w:val="006C4482"/>
    <w:rsid w:val="006D679B"/>
    <w:rsid w:val="006E5C1C"/>
    <w:rsid w:val="006E77DD"/>
    <w:rsid w:val="00711364"/>
    <w:rsid w:val="00721692"/>
    <w:rsid w:val="007222FD"/>
    <w:rsid w:val="00731C53"/>
    <w:rsid w:val="00737A94"/>
    <w:rsid w:val="00740F20"/>
    <w:rsid w:val="00742DE4"/>
    <w:rsid w:val="00743B18"/>
    <w:rsid w:val="00745DD6"/>
    <w:rsid w:val="00747D2D"/>
    <w:rsid w:val="00752C68"/>
    <w:rsid w:val="007545A8"/>
    <w:rsid w:val="00766B7F"/>
    <w:rsid w:val="007872C3"/>
    <w:rsid w:val="00793C48"/>
    <w:rsid w:val="0079582C"/>
    <w:rsid w:val="007C0A2E"/>
    <w:rsid w:val="007C50A9"/>
    <w:rsid w:val="007D6E9A"/>
    <w:rsid w:val="007E1F49"/>
    <w:rsid w:val="007E60AC"/>
    <w:rsid w:val="007E7136"/>
    <w:rsid w:val="00811DAC"/>
    <w:rsid w:val="0081567D"/>
    <w:rsid w:val="00816A2B"/>
    <w:rsid w:val="0082787D"/>
    <w:rsid w:val="00835330"/>
    <w:rsid w:val="00872B94"/>
    <w:rsid w:val="00883975"/>
    <w:rsid w:val="0089054E"/>
    <w:rsid w:val="0089086F"/>
    <w:rsid w:val="00890F64"/>
    <w:rsid w:val="00892F26"/>
    <w:rsid w:val="00894D69"/>
    <w:rsid w:val="008A6E4D"/>
    <w:rsid w:val="008A793D"/>
    <w:rsid w:val="008B0017"/>
    <w:rsid w:val="008D2474"/>
    <w:rsid w:val="008E3652"/>
    <w:rsid w:val="008E496C"/>
    <w:rsid w:val="008F6D58"/>
    <w:rsid w:val="00912EF1"/>
    <w:rsid w:val="009143B7"/>
    <w:rsid w:val="00917BA4"/>
    <w:rsid w:val="0092279B"/>
    <w:rsid w:val="0093492C"/>
    <w:rsid w:val="0094209F"/>
    <w:rsid w:val="00957043"/>
    <w:rsid w:val="00970856"/>
    <w:rsid w:val="00975CDD"/>
    <w:rsid w:val="00975F4A"/>
    <w:rsid w:val="009A1BB3"/>
    <w:rsid w:val="009A5CEF"/>
    <w:rsid w:val="009A693F"/>
    <w:rsid w:val="009B7DDE"/>
    <w:rsid w:val="009C0002"/>
    <w:rsid w:val="009C1109"/>
    <w:rsid w:val="009C573A"/>
    <w:rsid w:val="009C5F94"/>
    <w:rsid w:val="009D14BB"/>
    <w:rsid w:val="009D5D4C"/>
    <w:rsid w:val="009E23C4"/>
    <w:rsid w:val="009E2C44"/>
    <w:rsid w:val="009E33C6"/>
    <w:rsid w:val="009E3BD0"/>
    <w:rsid w:val="009E3F95"/>
    <w:rsid w:val="009E65DD"/>
    <w:rsid w:val="009E68D8"/>
    <w:rsid w:val="009F23A4"/>
    <w:rsid w:val="009F23C4"/>
    <w:rsid w:val="009F551D"/>
    <w:rsid w:val="00A02EC7"/>
    <w:rsid w:val="00A106DD"/>
    <w:rsid w:val="00A1221B"/>
    <w:rsid w:val="00A363B6"/>
    <w:rsid w:val="00A364AD"/>
    <w:rsid w:val="00A46BF5"/>
    <w:rsid w:val="00A61D55"/>
    <w:rsid w:val="00A66CFA"/>
    <w:rsid w:val="00A67843"/>
    <w:rsid w:val="00A72069"/>
    <w:rsid w:val="00A864E3"/>
    <w:rsid w:val="00A901DB"/>
    <w:rsid w:val="00A918B7"/>
    <w:rsid w:val="00A91BD3"/>
    <w:rsid w:val="00AA4A27"/>
    <w:rsid w:val="00AC5B94"/>
    <w:rsid w:val="00AC62C4"/>
    <w:rsid w:val="00AC7852"/>
    <w:rsid w:val="00AD0684"/>
    <w:rsid w:val="00AD35E4"/>
    <w:rsid w:val="00AD4925"/>
    <w:rsid w:val="00B03BA0"/>
    <w:rsid w:val="00B146E2"/>
    <w:rsid w:val="00B24C02"/>
    <w:rsid w:val="00B46324"/>
    <w:rsid w:val="00B60148"/>
    <w:rsid w:val="00B777A8"/>
    <w:rsid w:val="00B80311"/>
    <w:rsid w:val="00B849EE"/>
    <w:rsid w:val="00B84D02"/>
    <w:rsid w:val="00B861EA"/>
    <w:rsid w:val="00B943AF"/>
    <w:rsid w:val="00B946A1"/>
    <w:rsid w:val="00B956F2"/>
    <w:rsid w:val="00BA2940"/>
    <w:rsid w:val="00BE6BD9"/>
    <w:rsid w:val="00BF042A"/>
    <w:rsid w:val="00BF2E43"/>
    <w:rsid w:val="00BF3D0F"/>
    <w:rsid w:val="00C16E53"/>
    <w:rsid w:val="00C31BEB"/>
    <w:rsid w:val="00C33005"/>
    <w:rsid w:val="00C431B4"/>
    <w:rsid w:val="00C444AF"/>
    <w:rsid w:val="00C537E9"/>
    <w:rsid w:val="00C61307"/>
    <w:rsid w:val="00C64C8E"/>
    <w:rsid w:val="00C65BFA"/>
    <w:rsid w:val="00C66245"/>
    <w:rsid w:val="00C75112"/>
    <w:rsid w:val="00C75D1B"/>
    <w:rsid w:val="00C76B2B"/>
    <w:rsid w:val="00C82E25"/>
    <w:rsid w:val="00C86C59"/>
    <w:rsid w:val="00C90A2B"/>
    <w:rsid w:val="00C91C5A"/>
    <w:rsid w:val="00C93E04"/>
    <w:rsid w:val="00CA46F9"/>
    <w:rsid w:val="00CC30B5"/>
    <w:rsid w:val="00CC3C7E"/>
    <w:rsid w:val="00CC4433"/>
    <w:rsid w:val="00CD252B"/>
    <w:rsid w:val="00CD6D9A"/>
    <w:rsid w:val="00CD75DF"/>
    <w:rsid w:val="00CE738F"/>
    <w:rsid w:val="00CE7892"/>
    <w:rsid w:val="00D00E92"/>
    <w:rsid w:val="00D01D3A"/>
    <w:rsid w:val="00D02826"/>
    <w:rsid w:val="00D055EC"/>
    <w:rsid w:val="00D26C53"/>
    <w:rsid w:val="00D44728"/>
    <w:rsid w:val="00D46286"/>
    <w:rsid w:val="00D558DB"/>
    <w:rsid w:val="00D55C36"/>
    <w:rsid w:val="00D562FF"/>
    <w:rsid w:val="00D56A3B"/>
    <w:rsid w:val="00D57DB3"/>
    <w:rsid w:val="00D6450C"/>
    <w:rsid w:val="00D7677A"/>
    <w:rsid w:val="00D863B6"/>
    <w:rsid w:val="00D97B0B"/>
    <w:rsid w:val="00DA3D8D"/>
    <w:rsid w:val="00DB2176"/>
    <w:rsid w:val="00DB3F91"/>
    <w:rsid w:val="00DB6B99"/>
    <w:rsid w:val="00DB78F8"/>
    <w:rsid w:val="00DC3C85"/>
    <w:rsid w:val="00DE01BD"/>
    <w:rsid w:val="00DE2DE9"/>
    <w:rsid w:val="00DF1615"/>
    <w:rsid w:val="00DF480D"/>
    <w:rsid w:val="00DF56C9"/>
    <w:rsid w:val="00E02836"/>
    <w:rsid w:val="00E15FF2"/>
    <w:rsid w:val="00E30318"/>
    <w:rsid w:val="00E32708"/>
    <w:rsid w:val="00E40E4E"/>
    <w:rsid w:val="00E47094"/>
    <w:rsid w:val="00E477D7"/>
    <w:rsid w:val="00E5495A"/>
    <w:rsid w:val="00E57E1D"/>
    <w:rsid w:val="00E60D5A"/>
    <w:rsid w:val="00E6402E"/>
    <w:rsid w:val="00E70732"/>
    <w:rsid w:val="00E945EB"/>
    <w:rsid w:val="00EA5418"/>
    <w:rsid w:val="00EB0AE3"/>
    <w:rsid w:val="00EB2C25"/>
    <w:rsid w:val="00ED0795"/>
    <w:rsid w:val="00ED16EB"/>
    <w:rsid w:val="00ED2ABE"/>
    <w:rsid w:val="00ED3FD3"/>
    <w:rsid w:val="00ED4D99"/>
    <w:rsid w:val="00EE46FB"/>
    <w:rsid w:val="00EF6B29"/>
    <w:rsid w:val="00F02390"/>
    <w:rsid w:val="00F17C0D"/>
    <w:rsid w:val="00F27DC2"/>
    <w:rsid w:val="00F305CB"/>
    <w:rsid w:val="00F464C6"/>
    <w:rsid w:val="00F51605"/>
    <w:rsid w:val="00F63B04"/>
    <w:rsid w:val="00F7065F"/>
    <w:rsid w:val="00F755D0"/>
    <w:rsid w:val="00F757B1"/>
    <w:rsid w:val="00F76B3D"/>
    <w:rsid w:val="00F86937"/>
    <w:rsid w:val="00F92683"/>
    <w:rsid w:val="00FB1010"/>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4"/>
        <o:r id="V:Rule3" type="connector" idref="#AutoShape 127"/>
        <o:r id="V:Rule4" type="connector" idref="#AutoShape 128"/>
        <o:r id="V:Rule5" type="connector" idref="#AutoShape 129"/>
        <o:r id="V:Rule6" type="connector" idref="#AutoShape 130"/>
        <o:r id="V:Rule7" type="connector" idref="#AutoShape 134"/>
        <o:r id="V:Rule8" type="connector" idref="#AutoShape 131"/>
        <o:r id="V:Rule9" type="connector" idref="#AutoShape 132"/>
      </o:rules>
    </o:shapelayout>
  </w:shapeDefaults>
  <w:decimalSymbol w:val="."/>
  <w:listSeparator w:val=","/>
  <w15:docId w15:val="{7CDFFA6D-73BB-40BA-8DC2-69A2E6E9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512B35"/>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512B35"/>
    <w:pPr>
      <w:spacing w:after="0" w:line="240" w:lineRule="auto"/>
    </w:pPr>
  </w:style>
  <w:style w:type="table" w:customStyle="1" w:styleId="Tablanormal11">
    <w:name w:val="Tabla normal 11"/>
    <w:basedOn w:val="Tablanormal"/>
    <w:uiPriority w:val="41"/>
    <w:rsid w:val="00512B3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3E2A-7ABC-4B34-A52D-9E906F56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27</Pages>
  <Words>4390</Words>
  <Characters>24149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cp:lastModifiedBy>
  <cp:revision>144</cp:revision>
  <cp:lastPrinted>2018-04-05T21:42:00Z</cp:lastPrinted>
  <dcterms:created xsi:type="dcterms:W3CDTF">2016-04-05T21:27:00Z</dcterms:created>
  <dcterms:modified xsi:type="dcterms:W3CDTF">2018-04-20T19:59:00Z</dcterms:modified>
</cp:coreProperties>
</file>