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ED66C7"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17.9pt;margin-top:.3pt;width:718.75pt;height:381pt;z-index:251682816">
            <v:imagedata r:id="rId8" o:title=""/>
            <w10:wrap type="square" side="left"/>
          </v:shape>
          <o:OLEObject Type="Embed" ProgID="Excel.Sheet.12" ShapeID="_x0000_s1101" DrawAspect="Content" ObjectID="_1593011634" r:id="rId9"/>
        </w:object>
      </w:r>
      <w:r w:rsidR="00014FBC">
        <w:tab/>
      </w:r>
    </w:p>
    <w:p w:rsidR="002F522F" w:rsidRDefault="002F522F" w:rsidP="00DC5E3A">
      <w:bookmarkStart w:id="0" w:name="_GoBack"/>
      <w:bookmarkEnd w:id="0"/>
    </w:p>
    <w:p w:rsidR="002F522F" w:rsidRDefault="002F522F" w:rsidP="00DC5E3A"/>
    <w:p w:rsidR="006579B4" w:rsidRDefault="009D1FFD" w:rsidP="00DC5E3A">
      <w:r>
        <w:rPr>
          <w:noProof/>
          <w:lang w:val="es-ES" w:eastAsia="es-ES"/>
        </w:rPr>
        <w:lastRenderedPageBreak/>
        <w:object w:dxaOrig="1440" w:dyaOrig="1440">
          <v:shape id="_x0000_s1104" type="#_x0000_t75" style="position:absolute;margin-left:-31.1pt;margin-top:11.45pt;width:744.75pt;height:362.75pt;z-index:251684864">
            <v:imagedata r:id="rId10" o:title=""/>
            <w10:wrap type="square" side="right"/>
          </v:shape>
          <o:OLEObject Type="Embed" ProgID="Excel.Sheet.12" ShapeID="_x0000_s1104" DrawAspect="Content" ObjectID="_1593011635" r:id="rId11"/>
        </w:object>
      </w:r>
    </w:p>
    <w:p w:rsidR="00AC4370" w:rsidRDefault="00AC4370" w:rsidP="00DC5E3A"/>
    <w:p w:rsidR="00AC4370" w:rsidRDefault="00AC4370" w:rsidP="00DC5E3A"/>
    <w:p w:rsidR="00AC4370" w:rsidRDefault="009D1FFD" w:rsidP="00DC5E3A">
      <w:r>
        <w:rPr>
          <w:noProof/>
        </w:rPr>
        <w:lastRenderedPageBreak/>
        <w:object w:dxaOrig="1440" w:dyaOrig="1440">
          <v:shape id="_x0000_s1102" type="#_x0000_t75" style="position:absolute;margin-left:-40.5pt;margin-top:3.35pt;width:764.15pt;height:413.35pt;z-index:251683840">
            <v:imagedata r:id="rId12" o:title=""/>
            <w10:wrap type="square" side="right"/>
          </v:shape>
          <o:OLEObject Type="Embed" ProgID="Excel.Sheet.12" ShapeID="_x0000_s1102" DrawAspect="Content" ObjectID="_1593011636" r:id="rId13"/>
        </w:object>
      </w:r>
    </w:p>
    <w:p w:rsidR="006579B4" w:rsidRDefault="009D1FFD" w:rsidP="00DC5E3A">
      <w:r>
        <w:rPr>
          <w:noProof/>
          <w:lang w:eastAsia="en-US"/>
        </w:rPr>
        <w:lastRenderedPageBreak/>
        <w:object w:dxaOrig="1440" w:dyaOrig="1440">
          <v:shape id="_x0000_s1059" type="#_x0000_t75" style="position:absolute;margin-left:0;margin-top:25.45pt;width:754.7pt;height:404.35pt;z-index:251657215;mso-position-horizontal:center">
            <v:imagedata r:id="rId14" o:title=""/>
            <w10:wrap type="square" side="right"/>
          </v:shape>
          <o:OLEObject Type="Embed" ProgID="Excel.Sheet.12" ShapeID="_x0000_s1059" DrawAspect="Content" ObjectID="_1593011637" r:id="rId15"/>
        </w:object>
      </w:r>
    </w:p>
    <w:p w:rsidR="002F34A0" w:rsidRDefault="002F34A0" w:rsidP="00DC5E3A"/>
    <w:p w:rsidR="006579B4" w:rsidRDefault="009D1FFD" w:rsidP="00DC5E3A">
      <w:r>
        <w:rPr>
          <w:noProof/>
          <w:lang w:eastAsia="en-US"/>
        </w:rPr>
        <w:lastRenderedPageBreak/>
        <w:object w:dxaOrig="1440" w:dyaOrig="1440">
          <v:shape id="_x0000_s1046" type="#_x0000_t75" style="position:absolute;margin-left:-36.05pt;margin-top:0;width:755.65pt;height:405.5pt;z-index:251664384">
            <v:imagedata r:id="rId16" o:title=""/>
            <w10:wrap type="square" side="left"/>
          </v:shape>
          <o:OLEObject Type="Embed" ProgID="Excel.Sheet.12" ShapeID="_x0000_s1046" DrawAspect="Content" ObjectID="_1593011638" r:id="rId17"/>
        </w:object>
      </w:r>
    </w:p>
    <w:p w:rsidR="002F34A0" w:rsidRDefault="002F34A0" w:rsidP="00DC5E3A"/>
    <w:p w:rsidR="00E8011D" w:rsidRDefault="009D1FFD" w:rsidP="005046AE">
      <w:bookmarkStart w:id="1" w:name="_MON_1470814596"/>
      <w:bookmarkStart w:id="2" w:name="_MON_1470809138"/>
      <w:bookmarkEnd w:id="1"/>
      <w:bookmarkEnd w:id="2"/>
      <w:r>
        <w:rPr>
          <w:noProof/>
        </w:rPr>
        <w:lastRenderedPageBreak/>
        <w:object w:dxaOrig="1440" w:dyaOrig="1440">
          <v:shape id="_x0000_s1106" type="#_x0000_t75" style="position:absolute;margin-left:-33.95pt;margin-top:25.1pt;width:751.85pt;height:388.6pt;z-index:251686912;mso-position-horizontal-relative:text;mso-position-vertical-relative:text">
            <v:imagedata r:id="rId18" o:title=""/>
            <w10:wrap type="square"/>
          </v:shape>
          <o:OLEObject Type="Embed" ProgID="Excel.Sheet.12" ShapeID="_x0000_s1106" DrawAspect="Content" ObjectID="_1593011639" r:id="rId19"/>
        </w:object>
      </w:r>
    </w:p>
    <w:p w:rsidR="007C36D8" w:rsidRDefault="007C36D8" w:rsidP="005046AE"/>
    <w:p w:rsidR="007C36D8" w:rsidRDefault="007C36D8" w:rsidP="005046AE"/>
    <w:p w:rsidR="00D04F8D" w:rsidRDefault="009D1FFD" w:rsidP="003A45E5">
      <w:pPr>
        <w:jc w:val="center"/>
        <w:rPr>
          <w:rFonts w:ascii="Arial" w:hAnsi="Arial" w:cs="Arial"/>
          <w:b/>
          <w:sz w:val="18"/>
          <w:szCs w:val="18"/>
        </w:rPr>
      </w:pPr>
      <w:r>
        <w:rPr>
          <w:noProof/>
        </w:rPr>
        <w:lastRenderedPageBreak/>
        <w:object w:dxaOrig="1440" w:dyaOrig="1440">
          <v:shape id="_x0000_s1076" type="#_x0000_t75" style="position:absolute;left:0;text-align:left;margin-left:-46.35pt;margin-top:19.2pt;width:776.1pt;height:405.85pt;z-index:251656190">
            <v:imagedata r:id="rId20" o:title=""/>
            <w10:wrap type="square" side="right"/>
          </v:shape>
          <o:OLEObject Type="Embed" ProgID="Excel.Sheet.12" ShapeID="_x0000_s1076" DrawAspect="Content" ObjectID="_1593011640" r:id="rId21"/>
        </w:object>
      </w: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Default="00F8293D" w:rsidP="00F8293D">
      <w:pPr>
        <w:pStyle w:val="ROMANOS"/>
        <w:tabs>
          <w:tab w:val="clear" w:pos="720"/>
          <w:tab w:val="left" w:pos="284"/>
        </w:tabs>
        <w:spacing w:after="0" w:line="276" w:lineRule="auto"/>
        <w:ind w:left="284" w:firstLine="4"/>
        <w:rPr>
          <w:lang w:val="es-MX"/>
        </w:rPr>
      </w:pPr>
      <w:r w:rsidRPr="008B1C62">
        <w:rPr>
          <w:lang w:val="es-MX"/>
        </w:rPr>
        <w:t xml:space="preserve">Se informa el efectivo y equivalentes cuya cantidad es de </w:t>
      </w:r>
      <w:r>
        <w:rPr>
          <w:lang w:val="es-MX"/>
        </w:rPr>
        <w:t>$</w:t>
      </w:r>
      <w:r w:rsidR="00CA637A">
        <w:rPr>
          <w:lang w:val="es-MX"/>
        </w:rPr>
        <w:t>8, 421,424.91</w:t>
      </w:r>
      <w:r>
        <w:rPr>
          <w:lang w:val="es-MX"/>
        </w:rPr>
        <w:t xml:space="preserve"> </w:t>
      </w:r>
      <w:r w:rsidRPr="008B1C62">
        <w:rPr>
          <w:lang w:val="es-MX"/>
        </w:rPr>
        <w:t xml:space="preserve">de la cual </w:t>
      </w:r>
      <w:r w:rsidR="00CA637A">
        <w:rPr>
          <w:lang w:val="es-MX"/>
        </w:rPr>
        <w:t>$2</w:t>
      </w:r>
      <w:r>
        <w:rPr>
          <w:lang w:val="es-MX"/>
        </w:rPr>
        <w:t xml:space="preserve">, </w:t>
      </w:r>
      <w:r w:rsidR="00CA637A">
        <w:rPr>
          <w:lang w:val="es-MX"/>
        </w:rPr>
        <w:t>590,269.94</w:t>
      </w:r>
      <w:r w:rsidRPr="008B1C62">
        <w:rPr>
          <w:lang w:val="es-MX"/>
        </w:rPr>
        <w:t xml:space="preserve"> corresponde a inversiones a corto plazo (20 días), mismos que corresponden a recursos de los partidos políticos, derivados de sus actividades específicas mismos que pueden solicitarlas hasta el 31 de diciembre del presente ejercicio y prerrogativas de actividades ordinarias</w:t>
      </w:r>
      <w:r>
        <w:rPr>
          <w:lang w:val="es-MX"/>
        </w:rPr>
        <w:t xml:space="preserve"> por sanciones que están en proceso de resolución derivado de impugnación</w:t>
      </w:r>
      <w:r w:rsidRPr="008B1C62">
        <w:rPr>
          <w:lang w:val="es-MX"/>
        </w:rPr>
        <w:t>.</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5F47D8">
        <w:rPr>
          <w:lang w:val="es-MX"/>
        </w:rPr>
        <w:t>65,720</w:t>
      </w:r>
      <w:r w:rsidR="00E10EFD">
        <w:rPr>
          <w:lang w:val="es-MX"/>
        </w:rPr>
        <w:t>.</w:t>
      </w:r>
      <w:r w:rsidR="005F47D8">
        <w:rPr>
          <w:lang w:val="es-MX"/>
        </w:rPr>
        <w:t>04</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lastRenderedPageBreak/>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Default="00E10EFD" w:rsidP="005F47D8">
            <w:pPr>
              <w:pStyle w:val="ROMANOS"/>
              <w:spacing w:after="0" w:line="276" w:lineRule="auto"/>
              <w:ind w:left="0" w:firstLine="0"/>
              <w:jc w:val="center"/>
              <w:rPr>
                <w:lang w:val="es-MX"/>
              </w:rPr>
            </w:pPr>
            <w:r>
              <w:rPr>
                <w:lang w:val="es-MX"/>
              </w:rPr>
              <w:t>3,</w:t>
            </w:r>
            <w:r w:rsidR="005F47D8">
              <w:rPr>
                <w:lang w:val="es-MX"/>
              </w:rPr>
              <w:t>000</w:t>
            </w:r>
            <w:r>
              <w:rPr>
                <w:lang w:val="es-MX"/>
              </w:rPr>
              <w:t>,</w:t>
            </w:r>
            <w:r w:rsidR="005F47D8">
              <w:rPr>
                <w:lang w:val="es-MX"/>
              </w:rPr>
              <w:t>175</w:t>
            </w:r>
            <w:r>
              <w:rPr>
                <w:lang w:val="es-MX"/>
              </w:rPr>
              <w:t>.</w:t>
            </w:r>
            <w:r w:rsidR="005F47D8">
              <w:rPr>
                <w:lang w:val="es-MX"/>
              </w:rPr>
              <w:t>14</w:t>
            </w:r>
          </w:p>
          <w:p w:rsidR="005F47D8" w:rsidRPr="00656CCB" w:rsidRDefault="005F47D8" w:rsidP="005F47D8">
            <w:pPr>
              <w:pStyle w:val="ROMANOS"/>
              <w:spacing w:after="0" w:line="276" w:lineRule="auto"/>
              <w:ind w:left="0" w:firstLine="0"/>
              <w:jc w:val="center"/>
              <w:rPr>
                <w:lang w:val="es-MX"/>
              </w:rPr>
            </w:pP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5F47D8" w:rsidP="008A03FD">
            <w:pPr>
              <w:pStyle w:val="ROMANOS"/>
              <w:spacing w:after="0" w:line="276" w:lineRule="auto"/>
              <w:ind w:left="0" w:firstLine="0"/>
              <w:jc w:val="center"/>
              <w:rPr>
                <w:lang w:val="es-MX"/>
              </w:rPr>
            </w:pPr>
            <w:r>
              <w:rPr>
                <w:lang w:val="es-MX"/>
              </w:rPr>
              <w:t>476,506.19</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5F47D8">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5F47D8">
              <w:rPr>
                <w:lang w:val="es-MX"/>
              </w:rPr>
              <w:t>julio</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licitaciones</w:t>
      </w:r>
      <w:r w:rsidR="00340730">
        <w:rPr>
          <w:lang w:val="es-MX"/>
        </w:rPr>
        <w:t>)</w:t>
      </w:r>
      <w:r>
        <w:rPr>
          <w:lang w:val="es-MX"/>
        </w:rPr>
        <w:t xml:space="preserve">     </w:t>
      </w:r>
      <w:r w:rsidR="00D32688">
        <w:rPr>
          <w:lang w:val="es-MX"/>
        </w:rPr>
        <w:tab/>
      </w:r>
      <w:r w:rsidR="00340730">
        <w:rPr>
          <w:lang w:val="es-MX"/>
        </w:rPr>
        <w:t xml:space="preserve"> </w:t>
      </w:r>
      <w:r w:rsidR="00F8293D">
        <w:rPr>
          <w:lang w:val="es-MX"/>
        </w:rPr>
        <w:t xml:space="preserve">                  </w:t>
      </w:r>
      <w:r w:rsidR="005F47D8">
        <w:rPr>
          <w:lang w:val="es-MX"/>
        </w:rPr>
        <w:t>84,618.52</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8A03FD">
        <w:rPr>
          <w:lang w:val="es-MX"/>
        </w:rPr>
        <w:t xml:space="preserve">                             </w:t>
      </w:r>
      <w:r w:rsidR="00340730">
        <w:rPr>
          <w:lang w:val="es-MX"/>
        </w:rPr>
        <w:t xml:space="preserve">          </w:t>
      </w:r>
      <w:r w:rsidR="008A03FD">
        <w:rPr>
          <w:lang w:val="es-MX"/>
        </w:rPr>
        <w:t xml:space="preserve"> </w:t>
      </w:r>
      <w:r w:rsidR="005F47D8">
        <w:rPr>
          <w:lang w:val="es-MX"/>
        </w:rPr>
        <w:t>490,737.10</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F8293D">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5F47D8">
        <w:rPr>
          <w:lang w:val="es-MX"/>
        </w:rPr>
        <w:t xml:space="preserve">                 69, 795,296.00</w:t>
      </w: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D04F8D" w:rsidRDefault="00D04F8D" w:rsidP="001279B5">
      <w:pPr>
        <w:pStyle w:val="ROMANOS"/>
        <w:spacing w:after="0" w:line="276" w:lineRule="auto"/>
        <w:ind w:left="0" w:firstLine="0"/>
        <w:rPr>
          <w:b/>
          <w:lang w:val="es-MX"/>
        </w:rPr>
      </w:pPr>
    </w:p>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lastRenderedPageBreak/>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E9021B">
        <w:rPr>
          <w:lang w:val="es-MX"/>
        </w:rPr>
        <w:t>7</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5F47D8" w:rsidRPr="00744CAB" w:rsidRDefault="005F47D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2018</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2017</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5F47D8" w:rsidRPr="00744CAB" w:rsidRDefault="005F47D8" w:rsidP="005F47D8">
            <w:pPr>
              <w:pStyle w:val="Texto"/>
              <w:spacing w:after="0" w:line="276" w:lineRule="auto"/>
              <w:ind w:firstLine="0"/>
              <w:jc w:val="right"/>
              <w:rPr>
                <w:szCs w:val="18"/>
                <w:lang w:val="es-MX"/>
              </w:rPr>
            </w:pPr>
            <w:r>
              <w:rPr>
                <w:szCs w:val="18"/>
                <w:lang w:val="es-MX"/>
              </w:rPr>
              <w:t>5, 801,583.49</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2,860,045.44</w:t>
            </w:r>
          </w:p>
        </w:tc>
      </w:tr>
      <w:tr w:rsidR="00E9021B"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5F47D8" w:rsidP="00E9021B">
            <w:pPr>
              <w:pStyle w:val="Texto"/>
              <w:spacing w:after="0" w:line="276" w:lineRule="auto"/>
              <w:ind w:firstLine="0"/>
              <w:jc w:val="right"/>
              <w:rPr>
                <w:szCs w:val="18"/>
                <w:lang w:val="es-MX"/>
              </w:rPr>
            </w:pPr>
            <w:r>
              <w:rPr>
                <w:szCs w:val="18"/>
                <w:lang w:val="es-MX"/>
              </w:rPr>
              <w:t>24,571.48</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19,571.86</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5F47D8" w:rsidP="00E9021B">
            <w:pPr>
              <w:pStyle w:val="Texto"/>
              <w:spacing w:after="0" w:line="276" w:lineRule="auto"/>
              <w:ind w:firstLine="0"/>
              <w:jc w:val="right"/>
              <w:rPr>
                <w:szCs w:val="18"/>
                <w:lang w:val="es-MX"/>
              </w:rPr>
            </w:pPr>
            <w:r>
              <w:rPr>
                <w:szCs w:val="18"/>
                <w:lang w:val="es-MX"/>
              </w:rPr>
              <w:t>2,590,269.94</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7,683.60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5F47D8" w:rsidP="00E9021B">
            <w:pPr>
              <w:pStyle w:val="Texto"/>
              <w:spacing w:after="0" w:line="276" w:lineRule="auto"/>
              <w:ind w:firstLine="0"/>
              <w:jc w:val="right"/>
              <w:rPr>
                <w:szCs w:val="18"/>
                <w:lang w:val="es-MX"/>
              </w:rPr>
            </w:pPr>
            <w:r>
              <w:rPr>
                <w:szCs w:val="18"/>
                <w:lang w:val="es-MX"/>
              </w:rPr>
              <w:t>8,421,424.91</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2,892,300.90</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Default="00540418" w:rsidP="00744CAB">
      <w:pPr>
        <w:pStyle w:val="Texto"/>
        <w:spacing w:after="0" w:line="276" w:lineRule="auto"/>
        <w:rPr>
          <w:szCs w:val="18"/>
          <w:lang w:val="es-MX"/>
        </w:rPr>
      </w:pPr>
    </w:p>
    <w:p w:rsidR="005F47D8" w:rsidRPr="00744CAB" w:rsidRDefault="005F47D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9D1FFD" w:rsidP="00744CAB">
      <w:pPr>
        <w:pStyle w:val="Texto"/>
        <w:spacing w:after="0" w:line="276" w:lineRule="auto"/>
        <w:rPr>
          <w:szCs w:val="18"/>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78.95pt;margin-top:31.7pt;width:469.25pt;height:197.6pt;z-index:251658240">
            <v:imagedata r:id="rId22" o:title=""/>
            <w10:wrap type="topAndBottom"/>
          </v:shape>
          <o:OLEObject Type="Embed" ProgID="Excel.Sheet.12" ShapeID="_x0000_s1028" DrawAspect="Content" ObjectID="_1593011641" r:id="rId23"/>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9D1FFD"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142.55pt;margin-top:15.2pt;width:543.3pt;height:239.35pt;z-index:251660288">
            <v:imagedata r:id="rId24" o:title=""/>
            <w10:wrap type="topAndBottom"/>
          </v:shape>
          <o:OLEObject Type="Embed" ProgID="Excel.Sheet.12" ShapeID="_x0000_s1030" DrawAspect="Content" ObjectID="_1593011642"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lastRenderedPageBreak/>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w:t>
      </w:r>
      <w:r w:rsidRPr="000A51CF">
        <w:rPr>
          <w:rFonts w:ascii="Arial" w:hAnsi="Arial" w:cs="Arial"/>
          <w:color w:val="000000"/>
          <w:sz w:val="18"/>
          <w:szCs w:val="18"/>
        </w:rPr>
        <w:lastRenderedPageBreak/>
        <w:t xml:space="preserve">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r w:rsidR="00B34D8C">
        <w:rPr>
          <w:rFonts w:ascii="Arial" w:eastAsia="Times New Roman" w:hAnsi="Arial" w:cs="Arial"/>
          <w:sz w:val="18"/>
          <w:szCs w:val="18"/>
        </w:rPr>
        <w:t>; Juan Carlos Minor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34D8C">
        <w:rPr>
          <w:rFonts w:ascii="Arial" w:eastAsia="Times New Roman" w:hAnsi="Arial" w:cs="Arial"/>
          <w:sz w:val="18"/>
          <w:szCs w:val="18"/>
        </w:rPr>
        <w:t>.</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65503E" w:rsidP="00B552A7">
      <w:pPr>
        <w:pStyle w:val="INCISO"/>
        <w:spacing w:after="0" w:line="276" w:lineRule="auto"/>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323850</wp:posOffset>
                </wp:positionH>
                <wp:positionV relativeFrom="paragraph">
                  <wp:posOffset>24785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5.5pt;margin-top:1.9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B34D8C"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7267575</wp:posOffset>
                </wp:positionH>
                <wp:positionV relativeFrom="paragraph">
                  <wp:posOffset>108585</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72.25pt;margin-top:8.55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v:textbox>
                <w10:wrap type="tight"/>
              </v:roundrec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B34D8C"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7152005</wp:posOffset>
                </wp:positionH>
                <wp:positionV relativeFrom="paragraph">
                  <wp:posOffset>137235</wp:posOffset>
                </wp:positionV>
                <wp:extent cx="77858"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85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CEF2F1"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3.15pt,10.8pt" to="56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" strokecolor="#4579b8 [3044]" strokeweight=".5p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9021B" w:rsidRDefault="00E9021B" w:rsidP="00540418">
      <w:pPr>
        <w:pStyle w:val="INCISO"/>
        <w:spacing w:after="0" w:line="240" w:lineRule="exact"/>
        <w:rPr>
          <w:rFonts w:ascii="Soberana Sans Light" w:hAnsi="Soberana Sans Light"/>
          <w:sz w:val="22"/>
          <w:szCs w:val="22"/>
        </w:rPr>
      </w:pPr>
    </w:p>
    <w:p w:rsidR="00E9021B" w:rsidRDefault="00E9021B"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lastRenderedPageBreak/>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lastRenderedPageBreak/>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9D1FFD"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593011643" r:id="rId27"/>
        </w:object>
      </w:r>
    </w:p>
    <w:sectPr w:rsidR="00574266" w:rsidRPr="00744CAB" w:rsidSect="00ED66C7">
      <w:headerReference w:type="even" r:id="rId28"/>
      <w:headerReference w:type="default" r:id="rId29"/>
      <w:footerReference w:type="even" r:id="rId30"/>
      <w:footerReference w:type="default" r:id="rId31"/>
      <w:pgSz w:w="15840" w:h="12240"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FD" w:rsidRDefault="009D1FFD" w:rsidP="00EA5418">
      <w:pPr>
        <w:spacing w:after="0" w:line="240" w:lineRule="auto"/>
      </w:pPr>
      <w:r>
        <w:separator/>
      </w:r>
    </w:p>
  </w:endnote>
  <w:endnote w:type="continuationSeparator" w:id="0">
    <w:p w:rsidR="009D1FFD" w:rsidRDefault="009D1FF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D66C7" w:rsidRPr="00ED66C7">
          <w:rPr>
            <w:rFonts w:ascii="Soberana Sans Light" w:hAnsi="Soberana Sans Light"/>
            <w:noProof/>
            <w:lang w:val="es-ES"/>
          </w:rPr>
          <w:t>20</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D66C7" w:rsidRPr="00ED66C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FD" w:rsidRDefault="009D1FFD" w:rsidP="00EA5418">
      <w:pPr>
        <w:spacing w:after="0" w:line="240" w:lineRule="auto"/>
      </w:pPr>
      <w:r>
        <w:separator/>
      </w:r>
    </w:p>
  </w:footnote>
  <w:footnote w:type="continuationSeparator" w:id="0">
    <w:p w:rsidR="009D1FFD" w:rsidRDefault="009D1FF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C7" w:rsidRDefault="00ED66C7" w:rsidP="009756AF">
    <w:pPr>
      <w:pStyle w:val="Encabezado"/>
      <w:jc w:val="center"/>
      <w:rPr>
        <w:rFonts w:ascii="Soberana Sans Light" w:hAnsi="Soberana Sans Light"/>
        <w:b/>
        <w:bCs/>
        <w:lang w:val="es-ES"/>
      </w:rPr>
    </w:pPr>
  </w:p>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3AB0"/>
    <w:rsid w:val="00004580"/>
    <w:rsid w:val="00014FBC"/>
    <w:rsid w:val="000159FF"/>
    <w:rsid w:val="00015EF2"/>
    <w:rsid w:val="00031237"/>
    <w:rsid w:val="000337B7"/>
    <w:rsid w:val="00040466"/>
    <w:rsid w:val="00043C2E"/>
    <w:rsid w:val="00045A10"/>
    <w:rsid w:val="00053A6F"/>
    <w:rsid w:val="000549D3"/>
    <w:rsid w:val="00062BEB"/>
    <w:rsid w:val="00070157"/>
    <w:rsid w:val="00083678"/>
    <w:rsid w:val="000861A9"/>
    <w:rsid w:val="00087942"/>
    <w:rsid w:val="00090DCA"/>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23BE9"/>
    <w:rsid w:val="00231D96"/>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51FD"/>
    <w:rsid w:val="002C606A"/>
    <w:rsid w:val="002C69F1"/>
    <w:rsid w:val="002D478F"/>
    <w:rsid w:val="002D5968"/>
    <w:rsid w:val="002D5D8E"/>
    <w:rsid w:val="002D616D"/>
    <w:rsid w:val="002E06B8"/>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4CAC"/>
    <w:rsid w:val="003554B3"/>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4253C"/>
    <w:rsid w:val="00444679"/>
    <w:rsid w:val="00450BE0"/>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D41B8"/>
    <w:rsid w:val="004F3C2F"/>
    <w:rsid w:val="004F3E37"/>
    <w:rsid w:val="004F4BCE"/>
    <w:rsid w:val="004F5641"/>
    <w:rsid w:val="005046AE"/>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7D8"/>
    <w:rsid w:val="005F4E45"/>
    <w:rsid w:val="005F6D4E"/>
    <w:rsid w:val="005F7693"/>
    <w:rsid w:val="006007C2"/>
    <w:rsid w:val="00622105"/>
    <w:rsid w:val="00624A98"/>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E235B"/>
    <w:rsid w:val="006E35C2"/>
    <w:rsid w:val="006E77DD"/>
    <w:rsid w:val="006F03BC"/>
    <w:rsid w:val="00704242"/>
    <w:rsid w:val="00706749"/>
    <w:rsid w:val="00716397"/>
    <w:rsid w:val="007206F4"/>
    <w:rsid w:val="0072161A"/>
    <w:rsid w:val="007227BA"/>
    <w:rsid w:val="0072318F"/>
    <w:rsid w:val="00724B53"/>
    <w:rsid w:val="00744CAB"/>
    <w:rsid w:val="00747905"/>
    <w:rsid w:val="007525A1"/>
    <w:rsid w:val="00755762"/>
    <w:rsid w:val="00772484"/>
    <w:rsid w:val="00773DFE"/>
    <w:rsid w:val="00775087"/>
    <w:rsid w:val="007752D9"/>
    <w:rsid w:val="007764E5"/>
    <w:rsid w:val="007769C2"/>
    <w:rsid w:val="00786189"/>
    <w:rsid w:val="007876A7"/>
    <w:rsid w:val="0079582C"/>
    <w:rsid w:val="00795DCD"/>
    <w:rsid w:val="007A1BF9"/>
    <w:rsid w:val="007B1641"/>
    <w:rsid w:val="007C1C23"/>
    <w:rsid w:val="007C28F3"/>
    <w:rsid w:val="007C36D8"/>
    <w:rsid w:val="007D2B1C"/>
    <w:rsid w:val="007D6C56"/>
    <w:rsid w:val="007D6E9A"/>
    <w:rsid w:val="007F70FD"/>
    <w:rsid w:val="00801308"/>
    <w:rsid w:val="00801956"/>
    <w:rsid w:val="00811DAC"/>
    <w:rsid w:val="0081273B"/>
    <w:rsid w:val="008352BB"/>
    <w:rsid w:val="00835E8B"/>
    <w:rsid w:val="008536CF"/>
    <w:rsid w:val="00855F70"/>
    <w:rsid w:val="00863D8B"/>
    <w:rsid w:val="0087426A"/>
    <w:rsid w:val="00874DF4"/>
    <w:rsid w:val="00883D0E"/>
    <w:rsid w:val="00884C34"/>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E5512"/>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756AF"/>
    <w:rsid w:val="009766EF"/>
    <w:rsid w:val="00981EA7"/>
    <w:rsid w:val="009950E3"/>
    <w:rsid w:val="0099585A"/>
    <w:rsid w:val="009B1F8B"/>
    <w:rsid w:val="009B2E9E"/>
    <w:rsid w:val="009B5097"/>
    <w:rsid w:val="009B6A4A"/>
    <w:rsid w:val="009B7A2D"/>
    <w:rsid w:val="009B7BE8"/>
    <w:rsid w:val="009C1FC4"/>
    <w:rsid w:val="009C552C"/>
    <w:rsid w:val="009C709B"/>
    <w:rsid w:val="009D1FFD"/>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09CE"/>
    <w:rsid w:val="00AC40A2"/>
    <w:rsid w:val="00AC4370"/>
    <w:rsid w:val="00AC61B0"/>
    <w:rsid w:val="00AD30FA"/>
    <w:rsid w:val="00AD3539"/>
    <w:rsid w:val="00AD4935"/>
    <w:rsid w:val="00AE45AF"/>
    <w:rsid w:val="00AE525E"/>
    <w:rsid w:val="00AF36F2"/>
    <w:rsid w:val="00B046F1"/>
    <w:rsid w:val="00B146E2"/>
    <w:rsid w:val="00B22ABD"/>
    <w:rsid w:val="00B22C9D"/>
    <w:rsid w:val="00B249D2"/>
    <w:rsid w:val="00B269DB"/>
    <w:rsid w:val="00B34D8C"/>
    <w:rsid w:val="00B46518"/>
    <w:rsid w:val="00B469FD"/>
    <w:rsid w:val="00B552A7"/>
    <w:rsid w:val="00B567FD"/>
    <w:rsid w:val="00B5741B"/>
    <w:rsid w:val="00B62027"/>
    <w:rsid w:val="00B74809"/>
    <w:rsid w:val="00B825E2"/>
    <w:rsid w:val="00B849EE"/>
    <w:rsid w:val="00B84D02"/>
    <w:rsid w:val="00B9073B"/>
    <w:rsid w:val="00B937D6"/>
    <w:rsid w:val="00BA15EB"/>
    <w:rsid w:val="00BA2940"/>
    <w:rsid w:val="00BA2A3C"/>
    <w:rsid w:val="00BB2BA7"/>
    <w:rsid w:val="00BD370D"/>
    <w:rsid w:val="00BE2C28"/>
    <w:rsid w:val="00BE3598"/>
    <w:rsid w:val="00C06337"/>
    <w:rsid w:val="00C16839"/>
    <w:rsid w:val="00C16E53"/>
    <w:rsid w:val="00C26020"/>
    <w:rsid w:val="00C270A2"/>
    <w:rsid w:val="00C2739C"/>
    <w:rsid w:val="00C30E42"/>
    <w:rsid w:val="00C31C0A"/>
    <w:rsid w:val="00C34656"/>
    <w:rsid w:val="00C36575"/>
    <w:rsid w:val="00C422CF"/>
    <w:rsid w:val="00C431B4"/>
    <w:rsid w:val="00C45001"/>
    <w:rsid w:val="00C534E4"/>
    <w:rsid w:val="00C73CB5"/>
    <w:rsid w:val="00C75066"/>
    <w:rsid w:val="00C813E8"/>
    <w:rsid w:val="00C81DE2"/>
    <w:rsid w:val="00C85724"/>
    <w:rsid w:val="00C85A28"/>
    <w:rsid w:val="00C86C59"/>
    <w:rsid w:val="00C91C5A"/>
    <w:rsid w:val="00C93308"/>
    <w:rsid w:val="00C97397"/>
    <w:rsid w:val="00CA3826"/>
    <w:rsid w:val="00CA3ECE"/>
    <w:rsid w:val="00CA45E0"/>
    <w:rsid w:val="00CA4BC1"/>
    <w:rsid w:val="00CA637A"/>
    <w:rsid w:val="00CB0BC4"/>
    <w:rsid w:val="00CB3448"/>
    <w:rsid w:val="00CC1196"/>
    <w:rsid w:val="00CC1D29"/>
    <w:rsid w:val="00CC4015"/>
    <w:rsid w:val="00CC7D78"/>
    <w:rsid w:val="00CD3BEF"/>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3E1"/>
    <w:rsid w:val="00D66C34"/>
    <w:rsid w:val="00D77541"/>
    <w:rsid w:val="00D80B4C"/>
    <w:rsid w:val="00D85D8E"/>
    <w:rsid w:val="00D9227A"/>
    <w:rsid w:val="00D976BD"/>
    <w:rsid w:val="00DA16C4"/>
    <w:rsid w:val="00DA1D3D"/>
    <w:rsid w:val="00DB2D54"/>
    <w:rsid w:val="00DB5D12"/>
    <w:rsid w:val="00DC4D47"/>
    <w:rsid w:val="00DC4D70"/>
    <w:rsid w:val="00DC5E3A"/>
    <w:rsid w:val="00DF0048"/>
    <w:rsid w:val="00DF2479"/>
    <w:rsid w:val="00DF56C9"/>
    <w:rsid w:val="00DF6B02"/>
    <w:rsid w:val="00E02699"/>
    <w:rsid w:val="00E1086B"/>
    <w:rsid w:val="00E10EFD"/>
    <w:rsid w:val="00E11DDD"/>
    <w:rsid w:val="00E2203F"/>
    <w:rsid w:val="00E26502"/>
    <w:rsid w:val="00E30318"/>
    <w:rsid w:val="00E32708"/>
    <w:rsid w:val="00E35198"/>
    <w:rsid w:val="00E364B8"/>
    <w:rsid w:val="00E41BCC"/>
    <w:rsid w:val="00E554FE"/>
    <w:rsid w:val="00E57468"/>
    <w:rsid w:val="00E60B69"/>
    <w:rsid w:val="00E640F0"/>
    <w:rsid w:val="00E651C6"/>
    <w:rsid w:val="00E709EC"/>
    <w:rsid w:val="00E71C3B"/>
    <w:rsid w:val="00E73502"/>
    <w:rsid w:val="00E77D5B"/>
    <w:rsid w:val="00E8011D"/>
    <w:rsid w:val="00E8021F"/>
    <w:rsid w:val="00E821F8"/>
    <w:rsid w:val="00E9021B"/>
    <w:rsid w:val="00E91BAF"/>
    <w:rsid w:val="00E97920"/>
    <w:rsid w:val="00EA5418"/>
    <w:rsid w:val="00EB4B4F"/>
    <w:rsid w:val="00EC20C8"/>
    <w:rsid w:val="00EC2AF3"/>
    <w:rsid w:val="00ED0391"/>
    <w:rsid w:val="00ED66C7"/>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A76E-FD1E-4F26-9A18-C4BE542A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21</Pages>
  <Words>4365</Words>
  <Characters>24011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pedro sanche gomez</cp:lastModifiedBy>
  <cp:revision>130</cp:revision>
  <cp:lastPrinted>2018-04-14T00:44:00Z</cp:lastPrinted>
  <dcterms:created xsi:type="dcterms:W3CDTF">2016-04-26T23:02:00Z</dcterms:created>
  <dcterms:modified xsi:type="dcterms:W3CDTF">2018-07-13T23:09:00Z</dcterms:modified>
</cp:coreProperties>
</file>