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418" w:rsidRDefault="003E0126" w:rsidP="00E66A52">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margin-left:24.2pt;margin-top:0;width:730.6pt;height:389.45pt;z-index:251668480;mso-position-horizontal:absolute;mso-position-horizontal-relative:text;mso-position-vertical-relative:text">
            <v:imagedata r:id="rId8" o:title=""/>
            <w10:wrap type="square" side="right"/>
          </v:shape>
          <o:OLEObject Type="Embed" ProgID="Excel.Sheet.12" ShapeID="_x0000_s1059" DrawAspect="Content" ObjectID="_1592383899" r:id="rId9"/>
        </w:object>
      </w:r>
      <w:r w:rsidR="006230B4">
        <w:br w:type="textWrapping" w:clear="all"/>
      </w:r>
    </w:p>
    <w:bookmarkStart w:id="0" w:name="_MON_1470805999"/>
    <w:bookmarkEnd w:id="0"/>
    <w:p w:rsidR="00EA5418" w:rsidRDefault="00742FC1" w:rsidP="0044253C">
      <w:pPr>
        <w:jc w:val="center"/>
      </w:pPr>
      <w:r>
        <w:object w:dxaOrig="25153" w:dyaOrig="18931">
          <v:shape id="_x0000_i1025" type="#_x0000_t75" style="width:636.3pt;height:439.55pt" o:ole="">
            <v:imagedata r:id="rId10" o:title=""/>
          </v:shape>
          <o:OLEObject Type="Embed" ProgID="Excel.Sheet.12" ShapeID="_x0000_i1025" DrawAspect="Content" ObjectID="_1592383895" r:id="rId11"/>
        </w:object>
      </w:r>
    </w:p>
    <w:bookmarkStart w:id="1" w:name="_MON_1470806992"/>
    <w:bookmarkEnd w:id="1"/>
    <w:p w:rsidR="00372F40" w:rsidRDefault="004334B9" w:rsidP="003E7FD0">
      <w:pPr>
        <w:jc w:val="center"/>
      </w:pPr>
      <w:r>
        <w:object w:dxaOrig="21993" w:dyaOrig="15482">
          <v:shape id="_x0000_i1026" type="#_x0000_t75" style="width:648.85pt;height:457.1pt" o:ole="">
            <v:imagedata r:id="rId12" o:title=""/>
          </v:shape>
          <o:OLEObject Type="Embed" ProgID="Excel.Sheet.12" ShapeID="_x0000_i1026" DrawAspect="Content" ObjectID="_1592383896" r:id="rId13"/>
        </w:object>
      </w:r>
    </w:p>
    <w:p w:rsidR="00372F40" w:rsidRDefault="003E0126" w:rsidP="00F11D41">
      <w:bookmarkStart w:id="2" w:name="_GoBack"/>
      <w:bookmarkEnd w:id="2"/>
      <w:r>
        <w:rPr>
          <w:noProof/>
        </w:rPr>
        <w:lastRenderedPageBreak/>
        <w:object w:dxaOrig="1440" w:dyaOrig="1440">
          <v:shape id="_x0000_s1046" type="#_x0000_t75" style="position:absolute;margin-left:-34.2pt;margin-top:24.05pt;width:757.15pt;height:352.95pt;z-index:251664384;mso-position-horizontal-relative:text;mso-position-vertical-relative:text">
            <v:imagedata r:id="rId14" o:title=""/>
            <w10:wrap type="square" side="right"/>
          </v:shape>
          <o:OLEObject Type="Embed" ProgID="Excel.Sheet.12" ShapeID="_x0000_s1046" DrawAspect="Content" ObjectID="_1592383900" r:id="rId15"/>
        </w:object>
      </w:r>
    </w:p>
    <w:bookmarkStart w:id="3" w:name="_MON_1470809138"/>
    <w:bookmarkEnd w:id="3"/>
    <w:p w:rsidR="00372F40" w:rsidRDefault="00D27511" w:rsidP="00522632">
      <w:pPr>
        <w:jc w:val="center"/>
      </w:pPr>
      <w:r>
        <w:object w:dxaOrig="17805" w:dyaOrig="12251">
          <v:shape id="_x0000_i1027" type="#_x0000_t75" style="width:632.1pt;height:432.85pt" o:ole="">
            <v:imagedata r:id="rId16" o:title=""/>
          </v:shape>
          <o:OLEObject Type="Embed" ProgID="Excel.Sheet.12" ShapeID="_x0000_i1027" DrawAspect="Content" ObjectID="_1592383897" r:id="rId17"/>
        </w:object>
      </w:r>
    </w:p>
    <w:p w:rsidR="00372F40" w:rsidRDefault="00372F40" w:rsidP="002A70B3">
      <w:pPr>
        <w:tabs>
          <w:tab w:val="left" w:pos="2430"/>
        </w:tabs>
      </w:pPr>
    </w:p>
    <w:p w:rsidR="00E32708" w:rsidRDefault="003E0126" w:rsidP="00DE51B4">
      <w:pPr>
        <w:tabs>
          <w:tab w:val="left" w:pos="2430"/>
        </w:tabs>
      </w:pPr>
      <w:r>
        <w:rPr>
          <w:noProof/>
        </w:rPr>
        <w:lastRenderedPageBreak/>
        <w:object w:dxaOrig="1440" w:dyaOrig="1440">
          <v:shape id="_x0000_s1053" type="#_x0000_t75" style="position:absolute;margin-left:4.35pt;margin-top:0;width:753.6pt;height:382.45pt;z-index:251666432;mso-position-horizontal-relative:text;mso-position-vertical-relative:text">
            <v:imagedata r:id="rId18" o:title=""/>
            <w10:wrap type="square" side="right"/>
          </v:shape>
          <o:OLEObject Type="Embed" ProgID="Excel.Sheet.12" ShapeID="_x0000_s1053" DrawAspect="Content" ObjectID="_1592383901" r:id="rId19"/>
        </w:object>
      </w:r>
    </w:p>
    <w:bookmarkStart w:id="4" w:name="_MON_1470810366"/>
    <w:bookmarkEnd w:id="4"/>
    <w:p w:rsidR="00E32708" w:rsidRDefault="00FA2349" w:rsidP="00E32708">
      <w:pPr>
        <w:tabs>
          <w:tab w:val="left" w:pos="2430"/>
        </w:tabs>
        <w:jc w:val="center"/>
      </w:pPr>
      <w:r>
        <w:object w:dxaOrig="25922" w:dyaOrig="16771">
          <v:shape id="_x0000_i1028" type="#_x0000_t75" style="width:690.7pt;height:447.9pt" o:ole="">
            <v:imagedata r:id="rId20" o:title=""/>
          </v:shape>
          <o:OLEObject Type="Embed" ProgID="Excel.Sheet.12" ShapeID="_x0000_i1028" DrawAspect="Content" ObjectID="_1592383898" r:id="rId21"/>
        </w:object>
      </w:r>
    </w:p>
    <w:p w:rsidR="00372F40" w:rsidRDefault="00372F40"/>
    <w:p w:rsidR="00372F40" w:rsidRPr="00B61091" w:rsidRDefault="00540418" w:rsidP="002D06D3">
      <w:pPr>
        <w:jc w:val="center"/>
        <w:rPr>
          <w:rFonts w:ascii="Arial" w:hAnsi="Arial" w:cs="Arial"/>
          <w:b/>
          <w:sz w:val="18"/>
          <w:szCs w:val="18"/>
        </w:rPr>
      </w:pPr>
      <w:r w:rsidRPr="00B61091">
        <w:rPr>
          <w:rFonts w:ascii="Arial" w:hAnsi="Arial" w:cs="Arial"/>
          <w:b/>
          <w:sz w:val="18"/>
          <w:szCs w:val="18"/>
        </w:rPr>
        <w:t>Informe de Pasivos Contingentes</w:t>
      </w:r>
    </w:p>
    <w:p w:rsidR="002D06D3" w:rsidRPr="003725CA" w:rsidRDefault="002D06D3" w:rsidP="002D06D3">
      <w:pPr>
        <w:jc w:val="center"/>
        <w:rPr>
          <w:rFonts w:ascii="Arial" w:hAnsi="Arial" w:cs="Arial"/>
          <w:sz w:val="18"/>
          <w:szCs w:val="18"/>
        </w:rPr>
      </w:pPr>
    </w:p>
    <w:p w:rsidR="00372F40" w:rsidRDefault="00183592" w:rsidP="0079582C">
      <w:pPr>
        <w:jc w:val="center"/>
        <w:rPr>
          <w:rFonts w:ascii="Arial" w:hAnsi="Arial" w:cs="Arial"/>
          <w:sz w:val="18"/>
          <w:szCs w:val="18"/>
        </w:rPr>
      </w:pPr>
      <w:r w:rsidRPr="003725CA">
        <w:rPr>
          <w:rFonts w:ascii="Arial" w:hAnsi="Arial" w:cs="Arial"/>
          <w:sz w:val="18"/>
          <w:szCs w:val="18"/>
        </w:rPr>
        <w:t xml:space="preserve">Del 1º de enero al </w:t>
      </w:r>
      <w:r w:rsidR="000F30AF">
        <w:rPr>
          <w:rFonts w:ascii="Arial" w:hAnsi="Arial" w:cs="Arial"/>
          <w:sz w:val="18"/>
          <w:szCs w:val="18"/>
        </w:rPr>
        <w:t>30</w:t>
      </w:r>
      <w:r w:rsidR="0063173B">
        <w:rPr>
          <w:rFonts w:ascii="Arial" w:hAnsi="Arial" w:cs="Arial"/>
          <w:sz w:val="18"/>
          <w:szCs w:val="18"/>
        </w:rPr>
        <w:t xml:space="preserve"> de </w:t>
      </w:r>
      <w:r w:rsidR="000F30AF">
        <w:rPr>
          <w:rFonts w:ascii="Arial" w:hAnsi="Arial" w:cs="Arial"/>
          <w:sz w:val="18"/>
          <w:szCs w:val="18"/>
        </w:rPr>
        <w:t>Junio</w:t>
      </w:r>
      <w:r w:rsidR="00D958FB">
        <w:rPr>
          <w:rFonts w:ascii="Arial" w:hAnsi="Arial" w:cs="Arial"/>
          <w:sz w:val="18"/>
          <w:szCs w:val="18"/>
        </w:rPr>
        <w:t xml:space="preserve"> </w:t>
      </w:r>
      <w:r w:rsidR="00B27485">
        <w:rPr>
          <w:rFonts w:ascii="Arial" w:hAnsi="Arial" w:cs="Arial"/>
          <w:sz w:val="18"/>
          <w:szCs w:val="18"/>
        </w:rPr>
        <w:t>de 2018</w:t>
      </w:r>
    </w:p>
    <w:p w:rsidR="00540418" w:rsidRPr="003725CA" w:rsidRDefault="00540418">
      <w:pPr>
        <w:rPr>
          <w:rFonts w:ascii="Arial" w:hAnsi="Arial" w:cs="Arial"/>
          <w:sz w:val="18"/>
          <w:szCs w:val="18"/>
        </w:rPr>
      </w:pPr>
    </w:p>
    <w:p w:rsidR="00112420" w:rsidRPr="003725CA" w:rsidRDefault="00112420" w:rsidP="00112420">
      <w:pPr>
        <w:spacing w:before="80" w:after="0" w:line="250" w:lineRule="exact"/>
        <w:jc w:val="both"/>
        <w:rPr>
          <w:rFonts w:ascii="Arial" w:eastAsia="Times New Roman" w:hAnsi="Arial" w:cs="Arial"/>
          <w:sz w:val="18"/>
          <w:szCs w:val="18"/>
          <w:lang w:eastAsia="es-ES"/>
        </w:rPr>
      </w:pPr>
      <w:r w:rsidRPr="003725CA">
        <w:rPr>
          <w:rFonts w:ascii="Arial" w:hAnsi="Arial" w:cs="Arial"/>
          <w:sz w:val="18"/>
          <w:szCs w:val="18"/>
        </w:rPr>
        <w:t>En cumplimiento a lo dispuesto por los artículos 46, fracción I, inciso d y 52 de la Ley General de Contabilidad Gubernamental, en relación al Informe Sobre Pasivos Contingentes, se aclara que e</w:t>
      </w:r>
      <w:r w:rsidR="00AC33F7" w:rsidRPr="003725CA">
        <w:rPr>
          <w:rFonts w:ascii="Arial" w:hAnsi="Arial" w:cs="Arial"/>
          <w:sz w:val="18"/>
          <w:szCs w:val="18"/>
        </w:rPr>
        <w:t>l Instituto Tlaxcalteca de la Infraestructura Física Educativa</w:t>
      </w:r>
      <w:r w:rsidR="000F30AF">
        <w:rPr>
          <w:rFonts w:ascii="Arial" w:eastAsia="Times New Roman" w:hAnsi="Arial" w:cs="Arial"/>
          <w:sz w:val="18"/>
          <w:szCs w:val="18"/>
          <w:lang w:eastAsia="es-ES"/>
        </w:rPr>
        <w:t xml:space="preserve"> al 30</w:t>
      </w:r>
      <w:r w:rsidRPr="003725CA">
        <w:rPr>
          <w:rFonts w:ascii="Arial" w:eastAsia="Times New Roman" w:hAnsi="Arial" w:cs="Arial"/>
          <w:sz w:val="18"/>
          <w:szCs w:val="18"/>
          <w:lang w:eastAsia="es-ES"/>
        </w:rPr>
        <w:t xml:space="preserve"> de </w:t>
      </w:r>
      <w:r w:rsidR="000F30AF">
        <w:rPr>
          <w:rFonts w:ascii="Arial" w:eastAsia="Times New Roman" w:hAnsi="Arial" w:cs="Arial"/>
          <w:sz w:val="18"/>
          <w:szCs w:val="18"/>
          <w:lang w:eastAsia="es-ES"/>
        </w:rPr>
        <w:t>Junio</w:t>
      </w:r>
      <w:r w:rsidRPr="003725CA">
        <w:rPr>
          <w:rFonts w:ascii="Arial" w:eastAsia="Times New Roman" w:hAnsi="Arial" w:cs="Arial"/>
          <w:sz w:val="18"/>
          <w:szCs w:val="18"/>
          <w:lang w:eastAsia="es-ES"/>
        </w:rPr>
        <w:t xml:space="preserve"> de 201</w:t>
      </w:r>
      <w:r w:rsidR="000F30AF">
        <w:rPr>
          <w:rFonts w:ascii="Arial" w:eastAsia="Times New Roman" w:hAnsi="Arial" w:cs="Arial"/>
          <w:sz w:val="18"/>
          <w:szCs w:val="18"/>
          <w:lang w:eastAsia="es-ES"/>
        </w:rPr>
        <w:t>8</w:t>
      </w:r>
      <w:r w:rsidRPr="003725CA">
        <w:rPr>
          <w:rFonts w:ascii="Arial" w:eastAsia="Times New Roman" w:hAnsi="Arial" w:cs="Arial"/>
          <w:sz w:val="18"/>
          <w:szCs w:val="18"/>
          <w:lang w:eastAsia="es-ES"/>
        </w:rPr>
        <w:t>, no tiene pasivos contingentes que deriven de alguna obligación posible presente o futura, cuya existencia y/o realización sea incierta, y en consecuencia no le es aplicable el Informe sobre pasivos contingentes.</w:t>
      </w:r>
    </w:p>
    <w:p w:rsidR="00112420" w:rsidRDefault="00112420" w:rsidP="00112420">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No obstante a la situación anteriormente expuesta, se hace la pertinente aclaración que los pasivos manifestados en su información financiera, en todos los casos corresponden a obligaciones reales derivadas de la recepción a plena satisfacción de bienes y/o servicios debidamente devengados, o bien, corresponden a retenciones a favor de terceros, cuyo pago se encuentra pen</w:t>
      </w:r>
      <w:r w:rsidR="000F30AF">
        <w:rPr>
          <w:rFonts w:ascii="Arial" w:eastAsia="Times New Roman" w:hAnsi="Arial" w:cs="Arial"/>
          <w:sz w:val="18"/>
          <w:szCs w:val="18"/>
          <w:lang w:eastAsia="es-ES"/>
        </w:rPr>
        <w:t>diente al 30</w:t>
      </w:r>
      <w:r w:rsidR="004E215F">
        <w:rPr>
          <w:rFonts w:ascii="Arial" w:eastAsia="Times New Roman" w:hAnsi="Arial" w:cs="Arial"/>
          <w:sz w:val="18"/>
          <w:szCs w:val="18"/>
          <w:lang w:eastAsia="es-ES"/>
        </w:rPr>
        <w:t xml:space="preserve"> de </w:t>
      </w:r>
      <w:r w:rsidR="000F30AF">
        <w:rPr>
          <w:rFonts w:ascii="Arial" w:eastAsia="Times New Roman" w:hAnsi="Arial" w:cs="Arial"/>
          <w:sz w:val="18"/>
          <w:szCs w:val="18"/>
          <w:lang w:eastAsia="es-ES"/>
        </w:rPr>
        <w:t>junio</w:t>
      </w:r>
      <w:r w:rsidR="0057732B">
        <w:rPr>
          <w:rFonts w:ascii="Arial" w:eastAsia="Times New Roman" w:hAnsi="Arial" w:cs="Arial"/>
          <w:sz w:val="18"/>
          <w:szCs w:val="18"/>
          <w:lang w:eastAsia="es-ES"/>
        </w:rPr>
        <w:t xml:space="preserve"> </w:t>
      </w:r>
      <w:r w:rsidR="00B27485">
        <w:rPr>
          <w:rFonts w:ascii="Arial" w:eastAsia="Times New Roman" w:hAnsi="Arial" w:cs="Arial"/>
          <w:sz w:val="18"/>
          <w:szCs w:val="18"/>
          <w:lang w:eastAsia="es-ES"/>
        </w:rPr>
        <w:t>de 2018</w:t>
      </w:r>
      <w:r w:rsidR="004E215F">
        <w:rPr>
          <w:rFonts w:ascii="Arial" w:eastAsia="Times New Roman" w:hAnsi="Arial" w:cs="Arial"/>
          <w:sz w:val="18"/>
          <w:szCs w:val="18"/>
          <w:lang w:eastAsia="es-ES"/>
        </w:rPr>
        <w:t>.</w:t>
      </w:r>
    </w:p>
    <w:p w:rsidR="00112420" w:rsidRPr="003725CA" w:rsidRDefault="00112420" w:rsidP="00112420">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Lo anterior, de conformidad con lo establecido en el capítulo VII, numeral III, inciso g) del Manual de Contabilidad Gubernamental emitido por el CONAC, donde se establece en términos generales que:</w:t>
      </w:r>
    </w:p>
    <w:p w:rsidR="00112420" w:rsidRPr="003725CA" w:rsidRDefault="00112420" w:rsidP="00112420">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w:t>
      </w:r>
      <w:r w:rsidRPr="003725CA">
        <w:rPr>
          <w:rFonts w:ascii="Arial" w:eastAsia="Times New Roman" w:hAnsi="Arial" w:cs="Arial"/>
          <w:i/>
          <w:sz w:val="18"/>
          <w:szCs w:val="18"/>
          <w:lang w:eastAsia="es-ES"/>
        </w:rPr>
        <w:t>los pasivos contingentes son obligaciones que tienen su origen en hechos específicos e independientes del pasado que en el futuro pueden ocurrir o no y, de acuerdo con lo que acontezca, desaparecen o se convierten en pasivos reales por ejemplo, juicios, garantías, avales, costos de planes de pensiones, jubilaciones, etc.”</w:t>
      </w:r>
      <w:r w:rsidRPr="003725CA">
        <w:rPr>
          <w:rFonts w:ascii="Arial" w:eastAsia="Times New Roman" w:hAnsi="Arial" w:cs="Arial"/>
          <w:sz w:val="18"/>
          <w:szCs w:val="18"/>
          <w:lang w:eastAsia="es-ES"/>
        </w:rPr>
        <w:t>.</w:t>
      </w:r>
    </w:p>
    <w:p w:rsidR="00112420" w:rsidRPr="003725CA" w:rsidRDefault="00112420" w:rsidP="00112420">
      <w:pPr>
        <w:spacing w:before="80" w:after="0" w:line="250" w:lineRule="exact"/>
        <w:jc w:val="both"/>
        <w:rPr>
          <w:rFonts w:ascii="Arial" w:eastAsia="Times New Roman" w:hAnsi="Arial" w:cs="Arial"/>
          <w:sz w:val="18"/>
          <w:szCs w:val="18"/>
          <w:lang w:eastAsia="es-ES"/>
        </w:rPr>
      </w:pPr>
    </w:p>
    <w:p w:rsidR="00112420" w:rsidRPr="003725CA" w:rsidRDefault="00112420" w:rsidP="00112420">
      <w:pPr>
        <w:spacing w:before="80" w:after="0" w:line="250" w:lineRule="exact"/>
        <w:jc w:val="both"/>
        <w:rPr>
          <w:rFonts w:ascii="Arial" w:eastAsia="Times New Roman" w:hAnsi="Arial" w:cs="Arial"/>
          <w:sz w:val="18"/>
          <w:szCs w:val="18"/>
          <w:lang w:eastAsia="es-ES"/>
        </w:rPr>
      </w:pPr>
    </w:p>
    <w:p w:rsidR="00112420" w:rsidRPr="003725CA" w:rsidRDefault="00112420" w:rsidP="00112420">
      <w:pPr>
        <w:spacing w:before="80" w:after="0" w:line="250" w:lineRule="exact"/>
        <w:jc w:val="both"/>
        <w:rPr>
          <w:rFonts w:ascii="Arial" w:eastAsia="Times New Roman" w:hAnsi="Arial" w:cs="Arial"/>
          <w:sz w:val="18"/>
          <w:szCs w:val="18"/>
          <w:lang w:eastAsia="es-ES"/>
        </w:rPr>
      </w:pPr>
    </w:p>
    <w:p w:rsidR="00112420" w:rsidRPr="003725CA" w:rsidRDefault="00112420" w:rsidP="00112420">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_________________________________________</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w:t>
      </w:r>
    </w:p>
    <w:p w:rsidR="004E215F" w:rsidRPr="003725CA" w:rsidRDefault="00A639A3" w:rsidP="004E215F">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Ing. Anahí Gutiérrez Hernández</w:t>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t>C.</w:t>
      </w:r>
      <w:r w:rsidR="00495249">
        <w:rPr>
          <w:rFonts w:ascii="Arial" w:eastAsia="Times New Roman" w:hAnsi="Arial" w:cs="Arial"/>
          <w:sz w:val="18"/>
          <w:szCs w:val="18"/>
          <w:lang w:eastAsia="es-ES"/>
        </w:rPr>
        <w:t>P.</w:t>
      </w:r>
      <w:r w:rsidR="00112420" w:rsidRPr="003725CA">
        <w:rPr>
          <w:rFonts w:ascii="Arial" w:eastAsia="Times New Roman" w:hAnsi="Arial" w:cs="Arial"/>
          <w:sz w:val="18"/>
          <w:szCs w:val="18"/>
          <w:lang w:eastAsia="es-ES"/>
        </w:rPr>
        <w:t xml:space="preserve"> </w:t>
      </w:r>
      <w:r w:rsidR="004E215F">
        <w:rPr>
          <w:rFonts w:ascii="Arial" w:eastAsia="Times New Roman" w:hAnsi="Arial" w:cs="Arial"/>
          <w:sz w:val="18"/>
          <w:szCs w:val="18"/>
          <w:lang w:eastAsia="es-ES"/>
        </w:rPr>
        <w:t>Micaela Márquez Rivera</w:t>
      </w:r>
    </w:p>
    <w:p w:rsidR="00112420" w:rsidRPr="003725CA" w:rsidRDefault="00C6754D" w:rsidP="00C6754D">
      <w:pPr>
        <w:spacing w:after="0" w:line="250" w:lineRule="exact"/>
        <w:ind w:left="2124"/>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Director</w:t>
      </w:r>
      <w:r w:rsidR="00A639A3">
        <w:rPr>
          <w:rFonts w:ascii="Arial" w:eastAsia="Times New Roman" w:hAnsi="Arial" w:cs="Arial"/>
          <w:sz w:val="18"/>
          <w:szCs w:val="18"/>
          <w:lang w:eastAsia="es-ES"/>
        </w:rPr>
        <w:t>a</w:t>
      </w:r>
      <w:r>
        <w:rPr>
          <w:rFonts w:ascii="Arial" w:eastAsia="Times New Roman" w:hAnsi="Arial" w:cs="Arial"/>
          <w:sz w:val="18"/>
          <w:szCs w:val="18"/>
          <w:lang w:eastAsia="es-ES"/>
        </w:rPr>
        <w:t xml:space="preserve"> General</w:t>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r>
      <w:r w:rsidR="00112420" w:rsidRPr="003725CA">
        <w:rPr>
          <w:rFonts w:ascii="Arial" w:eastAsia="Times New Roman" w:hAnsi="Arial" w:cs="Arial"/>
          <w:sz w:val="18"/>
          <w:szCs w:val="18"/>
          <w:lang w:eastAsia="es-ES"/>
        </w:rPr>
        <w:tab/>
        <w:t>J</w:t>
      </w:r>
      <w:r>
        <w:rPr>
          <w:rFonts w:ascii="Arial" w:eastAsia="Times New Roman" w:hAnsi="Arial" w:cs="Arial"/>
          <w:sz w:val="18"/>
          <w:szCs w:val="18"/>
          <w:lang w:eastAsia="es-ES"/>
        </w:rPr>
        <w:t>efa</w:t>
      </w:r>
      <w:r w:rsidR="00112420" w:rsidRPr="003725CA">
        <w:rPr>
          <w:rFonts w:ascii="Arial" w:eastAsia="Times New Roman" w:hAnsi="Arial" w:cs="Arial"/>
          <w:sz w:val="18"/>
          <w:szCs w:val="18"/>
          <w:lang w:eastAsia="es-ES"/>
        </w:rPr>
        <w:t xml:space="preserve"> </w:t>
      </w:r>
      <w:r>
        <w:rPr>
          <w:rFonts w:ascii="Arial" w:eastAsia="Times New Roman" w:hAnsi="Arial" w:cs="Arial"/>
          <w:sz w:val="18"/>
          <w:szCs w:val="18"/>
          <w:lang w:eastAsia="es-ES"/>
        </w:rPr>
        <w:t>del</w:t>
      </w:r>
      <w:r w:rsidR="00112420" w:rsidRPr="003725CA">
        <w:rPr>
          <w:rFonts w:ascii="Arial" w:eastAsia="Times New Roman" w:hAnsi="Arial" w:cs="Arial"/>
          <w:sz w:val="18"/>
          <w:szCs w:val="18"/>
          <w:lang w:eastAsia="es-ES"/>
        </w:rPr>
        <w:t xml:space="preserve"> D</w:t>
      </w:r>
      <w:r>
        <w:rPr>
          <w:rFonts w:ascii="Arial" w:eastAsia="Times New Roman" w:hAnsi="Arial" w:cs="Arial"/>
          <w:sz w:val="18"/>
          <w:szCs w:val="18"/>
          <w:lang w:eastAsia="es-ES"/>
        </w:rPr>
        <w:t>epartamento de Administración</w:t>
      </w:r>
    </w:p>
    <w:p w:rsidR="00112420" w:rsidRPr="003725CA" w:rsidRDefault="00112420" w:rsidP="00112420">
      <w:pPr>
        <w:spacing w:before="80" w:after="0" w:line="250" w:lineRule="exact"/>
        <w:jc w:val="both"/>
        <w:rPr>
          <w:rFonts w:ascii="Arial" w:eastAsia="Times New Roman" w:hAnsi="Arial" w:cs="Arial"/>
          <w:sz w:val="18"/>
          <w:szCs w:val="18"/>
          <w:lang w:eastAsia="es-ES"/>
        </w:rPr>
      </w:pPr>
    </w:p>
    <w:p w:rsidR="00112420" w:rsidRDefault="00112420" w:rsidP="00112420">
      <w:pPr>
        <w:spacing w:before="80" w:after="0" w:line="250" w:lineRule="exact"/>
        <w:jc w:val="both"/>
        <w:rPr>
          <w:rFonts w:ascii="Soberana Sans Light" w:eastAsia="Times New Roman" w:hAnsi="Soberana Sans Light"/>
          <w:sz w:val="18"/>
          <w:szCs w:val="18"/>
          <w:lang w:eastAsia="es-ES"/>
        </w:rPr>
      </w:pPr>
    </w:p>
    <w:p w:rsidR="003725CA" w:rsidRDefault="003725CA" w:rsidP="00112420">
      <w:pPr>
        <w:spacing w:before="80" w:after="0" w:line="250" w:lineRule="exact"/>
        <w:jc w:val="both"/>
        <w:rPr>
          <w:rFonts w:ascii="Soberana Sans Light" w:eastAsia="Times New Roman" w:hAnsi="Soberana Sans Light"/>
          <w:sz w:val="18"/>
          <w:szCs w:val="18"/>
          <w:lang w:eastAsia="es-ES"/>
        </w:rPr>
      </w:pPr>
    </w:p>
    <w:p w:rsidR="00112420" w:rsidRDefault="00112420" w:rsidP="00112420">
      <w:pPr>
        <w:spacing w:before="80" w:after="0" w:line="250" w:lineRule="exact"/>
        <w:jc w:val="both"/>
        <w:rPr>
          <w:rFonts w:ascii="Soberana Sans Light" w:eastAsia="Times New Roman" w:hAnsi="Soberana Sans Light"/>
          <w:sz w:val="18"/>
          <w:szCs w:val="18"/>
          <w:lang w:eastAsia="es-ES"/>
        </w:rPr>
      </w:pPr>
    </w:p>
    <w:p w:rsidR="00112420" w:rsidRDefault="00112420" w:rsidP="00112420">
      <w:pPr>
        <w:spacing w:before="80" w:after="0" w:line="250" w:lineRule="exact"/>
        <w:jc w:val="both"/>
        <w:rPr>
          <w:rFonts w:ascii="Soberana Sans Light" w:eastAsia="Times New Roman" w:hAnsi="Soberana Sans Light"/>
          <w:sz w:val="18"/>
          <w:szCs w:val="18"/>
          <w:lang w:eastAsia="es-ES"/>
        </w:rPr>
      </w:pPr>
    </w:p>
    <w:p w:rsidR="00112420" w:rsidRDefault="00112420" w:rsidP="00112420">
      <w:pPr>
        <w:spacing w:before="80" w:after="0" w:line="250" w:lineRule="exact"/>
        <w:jc w:val="both"/>
        <w:rPr>
          <w:rFonts w:ascii="Soberana Sans Light" w:eastAsia="Times New Roman" w:hAnsi="Soberana Sans Light"/>
          <w:sz w:val="18"/>
          <w:szCs w:val="18"/>
          <w:lang w:eastAsia="es-ES"/>
        </w:rPr>
      </w:pPr>
    </w:p>
    <w:p w:rsidR="00540418" w:rsidRPr="003725CA" w:rsidRDefault="00540418" w:rsidP="00540418">
      <w:pPr>
        <w:pStyle w:val="Texto"/>
        <w:spacing w:after="0" w:line="240" w:lineRule="exact"/>
        <w:jc w:val="center"/>
        <w:rPr>
          <w:b/>
          <w:szCs w:val="18"/>
        </w:rPr>
      </w:pPr>
      <w:r w:rsidRPr="003725CA">
        <w:rPr>
          <w:b/>
          <w:szCs w:val="18"/>
        </w:rPr>
        <w:lastRenderedPageBreak/>
        <w:t>NOTAS A LOS ESTADOS FINANCIEROS</w:t>
      </w:r>
    </w:p>
    <w:p w:rsidR="00540418" w:rsidRPr="003725CA" w:rsidRDefault="00540418" w:rsidP="00540418">
      <w:pPr>
        <w:pStyle w:val="Texto"/>
        <w:spacing w:after="0" w:line="240" w:lineRule="exact"/>
        <w:jc w:val="center"/>
        <w:rPr>
          <w:b/>
          <w:szCs w:val="18"/>
        </w:rPr>
      </w:pPr>
    </w:p>
    <w:p w:rsidR="0079582C" w:rsidRPr="003725CA" w:rsidRDefault="0079582C" w:rsidP="00540418">
      <w:pPr>
        <w:pStyle w:val="Texto"/>
        <w:spacing w:after="0" w:line="240" w:lineRule="exact"/>
        <w:jc w:val="center"/>
        <w:rPr>
          <w:b/>
          <w:szCs w:val="18"/>
        </w:rPr>
      </w:pPr>
    </w:p>
    <w:p w:rsidR="00540418" w:rsidRPr="003725CA" w:rsidRDefault="00540418" w:rsidP="00540418">
      <w:pPr>
        <w:pStyle w:val="Texto"/>
        <w:spacing w:after="0" w:line="240" w:lineRule="exact"/>
        <w:jc w:val="center"/>
        <w:rPr>
          <w:szCs w:val="18"/>
        </w:rPr>
      </w:pPr>
      <w:r w:rsidRPr="003725CA">
        <w:rPr>
          <w:b/>
          <w:szCs w:val="18"/>
        </w:rPr>
        <w:t>a) NOTAS DE DESGLOSE</w:t>
      </w:r>
    </w:p>
    <w:p w:rsidR="00540418" w:rsidRPr="003725CA" w:rsidRDefault="00540418" w:rsidP="00540418">
      <w:pPr>
        <w:pStyle w:val="Texto"/>
        <w:spacing w:after="0" w:line="240" w:lineRule="exact"/>
        <w:rPr>
          <w:szCs w:val="18"/>
          <w:lang w:val="es-MX"/>
        </w:rPr>
      </w:pPr>
    </w:p>
    <w:p w:rsidR="00540418" w:rsidRPr="003725CA" w:rsidRDefault="00540418" w:rsidP="00540418">
      <w:pPr>
        <w:pStyle w:val="INCISO"/>
        <w:spacing w:after="0" w:line="240" w:lineRule="exact"/>
        <w:ind w:left="648"/>
        <w:rPr>
          <w:b/>
          <w:smallCaps/>
        </w:rPr>
      </w:pPr>
      <w:r w:rsidRPr="003725CA">
        <w:rPr>
          <w:b/>
          <w:smallCaps/>
        </w:rPr>
        <w:t>I)</w:t>
      </w:r>
      <w:r w:rsidRPr="003725CA">
        <w:rPr>
          <w:b/>
          <w:smallCaps/>
        </w:rPr>
        <w:tab/>
        <w:t>Notas al Estado de Situación Financiera</w:t>
      </w:r>
    </w:p>
    <w:p w:rsidR="00540418" w:rsidRPr="003725CA" w:rsidRDefault="00540418" w:rsidP="00540418">
      <w:pPr>
        <w:pStyle w:val="Texto"/>
        <w:spacing w:after="0" w:line="240" w:lineRule="exact"/>
        <w:rPr>
          <w:b/>
          <w:szCs w:val="18"/>
          <w:lang w:val="es-MX"/>
        </w:rPr>
      </w:pPr>
    </w:p>
    <w:p w:rsidR="00540418" w:rsidRPr="003725CA" w:rsidRDefault="003725CA" w:rsidP="003725CA">
      <w:pPr>
        <w:pStyle w:val="Texto"/>
        <w:spacing w:after="0" w:line="240" w:lineRule="exact"/>
        <w:ind w:left="288"/>
        <w:rPr>
          <w:b/>
          <w:szCs w:val="18"/>
          <w:lang w:val="es-MX"/>
        </w:rPr>
      </w:pPr>
      <w:r>
        <w:rPr>
          <w:b/>
          <w:szCs w:val="18"/>
          <w:lang w:val="es-MX"/>
        </w:rPr>
        <w:t xml:space="preserve">   </w:t>
      </w:r>
      <w:r w:rsidR="00540418" w:rsidRPr="003725CA">
        <w:rPr>
          <w:b/>
          <w:szCs w:val="18"/>
          <w:lang w:val="es-MX"/>
        </w:rPr>
        <w:t>Activo</w:t>
      </w:r>
    </w:p>
    <w:p w:rsidR="003D37D7" w:rsidRPr="003725CA" w:rsidRDefault="003D37D7" w:rsidP="00540418">
      <w:pPr>
        <w:pStyle w:val="Texto"/>
        <w:spacing w:after="0" w:line="240" w:lineRule="exact"/>
        <w:ind w:firstLine="706"/>
        <w:rPr>
          <w:b/>
          <w:szCs w:val="18"/>
          <w:lang w:val="es-MX"/>
        </w:rPr>
      </w:pPr>
    </w:p>
    <w:p w:rsidR="003D37D7" w:rsidRPr="003725CA" w:rsidRDefault="003D37D7" w:rsidP="003725CA">
      <w:pPr>
        <w:autoSpaceDE w:val="0"/>
        <w:autoSpaceDN w:val="0"/>
        <w:adjustRightInd w:val="0"/>
        <w:ind w:left="708"/>
        <w:rPr>
          <w:rFonts w:ascii="Arial" w:hAnsi="Arial" w:cs="Arial"/>
          <w:b/>
          <w:bCs/>
          <w:color w:val="000000"/>
          <w:sz w:val="18"/>
          <w:szCs w:val="18"/>
        </w:rPr>
      </w:pPr>
      <w:r w:rsidRPr="003725CA">
        <w:rPr>
          <w:rFonts w:ascii="Arial" w:hAnsi="Arial" w:cs="Arial"/>
          <w:b/>
          <w:bCs/>
          <w:color w:val="000000"/>
          <w:sz w:val="18"/>
          <w:szCs w:val="18"/>
        </w:rPr>
        <w:t>ACTIVOS CIRCULANTES</w:t>
      </w:r>
    </w:p>
    <w:p w:rsidR="003D37D7" w:rsidRPr="003725CA" w:rsidRDefault="003D37D7" w:rsidP="00E8325C">
      <w:pPr>
        <w:pStyle w:val="ROMANOS"/>
        <w:spacing w:after="0" w:line="240" w:lineRule="exact"/>
        <w:ind w:left="1140"/>
        <w:rPr>
          <w:b/>
          <w:lang w:val="es-MX"/>
        </w:rPr>
      </w:pPr>
      <w:r w:rsidRPr="003725CA">
        <w:rPr>
          <w:b/>
          <w:lang w:val="es-MX"/>
        </w:rPr>
        <w:t>Efectivo y equivalente</w:t>
      </w:r>
    </w:p>
    <w:p w:rsidR="00E77E24" w:rsidRDefault="00726E3D" w:rsidP="00C21B46">
      <w:pPr>
        <w:autoSpaceDE w:val="0"/>
        <w:autoSpaceDN w:val="0"/>
        <w:adjustRightInd w:val="0"/>
        <w:ind w:left="708"/>
        <w:jc w:val="both"/>
        <w:rPr>
          <w:rFonts w:ascii="Arial" w:hAnsi="Arial" w:cs="Arial"/>
          <w:sz w:val="18"/>
          <w:szCs w:val="18"/>
        </w:rPr>
      </w:pPr>
      <w:r w:rsidRPr="003725CA">
        <w:rPr>
          <w:rFonts w:ascii="Arial" w:hAnsi="Arial" w:cs="Arial"/>
          <w:sz w:val="18"/>
          <w:szCs w:val="18"/>
        </w:rPr>
        <w:t>En este apartado se integran los recursos monetarios que maneja el Instituto Tlaxcalteca de la Infraestructura Física Educativa, en cuentas bancarias en moneda nacional. A continuación se presenta la integración de este rubro</w:t>
      </w:r>
      <w:r w:rsidR="000F30AF">
        <w:rPr>
          <w:rFonts w:ascii="Arial" w:hAnsi="Arial" w:cs="Arial"/>
          <w:sz w:val="18"/>
          <w:szCs w:val="18"/>
        </w:rPr>
        <w:t xml:space="preserve"> con corte al 30</w:t>
      </w:r>
      <w:r w:rsidR="00012F3F">
        <w:rPr>
          <w:rFonts w:ascii="Arial" w:hAnsi="Arial" w:cs="Arial"/>
          <w:sz w:val="18"/>
          <w:szCs w:val="18"/>
        </w:rPr>
        <w:t xml:space="preserve"> de </w:t>
      </w:r>
      <w:r w:rsidR="000F30AF">
        <w:rPr>
          <w:rFonts w:ascii="Arial" w:hAnsi="Arial" w:cs="Arial"/>
          <w:sz w:val="18"/>
          <w:szCs w:val="18"/>
        </w:rPr>
        <w:t>Junio</w:t>
      </w:r>
      <w:r w:rsidR="00B27485">
        <w:rPr>
          <w:rFonts w:ascii="Arial" w:hAnsi="Arial" w:cs="Arial"/>
          <w:sz w:val="18"/>
          <w:szCs w:val="18"/>
        </w:rPr>
        <w:t xml:space="preserve"> de 2018</w:t>
      </w:r>
      <w:r w:rsidRPr="003725CA">
        <w:rPr>
          <w:rFonts w:ascii="Arial" w:hAnsi="Arial" w:cs="Arial"/>
          <w:sz w:val="18"/>
          <w:szCs w:val="18"/>
        </w:rPr>
        <w:t>:</w:t>
      </w:r>
    </w:p>
    <w:p w:rsidR="00E77E24" w:rsidRPr="003725CA" w:rsidRDefault="00E77E24" w:rsidP="00E8325C">
      <w:pPr>
        <w:autoSpaceDE w:val="0"/>
        <w:autoSpaceDN w:val="0"/>
        <w:adjustRightInd w:val="0"/>
        <w:ind w:left="708"/>
        <w:jc w:val="both"/>
        <w:rPr>
          <w:rFonts w:ascii="Arial" w:hAnsi="Arial" w:cs="Arial"/>
          <w:bCs/>
          <w:color w:val="000000"/>
          <w:sz w:val="18"/>
          <w:szCs w:val="18"/>
        </w:rPr>
      </w:pPr>
    </w:p>
    <w:tbl>
      <w:tblPr>
        <w:tblW w:w="5880" w:type="dxa"/>
        <w:jc w:val="center"/>
        <w:tblCellMar>
          <w:left w:w="70" w:type="dxa"/>
          <w:right w:w="70" w:type="dxa"/>
        </w:tblCellMar>
        <w:tblLook w:val="04A0" w:firstRow="1" w:lastRow="0" w:firstColumn="1" w:lastColumn="0" w:noHBand="0" w:noVBand="1"/>
      </w:tblPr>
      <w:tblGrid>
        <w:gridCol w:w="3046"/>
        <w:gridCol w:w="1554"/>
        <w:gridCol w:w="1280"/>
      </w:tblGrid>
      <w:tr w:rsidR="003D37D7" w:rsidRPr="003725CA" w:rsidTr="0032447C">
        <w:trPr>
          <w:trHeight w:val="300"/>
          <w:jc w:val="center"/>
        </w:trPr>
        <w:tc>
          <w:tcPr>
            <w:tcW w:w="3046" w:type="dxa"/>
            <w:tcBorders>
              <w:top w:val="single" w:sz="4" w:space="0" w:color="auto"/>
              <w:left w:val="nil"/>
              <w:bottom w:val="single" w:sz="4" w:space="0" w:color="auto"/>
              <w:right w:val="nil"/>
            </w:tcBorders>
            <w:noWrap/>
            <w:vAlign w:val="center"/>
          </w:tcPr>
          <w:p w:rsidR="003D37D7" w:rsidRPr="003725CA" w:rsidRDefault="00726E3D">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554" w:type="dxa"/>
            <w:tcBorders>
              <w:top w:val="single" w:sz="4" w:space="0" w:color="auto"/>
              <w:left w:val="nil"/>
              <w:bottom w:val="single" w:sz="4" w:space="0" w:color="auto"/>
              <w:right w:val="nil"/>
            </w:tcBorders>
            <w:vAlign w:val="center"/>
          </w:tcPr>
          <w:p w:rsidR="003D37D7" w:rsidRPr="003725CA" w:rsidRDefault="00726E3D" w:rsidP="0063173B">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B27485">
              <w:rPr>
                <w:rFonts w:ascii="Arial" w:hAnsi="Arial" w:cs="Arial"/>
                <w:b/>
                <w:color w:val="000000"/>
                <w:sz w:val="18"/>
                <w:szCs w:val="18"/>
                <w:lang w:eastAsia="es-MX"/>
              </w:rPr>
              <w:t>8</w:t>
            </w:r>
          </w:p>
        </w:tc>
        <w:tc>
          <w:tcPr>
            <w:tcW w:w="1280" w:type="dxa"/>
            <w:tcBorders>
              <w:top w:val="single" w:sz="4" w:space="0" w:color="auto"/>
              <w:left w:val="nil"/>
              <w:bottom w:val="single" w:sz="4" w:space="0" w:color="auto"/>
              <w:right w:val="nil"/>
            </w:tcBorders>
            <w:noWrap/>
            <w:vAlign w:val="center"/>
          </w:tcPr>
          <w:p w:rsidR="003D37D7" w:rsidRPr="003725CA" w:rsidRDefault="00726E3D" w:rsidP="0063173B">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201</w:t>
            </w:r>
            <w:r w:rsidR="00B27485">
              <w:rPr>
                <w:rFonts w:ascii="Arial" w:hAnsi="Arial" w:cs="Arial"/>
                <w:b/>
                <w:color w:val="000000"/>
                <w:sz w:val="18"/>
                <w:szCs w:val="18"/>
                <w:lang w:eastAsia="es-MX"/>
              </w:rPr>
              <w:t>7</w:t>
            </w:r>
          </w:p>
        </w:tc>
      </w:tr>
      <w:tr w:rsidR="0032447C" w:rsidRPr="003725CA" w:rsidTr="00B27485">
        <w:trPr>
          <w:trHeight w:val="300"/>
          <w:jc w:val="center"/>
        </w:trPr>
        <w:tc>
          <w:tcPr>
            <w:tcW w:w="3046" w:type="dxa"/>
            <w:noWrap/>
            <w:vAlign w:val="center"/>
            <w:hideMark/>
          </w:tcPr>
          <w:p w:rsidR="0032447C" w:rsidRPr="003725CA" w:rsidRDefault="0032447C" w:rsidP="003A0E14">
            <w:pPr>
              <w:ind w:right="-209"/>
              <w:rPr>
                <w:rFonts w:ascii="Arial" w:hAnsi="Arial" w:cs="Arial"/>
                <w:color w:val="000000"/>
                <w:sz w:val="18"/>
                <w:szCs w:val="18"/>
                <w:lang w:eastAsia="es-MX"/>
              </w:rPr>
            </w:pPr>
            <w:r w:rsidRPr="003725CA">
              <w:rPr>
                <w:rFonts w:ascii="Arial" w:hAnsi="Arial" w:cs="Arial"/>
                <w:color w:val="000000"/>
                <w:sz w:val="18"/>
                <w:szCs w:val="18"/>
              </w:rPr>
              <w:t xml:space="preserve">BANORTE </w:t>
            </w:r>
          </w:p>
        </w:tc>
        <w:tc>
          <w:tcPr>
            <w:tcW w:w="1554" w:type="dxa"/>
            <w:vAlign w:val="center"/>
          </w:tcPr>
          <w:p w:rsidR="0032447C" w:rsidRPr="003725CA" w:rsidRDefault="00BD0254" w:rsidP="00BD0254">
            <w:pPr>
              <w:jc w:val="right"/>
              <w:rPr>
                <w:rFonts w:ascii="Arial" w:hAnsi="Arial" w:cs="Arial"/>
                <w:color w:val="000000"/>
                <w:sz w:val="18"/>
                <w:szCs w:val="18"/>
                <w:lang w:eastAsia="es-MX"/>
              </w:rPr>
            </w:pPr>
            <w:r>
              <w:rPr>
                <w:rFonts w:ascii="Arial" w:hAnsi="Arial" w:cs="Arial"/>
                <w:color w:val="000000"/>
                <w:sz w:val="18"/>
                <w:szCs w:val="18"/>
                <w:lang w:eastAsia="es-MX"/>
              </w:rPr>
              <w:t>2</w:t>
            </w:r>
            <w:r w:rsidR="002725A7">
              <w:rPr>
                <w:rFonts w:ascii="Arial" w:hAnsi="Arial" w:cs="Arial"/>
                <w:color w:val="000000"/>
                <w:sz w:val="18"/>
                <w:szCs w:val="18"/>
                <w:lang w:eastAsia="es-MX"/>
              </w:rPr>
              <w:t>,</w:t>
            </w:r>
            <w:r>
              <w:rPr>
                <w:rFonts w:ascii="Arial" w:hAnsi="Arial" w:cs="Arial"/>
                <w:color w:val="000000"/>
                <w:sz w:val="18"/>
                <w:szCs w:val="18"/>
                <w:lang w:eastAsia="es-MX"/>
              </w:rPr>
              <w:t>206</w:t>
            </w:r>
            <w:r w:rsidR="002725A7">
              <w:rPr>
                <w:rFonts w:ascii="Arial" w:hAnsi="Arial" w:cs="Arial"/>
                <w:color w:val="000000"/>
                <w:sz w:val="18"/>
                <w:szCs w:val="18"/>
                <w:lang w:eastAsia="es-MX"/>
              </w:rPr>
              <w:t>,</w:t>
            </w:r>
            <w:r>
              <w:rPr>
                <w:rFonts w:ascii="Arial" w:hAnsi="Arial" w:cs="Arial"/>
                <w:color w:val="000000"/>
                <w:sz w:val="18"/>
                <w:szCs w:val="18"/>
                <w:lang w:eastAsia="es-MX"/>
              </w:rPr>
              <w:t>829</w:t>
            </w:r>
          </w:p>
        </w:tc>
        <w:tc>
          <w:tcPr>
            <w:tcW w:w="1280" w:type="dxa"/>
            <w:vAlign w:val="center"/>
            <w:hideMark/>
          </w:tcPr>
          <w:p w:rsidR="0032447C" w:rsidRPr="003725CA" w:rsidRDefault="002C2D4D" w:rsidP="003A0E14">
            <w:pPr>
              <w:jc w:val="right"/>
              <w:rPr>
                <w:rFonts w:ascii="Arial" w:hAnsi="Arial" w:cs="Arial"/>
                <w:color w:val="000000"/>
                <w:sz w:val="18"/>
                <w:szCs w:val="18"/>
                <w:lang w:eastAsia="es-MX"/>
              </w:rPr>
            </w:pPr>
            <w:r>
              <w:rPr>
                <w:rFonts w:ascii="Arial" w:hAnsi="Arial" w:cs="Arial"/>
                <w:color w:val="000000"/>
                <w:sz w:val="18"/>
                <w:szCs w:val="18"/>
              </w:rPr>
              <w:t>28,865,214</w:t>
            </w:r>
          </w:p>
        </w:tc>
      </w:tr>
      <w:tr w:rsidR="003D37D7" w:rsidRPr="003725CA" w:rsidTr="00B27485">
        <w:trPr>
          <w:trHeight w:val="300"/>
          <w:jc w:val="center"/>
        </w:trPr>
        <w:tc>
          <w:tcPr>
            <w:tcW w:w="3046" w:type="dxa"/>
            <w:noWrap/>
            <w:vAlign w:val="center"/>
            <w:hideMark/>
          </w:tcPr>
          <w:p w:rsidR="003D37D7" w:rsidRPr="003725CA" w:rsidRDefault="003D37D7">
            <w:pPr>
              <w:ind w:right="-209"/>
              <w:rPr>
                <w:rFonts w:ascii="Arial" w:hAnsi="Arial" w:cs="Arial"/>
                <w:color w:val="000000"/>
                <w:sz w:val="18"/>
                <w:szCs w:val="18"/>
                <w:lang w:eastAsia="es-MX"/>
              </w:rPr>
            </w:pPr>
            <w:r w:rsidRPr="003725CA">
              <w:rPr>
                <w:rFonts w:ascii="Arial" w:hAnsi="Arial" w:cs="Arial"/>
                <w:color w:val="000000"/>
                <w:sz w:val="18"/>
                <w:szCs w:val="18"/>
              </w:rPr>
              <w:t>SCOTIABANK INVERLAT, S.A.</w:t>
            </w:r>
          </w:p>
        </w:tc>
        <w:tc>
          <w:tcPr>
            <w:tcW w:w="1554" w:type="dxa"/>
            <w:vAlign w:val="center"/>
          </w:tcPr>
          <w:p w:rsidR="00D13A87" w:rsidRPr="003725CA" w:rsidRDefault="00CF0E61" w:rsidP="00B73169">
            <w:pPr>
              <w:jc w:val="right"/>
              <w:rPr>
                <w:rFonts w:ascii="Arial" w:hAnsi="Arial" w:cs="Arial"/>
                <w:color w:val="000000"/>
                <w:sz w:val="18"/>
                <w:szCs w:val="18"/>
                <w:lang w:eastAsia="es-MX"/>
              </w:rPr>
            </w:pPr>
            <w:r>
              <w:rPr>
                <w:rFonts w:ascii="Arial" w:hAnsi="Arial" w:cs="Arial"/>
                <w:color w:val="000000"/>
                <w:sz w:val="18"/>
                <w:szCs w:val="18"/>
                <w:lang w:eastAsia="es-MX"/>
              </w:rPr>
              <w:t>95,682,441</w:t>
            </w:r>
          </w:p>
        </w:tc>
        <w:tc>
          <w:tcPr>
            <w:tcW w:w="1280" w:type="dxa"/>
            <w:vAlign w:val="center"/>
            <w:hideMark/>
          </w:tcPr>
          <w:p w:rsidR="003D37D7" w:rsidRPr="003725CA" w:rsidRDefault="002C2D4D" w:rsidP="00B27485">
            <w:pPr>
              <w:jc w:val="right"/>
              <w:rPr>
                <w:rFonts w:ascii="Arial" w:hAnsi="Arial" w:cs="Arial"/>
                <w:color w:val="000000"/>
                <w:sz w:val="18"/>
                <w:szCs w:val="18"/>
                <w:lang w:eastAsia="es-MX"/>
              </w:rPr>
            </w:pPr>
            <w:r>
              <w:rPr>
                <w:rFonts w:ascii="Arial" w:hAnsi="Arial" w:cs="Arial"/>
                <w:color w:val="000000"/>
                <w:sz w:val="18"/>
                <w:szCs w:val="18"/>
                <w:lang w:eastAsia="es-MX"/>
              </w:rPr>
              <w:t>144</w:t>
            </w:r>
            <w:r w:rsidR="000600D9">
              <w:rPr>
                <w:rFonts w:ascii="Arial" w:hAnsi="Arial" w:cs="Arial"/>
                <w:color w:val="000000"/>
                <w:sz w:val="18"/>
                <w:szCs w:val="18"/>
                <w:lang w:eastAsia="es-MX"/>
              </w:rPr>
              <w:t>,</w:t>
            </w:r>
            <w:r>
              <w:rPr>
                <w:rFonts w:ascii="Arial" w:hAnsi="Arial" w:cs="Arial"/>
                <w:color w:val="000000"/>
                <w:sz w:val="18"/>
                <w:szCs w:val="18"/>
                <w:lang w:eastAsia="es-MX"/>
              </w:rPr>
              <w:t>625</w:t>
            </w:r>
            <w:r w:rsidR="000600D9">
              <w:rPr>
                <w:rFonts w:ascii="Arial" w:hAnsi="Arial" w:cs="Arial"/>
                <w:color w:val="000000"/>
                <w:sz w:val="18"/>
                <w:szCs w:val="18"/>
                <w:lang w:eastAsia="es-MX"/>
              </w:rPr>
              <w:t>,</w:t>
            </w:r>
            <w:r>
              <w:rPr>
                <w:rFonts w:ascii="Arial" w:hAnsi="Arial" w:cs="Arial"/>
                <w:color w:val="000000"/>
                <w:sz w:val="18"/>
                <w:szCs w:val="18"/>
                <w:lang w:eastAsia="es-MX"/>
              </w:rPr>
              <w:t>182</w:t>
            </w:r>
          </w:p>
        </w:tc>
      </w:tr>
      <w:tr w:rsidR="00E635B3" w:rsidRPr="003725CA" w:rsidTr="007E4CFF">
        <w:trPr>
          <w:trHeight w:val="300"/>
          <w:jc w:val="center"/>
        </w:trPr>
        <w:tc>
          <w:tcPr>
            <w:tcW w:w="3046" w:type="dxa"/>
            <w:noWrap/>
            <w:vAlign w:val="center"/>
          </w:tcPr>
          <w:p w:rsidR="00E635B3" w:rsidRPr="003725CA" w:rsidRDefault="00E635B3">
            <w:pPr>
              <w:ind w:right="-209"/>
              <w:rPr>
                <w:rFonts w:ascii="Arial" w:hAnsi="Arial" w:cs="Arial"/>
                <w:color w:val="000000"/>
                <w:sz w:val="18"/>
                <w:szCs w:val="18"/>
              </w:rPr>
            </w:pPr>
            <w:r>
              <w:rPr>
                <w:rFonts w:ascii="Arial" w:hAnsi="Arial" w:cs="Arial"/>
                <w:color w:val="000000"/>
                <w:sz w:val="18"/>
                <w:szCs w:val="18"/>
              </w:rPr>
              <w:t>SANTANDER</w:t>
            </w:r>
          </w:p>
        </w:tc>
        <w:tc>
          <w:tcPr>
            <w:tcW w:w="1554" w:type="dxa"/>
            <w:vAlign w:val="center"/>
          </w:tcPr>
          <w:p w:rsidR="00E635B3" w:rsidRDefault="00CF0E61" w:rsidP="00B73169">
            <w:pPr>
              <w:jc w:val="right"/>
              <w:rPr>
                <w:rFonts w:ascii="Arial" w:hAnsi="Arial" w:cs="Arial"/>
                <w:color w:val="000000"/>
                <w:sz w:val="18"/>
                <w:szCs w:val="18"/>
                <w:lang w:eastAsia="es-MX"/>
              </w:rPr>
            </w:pPr>
            <w:r>
              <w:rPr>
                <w:rFonts w:ascii="Arial" w:hAnsi="Arial" w:cs="Arial"/>
                <w:color w:val="000000"/>
                <w:sz w:val="18"/>
                <w:szCs w:val="18"/>
                <w:lang w:eastAsia="es-MX"/>
              </w:rPr>
              <w:t>24,468,622</w:t>
            </w:r>
          </w:p>
        </w:tc>
        <w:tc>
          <w:tcPr>
            <w:tcW w:w="1280" w:type="dxa"/>
            <w:vAlign w:val="center"/>
          </w:tcPr>
          <w:p w:rsidR="00E635B3" w:rsidRPr="003725CA" w:rsidRDefault="002C2D4D" w:rsidP="002C2D4D">
            <w:pPr>
              <w:jc w:val="right"/>
              <w:rPr>
                <w:rFonts w:ascii="Arial" w:hAnsi="Arial" w:cs="Arial"/>
                <w:color w:val="000000"/>
                <w:sz w:val="18"/>
                <w:szCs w:val="18"/>
              </w:rPr>
            </w:pPr>
            <w:r>
              <w:rPr>
                <w:rFonts w:ascii="Arial" w:hAnsi="Arial" w:cs="Arial"/>
                <w:color w:val="000000"/>
                <w:sz w:val="18"/>
                <w:szCs w:val="18"/>
              </w:rPr>
              <w:t>37</w:t>
            </w:r>
            <w:r w:rsidR="00B27485">
              <w:rPr>
                <w:rFonts w:ascii="Arial" w:hAnsi="Arial" w:cs="Arial"/>
                <w:color w:val="000000"/>
                <w:sz w:val="18"/>
                <w:szCs w:val="18"/>
              </w:rPr>
              <w:t>,</w:t>
            </w:r>
            <w:r>
              <w:rPr>
                <w:rFonts w:ascii="Arial" w:hAnsi="Arial" w:cs="Arial"/>
                <w:color w:val="000000"/>
                <w:sz w:val="18"/>
                <w:szCs w:val="18"/>
              </w:rPr>
              <w:t>339</w:t>
            </w:r>
            <w:r w:rsidR="00B27485">
              <w:rPr>
                <w:rFonts w:ascii="Arial" w:hAnsi="Arial" w:cs="Arial"/>
                <w:color w:val="000000"/>
                <w:sz w:val="18"/>
                <w:szCs w:val="18"/>
              </w:rPr>
              <w:t>,</w:t>
            </w:r>
            <w:r>
              <w:rPr>
                <w:rFonts w:ascii="Arial" w:hAnsi="Arial" w:cs="Arial"/>
                <w:color w:val="000000"/>
                <w:sz w:val="18"/>
                <w:szCs w:val="18"/>
              </w:rPr>
              <w:t>289</w:t>
            </w:r>
          </w:p>
        </w:tc>
      </w:tr>
      <w:tr w:rsidR="00DF0891" w:rsidRPr="003725CA" w:rsidTr="007E4CFF">
        <w:trPr>
          <w:trHeight w:val="300"/>
          <w:jc w:val="center"/>
        </w:trPr>
        <w:tc>
          <w:tcPr>
            <w:tcW w:w="3046" w:type="dxa"/>
            <w:noWrap/>
            <w:vAlign w:val="center"/>
          </w:tcPr>
          <w:p w:rsidR="00DF0891" w:rsidRDefault="002C2D4D">
            <w:pPr>
              <w:ind w:right="-209"/>
              <w:rPr>
                <w:rFonts w:ascii="Arial" w:hAnsi="Arial" w:cs="Arial"/>
                <w:color w:val="000000"/>
                <w:sz w:val="18"/>
                <w:szCs w:val="18"/>
              </w:rPr>
            </w:pPr>
            <w:r>
              <w:rPr>
                <w:rFonts w:ascii="Arial" w:hAnsi="Arial" w:cs="Arial"/>
                <w:color w:val="000000"/>
                <w:sz w:val="18"/>
                <w:szCs w:val="18"/>
              </w:rPr>
              <w:t>PROGRAMA ESCUELAS AL CIEN</w:t>
            </w:r>
          </w:p>
        </w:tc>
        <w:tc>
          <w:tcPr>
            <w:tcW w:w="1554" w:type="dxa"/>
            <w:vAlign w:val="center"/>
          </w:tcPr>
          <w:p w:rsidR="00DF0891" w:rsidRDefault="00CF0E61" w:rsidP="00B73169">
            <w:pPr>
              <w:jc w:val="right"/>
              <w:rPr>
                <w:rFonts w:ascii="Arial" w:hAnsi="Arial" w:cs="Arial"/>
                <w:color w:val="000000"/>
                <w:sz w:val="18"/>
                <w:szCs w:val="18"/>
                <w:lang w:eastAsia="es-MX"/>
              </w:rPr>
            </w:pPr>
            <w:r>
              <w:rPr>
                <w:rFonts w:ascii="Arial" w:hAnsi="Arial" w:cs="Arial"/>
                <w:color w:val="000000"/>
                <w:sz w:val="18"/>
                <w:szCs w:val="18"/>
                <w:lang w:eastAsia="es-MX"/>
              </w:rPr>
              <w:t>4,262,303</w:t>
            </w:r>
          </w:p>
        </w:tc>
        <w:tc>
          <w:tcPr>
            <w:tcW w:w="1280" w:type="dxa"/>
            <w:vAlign w:val="center"/>
          </w:tcPr>
          <w:p w:rsidR="00DF0891" w:rsidRDefault="002C2D4D" w:rsidP="00401DC9">
            <w:pPr>
              <w:jc w:val="right"/>
              <w:rPr>
                <w:rFonts w:ascii="Arial" w:hAnsi="Arial" w:cs="Arial"/>
                <w:color w:val="000000"/>
                <w:sz w:val="18"/>
                <w:szCs w:val="18"/>
              </w:rPr>
            </w:pPr>
            <w:r>
              <w:rPr>
                <w:rFonts w:ascii="Arial" w:hAnsi="Arial" w:cs="Arial"/>
                <w:color w:val="000000"/>
                <w:sz w:val="18"/>
                <w:szCs w:val="18"/>
              </w:rPr>
              <w:t>1,921,854</w:t>
            </w:r>
          </w:p>
        </w:tc>
      </w:tr>
      <w:tr w:rsidR="007E4CFF" w:rsidRPr="003725CA" w:rsidTr="007E4CFF">
        <w:trPr>
          <w:trHeight w:val="300"/>
          <w:jc w:val="center"/>
        </w:trPr>
        <w:tc>
          <w:tcPr>
            <w:tcW w:w="3046" w:type="dxa"/>
            <w:noWrap/>
            <w:vAlign w:val="center"/>
          </w:tcPr>
          <w:p w:rsidR="007E4CFF" w:rsidRDefault="007E4CFF" w:rsidP="003A0E14">
            <w:pPr>
              <w:ind w:right="-209"/>
              <w:rPr>
                <w:rFonts w:ascii="Arial" w:hAnsi="Arial" w:cs="Arial"/>
                <w:color w:val="000000"/>
                <w:sz w:val="18"/>
                <w:szCs w:val="18"/>
              </w:rPr>
            </w:pPr>
            <w:r>
              <w:rPr>
                <w:rFonts w:ascii="Arial" w:hAnsi="Arial" w:cs="Arial"/>
                <w:color w:val="000000"/>
                <w:sz w:val="18"/>
                <w:szCs w:val="18"/>
              </w:rPr>
              <w:t>INDIRECTOS PROGRAMA ESCUELAS AL CIEN</w:t>
            </w:r>
          </w:p>
        </w:tc>
        <w:tc>
          <w:tcPr>
            <w:tcW w:w="1554" w:type="dxa"/>
            <w:tcBorders>
              <w:bottom w:val="single" w:sz="4" w:space="0" w:color="auto"/>
            </w:tcBorders>
            <w:vAlign w:val="center"/>
          </w:tcPr>
          <w:p w:rsidR="007E4CFF" w:rsidRDefault="003656B0" w:rsidP="00CF0E61">
            <w:pPr>
              <w:jc w:val="right"/>
              <w:rPr>
                <w:rFonts w:ascii="Arial" w:hAnsi="Arial" w:cs="Arial"/>
                <w:color w:val="000000"/>
                <w:sz w:val="18"/>
                <w:szCs w:val="18"/>
                <w:lang w:eastAsia="es-MX"/>
              </w:rPr>
            </w:pPr>
            <w:r>
              <w:rPr>
                <w:rFonts w:ascii="Arial" w:hAnsi="Arial" w:cs="Arial"/>
                <w:color w:val="000000"/>
                <w:sz w:val="18"/>
                <w:szCs w:val="18"/>
                <w:lang w:eastAsia="es-MX"/>
              </w:rPr>
              <w:t>2</w:t>
            </w:r>
            <w:r w:rsidR="00CF0E61">
              <w:rPr>
                <w:rFonts w:ascii="Arial" w:hAnsi="Arial" w:cs="Arial"/>
                <w:color w:val="000000"/>
                <w:sz w:val="18"/>
                <w:szCs w:val="18"/>
                <w:lang w:eastAsia="es-MX"/>
              </w:rPr>
              <w:t>,342,513</w:t>
            </w:r>
          </w:p>
        </w:tc>
        <w:tc>
          <w:tcPr>
            <w:tcW w:w="1280" w:type="dxa"/>
            <w:tcBorders>
              <w:bottom w:val="single" w:sz="4" w:space="0" w:color="auto"/>
            </w:tcBorders>
            <w:vAlign w:val="center"/>
          </w:tcPr>
          <w:p w:rsidR="007E4CFF" w:rsidRDefault="002C2D4D" w:rsidP="00401DC9">
            <w:pPr>
              <w:jc w:val="right"/>
              <w:rPr>
                <w:rFonts w:ascii="Arial" w:hAnsi="Arial" w:cs="Arial"/>
                <w:color w:val="000000"/>
                <w:sz w:val="18"/>
                <w:szCs w:val="18"/>
              </w:rPr>
            </w:pPr>
            <w:r>
              <w:rPr>
                <w:rFonts w:ascii="Arial" w:hAnsi="Arial" w:cs="Arial"/>
                <w:color w:val="000000"/>
                <w:sz w:val="18"/>
                <w:szCs w:val="18"/>
              </w:rPr>
              <w:t>193,731</w:t>
            </w:r>
          </w:p>
        </w:tc>
      </w:tr>
      <w:tr w:rsidR="003D37D7" w:rsidRPr="003725CA" w:rsidTr="00B27485">
        <w:trPr>
          <w:trHeight w:val="315"/>
          <w:jc w:val="center"/>
        </w:trPr>
        <w:tc>
          <w:tcPr>
            <w:tcW w:w="3046" w:type="dxa"/>
            <w:noWrap/>
            <w:vAlign w:val="center"/>
            <w:hideMark/>
          </w:tcPr>
          <w:p w:rsidR="003D37D7" w:rsidRPr="003725CA" w:rsidRDefault="003D37D7" w:rsidP="007E4CFF">
            <w:pPr>
              <w:ind w:right="-209"/>
              <w:rPr>
                <w:rFonts w:ascii="Arial" w:hAnsi="Arial" w:cs="Arial"/>
                <w:color w:val="000000"/>
                <w:sz w:val="18"/>
                <w:szCs w:val="18"/>
              </w:rPr>
            </w:pPr>
            <w:r w:rsidRPr="003725CA">
              <w:rPr>
                <w:rFonts w:ascii="Arial" w:hAnsi="Arial" w:cs="Arial"/>
                <w:color w:val="000000"/>
                <w:sz w:val="18"/>
                <w:szCs w:val="18"/>
              </w:rPr>
              <w:t>TOTAL</w:t>
            </w:r>
          </w:p>
        </w:tc>
        <w:tc>
          <w:tcPr>
            <w:tcW w:w="1554" w:type="dxa"/>
            <w:tcBorders>
              <w:top w:val="single" w:sz="4" w:space="0" w:color="auto"/>
              <w:left w:val="nil"/>
              <w:bottom w:val="double" w:sz="6" w:space="0" w:color="auto"/>
              <w:right w:val="nil"/>
            </w:tcBorders>
            <w:vAlign w:val="center"/>
          </w:tcPr>
          <w:p w:rsidR="003D37D7" w:rsidRPr="003725CA" w:rsidRDefault="003656B0" w:rsidP="00CF0E61">
            <w:pPr>
              <w:ind w:right="-209"/>
              <w:jc w:val="center"/>
              <w:rPr>
                <w:rFonts w:ascii="Arial" w:hAnsi="Arial" w:cs="Arial"/>
                <w:color w:val="000000"/>
                <w:sz w:val="18"/>
                <w:szCs w:val="18"/>
              </w:rPr>
            </w:pPr>
            <w:r>
              <w:rPr>
                <w:rFonts w:ascii="Arial" w:hAnsi="Arial" w:cs="Arial"/>
                <w:color w:val="000000"/>
                <w:sz w:val="18"/>
                <w:szCs w:val="18"/>
              </w:rPr>
              <w:t xml:space="preserve">     </w:t>
            </w:r>
            <w:r w:rsidR="00CF0E61">
              <w:rPr>
                <w:rFonts w:ascii="Arial" w:hAnsi="Arial" w:cs="Arial"/>
                <w:color w:val="000000"/>
                <w:sz w:val="18"/>
                <w:szCs w:val="18"/>
              </w:rPr>
              <w:t>128</w:t>
            </w:r>
            <w:r>
              <w:rPr>
                <w:rFonts w:ascii="Arial" w:hAnsi="Arial" w:cs="Arial"/>
                <w:color w:val="000000"/>
                <w:sz w:val="18"/>
                <w:szCs w:val="18"/>
              </w:rPr>
              <w:t>,</w:t>
            </w:r>
            <w:r w:rsidR="00CF0E61">
              <w:rPr>
                <w:rFonts w:ascii="Arial" w:hAnsi="Arial" w:cs="Arial"/>
                <w:color w:val="000000"/>
                <w:sz w:val="18"/>
                <w:szCs w:val="18"/>
              </w:rPr>
              <w:t>962</w:t>
            </w:r>
            <w:r>
              <w:rPr>
                <w:rFonts w:ascii="Arial" w:hAnsi="Arial" w:cs="Arial"/>
                <w:color w:val="000000"/>
                <w:sz w:val="18"/>
                <w:szCs w:val="18"/>
              </w:rPr>
              <w:t>,</w:t>
            </w:r>
            <w:r w:rsidR="00CF0E61">
              <w:rPr>
                <w:rFonts w:ascii="Arial" w:hAnsi="Arial" w:cs="Arial"/>
                <w:color w:val="000000"/>
                <w:sz w:val="18"/>
                <w:szCs w:val="18"/>
              </w:rPr>
              <w:t>708</w:t>
            </w:r>
          </w:p>
        </w:tc>
        <w:tc>
          <w:tcPr>
            <w:tcW w:w="1280" w:type="dxa"/>
            <w:tcBorders>
              <w:top w:val="single" w:sz="4" w:space="0" w:color="auto"/>
              <w:left w:val="nil"/>
              <w:bottom w:val="double" w:sz="6" w:space="0" w:color="auto"/>
              <w:right w:val="nil"/>
            </w:tcBorders>
            <w:noWrap/>
            <w:vAlign w:val="center"/>
            <w:hideMark/>
          </w:tcPr>
          <w:p w:rsidR="003D37D7" w:rsidRPr="003725CA" w:rsidRDefault="007E4CFF" w:rsidP="007E4CFF">
            <w:pPr>
              <w:ind w:right="-209"/>
              <w:rPr>
                <w:rFonts w:ascii="Arial" w:hAnsi="Arial" w:cs="Arial"/>
                <w:color w:val="000000"/>
                <w:sz w:val="18"/>
                <w:szCs w:val="18"/>
              </w:rPr>
            </w:pPr>
            <w:r>
              <w:rPr>
                <w:rFonts w:ascii="Arial" w:hAnsi="Arial" w:cs="Arial"/>
                <w:color w:val="000000"/>
                <w:sz w:val="18"/>
                <w:szCs w:val="18"/>
              </w:rPr>
              <w:t xml:space="preserve">   </w:t>
            </w:r>
            <w:r w:rsidR="002C2D4D">
              <w:rPr>
                <w:rFonts w:ascii="Arial" w:hAnsi="Arial" w:cs="Arial"/>
                <w:color w:val="000000"/>
                <w:sz w:val="18"/>
                <w:szCs w:val="18"/>
              </w:rPr>
              <w:t>212</w:t>
            </w:r>
            <w:r w:rsidR="000600D9">
              <w:rPr>
                <w:rFonts w:ascii="Arial" w:hAnsi="Arial" w:cs="Arial"/>
                <w:color w:val="000000"/>
                <w:sz w:val="18"/>
                <w:szCs w:val="18"/>
              </w:rPr>
              <w:t>,</w:t>
            </w:r>
            <w:r w:rsidR="002C2D4D">
              <w:rPr>
                <w:rFonts w:ascii="Arial" w:hAnsi="Arial" w:cs="Arial"/>
                <w:color w:val="000000"/>
                <w:sz w:val="18"/>
                <w:szCs w:val="18"/>
              </w:rPr>
              <w:t>945</w:t>
            </w:r>
            <w:r w:rsidR="000600D9">
              <w:rPr>
                <w:rFonts w:ascii="Arial" w:hAnsi="Arial" w:cs="Arial"/>
                <w:color w:val="000000"/>
                <w:sz w:val="18"/>
                <w:szCs w:val="18"/>
              </w:rPr>
              <w:t>,</w:t>
            </w:r>
            <w:r w:rsidR="002C2D4D">
              <w:rPr>
                <w:rFonts w:ascii="Arial" w:hAnsi="Arial" w:cs="Arial"/>
                <w:color w:val="000000"/>
                <w:sz w:val="18"/>
                <w:szCs w:val="18"/>
              </w:rPr>
              <w:t>270</w:t>
            </w:r>
          </w:p>
        </w:tc>
      </w:tr>
    </w:tbl>
    <w:p w:rsidR="00151B8A" w:rsidRDefault="00151B8A" w:rsidP="00DC102D">
      <w:pPr>
        <w:pStyle w:val="ROMANOS"/>
        <w:spacing w:after="0" w:line="240" w:lineRule="exact"/>
        <w:ind w:left="0" w:firstLine="0"/>
        <w:rPr>
          <w:b/>
          <w:lang w:val="es-MX"/>
        </w:rPr>
      </w:pPr>
    </w:p>
    <w:p w:rsidR="00E77E24" w:rsidRDefault="00E77E24" w:rsidP="00DC102D">
      <w:pPr>
        <w:pStyle w:val="ROMANOS"/>
        <w:spacing w:after="0" w:line="240" w:lineRule="exact"/>
        <w:ind w:left="0" w:firstLine="0"/>
        <w:rPr>
          <w:b/>
          <w:lang w:val="es-MX"/>
        </w:rPr>
      </w:pPr>
    </w:p>
    <w:p w:rsidR="00E77E24" w:rsidRDefault="00E77E24" w:rsidP="00DC102D">
      <w:pPr>
        <w:pStyle w:val="ROMANOS"/>
        <w:spacing w:after="0" w:line="240" w:lineRule="exact"/>
        <w:ind w:left="0" w:firstLine="0"/>
        <w:rPr>
          <w:b/>
          <w:lang w:val="es-MX"/>
        </w:rPr>
      </w:pPr>
    </w:p>
    <w:p w:rsidR="00C21B46" w:rsidRDefault="00C21B46" w:rsidP="00DC102D">
      <w:pPr>
        <w:pStyle w:val="ROMANOS"/>
        <w:spacing w:after="0" w:line="240" w:lineRule="exact"/>
        <w:ind w:left="0" w:firstLine="0"/>
        <w:rPr>
          <w:b/>
          <w:lang w:val="es-MX"/>
        </w:rPr>
      </w:pPr>
    </w:p>
    <w:p w:rsidR="00B73169" w:rsidRDefault="00B73169" w:rsidP="00DC102D">
      <w:pPr>
        <w:pStyle w:val="ROMANOS"/>
        <w:spacing w:after="0" w:line="240" w:lineRule="exact"/>
        <w:ind w:left="0" w:firstLine="0"/>
        <w:rPr>
          <w:b/>
          <w:lang w:val="es-MX"/>
        </w:rPr>
      </w:pPr>
    </w:p>
    <w:p w:rsidR="00B73169" w:rsidRDefault="00B73169" w:rsidP="00DC102D">
      <w:pPr>
        <w:pStyle w:val="ROMANOS"/>
        <w:spacing w:after="0" w:line="240" w:lineRule="exact"/>
        <w:ind w:left="0" w:firstLine="0"/>
        <w:rPr>
          <w:b/>
          <w:lang w:val="es-MX"/>
        </w:rPr>
      </w:pPr>
    </w:p>
    <w:p w:rsidR="00B73169" w:rsidRDefault="00B73169" w:rsidP="00DC102D">
      <w:pPr>
        <w:pStyle w:val="ROMANOS"/>
        <w:spacing w:after="0" w:line="240" w:lineRule="exact"/>
        <w:ind w:left="0" w:firstLine="0"/>
        <w:rPr>
          <w:b/>
          <w:lang w:val="es-MX"/>
        </w:rPr>
      </w:pPr>
    </w:p>
    <w:p w:rsidR="009D198D" w:rsidRDefault="009D198D" w:rsidP="00B61091">
      <w:pPr>
        <w:pStyle w:val="ROMANOS"/>
        <w:spacing w:after="0" w:line="240" w:lineRule="exact"/>
        <w:ind w:left="0" w:firstLine="0"/>
        <w:rPr>
          <w:b/>
          <w:lang w:val="es-MX"/>
        </w:rPr>
      </w:pPr>
    </w:p>
    <w:p w:rsidR="006A6CC7" w:rsidRPr="003725CA" w:rsidRDefault="006A6CC7" w:rsidP="00E8325C">
      <w:pPr>
        <w:pStyle w:val="ROMANOS"/>
        <w:spacing w:after="0" w:line="240" w:lineRule="exact"/>
        <w:ind w:left="1140"/>
        <w:rPr>
          <w:b/>
          <w:lang w:val="es-MX"/>
        </w:rPr>
      </w:pPr>
      <w:r w:rsidRPr="003725CA">
        <w:rPr>
          <w:b/>
          <w:lang w:val="es-MX"/>
        </w:rPr>
        <w:lastRenderedPageBreak/>
        <w:t>Derechos a recibir Efectivo y Equivalentes y Bienes o Servicios a Recibir</w:t>
      </w:r>
    </w:p>
    <w:p w:rsidR="00891C61" w:rsidRDefault="006A6CC7" w:rsidP="00E77E24">
      <w:pPr>
        <w:autoSpaceDE w:val="0"/>
        <w:autoSpaceDN w:val="0"/>
        <w:adjustRightInd w:val="0"/>
        <w:spacing w:before="80" w:line="250" w:lineRule="exact"/>
        <w:ind w:left="708"/>
        <w:jc w:val="both"/>
        <w:rPr>
          <w:rFonts w:ascii="Arial" w:hAnsi="Arial" w:cs="Arial"/>
          <w:sz w:val="18"/>
          <w:szCs w:val="18"/>
        </w:rPr>
      </w:pPr>
      <w:r w:rsidRPr="003725CA">
        <w:rPr>
          <w:rFonts w:ascii="Arial" w:hAnsi="Arial" w:cs="Arial"/>
          <w:sz w:val="18"/>
          <w:szCs w:val="18"/>
        </w:rPr>
        <w:t>Corresponde integrar a este rubro, los saldos que representan cuentas por cobrar y deudores div</w:t>
      </w:r>
      <w:r w:rsidR="00113FA6" w:rsidRPr="003725CA">
        <w:rPr>
          <w:rFonts w:ascii="Arial" w:hAnsi="Arial" w:cs="Arial"/>
          <w:sz w:val="18"/>
          <w:szCs w:val="18"/>
        </w:rPr>
        <w:t xml:space="preserve">ersos por cobrar a corto plazo en moneda nacional. </w:t>
      </w:r>
      <w:r w:rsidRPr="003725CA">
        <w:rPr>
          <w:rFonts w:ascii="Arial" w:hAnsi="Arial" w:cs="Arial"/>
          <w:sz w:val="18"/>
          <w:szCs w:val="18"/>
        </w:rPr>
        <w:t>A continuación se presenta la integración de este rubro</w:t>
      </w:r>
      <w:r w:rsidR="00144C18">
        <w:rPr>
          <w:rFonts w:ascii="Arial" w:hAnsi="Arial" w:cs="Arial"/>
          <w:sz w:val="18"/>
          <w:szCs w:val="18"/>
        </w:rPr>
        <w:t xml:space="preserve"> con corte al 3</w:t>
      </w:r>
      <w:r w:rsidR="000F30AF">
        <w:rPr>
          <w:rFonts w:ascii="Arial" w:hAnsi="Arial" w:cs="Arial"/>
          <w:sz w:val="18"/>
          <w:szCs w:val="18"/>
        </w:rPr>
        <w:t>0</w:t>
      </w:r>
      <w:r w:rsidR="00A84ED7">
        <w:rPr>
          <w:rFonts w:ascii="Arial" w:hAnsi="Arial" w:cs="Arial"/>
          <w:sz w:val="18"/>
          <w:szCs w:val="18"/>
        </w:rPr>
        <w:t xml:space="preserve"> de </w:t>
      </w:r>
      <w:r w:rsidR="000F30AF">
        <w:rPr>
          <w:rFonts w:ascii="Arial" w:hAnsi="Arial" w:cs="Arial"/>
          <w:sz w:val="18"/>
          <w:szCs w:val="18"/>
        </w:rPr>
        <w:t>junio</w:t>
      </w:r>
      <w:r w:rsidR="00B27485">
        <w:rPr>
          <w:rFonts w:ascii="Arial" w:hAnsi="Arial" w:cs="Arial"/>
          <w:sz w:val="18"/>
          <w:szCs w:val="18"/>
        </w:rPr>
        <w:t xml:space="preserve"> de 2018</w:t>
      </w:r>
      <w:r w:rsidRPr="003725CA">
        <w:rPr>
          <w:rFonts w:ascii="Arial" w:hAnsi="Arial" w:cs="Arial"/>
          <w:sz w:val="18"/>
          <w:szCs w:val="18"/>
        </w:rPr>
        <w:t>:</w:t>
      </w:r>
    </w:p>
    <w:p w:rsidR="00891C61" w:rsidRPr="003725CA" w:rsidRDefault="00891C61" w:rsidP="00E8325C">
      <w:pPr>
        <w:autoSpaceDE w:val="0"/>
        <w:autoSpaceDN w:val="0"/>
        <w:adjustRightInd w:val="0"/>
        <w:spacing w:before="80" w:line="250" w:lineRule="exact"/>
        <w:ind w:left="708"/>
        <w:jc w:val="both"/>
        <w:rPr>
          <w:rFonts w:ascii="Arial" w:hAnsi="Arial" w:cs="Arial"/>
          <w:sz w:val="18"/>
          <w:szCs w:val="18"/>
        </w:rPr>
      </w:pPr>
    </w:p>
    <w:tbl>
      <w:tblPr>
        <w:tblW w:w="8126" w:type="dxa"/>
        <w:jc w:val="center"/>
        <w:tblCellMar>
          <w:left w:w="70" w:type="dxa"/>
          <w:right w:w="70" w:type="dxa"/>
        </w:tblCellMar>
        <w:tblLook w:val="04A0" w:firstRow="1" w:lastRow="0" w:firstColumn="1" w:lastColumn="0" w:noHBand="0" w:noVBand="1"/>
      </w:tblPr>
      <w:tblGrid>
        <w:gridCol w:w="4521"/>
        <w:gridCol w:w="1780"/>
        <w:gridCol w:w="1825"/>
      </w:tblGrid>
      <w:tr w:rsidR="00113FA6" w:rsidRPr="003725CA" w:rsidTr="00204BEB">
        <w:trPr>
          <w:trHeight w:val="300"/>
          <w:jc w:val="center"/>
        </w:trPr>
        <w:tc>
          <w:tcPr>
            <w:tcW w:w="4521" w:type="dxa"/>
            <w:tcBorders>
              <w:top w:val="single" w:sz="4" w:space="0" w:color="auto"/>
              <w:left w:val="nil"/>
              <w:bottom w:val="single" w:sz="4" w:space="0" w:color="auto"/>
              <w:right w:val="nil"/>
            </w:tcBorders>
            <w:noWrap/>
            <w:vAlign w:val="center"/>
          </w:tcPr>
          <w:p w:rsidR="00113FA6" w:rsidRPr="003725CA" w:rsidRDefault="00113FA6"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113FA6" w:rsidRPr="003725CA" w:rsidRDefault="00A84ED7" w:rsidP="002678B8">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w:t>
            </w:r>
            <w:r w:rsidR="00693B73">
              <w:rPr>
                <w:rFonts w:ascii="Arial" w:hAnsi="Arial" w:cs="Arial"/>
                <w:b/>
                <w:color w:val="000000"/>
                <w:sz w:val="18"/>
                <w:szCs w:val="18"/>
                <w:lang w:eastAsia="es-MX"/>
              </w:rPr>
              <w:t>2018</w:t>
            </w:r>
          </w:p>
        </w:tc>
        <w:tc>
          <w:tcPr>
            <w:tcW w:w="1825" w:type="dxa"/>
            <w:tcBorders>
              <w:top w:val="single" w:sz="4" w:space="0" w:color="auto"/>
              <w:left w:val="nil"/>
              <w:bottom w:val="single" w:sz="4" w:space="0" w:color="auto"/>
              <w:right w:val="nil"/>
            </w:tcBorders>
            <w:noWrap/>
            <w:vAlign w:val="center"/>
          </w:tcPr>
          <w:p w:rsidR="00113FA6" w:rsidRPr="003725CA" w:rsidRDefault="00B27485" w:rsidP="002678B8">
            <w:pPr>
              <w:jc w:val="center"/>
              <w:rPr>
                <w:rFonts w:ascii="Arial" w:hAnsi="Arial" w:cs="Arial"/>
                <w:b/>
                <w:color w:val="000000"/>
                <w:sz w:val="18"/>
                <w:szCs w:val="18"/>
                <w:lang w:eastAsia="es-MX"/>
              </w:rPr>
            </w:pPr>
            <w:r>
              <w:rPr>
                <w:rFonts w:ascii="Arial" w:hAnsi="Arial" w:cs="Arial"/>
                <w:b/>
                <w:color w:val="000000"/>
                <w:sz w:val="18"/>
                <w:szCs w:val="18"/>
                <w:lang w:eastAsia="es-MX"/>
              </w:rPr>
              <w:t>2017</w:t>
            </w:r>
          </w:p>
        </w:tc>
      </w:tr>
      <w:tr w:rsidR="00204BEB" w:rsidRPr="00204BEB" w:rsidTr="00204BEB">
        <w:trPr>
          <w:trHeight w:val="300"/>
          <w:jc w:val="center"/>
        </w:trPr>
        <w:tc>
          <w:tcPr>
            <w:tcW w:w="4521" w:type="dxa"/>
            <w:tcBorders>
              <w:top w:val="single" w:sz="4" w:space="0" w:color="auto"/>
              <w:left w:val="nil"/>
              <w:right w:val="nil"/>
            </w:tcBorders>
            <w:noWrap/>
            <w:vAlign w:val="center"/>
          </w:tcPr>
          <w:p w:rsidR="00204BEB" w:rsidRPr="00204BEB" w:rsidRDefault="009818A0" w:rsidP="00204BEB">
            <w:pPr>
              <w:rPr>
                <w:rFonts w:ascii="Arial" w:hAnsi="Arial" w:cs="Arial"/>
                <w:color w:val="000000"/>
                <w:sz w:val="18"/>
                <w:szCs w:val="18"/>
                <w:lang w:eastAsia="es-MX"/>
              </w:rPr>
            </w:pPr>
            <w:r>
              <w:rPr>
                <w:rFonts w:ascii="Arial" w:hAnsi="Arial" w:cs="Arial"/>
                <w:color w:val="000000"/>
                <w:sz w:val="18"/>
                <w:szCs w:val="18"/>
                <w:lang w:eastAsia="es-MX"/>
              </w:rPr>
              <w:t>D</w:t>
            </w:r>
            <w:r w:rsidR="00F13B80">
              <w:rPr>
                <w:rFonts w:ascii="Arial" w:hAnsi="Arial" w:cs="Arial"/>
                <w:color w:val="000000"/>
                <w:sz w:val="18"/>
                <w:szCs w:val="18"/>
                <w:lang w:eastAsia="es-MX"/>
              </w:rPr>
              <w:t>E</w:t>
            </w:r>
            <w:r>
              <w:rPr>
                <w:rFonts w:ascii="Arial" w:hAnsi="Arial" w:cs="Arial"/>
                <w:color w:val="000000"/>
                <w:sz w:val="18"/>
                <w:szCs w:val="18"/>
                <w:lang w:eastAsia="es-MX"/>
              </w:rPr>
              <w:t>UDORES DIVERSOS</w:t>
            </w:r>
          </w:p>
        </w:tc>
        <w:tc>
          <w:tcPr>
            <w:tcW w:w="1780" w:type="dxa"/>
            <w:tcBorders>
              <w:top w:val="single" w:sz="4" w:space="0" w:color="auto"/>
              <w:left w:val="nil"/>
              <w:right w:val="nil"/>
            </w:tcBorders>
            <w:vAlign w:val="center"/>
          </w:tcPr>
          <w:p w:rsidR="00204BEB" w:rsidRPr="00204BEB" w:rsidRDefault="000F30AF" w:rsidP="009818A0">
            <w:pPr>
              <w:jc w:val="right"/>
              <w:rPr>
                <w:rFonts w:ascii="Arial" w:hAnsi="Arial" w:cs="Arial"/>
                <w:color w:val="000000"/>
                <w:sz w:val="18"/>
                <w:szCs w:val="18"/>
                <w:lang w:eastAsia="es-MX"/>
              </w:rPr>
            </w:pPr>
            <w:r>
              <w:rPr>
                <w:rFonts w:ascii="Arial" w:hAnsi="Arial" w:cs="Arial"/>
                <w:color w:val="000000"/>
                <w:sz w:val="18"/>
                <w:szCs w:val="18"/>
                <w:lang w:eastAsia="es-MX"/>
              </w:rPr>
              <w:t>0</w:t>
            </w:r>
          </w:p>
        </w:tc>
        <w:tc>
          <w:tcPr>
            <w:tcW w:w="1825" w:type="dxa"/>
            <w:tcBorders>
              <w:top w:val="single" w:sz="4" w:space="0" w:color="auto"/>
              <w:left w:val="nil"/>
              <w:right w:val="nil"/>
            </w:tcBorders>
            <w:noWrap/>
            <w:vAlign w:val="center"/>
          </w:tcPr>
          <w:p w:rsidR="00204BEB" w:rsidRPr="00204BEB" w:rsidRDefault="009818A0" w:rsidP="00204BEB">
            <w:pPr>
              <w:jc w:val="right"/>
              <w:rPr>
                <w:rFonts w:ascii="Arial" w:hAnsi="Arial" w:cs="Arial"/>
                <w:color w:val="000000"/>
                <w:sz w:val="18"/>
                <w:szCs w:val="18"/>
                <w:lang w:eastAsia="es-MX"/>
              </w:rPr>
            </w:pPr>
            <w:r>
              <w:rPr>
                <w:rFonts w:ascii="Arial" w:hAnsi="Arial" w:cs="Arial"/>
                <w:color w:val="000000"/>
                <w:sz w:val="18"/>
                <w:szCs w:val="18"/>
                <w:lang w:eastAsia="es-MX"/>
              </w:rPr>
              <w:t>0</w:t>
            </w:r>
          </w:p>
        </w:tc>
      </w:tr>
      <w:tr w:rsidR="00891C61" w:rsidRPr="003725CA" w:rsidTr="00204BEB">
        <w:trPr>
          <w:trHeight w:val="634"/>
          <w:jc w:val="center"/>
        </w:trPr>
        <w:tc>
          <w:tcPr>
            <w:tcW w:w="4521" w:type="dxa"/>
            <w:noWrap/>
            <w:vAlign w:val="center"/>
          </w:tcPr>
          <w:p w:rsidR="00891C61" w:rsidRDefault="009D198D" w:rsidP="009D198D">
            <w:pPr>
              <w:ind w:right="-209"/>
              <w:rPr>
                <w:rFonts w:ascii="Arial" w:hAnsi="Arial" w:cs="Arial"/>
                <w:color w:val="000000"/>
                <w:sz w:val="18"/>
                <w:szCs w:val="18"/>
              </w:rPr>
            </w:pPr>
            <w:r w:rsidRPr="009D198D">
              <w:rPr>
                <w:rFonts w:ascii="Arial" w:hAnsi="Arial" w:cs="Arial"/>
                <w:color w:val="000000"/>
                <w:sz w:val="18"/>
                <w:szCs w:val="18"/>
              </w:rPr>
              <w:t xml:space="preserve">OTROS DERECHOS A </w:t>
            </w:r>
            <w:r>
              <w:rPr>
                <w:rFonts w:ascii="Arial" w:hAnsi="Arial" w:cs="Arial"/>
                <w:color w:val="000000"/>
                <w:sz w:val="18"/>
                <w:szCs w:val="18"/>
              </w:rPr>
              <w:t xml:space="preserve">RECIBIR EFECTIVO O EQUIVALENTES </w:t>
            </w:r>
            <w:r w:rsidRPr="009D198D">
              <w:rPr>
                <w:rFonts w:ascii="Arial" w:hAnsi="Arial" w:cs="Arial"/>
                <w:color w:val="000000"/>
                <w:sz w:val="18"/>
                <w:szCs w:val="18"/>
              </w:rPr>
              <w:t>A CORTO PLAZO</w:t>
            </w:r>
          </w:p>
        </w:tc>
        <w:tc>
          <w:tcPr>
            <w:tcW w:w="1780" w:type="dxa"/>
            <w:vAlign w:val="center"/>
          </w:tcPr>
          <w:p w:rsidR="00891C61" w:rsidRDefault="000F30AF" w:rsidP="0000256B">
            <w:pPr>
              <w:jc w:val="right"/>
              <w:rPr>
                <w:rFonts w:ascii="Arial" w:hAnsi="Arial" w:cs="Arial"/>
                <w:color w:val="000000"/>
                <w:sz w:val="18"/>
                <w:szCs w:val="18"/>
                <w:lang w:eastAsia="es-MX"/>
              </w:rPr>
            </w:pPr>
            <w:r>
              <w:rPr>
                <w:rFonts w:ascii="Arial" w:hAnsi="Arial" w:cs="Arial"/>
                <w:color w:val="000000"/>
                <w:sz w:val="18"/>
                <w:szCs w:val="18"/>
                <w:lang w:eastAsia="es-MX"/>
              </w:rPr>
              <w:t>161</w:t>
            </w:r>
          </w:p>
        </w:tc>
        <w:tc>
          <w:tcPr>
            <w:tcW w:w="1825" w:type="dxa"/>
            <w:vAlign w:val="center"/>
          </w:tcPr>
          <w:p w:rsidR="00891C61" w:rsidRDefault="00B27485" w:rsidP="000600D9">
            <w:pPr>
              <w:jc w:val="right"/>
              <w:rPr>
                <w:rFonts w:ascii="Arial" w:hAnsi="Arial" w:cs="Arial"/>
                <w:color w:val="000000"/>
                <w:sz w:val="18"/>
                <w:szCs w:val="18"/>
                <w:lang w:eastAsia="es-MX"/>
              </w:rPr>
            </w:pPr>
            <w:r>
              <w:rPr>
                <w:rFonts w:ascii="Arial" w:hAnsi="Arial" w:cs="Arial"/>
                <w:color w:val="000000"/>
                <w:sz w:val="18"/>
                <w:szCs w:val="18"/>
                <w:lang w:eastAsia="es-MX"/>
              </w:rPr>
              <w:t>0</w:t>
            </w:r>
          </w:p>
        </w:tc>
      </w:tr>
      <w:tr w:rsidR="00817377" w:rsidRPr="003725CA" w:rsidTr="00817377">
        <w:trPr>
          <w:trHeight w:val="473"/>
          <w:jc w:val="center"/>
        </w:trPr>
        <w:tc>
          <w:tcPr>
            <w:tcW w:w="4521" w:type="dxa"/>
            <w:noWrap/>
            <w:vAlign w:val="center"/>
          </w:tcPr>
          <w:p w:rsidR="00817377" w:rsidRDefault="00817377" w:rsidP="002678B8">
            <w:pPr>
              <w:ind w:right="-209"/>
              <w:rPr>
                <w:rFonts w:ascii="Arial" w:hAnsi="Arial" w:cs="Arial"/>
                <w:color w:val="000000"/>
                <w:sz w:val="18"/>
                <w:szCs w:val="18"/>
              </w:rPr>
            </w:pPr>
            <w:r>
              <w:rPr>
                <w:rFonts w:ascii="Arial" w:hAnsi="Arial" w:cs="Arial"/>
                <w:color w:val="000000"/>
                <w:sz w:val="18"/>
                <w:szCs w:val="18"/>
              </w:rPr>
              <w:t>ANTICIPOS A CONTRATISTAS POR OBRAS PUBLICAS A CORTO PLAZO</w:t>
            </w:r>
          </w:p>
        </w:tc>
        <w:tc>
          <w:tcPr>
            <w:tcW w:w="1780" w:type="dxa"/>
            <w:tcBorders>
              <w:bottom w:val="single" w:sz="4" w:space="0" w:color="auto"/>
            </w:tcBorders>
            <w:vAlign w:val="center"/>
          </w:tcPr>
          <w:p w:rsidR="00817377" w:rsidRDefault="00F13B80" w:rsidP="00F13B80">
            <w:pPr>
              <w:jc w:val="right"/>
              <w:rPr>
                <w:rFonts w:ascii="Arial" w:hAnsi="Arial" w:cs="Arial"/>
                <w:sz w:val="18"/>
                <w:szCs w:val="18"/>
                <w:lang w:eastAsia="es-MX"/>
              </w:rPr>
            </w:pPr>
            <w:r>
              <w:rPr>
                <w:rFonts w:ascii="Arial" w:hAnsi="Arial" w:cs="Arial"/>
                <w:sz w:val="18"/>
                <w:szCs w:val="18"/>
                <w:lang w:eastAsia="es-MX"/>
              </w:rPr>
              <w:t>12</w:t>
            </w:r>
            <w:r w:rsidR="0000256B">
              <w:rPr>
                <w:rFonts w:ascii="Arial" w:hAnsi="Arial" w:cs="Arial"/>
                <w:sz w:val="18"/>
                <w:szCs w:val="18"/>
                <w:lang w:eastAsia="es-MX"/>
              </w:rPr>
              <w:t>,</w:t>
            </w:r>
            <w:r>
              <w:rPr>
                <w:rFonts w:ascii="Arial" w:hAnsi="Arial" w:cs="Arial"/>
                <w:sz w:val="18"/>
                <w:szCs w:val="18"/>
                <w:lang w:eastAsia="es-MX"/>
              </w:rPr>
              <w:t>022</w:t>
            </w:r>
            <w:r w:rsidR="0000256B">
              <w:rPr>
                <w:rFonts w:ascii="Arial" w:hAnsi="Arial" w:cs="Arial"/>
                <w:sz w:val="18"/>
                <w:szCs w:val="18"/>
                <w:lang w:eastAsia="es-MX"/>
              </w:rPr>
              <w:t>,</w:t>
            </w:r>
            <w:r>
              <w:rPr>
                <w:rFonts w:ascii="Arial" w:hAnsi="Arial" w:cs="Arial"/>
                <w:sz w:val="18"/>
                <w:szCs w:val="18"/>
                <w:lang w:eastAsia="es-MX"/>
              </w:rPr>
              <w:t>163</w:t>
            </w:r>
          </w:p>
        </w:tc>
        <w:tc>
          <w:tcPr>
            <w:tcW w:w="1825" w:type="dxa"/>
            <w:tcBorders>
              <w:bottom w:val="single" w:sz="4" w:space="0" w:color="auto"/>
            </w:tcBorders>
            <w:vAlign w:val="center"/>
          </w:tcPr>
          <w:p w:rsidR="00817377" w:rsidRDefault="009818A0" w:rsidP="001E0658">
            <w:pPr>
              <w:jc w:val="right"/>
              <w:rPr>
                <w:rFonts w:ascii="Arial" w:hAnsi="Arial" w:cs="Arial"/>
                <w:sz w:val="18"/>
                <w:szCs w:val="18"/>
              </w:rPr>
            </w:pPr>
            <w:r>
              <w:rPr>
                <w:rFonts w:ascii="Arial" w:hAnsi="Arial" w:cs="Arial"/>
                <w:sz w:val="18"/>
                <w:szCs w:val="18"/>
              </w:rPr>
              <w:t>23,924,537</w:t>
            </w:r>
          </w:p>
        </w:tc>
      </w:tr>
      <w:tr w:rsidR="00113FA6" w:rsidRPr="003725CA" w:rsidTr="003725CA">
        <w:trPr>
          <w:trHeight w:val="315"/>
          <w:jc w:val="center"/>
        </w:trPr>
        <w:tc>
          <w:tcPr>
            <w:tcW w:w="4521" w:type="dxa"/>
            <w:noWrap/>
            <w:vAlign w:val="center"/>
            <w:hideMark/>
          </w:tcPr>
          <w:p w:rsidR="00113FA6" w:rsidRPr="003725CA" w:rsidRDefault="00113FA6" w:rsidP="002678B8">
            <w:pPr>
              <w:jc w:val="center"/>
              <w:rPr>
                <w:rFonts w:ascii="Arial" w:hAnsi="Arial" w:cs="Arial"/>
                <w:color w:val="000000"/>
                <w:sz w:val="18"/>
                <w:szCs w:val="18"/>
                <w:lang w:eastAsia="es-MX"/>
              </w:rPr>
            </w:pPr>
            <w:r w:rsidRPr="003725CA">
              <w:rPr>
                <w:rFonts w:ascii="Arial" w:hAnsi="Arial" w:cs="Arial"/>
                <w:color w:val="000000"/>
                <w:sz w:val="18"/>
                <w:szCs w:val="18"/>
              </w:rPr>
              <w:t>TOTAL</w:t>
            </w:r>
          </w:p>
        </w:tc>
        <w:tc>
          <w:tcPr>
            <w:tcW w:w="1780" w:type="dxa"/>
            <w:tcBorders>
              <w:top w:val="single" w:sz="4" w:space="0" w:color="auto"/>
              <w:left w:val="nil"/>
              <w:bottom w:val="double" w:sz="6" w:space="0" w:color="auto"/>
              <w:right w:val="nil"/>
            </w:tcBorders>
            <w:vAlign w:val="center"/>
            <w:hideMark/>
          </w:tcPr>
          <w:p w:rsidR="00113FA6" w:rsidRPr="003725CA" w:rsidRDefault="00F13B80" w:rsidP="00B73169">
            <w:pPr>
              <w:jc w:val="right"/>
              <w:rPr>
                <w:rFonts w:ascii="Arial" w:hAnsi="Arial" w:cs="Arial"/>
                <w:sz w:val="18"/>
                <w:szCs w:val="18"/>
                <w:lang w:eastAsia="es-MX"/>
              </w:rPr>
            </w:pPr>
            <w:r>
              <w:rPr>
                <w:rFonts w:ascii="Arial" w:hAnsi="Arial" w:cs="Arial"/>
                <w:sz w:val="18"/>
                <w:szCs w:val="18"/>
                <w:lang w:eastAsia="es-MX"/>
              </w:rPr>
              <w:t>12,022,324</w:t>
            </w:r>
          </w:p>
        </w:tc>
        <w:tc>
          <w:tcPr>
            <w:tcW w:w="1825" w:type="dxa"/>
            <w:tcBorders>
              <w:top w:val="single" w:sz="4" w:space="0" w:color="auto"/>
              <w:left w:val="nil"/>
              <w:bottom w:val="double" w:sz="6" w:space="0" w:color="auto"/>
              <w:right w:val="nil"/>
            </w:tcBorders>
            <w:noWrap/>
            <w:vAlign w:val="center"/>
            <w:hideMark/>
          </w:tcPr>
          <w:p w:rsidR="00113FA6" w:rsidRPr="003725CA" w:rsidRDefault="009818A0" w:rsidP="0030325D">
            <w:pPr>
              <w:jc w:val="right"/>
              <w:rPr>
                <w:rFonts w:ascii="Arial" w:hAnsi="Arial" w:cs="Arial"/>
                <w:color w:val="000000"/>
                <w:sz w:val="18"/>
                <w:szCs w:val="18"/>
                <w:lang w:eastAsia="es-MX"/>
              </w:rPr>
            </w:pPr>
            <w:r>
              <w:rPr>
                <w:rFonts w:ascii="Arial" w:hAnsi="Arial" w:cs="Arial"/>
                <w:sz w:val="18"/>
                <w:szCs w:val="18"/>
              </w:rPr>
              <w:t>23</w:t>
            </w:r>
            <w:r w:rsidR="00A96275">
              <w:rPr>
                <w:rFonts w:ascii="Arial" w:hAnsi="Arial" w:cs="Arial"/>
                <w:sz w:val="18"/>
                <w:szCs w:val="18"/>
              </w:rPr>
              <w:t>,</w:t>
            </w:r>
            <w:r w:rsidR="00B27485">
              <w:rPr>
                <w:rFonts w:ascii="Arial" w:hAnsi="Arial" w:cs="Arial"/>
                <w:sz w:val="18"/>
                <w:szCs w:val="18"/>
              </w:rPr>
              <w:t>924</w:t>
            </w:r>
            <w:r w:rsidR="00A96275">
              <w:rPr>
                <w:rFonts w:ascii="Arial" w:hAnsi="Arial" w:cs="Arial"/>
                <w:sz w:val="18"/>
                <w:szCs w:val="18"/>
              </w:rPr>
              <w:t>,</w:t>
            </w:r>
            <w:r>
              <w:rPr>
                <w:rFonts w:ascii="Arial" w:hAnsi="Arial" w:cs="Arial"/>
                <w:sz w:val="18"/>
                <w:szCs w:val="18"/>
              </w:rPr>
              <w:t>537</w:t>
            </w:r>
          </w:p>
        </w:tc>
      </w:tr>
    </w:tbl>
    <w:p w:rsidR="00540418" w:rsidRDefault="00540418" w:rsidP="00DC102D">
      <w:pPr>
        <w:pStyle w:val="ROMANOS"/>
        <w:spacing w:after="0" w:line="240" w:lineRule="exact"/>
        <w:ind w:left="0" w:firstLine="0"/>
        <w:rPr>
          <w:lang w:val="es-MX"/>
        </w:rPr>
      </w:pPr>
    </w:p>
    <w:p w:rsidR="000B2554" w:rsidRPr="003725CA" w:rsidRDefault="000B2554" w:rsidP="00DC102D">
      <w:pPr>
        <w:pStyle w:val="ROMANOS"/>
        <w:spacing w:after="0" w:line="240" w:lineRule="exact"/>
        <w:ind w:left="0" w:firstLine="0"/>
        <w:rPr>
          <w:lang w:val="es-MX"/>
        </w:rPr>
      </w:pPr>
    </w:p>
    <w:p w:rsidR="00540418" w:rsidRDefault="00540418" w:rsidP="00540418">
      <w:pPr>
        <w:pStyle w:val="ROMANOS"/>
        <w:spacing w:after="0" w:line="240" w:lineRule="exact"/>
        <w:rPr>
          <w:b/>
          <w:lang w:val="es-MX"/>
        </w:rPr>
      </w:pPr>
      <w:r w:rsidRPr="003725CA">
        <w:rPr>
          <w:b/>
          <w:lang w:val="es-MX"/>
        </w:rPr>
        <w:tab/>
        <w:t>Bienes Disponibles para su Transformación o Consumo (inventarios)</w:t>
      </w:r>
    </w:p>
    <w:p w:rsidR="00DE39E5" w:rsidRPr="003725CA" w:rsidRDefault="00DE39E5" w:rsidP="00540418">
      <w:pPr>
        <w:pStyle w:val="ROMANOS"/>
        <w:spacing w:after="0" w:line="240" w:lineRule="exact"/>
        <w:rPr>
          <w:b/>
          <w:lang w:val="es-MX"/>
        </w:rPr>
      </w:pPr>
    </w:p>
    <w:p w:rsidR="00540418" w:rsidRDefault="00151B8A" w:rsidP="003B543B">
      <w:pPr>
        <w:autoSpaceDE w:val="0"/>
        <w:autoSpaceDN w:val="0"/>
        <w:adjustRightInd w:val="0"/>
        <w:spacing w:before="80" w:line="250" w:lineRule="exact"/>
        <w:ind w:left="708"/>
        <w:jc w:val="both"/>
        <w:rPr>
          <w:rFonts w:ascii="Arial" w:hAnsi="Arial" w:cs="Arial"/>
          <w:sz w:val="18"/>
          <w:szCs w:val="18"/>
        </w:rPr>
      </w:pPr>
      <w:r w:rsidRPr="003725CA">
        <w:rPr>
          <w:rFonts w:ascii="Arial" w:hAnsi="Arial" w:cs="Arial"/>
          <w:sz w:val="18"/>
          <w:szCs w:val="18"/>
        </w:rPr>
        <w:t>No aplica, ya que en este rubro s</w:t>
      </w:r>
      <w:r w:rsidR="00540418" w:rsidRPr="003725CA">
        <w:rPr>
          <w:rFonts w:ascii="Arial" w:hAnsi="Arial" w:cs="Arial"/>
          <w:sz w:val="18"/>
          <w:szCs w:val="18"/>
        </w:rPr>
        <w:t>e clasificarán como bienes disponibles para su transformación aquéllos que se encuentren dentro de la cuenta Inventarios. E</w:t>
      </w:r>
      <w:r w:rsidRPr="003725CA">
        <w:rPr>
          <w:rFonts w:ascii="Arial" w:hAnsi="Arial" w:cs="Arial"/>
          <w:sz w:val="18"/>
          <w:szCs w:val="18"/>
        </w:rPr>
        <w:t>l Instituto Tlaxcalteca de la Infraestructura Física Educativa, no</w:t>
      </w:r>
      <w:r w:rsidR="00540418" w:rsidRPr="003725CA">
        <w:rPr>
          <w:rFonts w:ascii="Arial" w:hAnsi="Arial" w:cs="Arial"/>
          <w:sz w:val="18"/>
          <w:szCs w:val="18"/>
        </w:rPr>
        <w:t xml:space="preserve"> reali</w:t>
      </w:r>
      <w:r w:rsidRPr="003725CA">
        <w:rPr>
          <w:rFonts w:ascii="Arial" w:hAnsi="Arial" w:cs="Arial"/>
          <w:sz w:val="18"/>
          <w:szCs w:val="18"/>
        </w:rPr>
        <w:t>za</w:t>
      </w:r>
      <w:r w:rsidR="00540418" w:rsidRPr="003725CA">
        <w:rPr>
          <w:rFonts w:ascii="Arial" w:hAnsi="Arial" w:cs="Arial"/>
          <w:sz w:val="18"/>
          <w:szCs w:val="18"/>
        </w:rPr>
        <w:t xml:space="preserve"> algún proceso de transformación y/o elaboración de bienes.</w:t>
      </w:r>
    </w:p>
    <w:p w:rsidR="002E6D70" w:rsidRDefault="002E6D70" w:rsidP="003B543B">
      <w:pPr>
        <w:autoSpaceDE w:val="0"/>
        <w:autoSpaceDN w:val="0"/>
        <w:adjustRightInd w:val="0"/>
        <w:spacing w:before="80" w:line="250" w:lineRule="exact"/>
        <w:ind w:left="708"/>
        <w:jc w:val="both"/>
        <w:rPr>
          <w:rFonts w:ascii="Arial" w:eastAsia="Times New Roman" w:hAnsi="Arial" w:cs="Arial"/>
          <w:b/>
          <w:sz w:val="18"/>
          <w:szCs w:val="18"/>
          <w:lang w:eastAsia="es-ES"/>
        </w:rPr>
      </w:pPr>
      <w:r w:rsidRPr="002E6D70">
        <w:rPr>
          <w:rFonts w:ascii="Arial" w:eastAsia="Times New Roman" w:hAnsi="Arial" w:cs="Arial"/>
          <w:b/>
          <w:sz w:val="18"/>
          <w:szCs w:val="18"/>
          <w:lang w:eastAsia="es-ES"/>
        </w:rPr>
        <w:t>Almacenes</w:t>
      </w:r>
    </w:p>
    <w:p w:rsidR="008C72E5" w:rsidRDefault="002E6D70" w:rsidP="00DC102D">
      <w:pPr>
        <w:autoSpaceDE w:val="0"/>
        <w:autoSpaceDN w:val="0"/>
        <w:adjustRightInd w:val="0"/>
        <w:spacing w:before="80" w:line="250" w:lineRule="exact"/>
        <w:ind w:left="708"/>
        <w:jc w:val="both"/>
        <w:rPr>
          <w:rFonts w:ascii="Arial" w:eastAsia="Times New Roman" w:hAnsi="Arial" w:cs="Arial"/>
          <w:sz w:val="18"/>
          <w:szCs w:val="18"/>
          <w:lang w:eastAsia="es-ES"/>
        </w:rPr>
      </w:pPr>
      <w:r w:rsidRPr="002E6D70">
        <w:rPr>
          <w:rFonts w:ascii="Arial" w:eastAsia="Times New Roman" w:hAnsi="Arial" w:cs="Arial"/>
          <w:sz w:val="18"/>
          <w:szCs w:val="18"/>
          <w:lang w:eastAsia="es-ES"/>
        </w:rPr>
        <w:t xml:space="preserve">En este rubro </w:t>
      </w:r>
      <w:r>
        <w:rPr>
          <w:rFonts w:ascii="Arial" w:eastAsia="Times New Roman" w:hAnsi="Arial" w:cs="Arial"/>
          <w:sz w:val="18"/>
          <w:szCs w:val="18"/>
          <w:lang w:eastAsia="es-ES"/>
        </w:rPr>
        <w:t>se considera las adquisiciones de insumos que se encuentran en el almacén y que no han sido distribuidos a las áreas correspondientes.</w:t>
      </w:r>
      <w:r w:rsidR="008C72E5">
        <w:rPr>
          <w:rFonts w:ascii="Arial" w:eastAsia="Times New Roman" w:hAnsi="Arial" w:cs="Arial"/>
          <w:sz w:val="18"/>
          <w:szCs w:val="18"/>
          <w:lang w:eastAsia="es-ES"/>
        </w:rPr>
        <w:t xml:space="preserve"> </w:t>
      </w:r>
    </w:p>
    <w:p w:rsidR="00B61091" w:rsidRPr="003725CA" w:rsidRDefault="00B61091" w:rsidP="008C72E5">
      <w:pPr>
        <w:pStyle w:val="ROMANOS"/>
        <w:spacing w:after="0" w:line="240" w:lineRule="exact"/>
        <w:ind w:left="0" w:firstLine="0"/>
        <w:rPr>
          <w:lang w:val="es-MX"/>
        </w:rPr>
      </w:pPr>
    </w:p>
    <w:p w:rsidR="00540418" w:rsidRDefault="00540418" w:rsidP="00540418">
      <w:pPr>
        <w:pStyle w:val="ROMANOS"/>
        <w:spacing w:after="0" w:line="240" w:lineRule="exact"/>
        <w:rPr>
          <w:b/>
          <w:lang w:val="es-MX"/>
        </w:rPr>
      </w:pPr>
      <w:r w:rsidRPr="003725CA">
        <w:rPr>
          <w:b/>
          <w:lang w:val="es-MX"/>
        </w:rPr>
        <w:tab/>
        <w:t>Inversiones Financieras</w:t>
      </w:r>
    </w:p>
    <w:p w:rsidR="00DE39E5" w:rsidRPr="003725CA" w:rsidRDefault="00DE39E5" w:rsidP="00540418">
      <w:pPr>
        <w:pStyle w:val="ROMANOS"/>
        <w:spacing w:after="0" w:line="240" w:lineRule="exact"/>
        <w:rPr>
          <w:b/>
          <w:lang w:val="es-MX"/>
        </w:rPr>
      </w:pPr>
    </w:p>
    <w:p w:rsidR="00C62FC3" w:rsidRDefault="004A4370" w:rsidP="00C62FC3">
      <w:pPr>
        <w:autoSpaceDE w:val="0"/>
        <w:autoSpaceDN w:val="0"/>
        <w:adjustRightInd w:val="0"/>
        <w:spacing w:before="80" w:line="250" w:lineRule="exact"/>
        <w:ind w:left="708"/>
        <w:jc w:val="both"/>
        <w:rPr>
          <w:rFonts w:ascii="Arial" w:hAnsi="Arial" w:cs="Arial"/>
          <w:sz w:val="18"/>
          <w:szCs w:val="18"/>
        </w:rPr>
      </w:pPr>
      <w:r w:rsidRPr="003725CA">
        <w:rPr>
          <w:rFonts w:ascii="Arial" w:hAnsi="Arial" w:cs="Arial"/>
          <w:sz w:val="18"/>
          <w:szCs w:val="18"/>
        </w:rPr>
        <w:t>No aplica, ya que el Instituto Tlaxcalteca de la Infraestructura Física Educativa no cuenta con</w:t>
      </w:r>
      <w:r w:rsidR="00540418" w:rsidRPr="003725CA">
        <w:rPr>
          <w:rFonts w:ascii="Arial" w:hAnsi="Arial" w:cs="Arial"/>
          <w:sz w:val="18"/>
          <w:szCs w:val="18"/>
        </w:rPr>
        <w:t xml:space="preserve"> inversiones financieras</w:t>
      </w:r>
      <w:r w:rsidR="004B652D">
        <w:rPr>
          <w:rFonts w:ascii="Arial" w:hAnsi="Arial" w:cs="Arial"/>
          <w:sz w:val="18"/>
          <w:szCs w:val="18"/>
        </w:rPr>
        <w:t>.</w:t>
      </w:r>
    </w:p>
    <w:p w:rsidR="00C21B46" w:rsidRDefault="00C21B46" w:rsidP="00C62FC3">
      <w:pPr>
        <w:autoSpaceDE w:val="0"/>
        <w:autoSpaceDN w:val="0"/>
        <w:adjustRightInd w:val="0"/>
        <w:spacing w:before="80" w:line="250" w:lineRule="exact"/>
        <w:ind w:left="708"/>
        <w:jc w:val="both"/>
        <w:rPr>
          <w:rFonts w:ascii="Arial" w:hAnsi="Arial" w:cs="Arial"/>
          <w:sz w:val="18"/>
          <w:szCs w:val="18"/>
        </w:rPr>
      </w:pPr>
    </w:p>
    <w:p w:rsidR="007F2EDA" w:rsidRDefault="00FF5044" w:rsidP="004B652D">
      <w:pPr>
        <w:autoSpaceDE w:val="0"/>
        <w:autoSpaceDN w:val="0"/>
        <w:adjustRightInd w:val="0"/>
        <w:spacing w:before="80" w:line="250" w:lineRule="exact"/>
        <w:ind w:left="708"/>
        <w:jc w:val="both"/>
        <w:rPr>
          <w:rFonts w:ascii="Arial" w:hAnsi="Arial" w:cs="Arial"/>
          <w:b/>
          <w:sz w:val="18"/>
          <w:szCs w:val="18"/>
        </w:rPr>
      </w:pPr>
      <w:r>
        <w:rPr>
          <w:rFonts w:ascii="Arial" w:hAnsi="Arial" w:cs="Arial"/>
          <w:b/>
          <w:sz w:val="18"/>
          <w:szCs w:val="18"/>
        </w:rPr>
        <w:t>Otros Activos</w:t>
      </w:r>
    </w:p>
    <w:p w:rsidR="00B75DF2" w:rsidRDefault="00B75DF2" w:rsidP="00B75DF2">
      <w:pPr>
        <w:pStyle w:val="ROMANOS"/>
        <w:spacing w:after="0" w:line="240" w:lineRule="exact"/>
        <w:rPr>
          <w:lang w:val="es-MX"/>
        </w:rPr>
      </w:pPr>
      <w:r>
        <w:rPr>
          <w:lang w:val="es-MX"/>
        </w:rPr>
        <w:lastRenderedPageBreak/>
        <w:tab/>
      </w:r>
      <w:r w:rsidR="00FF5044">
        <w:rPr>
          <w:lang w:val="es-MX"/>
        </w:rPr>
        <w:t>Se conforma por los desembolsos derivados de la ejecución y anticipo de las operaciones correspondientes al</w:t>
      </w:r>
      <w:r w:rsidR="00144C18">
        <w:rPr>
          <w:lang w:val="es-MX"/>
        </w:rPr>
        <w:t xml:space="preserve"> Programa Escuelas al CIEN al 3</w:t>
      </w:r>
      <w:r w:rsidR="00F13B80">
        <w:rPr>
          <w:lang w:val="es-MX"/>
        </w:rPr>
        <w:t>0</w:t>
      </w:r>
      <w:r w:rsidR="00693B73">
        <w:rPr>
          <w:lang w:val="es-MX"/>
        </w:rPr>
        <w:t xml:space="preserve"> de </w:t>
      </w:r>
      <w:r w:rsidR="00F13B80">
        <w:rPr>
          <w:lang w:val="es-MX"/>
        </w:rPr>
        <w:t>junio</w:t>
      </w:r>
      <w:r w:rsidR="00693B73">
        <w:rPr>
          <w:lang w:val="es-MX"/>
        </w:rPr>
        <w:t xml:space="preserve"> del 2018</w:t>
      </w:r>
      <w:r w:rsidR="00E42E42">
        <w:rPr>
          <w:lang w:val="es-MX"/>
        </w:rPr>
        <w:t>:</w:t>
      </w:r>
    </w:p>
    <w:p w:rsidR="00B75DF2" w:rsidRPr="003725CA" w:rsidRDefault="00B75DF2" w:rsidP="00B75DF2">
      <w:pPr>
        <w:pStyle w:val="ROMANOS"/>
        <w:spacing w:after="0" w:line="240" w:lineRule="exact"/>
        <w:rPr>
          <w:lang w:val="es-MX"/>
        </w:rPr>
      </w:pPr>
    </w:p>
    <w:tbl>
      <w:tblPr>
        <w:tblW w:w="6839" w:type="dxa"/>
        <w:jc w:val="center"/>
        <w:tblCellMar>
          <w:left w:w="70" w:type="dxa"/>
          <w:right w:w="70" w:type="dxa"/>
        </w:tblCellMar>
        <w:tblLook w:val="04A0" w:firstRow="1" w:lastRow="0" w:firstColumn="1" w:lastColumn="0" w:noHBand="0" w:noVBand="1"/>
      </w:tblPr>
      <w:tblGrid>
        <w:gridCol w:w="3668"/>
        <w:gridCol w:w="1891"/>
        <w:gridCol w:w="1280"/>
      </w:tblGrid>
      <w:tr w:rsidR="00B75DF2" w:rsidRPr="003725CA" w:rsidTr="00FA47D4">
        <w:trPr>
          <w:trHeight w:val="300"/>
          <w:jc w:val="center"/>
        </w:trPr>
        <w:tc>
          <w:tcPr>
            <w:tcW w:w="3668" w:type="dxa"/>
            <w:tcBorders>
              <w:top w:val="single" w:sz="4" w:space="0" w:color="auto"/>
              <w:left w:val="nil"/>
              <w:bottom w:val="single" w:sz="4" w:space="0" w:color="auto"/>
              <w:right w:val="nil"/>
            </w:tcBorders>
            <w:noWrap/>
            <w:vAlign w:val="center"/>
          </w:tcPr>
          <w:p w:rsidR="00B75DF2" w:rsidRPr="003725CA" w:rsidRDefault="00B75DF2" w:rsidP="00C01EE5">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891" w:type="dxa"/>
            <w:tcBorders>
              <w:top w:val="single" w:sz="4" w:space="0" w:color="auto"/>
              <w:left w:val="nil"/>
              <w:bottom w:val="single" w:sz="4" w:space="0" w:color="auto"/>
              <w:right w:val="nil"/>
            </w:tcBorders>
            <w:vAlign w:val="center"/>
          </w:tcPr>
          <w:p w:rsidR="00B75DF2" w:rsidRPr="003725CA" w:rsidRDefault="00B75DF2" w:rsidP="00C01EE5">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693B73">
              <w:rPr>
                <w:rFonts w:ascii="Arial" w:hAnsi="Arial" w:cs="Arial"/>
                <w:b/>
                <w:color w:val="000000"/>
                <w:sz w:val="18"/>
                <w:szCs w:val="18"/>
                <w:lang w:eastAsia="es-MX"/>
              </w:rPr>
              <w:t>8</w:t>
            </w:r>
          </w:p>
        </w:tc>
        <w:tc>
          <w:tcPr>
            <w:tcW w:w="1280" w:type="dxa"/>
            <w:tcBorders>
              <w:top w:val="single" w:sz="4" w:space="0" w:color="auto"/>
              <w:left w:val="nil"/>
              <w:bottom w:val="single" w:sz="4" w:space="0" w:color="auto"/>
              <w:right w:val="nil"/>
            </w:tcBorders>
            <w:noWrap/>
            <w:vAlign w:val="center"/>
          </w:tcPr>
          <w:p w:rsidR="00B75DF2" w:rsidRPr="003725CA" w:rsidRDefault="00B75DF2" w:rsidP="00C01EE5">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201</w:t>
            </w:r>
            <w:r w:rsidR="00693B73">
              <w:rPr>
                <w:rFonts w:ascii="Arial" w:hAnsi="Arial" w:cs="Arial"/>
                <w:b/>
                <w:color w:val="000000"/>
                <w:sz w:val="18"/>
                <w:szCs w:val="18"/>
                <w:lang w:eastAsia="es-MX"/>
              </w:rPr>
              <w:t>7</w:t>
            </w:r>
          </w:p>
        </w:tc>
      </w:tr>
      <w:tr w:rsidR="009818A0" w:rsidRPr="003725CA" w:rsidTr="00FA47D4">
        <w:trPr>
          <w:trHeight w:val="361"/>
          <w:jc w:val="center"/>
        </w:trPr>
        <w:tc>
          <w:tcPr>
            <w:tcW w:w="3668" w:type="dxa"/>
            <w:noWrap/>
            <w:vAlign w:val="center"/>
            <w:hideMark/>
          </w:tcPr>
          <w:p w:rsidR="009818A0" w:rsidRPr="003725CA" w:rsidRDefault="009818A0" w:rsidP="009818A0">
            <w:pPr>
              <w:ind w:right="-209"/>
              <w:rPr>
                <w:rFonts w:ascii="Arial" w:hAnsi="Arial" w:cs="Arial"/>
                <w:color w:val="000000"/>
                <w:sz w:val="18"/>
                <w:szCs w:val="18"/>
                <w:lang w:eastAsia="es-MX"/>
              </w:rPr>
            </w:pPr>
            <w:r>
              <w:rPr>
                <w:rFonts w:ascii="Arial" w:hAnsi="Arial" w:cs="Arial"/>
                <w:color w:val="000000"/>
                <w:sz w:val="18"/>
                <w:szCs w:val="18"/>
              </w:rPr>
              <w:t>ADQUISICIÓN CON FONDOS DE TERCEROS</w:t>
            </w:r>
          </w:p>
        </w:tc>
        <w:tc>
          <w:tcPr>
            <w:tcW w:w="1891" w:type="dxa"/>
            <w:tcBorders>
              <w:top w:val="single" w:sz="4" w:space="0" w:color="auto"/>
              <w:bottom w:val="single" w:sz="4" w:space="0" w:color="auto"/>
            </w:tcBorders>
            <w:vAlign w:val="center"/>
            <w:hideMark/>
          </w:tcPr>
          <w:p w:rsidR="009818A0" w:rsidRPr="003725CA" w:rsidRDefault="00F13B80" w:rsidP="00A83A65">
            <w:pPr>
              <w:jc w:val="right"/>
              <w:rPr>
                <w:rFonts w:ascii="Arial" w:hAnsi="Arial" w:cs="Arial"/>
                <w:color w:val="000000"/>
                <w:sz w:val="18"/>
                <w:szCs w:val="18"/>
                <w:lang w:eastAsia="es-MX"/>
              </w:rPr>
            </w:pPr>
            <w:r>
              <w:rPr>
                <w:rFonts w:ascii="Arial" w:hAnsi="Arial" w:cs="Arial"/>
                <w:color w:val="000000"/>
                <w:sz w:val="18"/>
                <w:szCs w:val="18"/>
                <w:lang w:eastAsia="es-MX"/>
              </w:rPr>
              <w:t>46</w:t>
            </w:r>
            <w:r w:rsidR="009818A0">
              <w:rPr>
                <w:rFonts w:ascii="Arial" w:hAnsi="Arial" w:cs="Arial"/>
                <w:color w:val="000000"/>
                <w:sz w:val="18"/>
                <w:szCs w:val="18"/>
                <w:lang w:eastAsia="es-MX"/>
              </w:rPr>
              <w:t>,</w:t>
            </w:r>
            <w:r>
              <w:rPr>
                <w:rFonts w:ascii="Arial" w:hAnsi="Arial" w:cs="Arial"/>
                <w:color w:val="000000"/>
                <w:sz w:val="18"/>
                <w:szCs w:val="18"/>
                <w:lang w:eastAsia="es-MX"/>
              </w:rPr>
              <w:t>506</w:t>
            </w:r>
            <w:r w:rsidR="009818A0">
              <w:rPr>
                <w:rFonts w:ascii="Arial" w:hAnsi="Arial" w:cs="Arial"/>
                <w:color w:val="000000"/>
                <w:sz w:val="18"/>
                <w:szCs w:val="18"/>
                <w:lang w:eastAsia="es-MX"/>
              </w:rPr>
              <w:t>,</w:t>
            </w:r>
            <w:r>
              <w:rPr>
                <w:rFonts w:ascii="Arial" w:hAnsi="Arial" w:cs="Arial"/>
                <w:color w:val="000000"/>
                <w:sz w:val="18"/>
                <w:szCs w:val="18"/>
                <w:lang w:eastAsia="es-MX"/>
              </w:rPr>
              <w:t>929</w:t>
            </w:r>
          </w:p>
        </w:tc>
        <w:tc>
          <w:tcPr>
            <w:tcW w:w="1280" w:type="dxa"/>
            <w:tcBorders>
              <w:top w:val="single" w:sz="4" w:space="0" w:color="auto"/>
              <w:bottom w:val="single" w:sz="4" w:space="0" w:color="auto"/>
            </w:tcBorders>
            <w:vAlign w:val="center"/>
            <w:hideMark/>
          </w:tcPr>
          <w:p w:rsidR="009818A0" w:rsidRPr="003725CA" w:rsidRDefault="009818A0" w:rsidP="009818A0">
            <w:pPr>
              <w:jc w:val="right"/>
              <w:rPr>
                <w:rFonts w:ascii="Arial" w:hAnsi="Arial" w:cs="Arial"/>
                <w:color w:val="000000"/>
                <w:sz w:val="18"/>
                <w:szCs w:val="18"/>
                <w:lang w:eastAsia="es-MX"/>
              </w:rPr>
            </w:pPr>
            <w:r>
              <w:rPr>
                <w:rFonts w:ascii="Arial" w:hAnsi="Arial" w:cs="Arial"/>
                <w:color w:val="000000"/>
                <w:sz w:val="18"/>
                <w:szCs w:val="18"/>
                <w:lang w:eastAsia="es-MX"/>
              </w:rPr>
              <w:t>17,969,025</w:t>
            </w:r>
          </w:p>
        </w:tc>
      </w:tr>
      <w:tr w:rsidR="009818A0" w:rsidRPr="003725CA" w:rsidTr="00FA47D4">
        <w:trPr>
          <w:trHeight w:val="379"/>
          <w:jc w:val="center"/>
        </w:trPr>
        <w:tc>
          <w:tcPr>
            <w:tcW w:w="3668" w:type="dxa"/>
            <w:noWrap/>
            <w:vAlign w:val="center"/>
          </w:tcPr>
          <w:p w:rsidR="009818A0" w:rsidRPr="003725CA" w:rsidRDefault="009818A0" w:rsidP="009818A0">
            <w:pPr>
              <w:ind w:right="-209"/>
              <w:jc w:val="center"/>
              <w:rPr>
                <w:rFonts w:ascii="Arial" w:hAnsi="Arial" w:cs="Arial"/>
                <w:color w:val="000000"/>
                <w:sz w:val="18"/>
                <w:szCs w:val="18"/>
              </w:rPr>
            </w:pPr>
            <w:r w:rsidRPr="003725CA">
              <w:rPr>
                <w:rFonts w:ascii="Arial" w:hAnsi="Arial" w:cs="Arial"/>
                <w:color w:val="000000"/>
                <w:sz w:val="18"/>
                <w:szCs w:val="18"/>
              </w:rPr>
              <w:t>TOTAL</w:t>
            </w:r>
          </w:p>
        </w:tc>
        <w:tc>
          <w:tcPr>
            <w:tcW w:w="1891" w:type="dxa"/>
            <w:tcBorders>
              <w:top w:val="single" w:sz="4" w:space="0" w:color="auto"/>
              <w:bottom w:val="double" w:sz="4" w:space="0" w:color="auto"/>
            </w:tcBorders>
            <w:vAlign w:val="center"/>
          </w:tcPr>
          <w:p w:rsidR="009818A0" w:rsidRPr="003725CA" w:rsidRDefault="00F13B80" w:rsidP="00F13B80">
            <w:pPr>
              <w:jc w:val="right"/>
              <w:rPr>
                <w:rFonts w:ascii="Arial" w:hAnsi="Arial" w:cs="Arial"/>
                <w:color w:val="000000"/>
                <w:sz w:val="18"/>
                <w:szCs w:val="18"/>
                <w:lang w:eastAsia="es-MX"/>
              </w:rPr>
            </w:pPr>
            <w:r>
              <w:rPr>
                <w:rFonts w:ascii="Arial" w:hAnsi="Arial" w:cs="Arial"/>
                <w:color w:val="000000"/>
                <w:sz w:val="18"/>
                <w:szCs w:val="18"/>
                <w:lang w:eastAsia="es-MX"/>
              </w:rPr>
              <w:t>46</w:t>
            </w:r>
            <w:r w:rsidR="009818A0">
              <w:rPr>
                <w:rFonts w:ascii="Arial" w:hAnsi="Arial" w:cs="Arial"/>
                <w:color w:val="000000"/>
                <w:sz w:val="18"/>
                <w:szCs w:val="18"/>
                <w:lang w:eastAsia="es-MX"/>
              </w:rPr>
              <w:t>,</w:t>
            </w:r>
            <w:r>
              <w:rPr>
                <w:rFonts w:ascii="Arial" w:hAnsi="Arial" w:cs="Arial"/>
                <w:color w:val="000000"/>
                <w:sz w:val="18"/>
                <w:szCs w:val="18"/>
                <w:lang w:eastAsia="es-MX"/>
              </w:rPr>
              <w:t>506</w:t>
            </w:r>
            <w:r w:rsidR="009818A0">
              <w:rPr>
                <w:rFonts w:ascii="Arial" w:hAnsi="Arial" w:cs="Arial"/>
                <w:color w:val="000000"/>
                <w:sz w:val="18"/>
                <w:szCs w:val="18"/>
                <w:lang w:eastAsia="es-MX"/>
              </w:rPr>
              <w:t>,</w:t>
            </w:r>
            <w:r>
              <w:rPr>
                <w:rFonts w:ascii="Arial" w:hAnsi="Arial" w:cs="Arial"/>
                <w:color w:val="000000"/>
                <w:sz w:val="18"/>
                <w:szCs w:val="18"/>
                <w:lang w:eastAsia="es-MX"/>
              </w:rPr>
              <w:t>929</w:t>
            </w:r>
          </w:p>
        </w:tc>
        <w:tc>
          <w:tcPr>
            <w:tcW w:w="1280" w:type="dxa"/>
            <w:tcBorders>
              <w:top w:val="single" w:sz="4" w:space="0" w:color="auto"/>
              <w:bottom w:val="double" w:sz="4" w:space="0" w:color="auto"/>
            </w:tcBorders>
            <w:vAlign w:val="center"/>
          </w:tcPr>
          <w:p w:rsidR="009818A0" w:rsidRPr="003725CA" w:rsidRDefault="009818A0" w:rsidP="009818A0">
            <w:pPr>
              <w:jc w:val="right"/>
              <w:rPr>
                <w:rFonts w:ascii="Arial" w:hAnsi="Arial" w:cs="Arial"/>
                <w:color w:val="000000"/>
                <w:sz w:val="18"/>
                <w:szCs w:val="18"/>
                <w:lang w:eastAsia="es-MX"/>
              </w:rPr>
            </w:pPr>
            <w:r>
              <w:rPr>
                <w:rFonts w:ascii="Arial" w:hAnsi="Arial" w:cs="Arial"/>
                <w:color w:val="000000"/>
                <w:sz w:val="18"/>
                <w:szCs w:val="18"/>
                <w:lang w:eastAsia="es-MX"/>
              </w:rPr>
              <w:t>17,969,025</w:t>
            </w:r>
          </w:p>
        </w:tc>
      </w:tr>
    </w:tbl>
    <w:p w:rsidR="00892A98" w:rsidRDefault="00892A98" w:rsidP="00B75DF2">
      <w:pPr>
        <w:pStyle w:val="ROMANOS"/>
        <w:spacing w:after="0" w:line="240" w:lineRule="exact"/>
        <w:ind w:left="0" w:firstLine="0"/>
        <w:rPr>
          <w:b/>
          <w:lang w:val="es-MX"/>
        </w:rPr>
      </w:pPr>
    </w:p>
    <w:p w:rsidR="00540418" w:rsidRPr="004B652D" w:rsidRDefault="004B652D" w:rsidP="00540418">
      <w:pPr>
        <w:pStyle w:val="ROMANOS"/>
        <w:spacing w:after="0" w:line="240" w:lineRule="exact"/>
        <w:rPr>
          <w:b/>
          <w:lang w:val="es-MX"/>
        </w:rPr>
      </w:pPr>
      <w:r w:rsidRPr="004B652D">
        <w:rPr>
          <w:b/>
          <w:lang w:val="es-MX"/>
        </w:rPr>
        <w:tab/>
      </w:r>
      <w:r w:rsidR="00540418" w:rsidRPr="004B652D">
        <w:rPr>
          <w:b/>
          <w:lang w:val="es-MX"/>
        </w:rPr>
        <w:t>Bienes Muebles</w:t>
      </w:r>
    </w:p>
    <w:p w:rsidR="00DE39E5" w:rsidRPr="003725CA" w:rsidRDefault="00DE39E5" w:rsidP="00540418">
      <w:pPr>
        <w:pStyle w:val="ROMANOS"/>
        <w:spacing w:after="0" w:line="240" w:lineRule="exact"/>
        <w:rPr>
          <w:b/>
          <w:lang w:val="es-MX"/>
        </w:rPr>
      </w:pPr>
    </w:p>
    <w:p w:rsidR="007921E6" w:rsidRPr="003725CA" w:rsidRDefault="00164CE7" w:rsidP="00896136">
      <w:pPr>
        <w:pStyle w:val="ROMANOS"/>
        <w:spacing w:after="0" w:line="240" w:lineRule="exact"/>
        <w:rPr>
          <w:lang w:val="es-MX"/>
        </w:rPr>
      </w:pPr>
      <w:r w:rsidRPr="003725CA">
        <w:rPr>
          <w:b/>
          <w:lang w:val="es-MX"/>
        </w:rPr>
        <w:tab/>
      </w:r>
      <w:r w:rsidR="007921E6" w:rsidRPr="003725CA">
        <w:rPr>
          <w:lang w:val="es-MX"/>
        </w:rPr>
        <w:t>Se c</w:t>
      </w:r>
      <w:r w:rsidR="00595E88">
        <w:rPr>
          <w:lang w:val="es-MX"/>
        </w:rPr>
        <w:t>onforma por bienes muebles al 31</w:t>
      </w:r>
      <w:r w:rsidR="007921E6" w:rsidRPr="003725CA">
        <w:rPr>
          <w:lang w:val="es-MX"/>
        </w:rPr>
        <w:t xml:space="preserve"> de </w:t>
      </w:r>
      <w:r w:rsidR="00693B73">
        <w:rPr>
          <w:lang w:val="es-MX"/>
        </w:rPr>
        <w:t>marzo</w:t>
      </w:r>
      <w:r w:rsidR="007921E6" w:rsidRPr="003725CA">
        <w:rPr>
          <w:lang w:val="es-MX"/>
        </w:rPr>
        <w:t xml:space="preserve"> de 201</w:t>
      </w:r>
      <w:r w:rsidR="00693B73">
        <w:rPr>
          <w:lang w:val="es-MX"/>
        </w:rPr>
        <w:t>8</w:t>
      </w:r>
      <w:r w:rsidR="0030325D">
        <w:rPr>
          <w:lang w:val="es-MX"/>
        </w:rPr>
        <w:t>:</w:t>
      </w:r>
    </w:p>
    <w:p w:rsidR="00896136" w:rsidRPr="003725CA" w:rsidRDefault="00896136" w:rsidP="00896136">
      <w:pPr>
        <w:pStyle w:val="ROMANOS"/>
        <w:spacing w:after="0" w:line="240" w:lineRule="exact"/>
        <w:rPr>
          <w:lang w:val="es-MX"/>
        </w:rPr>
      </w:pPr>
    </w:p>
    <w:tbl>
      <w:tblPr>
        <w:tblW w:w="7509" w:type="dxa"/>
        <w:jc w:val="center"/>
        <w:tblCellMar>
          <w:left w:w="70" w:type="dxa"/>
          <w:right w:w="70" w:type="dxa"/>
        </w:tblCellMar>
        <w:tblLook w:val="04A0" w:firstRow="1" w:lastRow="0" w:firstColumn="1" w:lastColumn="0" w:noHBand="0" w:noVBand="1"/>
      </w:tblPr>
      <w:tblGrid>
        <w:gridCol w:w="4449"/>
        <w:gridCol w:w="1780"/>
        <w:gridCol w:w="1280"/>
      </w:tblGrid>
      <w:tr w:rsidR="007921E6" w:rsidRPr="003725CA" w:rsidTr="003725CA">
        <w:trPr>
          <w:trHeight w:val="300"/>
          <w:jc w:val="center"/>
        </w:trPr>
        <w:tc>
          <w:tcPr>
            <w:tcW w:w="4449" w:type="dxa"/>
            <w:tcBorders>
              <w:top w:val="single" w:sz="4" w:space="0" w:color="auto"/>
              <w:left w:val="nil"/>
              <w:bottom w:val="single" w:sz="4" w:space="0" w:color="auto"/>
              <w:right w:val="nil"/>
            </w:tcBorders>
            <w:noWrap/>
            <w:vAlign w:val="center"/>
          </w:tcPr>
          <w:p w:rsidR="007921E6" w:rsidRPr="003725CA" w:rsidRDefault="007921E6"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7921E6" w:rsidRPr="003725CA" w:rsidRDefault="007921E6" w:rsidP="000600D9">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693B73">
              <w:rPr>
                <w:rFonts w:ascii="Arial" w:hAnsi="Arial" w:cs="Arial"/>
                <w:b/>
                <w:color w:val="000000"/>
                <w:sz w:val="18"/>
                <w:szCs w:val="18"/>
                <w:lang w:eastAsia="es-MX"/>
              </w:rPr>
              <w:t>8</w:t>
            </w:r>
          </w:p>
        </w:tc>
        <w:tc>
          <w:tcPr>
            <w:tcW w:w="1280" w:type="dxa"/>
            <w:tcBorders>
              <w:top w:val="single" w:sz="4" w:space="0" w:color="auto"/>
              <w:left w:val="nil"/>
              <w:bottom w:val="single" w:sz="4" w:space="0" w:color="auto"/>
              <w:right w:val="nil"/>
            </w:tcBorders>
            <w:noWrap/>
            <w:vAlign w:val="center"/>
          </w:tcPr>
          <w:p w:rsidR="007921E6" w:rsidRPr="003725CA" w:rsidRDefault="00693B73" w:rsidP="002678B8">
            <w:pPr>
              <w:jc w:val="center"/>
              <w:rPr>
                <w:rFonts w:ascii="Arial" w:hAnsi="Arial" w:cs="Arial"/>
                <w:b/>
                <w:color w:val="000000"/>
                <w:sz w:val="18"/>
                <w:szCs w:val="18"/>
                <w:lang w:eastAsia="es-MX"/>
              </w:rPr>
            </w:pPr>
            <w:r>
              <w:rPr>
                <w:rFonts w:ascii="Arial" w:hAnsi="Arial" w:cs="Arial"/>
                <w:b/>
                <w:color w:val="000000"/>
                <w:sz w:val="18"/>
                <w:szCs w:val="18"/>
                <w:lang w:eastAsia="es-MX"/>
              </w:rPr>
              <w:t>2017</w:t>
            </w:r>
          </w:p>
        </w:tc>
      </w:tr>
      <w:tr w:rsidR="009818A0" w:rsidRPr="003725CA" w:rsidTr="003725CA">
        <w:trPr>
          <w:trHeight w:val="634"/>
          <w:jc w:val="center"/>
        </w:trPr>
        <w:tc>
          <w:tcPr>
            <w:tcW w:w="4449" w:type="dxa"/>
            <w:noWrap/>
            <w:vAlign w:val="center"/>
            <w:hideMark/>
          </w:tcPr>
          <w:p w:rsidR="009818A0" w:rsidRPr="003725CA" w:rsidRDefault="009818A0" w:rsidP="009818A0">
            <w:pPr>
              <w:ind w:right="-209"/>
              <w:rPr>
                <w:rFonts w:ascii="Arial" w:hAnsi="Arial" w:cs="Arial"/>
                <w:color w:val="000000"/>
                <w:sz w:val="18"/>
                <w:szCs w:val="18"/>
                <w:lang w:eastAsia="es-MX"/>
              </w:rPr>
            </w:pPr>
            <w:r w:rsidRPr="003725CA">
              <w:rPr>
                <w:rFonts w:ascii="Arial" w:hAnsi="Arial" w:cs="Arial"/>
                <w:color w:val="000000"/>
                <w:sz w:val="18"/>
                <w:szCs w:val="18"/>
              </w:rPr>
              <w:t>MUEBLES DE OFICINA Y ESTANTERIA</w:t>
            </w:r>
          </w:p>
        </w:tc>
        <w:tc>
          <w:tcPr>
            <w:tcW w:w="1780" w:type="dxa"/>
            <w:vAlign w:val="center"/>
            <w:hideMark/>
          </w:tcPr>
          <w:p w:rsidR="009818A0" w:rsidRPr="003725CA" w:rsidRDefault="009818A0" w:rsidP="009818A0">
            <w:pPr>
              <w:jc w:val="right"/>
              <w:rPr>
                <w:rFonts w:ascii="Arial" w:hAnsi="Arial" w:cs="Arial"/>
                <w:color w:val="000000"/>
                <w:sz w:val="18"/>
                <w:szCs w:val="18"/>
                <w:lang w:eastAsia="es-MX"/>
              </w:rPr>
            </w:pPr>
            <w:r>
              <w:rPr>
                <w:rFonts w:ascii="Arial" w:hAnsi="Arial" w:cs="Arial"/>
                <w:color w:val="000000"/>
                <w:sz w:val="18"/>
                <w:szCs w:val="18"/>
                <w:lang w:eastAsia="es-MX"/>
              </w:rPr>
              <w:t>1,120,431</w:t>
            </w:r>
          </w:p>
        </w:tc>
        <w:tc>
          <w:tcPr>
            <w:tcW w:w="1280" w:type="dxa"/>
            <w:vAlign w:val="center"/>
            <w:hideMark/>
          </w:tcPr>
          <w:p w:rsidR="009818A0" w:rsidRPr="003725CA" w:rsidRDefault="009818A0" w:rsidP="009818A0">
            <w:pPr>
              <w:jc w:val="right"/>
              <w:rPr>
                <w:rFonts w:ascii="Arial" w:hAnsi="Arial" w:cs="Arial"/>
                <w:color w:val="000000"/>
                <w:sz w:val="18"/>
                <w:szCs w:val="18"/>
                <w:lang w:eastAsia="es-MX"/>
              </w:rPr>
            </w:pPr>
            <w:r>
              <w:rPr>
                <w:rFonts w:ascii="Arial" w:hAnsi="Arial" w:cs="Arial"/>
                <w:color w:val="000000"/>
                <w:sz w:val="18"/>
                <w:szCs w:val="18"/>
                <w:lang w:eastAsia="es-MX"/>
              </w:rPr>
              <w:t>1,120,431</w:t>
            </w:r>
          </w:p>
        </w:tc>
      </w:tr>
      <w:tr w:rsidR="009818A0" w:rsidRPr="003725CA" w:rsidTr="003725CA">
        <w:trPr>
          <w:trHeight w:val="300"/>
          <w:jc w:val="center"/>
        </w:trPr>
        <w:tc>
          <w:tcPr>
            <w:tcW w:w="4449" w:type="dxa"/>
            <w:noWrap/>
            <w:vAlign w:val="center"/>
          </w:tcPr>
          <w:p w:rsidR="009818A0" w:rsidRPr="003725CA" w:rsidRDefault="009818A0" w:rsidP="009818A0">
            <w:pPr>
              <w:ind w:right="-209"/>
              <w:rPr>
                <w:rFonts w:ascii="Arial" w:hAnsi="Arial" w:cs="Arial"/>
                <w:color w:val="000000"/>
                <w:sz w:val="18"/>
                <w:szCs w:val="18"/>
              </w:rPr>
            </w:pPr>
            <w:r>
              <w:rPr>
                <w:rFonts w:ascii="Arial" w:hAnsi="Arial" w:cs="Arial"/>
                <w:color w:val="000000"/>
                <w:sz w:val="18"/>
                <w:szCs w:val="18"/>
              </w:rPr>
              <w:t>MUEBLES, EXCEPTO DE OFICINA Y ESTANTERIA</w:t>
            </w:r>
          </w:p>
        </w:tc>
        <w:tc>
          <w:tcPr>
            <w:tcW w:w="1780" w:type="dxa"/>
            <w:vAlign w:val="center"/>
          </w:tcPr>
          <w:p w:rsidR="009818A0" w:rsidRPr="003725CA" w:rsidRDefault="009818A0" w:rsidP="009818A0">
            <w:pPr>
              <w:jc w:val="right"/>
              <w:rPr>
                <w:rFonts w:ascii="Arial" w:hAnsi="Arial" w:cs="Arial"/>
                <w:color w:val="000000"/>
                <w:sz w:val="18"/>
                <w:szCs w:val="18"/>
                <w:lang w:eastAsia="es-MX"/>
              </w:rPr>
            </w:pPr>
            <w:r>
              <w:rPr>
                <w:rFonts w:ascii="Arial" w:hAnsi="Arial" w:cs="Arial"/>
                <w:color w:val="000000"/>
                <w:sz w:val="18"/>
                <w:szCs w:val="18"/>
                <w:lang w:eastAsia="es-MX"/>
              </w:rPr>
              <w:t>5,617</w:t>
            </w:r>
          </w:p>
        </w:tc>
        <w:tc>
          <w:tcPr>
            <w:tcW w:w="1280" w:type="dxa"/>
            <w:vAlign w:val="center"/>
          </w:tcPr>
          <w:p w:rsidR="009818A0" w:rsidRPr="003725CA" w:rsidRDefault="009818A0" w:rsidP="009818A0">
            <w:pPr>
              <w:jc w:val="right"/>
              <w:rPr>
                <w:rFonts w:ascii="Arial" w:hAnsi="Arial" w:cs="Arial"/>
                <w:color w:val="000000"/>
                <w:sz w:val="18"/>
                <w:szCs w:val="18"/>
                <w:lang w:eastAsia="es-MX"/>
              </w:rPr>
            </w:pPr>
            <w:r>
              <w:rPr>
                <w:rFonts w:ascii="Arial" w:hAnsi="Arial" w:cs="Arial"/>
                <w:color w:val="000000"/>
                <w:sz w:val="18"/>
                <w:szCs w:val="18"/>
                <w:lang w:eastAsia="es-MX"/>
              </w:rPr>
              <w:t>5,617</w:t>
            </w:r>
          </w:p>
        </w:tc>
      </w:tr>
      <w:tr w:rsidR="009818A0" w:rsidRPr="003725CA" w:rsidTr="003725CA">
        <w:trPr>
          <w:trHeight w:val="300"/>
          <w:jc w:val="center"/>
        </w:trPr>
        <w:tc>
          <w:tcPr>
            <w:tcW w:w="4449" w:type="dxa"/>
            <w:noWrap/>
            <w:vAlign w:val="center"/>
            <w:hideMark/>
          </w:tcPr>
          <w:p w:rsidR="009818A0" w:rsidRPr="003725CA" w:rsidRDefault="009818A0" w:rsidP="009818A0">
            <w:pPr>
              <w:ind w:right="-209"/>
              <w:rPr>
                <w:rFonts w:ascii="Arial" w:hAnsi="Arial" w:cs="Arial"/>
                <w:color w:val="000000"/>
                <w:sz w:val="18"/>
                <w:szCs w:val="18"/>
                <w:lang w:eastAsia="es-MX"/>
              </w:rPr>
            </w:pPr>
            <w:r w:rsidRPr="003725CA">
              <w:rPr>
                <w:rFonts w:ascii="Arial" w:hAnsi="Arial" w:cs="Arial"/>
                <w:color w:val="000000"/>
                <w:sz w:val="18"/>
                <w:szCs w:val="18"/>
              </w:rPr>
              <w:t>EQUIPO DE COMPUTO Y DE TECNOLOGIAS DE LA INFORMACION</w:t>
            </w:r>
          </w:p>
        </w:tc>
        <w:tc>
          <w:tcPr>
            <w:tcW w:w="1780" w:type="dxa"/>
            <w:vAlign w:val="center"/>
            <w:hideMark/>
          </w:tcPr>
          <w:p w:rsidR="009818A0" w:rsidRPr="003725CA" w:rsidRDefault="009818A0" w:rsidP="009818A0">
            <w:pPr>
              <w:jc w:val="right"/>
              <w:rPr>
                <w:rFonts w:ascii="Arial" w:hAnsi="Arial" w:cs="Arial"/>
                <w:color w:val="000000"/>
                <w:sz w:val="18"/>
                <w:szCs w:val="18"/>
                <w:lang w:eastAsia="es-MX"/>
              </w:rPr>
            </w:pPr>
            <w:r>
              <w:rPr>
                <w:rFonts w:ascii="Arial" w:hAnsi="Arial" w:cs="Arial"/>
                <w:color w:val="000000"/>
                <w:sz w:val="18"/>
                <w:szCs w:val="18"/>
                <w:lang w:eastAsia="es-MX"/>
              </w:rPr>
              <w:t>2,1</w:t>
            </w:r>
            <w:r w:rsidR="00F13B80">
              <w:rPr>
                <w:rFonts w:ascii="Arial" w:hAnsi="Arial" w:cs="Arial"/>
                <w:color w:val="000000"/>
                <w:sz w:val="18"/>
                <w:szCs w:val="18"/>
                <w:lang w:eastAsia="es-MX"/>
              </w:rPr>
              <w:t>35,772</w:t>
            </w:r>
          </w:p>
        </w:tc>
        <w:tc>
          <w:tcPr>
            <w:tcW w:w="1280" w:type="dxa"/>
            <w:vAlign w:val="center"/>
            <w:hideMark/>
          </w:tcPr>
          <w:p w:rsidR="009818A0" w:rsidRPr="003725CA" w:rsidRDefault="009818A0" w:rsidP="009818A0">
            <w:pPr>
              <w:jc w:val="right"/>
              <w:rPr>
                <w:rFonts w:ascii="Arial" w:hAnsi="Arial" w:cs="Arial"/>
                <w:color w:val="000000"/>
                <w:sz w:val="18"/>
                <w:szCs w:val="18"/>
                <w:lang w:eastAsia="es-MX"/>
              </w:rPr>
            </w:pPr>
            <w:r>
              <w:rPr>
                <w:rFonts w:ascii="Arial" w:hAnsi="Arial" w:cs="Arial"/>
                <w:color w:val="000000"/>
                <w:sz w:val="18"/>
                <w:szCs w:val="18"/>
                <w:lang w:eastAsia="es-MX"/>
              </w:rPr>
              <w:t>2,109,592</w:t>
            </w:r>
          </w:p>
        </w:tc>
      </w:tr>
      <w:tr w:rsidR="009818A0" w:rsidRPr="003725CA" w:rsidTr="003725CA">
        <w:trPr>
          <w:trHeight w:val="300"/>
          <w:jc w:val="center"/>
        </w:trPr>
        <w:tc>
          <w:tcPr>
            <w:tcW w:w="4449" w:type="dxa"/>
            <w:noWrap/>
            <w:vAlign w:val="center"/>
          </w:tcPr>
          <w:p w:rsidR="009818A0" w:rsidRPr="003725CA" w:rsidRDefault="009818A0" w:rsidP="009818A0">
            <w:pPr>
              <w:ind w:right="-209"/>
              <w:rPr>
                <w:rFonts w:ascii="Arial" w:hAnsi="Arial" w:cs="Arial"/>
                <w:color w:val="000000"/>
                <w:sz w:val="18"/>
                <w:szCs w:val="18"/>
              </w:rPr>
            </w:pPr>
            <w:r w:rsidRPr="003725CA">
              <w:rPr>
                <w:rFonts w:ascii="Arial" w:hAnsi="Arial" w:cs="Arial"/>
                <w:color w:val="000000"/>
                <w:sz w:val="18"/>
                <w:szCs w:val="18"/>
              </w:rPr>
              <w:t>OTROS MOBILIARIOS Y EQUIPOS DE ADMINISTRACION</w:t>
            </w:r>
          </w:p>
        </w:tc>
        <w:tc>
          <w:tcPr>
            <w:tcW w:w="1780" w:type="dxa"/>
            <w:vAlign w:val="center"/>
          </w:tcPr>
          <w:p w:rsidR="009818A0" w:rsidRPr="003725CA" w:rsidRDefault="009818A0" w:rsidP="009818A0">
            <w:pPr>
              <w:jc w:val="right"/>
              <w:rPr>
                <w:rFonts w:ascii="Arial" w:hAnsi="Arial" w:cs="Arial"/>
                <w:color w:val="000000"/>
                <w:sz w:val="18"/>
                <w:szCs w:val="18"/>
              </w:rPr>
            </w:pPr>
            <w:r>
              <w:rPr>
                <w:rFonts w:ascii="Arial" w:hAnsi="Arial" w:cs="Arial"/>
                <w:color w:val="000000"/>
                <w:sz w:val="18"/>
                <w:szCs w:val="18"/>
              </w:rPr>
              <w:t>387,353</w:t>
            </w:r>
          </w:p>
        </w:tc>
        <w:tc>
          <w:tcPr>
            <w:tcW w:w="1280" w:type="dxa"/>
            <w:vAlign w:val="center"/>
          </w:tcPr>
          <w:p w:rsidR="009818A0" w:rsidRPr="003725CA" w:rsidRDefault="009818A0" w:rsidP="009818A0">
            <w:pPr>
              <w:jc w:val="right"/>
              <w:rPr>
                <w:rFonts w:ascii="Arial" w:hAnsi="Arial" w:cs="Arial"/>
                <w:color w:val="000000"/>
                <w:sz w:val="18"/>
                <w:szCs w:val="18"/>
              </w:rPr>
            </w:pPr>
            <w:r>
              <w:rPr>
                <w:rFonts w:ascii="Arial" w:hAnsi="Arial" w:cs="Arial"/>
                <w:color w:val="000000"/>
                <w:sz w:val="18"/>
                <w:szCs w:val="18"/>
              </w:rPr>
              <w:t>387,353</w:t>
            </w:r>
          </w:p>
        </w:tc>
      </w:tr>
      <w:tr w:rsidR="009818A0" w:rsidRPr="003725CA" w:rsidTr="003725CA">
        <w:trPr>
          <w:trHeight w:val="300"/>
          <w:jc w:val="center"/>
        </w:trPr>
        <w:tc>
          <w:tcPr>
            <w:tcW w:w="4449" w:type="dxa"/>
            <w:noWrap/>
            <w:vAlign w:val="center"/>
          </w:tcPr>
          <w:p w:rsidR="009818A0" w:rsidRPr="003725CA" w:rsidRDefault="009818A0" w:rsidP="009818A0">
            <w:pPr>
              <w:ind w:right="-209"/>
              <w:rPr>
                <w:rFonts w:ascii="Arial" w:hAnsi="Arial" w:cs="Arial"/>
                <w:color w:val="000000"/>
                <w:sz w:val="18"/>
                <w:szCs w:val="18"/>
              </w:rPr>
            </w:pPr>
            <w:r>
              <w:rPr>
                <w:rFonts w:ascii="Arial" w:hAnsi="Arial" w:cs="Arial"/>
                <w:color w:val="000000"/>
                <w:sz w:val="18"/>
                <w:szCs w:val="18"/>
              </w:rPr>
              <w:t>VEHÍCULOS</w:t>
            </w:r>
            <w:r w:rsidRPr="003725CA">
              <w:rPr>
                <w:rFonts w:ascii="Arial" w:hAnsi="Arial" w:cs="Arial"/>
                <w:color w:val="000000"/>
                <w:sz w:val="18"/>
                <w:szCs w:val="18"/>
              </w:rPr>
              <w:t xml:space="preserve"> Y EQUIPO TERRESTRE</w:t>
            </w:r>
          </w:p>
        </w:tc>
        <w:tc>
          <w:tcPr>
            <w:tcW w:w="1780" w:type="dxa"/>
            <w:vAlign w:val="center"/>
          </w:tcPr>
          <w:p w:rsidR="009818A0" w:rsidRPr="003725CA" w:rsidRDefault="009818A0" w:rsidP="009818A0">
            <w:pPr>
              <w:jc w:val="right"/>
              <w:rPr>
                <w:rFonts w:ascii="Arial" w:hAnsi="Arial" w:cs="Arial"/>
                <w:color w:val="000000"/>
                <w:sz w:val="18"/>
                <w:szCs w:val="18"/>
              </w:rPr>
            </w:pPr>
            <w:r>
              <w:rPr>
                <w:rFonts w:ascii="Arial" w:hAnsi="Arial" w:cs="Arial"/>
                <w:color w:val="000000"/>
                <w:sz w:val="18"/>
                <w:szCs w:val="18"/>
              </w:rPr>
              <w:t>2,972,742</w:t>
            </w:r>
          </w:p>
        </w:tc>
        <w:tc>
          <w:tcPr>
            <w:tcW w:w="1280" w:type="dxa"/>
            <w:vAlign w:val="center"/>
          </w:tcPr>
          <w:p w:rsidR="009818A0" w:rsidRPr="003725CA" w:rsidRDefault="009818A0" w:rsidP="009818A0">
            <w:pPr>
              <w:jc w:val="right"/>
              <w:rPr>
                <w:rFonts w:ascii="Arial" w:hAnsi="Arial" w:cs="Arial"/>
                <w:color w:val="000000"/>
                <w:sz w:val="18"/>
                <w:szCs w:val="18"/>
              </w:rPr>
            </w:pPr>
            <w:r>
              <w:rPr>
                <w:rFonts w:ascii="Arial" w:hAnsi="Arial" w:cs="Arial"/>
                <w:color w:val="000000"/>
                <w:sz w:val="18"/>
                <w:szCs w:val="18"/>
              </w:rPr>
              <w:t>2,972,742</w:t>
            </w:r>
          </w:p>
        </w:tc>
      </w:tr>
      <w:tr w:rsidR="009818A0" w:rsidRPr="003725CA" w:rsidTr="003725CA">
        <w:trPr>
          <w:trHeight w:val="300"/>
          <w:jc w:val="center"/>
        </w:trPr>
        <w:tc>
          <w:tcPr>
            <w:tcW w:w="4449" w:type="dxa"/>
            <w:noWrap/>
            <w:vAlign w:val="center"/>
          </w:tcPr>
          <w:p w:rsidR="009818A0" w:rsidRPr="003725CA" w:rsidRDefault="009818A0" w:rsidP="009818A0">
            <w:pPr>
              <w:ind w:right="-209"/>
              <w:rPr>
                <w:rFonts w:ascii="Arial" w:hAnsi="Arial" w:cs="Arial"/>
                <w:color w:val="000000"/>
                <w:sz w:val="18"/>
                <w:szCs w:val="18"/>
              </w:rPr>
            </w:pPr>
            <w:r>
              <w:rPr>
                <w:rFonts w:ascii="Arial" w:hAnsi="Arial" w:cs="Arial"/>
                <w:color w:val="000000"/>
                <w:sz w:val="18"/>
                <w:szCs w:val="18"/>
              </w:rPr>
              <w:t>MAQUINARIA Y EQUIPO DE CONSTRUCCIÓN</w:t>
            </w:r>
          </w:p>
        </w:tc>
        <w:tc>
          <w:tcPr>
            <w:tcW w:w="1780" w:type="dxa"/>
            <w:vAlign w:val="center"/>
          </w:tcPr>
          <w:p w:rsidR="009818A0" w:rsidRDefault="009818A0" w:rsidP="009818A0">
            <w:pPr>
              <w:jc w:val="right"/>
              <w:rPr>
                <w:rFonts w:ascii="Arial" w:hAnsi="Arial" w:cs="Arial"/>
                <w:color w:val="000000"/>
                <w:sz w:val="18"/>
                <w:szCs w:val="18"/>
              </w:rPr>
            </w:pPr>
            <w:r>
              <w:rPr>
                <w:rFonts w:ascii="Arial" w:hAnsi="Arial" w:cs="Arial"/>
                <w:color w:val="000000"/>
                <w:sz w:val="18"/>
                <w:szCs w:val="18"/>
              </w:rPr>
              <w:t>4,872</w:t>
            </w:r>
          </w:p>
        </w:tc>
        <w:tc>
          <w:tcPr>
            <w:tcW w:w="1280" w:type="dxa"/>
            <w:vAlign w:val="center"/>
          </w:tcPr>
          <w:p w:rsidR="009818A0" w:rsidRDefault="009818A0" w:rsidP="009818A0">
            <w:pPr>
              <w:jc w:val="right"/>
              <w:rPr>
                <w:rFonts w:ascii="Arial" w:hAnsi="Arial" w:cs="Arial"/>
                <w:color w:val="000000"/>
                <w:sz w:val="18"/>
                <w:szCs w:val="18"/>
              </w:rPr>
            </w:pPr>
            <w:r>
              <w:rPr>
                <w:rFonts w:ascii="Arial" w:hAnsi="Arial" w:cs="Arial"/>
                <w:color w:val="000000"/>
                <w:sz w:val="18"/>
                <w:szCs w:val="18"/>
              </w:rPr>
              <w:t>4,872</w:t>
            </w:r>
          </w:p>
        </w:tc>
      </w:tr>
      <w:tr w:rsidR="009818A0" w:rsidRPr="003725CA" w:rsidTr="003725CA">
        <w:trPr>
          <w:trHeight w:val="300"/>
          <w:jc w:val="center"/>
        </w:trPr>
        <w:tc>
          <w:tcPr>
            <w:tcW w:w="4449" w:type="dxa"/>
            <w:noWrap/>
            <w:vAlign w:val="center"/>
          </w:tcPr>
          <w:p w:rsidR="009818A0" w:rsidRPr="003725CA" w:rsidRDefault="009818A0" w:rsidP="009818A0">
            <w:pPr>
              <w:ind w:right="-209"/>
              <w:rPr>
                <w:rFonts w:ascii="Arial" w:hAnsi="Arial" w:cs="Arial"/>
                <w:color w:val="000000"/>
                <w:sz w:val="18"/>
                <w:szCs w:val="18"/>
              </w:rPr>
            </w:pPr>
            <w:r w:rsidRPr="003725CA">
              <w:rPr>
                <w:rFonts w:ascii="Arial" w:hAnsi="Arial" w:cs="Arial"/>
                <w:color w:val="000000"/>
                <w:sz w:val="18"/>
                <w:szCs w:val="18"/>
              </w:rPr>
              <w:t>EQUIPO DE COMUNICACIÓN Y TELECOMUNICACION</w:t>
            </w:r>
          </w:p>
        </w:tc>
        <w:tc>
          <w:tcPr>
            <w:tcW w:w="1780" w:type="dxa"/>
            <w:vAlign w:val="center"/>
          </w:tcPr>
          <w:p w:rsidR="009818A0" w:rsidRPr="003725CA" w:rsidRDefault="009818A0" w:rsidP="009818A0">
            <w:pPr>
              <w:jc w:val="right"/>
              <w:rPr>
                <w:rFonts w:ascii="Arial" w:hAnsi="Arial" w:cs="Arial"/>
                <w:color w:val="000000"/>
                <w:sz w:val="18"/>
                <w:szCs w:val="18"/>
              </w:rPr>
            </w:pPr>
            <w:r>
              <w:rPr>
                <w:rFonts w:ascii="Arial" w:hAnsi="Arial" w:cs="Arial"/>
                <w:color w:val="000000"/>
                <w:sz w:val="18"/>
                <w:szCs w:val="18"/>
              </w:rPr>
              <w:t>33,988</w:t>
            </w:r>
          </w:p>
        </w:tc>
        <w:tc>
          <w:tcPr>
            <w:tcW w:w="1280" w:type="dxa"/>
            <w:vAlign w:val="center"/>
          </w:tcPr>
          <w:p w:rsidR="009818A0" w:rsidRPr="003725CA" w:rsidRDefault="009818A0" w:rsidP="009818A0">
            <w:pPr>
              <w:jc w:val="right"/>
              <w:rPr>
                <w:rFonts w:ascii="Arial" w:hAnsi="Arial" w:cs="Arial"/>
                <w:color w:val="000000"/>
                <w:sz w:val="18"/>
                <w:szCs w:val="18"/>
              </w:rPr>
            </w:pPr>
            <w:r>
              <w:rPr>
                <w:rFonts w:ascii="Arial" w:hAnsi="Arial" w:cs="Arial"/>
                <w:color w:val="000000"/>
                <w:sz w:val="18"/>
                <w:szCs w:val="18"/>
              </w:rPr>
              <w:t>33,988</w:t>
            </w:r>
          </w:p>
        </w:tc>
      </w:tr>
      <w:tr w:rsidR="009818A0" w:rsidRPr="003725CA" w:rsidTr="003725CA">
        <w:trPr>
          <w:trHeight w:val="300"/>
          <w:jc w:val="center"/>
        </w:trPr>
        <w:tc>
          <w:tcPr>
            <w:tcW w:w="4449" w:type="dxa"/>
            <w:noWrap/>
            <w:vAlign w:val="center"/>
          </w:tcPr>
          <w:p w:rsidR="009818A0" w:rsidRPr="003725CA" w:rsidRDefault="009818A0" w:rsidP="009818A0">
            <w:pPr>
              <w:ind w:right="-209"/>
              <w:rPr>
                <w:rFonts w:ascii="Arial" w:hAnsi="Arial" w:cs="Arial"/>
                <w:color w:val="000000"/>
                <w:sz w:val="18"/>
                <w:szCs w:val="18"/>
              </w:rPr>
            </w:pPr>
            <w:r>
              <w:rPr>
                <w:rFonts w:ascii="Arial" w:hAnsi="Arial" w:cs="Arial"/>
                <w:color w:val="000000"/>
                <w:sz w:val="18"/>
                <w:szCs w:val="18"/>
              </w:rPr>
              <w:t>EQUIPO DE GENERACIÓN ELÉCTRICA, APARATOS Y ACCESORIOS ELÉCTRICOS</w:t>
            </w:r>
          </w:p>
        </w:tc>
        <w:tc>
          <w:tcPr>
            <w:tcW w:w="1780" w:type="dxa"/>
            <w:vAlign w:val="center"/>
          </w:tcPr>
          <w:p w:rsidR="009818A0" w:rsidRDefault="009818A0" w:rsidP="009818A0">
            <w:pPr>
              <w:jc w:val="right"/>
              <w:rPr>
                <w:rFonts w:ascii="Arial" w:hAnsi="Arial" w:cs="Arial"/>
                <w:color w:val="000000"/>
                <w:sz w:val="18"/>
                <w:szCs w:val="18"/>
              </w:rPr>
            </w:pPr>
            <w:r>
              <w:rPr>
                <w:rFonts w:ascii="Arial" w:hAnsi="Arial" w:cs="Arial"/>
                <w:color w:val="000000"/>
                <w:sz w:val="18"/>
                <w:szCs w:val="18"/>
              </w:rPr>
              <w:t>2,792</w:t>
            </w:r>
          </w:p>
        </w:tc>
        <w:tc>
          <w:tcPr>
            <w:tcW w:w="1280" w:type="dxa"/>
            <w:vAlign w:val="center"/>
          </w:tcPr>
          <w:p w:rsidR="009818A0" w:rsidRDefault="009818A0" w:rsidP="009818A0">
            <w:pPr>
              <w:jc w:val="right"/>
              <w:rPr>
                <w:rFonts w:ascii="Arial" w:hAnsi="Arial" w:cs="Arial"/>
                <w:color w:val="000000"/>
                <w:sz w:val="18"/>
                <w:szCs w:val="18"/>
              </w:rPr>
            </w:pPr>
            <w:r>
              <w:rPr>
                <w:rFonts w:ascii="Arial" w:hAnsi="Arial" w:cs="Arial"/>
                <w:color w:val="000000"/>
                <w:sz w:val="18"/>
                <w:szCs w:val="18"/>
              </w:rPr>
              <w:t>2,792</w:t>
            </w:r>
          </w:p>
        </w:tc>
      </w:tr>
      <w:tr w:rsidR="009818A0" w:rsidRPr="003725CA" w:rsidTr="003725CA">
        <w:trPr>
          <w:trHeight w:val="300"/>
          <w:jc w:val="center"/>
        </w:trPr>
        <w:tc>
          <w:tcPr>
            <w:tcW w:w="4449" w:type="dxa"/>
            <w:noWrap/>
            <w:vAlign w:val="center"/>
          </w:tcPr>
          <w:p w:rsidR="009818A0" w:rsidRPr="003725CA" w:rsidRDefault="009818A0" w:rsidP="009818A0">
            <w:pPr>
              <w:ind w:right="-209"/>
              <w:rPr>
                <w:rFonts w:ascii="Arial" w:hAnsi="Arial" w:cs="Arial"/>
                <w:color w:val="000000"/>
                <w:sz w:val="18"/>
                <w:szCs w:val="18"/>
              </w:rPr>
            </w:pPr>
            <w:r w:rsidRPr="003725CA">
              <w:rPr>
                <w:rFonts w:ascii="Arial" w:hAnsi="Arial" w:cs="Arial"/>
                <w:color w:val="000000"/>
                <w:sz w:val="18"/>
                <w:szCs w:val="18"/>
              </w:rPr>
              <w:t>HERRAMIENTAS Y MÀQUINA-HERRAMIENTAS</w:t>
            </w:r>
          </w:p>
        </w:tc>
        <w:tc>
          <w:tcPr>
            <w:tcW w:w="1780" w:type="dxa"/>
            <w:vAlign w:val="center"/>
          </w:tcPr>
          <w:p w:rsidR="009818A0" w:rsidRPr="003725CA" w:rsidRDefault="009818A0" w:rsidP="009818A0">
            <w:pPr>
              <w:jc w:val="right"/>
              <w:rPr>
                <w:rFonts w:ascii="Arial" w:hAnsi="Arial" w:cs="Arial"/>
                <w:color w:val="000000"/>
                <w:sz w:val="18"/>
                <w:szCs w:val="18"/>
              </w:rPr>
            </w:pPr>
            <w:r>
              <w:rPr>
                <w:rFonts w:ascii="Arial" w:hAnsi="Arial" w:cs="Arial"/>
                <w:color w:val="000000"/>
                <w:sz w:val="18"/>
                <w:szCs w:val="18"/>
              </w:rPr>
              <w:t>284,351</w:t>
            </w:r>
          </w:p>
        </w:tc>
        <w:tc>
          <w:tcPr>
            <w:tcW w:w="1280" w:type="dxa"/>
            <w:vAlign w:val="center"/>
          </w:tcPr>
          <w:p w:rsidR="009818A0" w:rsidRPr="003725CA" w:rsidRDefault="009818A0" w:rsidP="009818A0">
            <w:pPr>
              <w:jc w:val="right"/>
              <w:rPr>
                <w:rFonts w:ascii="Arial" w:hAnsi="Arial" w:cs="Arial"/>
                <w:color w:val="000000"/>
                <w:sz w:val="18"/>
                <w:szCs w:val="18"/>
              </w:rPr>
            </w:pPr>
            <w:r>
              <w:rPr>
                <w:rFonts w:ascii="Arial" w:hAnsi="Arial" w:cs="Arial"/>
                <w:color w:val="000000"/>
                <w:sz w:val="18"/>
                <w:szCs w:val="18"/>
              </w:rPr>
              <w:t>284,351</w:t>
            </w:r>
          </w:p>
        </w:tc>
      </w:tr>
      <w:tr w:rsidR="009818A0" w:rsidRPr="003725CA" w:rsidTr="002867C3">
        <w:trPr>
          <w:trHeight w:val="300"/>
          <w:jc w:val="center"/>
        </w:trPr>
        <w:tc>
          <w:tcPr>
            <w:tcW w:w="4449" w:type="dxa"/>
            <w:noWrap/>
            <w:vAlign w:val="center"/>
          </w:tcPr>
          <w:p w:rsidR="009818A0" w:rsidRPr="003725CA" w:rsidRDefault="009818A0" w:rsidP="009818A0">
            <w:pPr>
              <w:ind w:right="-209"/>
              <w:rPr>
                <w:rFonts w:ascii="Arial" w:hAnsi="Arial" w:cs="Arial"/>
                <w:color w:val="000000"/>
                <w:sz w:val="18"/>
                <w:szCs w:val="18"/>
              </w:rPr>
            </w:pPr>
            <w:r w:rsidRPr="003725CA">
              <w:rPr>
                <w:rFonts w:ascii="Arial" w:hAnsi="Arial" w:cs="Arial"/>
                <w:color w:val="000000"/>
                <w:sz w:val="18"/>
                <w:szCs w:val="18"/>
              </w:rPr>
              <w:lastRenderedPageBreak/>
              <w:t>OTROS EQUIPOS</w:t>
            </w:r>
          </w:p>
        </w:tc>
        <w:tc>
          <w:tcPr>
            <w:tcW w:w="1780" w:type="dxa"/>
            <w:vAlign w:val="center"/>
          </w:tcPr>
          <w:p w:rsidR="009818A0" w:rsidRPr="003725CA" w:rsidRDefault="009818A0" w:rsidP="009818A0">
            <w:pPr>
              <w:jc w:val="right"/>
              <w:rPr>
                <w:rFonts w:ascii="Arial" w:hAnsi="Arial" w:cs="Arial"/>
                <w:color w:val="000000"/>
                <w:sz w:val="18"/>
                <w:szCs w:val="18"/>
              </w:rPr>
            </w:pPr>
            <w:r>
              <w:rPr>
                <w:rFonts w:ascii="Arial" w:hAnsi="Arial" w:cs="Arial"/>
                <w:color w:val="000000"/>
                <w:sz w:val="18"/>
                <w:szCs w:val="18"/>
              </w:rPr>
              <w:t>12,240</w:t>
            </w:r>
          </w:p>
        </w:tc>
        <w:tc>
          <w:tcPr>
            <w:tcW w:w="1280" w:type="dxa"/>
            <w:vAlign w:val="center"/>
          </w:tcPr>
          <w:p w:rsidR="009818A0" w:rsidRPr="003725CA" w:rsidRDefault="009818A0" w:rsidP="009818A0">
            <w:pPr>
              <w:jc w:val="right"/>
              <w:rPr>
                <w:rFonts w:ascii="Arial" w:hAnsi="Arial" w:cs="Arial"/>
                <w:color w:val="000000"/>
                <w:sz w:val="18"/>
                <w:szCs w:val="18"/>
              </w:rPr>
            </w:pPr>
            <w:r>
              <w:rPr>
                <w:rFonts w:ascii="Arial" w:hAnsi="Arial" w:cs="Arial"/>
                <w:color w:val="000000"/>
                <w:sz w:val="18"/>
                <w:szCs w:val="18"/>
              </w:rPr>
              <w:t>12,240</w:t>
            </w:r>
          </w:p>
        </w:tc>
      </w:tr>
      <w:tr w:rsidR="009818A0" w:rsidRPr="003725CA" w:rsidTr="00C9366E">
        <w:trPr>
          <w:trHeight w:val="315"/>
          <w:jc w:val="center"/>
        </w:trPr>
        <w:tc>
          <w:tcPr>
            <w:tcW w:w="4449" w:type="dxa"/>
            <w:noWrap/>
            <w:vAlign w:val="center"/>
            <w:hideMark/>
          </w:tcPr>
          <w:p w:rsidR="009818A0" w:rsidRPr="003725CA" w:rsidRDefault="009818A0" w:rsidP="009818A0">
            <w:pPr>
              <w:jc w:val="center"/>
              <w:rPr>
                <w:rFonts w:ascii="Arial" w:hAnsi="Arial" w:cs="Arial"/>
                <w:color w:val="000000"/>
                <w:sz w:val="18"/>
                <w:szCs w:val="18"/>
                <w:lang w:eastAsia="es-MX"/>
              </w:rPr>
            </w:pPr>
            <w:r w:rsidRPr="003725CA">
              <w:rPr>
                <w:rFonts w:ascii="Arial" w:hAnsi="Arial" w:cs="Arial"/>
                <w:color w:val="000000"/>
                <w:sz w:val="18"/>
                <w:szCs w:val="18"/>
              </w:rPr>
              <w:t>TOTAL</w:t>
            </w:r>
          </w:p>
        </w:tc>
        <w:tc>
          <w:tcPr>
            <w:tcW w:w="1780" w:type="dxa"/>
            <w:tcBorders>
              <w:top w:val="single" w:sz="4" w:space="0" w:color="auto"/>
              <w:left w:val="nil"/>
              <w:bottom w:val="double" w:sz="6" w:space="0" w:color="auto"/>
              <w:right w:val="nil"/>
            </w:tcBorders>
            <w:vAlign w:val="center"/>
            <w:hideMark/>
          </w:tcPr>
          <w:p w:rsidR="009818A0" w:rsidRPr="003725CA" w:rsidRDefault="00C2540E" w:rsidP="009818A0">
            <w:pPr>
              <w:jc w:val="right"/>
              <w:rPr>
                <w:rFonts w:ascii="Arial" w:hAnsi="Arial" w:cs="Arial"/>
                <w:color w:val="000000"/>
                <w:sz w:val="18"/>
                <w:szCs w:val="18"/>
                <w:lang w:eastAsia="es-MX"/>
              </w:rPr>
            </w:pPr>
            <w:r>
              <w:rPr>
                <w:rFonts w:ascii="Arial" w:hAnsi="Arial" w:cs="Arial"/>
                <w:color w:val="000000"/>
                <w:sz w:val="18"/>
                <w:szCs w:val="18"/>
                <w:lang w:eastAsia="es-MX"/>
              </w:rPr>
              <w:t>6,960,158</w:t>
            </w:r>
          </w:p>
        </w:tc>
        <w:tc>
          <w:tcPr>
            <w:tcW w:w="1280" w:type="dxa"/>
            <w:tcBorders>
              <w:top w:val="single" w:sz="4" w:space="0" w:color="auto"/>
              <w:left w:val="nil"/>
              <w:bottom w:val="double" w:sz="6" w:space="0" w:color="auto"/>
              <w:right w:val="nil"/>
            </w:tcBorders>
            <w:noWrap/>
            <w:vAlign w:val="center"/>
            <w:hideMark/>
          </w:tcPr>
          <w:p w:rsidR="009818A0" w:rsidRPr="003725CA" w:rsidRDefault="009818A0" w:rsidP="009818A0">
            <w:pPr>
              <w:jc w:val="right"/>
              <w:rPr>
                <w:rFonts w:ascii="Arial" w:hAnsi="Arial" w:cs="Arial"/>
                <w:color w:val="000000"/>
                <w:sz w:val="18"/>
                <w:szCs w:val="18"/>
                <w:lang w:eastAsia="es-MX"/>
              </w:rPr>
            </w:pPr>
            <w:r>
              <w:rPr>
                <w:rFonts w:ascii="Arial" w:hAnsi="Arial" w:cs="Arial"/>
                <w:color w:val="000000"/>
                <w:sz w:val="18"/>
                <w:szCs w:val="18"/>
                <w:lang w:eastAsia="es-MX"/>
              </w:rPr>
              <w:t>6,933,978</w:t>
            </w:r>
          </w:p>
        </w:tc>
      </w:tr>
    </w:tbl>
    <w:p w:rsidR="00892A98" w:rsidRDefault="00892A98" w:rsidP="00B61091">
      <w:pPr>
        <w:pStyle w:val="ROMANOS"/>
        <w:spacing w:after="0" w:line="240" w:lineRule="exact"/>
        <w:ind w:left="0" w:firstLine="0"/>
        <w:rPr>
          <w:lang w:val="es-MX"/>
        </w:rPr>
      </w:pPr>
    </w:p>
    <w:p w:rsidR="00892A98" w:rsidRPr="004B652D" w:rsidRDefault="00892A98" w:rsidP="00892A98">
      <w:pPr>
        <w:pStyle w:val="ROMANOS"/>
        <w:spacing w:after="0" w:line="240" w:lineRule="exact"/>
        <w:ind w:hanging="11"/>
        <w:rPr>
          <w:b/>
          <w:lang w:val="es-MX"/>
        </w:rPr>
      </w:pPr>
      <w:r>
        <w:rPr>
          <w:b/>
          <w:lang w:val="es-MX"/>
        </w:rPr>
        <w:t>Bienes Inmuebles</w:t>
      </w:r>
    </w:p>
    <w:p w:rsidR="004577DF" w:rsidRDefault="004577DF" w:rsidP="00A762D9">
      <w:pPr>
        <w:pStyle w:val="ROMANOS"/>
        <w:spacing w:after="0" w:line="240" w:lineRule="exact"/>
        <w:ind w:left="1140"/>
        <w:rPr>
          <w:lang w:val="es-MX"/>
        </w:rPr>
      </w:pPr>
    </w:p>
    <w:p w:rsidR="00896136" w:rsidRPr="003725CA" w:rsidRDefault="00896136" w:rsidP="00A762D9">
      <w:pPr>
        <w:pStyle w:val="ROMANOS"/>
        <w:spacing w:after="0" w:line="240" w:lineRule="exact"/>
        <w:ind w:left="1140"/>
        <w:rPr>
          <w:lang w:val="es-MX"/>
        </w:rPr>
      </w:pPr>
      <w:r w:rsidRPr="003725CA">
        <w:rPr>
          <w:lang w:val="es-MX"/>
        </w:rPr>
        <w:t>Se co</w:t>
      </w:r>
      <w:r w:rsidR="007A6791">
        <w:rPr>
          <w:lang w:val="es-MX"/>
        </w:rPr>
        <w:t>n</w:t>
      </w:r>
      <w:r w:rsidR="00144C18">
        <w:rPr>
          <w:lang w:val="es-MX"/>
        </w:rPr>
        <w:t>forma por bienes inmuebles al 3</w:t>
      </w:r>
      <w:r w:rsidR="00C2540E">
        <w:rPr>
          <w:lang w:val="es-MX"/>
        </w:rPr>
        <w:t>0</w:t>
      </w:r>
      <w:r w:rsidRPr="003725CA">
        <w:rPr>
          <w:lang w:val="es-MX"/>
        </w:rPr>
        <w:t xml:space="preserve"> de </w:t>
      </w:r>
      <w:r w:rsidR="00C2540E">
        <w:rPr>
          <w:lang w:val="es-MX"/>
        </w:rPr>
        <w:t>junio</w:t>
      </w:r>
      <w:r w:rsidRPr="003725CA">
        <w:rPr>
          <w:lang w:val="es-MX"/>
        </w:rPr>
        <w:t xml:space="preserve"> de 201</w:t>
      </w:r>
      <w:r w:rsidR="00FA2C37">
        <w:rPr>
          <w:lang w:val="es-MX"/>
        </w:rPr>
        <w:t>8</w:t>
      </w:r>
      <w:r w:rsidR="00615BE3">
        <w:rPr>
          <w:lang w:val="es-MX"/>
        </w:rPr>
        <w:t>:</w:t>
      </w:r>
    </w:p>
    <w:p w:rsidR="00896136" w:rsidRPr="003725CA" w:rsidRDefault="00896136" w:rsidP="00896136">
      <w:pPr>
        <w:pStyle w:val="ROMANOS"/>
        <w:spacing w:after="0" w:line="240" w:lineRule="exact"/>
        <w:rPr>
          <w:lang w:val="es-MX"/>
        </w:rPr>
      </w:pPr>
    </w:p>
    <w:tbl>
      <w:tblPr>
        <w:tblW w:w="9174" w:type="dxa"/>
        <w:jc w:val="center"/>
        <w:tblCellMar>
          <w:left w:w="70" w:type="dxa"/>
          <w:right w:w="70" w:type="dxa"/>
        </w:tblCellMar>
        <w:tblLook w:val="04A0" w:firstRow="1" w:lastRow="0" w:firstColumn="1" w:lastColumn="0" w:noHBand="0" w:noVBand="1"/>
      </w:tblPr>
      <w:tblGrid>
        <w:gridCol w:w="6114"/>
        <w:gridCol w:w="1780"/>
        <w:gridCol w:w="1280"/>
      </w:tblGrid>
      <w:tr w:rsidR="00896136" w:rsidRPr="003725CA" w:rsidTr="007669B9">
        <w:trPr>
          <w:trHeight w:val="300"/>
          <w:jc w:val="center"/>
        </w:trPr>
        <w:tc>
          <w:tcPr>
            <w:tcW w:w="6114" w:type="dxa"/>
            <w:tcBorders>
              <w:top w:val="single" w:sz="4" w:space="0" w:color="auto"/>
              <w:left w:val="nil"/>
              <w:bottom w:val="single" w:sz="4" w:space="0" w:color="auto"/>
              <w:right w:val="nil"/>
            </w:tcBorders>
            <w:noWrap/>
            <w:vAlign w:val="center"/>
          </w:tcPr>
          <w:p w:rsidR="00896136" w:rsidRPr="003725CA" w:rsidRDefault="00896136"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896136" w:rsidRPr="003725CA" w:rsidRDefault="00812CEE" w:rsidP="002678B8">
            <w:pPr>
              <w:jc w:val="center"/>
              <w:rPr>
                <w:rFonts w:ascii="Arial" w:hAnsi="Arial" w:cs="Arial"/>
                <w:b/>
                <w:color w:val="000000"/>
                <w:sz w:val="18"/>
                <w:szCs w:val="18"/>
                <w:lang w:eastAsia="es-MX"/>
              </w:rPr>
            </w:pPr>
            <w:r>
              <w:rPr>
                <w:rFonts w:ascii="Arial" w:hAnsi="Arial" w:cs="Arial"/>
                <w:b/>
                <w:color w:val="000000"/>
                <w:sz w:val="18"/>
                <w:szCs w:val="18"/>
                <w:lang w:eastAsia="es-MX"/>
              </w:rPr>
              <w:t xml:space="preserve">             </w:t>
            </w:r>
            <w:r w:rsidR="00FA2C37">
              <w:rPr>
                <w:rFonts w:ascii="Arial" w:hAnsi="Arial" w:cs="Arial"/>
                <w:b/>
                <w:color w:val="000000"/>
                <w:sz w:val="18"/>
                <w:szCs w:val="18"/>
                <w:lang w:eastAsia="es-MX"/>
              </w:rPr>
              <w:t>2018</w:t>
            </w:r>
          </w:p>
        </w:tc>
        <w:tc>
          <w:tcPr>
            <w:tcW w:w="1280" w:type="dxa"/>
            <w:tcBorders>
              <w:top w:val="single" w:sz="4" w:space="0" w:color="auto"/>
              <w:left w:val="nil"/>
              <w:bottom w:val="single" w:sz="4" w:space="0" w:color="auto"/>
              <w:right w:val="nil"/>
            </w:tcBorders>
            <w:noWrap/>
            <w:vAlign w:val="center"/>
          </w:tcPr>
          <w:p w:rsidR="00896136" w:rsidRPr="003725CA" w:rsidRDefault="00FA2C37" w:rsidP="002678B8">
            <w:pPr>
              <w:jc w:val="center"/>
              <w:rPr>
                <w:rFonts w:ascii="Arial" w:hAnsi="Arial" w:cs="Arial"/>
                <w:b/>
                <w:color w:val="000000"/>
                <w:sz w:val="18"/>
                <w:szCs w:val="18"/>
                <w:lang w:eastAsia="es-MX"/>
              </w:rPr>
            </w:pPr>
            <w:r>
              <w:rPr>
                <w:rFonts w:ascii="Arial" w:hAnsi="Arial" w:cs="Arial"/>
                <w:b/>
                <w:color w:val="000000"/>
                <w:sz w:val="18"/>
                <w:szCs w:val="18"/>
                <w:lang w:eastAsia="es-MX"/>
              </w:rPr>
              <w:t>2017</w:t>
            </w:r>
          </w:p>
        </w:tc>
      </w:tr>
      <w:tr w:rsidR="009818A0" w:rsidRPr="003725CA" w:rsidTr="007669B9">
        <w:trPr>
          <w:trHeight w:val="472"/>
          <w:jc w:val="center"/>
        </w:trPr>
        <w:tc>
          <w:tcPr>
            <w:tcW w:w="6114" w:type="dxa"/>
            <w:noWrap/>
            <w:vAlign w:val="center"/>
            <w:hideMark/>
          </w:tcPr>
          <w:p w:rsidR="009818A0" w:rsidRPr="003725CA" w:rsidRDefault="009818A0" w:rsidP="009818A0">
            <w:pPr>
              <w:ind w:right="-209"/>
              <w:rPr>
                <w:rFonts w:ascii="Arial" w:hAnsi="Arial" w:cs="Arial"/>
                <w:color w:val="000000"/>
                <w:sz w:val="18"/>
                <w:szCs w:val="18"/>
                <w:lang w:eastAsia="es-MX"/>
              </w:rPr>
            </w:pPr>
            <w:r w:rsidRPr="003725CA">
              <w:rPr>
                <w:rFonts w:ascii="Arial" w:hAnsi="Arial" w:cs="Arial"/>
                <w:color w:val="000000"/>
                <w:sz w:val="18"/>
                <w:szCs w:val="18"/>
              </w:rPr>
              <w:t>EDIFICIOS NO HABITACIONALES</w:t>
            </w:r>
          </w:p>
        </w:tc>
        <w:tc>
          <w:tcPr>
            <w:tcW w:w="1780" w:type="dxa"/>
            <w:tcBorders>
              <w:top w:val="single" w:sz="4" w:space="0" w:color="auto"/>
            </w:tcBorders>
            <w:vAlign w:val="center"/>
            <w:hideMark/>
          </w:tcPr>
          <w:p w:rsidR="009818A0" w:rsidRPr="003725CA" w:rsidRDefault="004D0642" w:rsidP="009818A0">
            <w:pPr>
              <w:jc w:val="right"/>
              <w:rPr>
                <w:rFonts w:ascii="Arial" w:hAnsi="Arial" w:cs="Arial"/>
                <w:color w:val="000000"/>
                <w:sz w:val="18"/>
                <w:szCs w:val="18"/>
                <w:lang w:eastAsia="es-MX"/>
              </w:rPr>
            </w:pPr>
            <w:r>
              <w:rPr>
                <w:rFonts w:ascii="Arial" w:hAnsi="Arial" w:cs="Arial"/>
                <w:color w:val="000000"/>
                <w:sz w:val="18"/>
                <w:szCs w:val="18"/>
                <w:lang w:eastAsia="es-MX"/>
              </w:rPr>
              <w:t>362,216</w:t>
            </w:r>
          </w:p>
        </w:tc>
        <w:tc>
          <w:tcPr>
            <w:tcW w:w="1280" w:type="dxa"/>
            <w:tcBorders>
              <w:top w:val="single" w:sz="4" w:space="0" w:color="auto"/>
            </w:tcBorders>
            <w:vAlign w:val="center"/>
            <w:hideMark/>
          </w:tcPr>
          <w:p w:rsidR="009818A0" w:rsidRPr="003725CA" w:rsidRDefault="009818A0" w:rsidP="009818A0">
            <w:pPr>
              <w:jc w:val="right"/>
              <w:rPr>
                <w:rFonts w:ascii="Arial" w:hAnsi="Arial" w:cs="Arial"/>
                <w:color w:val="000000"/>
                <w:sz w:val="18"/>
                <w:szCs w:val="18"/>
                <w:lang w:eastAsia="es-MX"/>
              </w:rPr>
            </w:pPr>
            <w:r>
              <w:rPr>
                <w:rFonts w:ascii="Arial" w:hAnsi="Arial" w:cs="Arial"/>
                <w:color w:val="000000"/>
                <w:sz w:val="18"/>
                <w:szCs w:val="18"/>
                <w:lang w:eastAsia="es-MX"/>
              </w:rPr>
              <w:t>362,217</w:t>
            </w:r>
          </w:p>
        </w:tc>
      </w:tr>
      <w:tr w:rsidR="009818A0" w:rsidRPr="003725CA" w:rsidTr="007669B9">
        <w:trPr>
          <w:trHeight w:val="472"/>
          <w:jc w:val="center"/>
        </w:trPr>
        <w:tc>
          <w:tcPr>
            <w:tcW w:w="6114" w:type="dxa"/>
            <w:noWrap/>
            <w:vAlign w:val="center"/>
          </w:tcPr>
          <w:p w:rsidR="009818A0" w:rsidRPr="003725CA" w:rsidRDefault="009818A0" w:rsidP="009818A0">
            <w:pPr>
              <w:ind w:right="-209"/>
              <w:rPr>
                <w:rFonts w:ascii="Arial" w:hAnsi="Arial" w:cs="Arial"/>
                <w:color w:val="000000"/>
                <w:sz w:val="18"/>
                <w:szCs w:val="18"/>
              </w:rPr>
            </w:pPr>
            <w:r>
              <w:rPr>
                <w:rFonts w:ascii="Arial" w:hAnsi="Arial" w:cs="Arial"/>
                <w:color w:val="000000"/>
                <w:sz w:val="18"/>
                <w:szCs w:val="18"/>
              </w:rPr>
              <w:t>CONSTRUCCIONES EN  PROCESO EN BIENES DE DOMINIO PÚBLICO</w:t>
            </w:r>
          </w:p>
        </w:tc>
        <w:tc>
          <w:tcPr>
            <w:tcW w:w="1780" w:type="dxa"/>
            <w:tcBorders>
              <w:bottom w:val="single" w:sz="4" w:space="0" w:color="auto"/>
            </w:tcBorders>
            <w:vAlign w:val="center"/>
          </w:tcPr>
          <w:p w:rsidR="009818A0" w:rsidRPr="003725CA" w:rsidRDefault="00A83A65" w:rsidP="00C2540E">
            <w:pPr>
              <w:jc w:val="right"/>
              <w:rPr>
                <w:rFonts w:ascii="Arial" w:hAnsi="Arial" w:cs="Arial"/>
                <w:color w:val="000000"/>
                <w:sz w:val="18"/>
                <w:szCs w:val="18"/>
                <w:lang w:eastAsia="es-MX"/>
              </w:rPr>
            </w:pPr>
            <w:r>
              <w:rPr>
                <w:rFonts w:ascii="Arial" w:hAnsi="Arial" w:cs="Arial"/>
                <w:color w:val="000000"/>
                <w:sz w:val="18"/>
                <w:szCs w:val="18"/>
                <w:lang w:eastAsia="es-MX"/>
              </w:rPr>
              <w:t>13</w:t>
            </w:r>
            <w:r w:rsidR="00C2540E">
              <w:rPr>
                <w:rFonts w:ascii="Arial" w:hAnsi="Arial" w:cs="Arial"/>
                <w:color w:val="000000"/>
                <w:sz w:val="18"/>
                <w:szCs w:val="18"/>
                <w:lang w:eastAsia="es-MX"/>
              </w:rPr>
              <w:t>8</w:t>
            </w:r>
            <w:r w:rsidR="009818A0">
              <w:rPr>
                <w:rFonts w:ascii="Arial" w:hAnsi="Arial" w:cs="Arial"/>
                <w:color w:val="000000"/>
                <w:sz w:val="18"/>
                <w:szCs w:val="18"/>
                <w:lang w:eastAsia="es-MX"/>
              </w:rPr>
              <w:t>,</w:t>
            </w:r>
            <w:r w:rsidR="00C2540E">
              <w:rPr>
                <w:rFonts w:ascii="Arial" w:hAnsi="Arial" w:cs="Arial"/>
                <w:color w:val="000000"/>
                <w:sz w:val="18"/>
                <w:szCs w:val="18"/>
                <w:lang w:eastAsia="es-MX"/>
              </w:rPr>
              <w:t>265</w:t>
            </w:r>
            <w:r w:rsidR="009818A0">
              <w:rPr>
                <w:rFonts w:ascii="Arial" w:hAnsi="Arial" w:cs="Arial"/>
                <w:color w:val="000000"/>
                <w:sz w:val="18"/>
                <w:szCs w:val="18"/>
                <w:lang w:eastAsia="es-MX"/>
              </w:rPr>
              <w:t>,</w:t>
            </w:r>
            <w:r w:rsidR="00C2540E">
              <w:rPr>
                <w:rFonts w:ascii="Arial" w:hAnsi="Arial" w:cs="Arial"/>
                <w:color w:val="000000"/>
                <w:sz w:val="18"/>
                <w:szCs w:val="18"/>
                <w:lang w:eastAsia="es-MX"/>
              </w:rPr>
              <w:t>716</w:t>
            </w:r>
          </w:p>
        </w:tc>
        <w:tc>
          <w:tcPr>
            <w:tcW w:w="1280" w:type="dxa"/>
            <w:tcBorders>
              <w:bottom w:val="single" w:sz="4" w:space="0" w:color="auto"/>
            </w:tcBorders>
            <w:vAlign w:val="center"/>
          </w:tcPr>
          <w:p w:rsidR="009818A0" w:rsidRPr="003725CA" w:rsidRDefault="009818A0" w:rsidP="009818A0">
            <w:pPr>
              <w:jc w:val="right"/>
              <w:rPr>
                <w:rFonts w:ascii="Arial" w:hAnsi="Arial" w:cs="Arial"/>
                <w:color w:val="000000"/>
                <w:sz w:val="18"/>
                <w:szCs w:val="18"/>
                <w:lang w:eastAsia="es-MX"/>
              </w:rPr>
            </w:pPr>
            <w:r>
              <w:rPr>
                <w:rFonts w:ascii="Arial" w:hAnsi="Arial" w:cs="Arial"/>
                <w:color w:val="000000"/>
                <w:sz w:val="18"/>
                <w:szCs w:val="18"/>
                <w:lang w:eastAsia="es-MX"/>
              </w:rPr>
              <w:t>239,171,508</w:t>
            </w:r>
          </w:p>
        </w:tc>
      </w:tr>
      <w:tr w:rsidR="009818A0" w:rsidRPr="003725CA" w:rsidTr="007669B9">
        <w:trPr>
          <w:trHeight w:val="300"/>
          <w:jc w:val="center"/>
        </w:trPr>
        <w:tc>
          <w:tcPr>
            <w:tcW w:w="6114" w:type="dxa"/>
            <w:noWrap/>
            <w:vAlign w:val="center"/>
            <w:hideMark/>
          </w:tcPr>
          <w:p w:rsidR="009818A0" w:rsidRPr="003725CA" w:rsidRDefault="009818A0" w:rsidP="009818A0">
            <w:pPr>
              <w:ind w:right="-209"/>
              <w:jc w:val="center"/>
              <w:rPr>
                <w:rFonts w:ascii="Arial" w:hAnsi="Arial" w:cs="Arial"/>
                <w:color w:val="000000"/>
                <w:sz w:val="18"/>
                <w:szCs w:val="18"/>
                <w:lang w:eastAsia="es-MX"/>
              </w:rPr>
            </w:pPr>
            <w:r w:rsidRPr="003725CA">
              <w:rPr>
                <w:rFonts w:ascii="Arial" w:hAnsi="Arial" w:cs="Arial"/>
                <w:color w:val="000000"/>
                <w:sz w:val="18"/>
                <w:szCs w:val="18"/>
              </w:rPr>
              <w:t>TOTAL</w:t>
            </w:r>
          </w:p>
        </w:tc>
        <w:tc>
          <w:tcPr>
            <w:tcW w:w="1780" w:type="dxa"/>
            <w:tcBorders>
              <w:top w:val="single" w:sz="4" w:space="0" w:color="auto"/>
              <w:bottom w:val="double" w:sz="4" w:space="0" w:color="auto"/>
            </w:tcBorders>
            <w:vAlign w:val="center"/>
            <w:hideMark/>
          </w:tcPr>
          <w:p w:rsidR="009818A0" w:rsidRPr="003725CA" w:rsidRDefault="00C2540E" w:rsidP="00C2540E">
            <w:pPr>
              <w:jc w:val="right"/>
              <w:rPr>
                <w:rFonts w:ascii="Arial" w:hAnsi="Arial" w:cs="Arial"/>
                <w:color w:val="000000"/>
                <w:sz w:val="18"/>
                <w:szCs w:val="18"/>
                <w:lang w:eastAsia="es-MX"/>
              </w:rPr>
            </w:pPr>
            <w:r>
              <w:rPr>
                <w:rFonts w:ascii="Arial" w:hAnsi="Arial" w:cs="Arial"/>
                <w:color w:val="000000"/>
                <w:sz w:val="18"/>
                <w:szCs w:val="18"/>
              </w:rPr>
              <w:t>138</w:t>
            </w:r>
            <w:r w:rsidR="009818A0">
              <w:rPr>
                <w:rFonts w:ascii="Arial" w:hAnsi="Arial" w:cs="Arial"/>
                <w:color w:val="000000"/>
                <w:sz w:val="18"/>
                <w:szCs w:val="18"/>
              </w:rPr>
              <w:t>,</w:t>
            </w:r>
            <w:r>
              <w:rPr>
                <w:rFonts w:ascii="Arial" w:hAnsi="Arial" w:cs="Arial"/>
                <w:color w:val="000000"/>
                <w:sz w:val="18"/>
                <w:szCs w:val="18"/>
              </w:rPr>
              <w:t>627</w:t>
            </w:r>
            <w:r w:rsidR="009818A0">
              <w:rPr>
                <w:rFonts w:ascii="Arial" w:hAnsi="Arial" w:cs="Arial"/>
                <w:color w:val="000000"/>
                <w:sz w:val="18"/>
                <w:szCs w:val="18"/>
              </w:rPr>
              <w:t>,</w:t>
            </w:r>
            <w:r w:rsidR="004D0642">
              <w:rPr>
                <w:rFonts w:ascii="Arial" w:hAnsi="Arial" w:cs="Arial"/>
                <w:color w:val="000000"/>
                <w:sz w:val="18"/>
                <w:szCs w:val="18"/>
              </w:rPr>
              <w:t>932</w:t>
            </w:r>
          </w:p>
        </w:tc>
        <w:tc>
          <w:tcPr>
            <w:tcW w:w="1280" w:type="dxa"/>
            <w:tcBorders>
              <w:top w:val="single" w:sz="4" w:space="0" w:color="auto"/>
              <w:bottom w:val="double" w:sz="4" w:space="0" w:color="auto"/>
            </w:tcBorders>
            <w:vAlign w:val="center"/>
            <w:hideMark/>
          </w:tcPr>
          <w:p w:rsidR="009818A0" w:rsidRPr="003725CA" w:rsidRDefault="009818A0" w:rsidP="009818A0">
            <w:pPr>
              <w:jc w:val="right"/>
              <w:rPr>
                <w:rFonts w:ascii="Arial" w:hAnsi="Arial" w:cs="Arial"/>
                <w:color w:val="000000"/>
                <w:sz w:val="18"/>
                <w:szCs w:val="18"/>
                <w:lang w:eastAsia="es-MX"/>
              </w:rPr>
            </w:pPr>
            <w:r>
              <w:rPr>
                <w:rFonts w:ascii="Arial" w:hAnsi="Arial" w:cs="Arial"/>
                <w:color w:val="000000"/>
                <w:sz w:val="18"/>
                <w:szCs w:val="18"/>
              </w:rPr>
              <w:t>239,533,725</w:t>
            </w:r>
          </w:p>
        </w:tc>
      </w:tr>
    </w:tbl>
    <w:p w:rsidR="00892A98" w:rsidRPr="003725CA" w:rsidRDefault="00892A98" w:rsidP="00B61091">
      <w:pPr>
        <w:pStyle w:val="ROMANOS"/>
        <w:spacing w:after="0" w:line="240" w:lineRule="exact"/>
        <w:ind w:left="0" w:firstLine="0"/>
        <w:rPr>
          <w:b/>
          <w:lang w:val="es-MX"/>
        </w:rPr>
      </w:pPr>
    </w:p>
    <w:p w:rsidR="00892A98" w:rsidRPr="004B652D" w:rsidRDefault="00892A98" w:rsidP="00892A98">
      <w:pPr>
        <w:pStyle w:val="ROMANOS"/>
        <w:spacing w:after="0" w:line="240" w:lineRule="exact"/>
        <w:ind w:hanging="11"/>
        <w:rPr>
          <w:b/>
          <w:lang w:val="es-MX"/>
        </w:rPr>
      </w:pPr>
      <w:r>
        <w:rPr>
          <w:b/>
          <w:lang w:val="es-MX"/>
        </w:rPr>
        <w:t xml:space="preserve">Bienes </w:t>
      </w:r>
      <w:r w:rsidRPr="004B652D">
        <w:rPr>
          <w:b/>
          <w:lang w:val="es-MX"/>
        </w:rPr>
        <w:t>Intangibles</w:t>
      </w:r>
    </w:p>
    <w:p w:rsidR="00892A98" w:rsidRDefault="00892A98" w:rsidP="00A762D9">
      <w:pPr>
        <w:pStyle w:val="ROMANOS"/>
        <w:spacing w:after="0" w:line="240" w:lineRule="exact"/>
        <w:ind w:left="1140"/>
        <w:rPr>
          <w:lang w:val="es-MX"/>
        </w:rPr>
      </w:pPr>
    </w:p>
    <w:p w:rsidR="00896136" w:rsidRPr="003725CA" w:rsidRDefault="00896136" w:rsidP="00A762D9">
      <w:pPr>
        <w:pStyle w:val="ROMANOS"/>
        <w:spacing w:after="0" w:line="240" w:lineRule="exact"/>
        <w:ind w:left="1140"/>
        <w:rPr>
          <w:lang w:val="es-MX"/>
        </w:rPr>
      </w:pPr>
      <w:r w:rsidRPr="003725CA">
        <w:rPr>
          <w:lang w:val="es-MX"/>
        </w:rPr>
        <w:t>Se conf</w:t>
      </w:r>
      <w:r w:rsidR="00144C18">
        <w:rPr>
          <w:lang w:val="es-MX"/>
        </w:rPr>
        <w:t>o</w:t>
      </w:r>
      <w:r w:rsidR="00C2540E">
        <w:rPr>
          <w:lang w:val="es-MX"/>
        </w:rPr>
        <w:t>rma por bienes intangibles al 30</w:t>
      </w:r>
      <w:r w:rsidRPr="003725CA">
        <w:rPr>
          <w:lang w:val="es-MX"/>
        </w:rPr>
        <w:t xml:space="preserve"> de </w:t>
      </w:r>
      <w:r w:rsidR="00C2540E">
        <w:rPr>
          <w:lang w:val="es-MX"/>
        </w:rPr>
        <w:t>junio</w:t>
      </w:r>
      <w:r w:rsidRPr="003725CA">
        <w:rPr>
          <w:lang w:val="es-MX"/>
        </w:rPr>
        <w:t xml:space="preserve"> de 201</w:t>
      </w:r>
      <w:r w:rsidR="00FA2C37">
        <w:rPr>
          <w:lang w:val="es-MX"/>
        </w:rPr>
        <w:t>8</w:t>
      </w:r>
      <w:r w:rsidR="003B3796">
        <w:rPr>
          <w:lang w:val="es-MX"/>
        </w:rPr>
        <w:t>:</w:t>
      </w:r>
    </w:p>
    <w:p w:rsidR="00896136" w:rsidRPr="003725CA" w:rsidRDefault="00896136" w:rsidP="00896136">
      <w:pPr>
        <w:pStyle w:val="ROMANOS"/>
        <w:spacing w:after="0" w:line="240" w:lineRule="exact"/>
        <w:rPr>
          <w:lang w:val="es-MX"/>
        </w:rPr>
      </w:pPr>
    </w:p>
    <w:tbl>
      <w:tblPr>
        <w:tblW w:w="6839" w:type="dxa"/>
        <w:jc w:val="center"/>
        <w:tblCellMar>
          <w:left w:w="70" w:type="dxa"/>
          <w:right w:w="70" w:type="dxa"/>
        </w:tblCellMar>
        <w:tblLook w:val="04A0" w:firstRow="1" w:lastRow="0" w:firstColumn="1" w:lastColumn="0" w:noHBand="0" w:noVBand="1"/>
      </w:tblPr>
      <w:tblGrid>
        <w:gridCol w:w="3779"/>
        <w:gridCol w:w="1780"/>
        <w:gridCol w:w="1280"/>
      </w:tblGrid>
      <w:tr w:rsidR="00896136" w:rsidRPr="003725CA" w:rsidTr="00896136">
        <w:trPr>
          <w:trHeight w:val="300"/>
          <w:jc w:val="center"/>
        </w:trPr>
        <w:tc>
          <w:tcPr>
            <w:tcW w:w="3779" w:type="dxa"/>
            <w:tcBorders>
              <w:top w:val="single" w:sz="4" w:space="0" w:color="auto"/>
              <w:left w:val="nil"/>
              <w:bottom w:val="single" w:sz="4" w:space="0" w:color="auto"/>
              <w:right w:val="nil"/>
            </w:tcBorders>
            <w:noWrap/>
            <w:vAlign w:val="center"/>
          </w:tcPr>
          <w:p w:rsidR="00896136" w:rsidRPr="003725CA" w:rsidRDefault="00896136"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780" w:type="dxa"/>
            <w:tcBorders>
              <w:top w:val="single" w:sz="4" w:space="0" w:color="auto"/>
              <w:left w:val="nil"/>
              <w:bottom w:val="single" w:sz="4" w:space="0" w:color="auto"/>
              <w:right w:val="nil"/>
            </w:tcBorders>
            <w:vAlign w:val="center"/>
          </w:tcPr>
          <w:p w:rsidR="00896136" w:rsidRPr="003725CA" w:rsidRDefault="00896136"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FA2C37">
              <w:rPr>
                <w:rFonts w:ascii="Arial" w:hAnsi="Arial" w:cs="Arial"/>
                <w:b/>
                <w:color w:val="000000"/>
                <w:sz w:val="18"/>
                <w:szCs w:val="18"/>
                <w:lang w:eastAsia="es-MX"/>
              </w:rPr>
              <w:t>8</w:t>
            </w:r>
          </w:p>
        </w:tc>
        <w:tc>
          <w:tcPr>
            <w:tcW w:w="1280" w:type="dxa"/>
            <w:tcBorders>
              <w:top w:val="single" w:sz="4" w:space="0" w:color="auto"/>
              <w:left w:val="nil"/>
              <w:bottom w:val="single" w:sz="4" w:space="0" w:color="auto"/>
              <w:right w:val="nil"/>
            </w:tcBorders>
            <w:noWrap/>
            <w:vAlign w:val="center"/>
          </w:tcPr>
          <w:p w:rsidR="00896136" w:rsidRPr="003725CA" w:rsidRDefault="00896136"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201</w:t>
            </w:r>
            <w:r w:rsidR="00FA2C37">
              <w:rPr>
                <w:rFonts w:ascii="Arial" w:hAnsi="Arial" w:cs="Arial"/>
                <w:b/>
                <w:color w:val="000000"/>
                <w:sz w:val="18"/>
                <w:szCs w:val="18"/>
                <w:lang w:eastAsia="es-MX"/>
              </w:rPr>
              <w:t>7</w:t>
            </w:r>
          </w:p>
        </w:tc>
      </w:tr>
      <w:tr w:rsidR="00896136" w:rsidRPr="003725CA" w:rsidTr="00896136">
        <w:trPr>
          <w:trHeight w:val="361"/>
          <w:jc w:val="center"/>
        </w:trPr>
        <w:tc>
          <w:tcPr>
            <w:tcW w:w="3779" w:type="dxa"/>
            <w:noWrap/>
            <w:vAlign w:val="center"/>
            <w:hideMark/>
          </w:tcPr>
          <w:p w:rsidR="00896136" w:rsidRPr="003725CA" w:rsidRDefault="00896136" w:rsidP="002678B8">
            <w:pPr>
              <w:ind w:right="-209"/>
              <w:rPr>
                <w:rFonts w:ascii="Arial" w:hAnsi="Arial" w:cs="Arial"/>
                <w:color w:val="000000"/>
                <w:sz w:val="18"/>
                <w:szCs w:val="18"/>
                <w:lang w:eastAsia="es-MX"/>
              </w:rPr>
            </w:pPr>
            <w:r w:rsidRPr="003725CA">
              <w:rPr>
                <w:rFonts w:ascii="Arial" w:hAnsi="Arial" w:cs="Arial"/>
                <w:color w:val="000000"/>
                <w:sz w:val="18"/>
                <w:szCs w:val="18"/>
              </w:rPr>
              <w:t>SOFTWARE</w:t>
            </w:r>
          </w:p>
        </w:tc>
        <w:tc>
          <w:tcPr>
            <w:tcW w:w="1780" w:type="dxa"/>
            <w:tcBorders>
              <w:top w:val="single" w:sz="4" w:space="0" w:color="auto"/>
              <w:bottom w:val="single" w:sz="4" w:space="0" w:color="auto"/>
            </w:tcBorders>
            <w:vAlign w:val="center"/>
            <w:hideMark/>
          </w:tcPr>
          <w:p w:rsidR="00896136" w:rsidRPr="003725CA" w:rsidRDefault="00AE068C" w:rsidP="00583BDF">
            <w:pPr>
              <w:jc w:val="right"/>
              <w:rPr>
                <w:rFonts w:ascii="Arial" w:hAnsi="Arial" w:cs="Arial"/>
                <w:color w:val="000000"/>
                <w:sz w:val="18"/>
                <w:szCs w:val="18"/>
                <w:lang w:eastAsia="es-MX"/>
              </w:rPr>
            </w:pPr>
            <w:r>
              <w:rPr>
                <w:rFonts w:ascii="Arial" w:hAnsi="Arial" w:cs="Arial"/>
                <w:color w:val="000000"/>
                <w:sz w:val="18"/>
                <w:szCs w:val="18"/>
                <w:lang w:eastAsia="es-MX"/>
              </w:rPr>
              <w:t>591,727</w:t>
            </w:r>
          </w:p>
        </w:tc>
        <w:tc>
          <w:tcPr>
            <w:tcW w:w="1280" w:type="dxa"/>
            <w:tcBorders>
              <w:top w:val="single" w:sz="4" w:space="0" w:color="auto"/>
              <w:bottom w:val="single" w:sz="4" w:space="0" w:color="auto"/>
            </w:tcBorders>
            <w:vAlign w:val="center"/>
            <w:hideMark/>
          </w:tcPr>
          <w:p w:rsidR="00896136" w:rsidRPr="003725CA" w:rsidRDefault="00C9366E" w:rsidP="009A30A4">
            <w:pPr>
              <w:jc w:val="right"/>
              <w:rPr>
                <w:rFonts w:ascii="Arial" w:hAnsi="Arial" w:cs="Arial"/>
                <w:color w:val="000000"/>
                <w:sz w:val="18"/>
                <w:szCs w:val="18"/>
                <w:lang w:eastAsia="es-MX"/>
              </w:rPr>
            </w:pPr>
            <w:r w:rsidRPr="003725CA">
              <w:rPr>
                <w:rFonts w:ascii="Arial" w:hAnsi="Arial" w:cs="Arial"/>
                <w:color w:val="000000"/>
                <w:sz w:val="18"/>
                <w:szCs w:val="18"/>
                <w:lang w:eastAsia="es-MX"/>
              </w:rPr>
              <w:t>5</w:t>
            </w:r>
            <w:r w:rsidR="009A30A4">
              <w:rPr>
                <w:rFonts w:ascii="Arial" w:hAnsi="Arial" w:cs="Arial"/>
                <w:color w:val="000000"/>
                <w:sz w:val="18"/>
                <w:szCs w:val="18"/>
                <w:lang w:eastAsia="es-MX"/>
              </w:rPr>
              <w:t>91,727</w:t>
            </w:r>
          </w:p>
        </w:tc>
      </w:tr>
      <w:tr w:rsidR="00896136" w:rsidRPr="003725CA" w:rsidTr="00896136">
        <w:trPr>
          <w:trHeight w:val="379"/>
          <w:jc w:val="center"/>
        </w:trPr>
        <w:tc>
          <w:tcPr>
            <w:tcW w:w="3779" w:type="dxa"/>
            <w:noWrap/>
            <w:vAlign w:val="center"/>
          </w:tcPr>
          <w:p w:rsidR="00896136" w:rsidRPr="003725CA" w:rsidRDefault="00896136" w:rsidP="00896136">
            <w:pPr>
              <w:ind w:right="-209"/>
              <w:jc w:val="center"/>
              <w:rPr>
                <w:rFonts w:ascii="Arial" w:hAnsi="Arial" w:cs="Arial"/>
                <w:color w:val="000000"/>
                <w:sz w:val="18"/>
                <w:szCs w:val="18"/>
              </w:rPr>
            </w:pPr>
            <w:r w:rsidRPr="003725CA">
              <w:rPr>
                <w:rFonts w:ascii="Arial" w:hAnsi="Arial" w:cs="Arial"/>
                <w:color w:val="000000"/>
                <w:sz w:val="18"/>
                <w:szCs w:val="18"/>
              </w:rPr>
              <w:t>TOTAL</w:t>
            </w:r>
          </w:p>
        </w:tc>
        <w:tc>
          <w:tcPr>
            <w:tcW w:w="1780" w:type="dxa"/>
            <w:tcBorders>
              <w:top w:val="single" w:sz="4" w:space="0" w:color="auto"/>
              <w:bottom w:val="double" w:sz="4" w:space="0" w:color="auto"/>
            </w:tcBorders>
            <w:vAlign w:val="center"/>
          </w:tcPr>
          <w:p w:rsidR="00896136" w:rsidRPr="003725CA" w:rsidRDefault="00AE068C" w:rsidP="00AE068C">
            <w:pPr>
              <w:jc w:val="right"/>
              <w:rPr>
                <w:rFonts w:ascii="Arial" w:hAnsi="Arial" w:cs="Arial"/>
                <w:color w:val="000000"/>
                <w:sz w:val="18"/>
                <w:szCs w:val="18"/>
                <w:lang w:eastAsia="es-MX"/>
              </w:rPr>
            </w:pPr>
            <w:r>
              <w:rPr>
                <w:rFonts w:ascii="Arial" w:hAnsi="Arial" w:cs="Arial"/>
                <w:color w:val="000000"/>
                <w:sz w:val="18"/>
                <w:szCs w:val="18"/>
                <w:lang w:eastAsia="es-MX"/>
              </w:rPr>
              <w:t>591,727</w:t>
            </w:r>
          </w:p>
        </w:tc>
        <w:tc>
          <w:tcPr>
            <w:tcW w:w="1280" w:type="dxa"/>
            <w:tcBorders>
              <w:top w:val="single" w:sz="4" w:space="0" w:color="auto"/>
              <w:bottom w:val="double" w:sz="4" w:space="0" w:color="auto"/>
            </w:tcBorders>
            <w:vAlign w:val="center"/>
          </w:tcPr>
          <w:p w:rsidR="00896136" w:rsidRPr="003725CA" w:rsidRDefault="00C9366E" w:rsidP="009A30A4">
            <w:pPr>
              <w:jc w:val="right"/>
              <w:rPr>
                <w:rFonts w:ascii="Arial" w:hAnsi="Arial" w:cs="Arial"/>
                <w:color w:val="000000"/>
                <w:sz w:val="18"/>
                <w:szCs w:val="18"/>
                <w:lang w:eastAsia="es-MX"/>
              </w:rPr>
            </w:pPr>
            <w:r w:rsidRPr="003725CA">
              <w:rPr>
                <w:rFonts w:ascii="Arial" w:hAnsi="Arial" w:cs="Arial"/>
                <w:color w:val="000000"/>
                <w:sz w:val="18"/>
                <w:szCs w:val="18"/>
                <w:lang w:eastAsia="es-MX"/>
              </w:rPr>
              <w:t>5</w:t>
            </w:r>
            <w:r w:rsidR="009A30A4">
              <w:rPr>
                <w:rFonts w:ascii="Arial" w:hAnsi="Arial" w:cs="Arial"/>
                <w:color w:val="000000"/>
                <w:sz w:val="18"/>
                <w:szCs w:val="18"/>
                <w:lang w:eastAsia="es-MX"/>
              </w:rPr>
              <w:t>91</w:t>
            </w:r>
            <w:r w:rsidRPr="003725CA">
              <w:rPr>
                <w:rFonts w:ascii="Arial" w:hAnsi="Arial" w:cs="Arial"/>
                <w:color w:val="000000"/>
                <w:sz w:val="18"/>
                <w:szCs w:val="18"/>
                <w:lang w:eastAsia="es-MX"/>
              </w:rPr>
              <w:t>,</w:t>
            </w:r>
            <w:r w:rsidR="009A30A4">
              <w:rPr>
                <w:rFonts w:ascii="Arial" w:hAnsi="Arial" w:cs="Arial"/>
                <w:color w:val="000000"/>
                <w:sz w:val="18"/>
                <w:szCs w:val="18"/>
                <w:lang w:eastAsia="es-MX"/>
              </w:rPr>
              <w:t>727</w:t>
            </w:r>
          </w:p>
        </w:tc>
      </w:tr>
    </w:tbl>
    <w:p w:rsidR="00896136" w:rsidRDefault="00896136" w:rsidP="00540418">
      <w:pPr>
        <w:pStyle w:val="ROMANOS"/>
        <w:spacing w:after="0" w:line="240" w:lineRule="exact"/>
        <w:rPr>
          <w:b/>
          <w:lang w:val="es-MX"/>
        </w:rPr>
      </w:pPr>
    </w:p>
    <w:p w:rsidR="00C63C08" w:rsidRDefault="00C63C08" w:rsidP="002678B8">
      <w:pPr>
        <w:pStyle w:val="ROMANOS"/>
        <w:spacing w:after="0" w:line="240" w:lineRule="exact"/>
        <w:ind w:left="714" w:hanging="6"/>
        <w:rPr>
          <w:lang w:val="es-MX"/>
        </w:rPr>
      </w:pPr>
    </w:p>
    <w:p w:rsidR="00A762D9" w:rsidRDefault="00961340" w:rsidP="002678B8">
      <w:pPr>
        <w:pStyle w:val="ROMANOS"/>
        <w:spacing w:after="0" w:line="240" w:lineRule="exact"/>
        <w:ind w:left="714" w:hanging="6"/>
        <w:rPr>
          <w:lang w:val="es-MX"/>
        </w:rPr>
      </w:pPr>
      <w:r>
        <w:rPr>
          <w:lang w:val="es-MX"/>
        </w:rPr>
        <w:t xml:space="preserve">Existe una diferencia </w:t>
      </w:r>
      <w:r w:rsidR="00EF0329">
        <w:rPr>
          <w:lang w:val="es-MX"/>
        </w:rPr>
        <w:t>entre el activo físico y el registrado en libros, por</w:t>
      </w:r>
      <w:r w:rsidR="006127A3">
        <w:rPr>
          <w:lang w:val="es-MX"/>
        </w:rPr>
        <w:t xml:space="preserve"> </w:t>
      </w:r>
      <w:r w:rsidR="006127A3" w:rsidRPr="00FA2C37">
        <w:rPr>
          <w:b/>
          <w:lang w:val="es-MX"/>
        </w:rPr>
        <w:t>$</w:t>
      </w:r>
      <w:r w:rsidR="009875B2" w:rsidRPr="00FA2C37">
        <w:rPr>
          <w:b/>
          <w:lang w:val="es-MX"/>
        </w:rPr>
        <w:t>2</w:t>
      </w:r>
      <w:r w:rsidR="00A6613E" w:rsidRPr="00FA2C37">
        <w:rPr>
          <w:b/>
          <w:lang w:val="es-MX"/>
        </w:rPr>
        <w:t>’</w:t>
      </w:r>
      <w:r w:rsidR="00284699" w:rsidRPr="00FA2C37">
        <w:rPr>
          <w:b/>
          <w:lang w:val="es-MX"/>
        </w:rPr>
        <w:t>105</w:t>
      </w:r>
      <w:r w:rsidR="001302D6" w:rsidRPr="00FA2C37">
        <w:rPr>
          <w:b/>
          <w:lang w:val="es-MX"/>
        </w:rPr>
        <w:t>,</w:t>
      </w:r>
      <w:r w:rsidR="00284699" w:rsidRPr="00FA2C37">
        <w:rPr>
          <w:b/>
          <w:lang w:val="es-MX"/>
        </w:rPr>
        <w:t>143</w:t>
      </w:r>
      <w:r w:rsidR="00EF0329" w:rsidRPr="00FA2C37">
        <w:rPr>
          <w:b/>
          <w:lang w:val="es-MX"/>
        </w:rPr>
        <w:t>.</w:t>
      </w:r>
      <w:r w:rsidR="00284699" w:rsidRPr="00FA2C37">
        <w:rPr>
          <w:b/>
          <w:lang w:val="es-MX"/>
        </w:rPr>
        <w:t>58</w:t>
      </w:r>
      <w:r w:rsidR="00EF0329" w:rsidRPr="00FA2C37">
        <w:rPr>
          <w:b/>
          <w:lang w:val="es-MX"/>
        </w:rPr>
        <w:t>,</w:t>
      </w:r>
      <w:r w:rsidR="00EF0329">
        <w:rPr>
          <w:lang w:val="es-MX"/>
        </w:rPr>
        <w:t xml:space="preserve"> por lo que se solicitó</w:t>
      </w:r>
      <w:r w:rsidR="001302D6" w:rsidRPr="003725CA">
        <w:rPr>
          <w:lang w:val="es-MX"/>
        </w:rPr>
        <w:t xml:space="preserve"> autorización a la Junta de Gobierno y </w:t>
      </w:r>
      <w:r w:rsidR="00EF0329">
        <w:rPr>
          <w:lang w:val="es-MX"/>
        </w:rPr>
        <w:t>aprobó iniciar los trámites para la</w:t>
      </w:r>
      <w:r w:rsidR="001302D6" w:rsidRPr="003725CA">
        <w:rPr>
          <w:lang w:val="es-MX"/>
        </w:rPr>
        <w:t xml:space="preserve"> desincorporación </w:t>
      </w:r>
      <w:r w:rsidR="00EF0329">
        <w:rPr>
          <w:lang w:val="es-MX"/>
        </w:rPr>
        <w:t xml:space="preserve">de los bienes </w:t>
      </w:r>
      <w:r w:rsidR="00F57706">
        <w:rPr>
          <w:lang w:val="es-MX"/>
        </w:rPr>
        <w:t xml:space="preserve">a través de Recursos Materiales del Gobierno del Estado y </w:t>
      </w:r>
      <w:r w:rsidR="00EF0329">
        <w:rPr>
          <w:lang w:val="es-MX"/>
        </w:rPr>
        <w:t>conforme a la ley.</w:t>
      </w:r>
    </w:p>
    <w:p w:rsidR="00C21B46" w:rsidRDefault="00C21B46" w:rsidP="002678B8">
      <w:pPr>
        <w:pStyle w:val="ROMANOS"/>
        <w:spacing w:after="0" w:line="240" w:lineRule="exact"/>
        <w:ind w:left="714" w:hanging="6"/>
        <w:rPr>
          <w:lang w:val="es-MX"/>
        </w:rPr>
      </w:pPr>
    </w:p>
    <w:p w:rsidR="00C21B46" w:rsidRDefault="00C21B46" w:rsidP="002678B8">
      <w:pPr>
        <w:pStyle w:val="ROMANOS"/>
        <w:spacing w:after="0" w:line="240" w:lineRule="exact"/>
        <w:ind w:left="714" w:hanging="6"/>
        <w:rPr>
          <w:lang w:val="es-MX"/>
        </w:rPr>
      </w:pPr>
    </w:p>
    <w:p w:rsidR="00C21B46" w:rsidRPr="003725CA" w:rsidRDefault="00C21B46" w:rsidP="002678B8">
      <w:pPr>
        <w:pStyle w:val="ROMANOS"/>
        <w:spacing w:after="0" w:line="240" w:lineRule="exact"/>
        <w:ind w:left="714" w:hanging="6"/>
        <w:rPr>
          <w:lang w:val="es-MX"/>
        </w:rPr>
      </w:pPr>
    </w:p>
    <w:p w:rsidR="00C63C08" w:rsidRDefault="00C63C08" w:rsidP="00391E7A">
      <w:pPr>
        <w:pStyle w:val="ROMANOS"/>
        <w:spacing w:after="0" w:line="240" w:lineRule="exact"/>
        <w:ind w:left="0" w:firstLine="0"/>
        <w:rPr>
          <w:b/>
          <w:lang w:val="es-MX"/>
        </w:rPr>
      </w:pPr>
    </w:p>
    <w:p w:rsidR="00540418" w:rsidRDefault="00540418" w:rsidP="00540418">
      <w:pPr>
        <w:pStyle w:val="ROMANOS"/>
        <w:spacing w:after="0" w:line="240" w:lineRule="exact"/>
        <w:rPr>
          <w:b/>
          <w:lang w:val="es-MX"/>
        </w:rPr>
      </w:pPr>
      <w:r w:rsidRPr="003725CA">
        <w:rPr>
          <w:b/>
          <w:lang w:val="es-MX"/>
        </w:rPr>
        <w:t>Estimaciones y Deterioros</w:t>
      </w:r>
    </w:p>
    <w:p w:rsidR="00970F83" w:rsidRPr="003725CA" w:rsidRDefault="00970F83" w:rsidP="00540418">
      <w:pPr>
        <w:pStyle w:val="ROMANOS"/>
        <w:spacing w:after="0" w:line="240" w:lineRule="exact"/>
        <w:rPr>
          <w:b/>
          <w:lang w:val="es-MX"/>
        </w:rPr>
      </w:pPr>
    </w:p>
    <w:p w:rsidR="00540418" w:rsidRPr="003725CA" w:rsidRDefault="00540418" w:rsidP="002678B8">
      <w:pPr>
        <w:pStyle w:val="ROMANOS"/>
        <w:spacing w:after="0" w:line="240" w:lineRule="exact"/>
        <w:ind w:left="714" w:hanging="6"/>
        <w:rPr>
          <w:lang w:val="es-MX"/>
        </w:rPr>
      </w:pPr>
      <w:r w:rsidRPr="003725CA">
        <w:rPr>
          <w:lang w:val="es-MX"/>
        </w:rPr>
        <w:lastRenderedPageBreak/>
        <w:tab/>
      </w:r>
      <w:r w:rsidR="001302D6" w:rsidRPr="003725CA">
        <w:rPr>
          <w:lang w:val="es-MX"/>
        </w:rPr>
        <w:t>No aplica, ya que el Instituto Tlaxcalteca de la Infraestructura Física Educativa no contempla dicho rubro.</w:t>
      </w:r>
    </w:p>
    <w:p w:rsidR="001302D6" w:rsidRPr="003725CA" w:rsidRDefault="001302D6" w:rsidP="002678B8">
      <w:pPr>
        <w:pStyle w:val="ROMANOS"/>
        <w:spacing w:after="0" w:line="240" w:lineRule="exact"/>
        <w:ind w:left="714" w:hanging="6"/>
        <w:rPr>
          <w:lang w:val="es-MX"/>
        </w:rPr>
      </w:pPr>
    </w:p>
    <w:p w:rsidR="00970F83" w:rsidRDefault="00B61091" w:rsidP="00FF5044">
      <w:pPr>
        <w:pStyle w:val="ROMANOS"/>
        <w:spacing w:after="0" w:line="240" w:lineRule="exact"/>
        <w:rPr>
          <w:b/>
          <w:lang w:val="es-MX"/>
        </w:rPr>
      </w:pPr>
      <w:r>
        <w:rPr>
          <w:b/>
          <w:lang w:val="es-MX"/>
        </w:rPr>
        <w:t>Pasivo</w:t>
      </w:r>
    </w:p>
    <w:p w:rsidR="00B61091" w:rsidRPr="003725CA" w:rsidRDefault="00B61091" w:rsidP="00FF5044">
      <w:pPr>
        <w:pStyle w:val="ROMANOS"/>
        <w:spacing w:after="0" w:line="240" w:lineRule="exact"/>
        <w:rPr>
          <w:b/>
          <w:lang w:val="es-MX"/>
        </w:rPr>
      </w:pPr>
    </w:p>
    <w:p w:rsidR="002678B8" w:rsidRPr="003725CA" w:rsidRDefault="002678B8" w:rsidP="002678B8">
      <w:pPr>
        <w:pStyle w:val="ROMANOS"/>
        <w:spacing w:after="0" w:line="240" w:lineRule="exact"/>
        <w:rPr>
          <w:lang w:val="es-MX"/>
        </w:rPr>
      </w:pPr>
      <w:r w:rsidRPr="003725CA">
        <w:rPr>
          <w:lang w:val="es-MX"/>
        </w:rPr>
        <w:tab/>
      </w:r>
      <w:r w:rsidR="00AB058E" w:rsidRPr="003725CA">
        <w:rPr>
          <w:lang w:val="es-MX"/>
        </w:rPr>
        <w:t>Este rubro se integra por el pasivo circulante y no circulante. A continuación se presenta su integración</w:t>
      </w:r>
      <w:r w:rsidR="00C2540E">
        <w:rPr>
          <w:lang w:val="es-MX"/>
        </w:rPr>
        <w:t xml:space="preserve"> al 30</w:t>
      </w:r>
      <w:r w:rsidR="00FA2C37">
        <w:rPr>
          <w:lang w:val="es-MX"/>
        </w:rPr>
        <w:t xml:space="preserve"> de </w:t>
      </w:r>
      <w:r w:rsidR="00C2540E">
        <w:rPr>
          <w:lang w:val="es-MX"/>
        </w:rPr>
        <w:t>junio</w:t>
      </w:r>
      <w:r w:rsidR="00FA2C37">
        <w:rPr>
          <w:lang w:val="es-MX"/>
        </w:rPr>
        <w:t xml:space="preserve"> de 2018</w:t>
      </w:r>
      <w:r w:rsidR="00AB058E" w:rsidRPr="003725CA">
        <w:rPr>
          <w:lang w:val="es-MX"/>
        </w:rPr>
        <w:t>:</w:t>
      </w:r>
    </w:p>
    <w:p w:rsidR="00AB058E" w:rsidRPr="003725CA" w:rsidRDefault="00AB058E" w:rsidP="002678B8">
      <w:pPr>
        <w:pStyle w:val="ROMANOS"/>
        <w:spacing w:after="0" w:line="240" w:lineRule="exact"/>
        <w:rPr>
          <w:b/>
          <w:smallCaps/>
        </w:rPr>
      </w:pPr>
    </w:p>
    <w:tbl>
      <w:tblPr>
        <w:tblW w:w="8394" w:type="dxa"/>
        <w:jc w:val="center"/>
        <w:tblCellMar>
          <w:left w:w="70" w:type="dxa"/>
          <w:right w:w="70" w:type="dxa"/>
        </w:tblCellMar>
        <w:tblLook w:val="04A0" w:firstRow="1" w:lastRow="0" w:firstColumn="1" w:lastColumn="0" w:noHBand="0" w:noVBand="1"/>
      </w:tblPr>
      <w:tblGrid>
        <w:gridCol w:w="5334"/>
        <w:gridCol w:w="1561"/>
        <w:gridCol w:w="1499"/>
      </w:tblGrid>
      <w:tr w:rsidR="002678B8" w:rsidRPr="003725CA" w:rsidTr="00001305">
        <w:trPr>
          <w:trHeight w:val="300"/>
          <w:jc w:val="center"/>
        </w:trPr>
        <w:tc>
          <w:tcPr>
            <w:tcW w:w="5334" w:type="dxa"/>
            <w:tcBorders>
              <w:top w:val="single" w:sz="4" w:space="0" w:color="auto"/>
              <w:left w:val="nil"/>
              <w:bottom w:val="single" w:sz="4" w:space="0" w:color="auto"/>
              <w:right w:val="nil"/>
            </w:tcBorders>
            <w:noWrap/>
            <w:vAlign w:val="center"/>
          </w:tcPr>
          <w:p w:rsidR="002678B8" w:rsidRPr="003725CA" w:rsidRDefault="002678B8" w:rsidP="002678B8">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561" w:type="dxa"/>
            <w:tcBorders>
              <w:top w:val="single" w:sz="4" w:space="0" w:color="auto"/>
              <w:left w:val="nil"/>
              <w:bottom w:val="single" w:sz="4" w:space="0" w:color="auto"/>
              <w:right w:val="nil"/>
            </w:tcBorders>
            <w:vAlign w:val="center"/>
          </w:tcPr>
          <w:p w:rsidR="002678B8" w:rsidRPr="003725CA" w:rsidRDefault="002678B8"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FA2C37">
              <w:rPr>
                <w:rFonts w:ascii="Arial" w:hAnsi="Arial" w:cs="Arial"/>
                <w:b/>
                <w:color w:val="000000"/>
                <w:sz w:val="18"/>
                <w:szCs w:val="18"/>
                <w:lang w:eastAsia="es-MX"/>
              </w:rPr>
              <w:t>8</w:t>
            </w:r>
          </w:p>
        </w:tc>
        <w:tc>
          <w:tcPr>
            <w:tcW w:w="1499" w:type="dxa"/>
            <w:tcBorders>
              <w:top w:val="single" w:sz="4" w:space="0" w:color="auto"/>
              <w:left w:val="nil"/>
              <w:bottom w:val="single" w:sz="4" w:space="0" w:color="auto"/>
              <w:right w:val="nil"/>
            </w:tcBorders>
            <w:noWrap/>
            <w:vAlign w:val="center"/>
          </w:tcPr>
          <w:p w:rsidR="002678B8" w:rsidRPr="003725CA" w:rsidRDefault="002678B8"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201</w:t>
            </w:r>
            <w:r w:rsidR="00FA2C37">
              <w:rPr>
                <w:rFonts w:ascii="Arial" w:hAnsi="Arial" w:cs="Arial"/>
                <w:b/>
                <w:color w:val="000000"/>
                <w:sz w:val="18"/>
                <w:szCs w:val="18"/>
                <w:lang w:eastAsia="es-MX"/>
              </w:rPr>
              <w:t>7</w:t>
            </w:r>
          </w:p>
        </w:tc>
      </w:tr>
      <w:tr w:rsidR="009818A0" w:rsidRPr="003725CA" w:rsidTr="00001305">
        <w:trPr>
          <w:trHeight w:val="472"/>
          <w:jc w:val="center"/>
        </w:trPr>
        <w:tc>
          <w:tcPr>
            <w:tcW w:w="5334" w:type="dxa"/>
            <w:tcBorders>
              <w:top w:val="single" w:sz="4" w:space="0" w:color="auto"/>
            </w:tcBorders>
            <w:noWrap/>
            <w:vAlign w:val="center"/>
            <w:hideMark/>
          </w:tcPr>
          <w:p w:rsidR="009818A0" w:rsidRPr="003725CA" w:rsidRDefault="009818A0" w:rsidP="009818A0">
            <w:pPr>
              <w:pStyle w:val="ROMANOS"/>
              <w:tabs>
                <w:tab w:val="clear" w:pos="720"/>
                <w:tab w:val="left" w:pos="275"/>
              </w:tabs>
              <w:spacing w:after="0" w:line="240" w:lineRule="exact"/>
              <w:ind w:left="275" w:firstLine="0"/>
              <w:jc w:val="left"/>
              <w:rPr>
                <w:lang w:val="es-MX"/>
              </w:rPr>
            </w:pPr>
            <w:r w:rsidRPr="003725CA">
              <w:rPr>
                <w:lang w:val="es-MX"/>
              </w:rPr>
              <w:t>PROVEEDORES POR PAGAR A CORTO A PLAZO</w:t>
            </w:r>
          </w:p>
        </w:tc>
        <w:tc>
          <w:tcPr>
            <w:tcW w:w="1561" w:type="dxa"/>
            <w:tcBorders>
              <w:top w:val="single" w:sz="4" w:space="0" w:color="auto"/>
            </w:tcBorders>
            <w:vAlign w:val="center"/>
            <w:hideMark/>
          </w:tcPr>
          <w:p w:rsidR="009818A0" w:rsidRPr="003725CA" w:rsidRDefault="009818A0" w:rsidP="009818A0">
            <w:pPr>
              <w:pStyle w:val="ROMANOS"/>
              <w:spacing w:after="0" w:line="240" w:lineRule="exact"/>
              <w:ind w:left="714" w:hanging="6"/>
              <w:jc w:val="right"/>
              <w:rPr>
                <w:lang w:val="es-MX"/>
              </w:rPr>
            </w:pPr>
            <w:r>
              <w:rPr>
                <w:lang w:val="es-MX"/>
              </w:rPr>
              <w:t>0</w:t>
            </w:r>
          </w:p>
        </w:tc>
        <w:tc>
          <w:tcPr>
            <w:tcW w:w="1499" w:type="dxa"/>
            <w:tcBorders>
              <w:top w:val="single" w:sz="4" w:space="0" w:color="auto"/>
            </w:tcBorders>
            <w:vAlign w:val="center"/>
            <w:hideMark/>
          </w:tcPr>
          <w:p w:rsidR="009818A0" w:rsidRPr="003725CA" w:rsidRDefault="009818A0" w:rsidP="009818A0">
            <w:pPr>
              <w:pStyle w:val="ROMANOS"/>
              <w:spacing w:after="0" w:line="240" w:lineRule="exact"/>
              <w:ind w:left="714" w:hanging="6"/>
              <w:jc w:val="right"/>
              <w:rPr>
                <w:lang w:val="es-MX"/>
              </w:rPr>
            </w:pPr>
            <w:r>
              <w:rPr>
                <w:lang w:val="es-MX"/>
              </w:rPr>
              <w:t>0</w:t>
            </w:r>
          </w:p>
        </w:tc>
      </w:tr>
      <w:tr w:rsidR="009818A0" w:rsidRPr="003725CA" w:rsidTr="00DB2F01">
        <w:trPr>
          <w:trHeight w:val="300"/>
          <w:jc w:val="center"/>
        </w:trPr>
        <w:tc>
          <w:tcPr>
            <w:tcW w:w="5334" w:type="dxa"/>
            <w:noWrap/>
            <w:vAlign w:val="center"/>
          </w:tcPr>
          <w:p w:rsidR="009818A0" w:rsidRPr="003725CA" w:rsidRDefault="009818A0" w:rsidP="009818A0">
            <w:pPr>
              <w:pStyle w:val="ROMANOS"/>
              <w:tabs>
                <w:tab w:val="clear" w:pos="720"/>
                <w:tab w:val="left" w:pos="275"/>
              </w:tabs>
              <w:spacing w:after="0" w:line="240" w:lineRule="exact"/>
              <w:ind w:left="275" w:hanging="6"/>
              <w:jc w:val="left"/>
              <w:rPr>
                <w:lang w:val="es-MX"/>
              </w:rPr>
            </w:pPr>
            <w:r>
              <w:rPr>
                <w:lang w:val="es-MX"/>
              </w:rPr>
              <w:t>SERVICIOS PERSONALES POR PAGAR A CORTO PLAZO</w:t>
            </w:r>
          </w:p>
        </w:tc>
        <w:tc>
          <w:tcPr>
            <w:tcW w:w="1561" w:type="dxa"/>
            <w:vAlign w:val="center"/>
          </w:tcPr>
          <w:p w:rsidR="009818A0" w:rsidRDefault="000259A9" w:rsidP="009818A0">
            <w:pPr>
              <w:jc w:val="right"/>
              <w:rPr>
                <w:rFonts w:ascii="Arial" w:hAnsi="Arial" w:cs="Arial"/>
                <w:color w:val="000000"/>
                <w:sz w:val="18"/>
                <w:szCs w:val="18"/>
                <w:lang w:eastAsia="es-MX"/>
              </w:rPr>
            </w:pPr>
            <w:r>
              <w:rPr>
                <w:rFonts w:ascii="Arial" w:hAnsi="Arial" w:cs="Arial"/>
                <w:color w:val="000000"/>
                <w:sz w:val="18"/>
                <w:szCs w:val="18"/>
                <w:lang w:eastAsia="es-MX"/>
              </w:rPr>
              <w:t>0</w:t>
            </w:r>
          </w:p>
        </w:tc>
        <w:tc>
          <w:tcPr>
            <w:tcW w:w="1499" w:type="dxa"/>
            <w:vAlign w:val="center"/>
          </w:tcPr>
          <w:p w:rsidR="009818A0" w:rsidRDefault="009818A0" w:rsidP="009818A0">
            <w:pPr>
              <w:jc w:val="right"/>
              <w:rPr>
                <w:rFonts w:ascii="Arial" w:hAnsi="Arial" w:cs="Arial"/>
                <w:color w:val="000000"/>
                <w:sz w:val="18"/>
                <w:szCs w:val="18"/>
                <w:lang w:eastAsia="es-MX"/>
              </w:rPr>
            </w:pPr>
            <w:r>
              <w:rPr>
                <w:rFonts w:ascii="Arial" w:hAnsi="Arial" w:cs="Arial"/>
                <w:color w:val="000000"/>
                <w:sz w:val="18"/>
                <w:szCs w:val="18"/>
                <w:lang w:eastAsia="es-MX"/>
              </w:rPr>
              <w:t>131,094</w:t>
            </w:r>
          </w:p>
        </w:tc>
      </w:tr>
      <w:tr w:rsidR="009818A0" w:rsidRPr="003725CA" w:rsidTr="00DB2F01">
        <w:trPr>
          <w:trHeight w:val="300"/>
          <w:jc w:val="center"/>
        </w:trPr>
        <w:tc>
          <w:tcPr>
            <w:tcW w:w="5334" w:type="dxa"/>
            <w:noWrap/>
            <w:vAlign w:val="center"/>
            <w:hideMark/>
          </w:tcPr>
          <w:p w:rsidR="009818A0" w:rsidRPr="003725CA" w:rsidRDefault="009818A0" w:rsidP="009818A0">
            <w:pPr>
              <w:pStyle w:val="ROMANOS"/>
              <w:tabs>
                <w:tab w:val="clear" w:pos="720"/>
                <w:tab w:val="left" w:pos="275"/>
              </w:tabs>
              <w:spacing w:after="0" w:line="240" w:lineRule="exact"/>
              <w:ind w:left="275" w:hanging="6"/>
              <w:rPr>
                <w:color w:val="000000"/>
                <w:lang w:val="es-MX" w:eastAsia="es-MX"/>
              </w:rPr>
            </w:pPr>
            <w:r w:rsidRPr="003725CA">
              <w:rPr>
                <w:lang w:val="es-MX"/>
              </w:rPr>
              <w:t>CONTRATISTAS POR OBRA</w:t>
            </w:r>
            <w:r>
              <w:rPr>
                <w:lang w:val="es-MX"/>
              </w:rPr>
              <w:t>S</w:t>
            </w:r>
            <w:r w:rsidRPr="003725CA">
              <w:rPr>
                <w:lang w:val="es-MX"/>
              </w:rPr>
              <w:t xml:space="preserve"> PUBLICA</w:t>
            </w:r>
            <w:r>
              <w:rPr>
                <w:lang w:val="es-MX"/>
              </w:rPr>
              <w:t>S</w:t>
            </w:r>
            <w:r w:rsidRPr="003725CA">
              <w:rPr>
                <w:lang w:val="es-MX"/>
              </w:rPr>
              <w:t xml:space="preserve"> POR PAGAR A CORTO PLAZO</w:t>
            </w:r>
          </w:p>
        </w:tc>
        <w:tc>
          <w:tcPr>
            <w:tcW w:w="1561" w:type="dxa"/>
            <w:vAlign w:val="center"/>
          </w:tcPr>
          <w:p w:rsidR="009818A0" w:rsidRPr="003725CA" w:rsidRDefault="00C2540E" w:rsidP="00A83A65">
            <w:pPr>
              <w:jc w:val="right"/>
              <w:rPr>
                <w:rFonts w:ascii="Arial" w:hAnsi="Arial" w:cs="Arial"/>
                <w:color w:val="000000"/>
                <w:sz w:val="18"/>
                <w:szCs w:val="18"/>
                <w:lang w:eastAsia="es-MX"/>
              </w:rPr>
            </w:pPr>
            <w:r>
              <w:rPr>
                <w:rFonts w:ascii="Arial" w:hAnsi="Arial" w:cs="Arial"/>
                <w:color w:val="000000"/>
                <w:sz w:val="18"/>
                <w:szCs w:val="18"/>
                <w:lang w:eastAsia="es-MX"/>
              </w:rPr>
              <w:t>130</w:t>
            </w:r>
            <w:r w:rsidR="009818A0">
              <w:rPr>
                <w:rFonts w:ascii="Arial" w:hAnsi="Arial" w:cs="Arial"/>
                <w:color w:val="000000"/>
                <w:sz w:val="18"/>
                <w:szCs w:val="18"/>
                <w:lang w:eastAsia="es-MX"/>
              </w:rPr>
              <w:t>,</w:t>
            </w:r>
            <w:r>
              <w:rPr>
                <w:rFonts w:ascii="Arial" w:hAnsi="Arial" w:cs="Arial"/>
                <w:color w:val="000000"/>
                <w:sz w:val="18"/>
                <w:szCs w:val="18"/>
                <w:lang w:eastAsia="es-MX"/>
              </w:rPr>
              <w:t>207</w:t>
            </w:r>
            <w:r w:rsidR="009818A0">
              <w:rPr>
                <w:rFonts w:ascii="Arial" w:hAnsi="Arial" w:cs="Arial"/>
                <w:color w:val="000000"/>
                <w:sz w:val="18"/>
                <w:szCs w:val="18"/>
                <w:lang w:eastAsia="es-MX"/>
              </w:rPr>
              <w:t>,</w:t>
            </w:r>
            <w:r>
              <w:rPr>
                <w:rFonts w:ascii="Arial" w:hAnsi="Arial" w:cs="Arial"/>
                <w:color w:val="000000"/>
                <w:sz w:val="18"/>
                <w:szCs w:val="18"/>
                <w:lang w:eastAsia="es-MX"/>
              </w:rPr>
              <w:t>795</w:t>
            </w:r>
          </w:p>
        </w:tc>
        <w:tc>
          <w:tcPr>
            <w:tcW w:w="1499" w:type="dxa"/>
            <w:vAlign w:val="center"/>
            <w:hideMark/>
          </w:tcPr>
          <w:p w:rsidR="009818A0" w:rsidRPr="003725CA" w:rsidRDefault="009818A0" w:rsidP="009818A0">
            <w:pPr>
              <w:jc w:val="right"/>
              <w:rPr>
                <w:rFonts w:ascii="Arial" w:hAnsi="Arial" w:cs="Arial"/>
                <w:color w:val="000000"/>
                <w:sz w:val="18"/>
                <w:szCs w:val="18"/>
                <w:lang w:eastAsia="es-MX"/>
              </w:rPr>
            </w:pPr>
            <w:r>
              <w:rPr>
                <w:rFonts w:ascii="Arial" w:hAnsi="Arial" w:cs="Arial"/>
                <w:color w:val="000000"/>
                <w:sz w:val="18"/>
                <w:szCs w:val="18"/>
                <w:lang w:eastAsia="es-MX"/>
              </w:rPr>
              <w:t>272,449,568</w:t>
            </w:r>
          </w:p>
        </w:tc>
      </w:tr>
      <w:tr w:rsidR="009818A0" w:rsidRPr="003725CA" w:rsidTr="00CB0231">
        <w:trPr>
          <w:trHeight w:val="300"/>
          <w:jc w:val="center"/>
        </w:trPr>
        <w:tc>
          <w:tcPr>
            <w:tcW w:w="5334" w:type="dxa"/>
            <w:noWrap/>
            <w:vAlign w:val="center"/>
          </w:tcPr>
          <w:p w:rsidR="009818A0" w:rsidRPr="003725CA" w:rsidRDefault="009818A0" w:rsidP="009818A0">
            <w:pPr>
              <w:pStyle w:val="ROMANOS"/>
              <w:tabs>
                <w:tab w:val="clear" w:pos="720"/>
                <w:tab w:val="left" w:pos="275"/>
              </w:tabs>
              <w:spacing w:after="0" w:line="240" w:lineRule="exact"/>
              <w:ind w:left="275" w:hanging="6"/>
              <w:rPr>
                <w:color w:val="000000"/>
              </w:rPr>
            </w:pPr>
            <w:r>
              <w:rPr>
                <w:lang w:val="es-MX"/>
              </w:rPr>
              <w:t>RETENCIONES Y CONTRIBUCIONES</w:t>
            </w:r>
            <w:r w:rsidRPr="003725CA">
              <w:rPr>
                <w:lang w:val="es-MX"/>
              </w:rPr>
              <w:t xml:space="preserve"> POR PAGAR A CORTO PLAZO</w:t>
            </w:r>
          </w:p>
        </w:tc>
        <w:tc>
          <w:tcPr>
            <w:tcW w:w="1561" w:type="dxa"/>
            <w:vAlign w:val="center"/>
          </w:tcPr>
          <w:p w:rsidR="009818A0" w:rsidRPr="003725CA" w:rsidRDefault="009818A0" w:rsidP="00C2540E">
            <w:pPr>
              <w:jc w:val="right"/>
              <w:rPr>
                <w:rFonts w:ascii="Arial" w:hAnsi="Arial" w:cs="Arial"/>
                <w:color w:val="000000"/>
                <w:sz w:val="18"/>
                <w:szCs w:val="18"/>
              </w:rPr>
            </w:pPr>
            <w:r>
              <w:rPr>
                <w:rFonts w:ascii="Arial" w:hAnsi="Arial" w:cs="Arial"/>
                <w:color w:val="000000"/>
                <w:sz w:val="18"/>
                <w:szCs w:val="18"/>
              </w:rPr>
              <w:t>1,</w:t>
            </w:r>
            <w:r w:rsidR="00C2540E">
              <w:rPr>
                <w:rFonts w:ascii="Arial" w:hAnsi="Arial" w:cs="Arial"/>
                <w:color w:val="000000"/>
                <w:sz w:val="18"/>
                <w:szCs w:val="18"/>
              </w:rPr>
              <w:t>223</w:t>
            </w:r>
            <w:r>
              <w:rPr>
                <w:rFonts w:ascii="Arial" w:hAnsi="Arial" w:cs="Arial"/>
                <w:color w:val="000000"/>
                <w:sz w:val="18"/>
                <w:szCs w:val="18"/>
              </w:rPr>
              <w:t>,</w:t>
            </w:r>
            <w:r w:rsidR="00C2540E">
              <w:rPr>
                <w:rFonts w:ascii="Arial" w:hAnsi="Arial" w:cs="Arial"/>
                <w:color w:val="000000"/>
                <w:sz w:val="18"/>
                <w:szCs w:val="18"/>
              </w:rPr>
              <w:t>400</w:t>
            </w:r>
          </w:p>
        </w:tc>
        <w:tc>
          <w:tcPr>
            <w:tcW w:w="1499" w:type="dxa"/>
            <w:vAlign w:val="center"/>
          </w:tcPr>
          <w:p w:rsidR="009818A0" w:rsidRPr="003725CA" w:rsidRDefault="009818A0" w:rsidP="009818A0">
            <w:pPr>
              <w:jc w:val="right"/>
              <w:rPr>
                <w:rFonts w:ascii="Arial" w:hAnsi="Arial" w:cs="Arial"/>
                <w:color w:val="000000"/>
                <w:sz w:val="18"/>
                <w:szCs w:val="18"/>
              </w:rPr>
            </w:pPr>
            <w:r>
              <w:rPr>
                <w:rFonts w:ascii="Arial" w:hAnsi="Arial" w:cs="Arial"/>
                <w:color w:val="000000"/>
                <w:sz w:val="18"/>
                <w:szCs w:val="18"/>
              </w:rPr>
              <w:t>1,042,896</w:t>
            </w:r>
          </w:p>
        </w:tc>
      </w:tr>
      <w:tr w:rsidR="009818A0" w:rsidRPr="003725CA" w:rsidTr="00CB0231">
        <w:trPr>
          <w:trHeight w:val="300"/>
          <w:jc w:val="center"/>
        </w:trPr>
        <w:tc>
          <w:tcPr>
            <w:tcW w:w="5334" w:type="dxa"/>
            <w:noWrap/>
            <w:vAlign w:val="center"/>
          </w:tcPr>
          <w:p w:rsidR="009818A0" w:rsidRPr="003725CA" w:rsidRDefault="009818A0" w:rsidP="009818A0">
            <w:pPr>
              <w:pStyle w:val="ROMANOS"/>
              <w:tabs>
                <w:tab w:val="clear" w:pos="720"/>
                <w:tab w:val="left" w:pos="275"/>
              </w:tabs>
              <w:spacing w:after="0" w:line="240" w:lineRule="exact"/>
              <w:ind w:left="275" w:hanging="6"/>
              <w:rPr>
                <w:lang w:val="es-MX"/>
              </w:rPr>
            </w:pPr>
            <w:r>
              <w:rPr>
                <w:lang w:val="es-MX"/>
              </w:rPr>
              <w:t>FONDO Y BIENES DE TERCEROS EN GARANTIA Y/O ADMINISTRACIÓN A CORTO PLAZO</w:t>
            </w:r>
          </w:p>
        </w:tc>
        <w:tc>
          <w:tcPr>
            <w:tcW w:w="1561" w:type="dxa"/>
            <w:vAlign w:val="center"/>
          </w:tcPr>
          <w:p w:rsidR="009818A0" w:rsidRDefault="000A405E" w:rsidP="000A405E">
            <w:pPr>
              <w:jc w:val="right"/>
              <w:rPr>
                <w:rFonts w:ascii="Arial" w:hAnsi="Arial" w:cs="Arial"/>
                <w:color w:val="000000"/>
                <w:sz w:val="18"/>
                <w:szCs w:val="18"/>
              </w:rPr>
            </w:pPr>
            <w:r>
              <w:rPr>
                <w:rFonts w:ascii="Arial" w:hAnsi="Arial" w:cs="Arial"/>
                <w:color w:val="000000"/>
                <w:sz w:val="18"/>
                <w:szCs w:val="18"/>
              </w:rPr>
              <w:t>53</w:t>
            </w:r>
            <w:r w:rsidR="009818A0">
              <w:rPr>
                <w:rFonts w:ascii="Arial" w:hAnsi="Arial" w:cs="Arial"/>
                <w:color w:val="000000"/>
                <w:sz w:val="18"/>
                <w:szCs w:val="18"/>
              </w:rPr>
              <w:t>,</w:t>
            </w:r>
            <w:r>
              <w:rPr>
                <w:rFonts w:ascii="Arial" w:hAnsi="Arial" w:cs="Arial"/>
                <w:color w:val="000000"/>
                <w:sz w:val="18"/>
                <w:szCs w:val="18"/>
              </w:rPr>
              <w:t>082</w:t>
            </w:r>
            <w:r w:rsidR="009818A0">
              <w:rPr>
                <w:rFonts w:ascii="Arial" w:hAnsi="Arial" w:cs="Arial"/>
                <w:color w:val="000000"/>
                <w:sz w:val="18"/>
                <w:szCs w:val="18"/>
              </w:rPr>
              <w:t>,</w:t>
            </w:r>
            <w:r>
              <w:rPr>
                <w:rFonts w:ascii="Arial" w:hAnsi="Arial" w:cs="Arial"/>
                <w:color w:val="000000"/>
                <w:sz w:val="18"/>
                <w:szCs w:val="18"/>
              </w:rPr>
              <w:t>062</w:t>
            </w:r>
          </w:p>
        </w:tc>
        <w:tc>
          <w:tcPr>
            <w:tcW w:w="1499" w:type="dxa"/>
            <w:vAlign w:val="center"/>
          </w:tcPr>
          <w:p w:rsidR="009818A0" w:rsidRDefault="009818A0" w:rsidP="009818A0">
            <w:pPr>
              <w:jc w:val="right"/>
              <w:rPr>
                <w:rFonts w:ascii="Arial" w:hAnsi="Arial" w:cs="Arial"/>
                <w:color w:val="000000"/>
                <w:sz w:val="18"/>
                <w:szCs w:val="18"/>
              </w:rPr>
            </w:pPr>
            <w:r>
              <w:rPr>
                <w:rFonts w:ascii="Arial" w:hAnsi="Arial" w:cs="Arial"/>
                <w:color w:val="000000"/>
                <w:sz w:val="18"/>
                <w:szCs w:val="18"/>
              </w:rPr>
              <w:t>21,090,335</w:t>
            </w:r>
          </w:p>
        </w:tc>
      </w:tr>
      <w:tr w:rsidR="009818A0" w:rsidRPr="003725CA" w:rsidTr="00001305">
        <w:trPr>
          <w:trHeight w:val="300"/>
          <w:jc w:val="center"/>
        </w:trPr>
        <w:tc>
          <w:tcPr>
            <w:tcW w:w="5334" w:type="dxa"/>
            <w:noWrap/>
            <w:vAlign w:val="center"/>
          </w:tcPr>
          <w:p w:rsidR="009818A0" w:rsidRPr="003725CA" w:rsidRDefault="009818A0" w:rsidP="009818A0">
            <w:pPr>
              <w:ind w:right="-209"/>
              <w:jc w:val="center"/>
              <w:rPr>
                <w:rFonts w:ascii="Arial" w:hAnsi="Arial" w:cs="Arial"/>
                <w:color w:val="000000"/>
                <w:sz w:val="18"/>
                <w:szCs w:val="18"/>
              </w:rPr>
            </w:pPr>
            <w:r w:rsidRPr="003725CA">
              <w:rPr>
                <w:rFonts w:ascii="Arial" w:hAnsi="Arial" w:cs="Arial"/>
                <w:color w:val="000000"/>
                <w:sz w:val="18"/>
                <w:szCs w:val="18"/>
              </w:rPr>
              <w:t>TOTAL</w:t>
            </w:r>
          </w:p>
        </w:tc>
        <w:tc>
          <w:tcPr>
            <w:tcW w:w="1561" w:type="dxa"/>
            <w:tcBorders>
              <w:top w:val="single" w:sz="4" w:space="0" w:color="auto"/>
              <w:bottom w:val="double" w:sz="4" w:space="0" w:color="auto"/>
            </w:tcBorders>
            <w:vAlign w:val="center"/>
          </w:tcPr>
          <w:p w:rsidR="009818A0" w:rsidRPr="003725CA" w:rsidRDefault="000A405E" w:rsidP="000A405E">
            <w:pPr>
              <w:jc w:val="right"/>
              <w:rPr>
                <w:rFonts w:ascii="Arial" w:hAnsi="Arial" w:cs="Arial"/>
                <w:color w:val="000000"/>
                <w:sz w:val="18"/>
                <w:szCs w:val="18"/>
              </w:rPr>
            </w:pPr>
            <w:r>
              <w:rPr>
                <w:rFonts w:ascii="Arial" w:hAnsi="Arial" w:cs="Arial"/>
                <w:color w:val="000000"/>
                <w:sz w:val="18"/>
                <w:szCs w:val="18"/>
              </w:rPr>
              <w:t>184</w:t>
            </w:r>
            <w:r w:rsidR="009818A0">
              <w:rPr>
                <w:rFonts w:ascii="Arial" w:hAnsi="Arial" w:cs="Arial"/>
                <w:color w:val="000000"/>
                <w:sz w:val="18"/>
                <w:szCs w:val="18"/>
              </w:rPr>
              <w:t>,</w:t>
            </w:r>
            <w:r w:rsidR="00C2540E">
              <w:rPr>
                <w:rFonts w:ascii="Arial" w:hAnsi="Arial" w:cs="Arial"/>
                <w:color w:val="000000"/>
                <w:sz w:val="18"/>
                <w:szCs w:val="18"/>
              </w:rPr>
              <w:t>5</w:t>
            </w:r>
            <w:r>
              <w:rPr>
                <w:rFonts w:ascii="Arial" w:hAnsi="Arial" w:cs="Arial"/>
                <w:color w:val="000000"/>
                <w:sz w:val="18"/>
                <w:szCs w:val="18"/>
              </w:rPr>
              <w:t>13</w:t>
            </w:r>
            <w:r w:rsidR="009818A0">
              <w:rPr>
                <w:rFonts w:ascii="Arial" w:hAnsi="Arial" w:cs="Arial"/>
                <w:color w:val="000000"/>
                <w:sz w:val="18"/>
                <w:szCs w:val="18"/>
              </w:rPr>
              <w:t>,</w:t>
            </w:r>
            <w:r>
              <w:rPr>
                <w:rFonts w:ascii="Arial" w:hAnsi="Arial" w:cs="Arial"/>
                <w:color w:val="000000"/>
                <w:sz w:val="18"/>
                <w:szCs w:val="18"/>
              </w:rPr>
              <w:t>257</w:t>
            </w:r>
          </w:p>
        </w:tc>
        <w:tc>
          <w:tcPr>
            <w:tcW w:w="1499" w:type="dxa"/>
            <w:tcBorders>
              <w:top w:val="single" w:sz="4" w:space="0" w:color="auto"/>
              <w:bottom w:val="double" w:sz="4" w:space="0" w:color="auto"/>
            </w:tcBorders>
            <w:vAlign w:val="center"/>
          </w:tcPr>
          <w:p w:rsidR="009818A0" w:rsidRPr="003725CA" w:rsidRDefault="009818A0" w:rsidP="009818A0">
            <w:pPr>
              <w:jc w:val="right"/>
              <w:rPr>
                <w:rFonts w:ascii="Arial" w:hAnsi="Arial" w:cs="Arial"/>
                <w:color w:val="000000"/>
                <w:sz w:val="18"/>
                <w:szCs w:val="18"/>
              </w:rPr>
            </w:pPr>
            <w:r>
              <w:rPr>
                <w:rFonts w:ascii="Arial" w:hAnsi="Arial" w:cs="Arial"/>
                <w:color w:val="000000"/>
                <w:sz w:val="18"/>
                <w:szCs w:val="18"/>
              </w:rPr>
              <w:t>294,713,893</w:t>
            </w:r>
          </w:p>
        </w:tc>
      </w:tr>
    </w:tbl>
    <w:p w:rsidR="00B61091" w:rsidRDefault="00B61091" w:rsidP="00C21B46">
      <w:pPr>
        <w:pStyle w:val="INCISO"/>
        <w:spacing w:after="0" w:line="240" w:lineRule="exact"/>
        <w:ind w:left="0" w:firstLine="0"/>
        <w:rPr>
          <w:b/>
          <w:smallCaps/>
        </w:rPr>
      </w:pPr>
    </w:p>
    <w:p w:rsidR="00B61091" w:rsidRDefault="00B61091" w:rsidP="00C21B46">
      <w:pPr>
        <w:pStyle w:val="INCISO"/>
        <w:spacing w:after="0" w:line="240" w:lineRule="exact"/>
        <w:ind w:left="0" w:firstLine="0"/>
        <w:rPr>
          <w:b/>
          <w:smallCaps/>
        </w:rPr>
      </w:pPr>
    </w:p>
    <w:p w:rsidR="00E8325C" w:rsidRPr="003725CA" w:rsidRDefault="00E8325C" w:rsidP="00E8325C">
      <w:pPr>
        <w:pStyle w:val="INCISO"/>
        <w:spacing w:after="0" w:line="240" w:lineRule="exact"/>
        <w:ind w:left="360"/>
        <w:rPr>
          <w:b/>
          <w:smallCaps/>
        </w:rPr>
      </w:pPr>
      <w:r w:rsidRPr="003725CA">
        <w:rPr>
          <w:b/>
          <w:smallCaps/>
        </w:rPr>
        <w:t>II)</w:t>
      </w:r>
      <w:r w:rsidRPr="003725CA">
        <w:rPr>
          <w:b/>
          <w:smallCaps/>
        </w:rPr>
        <w:tab/>
        <w:t>Notas al Estado de Actividades</w:t>
      </w:r>
    </w:p>
    <w:p w:rsidR="00E8325C" w:rsidRPr="003725CA" w:rsidRDefault="00E8325C"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3725CA">
        <w:rPr>
          <w:b/>
          <w:lang w:val="es-MX"/>
        </w:rPr>
        <w:t>Ingresos de Gestión</w:t>
      </w:r>
    </w:p>
    <w:p w:rsidR="00970F83" w:rsidRPr="003725CA" w:rsidRDefault="00970F83" w:rsidP="00540418">
      <w:pPr>
        <w:pStyle w:val="ROMANOS"/>
        <w:spacing w:after="0" w:line="240" w:lineRule="exact"/>
        <w:rPr>
          <w:b/>
          <w:lang w:val="es-MX"/>
        </w:rPr>
      </w:pPr>
    </w:p>
    <w:p w:rsidR="009F4AE7" w:rsidRPr="003725CA" w:rsidRDefault="009F4AE7" w:rsidP="002F4385">
      <w:pPr>
        <w:pStyle w:val="ROMANOS"/>
        <w:spacing w:after="0" w:line="240" w:lineRule="exact"/>
        <w:ind w:hanging="11"/>
        <w:rPr>
          <w:lang w:val="es-MX"/>
        </w:rPr>
      </w:pPr>
      <w:r w:rsidRPr="003725CA">
        <w:rPr>
          <w:lang w:val="es-MX"/>
        </w:rPr>
        <w:t>Se encuentra integrado por las Ventas de bases de licitación</w:t>
      </w:r>
      <w:r w:rsidR="003770D1" w:rsidRPr="003725CA">
        <w:rPr>
          <w:lang w:val="es-MX"/>
        </w:rPr>
        <w:t>,</w:t>
      </w:r>
      <w:r w:rsidRPr="003725CA">
        <w:rPr>
          <w:lang w:val="es-MX"/>
        </w:rPr>
        <w:t xml:space="preserve"> Venta de libros de normas de construcción y catálogos de estructuras y precios unitarios</w:t>
      </w:r>
      <w:r w:rsidR="005E0BC2" w:rsidRPr="003725CA">
        <w:rPr>
          <w:lang w:val="es-MX"/>
        </w:rPr>
        <w:t>, S</w:t>
      </w:r>
      <w:r w:rsidR="003770D1" w:rsidRPr="003725CA">
        <w:rPr>
          <w:lang w:val="es-MX"/>
        </w:rPr>
        <w:t>anciones</w:t>
      </w:r>
      <w:r w:rsidR="002F4385" w:rsidRPr="003725CA">
        <w:rPr>
          <w:lang w:val="es-MX"/>
        </w:rPr>
        <w:t>. A continuación se presenta su integración:</w:t>
      </w:r>
    </w:p>
    <w:p w:rsidR="009F4AE7" w:rsidRDefault="009F4AE7" w:rsidP="00540418">
      <w:pPr>
        <w:pStyle w:val="ROMANOS"/>
        <w:spacing w:after="0" w:line="240" w:lineRule="exact"/>
        <w:rPr>
          <w:b/>
          <w:lang w:val="es-MX"/>
        </w:rPr>
      </w:pPr>
    </w:p>
    <w:p w:rsidR="00970F83" w:rsidRPr="003725CA" w:rsidRDefault="00970F83" w:rsidP="00540418">
      <w:pPr>
        <w:pStyle w:val="ROMANOS"/>
        <w:spacing w:after="0" w:line="240" w:lineRule="exact"/>
        <w:rPr>
          <w:b/>
          <w:lang w:val="es-MX"/>
        </w:rPr>
      </w:pPr>
    </w:p>
    <w:tbl>
      <w:tblPr>
        <w:tblW w:w="5849" w:type="dxa"/>
        <w:jc w:val="center"/>
        <w:tblCellMar>
          <w:left w:w="70" w:type="dxa"/>
          <w:right w:w="70" w:type="dxa"/>
        </w:tblCellMar>
        <w:tblLook w:val="04A0" w:firstRow="1" w:lastRow="0" w:firstColumn="1" w:lastColumn="0" w:noHBand="0" w:noVBand="1"/>
      </w:tblPr>
      <w:tblGrid>
        <w:gridCol w:w="4224"/>
        <w:gridCol w:w="1625"/>
      </w:tblGrid>
      <w:tr w:rsidR="009F4AE7" w:rsidRPr="003725CA" w:rsidTr="00E8639E">
        <w:trPr>
          <w:trHeight w:val="300"/>
          <w:jc w:val="center"/>
        </w:trPr>
        <w:tc>
          <w:tcPr>
            <w:tcW w:w="4224" w:type="dxa"/>
            <w:tcBorders>
              <w:top w:val="single" w:sz="4" w:space="0" w:color="auto"/>
              <w:left w:val="nil"/>
              <w:bottom w:val="single" w:sz="4" w:space="0" w:color="auto"/>
              <w:right w:val="nil"/>
            </w:tcBorders>
            <w:noWrap/>
            <w:vAlign w:val="center"/>
          </w:tcPr>
          <w:p w:rsidR="009F4AE7" w:rsidRPr="003725CA" w:rsidRDefault="009F4AE7" w:rsidP="00891C61">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625" w:type="dxa"/>
            <w:tcBorders>
              <w:top w:val="single" w:sz="4" w:space="0" w:color="auto"/>
              <w:left w:val="nil"/>
              <w:bottom w:val="single" w:sz="4" w:space="0" w:color="auto"/>
              <w:right w:val="nil"/>
            </w:tcBorders>
            <w:vAlign w:val="center"/>
          </w:tcPr>
          <w:p w:rsidR="009F4AE7" w:rsidRPr="003725CA" w:rsidRDefault="009F4AE7" w:rsidP="007E7017">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FA2C37">
              <w:rPr>
                <w:rFonts w:ascii="Arial" w:hAnsi="Arial" w:cs="Arial"/>
                <w:b/>
                <w:color w:val="000000"/>
                <w:sz w:val="18"/>
                <w:szCs w:val="18"/>
                <w:lang w:eastAsia="es-MX"/>
              </w:rPr>
              <w:t>8</w:t>
            </w:r>
          </w:p>
        </w:tc>
      </w:tr>
      <w:tr w:rsidR="005E0BC2" w:rsidRPr="003725CA" w:rsidTr="00E8639E">
        <w:trPr>
          <w:trHeight w:val="300"/>
          <w:jc w:val="center"/>
        </w:trPr>
        <w:tc>
          <w:tcPr>
            <w:tcW w:w="4224" w:type="dxa"/>
            <w:noWrap/>
            <w:vAlign w:val="center"/>
          </w:tcPr>
          <w:p w:rsidR="005E0BC2" w:rsidRPr="003725CA" w:rsidRDefault="005E0BC2" w:rsidP="00A71DDB">
            <w:pPr>
              <w:pStyle w:val="ROMANOS"/>
              <w:tabs>
                <w:tab w:val="clear" w:pos="720"/>
                <w:tab w:val="left" w:pos="275"/>
              </w:tabs>
              <w:spacing w:after="0" w:line="480" w:lineRule="auto"/>
              <w:ind w:left="275" w:hanging="6"/>
              <w:rPr>
                <w:lang w:val="es-MX"/>
              </w:rPr>
            </w:pPr>
            <w:r w:rsidRPr="003725CA">
              <w:rPr>
                <w:lang w:val="es-MX"/>
              </w:rPr>
              <w:t>8.1.1. PARTICIPACIONES</w:t>
            </w:r>
          </w:p>
        </w:tc>
        <w:tc>
          <w:tcPr>
            <w:tcW w:w="1625" w:type="dxa"/>
            <w:vAlign w:val="center"/>
          </w:tcPr>
          <w:p w:rsidR="005E0BC2" w:rsidRPr="00A71DDB" w:rsidRDefault="007F1FE8" w:rsidP="007F1FE8">
            <w:pPr>
              <w:pStyle w:val="ROMANOS"/>
              <w:tabs>
                <w:tab w:val="clear" w:pos="720"/>
                <w:tab w:val="left" w:pos="275"/>
              </w:tabs>
              <w:spacing w:after="0" w:line="480" w:lineRule="auto"/>
              <w:ind w:left="0" w:firstLine="0"/>
              <w:jc w:val="right"/>
              <w:rPr>
                <w:lang w:val="es-MX"/>
              </w:rPr>
            </w:pPr>
            <w:r>
              <w:rPr>
                <w:lang w:val="es-MX"/>
              </w:rPr>
              <w:t>17</w:t>
            </w:r>
            <w:r w:rsidR="000259A9">
              <w:rPr>
                <w:lang w:val="es-MX"/>
              </w:rPr>
              <w:t>,</w:t>
            </w:r>
            <w:r>
              <w:rPr>
                <w:lang w:val="es-MX"/>
              </w:rPr>
              <w:t>961</w:t>
            </w:r>
            <w:r w:rsidR="000259A9">
              <w:rPr>
                <w:lang w:val="es-MX"/>
              </w:rPr>
              <w:t>,</w:t>
            </w:r>
            <w:r>
              <w:rPr>
                <w:lang w:val="es-MX"/>
              </w:rPr>
              <w:t>715</w:t>
            </w:r>
          </w:p>
        </w:tc>
      </w:tr>
      <w:tr w:rsidR="005E0BC2" w:rsidRPr="003725CA" w:rsidTr="00E8639E">
        <w:trPr>
          <w:trHeight w:val="300"/>
          <w:jc w:val="center"/>
        </w:trPr>
        <w:tc>
          <w:tcPr>
            <w:tcW w:w="4224" w:type="dxa"/>
            <w:noWrap/>
            <w:vAlign w:val="center"/>
          </w:tcPr>
          <w:p w:rsidR="005E0BC2" w:rsidRPr="003725CA" w:rsidRDefault="005E0BC2" w:rsidP="00A71DDB">
            <w:pPr>
              <w:pStyle w:val="ROMANOS"/>
              <w:tabs>
                <w:tab w:val="clear" w:pos="720"/>
                <w:tab w:val="left" w:pos="275"/>
              </w:tabs>
              <w:spacing w:after="0" w:line="480" w:lineRule="auto"/>
              <w:ind w:left="275" w:hanging="6"/>
              <w:rPr>
                <w:lang w:val="es-MX"/>
              </w:rPr>
            </w:pPr>
            <w:r w:rsidRPr="003725CA">
              <w:rPr>
                <w:lang w:val="es-MX"/>
              </w:rPr>
              <w:t>8.2.1. APORTACIONES</w:t>
            </w:r>
          </w:p>
        </w:tc>
        <w:tc>
          <w:tcPr>
            <w:tcW w:w="1625" w:type="dxa"/>
            <w:vAlign w:val="center"/>
          </w:tcPr>
          <w:p w:rsidR="00334FBD" w:rsidRPr="00A71DDB" w:rsidRDefault="002C03DA" w:rsidP="00E73EAA">
            <w:pPr>
              <w:pStyle w:val="ROMANOS"/>
              <w:tabs>
                <w:tab w:val="clear" w:pos="720"/>
                <w:tab w:val="left" w:pos="275"/>
              </w:tabs>
              <w:spacing w:after="0" w:line="480" w:lineRule="auto"/>
              <w:ind w:left="0" w:firstLine="0"/>
              <w:jc w:val="right"/>
              <w:rPr>
                <w:lang w:val="es-MX"/>
              </w:rPr>
            </w:pPr>
            <w:r>
              <w:rPr>
                <w:lang w:val="es-MX"/>
              </w:rPr>
              <w:t>0</w:t>
            </w:r>
          </w:p>
        </w:tc>
      </w:tr>
      <w:tr w:rsidR="005E0BC2" w:rsidRPr="003725CA" w:rsidTr="00E8639E">
        <w:trPr>
          <w:trHeight w:val="300"/>
          <w:jc w:val="center"/>
        </w:trPr>
        <w:tc>
          <w:tcPr>
            <w:tcW w:w="4224" w:type="dxa"/>
            <w:noWrap/>
            <w:vAlign w:val="center"/>
          </w:tcPr>
          <w:p w:rsidR="005E0BC2" w:rsidRPr="003725CA" w:rsidRDefault="00FD16DF" w:rsidP="00A71DDB">
            <w:pPr>
              <w:pStyle w:val="ROMANOS"/>
              <w:tabs>
                <w:tab w:val="clear" w:pos="720"/>
                <w:tab w:val="left" w:pos="275"/>
              </w:tabs>
              <w:spacing w:after="0" w:line="480" w:lineRule="auto"/>
              <w:ind w:left="275" w:hanging="6"/>
              <w:rPr>
                <w:lang w:val="es-MX"/>
              </w:rPr>
            </w:pPr>
            <w:r w:rsidRPr="003725CA">
              <w:rPr>
                <w:lang w:val="es-MX"/>
              </w:rPr>
              <w:t>8.3.1</w:t>
            </w:r>
            <w:r w:rsidR="00473DE4">
              <w:rPr>
                <w:lang w:val="es-MX"/>
              </w:rPr>
              <w:t>.</w:t>
            </w:r>
            <w:r w:rsidRPr="003725CA">
              <w:rPr>
                <w:lang w:val="es-MX"/>
              </w:rPr>
              <w:t xml:space="preserve"> CONVENIOS</w:t>
            </w:r>
          </w:p>
        </w:tc>
        <w:tc>
          <w:tcPr>
            <w:tcW w:w="1625" w:type="dxa"/>
            <w:vAlign w:val="center"/>
          </w:tcPr>
          <w:p w:rsidR="00334FBD" w:rsidRPr="00A71DDB" w:rsidRDefault="00F054EC" w:rsidP="00F054EC">
            <w:pPr>
              <w:pStyle w:val="ROMANOS"/>
              <w:tabs>
                <w:tab w:val="clear" w:pos="720"/>
                <w:tab w:val="left" w:pos="275"/>
              </w:tabs>
              <w:spacing w:after="0" w:line="480" w:lineRule="auto"/>
              <w:ind w:left="0" w:firstLine="0"/>
              <w:jc w:val="right"/>
              <w:rPr>
                <w:lang w:val="es-MX"/>
              </w:rPr>
            </w:pPr>
            <w:r>
              <w:rPr>
                <w:lang w:val="es-MX"/>
              </w:rPr>
              <w:t>63</w:t>
            </w:r>
            <w:r w:rsidR="000259A9">
              <w:rPr>
                <w:lang w:val="es-MX"/>
              </w:rPr>
              <w:t>,</w:t>
            </w:r>
            <w:r>
              <w:rPr>
                <w:lang w:val="es-MX"/>
              </w:rPr>
              <w:t>182</w:t>
            </w:r>
            <w:r w:rsidR="007F1FE8">
              <w:rPr>
                <w:lang w:val="es-MX"/>
              </w:rPr>
              <w:t>,</w:t>
            </w:r>
            <w:r>
              <w:rPr>
                <w:lang w:val="es-MX"/>
              </w:rPr>
              <w:t>185</w:t>
            </w:r>
          </w:p>
        </w:tc>
      </w:tr>
      <w:tr w:rsidR="0013366C" w:rsidRPr="003725CA" w:rsidTr="00E8639E">
        <w:trPr>
          <w:trHeight w:val="300"/>
          <w:jc w:val="center"/>
        </w:trPr>
        <w:tc>
          <w:tcPr>
            <w:tcW w:w="4224" w:type="dxa"/>
            <w:noWrap/>
            <w:vAlign w:val="center"/>
          </w:tcPr>
          <w:p w:rsidR="0013366C" w:rsidRPr="003725CA" w:rsidRDefault="0013366C" w:rsidP="00A71DDB">
            <w:pPr>
              <w:pStyle w:val="ROMANOS"/>
              <w:tabs>
                <w:tab w:val="clear" w:pos="720"/>
                <w:tab w:val="left" w:pos="275"/>
              </w:tabs>
              <w:spacing w:after="0" w:line="480" w:lineRule="auto"/>
              <w:ind w:left="275" w:hanging="6"/>
              <w:jc w:val="left"/>
              <w:rPr>
                <w:lang w:val="es-MX"/>
              </w:rPr>
            </w:pPr>
            <w:r>
              <w:rPr>
                <w:lang w:val="es-MX"/>
              </w:rPr>
              <w:t>INGRESOS FINANCIEROS</w:t>
            </w:r>
          </w:p>
        </w:tc>
        <w:tc>
          <w:tcPr>
            <w:tcW w:w="1625" w:type="dxa"/>
            <w:vAlign w:val="center"/>
          </w:tcPr>
          <w:p w:rsidR="0013366C" w:rsidRPr="00A71DDB" w:rsidRDefault="00F054EC" w:rsidP="007F1FE8">
            <w:pPr>
              <w:pStyle w:val="ROMANOS"/>
              <w:tabs>
                <w:tab w:val="clear" w:pos="720"/>
                <w:tab w:val="left" w:pos="275"/>
              </w:tabs>
              <w:spacing w:after="0" w:line="480" w:lineRule="auto"/>
              <w:ind w:left="0" w:firstLine="0"/>
              <w:jc w:val="right"/>
              <w:rPr>
                <w:lang w:val="es-MX"/>
              </w:rPr>
            </w:pPr>
            <w:r>
              <w:rPr>
                <w:lang w:val="es-MX"/>
              </w:rPr>
              <w:t>309</w:t>
            </w:r>
            <w:r w:rsidR="000259A9">
              <w:rPr>
                <w:lang w:val="es-MX"/>
              </w:rPr>
              <w:t>,</w:t>
            </w:r>
            <w:r>
              <w:rPr>
                <w:lang w:val="es-MX"/>
              </w:rPr>
              <w:t>484</w:t>
            </w:r>
          </w:p>
        </w:tc>
      </w:tr>
      <w:tr w:rsidR="00005577" w:rsidRPr="003725CA" w:rsidTr="00E8639E">
        <w:trPr>
          <w:trHeight w:val="300"/>
          <w:jc w:val="center"/>
        </w:trPr>
        <w:tc>
          <w:tcPr>
            <w:tcW w:w="4224" w:type="dxa"/>
            <w:noWrap/>
            <w:vAlign w:val="center"/>
          </w:tcPr>
          <w:p w:rsidR="00005577" w:rsidRDefault="00005577" w:rsidP="00A71DDB">
            <w:pPr>
              <w:pStyle w:val="ROMANOS"/>
              <w:tabs>
                <w:tab w:val="clear" w:pos="720"/>
                <w:tab w:val="left" w:pos="275"/>
              </w:tabs>
              <w:spacing w:after="0" w:line="480" w:lineRule="auto"/>
              <w:ind w:left="275" w:hanging="6"/>
              <w:jc w:val="left"/>
              <w:rPr>
                <w:lang w:val="es-MX"/>
              </w:rPr>
            </w:pPr>
            <w:r>
              <w:rPr>
                <w:lang w:val="es-MX"/>
              </w:rPr>
              <w:lastRenderedPageBreak/>
              <w:t>APROVECHAMIENTOS</w:t>
            </w:r>
          </w:p>
        </w:tc>
        <w:tc>
          <w:tcPr>
            <w:tcW w:w="1625" w:type="dxa"/>
            <w:vAlign w:val="center"/>
          </w:tcPr>
          <w:p w:rsidR="00005577" w:rsidRDefault="000259A9" w:rsidP="00E73EAA">
            <w:pPr>
              <w:pStyle w:val="ROMANOS"/>
              <w:tabs>
                <w:tab w:val="clear" w:pos="720"/>
                <w:tab w:val="left" w:pos="275"/>
              </w:tabs>
              <w:spacing w:after="0" w:line="480" w:lineRule="auto"/>
              <w:ind w:left="0" w:firstLine="0"/>
              <w:jc w:val="right"/>
              <w:rPr>
                <w:lang w:val="es-MX"/>
              </w:rPr>
            </w:pPr>
            <w:r>
              <w:rPr>
                <w:lang w:val="es-MX"/>
              </w:rPr>
              <w:t>53,10</w:t>
            </w:r>
            <w:r w:rsidR="00B952AA">
              <w:rPr>
                <w:lang w:val="es-MX"/>
              </w:rPr>
              <w:t>0</w:t>
            </w:r>
          </w:p>
        </w:tc>
      </w:tr>
      <w:tr w:rsidR="009F4AE7" w:rsidRPr="003725CA" w:rsidTr="00E8639E">
        <w:trPr>
          <w:trHeight w:val="300"/>
          <w:jc w:val="center"/>
        </w:trPr>
        <w:tc>
          <w:tcPr>
            <w:tcW w:w="4224" w:type="dxa"/>
            <w:noWrap/>
            <w:vAlign w:val="center"/>
          </w:tcPr>
          <w:p w:rsidR="009F4AE7" w:rsidRPr="003725CA" w:rsidRDefault="009F4AE7" w:rsidP="00A71DDB">
            <w:pPr>
              <w:pStyle w:val="ROMANOS"/>
              <w:tabs>
                <w:tab w:val="clear" w:pos="720"/>
                <w:tab w:val="left" w:pos="275"/>
              </w:tabs>
              <w:spacing w:after="0" w:line="480" w:lineRule="auto"/>
              <w:ind w:left="275" w:hanging="6"/>
              <w:jc w:val="center"/>
              <w:rPr>
                <w:color w:val="000000"/>
              </w:rPr>
            </w:pPr>
            <w:r w:rsidRPr="003725CA">
              <w:rPr>
                <w:lang w:val="es-MX"/>
              </w:rPr>
              <w:t>TOTAL</w:t>
            </w:r>
          </w:p>
        </w:tc>
        <w:tc>
          <w:tcPr>
            <w:tcW w:w="1625" w:type="dxa"/>
            <w:tcBorders>
              <w:top w:val="single" w:sz="4" w:space="0" w:color="auto"/>
              <w:bottom w:val="double" w:sz="4" w:space="0" w:color="auto"/>
            </w:tcBorders>
            <w:vAlign w:val="center"/>
          </w:tcPr>
          <w:p w:rsidR="009F4AE7" w:rsidRPr="00A71DDB" w:rsidRDefault="007F1FE8" w:rsidP="00F054EC">
            <w:pPr>
              <w:pStyle w:val="ROMANOS"/>
              <w:tabs>
                <w:tab w:val="clear" w:pos="720"/>
                <w:tab w:val="left" w:pos="275"/>
              </w:tabs>
              <w:spacing w:after="0" w:line="480" w:lineRule="auto"/>
              <w:ind w:left="0" w:firstLine="0"/>
              <w:jc w:val="right"/>
              <w:rPr>
                <w:lang w:val="es-MX"/>
              </w:rPr>
            </w:pPr>
            <w:r>
              <w:rPr>
                <w:lang w:val="es-MX"/>
              </w:rPr>
              <w:t>81</w:t>
            </w:r>
            <w:r w:rsidR="002C03DA">
              <w:rPr>
                <w:lang w:val="es-MX"/>
              </w:rPr>
              <w:t>,</w:t>
            </w:r>
            <w:r>
              <w:rPr>
                <w:lang w:val="es-MX"/>
              </w:rPr>
              <w:t>506</w:t>
            </w:r>
            <w:r w:rsidR="002C03DA">
              <w:rPr>
                <w:lang w:val="es-MX"/>
              </w:rPr>
              <w:t>,</w:t>
            </w:r>
            <w:r>
              <w:rPr>
                <w:lang w:val="es-MX"/>
              </w:rPr>
              <w:t>48</w:t>
            </w:r>
            <w:r w:rsidR="00F054EC">
              <w:rPr>
                <w:lang w:val="es-MX"/>
              </w:rPr>
              <w:t>4</w:t>
            </w:r>
          </w:p>
        </w:tc>
      </w:tr>
    </w:tbl>
    <w:p w:rsidR="00BF7B02" w:rsidRDefault="00BF7B02"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3725CA">
        <w:rPr>
          <w:b/>
          <w:lang w:val="es-MX"/>
        </w:rPr>
        <w:t>Gastos y Otras Pérdidas:</w:t>
      </w:r>
    </w:p>
    <w:p w:rsidR="00970F83" w:rsidRPr="003725CA" w:rsidRDefault="00970F83" w:rsidP="00540418">
      <w:pPr>
        <w:pStyle w:val="ROMANOS"/>
        <w:spacing w:after="0" w:line="240" w:lineRule="exact"/>
        <w:rPr>
          <w:b/>
          <w:lang w:val="es-MX"/>
        </w:rPr>
      </w:pPr>
    </w:p>
    <w:p w:rsidR="002F4385" w:rsidRPr="003725CA" w:rsidRDefault="00762034" w:rsidP="002F4385">
      <w:pPr>
        <w:pStyle w:val="ROMANOS"/>
        <w:spacing w:after="0" w:line="240" w:lineRule="exact"/>
        <w:ind w:hanging="11"/>
        <w:rPr>
          <w:lang w:val="es-MX"/>
        </w:rPr>
      </w:pPr>
      <w:r w:rsidRPr="003725CA">
        <w:rPr>
          <w:lang w:val="es-MX"/>
        </w:rPr>
        <w:t xml:space="preserve">Se encuentra integrado por </w:t>
      </w:r>
      <w:r w:rsidR="002F4385" w:rsidRPr="003725CA">
        <w:rPr>
          <w:lang w:val="es-MX"/>
        </w:rPr>
        <w:t>Servicios Personales, Materiales y Suministros, Servicios Generales. A continuación se presenta su integración:</w:t>
      </w:r>
    </w:p>
    <w:p w:rsidR="002F4385" w:rsidRPr="003725CA" w:rsidRDefault="002F4385" w:rsidP="002F4385">
      <w:pPr>
        <w:pStyle w:val="ROMANOS"/>
        <w:spacing w:after="0" w:line="240" w:lineRule="exact"/>
        <w:ind w:hanging="11"/>
        <w:rPr>
          <w:lang w:val="es-MX"/>
        </w:rPr>
      </w:pPr>
    </w:p>
    <w:tbl>
      <w:tblPr>
        <w:tblW w:w="5849" w:type="dxa"/>
        <w:jc w:val="center"/>
        <w:tblCellMar>
          <w:left w:w="70" w:type="dxa"/>
          <w:right w:w="70" w:type="dxa"/>
        </w:tblCellMar>
        <w:tblLook w:val="04A0" w:firstRow="1" w:lastRow="0" w:firstColumn="1" w:lastColumn="0" w:noHBand="0" w:noVBand="1"/>
      </w:tblPr>
      <w:tblGrid>
        <w:gridCol w:w="4222"/>
        <w:gridCol w:w="1627"/>
      </w:tblGrid>
      <w:tr w:rsidR="002F4385" w:rsidRPr="003725CA" w:rsidTr="00891C61">
        <w:trPr>
          <w:trHeight w:val="300"/>
          <w:jc w:val="center"/>
        </w:trPr>
        <w:tc>
          <w:tcPr>
            <w:tcW w:w="4222" w:type="dxa"/>
            <w:tcBorders>
              <w:top w:val="single" w:sz="4" w:space="0" w:color="auto"/>
              <w:left w:val="nil"/>
              <w:bottom w:val="single" w:sz="4" w:space="0" w:color="auto"/>
              <w:right w:val="nil"/>
            </w:tcBorders>
            <w:noWrap/>
            <w:vAlign w:val="center"/>
          </w:tcPr>
          <w:p w:rsidR="002F4385" w:rsidRPr="003725CA" w:rsidRDefault="002F4385" w:rsidP="00891C61">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CONCEPTO</w:t>
            </w:r>
          </w:p>
        </w:tc>
        <w:tc>
          <w:tcPr>
            <w:tcW w:w="1627" w:type="dxa"/>
            <w:tcBorders>
              <w:top w:val="single" w:sz="4" w:space="0" w:color="auto"/>
              <w:left w:val="nil"/>
              <w:bottom w:val="single" w:sz="4" w:space="0" w:color="auto"/>
              <w:right w:val="nil"/>
            </w:tcBorders>
            <w:vAlign w:val="center"/>
          </w:tcPr>
          <w:p w:rsidR="002F4385" w:rsidRPr="003725CA" w:rsidRDefault="002F4385" w:rsidP="0013366C">
            <w:pPr>
              <w:jc w:val="center"/>
              <w:rPr>
                <w:rFonts w:ascii="Arial" w:hAnsi="Arial" w:cs="Arial"/>
                <w:b/>
                <w:color w:val="000000"/>
                <w:sz w:val="18"/>
                <w:szCs w:val="18"/>
                <w:lang w:eastAsia="es-MX"/>
              </w:rPr>
            </w:pPr>
            <w:r w:rsidRPr="003725CA">
              <w:rPr>
                <w:rFonts w:ascii="Arial" w:hAnsi="Arial" w:cs="Arial"/>
                <w:b/>
                <w:color w:val="000000"/>
                <w:sz w:val="18"/>
                <w:szCs w:val="18"/>
                <w:lang w:eastAsia="es-MX"/>
              </w:rPr>
              <w:t xml:space="preserve">             201</w:t>
            </w:r>
            <w:r w:rsidR="00B952AA">
              <w:rPr>
                <w:rFonts w:ascii="Arial" w:hAnsi="Arial" w:cs="Arial"/>
                <w:b/>
                <w:color w:val="000000"/>
                <w:sz w:val="18"/>
                <w:szCs w:val="18"/>
                <w:lang w:eastAsia="es-MX"/>
              </w:rPr>
              <w:t>8</w:t>
            </w:r>
          </w:p>
        </w:tc>
      </w:tr>
      <w:tr w:rsidR="00006728" w:rsidRPr="003725CA" w:rsidTr="00891C61">
        <w:trPr>
          <w:trHeight w:val="472"/>
          <w:jc w:val="center"/>
        </w:trPr>
        <w:tc>
          <w:tcPr>
            <w:tcW w:w="4222" w:type="dxa"/>
            <w:tcBorders>
              <w:top w:val="single" w:sz="4" w:space="0" w:color="auto"/>
            </w:tcBorders>
            <w:noWrap/>
            <w:vAlign w:val="center"/>
            <w:hideMark/>
          </w:tcPr>
          <w:p w:rsidR="002F4385" w:rsidRPr="003725CA" w:rsidRDefault="002F4385" w:rsidP="00891C61">
            <w:pPr>
              <w:pStyle w:val="ROMANOS"/>
              <w:tabs>
                <w:tab w:val="clear" w:pos="720"/>
                <w:tab w:val="left" w:pos="275"/>
              </w:tabs>
              <w:spacing w:after="0" w:line="240" w:lineRule="exact"/>
              <w:ind w:left="275" w:firstLine="0"/>
              <w:jc w:val="left"/>
              <w:rPr>
                <w:lang w:val="es-MX"/>
              </w:rPr>
            </w:pPr>
            <w:r w:rsidRPr="003725CA">
              <w:rPr>
                <w:lang w:val="es-MX"/>
              </w:rPr>
              <w:t>1000 SERVICIOS PERSONALES</w:t>
            </w:r>
          </w:p>
        </w:tc>
        <w:tc>
          <w:tcPr>
            <w:tcW w:w="1627" w:type="dxa"/>
            <w:tcBorders>
              <w:top w:val="single" w:sz="4" w:space="0" w:color="auto"/>
            </w:tcBorders>
            <w:vAlign w:val="center"/>
            <w:hideMark/>
          </w:tcPr>
          <w:p w:rsidR="00BC53E8" w:rsidRPr="003725CA" w:rsidRDefault="007F1FE8" w:rsidP="007F1FE8">
            <w:pPr>
              <w:pStyle w:val="ROMANOS"/>
              <w:tabs>
                <w:tab w:val="clear" w:pos="720"/>
                <w:tab w:val="left" w:pos="275"/>
              </w:tabs>
              <w:spacing w:after="0" w:line="240" w:lineRule="exact"/>
              <w:ind w:left="275" w:firstLine="0"/>
              <w:jc w:val="right"/>
              <w:rPr>
                <w:lang w:val="es-MX"/>
              </w:rPr>
            </w:pPr>
            <w:r>
              <w:rPr>
                <w:lang w:val="es-MX"/>
              </w:rPr>
              <w:t>3</w:t>
            </w:r>
            <w:r w:rsidR="002C03DA">
              <w:rPr>
                <w:lang w:val="es-MX"/>
              </w:rPr>
              <w:t>,</w:t>
            </w:r>
            <w:r>
              <w:rPr>
                <w:lang w:val="es-MX"/>
              </w:rPr>
              <w:t>258</w:t>
            </w:r>
            <w:r w:rsidR="002C03DA">
              <w:rPr>
                <w:lang w:val="es-MX"/>
              </w:rPr>
              <w:t>,</w:t>
            </w:r>
            <w:r>
              <w:rPr>
                <w:lang w:val="es-MX"/>
              </w:rPr>
              <w:t>418</w:t>
            </w:r>
          </w:p>
        </w:tc>
      </w:tr>
      <w:tr w:rsidR="00006728" w:rsidRPr="003725CA" w:rsidTr="00891C61">
        <w:trPr>
          <w:trHeight w:val="300"/>
          <w:jc w:val="center"/>
        </w:trPr>
        <w:tc>
          <w:tcPr>
            <w:tcW w:w="4222" w:type="dxa"/>
            <w:noWrap/>
            <w:vAlign w:val="center"/>
            <w:hideMark/>
          </w:tcPr>
          <w:p w:rsidR="002F4385" w:rsidRPr="003725CA" w:rsidRDefault="002F4385" w:rsidP="00891C61">
            <w:pPr>
              <w:pStyle w:val="ROMANOS"/>
              <w:tabs>
                <w:tab w:val="clear" w:pos="720"/>
                <w:tab w:val="left" w:pos="275"/>
              </w:tabs>
              <w:spacing w:after="0" w:line="240" w:lineRule="exact"/>
              <w:ind w:left="275" w:hanging="6"/>
              <w:rPr>
                <w:color w:val="000000"/>
                <w:lang w:val="es-MX" w:eastAsia="es-MX"/>
              </w:rPr>
            </w:pPr>
            <w:r w:rsidRPr="003725CA">
              <w:rPr>
                <w:lang w:val="es-MX"/>
              </w:rPr>
              <w:t xml:space="preserve">2000 MATERIALES Y SUMINISTROS </w:t>
            </w:r>
          </w:p>
        </w:tc>
        <w:tc>
          <w:tcPr>
            <w:tcW w:w="1627" w:type="dxa"/>
            <w:vAlign w:val="center"/>
            <w:hideMark/>
          </w:tcPr>
          <w:p w:rsidR="002F4385" w:rsidRPr="003725CA" w:rsidRDefault="007F1FE8" w:rsidP="00EE32F7">
            <w:pPr>
              <w:jc w:val="right"/>
              <w:rPr>
                <w:rFonts w:ascii="Arial" w:hAnsi="Arial" w:cs="Arial"/>
                <w:sz w:val="18"/>
                <w:szCs w:val="18"/>
                <w:lang w:eastAsia="es-MX"/>
              </w:rPr>
            </w:pPr>
            <w:r>
              <w:rPr>
                <w:rFonts w:ascii="Arial" w:hAnsi="Arial" w:cs="Arial"/>
                <w:sz w:val="18"/>
                <w:szCs w:val="18"/>
                <w:lang w:eastAsia="es-MX"/>
              </w:rPr>
              <w:t>42,252</w:t>
            </w:r>
          </w:p>
        </w:tc>
      </w:tr>
      <w:tr w:rsidR="00006728" w:rsidRPr="003725CA" w:rsidTr="00891C61">
        <w:trPr>
          <w:trHeight w:val="300"/>
          <w:jc w:val="center"/>
        </w:trPr>
        <w:tc>
          <w:tcPr>
            <w:tcW w:w="4222" w:type="dxa"/>
            <w:noWrap/>
            <w:vAlign w:val="center"/>
          </w:tcPr>
          <w:p w:rsidR="002F4385" w:rsidRPr="003725CA" w:rsidRDefault="002F4385" w:rsidP="00891C61">
            <w:pPr>
              <w:pStyle w:val="ROMANOS"/>
              <w:tabs>
                <w:tab w:val="clear" w:pos="720"/>
                <w:tab w:val="left" w:pos="275"/>
              </w:tabs>
              <w:spacing w:after="0" w:line="240" w:lineRule="exact"/>
              <w:ind w:left="275" w:hanging="6"/>
              <w:rPr>
                <w:lang w:val="es-MX"/>
              </w:rPr>
            </w:pPr>
            <w:r w:rsidRPr="003725CA">
              <w:rPr>
                <w:lang w:val="es-MX"/>
              </w:rPr>
              <w:t>3000 SERVICIOS GENERALES</w:t>
            </w:r>
          </w:p>
        </w:tc>
        <w:tc>
          <w:tcPr>
            <w:tcW w:w="1627" w:type="dxa"/>
            <w:vAlign w:val="center"/>
          </w:tcPr>
          <w:p w:rsidR="00AA71E6" w:rsidRPr="003725CA" w:rsidRDefault="00597A17" w:rsidP="00597A17">
            <w:pPr>
              <w:jc w:val="right"/>
              <w:rPr>
                <w:rFonts w:ascii="Arial" w:hAnsi="Arial" w:cs="Arial"/>
                <w:sz w:val="18"/>
                <w:szCs w:val="18"/>
              </w:rPr>
            </w:pPr>
            <w:r>
              <w:rPr>
                <w:rFonts w:ascii="Arial" w:hAnsi="Arial" w:cs="Arial"/>
                <w:sz w:val="18"/>
                <w:szCs w:val="18"/>
              </w:rPr>
              <w:t>26</w:t>
            </w:r>
            <w:r w:rsidR="002C03DA">
              <w:rPr>
                <w:rFonts w:ascii="Arial" w:hAnsi="Arial" w:cs="Arial"/>
                <w:sz w:val="18"/>
                <w:szCs w:val="18"/>
              </w:rPr>
              <w:t>,</w:t>
            </w:r>
            <w:r>
              <w:rPr>
                <w:rFonts w:ascii="Arial" w:hAnsi="Arial" w:cs="Arial"/>
                <w:sz w:val="18"/>
                <w:szCs w:val="18"/>
              </w:rPr>
              <w:t>518</w:t>
            </w:r>
            <w:r w:rsidR="002C03DA">
              <w:rPr>
                <w:rFonts w:ascii="Arial" w:hAnsi="Arial" w:cs="Arial"/>
                <w:sz w:val="18"/>
                <w:szCs w:val="18"/>
              </w:rPr>
              <w:t>,</w:t>
            </w:r>
            <w:r>
              <w:rPr>
                <w:rFonts w:ascii="Arial" w:hAnsi="Arial" w:cs="Arial"/>
                <w:sz w:val="18"/>
                <w:szCs w:val="18"/>
              </w:rPr>
              <w:t>702</w:t>
            </w:r>
          </w:p>
        </w:tc>
      </w:tr>
      <w:tr w:rsidR="002F4385" w:rsidRPr="003725CA" w:rsidTr="00891C61">
        <w:trPr>
          <w:trHeight w:val="300"/>
          <w:jc w:val="center"/>
        </w:trPr>
        <w:tc>
          <w:tcPr>
            <w:tcW w:w="4222" w:type="dxa"/>
            <w:noWrap/>
            <w:vAlign w:val="center"/>
          </w:tcPr>
          <w:p w:rsidR="002F4385" w:rsidRPr="003725CA" w:rsidRDefault="00A129E1" w:rsidP="00A129E1">
            <w:pPr>
              <w:pStyle w:val="ROMANOS"/>
              <w:tabs>
                <w:tab w:val="clear" w:pos="720"/>
                <w:tab w:val="left" w:pos="275"/>
              </w:tabs>
              <w:spacing w:after="0" w:line="240" w:lineRule="exact"/>
              <w:ind w:left="275" w:hanging="6"/>
              <w:rPr>
                <w:lang w:val="es-MX"/>
              </w:rPr>
            </w:pPr>
            <w:r>
              <w:rPr>
                <w:lang w:val="es-MX"/>
              </w:rPr>
              <w:t>6</w:t>
            </w:r>
            <w:r w:rsidR="002F4385" w:rsidRPr="003725CA">
              <w:rPr>
                <w:lang w:val="es-MX"/>
              </w:rPr>
              <w:t xml:space="preserve">000 </w:t>
            </w:r>
            <w:r>
              <w:rPr>
                <w:lang w:val="es-MX"/>
              </w:rPr>
              <w:t>INVERSIÓN PUBLICA</w:t>
            </w:r>
          </w:p>
        </w:tc>
        <w:tc>
          <w:tcPr>
            <w:tcW w:w="1627" w:type="dxa"/>
            <w:vAlign w:val="center"/>
          </w:tcPr>
          <w:p w:rsidR="002F4385" w:rsidRPr="003725CA" w:rsidRDefault="00B952AA" w:rsidP="004668BF">
            <w:pPr>
              <w:jc w:val="right"/>
              <w:rPr>
                <w:rFonts w:ascii="Arial" w:hAnsi="Arial" w:cs="Arial"/>
                <w:sz w:val="18"/>
                <w:szCs w:val="18"/>
              </w:rPr>
            </w:pPr>
            <w:r>
              <w:rPr>
                <w:rFonts w:ascii="Arial" w:hAnsi="Arial" w:cs="Arial"/>
                <w:sz w:val="18"/>
                <w:szCs w:val="18"/>
              </w:rPr>
              <w:t>0</w:t>
            </w:r>
          </w:p>
        </w:tc>
      </w:tr>
      <w:tr w:rsidR="00006728" w:rsidRPr="003725CA" w:rsidTr="00891C61">
        <w:trPr>
          <w:trHeight w:val="300"/>
          <w:jc w:val="center"/>
        </w:trPr>
        <w:tc>
          <w:tcPr>
            <w:tcW w:w="4222" w:type="dxa"/>
            <w:noWrap/>
            <w:vAlign w:val="center"/>
          </w:tcPr>
          <w:p w:rsidR="002F4385" w:rsidRPr="003725CA" w:rsidRDefault="002F4385" w:rsidP="00891C61">
            <w:pPr>
              <w:pStyle w:val="ROMANOS"/>
              <w:tabs>
                <w:tab w:val="clear" w:pos="720"/>
                <w:tab w:val="left" w:pos="275"/>
              </w:tabs>
              <w:spacing w:after="0" w:line="240" w:lineRule="exact"/>
              <w:ind w:left="275" w:hanging="6"/>
              <w:jc w:val="center"/>
              <w:rPr>
                <w:color w:val="000000"/>
              </w:rPr>
            </w:pPr>
            <w:r w:rsidRPr="003725CA">
              <w:rPr>
                <w:lang w:val="es-MX"/>
              </w:rPr>
              <w:t>TOTAL</w:t>
            </w:r>
          </w:p>
        </w:tc>
        <w:tc>
          <w:tcPr>
            <w:tcW w:w="1627" w:type="dxa"/>
            <w:tcBorders>
              <w:top w:val="single" w:sz="4" w:space="0" w:color="auto"/>
              <w:bottom w:val="double" w:sz="4" w:space="0" w:color="auto"/>
            </w:tcBorders>
            <w:vAlign w:val="center"/>
          </w:tcPr>
          <w:p w:rsidR="002F4385" w:rsidRPr="003725CA" w:rsidRDefault="00597A17" w:rsidP="00597A17">
            <w:pPr>
              <w:jc w:val="right"/>
              <w:rPr>
                <w:rFonts w:ascii="Arial" w:hAnsi="Arial" w:cs="Arial"/>
                <w:sz w:val="18"/>
                <w:szCs w:val="18"/>
              </w:rPr>
            </w:pPr>
            <w:r>
              <w:rPr>
                <w:rFonts w:ascii="Arial" w:hAnsi="Arial" w:cs="Arial"/>
                <w:sz w:val="18"/>
                <w:szCs w:val="18"/>
              </w:rPr>
              <w:t>29</w:t>
            </w:r>
            <w:r w:rsidR="004C1A5C">
              <w:rPr>
                <w:rFonts w:ascii="Arial" w:hAnsi="Arial" w:cs="Arial"/>
                <w:sz w:val="18"/>
                <w:szCs w:val="18"/>
              </w:rPr>
              <w:t>,</w:t>
            </w:r>
            <w:r w:rsidR="007F1FE8">
              <w:rPr>
                <w:rFonts w:ascii="Arial" w:hAnsi="Arial" w:cs="Arial"/>
                <w:sz w:val="18"/>
                <w:szCs w:val="18"/>
              </w:rPr>
              <w:t>8</w:t>
            </w:r>
            <w:r>
              <w:rPr>
                <w:rFonts w:ascii="Arial" w:hAnsi="Arial" w:cs="Arial"/>
                <w:sz w:val="18"/>
                <w:szCs w:val="18"/>
              </w:rPr>
              <w:t>19</w:t>
            </w:r>
            <w:r w:rsidR="004C1A5C">
              <w:rPr>
                <w:rFonts w:ascii="Arial" w:hAnsi="Arial" w:cs="Arial"/>
                <w:sz w:val="18"/>
                <w:szCs w:val="18"/>
              </w:rPr>
              <w:t>,</w:t>
            </w:r>
            <w:r>
              <w:rPr>
                <w:rFonts w:ascii="Arial" w:hAnsi="Arial" w:cs="Arial"/>
                <w:sz w:val="18"/>
                <w:szCs w:val="18"/>
              </w:rPr>
              <w:t>372</w:t>
            </w:r>
          </w:p>
        </w:tc>
      </w:tr>
    </w:tbl>
    <w:p w:rsidR="00762034" w:rsidRPr="003725CA" w:rsidRDefault="00762034" w:rsidP="00B61091">
      <w:pPr>
        <w:pStyle w:val="ROMANOS"/>
        <w:spacing w:after="0" w:line="240" w:lineRule="exact"/>
        <w:ind w:left="0" w:firstLine="0"/>
        <w:rPr>
          <w:b/>
          <w:lang w:val="es-MX"/>
        </w:rPr>
      </w:pPr>
    </w:p>
    <w:p w:rsidR="00540418" w:rsidRDefault="00540418" w:rsidP="00540418">
      <w:pPr>
        <w:pStyle w:val="INCISO"/>
        <w:spacing w:after="0" w:line="240" w:lineRule="exact"/>
        <w:ind w:left="360"/>
        <w:rPr>
          <w:b/>
          <w:smallCaps/>
        </w:rPr>
      </w:pPr>
      <w:r w:rsidRPr="003725CA">
        <w:rPr>
          <w:b/>
          <w:smallCaps/>
        </w:rPr>
        <w:t>III)</w:t>
      </w:r>
      <w:r w:rsidRPr="003725CA">
        <w:rPr>
          <w:b/>
          <w:smallCaps/>
        </w:rPr>
        <w:tab/>
        <w:t>Notas al Estado de Variación en la Hacienda Pública</w:t>
      </w:r>
    </w:p>
    <w:p w:rsidR="00970F83" w:rsidRPr="003725CA" w:rsidRDefault="00970F83" w:rsidP="00540418">
      <w:pPr>
        <w:pStyle w:val="INCISO"/>
        <w:spacing w:after="0" w:line="240" w:lineRule="exact"/>
        <w:ind w:left="360"/>
        <w:rPr>
          <w:b/>
          <w:smallCaps/>
        </w:rPr>
      </w:pPr>
    </w:p>
    <w:p w:rsidR="00CD213E" w:rsidRPr="003725CA" w:rsidRDefault="00CD213E" w:rsidP="00CD213E">
      <w:pPr>
        <w:rPr>
          <w:rFonts w:ascii="Arial" w:hAnsi="Arial" w:cs="Arial"/>
          <w:sz w:val="18"/>
          <w:szCs w:val="18"/>
        </w:rPr>
      </w:pPr>
      <w:r w:rsidRPr="003725CA">
        <w:rPr>
          <w:rFonts w:ascii="Arial" w:hAnsi="Arial" w:cs="Arial"/>
          <w:sz w:val="18"/>
          <w:szCs w:val="18"/>
        </w:rPr>
        <w:t>Los montos que modificaron el patrimonio generado se presentan a continuación:</w:t>
      </w:r>
    </w:p>
    <w:tbl>
      <w:tblPr>
        <w:tblW w:w="5876" w:type="dxa"/>
        <w:jc w:val="center"/>
        <w:tblCellMar>
          <w:left w:w="70" w:type="dxa"/>
          <w:right w:w="70" w:type="dxa"/>
        </w:tblCellMar>
        <w:tblLook w:val="04A0" w:firstRow="1" w:lastRow="0" w:firstColumn="1" w:lastColumn="0" w:noHBand="0" w:noVBand="1"/>
      </w:tblPr>
      <w:tblGrid>
        <w:gridCol w:w="3460"/>
        <w:gridCol w:w="2221"/>
        <w:gridCol w:w="195"/>
      </w:tblGrid>
      <w:tr w:rsidR="00CD213E" w:rsidRPr="003725CA" w:rsidTr="00370598">
        <w:trPr>
          <w:gridAfter w:val="1"/>
          <w:wAfter w:w="195" w:type="dxa"/>
          <w:trHeight w:val="300"/>
          <w:jc w:val="center"/>
        </w:trPr>
        <w:tc>
          <w:tcPr>
            <w:tcW w:w="3460" w:type="dxa"/>
            <w:tcBorders>
              <w:top w:val="single" w:sz="4" w:space="0" w:color="auto"/>
              <w:left w:val="nil"/>
              <w:bottom w:val="single" w:sz="4" w:space="0" w:color="auto"/>
              <w:right w:val="nil"/>
            </w:tcBorders>
            <w:shd w:val="clear" w:color="auto" w:fill="auto"/>
            <w:noWrap/>
            <w:vAlign w:val="center"/>
            <w:hideMark/>
          </w:tcPr>
          <w:p w:rsidR="00CD213E" w:rsidRPr="003725CA" w:rsidRDefault="00CD213E" w:rsidP="00891C61">
            <w:pPr>
              <w:jc w:val="center"/>
              <w:rPr>
                <w:rFonts w:ascii="Arial" w:hAnsi="Arial" w:cs="Arial"/>
                <w:b/>
                <w:bCs/>
                <w:i/>
                <w:iCs/>
                <w:color w:val="000000"/>
                <w:sz w:val="18"/>
                <w:szCs w:val="18"/>
              </w:rPr>
            </w:pPr>
            <w:r w:rsidRPr="003725CA">
              <w:rPr>
                <w:rFonts w:ascii="Arial" w:hAnsi="Arial" w:cs="Arial"/>
                <w:b/>
                <w:bCs/>
                <w:iCs/>
                <w:color w:val="000000"/>
                <w:sz w:val="18"/>
                <w:szCs w:val="18"/>
              </w:rPr>
              <w:t>CONCEPTO</w:t>
            </w:r>
          </w:p>
        </w:tc>
        <w:tc>
          <w:tcPr>
            <w:tcW w:w="2221" w:type="dxa"/>
            <w:tcBorders>
              <w:top w:val="single" w:sz="4" w:space="0" w:color="auto"/>
              <w:left w:val="nil"/>
              <w:bottom w:val="single" w:sz="4" w:space="0" w:color="auto"/>
              <w:right w:val="nil"/>
            </w:tcBorders>
            <w:shd w:val="clear" w:color="auto" w:fill="auto"/>
            <w:vAlign w:val="center"/>
            <w:hideMark/>
          </w:tcPr>
          <w:p w:rsidR="00CD213E" w:rsidRPr="003725CA" w:rsidRDefault="00CD213E" w:rsidP="00C002A2">
            <w:pPr>
              <w:jc w:val="center"/>
              <w:rPr>
                <w:rFonts w:ascii="Arial" w:hAnsi="Arial" w:cs="Arial"/>
                <w:b/>
                <w:bCs/>
                <w:i/>
                <w:iCs/>
                <w:color w:val="000000"/>
                <w:sz w:val="18"/>
                <w:szCs w:val="18"/>
              </w:rPr>
            </w:pPr>
            <w:r w:rsidRPr="003725CA">
              <w:rPr>
                <w:rFonts w:ascii="Arial" w:hAnsi="Arial" w:cs="Arial"/>
                <w:b/>
                <w:bCs/>
                <w:iCs/>
                <w:color w:val="000000"/>
                <w:sz w:val="18"/>
                <w:szCs w:val="18"/>
              </w:rPr>
              <w:t>201</w:t>
            </w:r>
            <w:r w:rsidR="00B952AA">
              <w:rPr>
                <w:rFonts w:ascii="Arial" w:hAnsi="Arial" w:cs="Arial"/>
                <w:b/>
                <w:bCs/>
                <w:iCs/>
                <w:color w:val="000000"/>
                <w:sz w:val="18"/>
                <w:szCs w:val="18"/>
              </w:rPr>
              <w:t>8</w:t>
            </w:r>
          </w:p>
        </w:tc>
      </w:tr>
      <w:tr w:rsidR="00CD213E" w:rsidRPr="003725CA" w:rsidTr="00370598">
        <w:trPr>
          <w:trHeight w:val="300"/>
          <w:jc w:val="center"/>
        </w:trPr>
        <w:tc>
          <w:tcPr>
            <w:tcW w:w="3460" w:type="dxa"/>
            <w:tcBorders>
              <w:top w:val="nil"/>
              <w:left w:val="nil"/>
              <w:bottom w:val="nil"/>
              <w:right w:val="nil"/>
            </w:tcBorders>
            <w:shd w:val="clear" w:color="auto" w:fill="auto"/>
            <w:noWrap/>
            <w:vAlign w:val="center"/>
            <w:hideMark/>
          </w:tcPr>
          <w:p w:rsidR="00CD213E" w:rsidRPr="003725CA" w:rsidRDefault="003656B0" w:rsidP="00356050">
            <w:pPr>
              <w:rPr>
                <w:rFonts w:ascii="Arial" w:hAnsi="Arial" w:cs="Arial"/>
                <w:color w:val="000000"/>
                <w:sz w:val="18"/>
                <w:szCs w:val="18"/>
              </w:rPr>
            </w:pPr>
            <w:r>
              <w:rPr>
                <w:rFonts w:ascii="Arial" w:hAnsi="Arial" w:cs="Arial"/>
                <w:color w:val="000000"/>
                <w:sz w:val="18"/>
                <w:szCs w:val="18"/>
              </w:rPr>
              <w:t>Patrimonio al 3</w:t>
            </w:r>
            <w:r w:rsidR="00356050">
              <w:rPr>
                <w:rFonts w:ascii="Arial" w:hAnsi="Arial" w:cs="Arial"/>
                <w:color w:val="000000"/>
                <w:sz w:val="18"/>
                <w:szCs w:val="18"/>
              </w:rPr>
              <w:t>1</w:t>
            </w:r>
            <w:r>
              <w:rPr>
                <w:rFonts w:ascii="Arial" w:hAnsi="Arial" w:cs="Arial"/>
                <w:color w:val="000000"/>
                <w:sz w:val="18"/>
                <w:szCs w:val="18"/>
              </w:rPr>
              <w:t xml:space="preserve"> de </w:t>
            </w:r>
            <w:r w:rsidR="00356050">
              <w:rPr>
                <w:rFonts w:ascii="Arial" w:hAnsi="Arial" w:cs="Arial"/>
                <w:color w:val="000000"/>
                <w:sz w:val="18"/>
                <w:szCs w:val="18"/>
              </w:rPr>
              <w:t>diciembre</w:t>
            </w:r>
            <w:r w:rsidR="00CD213E" w:rsidRPr="003725CA">
              <w:rPr>
                <w:rFonts w:ascii="Arial" w:hAnsi="Arial" w:cs="Arial"/>
                <w:color w:val="000000"/>
                <w:sz w:val="18"/>
                <w:szCs w:val="18"/>
              </w:rPr>
              <w:t xml:space="preserve"> de 201</w:t>
            </w:r>
            <w:r w:rsidR="00356050">
              <w:rPr>
                <w:rFonts w:ascii="Arial" w:hAnsi="Arial" w:cs="Arial"/>
                <w:color w:val="000000"/>
                <w:sz w:val="18"/>
                <w:szCs w:val="18"/>
              </w:rPr>
              <w:t>7</w:t>
            </w:r>
          </w:p>
        </w:tc>
        <w:tc>
          <w:tcPr>
            <w:tcW w:w="2410" w:type="dxa"/>
            <w:gridSpan w:val="2"/>
            <w:tcBorders>
              <w:top w:val="nil"/>
              <w:left w:val="nil"/>
              <w:bottom w:val="nil"/>
              <w:right w:val="nil"/>
            </w:tcBorders>
            <w:shd w:val="clear" w:color="auto" w:fill="auto"/>
            <w:vAlign w:val="center"/>
            <w:hideMark/>
          </w:tcPr>
          <w:p w:rsidR="00CD213E" w:rsidRPr="003725CA" w:rsidRDefault="00356050" w:rsidP="00356050">
            <w:pPr>
              <w:jc w:val="right"/>
              <w:rPr>
                <w:rFonts w:ascii="Arial" w:hAnsi="Arial" w:cs="Arial"/>
                <w:color w:val="000000"/>
                <w:sz w:val="18"/>
                <w:szCs w:val="18"/>
              </w:rPr>
            </w:pPr>
            <w:r>
              <w:rPr>
                <w:rFonts w:ascii="Arial" w:hAnsi="Arial" w:cs="Arial"/>
                <w:color w:val="000000"/>
                <w:sz w:val="18"/>
                <w:szCs w:val="18"/>
              </w:rPr>
              <w:t>207,184,368</w:t>
            </w:r>
          </w:p>
        </w:tc>
      </w:tr>
      <w:tr w:rsidR="00CD213E" w:rsidRPr="003725CA" w:rsidTr="00370598">
        <w:trPr>
          <w:trHeight w:val="300"/>
          <w:jc w:val="center"/>
        </w:trPr>
        <w:tc>
          <w:tcPr>
            <w:tcW w:w="3460" w:type="dxa"/>
            <w:tcBorders>
              <w:top w:val="nil"/>
              <w:left w:val="nil"/>
              <w:bottom w:val="nil"/>
              <w:right w:val="nil"/>
            </w:tcBorders>
            <w:shd w:val="clear" w:color="auto" w:fill="auto"/>
            <w:noWrap/>
            <w:vAlign w:val="center"/>
            <w:hideMark/>
          </w:tcPr>
          <w:p w:rsidR="00CD213E" w:rsidRPr="003725CA" w:rsidRDefault="00CD213E" w:rsidP="000160FB">
            <w:pPr>
              <w:rPr>
                <w:rFonts w:ascii="Arial" w:hAnsi="Arial" w:cs="Arial"/>
                <w:color w:val="000000"/>
                <w:sz w:val="18"/>
                <w:szCs w:val="18"/>
              </w:rPr>
            </w:pPr>
            <w:r w:rsidRPr="003725CA">
              <w:rPr>
                <w:rFonts w:ascii="Arial" w:hAnsi="Arial" w:cs="Arial"/>
                <w:color w:val="000000"/>
                <w:sz w:val="18"/>
                <w:szCs w:val="18"/>
              </w:rPr>
              <w:t>Resultado del ejercicio (</w:t>
            </w:r>
            <w:r w:rsidR="000178DA">
              <w:rPr>
                <w:rFonts w:ascii="Arial" w:hAnsi="Arial" w:cs="Arial"/>
                <w:color w:val="000000"/>
                <w:sz w:val="18"/>
                <w:szCs w:val="18"/>
              </w:rPr>
              <w:t>Ahorro/</w:t>
            </w:r>
            <w:r w:rsidR="000160FB">
              <w:rPr>
                <w:rFonts w:ascii="Arial" w:hAnsi="Arial" w:cs="Arial"/>
                <w:color w:val="000000"/>
                <w:sz w:val="18"/>
                <w:szCs w:val="18"/>
              </w:rPr>
              <w:t>Desa</w:t>
            </w:r>
            <w:r w:rsidRPr="003725CA">
              <w:rPr>
                <w:rFonts w:ascii="Arial" w:hAnsi="Arial" w:cs="Arial"/>
                <w:color w:val="000000"/>
                <w:sz w:val="18"/>
                <w:szCs w:val="18"/>
              </w:rPr>
              <w:t>horro)</w:t>
            </w:r>
          </w:p>
        </w:tc>
        <w:tc>
          <w:tcPr>
            <w:tcW w:w="2410" w:type="dxa"/>
            <w:gridSpan w:val="2"/>
            <w:tcBorders>
              <w:top w:val="nil"/>
              <w:left w:val="nil"/>
              <w:bottom w:val="nil"/>
              <w:right w:val="nil"/>
            </w:tcBorders>
            <w:shd w:val="clear" w:color="auto" w:fill="auto"/>
            <w:vAlign w:val="center"/>
            <w:hideMark/>
          </w:tcPr>
          <w:p w:rsidR="00CD213E" w:rsidRPr="00E72368" w:rsidRDefault="00597A17" w:rsidP="00597A17">
            <w:pPr>
              <w:pStyle w:val="Prrafodelista"/>
              <w:ind w:left="1080"/>
              <w:jc w:val="right"/>
              <w:rPr>
                <w:rFonts w:ascii="Arial" w:hAnsi="Arial" w:cs="Arial"/>
                <w:color w:val="000000"/>
                <w:sz w:val="18"/>
                <w:szCs w:val="18"/>
              </w:rPr>
            </w:pPr>
            <w:r>
              <w:rPr>
                <w:rFonts w:ascii="Arial" w:hAnsi="Arial" w:cs="Arial"/>
                <w:color w:val="000000"/>
                <w:sz w:val="18"/>
                <w:szCs w:val="18"/>
              </w:rPr>
              <w:t>51</w:t>
            </w:r>
            <w:r w:rsidR="00562678">
              <w:rPr>
                <w:rFonts w:ascii="Arial" w:hAnsi="Arial" w:cs="Arial"/>
                <w:color w:val="000000"/>
                <w:sz w:val="18"/>
                <w:szCs w:val="18"/>
              </w:rPr>
              <w:t>,</w:t>
            </w:r>
            <w:r>
              <w:rPr>
                <w:rFonts w:ascii="Arial" w:hAnsi="Arial" w:cs="Arial"/>
                <w:color w:val="000000"/>
                <w:sz w:val="18"/>
                <w:szCs w:val="18"/>
              </w:rPr>
              <w:t>687</w:t>
            </w:r>
            <w:r w:rsidR="00562678">
              <w:rPr>
                <w:rFonts w:ascii="Arial" w:hAnsi="Arial" w:cs="Arial"/>
                <w:color w:val="000000"/>
                <w:sz w:val="18"/>
                <w:szCs w:val="18"/>
              </w:rPr>
              <w:t>,</w:t>
            </w:r>
            <w:r>
              <w:rPr>
                <w:rFonts w:ascii="Arial" w:hAnsi="Arial" w:cs="Arial"/>
                <w:color w:val="000000"/>
                <w:sz w:val="18"/>
                <w:szCs w:val="18"/>
              </w:rPr>
              <w:t>112</w:t>
            </w:r>
          </w:p>
        </w:tc>
      </w:tr>
      <w:tr w:rsidR="00CD213E" w:rsidRPr="003725CA" w:rsidTr="00370598">
        <w:trPr>
          <w:trHeight w:val="300"/>
          <w:jc w:val="center"/>
        </w:trPr>
        <w:tc>
          <w:tcPr>
            <w:tcW w:w="3460" w:type="dxa"/>
            <w:tcBorders>
              <w:top w:val="nil"/>
              <w:left w:val="nil"/>
              <w:bottom w:val="nil"/>
              <w:right w:val="nil"/>
            </w:tcBorders>
            <w:shd w:val="clear" w:color="auto" w:fill="auto"/>
            <w:noWrap/>
            <w:vAlign w:val="center"/>
            <w:hideMark/>
          </w:tcPr>
          <w:p w:rsidR="00CD213E" w:rsidRPr="003725CA" w:rsidRDefault="00CD213E" w:rsidP="00891C61">
            <w:pPr>
              <w:rPr>
                <w:rFonts w:ascii="Arial" w:hAnsi="Arial" w:cs="Arial"/>
                <w:color w:val="000000"/>
                <w:sz w:val="18"/>
                <w:szCs w:val="18"/>
              </w:rPr>
            </w:pPr>
            <w:r w:rsidRPr="003725CA">
              <w:rPr>
                <w:rFonts w:ascii="Arial" w:hAnsi="Arial" w:cs="Arial"/>
                <w:color w:val="000000"/>
                <w:sz w:val="18"/>
                <w:szCs w:val="18"/>
              </w:rPr>
              <w:t>Incrementos al patrimonio</w:t>
            </w:r>
          </w:p>
        </w:tc>
        <w:tc>
          <w:tcPr>
            <w:tcW w:w="2410" w:type="dxa"/>
            <w:gridSpan w:val="2"/>
            <w:tcBorders>
              <w:top w:val="nil"/>
              <w:left w:val="nil"/>
              <w:bottom w:val="nil"/>
              <w:right w:val="nil"/>
            </w:tcBorders>
            <w:shd w:val="clear" w:color="auto" w:fill="auto"/>
            <w:vAlign w:val="center"/>
          </w:tcPr>
          <w:p w:rsidR="00CD213E" w:rsidRPr="003725CA" w:rsidRDefault="003216BF" w:rsidP="003216BF">
            <w:pPr>
              <w:jc w:val="right"/>
              <w:rPr>
                <w:rFonts w:ascii="Arial" w:hAnsi="Arial" w:cs="Arial"/>
                <w:color w:val="000000"/>
                <w:sz w:val="18"/>
                <w:szCs w:val="18"/>
              </w:rPr>
            </w:pPr>
            <w:r>
              <w:rPr>
                <w:rFonts w:ascii="Arial" w:hAnsi="Arial" w:cs="Arial"/>
                <w:color w:val="000000"/>
                <w:sz w:val="18"/>
                <w:szCs w:val="18"/>
              </w:rPr>
              <w:t>0</w:t>
            </w:r>
          </w:p>
        </w:tc>
      </w:tr>
      <w:tr w:rsidR="00CD213E" w:rsidRPr="003725CA" w:rsidTr="00370598">
        <w:trPr>
          <w:trHeight w:val="300"/>
          <w:jc w:val="center"/>
        </w:trPr>
        <w:tc>
          <w:tcPr>
            <w:tcW w:w="3460" w:type="dxa"/>
            <w:tcBorders>
              <w:top w:val="nil"/>
              <w:left w:val="nil"/>
              <w:bottom w:val="nil"/>
              <w:right w:val="nil"/>
            </w:tcBorders>
            <w:shd w:val="clear" w:color="auto" w:fill="auto"/>
            <w:noWrap/>
            <w:vAlign w:val="center"/>
            <w:hideMark/>
          </w:tcPr>
          <w:p w:rsidR="00CD213E" w:rsidRPr="003725CA" w:rsidRDefault="00CD213E" w:rsidP="00891C61">
            <w:pPr>
              <w:rPr>
                <w:rFonts w:ascii="Arial" w:hAnsi="Arial" w:cs="Arial"/>
                <w:color w:val="000000"/>
                <w:sz w:val="18"/>
                <w:szCs w:val="18"/>
              </w:rPr>
            </w:pPr>
            <w:r w:rsidRPr="003725CA">
              <w:rPr>
                <w:rFonts w:ascii="Arial" w:hAnsi="Arial" w:cs="Arial"/>
                <w:color w:val="000000"/>
                <w:sz w:val="18"/>
                <w:szCs w:val="18"/>
              </w:rPr>
              <w:t>Decrementos al patrimonio</w:t>
            </w:r>
          </w:p>
        </w:tc>
        <w:tc>
          <w:tcPr>
            <w:tcW w:w="2410" w:type="dxa"/>
            <w:gridSpan w:val="2"/>
            <w:tcBorders>
              <w:top w:val="nil"/>
              <w:left w:val="nil"/>
              <w:bottom w:val="single" w:sz="4" w:space="0" w:color="auto"/>
              <w:right w:val="nil"/>
            </w:tcBorders>
            <w:shd w:val="clear" w:color="auto" w:fill="auto"/>
            <w:vAlign w:val="center"/>
            <w:hideMark/>
          </w:tcPr>
          <w:p w:rsidR="00CD213E" w:rsidRPr="003725CA" w:rsidRDefault="00370568" w:rsidP="00370568">
            <w:pPr>
              <w:jc w:val="right"/>
              <w:rPr>
                <w:rFonts w:ascii="Arial" w:hAnsi="Arial" w:cs="Arial"/>
                <w:color w:val="000000"/>
                <w:sz w:val="18"/>
                <w:szCs w:val="18"/>
              </w:rPr>
            </w:pPr>
            <w:r>
              <w:rPr>
                <w:rFonts w:ascii="Arial" w:hAnsi="Arial" w:cs="Arial"/>
                <w:color w:val="000000"/>
                <w:sz w:val="18"/>
                <w:szCs w:val="18"/>
              </w:rPr>
              <w:t>109</w:t>
            </w:r>
            <w:r w:rsidR="003467A2">
              <w:rPr>
                <w:rFonts w:ascii="Arial" w:hAnsi="Arial" w:cs="Arial"/>
                <w:color w:val="000000"/>
                <w:sz w:val="18"/>
                <w:szCs w:val="18"/>
              </w:rPr>
              <w:t>,</w:t>
            </w:r>
            <w:r>
              <w:rPr>
                <w:rFonts w:ascii="Arial" w:hAnsi="Arial" w:cs="Arial"/>
                <w:color w:val="000000"/>
                <w:sz w:val="18"/>
                <w:szCs w:val="18"/>
              </w:rPr>
              <w:t>712</w:t>
            </w:r>
            <w:r w:rsidR="00562678">
              <w:rPr>
                <w:rFonts w:ascii="Arial" w:hAnsi="Arial" w:cs="Arial"/>
                <w:color w:val="000000"/>
                <w:sz w:val="18"/>
                <w:szCs w:val="18"/>
              </w:rPr>
              <w:t>,</w:t>
            </w:r>
            <w:r>
              <w:rPr>
                <w:rFonts w:ascii="Arial" w:hAnsi="Arial" w:cs="Arial"/>
                <w:color w:val="000000"/>
                <w:sz w:val="18"/>
                <w:szCs w:val="18"/>
              </w:rPr>
              <w:t>959</w:t>
            </w:r>
          </w:p>
        </w:tc>
      </w:tr>
      <w:tr w:rsidR="00CD213E" w:rsidRPr="003725CA" w:rsidTr="00370598">
        <w:trPr>
          <w:trHeight w:val="315"/>
          <w:jc w:val="center"/>
        </w:trPr>
        <w:tc>
          <w:tcPr>
            <w:tcW w:w="3460" w:type="dxa"/>
            <w:tcBorders>
              <w:top w:val="nil"/>
              <w:left w:val="nil"/>
              <w:bottom w:val="nil"/>
              <w:right w:val="nil"/>
            </w:tcBorders>
            <w:shd w:val="clear" w:color="auto" w:fill="auto"/>
            <w:noWrap/>
            <w:vAlign w:val="center"/>
            <w:hideMark/>
          </w:tcPr>
          <w:p w:rsidR="00CD213E" w:rsidRPr="003725CA" w:rsidRDefault="00CD213E" w:rsidP="00891C61">
            <w:pPr>
              <w:jc w:val="center"/>
              <w:rPr>
                <w:rFonts w:ascii="Arial" w:hAnsi="Arial" w:cs="Arial"/>
                <w:i/>
                <w:iCs/>
                <w:color w:val="000000"/>
                <w:sz w:val="18"/>
                <w:szCs w:val="18"/>
              </w:rPr>
            </w:pPr>
            <w:r w:rsidRPr="003725CA">
              <w:rPr>
                <w:rFonts w:ascii="Arial" w:hAnsi="Arial" w:cs="Arial"/>
                <w:iCs/>
                <w:color w:val="000000"/>
                <w:sz w:val="18"/>
                <w:szCs w:val="18"/>
              </w:rPr>
              <w:t>TOTAL</w:t>
            </w:r>
          </w:p>
        </w:tc>
        <w:tc>
          <w:tcPr>
            <w:tcW w:w="2416" w:type="dxa"/>
            <w:gridSpan w:val="2"/>
            <w:tcBorders>
              <w:top w:val="single" w:sz="4" w:space="0" w:color="auto"/>
              <w:left w:val="nil"/>
              <w:bottom w:val="double" w:sz="4" w:space="0" w:color="auto"/>
              <w:right w:val="nil"/>
            </w:tcBorders>
            <w:shd w:val="clear" w:color="auto" w:fill="auto"/>
            <w:vAlign w:val="center"/>
            <w:hideMark/>
          </w:tcPr>
          <w:p w:rsidR="00CD213E" w:rsidRPr="003725CA" w:rsidRDefault="00356050" w:rsidP="00356050">
            <w:pPr>
              <w:jc w:val="right"/>
              <w:rPr>
                <w:rFonts w:ascii="Arial" w:hAnsi="Arial" w:cs="Arial"/>
                <w:color w:val="000000"/>
                <w:sz w:val="18"/>
                <w:szCs w:val="18"/>
              </w:rPr>
            </w:pPr>
            <w:r>
              <w:rPr>
                <w:rFonts w:ascii="Arial" w:hAnsi="Arial" w:cs="Arial"/>
                <w:color w:val="000000"/>
                <w:sz w:val="18"/>
                <w:szCs w:val="18"/>
              </w:rPr>
              <w:t>149</w:t>
            </w:r>
            <w:r w:rsidR="00370598">
              <w:rPr>
                <w:rFonts w:ascii="Arial" w:hAnsi="Arial" w:cs="Arial"/>
                <w:color w:val="000000"/>
                <w:sz w:val="18"/>
                <w:szCs w:val="18"/>
              </w:rPr>
              <w:t>,</w:t>
            </w:r>
            <w:r>
              <w:rPr>
                <w:rFonts w:ascii="Arial" w:hAnsi="Arial" w:cs="Arial"/>
                <w:color w:val="000000"/>
                <w:sz w:val="18"/>
                <w:szCs w:val="18"/>
              </w:rPr>
              <w:t>158</w:t>
            </w:r>
            <w:r w:rsidR="00370598">
              <w:rPr>
                <w:rFonts w:ascii="Arial" w:hAnsi="Arial" w:cs="Arial"/>
                <w:color w:val="000000"/>
                <w:sz w:val="18"/>
                <w:szCs w:val="18"/>
              </w:rPr>
              <w:t>,</w:t>
            </w:r>
            <w:r>
              <w:rPr>
                <w:rFonts w:ascii="Arial" w:hAnsi="Arial" w:cs="Arial"/>
                <w:color w:val="000000"/>
                <w:sz w:val="18"/>
                <w:szCs w:val="18"/>
              </w:rPr>
              <w:t>521</w:t>
            </w:r>
          </w:p>
        </w:tc>
      </w:tr>
    </w:tbl>
    <w:p w:rsidR="006543E6" w:rsidRDefault="006543E6" w:rsidP="00EE6B88">
      <w:pPr>
        <w:pStyle w:val="INCISO"/>
        <w:spacing w:after="0" w:line="240" w:lineRule="exact"/>
        <w:ind w:left="0" w:firstLine="0"/>
        <w:rPr>
          <w:b/>
          <w:smallCaps/>
        </w:rPr>
      </w:pPr>
    </w:p>
    <w:p w:rsidR="00540418" w:rsidRPr="003725CA" w:rsidRDefault="00540418" w:rsidP="00540418">
      <w:pPr>
        <w:pStyle w:val="INCISO"/>
        <w:spacing w:after="0" w:line="240" w:lineRule="exact"/>
        <w:ind w:left="360"/>
        <w:rPr>
          <w:b/>
          <w:smallCaps/>
        </w:rPr>
      </w:pPr>
      <w:r w:rsidRPr="003725CA">
        <w:rPr>
          <w:b/>
          <w:smallCaps/>
        </w:rPr>
        <w:t>IV)</w:t>
      </w:r>
      <w:r w:rsidRPr="003725CA">
        <w:rPr>
          <w:b/>
          <w:smallCaps/>
        </w:rPr>
        <w:tab/>
        <w:t xml:space="preserve">Notas al Estado de Flujos de Efectivo </w:t>
      </w:r>
    </w:p>
    <w:p w:rsidR="00540418" w:rsidRPr="003725CA"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3725CA">
        <w:rPr>
          <w:b/>
          <w:lang w:val="es-MX"/>
        </w:rPr>
        <w:t>Efectivo y equivalentes</w:t>
      </w:r>
    </w:p>
    <w:p w:rsidR="00970F83" w:rsidRPr="003725CA" w:rsidRDefault="00970F83" w:rsidP="00540418">
      <w:pPr>
        <w:pStyle w:val="ROMANOS"/>
        <w:spacing w:after="0" w:line="240" w:lineRule="exact"/>
        <w:rPr>
          <w:b/>
          <w:lang w:val="es-MX"/>
        </w:rPr>
      </w:pPr>
    </w:p>
    <w:p w:rsidR="00540418" w:rsidRDefault="00540418" w:rsidP="00540418">
      <w:pPr>
        <w:pStyle w:val="ROMANOS"/>
        <w:numPr>
          <w:ilvl w:val="0"/>
          <w:numId w:val="3"/>
        </w:numPr>
        <w:spacing w:after="0" w:line="240" w:lineRule="exact"/>
        <w:rPr>
          <w:lang w:val="es-MX"/>
        </w:rPr>
      </w:pPr>
      <w:r w:rsidRPr="003725CA">
        <w:rPr>
          <w:lang w:val="es-MX"/>
        </w:rPr>
        <w:t>El análisis de los saldos inicial y final que figuran en la última parte del Estado de Flujo de Efectivo en la cuenta de efectivo y equivalentes es como sigue:</w:t>
      </w:r>
    </w:p>
    <w:p w:rsidR="00970F83" w:rsidRPr="003725CA" w:rsidRDefault="00970F83" w:rsidP="00A3786D">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3961"/>
        <w:gridCol w:w="1584"/>
        <w:gridCol w:w="1535"/>
      </w:tblGrid>
      <w:tr w:rsidR="00540418" w:rsidRPr="001F5292"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540418" w:rsidRPr="001F5292" w:rsidRDefault="001F5292" w:rsidP="002678B8">
            <w:pPr>
              <w:pStyle w:val="Texto"/>
              <w:spacing w:after="0" w:line="240" w:lineRule="exact"/>
              <w:ind w:firstLine="0"/>
              <w:rPr>
                <w:b/>
                <w:szCs w:val="18"/>
                <w:lang w:val="es-MX"/>
              </w:rPr>
            </w:pPr>
            <w:r w:rsidRPr="001F5292">
              <w:rPr>
                <w:b/>
                <w:szCs w:val="18"/>
                <w:lang w:val="es-MX"/>
              </w:rPr>
              <w:t>Concepto</w:t>
            </w:r>
          </w:p>
        </w:tc>
        <w:tc>
          <w:tcPr>
            <w:tcW w:w="1584" w:type="dxa"/>
            <w:tcBorders>
              <w:top w:val="single" w:sz="6" w:space="0" w:color="auto"/>
              <w:left w:val="single" w:sz="6" w:space="0" w:color="auto"/>
              <w:bottom w:val="single" w:sz="6" w:space="0" w:color="auto"/>
              <w:right w:val="single" w:sz="6" w:space="0" w:color="auto"/>
            </w:tcBorders>
          </w:tcPr>
          <w:p w:rsidR="00540418" w:rsidRPr="001F5292" w:rsidRDefault="0044253C" w:rsidP="0035042F">
            <w:pPr>
              <w:pStyle w:val="Texto"/>
              <w:spacing w:after="0" w:line="240" w:lineRule="exact"/>
              <w:ind w:firstLine="0"/>
              <w:jc w:val="center"/>
              <w:rPr>
                <w:b/>
                <w:szCs w:val="18"/>
                <w:lang w:val="es-MX"/>
              </w:rPr>
            </w:pPr>
            <w:r w:rsidRPr="001F5292">
              <w:rPr>
                <w:b/>
                <w:szCs w:val="18"/>
                <w:lang w:val="es-MX"/>
              </w:rPr>
              <w:t>201</w:t>
            </w:r>
            <w:r w:rsidR="00B952AA">
              <w:rPr>
                <w:b/>
                <w:szCs w:val="18"/>
                <w:lang w:val="es-MX"/>
              </w:rPr>
              <w:t>8</w:t>
            </w:r>
          </w:p>
        </w:tc>
        <w:tc>
          <w:tcPr>
            <w:tcW w:w="1535" w:type="dxa"/>
            <w:tcBorders>
              <w:top w:val="single" w:sz="6" w:space="0" w:color="auto"/>
              <w:left w:val="single" w:sz="6" w:space="0" w:color="auto"/>
              <w:bottom w:val="single" w:sz="6" w:space="0" w:color="auto"/>
              <w:right w:val="single" w:sz="6" w:space="0" w:color="auto"/>
            </w:tcBorders>
          </w:tcPr>
          <w:p w:rsidR="00540418" w:rsidRPr="001F5292" w:rsidRDefault="0044253C" w:rsidP="0035042F">
            <w:pPr>
              <w:pStyle w:val="Texto"/>
              <w:spacing w:after="0" w:line="240" w:lineRule="exact"/>
              <w:ind w:firstLine="0"/>
              <w:jc w:val="center"/>
              <w:rPr>
                <w:b/>
                <w:szCs w:val="18"/>
                <w:lang w:val="es-MX"/>
              </w:rPr>
            </w:pPr>
            <w:r w:rsidRPr="001F5292">
              <w:rPr>
                <w:b/>
                <w:szCs w:val="18"/>
                <w:lang w:val="es-MX"/>
              </w:rPr>
              <w:t>201</w:t>
            </w:r>
            <w:r w:rsidR="00B952AA">
              <w:rPr>
                <w:b/>
                <w:szCs w:val="18"/>
                <w:lang w:val="es-MX"/>
              </w:rPr>
              <w:t>7</w:t>
            </w:r>
          </w:p>
        </w:tc>
      </w:tr>
      <w:tr w:rsidR="00540418" w:rsidRPr="003725CA"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540418" w:rsidRPr="003725CA" w:rsidRDefault="00B952AA" w:rsidP="005F615F">
            <w:pPr>
              <w:pStyle w:val="Texto"/>
              <w:spacing w:after="0" w:line="240" w:lineRule="exact"/>
              <w:ind w:firstLine="0"/>
              <w:rPr>
                <w:szCs w:val="18"/>
                <w:lang w:val="es-MX"/>
              </w:rPr>
            </w:pPr>
            <w:r>
              <w:rPr>
                <w:szCs w:val="18"/>
                <w:lang w:val="es-MX"/>
              </w:rPr>
              <w:t>Caja</w:t>
            </w:r>
            <w:r w:rsidR="00540418" w:rsidRPr="003725CA">
              <w:rPr>
                <w:szCs w:val="18"/>
                <w:lang w:val="es-MX"/>
              </w:rPr>
              <w:t xml:space="preserve"> </w:t>
            </w:r>
          </w:p>
        </w:tc>
        <w:tc>
          <w:tcPr>
            <w:tcW w:w="1584" w:type="dxa"/>
            <w:tcBorders>
              <w:top w:val="single" w:sz="6" w:space="0" w:color="auto"/>
              <w:left w:val="single" w:sz="6" w:space="0" w:color="auto"/>
              <w:bottom w:val="single" w:sz="6" w:space="0" w:color="auto"/>
              <w:right w:val="single" w:sz="6" w:space="0" w:color="auto"/>
            </w:tcBorders>
          </w:tcPr>
          <w:p w:rsidR="00540418" w:rsidRPr="003725CA" w:rsidRDefault="00540418" w:rsidP="00DA126B">
            <w:pPr>
              <w:pStyle w:val="Texto"/>
              <w:spacing w:after="0" w:line="240" w:lineRule="exact"/>
              <w:ind w:firstLine="0"/>
              <w:jc w:val="right"/>
              <w:rPr>
                <w:szCs w:val="18"/>
                <w:lang w:val="es-MX"/>
              </w:rPr>
            </w:pPr>
          </w:p>
        </w:tc>
        <w:tc>
          <w:tcPr>
            <w:tcW w:w="1535" w:type="dxa"/>
            <w:tcBorders>
              <w:top w:val="single" w:sz="6" w:space="0" w:color="auto"/>
              <w:left w:val="single" w:sz="6" w:space="0" w:color="auto"/>
              <w:bottom w:val="single" w:sz="6" w:space="0" w:color="auto"/>
              <w:right w:val="single" w:sz="6" w:space="0" w:color="auto"/>
            </w:tcBorders>
          </w:tcPr>
          <w:p w:rsidR="00540418" w:rsidRPr="003725CA" w:rsidRDefault="00540418" w:rsidP="00A80A55">
            <w:pPr>
              <w:pStyle w:val="Texto"/>
              <w:spacing w:after="0" w:line="240" w:lineRule="exact"/>
              <w:ind w:firstLine="0"/>
              <w:jc w:val="right"/>
              <w:rPr>
                <w:szCs w:val="18"/>
                <w:lang w:val="es-MX"/>
              </w:rPr>
            </w:pPr>
          </w:p>
        </w:tc>
      </w:tr>
      <w:tr w:rsidR="001F5292" w:rsidRPr="003725CA"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1F5292" w:rsidRDefault="00B952AA" w:rsidP="002678B8">
            <w:pPr>
              <w:pStyle w:val="Texto"/>
              <w:spacing w:after="0" w:line="240" w:lineRule="exact"/>
              <w:ind w:firstLine="0"/>
              <w:rPr>
                <w:szCs w:val="18"/>
                <w:lang w:val="es-MX"/>
              </w:rPr>
            </w:pPr>
            <w:r>
              <w:rPr>
                <w:szCs w:val="18"/>
                <w:lang w:val="es-MX"/>
              </w:rPr>
              <w:t>Efectivo en Bancos</w:t>
            </w:r>
          </w:p>
        </w:tc>
        <w:tc>
          <w:tcPr>
            <w:tcW w:w="1584" w:type="dxa"/>
            <w:tcBorders>
              <w:top w:val="single" w:sz="6" w:space="0" w:color="auto"/>
              <w:left w:val="single" w:sz="6" w:space="0" w:color="auto"/>
              <w:bottom w:val="single" w:sz="6" w:space="0" w:color="auto"/>
              <w:right w:val="single" w:sz="6" w:space="0" w:color="auto"/>
            </w:tcBorders>
          </w:tcPr>
          <w:p w:rsidR="001F5292" w:rsidRDefault="00103706" w:rsidP="0006103C">
            <w:pPr>
              <w:pStyle w:val="Texto"/>
              <w:spacing w:after="0" w:line="240" w:lineRule="exact"/>
              <w:ind w:firstLine="0"/>
              <w:jc w:val="right"/>
              <w:rPr>
                <w:szCs w:val="18"/>
                <w:lang w:val="es-MX"/>
              </w:rPr>
            </w:pPr>
            <w:r>
              <w:rPr>
                <w:szCs w:val="18"/>
                <w:lang w:val="es-MX"/>
              </w:rPr>
              <w:t>122,357,892</w:t>
            </w:r>
          </w:p>
        </w:tc>
        <w:tc>
          <w:tcPr>
            <w:tcW w:w="1535" w:type="dxa"/>
            <w:tcBorders>
              <w:top w:val="single" w:sz="6" w:space="0" w:color="auto"/>
              <w:left w:val="single" w:sz="6" w:space="0" w:color="auto"/>
              <w:bottom w:val="single" w:sz="6" w:space="0" w:color="auto"/>
              <w:right w:val="single" w:sz="6" w:space="0" w:color="auto"/>
            </w:tcBorders>
          </w:tcPr>
          <w:p w:rsidR="001F5292" w:rsidRDefault="008012FD" w:rsidP="008012FD">
            <w:pPr>
              <w:pStyle w:val="Texto"/>
              <w:spacing w:after="0" w:line="240" w:lineRule="exact"/>
              <w:ind w:firstLine="0"/>
              <w:jc w:val="right"/>
              <w:rPr>
                <w:szCs w:val="18"/>
                <w:lang w:val="es-MX"/>
              </w:rPr>
            </w:pPr>
            <w:r>
              <w:rPr>
                <w:szCs w:val="18"/>
                <w:lang w:val="es-MX"/>
              </w:rPr>
              <w:t>122</w:t>
            </w:r>
            <w:r w:rsidR="009818A0">
              <w:rPr>
                <w:szCs w:val="18"/>
                <w:lang w:val="es-MX"/>
              </w:rPr>
              <w:t>,</w:t>
            </w:r>
            <w:r>
              <w:rPr>
                <w:szCs w:val="18"/>
                <w:lang w:val="es-MX"/>
              </w:rPr>
              <w:t>718</w:t>
            </w:r>
            <w:r w:rsidR="009818A0">
              <w:rPr>
                <w:szCs w:val="18"/>
                <w:lang w:val="es-MX"/>
              </w:rPr>
              <w:t>,</w:t>
            </w:r>
            <w:r>
              <w:rPr>
                <w:szCs w:val="18"/>
                <w:lang w:val="es-MX"/>
              </w:rPr>
              <w:t>377</w:t>
            </w:r>
          </w:p>
        </w:tc>
      </w:tr>
      <w:tr w:rsidR="00370598" w:rsidRPr="003725CA"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370598" w:rsidRPr="003725CA" w:rsidRDefault="00A3786D" w:rsidP="002678B8">
            <w:pPr>
              <w:pStyle w:val="Texto"/>
              <w:spacing w:after="0" w:line="240" w:lineRule="exact"/>
              <w:ind w:firstLine="0"/>
              <w:rPr>
                <w:szCs w:val="18"/>
                <w:lang w:val="es-MX"/>
              </w:rPr>
            </w:pPr>
            <w:r>
              <w:rPr>
                <w:szCs w:val="18"/>
                <w:lang w:val="es-MX"/>
              </w:rPr>
              <w:t>Depósitos</w:t>
            </w:r>
            <w:r w:rsidR="00370598">
              <w:rPr>
                <w:szCs w:val="18"/>
                <w:lang w:val="es-MX"/>
              </w:rPr>
              <w:t xml:space="preserve"> de fondos de terceros en garantía</w:t>
            </w:r>
          </w:p>
        </w:tc>
        <w:tc>
          <w:tcPr>
            <w:tcW w:w="1584" w:type="dxa"/>
            <w:tcBorders>
              <w:top w:val="single" w:sz="6" w:space="0" w:color="auto"/>
              <w:left w:val="single" w:sz="6" w:space="0" w:color="auto"/>
              <w:bottom w:val="single" w:sz="6" w:space="0" w:color="auto"/>
              <w:right w:val="single" w:sz="6" w:space="0" w:color="auto"/>
            </w:tcBorders>
          </w:tcPr>
          <w:p w:rsidR="00370598" w:rsidRDefault="00103706" w:rsidP="0006103C">
            <w:pPr>
              <w:pStyle w:val="Texto"/>
              <w:spacing w:after="0" w:line="240" w:lineRule="exact"/>
              <w:ind w:firstLine="0"/>
              <w:jc w:val="right"/>
              <w:rPr>
                <w:szCs w:val="18"/>
                <w:lang w:val="es-MX"/>
              </w:rPr>
            </w:pPr>
            <w:r>
              <w:rPr>
                <w:szCs w:val="18"/>
                <w:lang w:val="es-MX"/>
              </w:rPr>
              <w:t>6,604,816</w:t>
            </w:r>
          </w:p>
        </w:tc>
        <w:tc>
          <w:tcPr>
            <w:tcW w:w="1535" w:type="dxa"/>
            <w:tcBorders>
              <w:top w:val="single" w:sz="6" w:space="0" w:color="auto"/>
              <w:left w:val="single" w:sz="6" w:space="0" w:color="auto"/>
              <w:bottom w:val="single" w:sz="6" w:space="0" w:color="auto"/>
              <w:right w:val="single" w:sz="6" w:space="0" w:color="auto"/>
            </w:tcBorders>
          </w:tcPr>
          <w:p w:rsidR="00370598" w:rsidRDefault="008012FD" w:rsidP="00A80A55">
            <w:pPr>
              <w:pStyle w:val="Texto"/>
              <w:spacing w:after="0" w:line="240" w:lineRule="exact"/>
              <w:ind w:firstLine="0"/>
              <w:jc w:val="right"/>
              <w:rPr>
                <w:szCs w:val="18"/>
                <w:lang w:val="es-MX"/>
              </w:rPr>
            </w:pPr>
            <w:r>
              <w:rPr>
                <w:szCs w:val="18"/>
                <w:lang w:val="es-MX"/>
              </w:rPr>
              <w:t>957,215</w:t>
            </w:r>
          </w:p>
        </w:tc>
      </w:tr>
      <w:tr w:rsidR="00370598" w:rsidRPr="003725CA" w:rsidTr="005F615F">
        <w:trPr>
          <w:cantSplit/>
          <w:jc w:val="center"/>
        </w:trPr>
        <w:tc>
          <w:tcPr>
            <w:tcW w:w="3961" w:type="dxa"/>
            <w:tcBorders>
              <w:top w:val="single" w:sz="6" w:space="0" w:color="auto"/>
              <w:left w:val="single" w:sz="6" w:space="0" w:color="auto"/>
              <w:bottom w:val="single" w:sz="6" w:space="0" w:color="auto"/>
              <w:right w:val="single" w:sz="6" w:space="0" w:color="auto"/>
            </w:tcBorders>
          </w:tcPr>
          <w:p w:rsidR="00370598" w:rsidRPr="003725CA" w:rsidRDefault="00370598" w:rsidP="002678B8">
            <w:pPr>
              <w:pStyle w:val="Texto"/>
              <w:spacing w:after="0" w:line="240" w:lineRule="exact"/>
              <w:ind w:firstLine="0"/>
              <w:rPr>
                <w:szCs w:val="18"/>
                <w:lang w:val="es-MX"/>
              </w:rPr>
            </w:pPr>
            <w:r w:rsidRPr="003725CA">
              <w:rPr>
                <w:szCs w:val="18"/>
                <w:lang w:val="es-MX"/>
              </w:rPr>
              <w:t>Total de Efectivo y Equivalentes</w:t>
            </w:r>
          </w:p>
        </w:tc>
        <w:tc>
          <w:tcPr>
            <w:tcW w:w="1584" w:type="dxa"/>
            <w:tcBorders>
              <w:top w:val="single" w:sz="6" w:space="0" w:color="auto"/>
              <w:left w:val="single" w:sz="6" w:space="0" w:color="auto"/>
              <w:bottom w:val="single" w:sz="6" w:space="0" w:color="auto"/>
              <w:right w:val="single" w:sz="6" w:space="0" w:color="auto"/>
            </w:tcBorders>
          </w:tcPr>
          <w:p w:rsidR="00370598" w:rsidRPr="003725CA" w:rsidRDefault="00103706" w:rsidP="00DA126B">
            <w:pPr>
              <w:pStyle w:val="Texto"/>
              <w:spacing w:after="0" w:line="240" w:lineRule="exact"/>
              <w:ind w:firstLine="0"/>
              <w:jc w:val="right"/>
              <w:rPr>
                <w:szCs w:val="18"/>
                <w:lang w:val="es-MX"/>
              </w:rPr>
            </w:pPr>
            <w:r>
              <w:rPr>
                <w:szCs w:val="18"/>
                <w:lang w:val="es-MX"/>
              </w:rPr>
              <w:t>128,962,708</w:t>
            </w:r>
          </w:p>
        </w:tc>
        <w:tc>
          <w:tcPr>
            <w:tcW w:w="1535" w:type="dxa"/>
            <w:tcBorders>
              <w:top w:val="single" w:sz="6" w:space="0" w:color="auto"/>
              <w:left w:val="single" w:sz="6" w:space="0" w:color="auto"/>
              <w:bottom w:val="single" w:sz="6" w:space="0" w:color="auto"/>
              <w:right w:val="single" w:sz="6" w:space="0" w:color="auto"/>
            </w:tcBorders>
          </w:tcPr>
          <w:p w:rsidR="00370598" w:rsidRPr="003725CA" w:rsidRDefault="008012FD" w:rsidP="008012FD">
            <w:pPr>
              <w:pStyle w:val="Texto"/>
              <w:spacing w:after="0" w:line="240" w:lineRule="exact"/>
              <w:ind w:firstLine="0"/>
              <w:jc w:val="right"/>
              <w:rPr>
                <w:szCs w:val="18"/>
                <w:lang w:val="es-MX"/>
              </w:rPr>
            </w:pPr>
            <w:r>
              <w:rPr>
                <w:szCs w:val="18"/>
                <w:lang w:val="es-MX"/>
              </w:rPr>
              <w:t>123,675,592</w:t>
            </w:r>
          </w:p>
        </w:tc>
      </w:tr>
    </w:tbl>
    <w:p w:rsidR="00540418" w:rsidRPr="003725CA" w:rsidRDefault="00540418" w:rsidP="00540418">
      <w:pPr>
        <w:pStyle w:val="Texto"/>
        <w:spacing w:after="0" w:line="240" w:lineRule="exact"/>
        <w:rPr>
          <w:szCs w:val="18"/>
          <w:lang w:val="es-MX"/>
        </w:rPr>
      </w:pPr>
    </w:p>
    <w:p w:rsidR="00540418" w:rsidRPr="003725CA" w:rsidRDefault="00540418" w:rsidP="005F615F">
      <w:pPr>
        <w:pStyle w:val="ROMANOS"/>
        <w:numPr>
          <w:ilvl w:val="0"/>
          <w:numId w:val="3"/>
        </w:numPr>
        <w:spacing w:after="0" w:line="240" w:lineRule="exact"/>
        <w:rPr>
          <w:lang w:val="es-MX"/>
        </w:rPr>
      </w:pPr>
      <w:r w:rsidRPr="003725CA">
        <w:rPr>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p>
    <w:p w:rsidR="005F615F" w:rsidRPr="003725CA" w:rsidRDefault="005F615F" w:rsidP="005F615F">
      <w:pPr>
        <w:pStyle w:val="ROMANOS"/>
        <w:spacing w:after="0" w:line="240" w:lineRule="exact"/>
        <w:rPr>
          <w:lang w:val="es-MX"/>
        </w:rPr>
      </w:pPr>
    </w:p>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5495"/>
        <w:gridCol w:w="1276"/>
      </w:tblGrid>
      <w:tr w:rsidR="00564A86" w:rsidRPr="00173D86" w:rsidTr="0039106D">
        <w:tc>
          <w:tcPr>
            <w:tcW w:w="5495" w:type="dxa"/>
          </w:tcPr>
          <w:p w:rsidR="00564A86" w:rsidRPr="00173D86" w:rsidRDefault="00564A86" w:rsidP="005C4FDA">
            <w:pPr>
              <w:pStyle w:val="ROMANOS"/>
              <w:spacing w:after="0" w:line="240" w:lineRule="exact"/>
              <w:ind w:left="0" w:firstLine="0"/>
              <w:rPr>
                <w:b/>
                <w:lang w:val="es-MX"/>
              </w:rPr>
            </w:pPr>
            <w:r w:rsidRPr="00173D86">
              <w:rPr>
                <w:b/>
                <w:lang w:val="es-MX"/>
              </w:rPr>
              <w:t>BIENES MUEBLES</w:t>
            </w:r>
          </w:p>
        </w:tc>
        <w:tc>
          <w:tcPr>
            <w:tcW w:w="1276" w:type="dxa"/>
          </w:tcPr>
          <w:p w:rsidR="00564A86" w:rsidRPr="00173D86" w:rsidRDefault="00B952AA" w:rsidP="0035042F">
            <w:pPr>
              <w:pStyle w:val="ROMANOS"/>
              <w:spacing w:after="0" w:line="240" w:lineRule="exact"/>
              <w:ind w:left="0" w:firstLine="0"/>
              <w:jc w:val="center"/>
              <w:rPr>
                <w:b/>
                <w:lang w:val="es-MX"/>
              </w:rPr>
            </w:pPr>
            <w:r>
              <w:rPr>
                <w:b/>
                <w:lang w:val="es-MX"/>
              </w:rPr>
              <w:t>2018</w:t>
            </w:r>
          </w:p>
        </w:tc>
      </w:tr>
      <w:tr w:rsidR="00E14A28" w:rsidRPr="003725CA" w:rsidTr="0039106D">
        <w:tc>
          <w:tcPr>
            <w:tcW w:w="5495" w:type="dxa"/>
          </w:tcPr>
          <w:p w:rsidR="00E14A28" w:rsidRPr="003725CA" w:rsidRDefault="00E14A28" w:rsidP="00E14A28">
            <w:pPr>
              <w:pStyle w:val="ROMANOS"/>
              <w:spacing w:after="0" w:line="240" w:lineRule="exact"/>
              <w:ind w:left="0" w:firstLine="0"/>
              <w:rPr>
                <w:lang w:val="es-MX"/>
              </w:rPr>
            </w:pPr>
            <w:r>
              <w:rPr>
                <w:color w:val="000000"/>
              </w:rPr>
              <w:t>Muebles de oficina y estantería</w:t>
            </w:r>
          </w:p>
        </w:tc>
        <w:tc>
          <w:tcPr>
            <w:tcW w:w="1276" w:type="dxa"/>
          </w:tcPr>
          <w:p w:rsidR="00E14A28" w:rsidRPr="00E14A28" w:rsidRDefault="00E14A28" w:rsidP="00E14A28">
            <w:pPr>
              <w:pStyle w:val="ROMANOS"/>
              <w:spacing w:after="0" w:line="240" w:lineRule="exact"/>
              <w:ind w:left="0" w:firstLine="0"/>
              <w:jc w:val="right"/>
              <w:rPr>
                <w:color w:val="000000"/>
              </w:rPr>
            </w:pPr>
            <w:r w:rsidRPr="00E14A28">
              <w:rPr>
                <w:color w:val="000000"/>
              </w:rPr>
              <w:t xml:space="preserve"> 1,120,432 </w:t>
            </w:r>
          </w:p>
        </w:tc>
      </w:tr>
      <w:tr w:rsidR="00E14A28" w:rsidRPr="003725CA" w:rsidTr="0039106D">
        <w:tc>
          <w:tcPr>
            <w:tcW w:w="5495" w:type="dxa"/>
          </w:tcPr>
          <w:p w:rsidR="00E14A28" w:rsidRPr="003725CA" w:rsidRDefault="00E14A28" w:rsidP="00E14A28">
            <w:pPr>
              <w:pStyle w:val="ROMANOS"/>
              <w:spacing w:after="0" w:line="240" w:lineRule="exact"/>
              <w:ind w:left="0" w:firstLine="0"/>
              <w:rPr>
                <w:color w:val="000000"/>
              </w:rPr>
            </w:pPr>
            <w:r>
              <w:rPr>
                <w:color w:val="000000"/>
              </w:rPr>
              <w:t>Muebles, excepto de oficina y estantería</w:t>
            </w:r>
          </w:p>
        </w:tc>
        <w:tc>
          <w:tcPr>
            <w:tcW w:w="1276" w:type="dxa"/>
          </w:tcPr>
          <w:p w:rsidR="00E14A28" w:rsidRPr="00E14A28" w:rsidRDefault="00E14A28" w:rsidP="00E14A28">
            <w:pPr>
              <w:pStyle w:val="ROMANOS"/>
              <w:spacing w:after="0" w:line="240" w:lineRule="exact"/>
              <w:ind w:left="0" w:firstLine="0"/>
              <w:jc w:val="right"/>
              <w:rPr>
                <w:color w:val="000000"/>
              </w:rPr>
            </w:pPr>
            <w:r w:rsidRPr="00E14A28">
              <w:rPr>
                <w:color w:val="000000"/>
              </w:rPr>
              <w:t xml:space="preserve"> 5,617 </w:t>
            </w:r>
          </w:p>
        </w:tc>
      </w:tr>
      <w:tr w:rsidR="00E14A28" w:rsidRPr="003725CA" w:rsidTr="0039106D">
        <w:tc>
          <w:tcPr>
            <w:tcW w:w="5495" w:type="dxa"/>
          </w:tcPr>
          <w:p w:rsidR="00E14A28" w:rsidRPr="003725CA" w:rsidRDefault="00E14A28" w:rsidP="00E14A28">
            <w:pPr>
              <w:pStyle w:val="ROMANOS"/>
              <w:spacing w:after="0" w:line="240" w:lineRule="exact"/>
              <w:ind w:left="0" w:firstLine="0"/>
              <w:rPr>
                <w:color w:val="000000"/>
              </w:rPr>
            </w:pPr>
            <w:r w:rsidRPr="003725CA">
              <w:rPr>
                <w:color w:val="000000"/>
              </w:rPr>
              <w:t>E</w:t>
            </w:r>
            <w:r>
              <w:rPr>
                <w:color w:val="000000"/>
              </w:rPr>
              <w:t>quipo de cómputo y de tecnologías de la información</w:t>
            </w:r>
          </w:p>
        </w:tc>
        <w:tc>
          <w:tcPr>
            <w:tcW w:w="1276" w:type="dxa"/>
          </w:tcPr>
          <w:p w:rsidR="00E14A28" w:rsidRPr="00E14A28" w:rsidRDefault="00E22A5E" w:rsidP="00E14A28">
            <w:pPr>
              <w:pStyle w:val="ROMANOS"/>
              <w:spacing w:after="0" w:line="240" w:lineRule="exact"/>
              <w:ind w:left="0" w:firstLine="0"/>
              <w:jc w:val="right"/>
              <w:rPr>
                <w:color w:val="000000"/>
              </w:rPr>
            </w:pPr>
            <w:r>
              <w:rPr>
                <w:color w:val="000000"/>
              </w:rPr>
              <w:t xml:space="preserve"> 2,135,772</w:t>
            </w:r>
            <w:r w:rsidR="00E14A28" w:rsidRPr="00E14A28">
              <w:rPr>
                <w:color w:val="000000"/>
              </w:rPr>
              <w:t xml:space="preserve"> </w:t>
            </w:r>
          </w:p>
        </w:tc>
      </w:tr>
      <w:tr w:rsidR="00E14A28" w:rsidRPr="003725CA" w:rsidTr="0039106D">
        <w:tc>
          <w:tcPr>
            <w:tcW w:w="5495" w:type="dxa"/>
          </w:tcPr>
          <w:p w:rsidR="00E14A28" w:rsidRPr="003725CA" w:rsidRDefault="00E14A28" w:rsidP="00E14A28">
            <w:pPr>
              <w:pStyle w:val="ROMANOS"/>
              <w:spacing w:after="0" w:line="240" w:lineRule="exact"/>
              <w:ind w:left="0" w:firstLine="0"/>
              <w:rPr>
                <w:lang w:val="es-MX"/>
              </w:rPr>
            </w:pPr>
            <w:r>
              <w:rPr>
                <w:color w:val="000000"/>
              </w:rPr>
              <w:t>Otros mobiliarios y equipos de administración</w:t>
            </w:r>
          </w:p>
        </w:tc>
        <w:tc>
          <w:tcPr>
            <w:tcW w:w="1276" w:type="dxa"/>
          </w:tcPr>
          <w:p w:rsidR="00E14A28" w:rsidRPr="00E14A28" w:rsidRDefault="00E14A28" w:rsidP="00E14A28">
            <w:pPr>
              <w:pStyle w:val="ROMANOS"/>
              <w:spacing w:after="0" w:line="240" w:lineRule="exact"/>
              <w:ind w:left="0" w:firstLine="0"/>
              <w:jc w:val="right"/>
              <w:rPr>
                <w:color w:val="000000"/>
              </w:rPr>
            </w:pPr>
            <w:r w:rsidRPr="00E14A28">
              <w:rPr>
                <w:color w:val="000000"/>
              </w:rPr>
              <w:t xml:space="preserve"> 387,352 </w:t>
            </w:r>
          </w:p>
        </w:tc>
      </w:tr>
      <w:tr w:rsidR="00564A86" w:rsidRPr="003725CA" w:rsidTr="0039106D">
        <w:tc>
          <w:tcPr>
            <w:tcW w:w="5495" w:type="dxa"/>
          </w:tcPr>
          <w:p w:rsidR="00564A86" w:rsidRDefault="00A33A80" w:rsidP="00447F81">
            <w:pPr>
              <w:pStyle w:val="ROMANOS"/>
              <w:spacing w:after="0" w:line="240" w:lineRule="exact"/>
              <w:ind w:left="0" w:firstLine="0"/>
              <w:rPr>
                <w:color w:val="000000"/>
              </w:rPr>
            </w:pPr>
            <w:r>
              <w:rPr>
                <w:color w:val="000000"/>
              </w:rPr>
              <w:t>Vehículos</w:t>
            </w:r>
            <w:r w:rsidR="00564A86">
              <w:rPr>
                <w:color w:val="000000"/>
              </w:rPr>
              <w:t xml:space="preserve"> y equipo terrestre</w:t>
            </w:r>
          </w:p>
        </w:tc>
        <w:tc>
          <w:tcPr>
            <w:tcW w:w="1276" w:type="dxa"/>
          </w:tcPr>
          <w:p w:rsidR="00564A86" w:rsidRDefault="00E14A28" w:rsidP="00FB0F87">
            <w:pPr>
              <w:pStyle w:val="ROMANOS"/>
              <w:spacing w:after="0" w:line="240" w:lineRule="exact"/>
              <w:ind w:left="0" w:firstLine="0"/>
              <w:jc w:val="right"/>
              <w:rPr>
                <w:color w:val="000000"/>
              </w:rPr>
            </w:pPr>
            <w:r w:rsidRPr="00E14A28">
              <w:rPr>
                <w:color w:val="000000"/>
              </w:rPr>
              <w:t>2,972,742</w:t>
            </w:r>
          </w:p>
        </w:tc>
      </w:tr>
      <w:tr w:rsidR="00E14A28" w:rsidRPr="003725CA" w:rsidTr="0039106D">
        <w:tc>
          <w:tcPr>
            <w:tcW w:w="5495" w:type="dxa"/>
          </w:tcPr>
          <w:p w:rsidR="00E14A28" w:rsidRDefault="00E14A28" w:rsidP="00E14A28">
            <w:pPr>
              <w:pStyle w:val="ROMANOS"/>
              <w:spacing w:after="0" w:line="240" w:lineRule="exact"/>
              <w:ind w:left="0" w:firstLine="0"/>
              <w:rPr>
                <w:color w:val="000000"/>
              </w:rPr>
            </w:pPr>
            <w:r>
              <w:rPr>
                <w:color w:val="000000"/>
              </w:rPr>
              <w:t>Maquinaria y equipo de construcción</w:t>
            </w:r>
          </w:p>
        </w:tc>
        <w:tc>
          <w:tcPr>
            <w:tcW w:w="1276" w:type="dxa"/>
          </w:tcPr>
          <w:p w:rsidR="00E14A28" w:rsidRPr="00E14A28" w:rsidRDefault="00E14A28" w:rsidP="00E14A28">
            <w:pPr>
              <w:pStyle w:val="ROMANOS"/>
              <w:spacing w:after="0" w:line="240" w:lineRule="exact"/>
              <w:ind w:left="0" w:firstLine="0"/>
              <w:jc w:val="right"/>
              <w:rPr>
                <w:color w:val="000000"/>
              </w:rPr>
            </w:pPr>
            <w:r w:rsidRPr="00E14A28">
              <w:rPr>
                <w:color w:val="000000"/>
              </w:rPr>
              <w:t xml:space="preserve"> 4,872 </w:t>
            </w:r>
          </w:p>
        </w:tc>
      </w:tr>
      <w:tr w:rsidR="00E14A28" w:rsidRPr="003725CA" w:rsidTr="0039106D">
        <w:tc>
          <w:tcPr>
            <w:tcW w:w="5495" w:type="dxa"/>
          </w:tcPr>
          <w:p w:rsidR="00E14A28" w:rsidRDefault="00E14A28" w:rsidP="00E14A28">
            <w:pPr>
              <w:pStyle w:val="ROMANOS"/>
              <w:spacing w:after="0" w:line="240" w:lineRule="exact"/>
              <w:ind w:left="0" w:firstLine="0"/>
              <w:rPr>
                <w:color w:val="000000"/>
              </w:rPr>
            </w:pPr>
            <w:r>
              <w:rPr>
                <w:color w:val="000000"/>
              </w:rPr>
              <w:t>Equipo de comunicación y telecomunicación</w:t>
            </w:r>
          </w:p>
        </w:tc>
        <w:tc>
          <w:tcPr>
            <w:tcW w:w="1276" w:type="dxa"/>
          </w:tcPr>
          <w:p w:rsidR="00E14A28" w:rsidRPr="00E14A28" w:rsidRDefault="00E14A28" w:rsidP="00E14A28">
            <w:pPr>
              <w:pStyle w:val="ROMANOS"/>
              <w:spacing w:after="0" w:line="240" w:lineRule="exact"/>
              <w:ind w:left="0" w:firstLine="0"/>
              <w:jc w:val="right"/>
              <w:rPr>
                <w:color w:val="000000"/>
              </w:rPr>
            </w:pPr>
            <w:r w:rsidRPr="00E14A28">
              <w:rPr>
                <w:color w:val="000000"/>
              </w:rPr>
              <w:t xml:space="preserve"> 33,988 </w:t>
            </w:r>
          </w:p>
        </w:tc>
      </w:tr>
      <w:tr w:rsidR="00E14A28" w:rsidRPr="003725CA" w:rsidTr="0039106D">
        <w:tc>
          <w:tcPr>
            <w:tcW w:w="5495" w:type="dxa"/>
          </w:tcPr>
          <w:p w:rsidR="00E14A28" w:rsidRDefault="00E14A28" w:rsidP="00E14A28">
            <w:pPr>
              <w:pStyle w:val="ROMANOS"/>
              <w:spacing w:after="0" w:line="240" w:lineRule="exact"/>
              <w:ind w:left="0" w:firstLine="0"/>
              <w:rPr>
                <w:color w:val="000000"/>
              </w:rPr>
            </w:pPr>
            <w:r>
              <w:rPr>
                <w:color w:val="000000"/>
              </w:rPr>
              <w:t xml:space="preserve">Equipo de generación eléctrica, aparatos y accesorios eléctricos </w:t>
            </w:r>
          </w:p>
        </w:tc>
        <w:tc>
          <w:tcPr>
            <w:tcW w:w="1276" w:type="dxa"/>
          </w:tcPr>
          <w:p w:rsidR="00E14A28" w:rsidRPr="00E14A28" w:rsidRDefault="00E14A28" w:rsidP="00E14A28">
            <w:pPr>
              <w:pStyle w:val="ROMANOS"/>
              <w:spacing w:after="0" w:line="240" w:lineRule="exact"/>
              <w:ind w:left="0" w:firstLine="0"/>
              <w:jc w:val="right"/>
              <w:rPr>
                <w:color w:val="000000"/>
              </w:rPr>
            </w:pPr>
            <w:r w:rsidRPr="00E14A28">
              <w:rPr>
                <w:color w:val="000000"/>
              </w:rPr>
              <w:t xml:space="preserve"> 2,792 </w:t>
            </w:r>
          </w:p>
        </w:tc>
      </w:tr>
      <w:tr w:rsidR="00E14A28" w:rsidRPr="003725CA" w:rsidTr="0039106D">
        <w:tc>
          <w:tcPr>
            <w:tcW w:w="5495" w:type="dxa"/>
          </w:tcPr>
          <w:p w:rsidR="00E14A28" w:rsidRDefault="00E14A28" w:rsidP="00E14A28">
            <w:pPr>
              <w:pStyle w:val="ROMANOS"/>
              <w:spacing w:after="0" w:line="240" w:lineRule="exact"/>
              <w:ind w:left="0" w:firstLine="0"/>
              <w:rPr>
                <w:color w:val="000000"/>
              </w:rPr>
            </w:pPr>
            <w:r>
              <w:rPr>
                <w:color w:val="000000"/>
              </w:rPr>
              <w:t>Herramientas y Máquina-Herramienta</w:t>
            </w:r>
          </w:p>
        </w:tc>
        <w:tc>
          <w:tcPr>
            <w:tcW w:w="1276" w:type="dxa"/>
          </w:tcPr>
          <w:p w:rsidR="00E14A28" w:rsidRPr="00E14A28" w:rsidRDefault="00E14A28" w:rsidP="00E14A28">
            <w:pPr>
              <w:pStyle w:val="ROMANOS"/>
              <w:spacing w:after="0" w:line="240" w:lineRule="exact"/>
              <w:ind w:left="0" w:firstLine="0"/>
              <w:jc w:val="right"/>
              <w:rPr>
                <w:color w:val="000000"/>
              </w:rPr>
            </w:pPr>
            <w:r w:rsidRPr="00E14A28">
              <w:rPr>
                <w:color w:val="000000"/>
              </w:rPr>
              <w:t xml:space="preserve"> 284,351 </w:t>
            </w:r>
          </w:p>
        </w:tc>
      </w:tr>
      <w:tr w:rsidR="00E14A28" w:rsidRPr="003725CA" w:rsidTr="0039106D">
        <w:tc>
          <w:tcPr>
            <w:tcW w:w="5495" w:type="dxa"/>
          </w:tcPr>
          <w:p w:rsidR="00E14A28" w:rsidRPr="003725CA" w:rsidRDefault="00E14A28" w:rsidP="00E14A28">
            <w:pPr>
              <w:pStyle w:val="ROMANOS"/>
              <w:spacing w:after="0" w:line="240" w:lineRule="exact"/>
              <w:ind w:left="0" w:firstLine="0"/>
              <w:rPr>
                <w:color w:val="000000"/>
              </w:rPr>
            </w:pPr>
            <w:r>
              <w:rPr>
                <w:lang w:val="es-MX"/>
              </w:rPr>
              <w:t>Otros equipos</w:t>
            </w:r>
          </w:p>
        </w:tc>
        <w:tc>
          <w:tcPr>
            <w:tcW w:w="1276" w:type="dxa"/>
          </w:tcPr>
          <w:p w:rsidR="00E14A28" w:rsidRPr="00E14A28" w:rsidRDefault="00E14A28" w:rsidP="00E14A28">
            <w:pPr>
              <w:pStyle w:val="ROMANOS"/>
              <w:spacing w:after="0" w:line="240" w:lineRule="exact"/>
              <w:ind w:left="0" w:firstLine="0"/>
              <w:jc w:val="right"/>
              <w:rPr>
                <w:color w:val="000000"/>
              </w:rPr>
            </w:pPr>
            <w:r w:rsidRPr="00E14A28">
              <w:rPr>
                <w:color w:val="000000"/>
              </w:rPr>
              <w:t xml:space="preserve"> 12,240 </w:t>
            </w:r>
          </w:p>
        </w:tc>
      </w:tr>
    </w:tbl>
    <w:p w:rsidR="00656194" w:rsidRDefault="005C4FDA" w:rsidP="0039106D">
      <w:pPr>
        <w:pStyle w:val="ROMANOS"/>
        <w:spacing w:after="0" w:line="240" w:lineRule="exact"/>
        <w:rPr>
          <w:lang w:val="es-MX"/>
        </w:rPr>
      </w:pPr>
      <w:r>
        <w:rPr>
          <w:lang w:val="es-MX"/>
        </w:rPr>
        <w:br w:type="textWrapping" w:clear="all"/>
      </w:r>
    </w:p>
    <w:tbl>
      <w:tblPr>
        <w:tblStyle w:val="Tablaconcuadrcula"/>
        <w:tblpPr w:leftFromText="141" w:rightFromText="141" w:vertAnchor="text" w:tblpXSpec="center" w:tblpY="1"/>
        <w:tblOverlap w:val="never"/>
        <w:tblW w:w="0" w:type="auto"/>
        <w:tblLook w:val="04A0" w:firstRow="1" w:lastRow="0" w:firstColumn="1" w:lastColumn="0" w:noHBand="0" w:noVBand="1"/>
      </w:tblPr>
      <w:tblGrid>
        <w:gridCol w:w="4790"/>
        <w:gridCol w:w="1305"/>
      </w:tblGrid>
      <w:tr w:rsidR="00564A86" w:rsidRPr="00B61091" w:rsidTr="003A0E14">
        <w:tc>
          <w:tcPr>
            <w:tcW w:w="4790" w:type="dxa"/>
          </w:tcPr>
          <w:p w:rsidR="00564A86" w:rsidRPr="00B61091" w:rsidRDefault="00564A86" w:rsidP="003A0E14">
            <w:pPr>
              <w:pStyle w:val="ROMANOS"/>
              <w:spacing w:after="0" w:line="240" w:lineRule="exact"/>
              <w:ind w:left="0" w:firstLine="0"/>
              <w:rPr>
                <w:b/>
                <w:color w:val="000000"/>
              </w:rPr>
            </w:pPr>
            <w:r w:rsidRPr="00B61091">
              <w:rPr>
                <w:b/>
                <w:lang w:val="es-MX"/>
              </w:rPr>
              <w:t>BIENES INTANGIBLES</w:t>
            </w:r>
          </w:p>
        </w:tc>
        <w:tc>
          <w:tcPr>
            <w:tcW w:w="1305" w:type="dxa"/>
          </w:tcPr>
          <w:p w:rsidR="00564A86" w:rsidRPr="00B61091" w:rsidRDefault="00B952AA" w:rsidP="0039106D">
            <w:pPr>
              <w:pStyle w:val="ROMANOS"/>
              <w:spacing w:after="0" w:line="240" w:lineRule="exact"/>
              <w:ind w:left="0" w:firstLine="0"/>
              <w:jc w:val="center"/>
              <w:rPr>
                <w:b/>
                <w:color w:val="000000"/>
              </w:rPr>
            </w:pPr>
            <w:r>
              <w:rPr>
                <w:b/>
                <w:lang w:val="es-MX"/>
              </w:rPr>
              <w:t>2018</w:t>
            </w:r>
          </w:p>
        </w:tc>
      </w:tr>
      <w:tr w:rsidR="00564A86" w:rsidRPr="003725CA" w:rsidTr="003A0E14">
        <w:tc>
          <w:tcPr>
            <w:tcW w:w="4790" w:type="dxa"/>
          </w:tcPr>
          <w:p w:rsidR="00564A86" w:rsidRPr="003725CA" w:rsidRDefault="00564A86" w:rsidP="003A0E14">
            <w:pPr>
              <w:pStyle w:val="ROMANOS"/>
              <w:spacing w:after="0" w:line="240" w:lineRule="exact"/>
              <w:ind w:left="0" w:firstLine="0"/>
              <w:rPr>
                <w:lang w:val="es-MX"/>
              </w:rPr>
            </w:pPr>
            <w:r>
              <w:rPr>
                <w:color w:val="000000"/>
              </w:rPr>
              <w:t>Software</w:t>
            </w:r>
          </w:p>
        </w:tc>
        <w:tc>
          <w:tcPr>
            <w:tcW w:w="1305" w:type="dxa"/>
          </w:tcPr>
          <w:p w:rsidR="00564A86" w:rsidRPr="003725CA" w:rsidRDefault="00E14A28" w:rsidP="0039106D">
            <w:pPr>
              <w:pStyle w:val="ROMANOS"/>
              <w:spacing w:after="0" w:line="240" w:lineRule="exact"/>
              <w:ind w:left="0" w:firstLine="0"/>
              <w:jc w:val="right"/>
              <w:rPr>
                <w:lang w:val="es-MX"/>
              </w:rPr>
            </w:pPr>
            <w:r w:rsidRPr="00E14A28">
              <w:rPr>
                <w:lang w:val="es-MX"/>
              </w:rPr>
              <w:t>591,727</w:t>
            </w:r>
          </w:p>
        </w:tc>
      </w:tr>
    </w:tbl>
    <w:p w:rsidR="00564A86" w:rsidRDefault="00564A86" w:rsidP="005F615F">
      <w:pPr>
        <w:pStyle w:val="ROMANOS"/>
        <w:spacing w:after="0" w:line="240" w:lineRule="exact"/>
        <w:rPr>
          <w:lang w:val="es-MX"/>
        </w:rPr>
      </w:pPr>
    </w:p>
    <w:p w:rsidR="00656194" w:rsidRDefault="00656194" w:rsidP="0039106D">
      <w:pPr>
        <w:pStyle w:val="ROMANOS"/>
        <w:spacing w:after="0" w:line="240" w:lineRule="exact"/>
        <w:ind w:left="0" w:firstLine="0"/>
        <w:rPr>
          <w:lang w:val="es-MX"/>
        </w:rPr>
      </w:pPr>
    </w:p>
    <w:p w:rsidR="00564A86" w:rsidRPr="003725CA" w:rsidRDefault="00564A86" w:rsidP="005F615F">
      <w:pPr>
        <w:pStyle w:val="ROMANOS"/>
        <w:spacing w:after="0" w:line="240" w:lineRule="exact"/>
        <w:rPr>
          <w:lang w:val="es-MX"/>
        </w:rPr>
      </w:pPr>
    </w:p>
    <w:p w:rsidR="007F698D" w:rsidRDefault="00540418" w:rsidP="00C01EE5">
      <w:pPr>
        <w:pStyle w:val="ROMANOS"/>
        <w:numPr>
          <w:ilvl w:val="0"/>
          <w:numId w:val="3"/>
        </w:numPr>
        <w:spacing w:after="0" w:line="240" w:lineRule="exact"/>
        <w:ind w:firstLine="0"/>
        <w:rPr>
          <w:lang w:val="es-MX"/>
        </w:rPr>
      </w:pPr>
      <w:r w:rsidRPr="00F529E0">
        <w:rPr>
          <w:lang w:val="es-MX"/>
        </w:rPr>
        <w:t xml:space="preserve">Conciliación de los Flujos de Efectivo Netos de las Actividades de Operación y la cuenta de Ahorro/Desahorro antes de Rubros Extraordinarios. </w:t>
      </w:r>
      <w:r w:rsidR="002D47D1" w:rsidRPr="00F529E0">
        <w:rPr>
          <w:lang w:val="es-MX"/>
        </w:rPr>
        <w:t>El Instituto Tlaxcalteca de la Infraestructura Física Educativa, actualmente no realiza la depreciación y amortización del activo</w:t>
      </w:r>
      <w:r w:rsidR="00C93F13" w:rsidRPr="00F529E0">
        <w:rPr>
          <w:lang w:val="es-MX"/>
        </w:rPr>
        <w:t xml:space="preserve"> fijo</w:t>
      </w:r>
      <w:r w:rsidR="00F529E0">
        <w:rPr>
          <w:lang w:val="es-MX"/>
        </w:rPr>
        <w:t>.</w:t>
      </w:r>
      <w:r w:rsidR="002D47D1" w:rsidRPr="00F529E0">
        <w:rPr>
          <w:lang w:val="es-MX"/>
        </w:rPr>
        <w:t xml:space="preserve"> </w:t>
      </w:r>
    </w:p>
    <w:p w:rsidR="00970F83" w:rsidRDefault="00970F83" w:rsidP="0039106D">
      <w:pPr>
        <w:pStyle w:val="ROMANOS"/>
        <w:spacing w:after="0" w:line="240" w:lineRule="exact"/>
        <w:ind w:left="0" w:firstLine="0"/>
        <w:rPr>
          <w:color w:val="FF0000"/>
          <w:lang w:val="es-MX"/>
        </w:rPr>
      </w:pPr>
    </w:p>
    <w:p w:rsidR="00540418" w:rsidRPr="003725CA" w:rsidRDefault="00540418" w:rsidP="00540418">
      <w:pPr>
        <w:pStyle w:val="INCISO"/>
        <w:spacing w:after="0" w:line="240" w:lineRule="exact"/>
        <w:ind w:left="360"/>
        <w:rPr>
          <w:b/>
          <w:smallCaps/>
        </w:rPr>
      </w:pPr>
      <w:r w:rsidRPr="003725CA">
        <w:rPr>
          <w:b/>
          <w:smallCaps/>
        </w:rPr>
        <w:t>V) Conciliación entre los ingresos presupuestarios y contables, así como entre los egresos presupuestarios y los gastos contables</w:t>
      </w:r>
    </w:p>
    <w:p w:rsidR="00540418" w:rsidRPr="00547CD1" w:rsidRDefault="00540418" w:rsidP="00540418">
      <w:pPr>
        <w:pStyle w:val="Texto"/>
        <w:spacing w:after="0" w:line="240" w:lineRule="exact"/>
        <w:jc w:val="center"/>
        <w:rPr>
          <w:b/>
          <w:smallCaps/>
          <w:szCs w:val="18"/>
        </w:rPr>
      </w:pPr>
    </w:p>
    <w:p w:rsidR="00E8639E" w:rsidRDefault="00540418" w:rsidP="0039106D">
      <w:pPr>
        <w:pStyle w:val="Texto"/>
        <w:spacing w:after="0" w:line="240" w:lineRule="exact"/>
        <w:rPr>
          <w:szCs w:val="18"/>
          <w:lang w:val="es-MX"/>
        </w:rPr>
      </w:pPr>
      <w:r w:rsidRPr="003725CA">
        <w:rPr>
          <w:szCs w:val="18"/>
          <w:lang w:val="es-MX"/>
        </w:rPr>
        <w:lastRenderedPageBreak/>
        <w:t>La conciliación se presentará atendiendo a lo dispuesto por la Acuerdo por el que se emite el formato de conciliación entre los ingresos presupuestarios y contables, así como entre los egresos presupuestarios y los gastos contables.</w:t>
      </w:r>
    </w:p>
    <w:p w:rsidR="005C4FDA" w:rsidRPr="003725CA" w:rsidRDefault="005C4FDA" w:rsidP="00540418">
      <w:pPr>
        <w:pStyle w:val="Texto"/>
        <w:spacing w:after="0" w:line="240" w:lineRule="exact"/>
        <w:rPr>
          <w:szCs w:val="18"/>
          <w:lang w:val="es-MX"/>
        </w:rPr>
      </w:pPr>
    </w:p>
    <w:tbl>
      <w:tblPr>
        <w:tblW w:w="11681" w:type="dxa"/>
        <w:jc w:val="center"/>
        <w:tblCellMar>
          <w:left w:w="70" w:type="dxa"/>
          <w:right w:w="70" w:type="dxa"/>
        </w:tblCellMar>
        <w:tblLook w:val="04A0" w:firstRow="1" w:lastRow="0" w:firstColumn="1" w:lastColumn="0" w:noHBand="0" w:noVBand="1"/>
      </w:tblPr>
      <w:tblGrid>
        <w:gridCol w:w="240"/>
        <w:gridCol w:w="7170"/>
        <w:gridCol w:w="2107"/>
        <w:gridCol w:w="146"/>
        <w:gridCol w:w="2173"/>
      </w:tblGrid>
      <w:tr w:rsidR="005C4FDA" w:rsidRPr="00ED6FC8" w:rsidTr="00B02CEE">
        <w:trPr>
          <w:trHeight w:hRule="exact" w:val="227"/>
          <w:jc w:val="center"/>
        </w:trPr>
        <w:tc>
          <w:tcPr>
            <w:tcW w:w="11681" w:type="dxa"/>
            <w:gridSpan w:val="5"/>
            <w:tcBorders>
              <w:top w:val="single" w:sz="4" w:space="0" w:color="auto"/>
              <w:left w:val="single" w:sz="4" w:space="0" w:color="auto"/>
              <w:bottom w:val="nil"/>
              <w:right w:val="single" w:sz="4" w:space="0" w:color="000000"/>
            </w:tcBorders>
            <w:shd w:val="clear" w:color="000000" w:fill="D9D9D9"/>
            <w:noWrap/>
            <w:vAlign w:val="bottom"/>
            <w:hideMark/>
          </w:tcPr>
          <w:p w:rsidR="005C4FDA" w:rsidRPr="00B02CEE"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B02CEE">
              <w:rPr>
                <w:rFonts w:ascii="Calibri" w:eastAsia="Times New Roman" w:hAnsi="Calibri" w:cs="Calibri"/>
                <w:color w:val="000000"/>
                <w:sz w:val="20"/>
                <w:szCs w:val="20"/>
                <w:lang w:val="es-ES_tradnl" w:eastAsia="es-ES_tradnl"/>
              </w:rPr>
              <w:t>INSTITUTO TLAXCALTECA DE LA INFRAESTTRUCTURA FISICA EDUCATIVA</w:t>
            </w:r>
          </w:p>
        </w:tc>
      </w:tr>
      <w:tr w:rsidR="005C4FDA" w:rsidRPr="00ED6FC8" w:rsidTr="00B02CEE">
        <w:trPr>
          <w:trHeight w:hRule="exact" w:val="227"/>
          <w:jc w:val="center"/>
        </w:trPr>
        <w:tc>
          <w:tcPr>
            <w:tcW w:w="11681" w:type="dxa"/>
            <w:gridSpan w:val="5"/>
            <w:tcBorders>
              <w:top w:val="nil"/>
              <w:left w:val="single" w:sz="4" w:space="0" w:color="auto"/>
              <w:bottom w:val="nil"/>
              <w:right w:val="single" w:sz="4" w:space="0" w:color="000000"/>
            </w:tcBorders>
            <w:shd w:val="clear" w:color="000000" w:fill="D9D9D9"/>
            <w:vAlign w:val="bottom"/>
            <w:hideMark/>
          </w:tcPr>
          <w:p w:rsidR="004E215F" w:rsidRPr="00B02CEE" w:rsidRDefault="005C4FDA" w:rsidP="00E22A5E">
            <w:pPr>
              <w:spacing w:after="0" w:line="240" w:lineRule="auto"/>
              <w:jc w:val="center"/>
              <w:rPr>
                <w:rFonts w:ascii="Calibri" w:eastAsia="Times New Roman" w:hAnsi="Calibri" w:cs="Calibri"/>
                <w:color w:val="000000"/>
                <w:sz w:val="20"/>
                <w:szCs w:val="20"/>
                <w:lang w:val="es-ES_tradnl" w:eastAsia="es-ES_tradnl"/>
              </w:rPr>
            </w:pPr>
            <w:r w:rsidRPr="00B02CEE">
              <w:rPr>
                <w:rFonts w:ascii="Calibri" w:eastAsia="Times New Roman" w:hAnsi="Calibri" w:cs="Calibri"/>
                <w:color w:val="000000"/>
                <w:sz w:val="20"/>
                <w:szCs w:val="20"/>
                <w:lang w:val="es-ES_tradnl" w:eastAsia="es-ES_tradnl"/>
              </w:rPr>
              <w:t>Conciliación entre los Ingresos Presupuestarios y Contables corr</w:t>
            </w:r>
            <w:r w:rsidR="00144C18" w:rsidRPr="00B02CEE">
              <w:rPr>
                <w:rFonts w:ascii="Calibri" w:eastAsia="Times New Roman" w:hAnsi="Calibri" w:cs="Calibri"/>
                <w:color w:val="000000"/>
                <w:sz w:val="20"/>
                <w:szCs w:val="20"/>
                <w:lang w:val="es-ES_tradnl" w:eastAsia="es-ES_tradnl"/>
              </w:rPr>
              <w:t>espondiente del 01 de Enero al 3</w:t>
            </w:r>
            <w:r w:rsidR="00E22A5E">
              <w:rPr>
                <w:rFonts w:ascii="Calibri" w:eastAsia="Times New Roman" w:hAnsi="Calibri" w:cs="Calibri"/>
                <w:color w:val="000000"/>
                <w:sz w:val="20"/>
                <w:szCs w:val="20"/>
                <w:lang w:val="es-ES_tradnl" w:eastAsia="es-ES_tradnl"/>
              </w:rPr>
              <w:t>0</w:t>
            </w:r>
            <w:r w:rsidR="00B952AA">
              <w:rPr>
                <w:rFonts w:ascii="Calibri" w:eastAsia="Times New Roman" w:hAnsi="Calibri" w:cs="Calibri"/>
                <w:color w:val="000000"/>
                <w:sz w:val="20"/>
                <w:szCs w:val="20"/>
                <w:lang w:val="es-ES_tradnl" w:eastAsia="es-ES_tradnl"/>
              </w:rPr>
              <w:t xml:space="preserve"> de </w:t>
            </w:r>
            <w:r w:rsidR="00E22A5E">
              <w:rPr>
                <w:rFonts w:ascii="Calibri" w:eastAsia="Times New Roman" w:hAnsi="Calibri" w:cs="Calibri"/>
                <w:color w:val="000000"/>
                <w:sz w:val="20"/>
                <w:szCs w:val="20"/>
                <w:lang w:val="es-ES_tradnl" w:eastAsia="es-ES_tradnl"/>
              </w:rPr>
              <w:t>junio</w:t>
            </w:r>
            <w:r w:rsidRPr="00B02CEE">
              <w:rPr>
                <w:rFonts w:ascii="Calibri" w:eastAsia="Times New Roman" w:hAnsi="Calibri" w:cs="Calibri"/>
                <w:color w:val="000000"/>
                <w:sz w:val="20"/>
                <w:szCs w:val="20"/>
                <w:lang w:val="es-ES_tradnl" w:eastAsia="es-ES_tradnl"/>
              </w:rPr>
              <w:t xml:space="preserve"> de 201</w:t>
            </w:r>
            <w:r w:rsidR="00B952AA">
              <w:rPr>
                <w:rFonts w:ascii="Calibri" w:eastAsia="Times New Roman" w:hAnsi="Calibri" w:cs="Calibri"/>
                <w:color w:val="000000"/>
                <w:sz w:val="20"/>
                <w:szCs w:val="20"/>
                <w:lang w:val="es-ES_tradnl" w:eastAsia="es-ES_tradnl"/>
              </w:rPr>
              <w:t>8</w:t>
            </w:r>
          </w:p>
        </w:tc>
      </w:tr>
      <w:tr w:rsidR="005C4FDA" w:rsidRPr="00ED6FC8" w:rsidTr="00B02CEE">
        <w:trPr>
          <w:trHeight w:hRule="exact" w:val="227"/>
          <w:jc w:val="center"/>
        </w:trPr>
        <w:tc>
          <w:tcPr>
            <w:tcW w:w="11681" w:type="dxa"/>
            <w:gridSpan w:val="5"/>
            <w:tcBorders>
              <w:top w:val="nil"/>
              <w:left w:val="single" w:sz="4" w:space="0" w:color="auto"/>
              <w:bottom w:val="single" w:sz="4" w:space="0" w:color="auto"/>
              <w:right w:val="single" w:sz="4" w:space="0" w:color="000000"/>
            </w:tcBorders>
            <w:shd w:val="clear" w:color="000000" w:fill="D9D9D9"/>
            <w:noWrap/>
            <w:vAlign w:val="bottom"/>
            <w:hideMark/>
          </w:tcPr>
          <w:p w:rsidR="005C4FDA" w:rsidRPr="00B02CEE"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B02CEE">
              <w:rPr>
                <w:rFonts w:ascii="Calibri" w:eastAsia="Times New Roman" w:hAnsi="Calibri" w:cs="Calibri"/>
                <w:color w:val="000000"/>
                <w:sz w:val="20"/>
                <w:szCs w:val="20"/>
                <w:lang w:val="es-ES_tradnl" w:eastAsia="es-ES_tradnl"/>
              </w:rPr>
              <w:t>(Cifras en pesos)</w:t>
            </w:r>
          </w:p>
        </w:tc>
      </w:tr>
      <w:tr w:rsidR="005C4FDA" w:rsidRPr="00ED6FC8" w:rsidTr="00ED6FC8">
        <w:trPr>
          <w:trHeight w:hRule="exact" w:val="170"/>
          <w:jc w:val="center"/>
        </w:trPr>
        <w:tc>
          <w:tcPr>
            <w:tcW w:w="186"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7170"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2107"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color w:val="000000"/>
                <w:sz w:val="20"/>
                <w:szCs w:val="20"/>
                <w:lang w:val="es-ES_tradnl" w:eastAsia="es-ES_tradnl"/>
              </w:rPr>
            </w:pPr>
          </w:p>
        </w:tc>
        <w:tc>
          <w:tcPr>
            <w:tcW w:w="2173"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r>
      <w:tr w:rsidR="005C4FDA" w:rsidRPr="00ED6FC8" w:rsidTr="00970F83">
        <w:trPr>
          <w:trHeight w:val="315"/>
          <w:jc w:val="center"/>
        </w:trPr>
        <w:tc>
          <w:tcPr>
            <w:tcW w:w="186"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9277"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5C4FDA" w:rsidRPr="00ED6FC8" w:rsidRDefault="0009072B"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I</w:t>
            </w:r>
            <w:r w:rsidR="005C4FDA" w:rsidRPr="00ED6FC8">
              <w:rPr>
                <w:rFonts w:ascii="Calibri" w:eastAsia="Times New Roman" w:hAnsi="Calibri" w:cs="Calibri"/>
                <w:color w:val="000000"/>
                <w:sz w:val="20"/>
                <w:szCs w:val="20"/>
                <w:lang w:val="es-ES_tradnl" w:eastAsia="es-ES_tradnl"/>
              </w:rPr>
              <w:t>ngresos presupuestarios</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single" w:sz="4" w:space="0" w:color="auto"/>
              <w:bottom w:val="single" w:sz="4" w:space="0" w:color="auto"/>
              <w:right w:val="single" w:sz="4" w:space="0" w:color="auto"/>
            </w:tcBorders>
            <w:shd w:val="clear" w:color="000000" w:fill="D9D9D9"/>
            <w:noWrap/>
            <w:vAlign w:val="bottom"/>
            <w:hideMark/>
          </w:tcPr>
          <w:p w:rsidR="005C4FDA" w:rsidRPr="00ED6FC8" w:rsidRDefault="005C4FDA" w:rsidP="00E22A5E">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F0346F" w:rsidRPr="00ED6FC8">
              <w:rPr>
                <w:rFonts w:ascii="Calibri" w:eastAsia="Times New Roman" w:hAnsi="Calibri" w:cs="Calibri"/>
                <w:color w:val="000000"/>
                <w:sz w:val="20"/>
                <w:szCs w:val="20"/>
                <w:lang w:val="es-ES_tradnl" w:eastAsia="es-ES_tradnl"/>
              </w:rPr>
              <w:t xml:space="preserve">   </w:t>
            </w:r>
            <w:r w:rsidR="00DD35EF">
              <w:rPr>
                <w:rFonts w:ascii="Calibri" w:eastAsia="Times New Roman" w:hAnsi="Calibri" w:cs="Calibri"/>
                <w:color w:val="000000"/>
                <w:sz w:val="20"/>
                <w:szCs w:val="20"/>
                <w:lang w:val="es-ES_tradnl" w:eastAsia="es-ES_tradnl"/>
              </w:rPr>
              <w:t xml:space="preserve">       </w:t>
            </w:r>
            <w:r w:rsidR="00E22A5E">
              <w:rPr>
                <w:rFonts w:ascii="Calibri" w:eastAsia="Times New Roman" w:hAnsi="Calibri" w:cs="Calibri"/>
                <w:color w:val="000000"/>
                <w:sz w:val="20"/>
                <w:szCs w:val="20"/>
                <w:lang w:val="es-ES_tradnl" w:eastAsia="es-ES_tradnl"/>
              </w:rPr>
              <w:t>81</w:t>
            </w:r>
            <w:r w:rsidR="00DD35EF">
              <w:rPr>
                <w:rFonts w:ascii="Calibri" w:eastAsia="Times New Roman" w:hAnsi="Calibri" w:cs="Calibri"/>
                <w:color w:val="000000"/>
                <w:sz w:val="20"/>
                <w:szCs w:val="20"/>
                <w:lang w:val="es-ES_tradnl" w:eastAsia="es-ES_tradnl"/>
              </w:rPr>
              <w:t>,</w:t>
            </w:r>
            <w:r w:rsidR="00E22A5E">
              <w:rPr>
                <w:rFonts w:ascii="Calibri" w:eastAsia="Times New Roman" w:hAnsi="Calibri" w:cs="Calibri"/>
                <w:color w:val="000000"/>
                <w:sz w:val="20"/>
                <w:szCs w:val="20"/>
                <w:lang w:val="es-ES_tradnl" w:eastAsia="es-ES_tradnl"/>
              </w:rPr>
              <w:t>197</w:t>
            </w:r>
            <w:r w:rsidR="00DD35EF">
              <w:rPr>
                <w:rFonts w:ascii="Calibri" w:eastAsia="Times New Roman" w:hAnsi="Calibri" w:cs="Calibri"/>
                <w:color w:val="000000"/>
                <w:sz w:val="20"/>
                <w:szCs w:val="20"/>
                <w:lang w:val="es-ES_tradnl" w:eastAsia="es-ES_tradnl"/>
              </w:rPr>
              <w:t>,</w:t>
            </w:r>
            <w:r w:rsidR="00E22A5E">
              <w:rPr>
                <w:rFonts w:ascii="Calibri" w:eastAsia="Times New Roman" w:hAnsi="Calibri" w:cs="Calibri"/>
                <w:color w:val="000000"/>
                <w:sz w:val="20"/>
                <w:szCs w:val="20"/>
                <w:lang w:val="es-ES_tradnl" w:eastAsia="es-ES_tradnl"/>
              </w:rPr>
              <w:t>001</w:t>
            </w:r>
            <w:r w:rsidRPr="00ED6FC8">
              <w:rPr>
                <w:rFonts w:ascii="Calibri" w:eastAsia="Times New Roman" w:hAnsi="Calibri" w:cs="Calibri"/>
                <w:color w:val="000000"/>
                <w:sz w:val="20"/>
                <w:szCs w:val="20"/>
                <w:lang w:val="es-ES_tradnl" w:eastAsia="es-ES_tradnl"/>
              </w:rPr>
              <w:t xml:space="preserve"> </w:t>
            </w:r>
          </w:p>
        </w:tc>
      </w:tr>
      <w:tr w:rsidR="005C4FDA" w:rsidRPr="00ED6FC8" w:rsidTr="00ED6FC8">
        <w:trPr>
          <w:trHeight w:hRule="exact" w:val="170"/>
          <w:jc w:val="center"/>
        </w:trPr>
        <w:tc>
          <w:tcPr>
            <w:tcW w:w="186"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 </w:t>
            </w:r>
          </w:p>
        </w:tc>
        <w:tc>
          <w:tcPr>
            <w:tcW w:w="7170"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2107"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r>
      <w:tr w:rsidR="005C4FDA" w:rsidRPr="00ED6FC8" w:rsidTr="00970F83">
        <w:trPr>
          <w:trHeight w:val="315"/>
          <w:jc w:val="center"/>
        </w:trPr>
        <w:tc>
          <w:tcPr>
            <w:tcW w:w="186"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92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4FDA" w:rsidRPr="00ED6FC8" w:rsidRDefault="00995803"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I</w:t>
            </w:r>
            <w:r w:rsidR="005C4FDA" w:rsidRPr="00ED6FC8">
              <w:rPr>
                <w:rFonts w:ascii="Calibri" w:eastAsia="Times New Roman" w:hAnsi="Calibri" w:cs="Calibri"/>
                <w:color w:val="000000"/>
                <w:sz w:val="20"/>
                <w:szCs w:val="20"/>
                <w:lang w:val="es-ES_tradnl" w:eastAsia="es-ES_tradnl"/>
              </w:rPr>
              <w:t>ngresos contables no presupuestarios</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DD35EF">
            <w:pPr>
              <w:spacing w:after="0" w:line="240" w:lineRule="auto"/>
              <w:jc w:val="center"/>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w:t>
            </w:r>
            <w:r w:rsidR="00F0346F" w:rsidRPr="00ED6FC8">
              <w:rPr>
                <w:rFonts w:ascii="Calibri" w:eastAsia="Times New Roman" w:hAnsi="Calibri" w:cs="Calibri"/>
                <w:color w:val="000000"/>
                <w:sz w:val="20"/>
                <w:szCs w:val="20"/>
                <w:lang w:val="es-ES_tradnl" w:eastAsia="es-ES_tradnl"/>
              </w:rPr>
              <w:t xml:space="preserve">            </w:t>
            </w:r>
            <w:r w:rsidR="00E22A5E">
              <w:rPr>
                <w:rFonts w:ascii="Calibri" w:eastAsia="Times New Roman" w:hAnsi="Calibri" w:cs="Calibri"/>
                <w:color w:val="000000"/>
                <w:sz w:val="20"/>
                <w:szCs w:val="20"/>
                <w:lang w:val="es-ES_tradnl" w:eastAsia="es-ES_tradnl"/>
              </w:rPr>
              <w:t>309,483</w:t>
            </w:r>
          </w:p>
        </w:tc>
      </w:tr>
      <w:tr w:rsidR="005C4FDA" w:rsidRPr="00ED6FC8" w:rsidTr="00970F83">
        <w:trPr>
          <w:trHeight w:val="315"/>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Incremento por </w:t>
            </w:r>
            <w:r w:rsidR="00970F83" w:rsidRPr="00ED6FC8">
              <w:rPr>
                <w:rFonts w:ascii="Calibri" w:eastAsia="Times New Roman" w:hAnsi="Calibri" w:cs="Calibri"/>
                <w:color w:val="000000"/>
                <w:sz w:val="20"/>
                <w:szCs w:val="20"/>
                <w:lang w:val="es-ES_tradnl" w:eastAsia="es-ES_tradnl"/>
              </w:rPr>
              <w:t>Variación</w:t>
            </w:r>
            <w:r w:rsidRPr="00ED6FC8">
              <w:rPr>
                <w:rFonts w:ascii="Calibri" w:eastAsia="Times New Roman" w:hAnsi="Calibri" w:cs="Calibri"/>
                <w:color w:val="000000"/>
                <w:sz w:val="20"/>
                <w:szCs w:val="20"/>
                <w:lang w:val="es-ES_tradnl" w:eastAsia="es-ES_tradnl"/>
              </w:rPr>
              <w:t xml:space="preserve"> de inventarios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2C1438">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101BA4">
        <w:trPr>
          <w:trHeight w:val="379"/>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Disminución del exceso de estimaciones por pérdida o deterioro u obsolescencia</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2C1438">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nil"/>
              <w:left w:val="nil"/>
              <w:bottom w:val="nil"/>
              <w:right w:val="nil"/>
            </w:tcBorders>
            <w:shd w:val="clear" w:color="auto" w:fill="auto"/>
            <w:noWrap/>
            <w:vAlign w:val="bottom"/>
            <w:hideMark/>
          </w:tcPr>
          <w:p w:rsidR="005C4FDA" w:rsidRPr="00ED6FC8" w:rsidRDefault="005C4FDA" w:rsidP="00ED6FC8">
            <w:pPr>
              <w:spacing w:after="0" w:line="240" w:lineRule="auto"/>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Disminución del exceso de provisiones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2C1438">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Otros Ingresos y beneficios varios</w:t>
            </w:r>
          </w:p>
        </w:tc>
        <w:tc>
          <w:tcPr>
            <w:tcW w:w="2107" w:type="dxa"/>
            <w:tcBorders>
              <w:top w:val="nil"/>
              <w:left w:val="nil"/>
              <w:bottom w:val="single" w:sz="4" w:space="0" w:color="auto"/>
              <w:right w:val="single" w:sz="4" w:space="0" w:color="auto"/>
            </w:tcBorders>
            <w:shd w:val="clear" w:color="auto" w:fill="auto"/>
            <w:noWrap/>
            <w:vAlign w:val="bottom"/>
            <w:hideMark/>
          </w:tcPr>
          <w:p w:rsidR="003656B0" w:rsidRPr="00ED6FC8" w:rsidRDefault="002C1438" w:rsidP="003656B0">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w:t>
            </w:r>
            <w:r>
              <w:rPr>
                <w:rFonts w:ascii="Calibri" w:eastAsia="Times New Roman" w:hAnsi="Calibri" w:cs="Calibri"/>
                <w:color w:val="000000"/>
                <w:sz w:val="20"/>
                <w:szCs w:val="20"/>
                <w:lang w:val="es-ES_tradnl" w:eastAsia="es-ES_tradnl"/>
              </w:rPr>
              <w:t xml:space="preserve">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7170" w:type="dxa"/>
            <w:tcBorders>
              <w:top w:val="nil"/>
              <w:left w:val="nil"/>
              <w:bottom w:val="single" w:sz="4" w:space="0" w:color="auto"/>
              <w:right w:val="single" w:sz="4" w:space="0" w:color="auto"/>
            </w:tcBorders>
            <w:shd w:val="clear" w:color="auto" w:fill="auto"/>
            <w:noWrap/>
            <w:vAlign w:val="bottom"/>
            <w:hideMark/>
          </w:tcPr>
          <w:p w:rsidR="005C4FDA" w:rsidRPr="00ED6FC8" w:rsidRDefault="00995803"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O</w:t>
            </w:r>
            <w:r w:rsidR="005C4FDA" w:rsidRPr="00ED6FC8">
              <w:rPr>
                <w:rFonts w:ascii="Calibri" w:eastAsia="Times New Roman" w:hAnsi="Calibri" w:cs="Calibri"/>
                <w:color w:val="000000"/>
                <w:sz w:val="20"/>
                <w:szCs w:val="20"/>
                <w:lang w:val="es-ES_tradnl" w:eastAsia="es-ES_tradnl"/>
              </w:rPr>
              <w:t>tros ingresos contables no presupuestarios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2C1438">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F0346F" w:rsidRPr="00ED6FC8">
              <w:rPr>
                <w:rFonts w:ascii="Calibri" w:eastAsia="Times New Roman" w:hAnsi="Calibri" w:cs="Calibri"/>
                <w:color w:val="000000"/>
                <w:sz w:val="20"/>
                <w:szCs w:val="20"/>
                <w:lang w:val="es-ES_tradnl" w:eastAsia="es-ES_tradnl"/>
              </w:rPr>
              <w:t xml:space="preserve">        </w:t>
            </w:r>
            <w:r w:rsidR="002C1438">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ED6FC8">
        <w:trPr>
          <w:trHeight w:hRule="exact" w:val="170"/>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07"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927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4FDA" w:rsidRPr="00ED6FC8" w:rsidRDefault="00995803"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I</w:t>
            </w:r>
            <w:r w:rsidR="005C4FDA" w:rsidRPr="00ED6FC8">
              <w:rPr>
                <w:rFonts w:ascii="Calibri" w:eastAsia="Times New Roman" w:hAnsi="Calibri" w:cs="Calibri"/>
                <w:color w:val="000000"/>
                <w:sz w:val="20"/>
                <w:szCs w:val="20"/>
                <w:lang w:val="es-ES_tradnl" w:eastAsia="es-ES_tradnl"/>
              </w:rPr>
              <w:t>ngresos presupuestarios no contables</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2C1438">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2C1438">
              <w:rPr>
                <w:rFonts w:ascii="Calibri" w:eastAsia="Times New Roman" w:hAnsi="Calibri" w:cs="Calibri"/>
                <w:color w:val="000000"/>
                <w:sz w:val="20"/>
                <w:szCs w:val="20"/>
                <w:lang w:val="es-ES_tradnl" w:eastAsia="es-ES_tradnl"/>
              </w:rPr>
              <w:t xml:space="preserve">       </w:t>
            </w:r>
            <w:r w:rsidR="00D17D67" w:rsidRPr="00ED6FC8">
              <w:rPr>
                <w:rFonts w:ascii="Calibri" w:eastAsia="Times New Roman" w:hAnsi="Calibri" w:cs="Calibri"/>
                <w:color w:val="000000"/>
                <w:sz w:val="20"/>
                <w:szCs w:val="20"/>
                <w:lang w:val="es-ES_tradnl" w:eastAsia="es-ES_tradnl"/>
              </w:rPr>
              <w:t xml:space="preserve">         </w:t>
            </w:r>
            <w:r w:rsidR="002C1438">
              <w:rPr>
                <w:rFonts w:ascii="Calibri" w:eastAsia="Times New Roman" w:hAnsi="Calibri" w:cs="Calibri"/>
                <w:color w:val="000000"/>
                <w:sz w:val="20"/>
                <w:szCs w:val="20"/>
                <w:lang w:val="es-ES_tradnl" w:eastAsia="es-ES_tradnl"/>
              </w:rPr>
              <w:t xml:space="preserve">                   </w:t>
            </w:r>
            <w:r w:rsidR="00D17D67" w:rsidRPr="00ED6FC8">
              <w:rPr>
                <w:rFonts w:ascii="Calibri" w:eastAsia="Times New Roman" w:hAnsi="Calibri" w:cs="Calibri"/>
                <w:color w:val="000000"/>
                <w:sz w:val="20"/>
                <w:szCs w:val="20"/>
                <w:lang w:val="es-ES_tradnl" w:eastAsia="es-ES_tradnl"/>
              </w:rPr>
              <w:t xml:space="preserve">    </w:t>
            </w:r>
            <w:r w:rsidR="002C1438">
              <w:rPr>
                <w:rFonts w:ascii="Calibri" w:eastAsia="Times New Roman" w:hAnsi="Calibri" w:cs="Calibri"/>
                <w:color w:val="000000"/>
                <w:sz w:val="20"/>
                <w:szCs w:val="20"/>
                <w:lang w:val="es-ES_tradnl" w:eastAsia="es-ES_tradnl"/>
              </w:rPr>
              <w:t>-</w:t>
            </w:r>
          </w:p>
        </w:tc>
      </w:tr>
      <w:tr w:rsidR="005C4FDA" w:rsidRPr="00ED6FC8" w:rsidTr="00970F83">
        <w:trPr>
          <w:trHeight w:val="315"/>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Productos de Capital</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5D3279">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Aprovechamientos de Capital</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5D3279">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170"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Ingresos derivados de financiamientos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5D3279">
              <w:rPr>
                <w:rFonts w:ascii="Calibri" w:eastAsia="Times New Roman" w:hAnsi="Calibri" w:cs="Calibri"/>
                <w:color w:val="000000"/>
                <w:sz w:val="20"/>
                <w:szCs w:val="20"/>
                <w:lang w:val="es-ES_tradnl" w:eastAsia="es-ES_tradnl"/>
              </w:rPr>
              <w:t xml:space="preserve">        </w:t>
            </w:r>
            <w:r w:rsidRPr="00ED6FC8">
              <w:rPr>
                <w:rFonts w:ascii="Calibri" w:eastAsia="Times New Roman" w:hAnsi="Calibri" w:cs="Calibri"/>
                <w:color w:val="000000"/>
                <w:sz w:val="20"/>
                <w:szCs w:val="20"/>
                <w:lang w:val="es-ES_tradnl" w:eastAsia="es-ES_tradnl"/>
              </w:rPr>
              <w:t xml:space="preserve">    -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7170" w:type="dxa"/>
            <w:tcBorders>
              <w:top w:val="nil"/>
              <w:left w:val="nil"/>
              <w:bottom w:val="single" w:sz="4" w:space="0" w:color="auto"/>
              <w:right w:val="single" w:sz="4" w:space="0" w:color="auto"/>
            </w:tcBorders>
            <w:shd w:val="clear" w:color="auto" w:fill="auto"/>
            <w:noWrap/>
            <w:vAlign w:val="bottom"/>
            <w:hideMark/>
          </w:tcPr>
          <w:p w:rsidR="005C4FDA" w:rsidRPr="00ED6FC8" w:rsidRDefault="0009072B"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O</w:t>
            </w:r>
            <w:r w:rsidR="005C4FDA" w:rsidRPr="00ED6FC8">
              <w:rPr>
                <w:rFonts w:ascii="Calibri" w:eastAsia="Times New Roman" w:hAnsi="Calibri" w:cs="Calibri"/>
                <w:color w:val="000000"/>
                <w:sz w:val="20"/>
                <w:szCs w:val="20"/>
                <w:lang w:val="es-ES_tradnl" w:eastAsia="es-ES_tradnl"/>
              </w:rPr>
              <w:t>tros ingresos presupuestales no contables</w:t>
            </w:r>
          </w:p>
        </w:tc>
        <w:tc>
          <w:tcPr>
            <w:tcW w:w="2107" w:type="dxa"/>
            <w:tcBorders>
              <w:top w:val="nil"/>
              <w:left w:val="nil"/>
              <w:bottom w:val="single" w:sz="4" w:space="0" w:color="auto"/>
              <w:right w:val="single" w:sz="4" w:space="0" w:color="auto"/>
            </w:tcBorders>
            <w:shd w:val="clear" w:color="auto" w:fill="auto"/>
            <w:noWrap/>
            <w:vAlign w:val="bottom"/>
            <w:hideMark/>
          </w:tcPr>
          <w:p w:rsidR="005C4FDA" w:rsidRPr="00ED6FC8" w:rsidRDefault="005C4FDA" w:rsidP="005D3279">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CE3E76" w:rsidRPr="00ED6FC8">
              <w:rPr>
                <w:rFonts w:ascii="Calibri" w:eastAsia="Times New Roman" w:hAnsi="Calibri" w:cs="Calibri"/>
                <w:color w:val="000000"/>
                <w:sz w:val="20"/>
                <w:szCs w:val="20"/>
                <w:lang w:val="es-ES_tradnl" w:eastAsia="es-ES_tradnl"/>
              </w:rPr>
              <w:t xml:space="preserve">          </w:t>
            </w:r>
            <w:r w:rsidR="00F0346F" w:rsidRPr="00ED6FC8">
              <w:rPr>
                <w:rFonts w:ascii="Calibri" w:eastAsia="Times New Roman" w:hAnsi="Calibri" w:cs="Calibri"/>
                <w:color w:val="000000"/>
                <w:sz w:val="20"/>
                <w:szCs w:val="20"/>
                <w:lang w:val="es-ES_tradnl" w:eastAsia="es-ES_tradnl"/>
              </w:rPr>
              <w:t xml:space="preserve">    </w:t>
            </w:r>
            <w:r w:rsidR="00A33A80">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sidR="00A33A80">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D3279">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w:t>
            </w:r>
          </w:p>
        </w:tc>
      </w:tr>
      <w:tr w:rsidR="005C4FDA" w:rsidRPr="00ED6FC8" w:rsidTr="00ED6FC8">
        <w:trPr>
          <w:trHeight w:hRule="exact" w:val="170"/>
          <w:jc w:val="center"/>
        </w:trPr>
        <w:tc>
          <w:tcPr>
            <w:tcW w:w="186"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 </w:t>
            </w:r>
          </w:p>
        </w:tc>
        <w:tc>
          <w:tcPr>
            <w:tcW w:w="7170"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2107" w:type="dxa"/>
            <w:tcBorders>
              <w:top w:val="nil"/>
              <w:left w:val="nil"/>
              <w:bottom w:val="single" w:sz="4" w:space="0" w:color="auto"/>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ED6FC8" w:rsidTr="00970F83">
        <w:trPr>
          <w:trHeight w:val="315"/>
          <w:jc w:val="center"/>
        </w:trPr>
        <w:tc>
          <w:tcPr>
            <w:tcW w:w="186" w:type="dxa"/>
            <w:tcBorders>
              <w:top w:val="nil"/>
              <w:left w:val="single" w:sz="4" w:space="0" w:color="auto"/>
              <w:bottom w:val="single" w:sz="4" w:space="0" w:color="auto"/>
              <w:right w:val="single" w:sz="4" w:space="0" w:color="auto"/>
            </w:tcBorders>
            <w:shd w:val="clear" w:color="auto" w:fill="auto"/>
            <w:noWrap/>
            <w:vAlign w:val="bottom"/>
            <w:hideMark/>
          </w:tcPr>
          <w:p w:rsidR="005C4FDA" w:rsidRPr="00ED6FC8"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ED6FC8">
              <w:rPr>
                <w:rFonts w:ascii="Calibri" w:eastAsia="Times New Roman" w:hAnsi="Calibri" w:cs="Calibri"/>
                <w:b/>
                <w:bCs/>
                <w:color w:val="000000"/>
                <w:sz w:val="20"/>
                <w:szCs w:val="20"/>
                <w:lang w:val="es-ES_tradnl" w:eastAsia="es-ES_tradnl"/>
              </w:rPr>
              <w:t>=</w:t>
            </w:r>
          </w:p>
        </w:tc>
        <w:tc>
          <w:tcPr>
            <w:tcW w:w="9277"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Ingresos contables.</w:t>
            </w:r>
          </w:p>
        </w:tc>
        <w:tc>
          <w:tcPr>
            <w:tcW w:w="45" w:type="dxa"/>
            <w:tcBorders>
              <w:top w:val="nil"/>
              <w:left w:val="nil"/>
              <w:bottom w:val="nil"/>
              <w:right w:val="nil"/>
            </w:tcBorders>
            <w:shd w:val="clear" w:color="auto" w:fill="auto"/>
            <w:noWrap/>
            <w:vAlign w:val="bottom"/>
            <w:hideMark/>
          </w:tcPr>
          <w:p w:rsidR="005C4FDA" w:rsidRPr="00ED6FC8"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17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C4FDA" w:rsidRPr="00ED6FC8" w:rsidRDefault="005C4FDA" w:rsidP="00E22A5E">
            <w:pPr>
              <w:spacing w:after="0" w:line="240" w:lineRule="auto"/>
              <w:jc w:val="right"/>
              <w:rPr>
                <w:rFonts w:ascii="Calibri" w:eastAsia="Times New Roman" w:hAnsi="Calibri" w:cs="Calibri"/>
                <w:color w:val="000000"/>
                <w:sz w:val="20"/>
                <w:szCs w:val="20"/>
                <w:lang w:val="es-ES_tradnl" w:eastAsia="es-ES_tradnl"/>
              </w:rPr>
            </w:pPr>
            <w:r w:rsidRPr="00ED6FC8">
              <w:rPr>
                <w:rFonts w:ascii="Calibri" w:eastAsia="Times New Roman" w:hAnsi="Calibri" w:cs="Calibri"/>
                <w:color w:val="000000"/>
                <w:sz w:val="20"/>
                <w:szCs w:val="20"/>
                <w:lang w:val="es-ES_tradnl" w:eastAsia="es-ES_tradnl"/>
              </w:rPr>
              <w:t xml:space="preserve"> $         </w:t>
            </w:r>
            <w:r w:rsidR="00E22A5E">
              <w:rPr>
                <w:rFonts w:ascii="Calibri" w:eastAsia="Times New Roman" w:hAnsi="Calibri" w:cs="Calibri"/>
                <w:color w:val="000000"/>
                <w:sz w:val="20"/>
                <w:szCs w:val="20"/>
                <w:lang w:val="es-ES_tradnl" w:eastAsia="es-ES_tradnl"/>
              </w:rPr>
              <w:t>81</w:t>
            </w:r>
            <w:r w:rsidR="00120D04" w:rsidRPr="00ED6FC8">
              <w:rPr>
                <w:rFonts w:ascii="Calibri" w:eastAsia="Times New Roman" w:hAnsi="Calibri" w:cs="Calibri"/>
                <w:color w:val="000000"/>
                <w:sz w:val="20"/>
                <w:szCs w:val="20"/>
                <w:lang w:val="es-ES_tradnl" w:eastAsia="es-ES_tradnl"/>
              </w:rPr>
              <w:t>,</w:t>
            </w:r>
            <w:r w:rsidR="00E22A5E">
              <w:rPr>
                <w:rFonts w:ascii="Calibri" w:eastAsia="Times New Roman" w:hAnsi="Calibri" w:cs="Calibri"/>
                <w:color w:val="000000"/>
                <w:sz w:val="20"/>
                <w:szCs w:val="20"/>
                <w:lang w:val="es-ES_tradnl" w:eastAsia="es-ES_tradnl"/>
              </w:rPr>
              <w:t>506</w:t>
            </w:r>
            <w:r w:rsidR="00DD35EF">
              <w:rPr>
                <w:rFonts w:ascii="Calibri" w:eastAsia="Times New Roman" w:hAnsi="Calibri" w:cs="Calibri"/>
                <w:color w:val="000000"/>
                <w:sz w:val="20"/>
                <w:szCs w:val="20"/>
                <w:lang w:val="es-ES_tradnl" w:eastAsia="es-ES_tradnl"/>
              </w:rPr>
              <w:t>,</w:t>
            </w:r>
            <w:r w:rsidR="00E22A5E">
              <w:rPr>
                <w:rFonts w:ascii="Calibri" w:eastAsia="Times New Roman" w:hAnsi="Calibri" w:cs="Calibri"/>
                <w:color w:val="000000"/>
                <w:sz w:val="20"/>
                <w:szCs w:val="20"/>
                <w:lang w:val="es-ES_tradnl" w:eastAsia="es-ES_tradnl"/>
              </w:rPr>
              <w:t>484</w:t>
            </w:r>
          </w:p>
        </w:tc>
      </w:tr>
    </w:tbl>
    <w:p w:rsidR="00613F0B" w:rsidRDefault="00613F0B" w:rsidP="007F698D">
      <w:pPr>
        <w:pStyle w:val="Texto"/>
        <w:spacing w:after="0" w:line="240" w:lineRule="exact"/>
        <w:ind w:firstLine="0"/>
        <w:rPr>
          <w:szCs w:val="18"/>
        </w:rPr>
      </w:pPr>
    </w:p>
    <w:p w:rsidR="00613F0B" w:rsidRPr="003725CA" w:rsidRDefault="00613F0B" w:rsidP="00613F0B">
      <w:pPr>
        <w:spacing w:before="80" w:after="0" w:line="250" w:lineRule="exact"/>
        <w:jc w:val="center"/>
        <w:rPr>
          <w:rFonts w:ascii="Arial" w:eastAsia="Times New Roman" w:hAnsi="Arial" w:cs="Arial"/>
          <w:sz w:val="18"/>
          <w:szCs w:val="18"/>
          <w:lang w:eastAsia="es-ES"/>
        </w:rPr>
      </w:pPr>
      <w:r w:rsidRPr="003725CA">
        <w:rPr>
          <w:rFonts w:ascii="Arial" w:eastAsia="Times New Roman" w:hAnsi="Arial" w:cs="Arial"/>
          <w:sz w:val="18"/>
          <w:szCs w:val="18"/>
          <w:lang w:eastAsia="es-ES"/>
        </w:rPr>
        <w:t>_________________________________________</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w:t>
      </w:r>
    </w:p>
    <w:p w:rsidR="00613F0B" w:rsidRPr="003725CA" w:rsidRDefault="00613F0B" w:rsidP="00613F0B">
      <w:pPr>
        <w:spacing w:after="0" w:line="250" w:lineRule="exact"/>
        <w:ind w:left="708" w:firstLine="708"/>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495249">
        <w:rPr>
          <w:rFonts w:ascii="Arial" w:eastAsia="Times New Roman" w:hAnsi="Arial" w:cs="Arial"/>
          <w:sz w:val="18"/>
          <w:szCs w:val="18"/>
          <w:lang w:eastAsia="es-ES"/>
        </w:rPr>
        <w:t xml:space="preserve">        Ing. Anahí Gutiérrez Hernández</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C</w:t>
      </w:r>
      <w:r w:rsidR="00495249">
        <w:rPr>
          <w:rFonts w:ascii="Arial" w:eastAsia="Times New Roman" w:hAnsi="Arial" w:cs="Arial"/>
          <w:sz w:val="18"/>
          <w:szCs w:val="18"/>
          <w:lang w:eastAsia="es-ES"/>
        </w:rPr>
        <w:t>.P</w:t>
      </w:r>
      <w:r w:rsidRPr="003725CA">
        <w:rPr>
          <w:rFonts w:ascii="Arial" w:eastAsia="Times New Roman" w:hAnsi="Arial" w:cs="Arial"/>
          <w:sz w:val="18"/>
          <w:szCs w:val="18"/>
          <w:lang w:eastAsia="es-ES"/>
        </w:rPr>
        <w:t xml:space="preserve">. </w:t>
      </w:r>
      <w:r>
        <w:rPr>
          <w:rFonts w:ascii="Arial" w:eastAsia="Times New Roman" w:hAnsi="Arial" w:cs="Arial"/>
          <w:sz w:val="18"/>
          <w:szCs w:val="18"/>
          <w:lang w:eastAsia="es-ES"/>
        </w:rPr>
        <w:t>Micaela Márquez Rivera</w:t>
      </w:r>
    </w:p>
    <w:p w:rsidR="00E8639E" w:rsidRPr="008A669C" w:rsidRDefault="00613F0B" w:rsidP="008A669C">
      <w:pPr>
        <w:spacing w:after="0" w:line="250" w:lineRule="exact"/>
        <w:rPr>
          <w:rFonts w:ascii="Arial" w:eastAsia="Times New Roman" w:hAnsi="Arial" w:cs="Arial"/>
          <w:sz w:val="18"/>
          <w:szCs w:val="18"/>
          <w:lang w:eastAsia="es-ES"/>
        </w:rPr>
      </w:pPr>
      <w:r>
        <w:rPr>
          <w:rFonts w:ascii="Arial" w:eastAsia="Times New Roman" w:hAnsi="Arial" w:cs="Arial"/>
          <w:sz w:val="18"/>
          <w:szCs w:val="18"/>
          <w:lang w:eastAsia="es-ES"/>
        </w:rPr>
        <w:t xml:space="preserve">                                                              Director</w:t>
      </w:r>
      <w:r w:rsidR="00495249">
        <w:rPr>
          <w:rFonts w:ascii="Arial" w:eastAsia="Times New Roman" w:hAnsi="Arial" w:cs="Arial"/>
          <w:sz w:val="18"/>
          <w:szCs w:val="18"/>
          <w:lang w:eastAsia="es-ES"/>
        </w:rPr>
        <w:t>a</w:t>
      </w:r>
      <w:r>
        <w:rPr>
          <w:rFonts w:ascii="Arial" w:eastAsia="Times New Roman" w:hAnsi="Arial" w:cs="Arial"/>
          <w:sz w:val="18"/>
          <w:szCs w:val="18"/>
          <w:lang w:eastAsia="es-ES"/>
        </w:rPr>
        <w:t xml:space="preserve"> General</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J</w:t>
      </w:r>
      <w:r>
        <w:rPr>
          <w:rFonts w:ascii="Arial" w:eastAsia="Times New Roman" w:hAnsi="Arial" w:cs="Arial"/>
          <w:sz w:val="18"/>
          <w:szCs w:val="18"/>
          <w:lang w:eastAsia="es-ES"/>
        </w:rPr>
        <w:t>efa</w:t>
      </w:r>
      <w:r w:rsidRPr="003725CA">
        <w:rPr>
          <w:rFonts w:ascii="Arial" w:eastAsia="Times New Roman" w:hAnsi="Arial" w:cs="Arial"/>
          <w:sz w:val="18"/>
          <w:szCs w:val="18"/>
          <w:lang w:eastAsia="es-ES"/>
        </w:rPr>
        <w:t xml:space="preserve"> </w:t>
      </w:r>
      <w:r>
        <w:rPr>
          <w:rFonts w:ascii="Arial" w:eastAsia="Times New Roman" w:hAnsi="Arial" w:cs="Arial"/>
          <w:sz w:val="18"/>
          <w:szCs w:val="18"/>
          <w:lang w:eastAsia="es-ES"/>
        </w:rPr>
        <w:t>del</w:t>
      </w:r>
      <w:r w:rsidRPr="003725CA">
        <w:rPr>
          <w:rFonts w:ascii="Arial" w:eastAsia="Times New Roman" w:hAnsi="Arial" w:cs="Arial"/>
          <w:sz w:val="18"/>
          <w:szCs w:val="18"/>
          <w:lang w:eastAsia="es-ES"/>
        </w:rPr>
        <w:t xml:space="preserve"> D</w:t>
      </w:r>
      <w:r>
        <w:rPr>
          <w:rFonts w:ascii="Arial" w:eastAsia="Times New Roman" w:hAnsi="Arial" w:cs="Arial"/>
          <w:sz w:val="18"/>
          <w:szCs w:val="18"/>
          <w:lang w:eastAsia="es-ES"/>
        </w:rPr>
        <w:t>epartamento de Administración</w:t>
      </w:r>
    </w:p>
    <w:p w:rsidR="00613F0B" w:rsidRDefault="00613F0B" w:rsidP="00540418">
      <w:pPr>
        <w:pStyle w:val="Texto"/>
        <w:spacing w:after="0" w:line="240" w:lineRule="exact"/>
        <w:ind w:firstLine="0"/>
        <w:jc w:val="center"/>
        <w:rPr>
          <w:szCs w:val="18"/>
        </w:rPr>
      </w:pPr>
    </w:p>
    <w:p w:rsidR="00C21B46" w:rsidRDefault="00C21B46" w:rsidP="00540418">
      <w:pPr>
        <w:pStyle w:val="Texto"/>
        <w:spacing w:after="0" w:line="240" w:lineRule="exact"/>
        <w:ind w:firstLine="0"/>
        <w:jc w:val="center"/>
        <w:rPr>
          <w:szCs w:val="18"/>
        </w:rPr>
      </w:pPr>
    </w:p>
    <w:p w:rsidR="00812141" w:rsidRDefault="00812141" w:rsidP="00540418">
      <w:pPr>
        <w:pStyle w:val="Texto"/>
        <w:spacing w:after="0" w:line="240" w:lineRule="exact"/>
        <w:ind w:firstLine="0"/>
        <w:jc w:val="center"/>
        <w:rPr>
          <w:szCs w:val="18"/>
        </w:rPr>
      </w:pPr>
    </w:p>
    <w:p w:rsidR="00812141" w:rsidRDefault="00812141" w:rsidP="00540418">
      <w:pPr>
        <w:pStyle w:val="Texto"/>
        <w:spacing w:after="0" w:line="240" w:lineRule="exact"/>
        <w:ind w:firstLine="0"/>
        <w:jc w:val="center"/>
        <w:rPr>
          <w:szCs w:val="18"/>
        </w:rPr>
      </w:pPr>
    </w:p>
    <w:p w:rsidR="00C21B46" w:rsidRDefault="00C21B46" w:rsidP="00540418">
      <w:pPr>
        <w:pStyle w:val="Texto"/>
        <w:spacing w:after="0" w:line="240" w:lineRule="exact"/>
        <w:ind w:firstLine="0"/>
        <w:jc w:val="center"/>
        <w:rPr>
          <w:szCs w:val="18"/>
        </w:rPr>
      </w:pPr>
    </w:p>
    <w:p w:rsidR="00C21B46" w:rsidRDefault="00C21B46" w:rsidP="00540418">
      <w:pPr>
        <w:pStyle w:val="Texto"/>
        <w:spacing w:after="0" w:line="240" w:lineRule="exact"/>
        <w:ind w:firstLine="0"/>
        <w:jc w:val="center"/>
        <w:rPr>
          <w:szCs w:val="18"/>
        </w:rPr>
      </w:pPr>
    </w:p>
    <w:tbl>
      <w:tblPr>
        <w:tblW w:w="11858" w:type="dxa"/>
        <w:jc w:val="center"/>
        <w:tblCellMar>
          <w:left w:w="70" w:type="dxa"/>
          <w:right w:w="70" w:type="dxa"/>
        </w:tblCellMar>
        <w:tblLook w:val="04A0" w:firstRow="1" w:lastRow="0" w:firstColumn="1" w:lastColumn="0" w:noHBand="0" w:noVBand="1"/>
      </w:tblPr>
      <w:tblGrid>
        <w:gridCol w:w="260"/>
        <w:gridCol w:w="7048"/>
        <w:gridCol w:w="2202"/>
        <w:gridCol w:w="146"/>
        <w:gridCol w:w="2202"/>
      </w:tblGrid>
      <w:tr w:rsidR="005C4FDA" w:rsidRPr="005C4FDA" w:rsidTr="008A669C">
        <w:trPr>
          <w:trHeight w:hRule="exact" w:val="227"/>
          <w:jc w:val="center"/>
        </w:trPr>
        <w:tc>
          <w:tcPr>
            <w:tcW w:w="11858" w:type="dxa"/>
            <w:gridSpan w:val="5"/>
            <w:tcBorders>
              <w:top w:val="single" w:sz="4" w:space="0" w:color="auto"/>
              <w:left w:val="single" w:sz="4" w:space="0" w:color="auto"/>
              <w:bottom w:val="nil"/>
              <w:right w:val="single" w:sz="4" w:space="0" w:color="000000"/>
            </w:tcBorders>
            <w:shd w:val="clear" w:color="000000" w:fill="D9D9D9"/>
            <w:noWrap/>
            <w:vAlign w:val="bottom"/>
            <w:hideMark/>
          </w:tcPr>
          <w:p w:rsidR="005C4FDA" w:rsidRPr="008A669C"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lastRenderedPageBreak/>
              <w:t>INSTITUTO TLAXCALTECA DE LA INFRAESTTRUCTURA FISICA EDUCATIVA</w:t>
            </w:r>
          </w:p>
        </w:tc>
      </w:tr>
      <w:tr w:rsidR="005C4FDA" w:rsidRPr="005C4FDA" w:rsidTr="008A669C">
        <w:trPr>
          <w:trHeight w:hRule="exact" w:val="227"/>
          <w:jc w:val="center"/>
        </w:trPr>
        <w:tc>
          <w:tcPr>
            <w:tcW w:w="11858" w:type="dxa"/>
            <w:gridSpan w:val="5"/>
            <w:tcBorders>
              <w:top w:val="nil"/>
              <w:left w:val="single" w:sz="4" w:space="0" w:color="auto"/>
              <w:bottom w:val="nil"/>
              <w:right w:val="single" w:sz="4" w:space="0" w:color="000000"/>
            </w:tcBorders>
            <w:shd w:val="clear" w:color="000000" w:fill="D9D9D9"/>
            <w:vAlign w:val="bottom"/>
            <w:hideMark/>
          </w:tcPr>
          <w:p w:rsidR="005C4FDA" w:rsidRPr="008A669C" w:rsidRDefault="005C4FDA" w:rsidP="00E22A5E">
            <w:pPr>
              <w:spacing w:after="0" w:line="240" w:lineRule="auto"/>
              <w:jc w:val="center"/>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Conciliación entre los Egresos Presupuestarios y los Gastos Contables corre</w:t>
            </w:r>
            <w:r w:rsidR="00144C18" w:rsidRPr="008A669C">
              <w:rPr>
                <w:rFonts w:ascii="Calibri" w:eastAsia="Times New Roman" w:hAnsi="Calibri" w:cs="Calibri"/>
                <w:color w:val="000000"/>
                <w:sz w:val="20"/>
                <w:szCs w:val="20"/>
                <w:lang w:val="es-ES_tradnl" w:eastAsia="es-ES_tradnl"/>
              </w:rPr>
              <w:t>spondiente del 01 de Enero al 3</w:t>
            </w:r>
            <w:r w:rsidR="00E22A5E">
              <w:rPr>
                <w:rFonts w:ascii="Calibri" w:eastAsia="Times New Roman" w:hAnsi="Calibri" w:cs="Calibri"/>
                <w:color w:val="000000"/>
                <w:sz w:val="20"/>
                <w:szCs w:val="20"/>
                <w:lang w:val="es-ES_tradnl" w:eastAsia="es-ES_tradnl"/>
              </w:rPr>
              <w:t>0</w:t>
            </w:r>
            <w:r w:rsidR="00B952AA">
              <w:rPr>
                <w:rFonts w:ascii="Calibri" w:eastAsia="Times New Roman" w:hAnsi="Calibri" w:cs="Calibri"/>
                <w:color w:val="000000"/>
                <w:sz w:val="20"/>
                <w:szCs w:val="20"/>
                <w:lang w:val="es-ES_tradnl" w:eastAsia="es-ES_tradnl"/>
              </w:rPr>
              <w:t xml:space="preserve"> de </w:t>
            </w:r>
            <w:r w:rsidR="00E22A5E">
              <w:rPr>
                <w:rFonts w:ascii="Calibri" w:eastAsia="Times New Roman" w:hAnsi="Calibri" w:cs="Calibri"/>
                <w:color w:val="000000"/>
                <w:sz w:val="20"/>
                <w:szCs w:val="20"/>
                <w:lang w:val="es-ES_tradnl" w:eastAsia="es-ES_tradnl"/>
              </w:rPr>
              <w:t>junio</w:t>
            </w:r>
            <w:r w:rsidRPr="008A669C">
              <w:rPr>
                <w:rFonts w:ascii="Calibri" w:eastAsia="Times New Roman" w:hAnsi="Calibri" w:cs="Calibri"/>
                <w:color w:val="000000"/>
                <w:sz w:val="20"/>
                <w:szCs w:val="20"/>
                <w:lang w:val="es-ES_tradnl" w:eastAsia="es-ES_tradnl"/>
              </w:rPr>
              <w:t xml:space="preserve"> de 201</w:t>
            </w:r>
            <w:r w:rsidR="00B952AA">
              <w:rPr>
                <w:rFonts w:ascii="Calibri" w:eastAsia="Times New Roman" w:hAnsi="Calibri" w:cs="Calibri"/>
                <w:color w:val="000000"/>
                <w:sz w:val="20"/>
                <w:szCs w:val="20"/>
                <w:lang w:val="es-ES_tradnl" w:eastAsia="es-ES_tradnl"/>
              </w:rPr>
              <w:t>8</w:t>
            </w:r>
          </w:p>
        </w:tc>
      </w:tr>
      <w:tr w:rsidR="005C4FDA" w:rsidRPr="005C4FDA" w:rsidTr="008A669C">
        <w:trPr>
          <w:trHeight w:hRule="exact" w:val="227"/>
          <w:jc w:val="center"/>
        </w:trPr>
        <w:tc>
          <w:tcPr>
            <w:tcW w:w="11858" w:type="dxa"/>
            <w:gridSpan w:val="5"/>
            <w:tcBorders>
              <w:top w:val="nil"/>
              <w:left w:val="single" w:sz="4" w:space="0" w:color="auto"/>
              <w:bottom w:val="single" w:sz="4" w:space="0" w:color="auto"/>
              <w:right w:val="single" w:sz="4" w:space="0" w:color="000000"/>
            </w:tcBorders>
            <w:shd w:val="clear" w:color="000000" w:fill="D9D9D9"/>
            <w:noWrap/>
            <w:vAlign w:val="bottom"/>
            <w:hideMark/>
          </w:tcPr>
          <w:p w:rsidR="005C4FDA" w:rsidRPr="008A669C" w:rsidRDefault="005C4FDA" w:rsidP="005C4FDA">
            <w:pPr>
              <w:spacing w:after="0" w:line="240" w:lineRule="auto"/>
              <w:jc w:val="center"/>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(Cifras en pesos)</w:t>
            </w:r>
          </w:p>
        </w:tc>
      </w:tr>
      <w:tr w:rsidR="005C4FDA" w:rsidRPr="005C4FDA" w:rsidTr="00500E9E">
        <w:trPr>
          <w:trHeight w:val="300"/>
          <w:jc w:val="center"/>
        </w:trPr>
        <w:tc>
          <w:tcPr>
            <w:tcW w:w="260" w:type="dxa"/>
            <w:tcBorders>
              <w:top w:val="nil"/>
              <w:left w:val="nil"/>
              <w:bottom w:val="single" w:sz="4" w:space="0" w:color="auto"/>
              <w:right w:val="nil"/>
            </w:tcBorders>
            <w:shd w:val="clear" w:color="auto" w:fill="auto"/>
            <w:noWrap/>
            <w:vAlign w:val="center"/>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7048"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2202"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c>
          <w:tcPr>
            <w:tcW w:w="146" w:type="dxa"/>
            <w:tcBorders>
              <w:top w:val="nil"/>
              <w:left w:val="nil"/>
              <w:bottom w:val="nil"/>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p>
        </w:tc>
        <w:tc>
          <w:tcPr>
            <w:tcW w:w="2202" w:type="dxa"/>
            <w:tcBorders>
              <w:top w:val="nil"/>
              <w:left w:val="nil"/>
              <w:bottom w:val="single" w:sz="4" w:space="0" w:color="auto"/>
              <w:right w:val="nil"/>
            </w:tcBorders>
            <w:shd w:val="clear" w:color="auto" w:fill="auto"/>
            <w:noWrap/>
            <w:vAlign w:val="bottom"/>
            <w:hideMark/>
          </w:tcPr>
          <w:p w:rsidR="005C4FDA" w:rsidRPr="005C4FDA" w:rsidRDefault="005C4FDA" w:rsidP="005C4FDA">
            <w:pPr>
              <w:spacing w:after="0" w:line="240" w:lineRule="auto"/>
              <w:jc w:val="center"/>
              <w:rPr>
                <w:rFonts w:ascii="Calibri" w:eastAsia="Times New Roman" w:hAnsi="Calibri" w:cs="Calibri"/>
                <w:color w:val="000000"/>
                <w:lang w:val="es-ES_tradnl" w:eastAsia="es-ES_tradnl"/>
              </w:rPr>
            </w:pPr>
            <w:r w:rsidRPr="005C4FDA">
              <w:rPr>
                <w:rFonts w:ascii="Calibri" w:eastAsia="Times New Roman" w:hAnsi="Calibri" w:cs="Calibri"/>
                <w:color w:val="000000"/>
                <w:lang w:val="es-ES_tradnl" w:eastAsia="es-ES_tradnl"/>
              </w:rPr>
              <w:t> </w:t>
            </w:r>
          </w:p>
        </w:tc>
      </w:tr>
      <w:tr w:rsidR="005C4FDA" w:rsidRPr="005C4FDA" w:rsidTr="00500E9E">
        <w:trPr>
          <w:trHeight w:val="315"/>
          <w:jc w:val="center"/>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 </w:t>
            </w:r>
          </w:p>
        </w:tc>
        <w:tc>
          <w:tcPr>
            <w:tcW w:w="9250"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Egresos presupuestarios</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single" w:sz="4" w:space="0" w:color="auto"/>
              <w:bottom w:val="single" w:sz="4" w:space="0" w:color="auto"/>
              <w:right w:val="single" w:sz="4" w:space="0" w:color="auto"/>
            </w:tcBorders>
            <w:shd w:val="clear" w:color="000000" w:fill="D9D9D9"/>
            <w:noWrap/>
            <w:vAlign w:val="bottom"/>
            <w:hideMark/>
          </w:tcPr>
          <w:p w:rsidR="005C4FDA" w:rsidRPr="008A669C" w:rsidRDefault="005C4FDA" w:rsidP="00E22A5E">
            <w:pPr>
              <w:spacing w:after="0" w:line="240" w:lineRule="auto"/>
              <w:jc w:val="right"/>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E22A5E">
              <w:rPr>
                <w:rFonts w:ascii="Calibri" w:eastAsia="Times New Roman" w:hAnsi="Calibri" w:cs="Calibri"/>
                <w:color w:val="000000"/>
                <w:sz w:val="20"/>
                <w:szCs w:val="20"/>
                <w:lang w:val="es-ES_tradnl" w:eastAsia="es-ES_tradnl"/>
              </w:rPr>
              <w:t>4</w:t>
            </w:r>
            <w:r w:rsidR="005D3279">
              <w:rPr>
                <w:rFonts w:ascii="Calibri" w:eastAsia="Times New Roman" w:hAnsi="Calibri" w:cs="Calibri"/>
                <w:color w:val="000000"/>
                <w:sz w:val="20"/>
                <w:szCs w:val="20"/>
                <w:lang w:val="es-ES_tradnl" w:eastAsia="es-ES_tradnl"/>
              </w:rPr>
              <w:t>,</w:t>
            </w:r>
            <w:r w:rsidR="00E22A5E">
              <w:rPr>
                <w:rFonts w:ascii="Calibri" w:eastAsia="Times New Roman" w:hAnsi="Calibri" w:cs="Calibri"/>
                <w:color w:val="000000"/>
                <w:sz w:val="20"/>
                <w:szCs w:val="20"/>
                <w:lang w:val="es-ES_tradnl" w:eastAsia="es-ES_tradnl"/>
              </w:rPr>
              <w:t>052</w:t>
            </w:r>
            <w:r w:rsidR="00FE7A08" w:rsidRPr="008A669C">
              <w:rPr>
                <w:rFonts w:ascii="Calibri" w:eastAsia="Times New Roman" w:hAnsi="Calibri" w:cs="Calibri"/>
                <w:color w:val="000000"/>
                <w:sz w:val="20"/>
                <w:szCs w:val="20"/>
                <w:lang w:val="es-ES_tradnl" w:eastAsia="es-ES_tradnl"/>
              </w:rPr>
              <w:t>,</w:t>
            </w:r>
            <w:r w:rsidR="00E22A5E">
              <w:rPr>
                <w:rFonts w:ascii="Calibri" w:eastAsia="Times New Roman" w:hAnsi="Calibri" w:cs="Calibri"/>
                <w:color w:val="000000"/>
                <w:sz w:val="20"/>
                <w:szCs w:val="20"/>
                <w:lang w:val="es-ES_tradnl" w:eastAsia="es-ES_tradnl"/>
              </w:rPr>
              <w:t>540</w:t>
            </w:r>
            <w:r w:rsidRPr="008A669C">
              <w:rPr>
                <w:rFonts w:ascii="Calibri" w:eastAsia="Times New Roman" w:hAnsi="Calibri" w:cs="Calibri"/>
                <w:color w:val="000000"/>
                <w:sz w:val="20"/>
                <w:szCs w:val="20"/>
                <w:lang w:val="es-ES_tradnl" w:eastAsia="es-ES_tradnl"/>
              </w:rPr>
              <w:t xml:space="preserve"> </w:t>
            </w:r>
          </w:p>
        </w:tc>
      </w:tr>
      <w:tr w:rsidR="005C4FDA" w:rsidRPr="005C4FDA" w:rsidTr="00500E9E">
        <w:trPr>
          <w:trHeight w:val="315"/>
          <w:jc w:val="center"/>
        </w:trPr>
        <w:tc>
          <w:tcPr>
            <w:tcW w:w="260" w:type="dxa"/>
            <w:tcBorders>
              <w:top w:val="nil"/>
              <w:left w:val="nil"/>
              <w:bottom w:val="single" w:sz="4" w:space="0" w:color="auto"/>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 </w:t>
            </w:r>
          </w:p>
        </w:tc>
        <w:tc>
          <w:tcPr>
            <w:tcW w:w="7048"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w:t>
            </w:r>
          </w:p>
        </w:tc>
        <w:tc>
          <w:tcPr>
            <w:tcW w:w="2202" w:type="dxa"/>
            <w:tcBorders>
              <w:top w:val="nil"/>
              <w:left w:val="nil"/>
              <w:bottom w:val="single" w:sz="4" w:space="0" w:color="auto"/>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single" w:sz="4" w:space="0" w:color="auto"/>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w:t>
            </w:r>
          </w:p>
        </w:tc>
      </w:tr>
      <w:tr w:rsidR="005C4FDA" w:rsidRPr="005C4FDA" w:rsidTr="00500E9E">
        <w:trPr>
          <w:trHeight w:val="315"/>
          <w:jc w:val="center"/>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w:t>
            </w:r>
          </w:p>
        </w:tc>
        <w:tc>
          <w:tcPr>
            <w:tcW w:w="925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4FDA" w:rsidRPr="008A669C" w:rsidRDefault="00CA44F5"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E</w:t>
            </w:r>
            <w:r w:rsidR="005C4FDA" w:rsidRPr="008A669C">
              <w:rPr>
                <w:rFonts w:ascii="Calibri" w:eastAsia="Times New Roman" w:hAnsi="Calibri" w:cs="Calibri"/>
                <w:color w:val="000000"/>
                <w:sz w:val="20"/>
                <w:szCs w:val="20"/>
                <w:lang w:val="es-ES_tradnl" w:eastAsia="es-ES_tradnl"/>
              </w:rPr>
              <w:t>gresos presupuestarios no contables</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D3279" w:rsidP="00E23AEF">
            <w:pPr>
              <w:spacing w:after="0" w:line="240" w:lineRule="auto"/>
              <w:jc w:val="right"/>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            </w:t>
            </w:r>
            <w:r w:rsidR="001F5031">
              <w:rPr>
                <w:rFonts w:ascii="Calibri" w:eastAsia="Times New Roman" w:hAnsi="Calibri" w:cs="Calibri"/>
                <w:color w:val="000000"/>
                <w:sz w:val="20"/>
                <w:szCs w:val="20"/>
                <w:lang w:val="es-ES_tradnl" w:eastAsia="es-ES_tradnl"/>
              </w:rPr>
              <w:t xml:space="preserve">    </w:t>
            </w:r>
            <w:r w:rsidR="00E6168D">
              <w:rPr>
                <w:rFonts w:ascii="Calibri" w:eastAsia="Times New Roman" w:hAnsi="Calibri" w:cs="Calibri"/>
                <w:color w:val="000000"/>
                <w:sz w:val="20"/>
                <w:szCs w:val="20"/>
                <w:lang w:val="es-ES_tradnl" w:eastAsia="es-ES_tradnl"/>
              </w:rPr>
              <w:t xml:space="preserve"> </w:t>
            </w:r>
            <w:r w:rsidR="00C206B1">
              <w:rPr>
                <w:rFonts w:ascii="Calibri" w:eastAsia="Times New Roman" w:hAnsi="Calibri" w:cs="Calibri"/>
                <w:color w:val="000000"/>
                <w:sz w:val="20"/>
                <w:szCs w:val="20"/>
                <w:lang w:val="es-ES_tradnl" w:eastAsia="es-ES_tradnl"/>
              </w:rPr>
              <w:t xml:space="preserve"> 0</w:t>
            </w: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nil"/>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Mobiliario y Equipo de administración</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0D2F94">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A876B7" w:rsidRPr="008A669C">
              <w:rPr>
                <w:rFonts w:ascii="Calibri" w:eastAsia="Times New Roman" w:hAnsi="Calibri" w:cs="Calibri"/>
                <w:color w:val="000000"/>
                <w:sz w:val="20"/>
                <w:szCs w:val="20"/>
                <w:lang w:val="es-ES_tradnl" w:eastAsia="es-ES_tradnl"/>
              </w:rPr>
              <w:t xml:space="preserve">   </w:t>
            </w:r>
            <w:r w:rsidR="00C852FB" w:rsidRPr="008A669C">
              <w:rPr>
                <w:rFonts w:ascii="Calibri" w:eastAsia="Times New Roman" w:hAnsi="Calibri" w:cs="Calibri"/>
                <w:color w:val="000000"/>
                <w:sz w:val="20"/>
                <w:szCs w:val="20"/>
                <w:lang w:val="es-ES_tradnl" w:eastAsia="es-ES_tradnl"/>
              </w:rPr>
              <w:t xml:space="preserve">   </w:t>
            </w:r>
            <w:r w:rsidR="00A876B7" w:rsidRPr="008A669C">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sidR="00A876B7" w:rsidRPr="008A669C">
              <w:rPr>
                <w:rFonts w:ascii="Calibri" w:eastAsia="Times New Roman" w:hAnsi="Calibri" w:cs="Calibri"/>
                <w:color w:val="000000"/>
                <w:sz w:val="20"/>
                <w:szCs w:val="20"/>
                <w:lang w:val="es-ES_tradnl" w:eastAsia="es-ES_tradnl"/>
              </w:rPr>
              <w:t>-</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Vehículos y Equipo de transporte</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C852FB" w:rsidRPr="008A669C">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Maquinaria, Otros Equipos y herramientas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C852FB" w:rsidRPr="008A669C">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Bienes Inmuebles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C852FB" w:rsidRPr="008A669C">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Activos Intangibles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C852FB" w:rsidRPr="008A669C">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nil"/>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Obra Publica en Bienes Propios</w:t>
            </w:r>
          </w:p>
        </w:tc>
        <w:tc>
          <w:tcPr>
            <w:tcW w:w="2202" w:type="dxa"/>
            <w:tcBorders>
              <w:top w:val="nil"/>
              <w:left w:val="nil"/>
              <w:bottom w:val="nil"/>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C852FB" w:rsidRPr="008A669C">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sidRPr="008A669C">
              <w:rPr>
                <w:rFonts w:ascii="Calibri" w:eastAsia="Times New Roman" w:hAnsi="Calibri" w:cs="Calibri"/>
                <w:color w:val="000000"/>
                <w:sz w:val="20"/>
                <w:szCs w:val="20"/>
                <w:lang w:val="es-ES_tradnl" w:eastAsia="es-ES_tradnl"/>
              </w:rPr>
              <w:t xml:space="preserve">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w:t>
            </w:r>
          </w:p>
        </w:tc>
        <w:tc>
          <w:tcPr>
            <w:tcW w:w="7048" w:type="dxa"/>
            <w:tcBorders>
              <w:top w:val="single" w:sz="4" w:space="0" w:color="auto"/>
              <w:left w:val="nil"/>
              <w:bottom w:val="single" w:sz="4" w:space="0" w:color="auto"/>
              <w:right w:val="single" w:sz="4" w:space="0" w:color="auto"/>
            </w:tcBorders>
            <w:shd w:val="clear" w:color="auto" w:fill="auto"/>
            <w:noWrap/>
            <w:vAlign w:val="bottom"/>
            <w:hideMark/>
          </w:tcPr>
          <w:p w:rsidR="005C4FDA" w:rsidRPr="008A669C" w:rsidRDefault="00CA44F5"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O</w:t>
            </w:r>
            <w:r w:rsidR="005C4FDA" w:rsidRPr="008A669C">
              <w:rPr>
                <w:rFonts w:ascii="Calibri" w:eastAsia="Times New Roman" w:hAnsi="Calibri" w:cs="Calibri"/>
                <w:color w:val="000000"/>
                <w:sz w:val="20"/>
                <w:szCs w:val="20"/>
                <w:lang w:val="es-ES_tradnl" w:eastAsia="es-ES_tradnl"/>
              </w:rPr>
              <w:t>tros egresos presupuestales no contables</w:t>
            </w:r>
          </w:p>
        </w:tc>
        <w:tc>
          <w:tcPr>
            <w:tcW w:w="2202" w:type="dxa"/>
            <w:tcBorders>
              <w:top w:val="single" w:sz="4" w:space="0" w:color="auto"/>
              <w:left w:val="nil"/>
              <w:bottom w:val="single" w:sz="4" w:space="0" w:color="auto"/>
              <w:right w:val="single" w:sz="4" w:space="0" w:color="auto"/>
            </w:tcBorders>
            <w:shd w:val="clear" w:color="auto" w:fill="auto"/>
            <w:noWrap/>
            <w:vAlign w:val="bottom"/>
            <w:hideMark/>
          </w:tcPr>
          <w:p w:rsidR="005C4FDA" w:rsidRPr="008A669C" w:rsidRDefault="00A67F3C" w:rsidP="00A67F3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w:t>
            </w:r>
            <w:r w:rsidR="00AE4A0D" w:rsidRPr="008A669C">
              <w:rPr>
                <w:rFonts w:ascii="Calibri" w:eastAsia="Times New Roman" w:hAnsi="Calibri" w:cs="Calibri"/>
                <w:color w:val="000000"/>
                <w:sz w:val="20"/>
                <w:szCs w:val="20"/>
                <w:lang w:val="es-ES_tradnl" w:eastAsia="es-ES_tradnl"/>
              </w:rPr>
              <w:t xml:space="preserve">$              </w:t>
            </w:r>
            <w:r w:rsidR="005C4FDA" w:rsidRPr="008A669C">
              <w:rPr>
                <w:rFonts w:ascii="Calibri" w:eastAsia="Times New Roman" w:hAnsi="Calibri" w:cs="Calibri"/>
                <w:color w:val="000000"/>
                <w:sz w:val="20"/>
                <w:szCs w:val="20"/>
                <w:lang w:val="es-ES_tradnl" w:eastAsia="es-ES_tradnl"/>
              </w:rPr>
              <w:t xml:space="preserve"> </w:t>
            </w:r>
            <w:r w:rsidR="001A3FD7">
              <w:rPr>
                <w:rFonts w:ascii="Calibri" w:eastAsia="Times New Roman" w:hAnsi="Calibri" w:cs="Calibri"/>
                <w:color w:val="000000"/>
                <w:sz w:val="20"/>
                <w:szCs w:val="20"/>
                <w:lang w:val="es-ES_tradnl" w:eastAsia="es-ES_tradnl"/>
              </w:rPr>
              <w:t xml:space="preserve">   </w:t>
            </w:r>
            <w:r>
              <w:rPr>
                <w:rFonts w:ascii="Calibri" w:eastAsia="Times New Roman" w:hAnsi="Calibri" w:cs="Calibri"/>
                <w:color w:val="000000"/>
                <w:sz w:val="20"/>
                <w:szCs w:val="20"/>
                <w:lang w:val="es-ES_tradnl" w:eastAsia="es-ES_tradnl"/>
              </w:rPr>
              <w:t xml:space="preserve">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w:t>
            </w:r>
          </w:p>
        </w:tc>
        <w:tc>
          <w:tcPr>
            <w:tcW w:w="925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Egresos contables no presupuestarios</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E23AEF">
            <w:pPr>
              <w:spacing w:after="0" w:line="240" w:lineRule="auto"/>
              <w:jc w:val="right"/>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8A669C">
              <w:rPr>
                <w:rFonts w:ascii="Calibri" w:eastAsia="Times New Roman" w:hAnsi="Calibri" w:cs="Calibri"/>
                <w:color w:val="000000"/>
                <w:sz w:val="20"/>
                <w:szCs w:val="20"/>
                <w:lang w:val="es-ES_tradnl" w:eastAsia="es-ES_tradnl"/>
              </w:rPr>
              <w:t xml:space="preserve">    </w:t>
            </w:r>
            <w:r w:rsidR="00C206B1">
              <w:rPr>
                <w:rFonts w:ascii="Calibri" w:eastAsia="Times New Roman" w:hAnsi="Calibri" w:cs="Calibri"/>
                <w:color w:val="000000"/>
                <w:sz w:val="20"/>
                <w:szCs w:val="20"/>
                <w:lang w:val="es-ES_tradnl" w:eastAsia="es-ES_tradnl"/>
              </w:rPr>
              <w:t>0</w:t>
            </w: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Provisiones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p>
        </w:tc>
        <w:tc>
          <w:tcPr>
            <w:tcW w:w="7048"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Otros Gastos</w:t>
            </w:r>
          </w:p>
        </w:tc>
        <w:tc>
          <w:tcPr>
            <w:tcW w:w="2202" w:type="dxa"/>
            <w:tcBorders>
              <w:top w:val="nil"/>
              <w:left w:val="nil"/>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1850EF" w:rsidRPr="005C4FDA" w:rsidTr="00500E9E">
        <w:trPr>
          <w:trHeight w:val="315"/>
          <w:jc w:val="center"/>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50EF" w:rsidRPr="008A669C" w:rsidRDefault="001850EF" w:rsidP="001850EF">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w:t>
            </w:r>
          </w:p>
        </w:tc>
        <w:tc>
          <w:tcPr>
            <w:tcW w:w="7048" w:type="dxa"/>
            <w:tcBorders>
              <w:top w:val="nil"/>
              <w:left w:val="nil"/>
              <w:bottom w:val="single" w:sz="4" w:space="0" w:color="auto"/>
              <w:right w:val="single" w:sz="4" w:space="0" w:color="auto"/>
            </w:tcBorders>
            <w:shd w:val="clear" w:color="auto" w:fill="auto"/>
            <w:noWrap/>
            <w:vAlign w:val="bottom"/>
            <w:hideMark/>
          </w:tcPr>
          <w:p w:rsidR="001850EF" w:rsidRPr="008A669C" w:rsidRDefault="001850EF" w:rsidP="001850EF">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Otros egresos contables no presupuestarios</w:t>
            </w:r>
          </w:p>
        </w:tc>
        <w:tc>
          <w:tcPr>
            <w:tcW w:w="2202" w:type="dxa"/>
            <w:tcBorders>
              <w:top w:val="nil"/>
              <w:left w:val="nil"/>
              <w:bottom w:val="single" w:sz="4" w:space="0" w:color="auto"/>
              <w:right w:val="single" w:sz="4" w:space="0" w:color="auto"/>
            </w:tcBorders>
            <w:shd w:val="clear" w:color="auto" w:fill="auto"/>
            <w:noWrap/>
            <w:vAlign w:val="bottom"/>
            <w:hideMark/>
          </w:tcPr>
          <w:p w:rsidR="00A67F3C" w:rsidRPr="008A669C" w:rsidRDefault="00A67F3C" w:rsidP="00A67F3C">
            <w:pPr>
              <w:spacing w:after="0" w:line="240" w:lineRule="auto"/>
              <w:rPr>
                <w:rFonts w:ascii="Calibri" w:eastAsia="Times New Roman" w:hAnsi="Calibri" w:cs="Calibri"/>
                <w:color w:val="000000"/>
                <w:sz w:val="20"/>
                <w:szCs w:val="20"/>
                <w:lang w:val="es-ES_tradnl" w:eastAsia="es-ES_tradnl"/>
              </w:rPr>
            </w:pPr>
            <w:r>
              <w:rPr>
                <w:rFonts w:ascii="Calibri" w:eastAsia="Times New Roman" w:hAnsi="Calibri" w:cs="Calibri"/>
                <w:color w:val="000000"/>
                <w:sz w:val="20"/>
                <w:szCs w:val="20"/>
                <w:lang w:val="es-ES_tradnl" w:eastAsia="es-ES_tradnl"/>
              </w:rPr>
              <w:t xml:space="preserve"> </w:t>
            </w:r>
            <w:r w:rsidR="001F5031">
              <w:rPr>
                <w:rFonts w:ascii="Calibri" w:eastAsia="Times New Roman" w:hAnsi="Calibri" w:cs="Calibri"/>
                <w:color w:val="000000"/>
                <w:sz w:val="20"/>
                <w:szCs w:val="20"/>
                <w:lang w:val="es-ES_tradnl" w:eastAsia="es-ES_tradnl"/>
              </w:rPr>
              <w:t xml:space="preserve">$             </w:t>
            </w:r>
            <w:r w:rsidR="001850EF">
              <w:rPr>
                <w:rFonts w:ascii="Calibri" w:eastAsia="Times New Roman" w:hAnsi="Calibri" w:cs="Calibri"/>
                <w:color w:val="000000"/>
                <w:sz w:val="20"/>
                <w:szCs w:val="20"/>
                <w:lang w:val="es-ES_tradnl" w:eastAsia="es-ES_tradnl"/>
              </w:rPr>
              <w:t xml:space="preserve">       </w:t>
            </w:r>
            <w:r w:rsidR="005D3279">
              <w:rPr>
                <w:rFonts w:ascii="Calibri" w:eastAsia="Times New Roman" w:hAnsi="Calibri" w:cs="Calibri"/>
                <w:color w:val="000000"/>
                <w:sz w:val="20"/>
                <w:szCs w:val="20"/>
                <w:lang w:val="es-ES_tradnl" w:eastAsia="es-ES_tradnl"/>
              </w:rPr>
              <w:t xml:space="preserve">  </w:t>
            </w:r>
            <w:r>
              <w:rPr>
                <w:rFonts w:ascii="Calibri" w:eastAsia="Times New Roman" w:hAnsi="Calibri" w:cs="Calibri"/>
                <w:color w:val="000000"/>
                <w:sz w:val="20"/>
                <w:szCs w:val="20"/>
                <w:lang w:val="es-ES_tradnl" w:eastAsia="es-ES_tradnl"/>
              </w:rPr>
              <w:t xml:space="preserve">          </w:t>
            </w:r>
          </w:p>
        </w:tc>
        <w:tc>
          <w:tcPr>
            <w:tcW w:w="146" w:type="dxa"/>
            <w:tcBorders>
              <w:top w:val="nil"/>
              <w:left w:val="nil"/>
              <w:bottom w:val="nil"/>
              <w:right w:val="nil"/>
            </w:tcBorders>
            <w:shd w:val="clear" w:color="auto" w:fill="auto"/>
            <w:noWrap/>
            <w:vAlign w:val="bottom"/>
            <w:hideMark/>
          </w:tcPr>
          <w:p w:rsidR="001850EF" w:rsidRPr="008A669C" w:rsidRDefault="001850EF" w:rsidP="001850EF">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1850EF" w:rsidRPr="008A669C" w:rsidRDefault="001850EF" w:rsidP="001850EF">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nil"/>
              <w:bottom w:val="single" w:sz="4" w:space="0" w:color="auto"/>
              <w:right w:val="nil"/>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 </w:t>
            </w:r>
          </w:p>
        </w:tc>
        <w:tc>
          <w:tcPr>
            <w:tcW w:w="7048" w:type="dxa"/>
            <w:tcBorders>
              <w:top w:val="nil"/>
              <w:left w:val="nil"/>
              <w:bottom w:val="single" w:sz="4" w:space="0" w:color="auto"/>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w:t>
            </w:r>
          </w:p>
        </w:tc>
        <w:tc>
          <w:tcPr>
            <w:tcW w:w="2202" w:type="dxa"/>
            <w:tcBorders>
              <w:top w:val="nil"/>
              <w:left w:val="nil"/>
              <w:bottom w:val="single" w:sz="4" w:space="0" w:color="auto"/>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r>
      <w:tr w:rsidR="005C4FDA" w:rsidRPr="005C4FDA" w:rsidTr="00500E9E">
        <w:trPr>
          <w:trHeight w:val="315"/>
          <w:jc w:val="center"/>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rsidR="005C4FDA" w:rsidRPr="008A669C" w:rsidRDefault="005C4FDA" w:rsidP="005C4FDA">
            <w:pPr>
              <w:spacing w:after="0" w:line="240" w:lineRule="auto"/>
              <w:jc w:val="center"/>
              <w:rPr>
                <w:rFonts w:ascii="Calibri" w:eastAsia="Times New Roman" w:hAnsi="Calibri" w:cs="Calibri"/>
                <w:b/>
                <w:bCs/>
                <w:color w:val="000000"/>
                <w:sz w:val="20"/>
                <w:szCs w:val="20"/>
                <w:lang w:val="es-ES_tradnl" w:eastAsia="es-ES_tradnl"/>
              </w:rPr>
            </w:pPr>
            <w:r w:rsidRPr="008A669C">
              <w:rPr>
                <w:rFonts w:ascii="Calibri" w:eastAsia="Times New Roman" w:hAnsi="Calibri" w:cs="Calibri"/>
                <w:b/>
                <w:bCs/>
                <w:color w:val="000000"/>
                <w:sz w:val="20"/>
                <w:szCs w:val="20"/>
                <w:lang w:val="es-ES_tradnl" w:eastAsia="es-ES_tradnl"/>
              </w:rPr>
              <w:t>=</w:t>
            </w:r>
          </w:p>
        </w:tc>
        <w:tc>
          <w:tcPr>
            <w:tcW w:w="9250"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Total de Egreso Contable</w:t>
            </w:r>
          </w:p>
        </w:tc>
        <w:tc>
          <w:tcPr>
            <w:tcW w:w="146" w:type="dxa"/>
            <w:tcBorders>
              <w:top w:val="nil"/>
              <w:left w:val="nil"/>
              <w:bottom w:val="nil"/>
              <w:right w:val="nil"/>
            </w:tcBorders>
            <w:shd w:val="clear" w:color="auto" w:fill="auto"/>
            <w:noWrap/>
            <w:vAlign w:val="bottom"/>
            <w:hideMark/>
          </w:tcPr>
          <w:p w:rsidR="005C4FDA" w:rsidRPr="008A669C" w:rsidRDefault="005C4FDA" w:rsidP="005C4FDA">
            <w:pPr>
              <w:spacing w:after="0" w:line="240" w:lineRule="auto"/>
              <w:rPr>
                <w:rFonts w:ascii="Calibri" w:eastAsia="Times New Roman" w:hAnsi="Calibri" w:cs="Calibri"/>
                <w:color w:val="000000"/>
                <w:sz w:val="20"/>
                <w:szCs w:val="20"/>
                <w:lang w:val="es-ES_tradnl" w:eastAsia="es-ES_tradnl"/>
              </w:rPr>
            </w:pPr>
          </w:p>
        </w:tc>
        <w:tc>
          <w:tcPr>
            <w:tcW w:w="220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C4FDA" w:rsidRPr="008A669C" w:rsidRDefault="005C4FDA" w:rsidP="00E22A5E">
            <w:pPr>
              <w:spacing w:after="0" w:line="240" w:lineRule="auto"/>
              <w:jc w:val="right"/>
              <w:rPr>
                <w:rFonts w:ascii="Calibri" w:eastAsia="Times New Roman" w:hAnsi="Calibri" w:cs="Calibri"/>
                <w:color w:val="000000"/>
                <w:sz w:val="20"/>
                <w:szCs w:val="20"/>
                <w:lang w:val="es-ES_tradnl" w:eastAsia="es-ES_tradnl"/>
              </w:rPr>
            </w:pPr>
            <w:r w:rsidRPr="008A669C">
              <w:rPr>
                <w:rFonts w:ascii="Calibri" w:eastAsia="Times New Roman" w:hAnsi="Calibri" w:cs="Calibri"/>
                <w:color w:val="000000"/>
                <w:sz w:val="20"/>
                <w:szCs w:val="20"/>
                <w:lang w:val="es-ES_tradnl" w:eastAsia="es-ES_tradnl"/>
              </w:rPr>
              <w:t xml:space="preserve"> $           </w:t>
            </w:r>
            <w:r w:rsidR="00E22A5E">
              <w:rPr>
                <w:rFonts w:ascii="Calibri" w:eastAsia="Times New Roman" w:hAnsi="Calibri" w:cs="Calibri"/>
                <w:color w:val="000000"/>
                <w:sz w:val="20"/>
                <w:szCs w:val="20"/>
                <w:lang w:val="es-ES_tradnl" w:eastAsia="es-ES_tradnl"/>
              </w:rPr>
              <w:t>4</w:t>
            </w:r>
            <w:r w:rsidR="005D3279">
              <w:rPr>
                <w:rFonts w:ascii="Calibri" w:eastAsia="Times New Roman" w:hAnsi="Calibri" w:cs="Calibri"/>
                <w:color w:val="000000"/>
                <w:sz w:val="20"/>
                <w:szCs w:val="20"/>
                <w:lang w:val="es-ES_tradnl" w:eastAsia="es-ES_tradnl"/>
              </w:rPr>
              <w:t>,</w:t>
            </w:r>
            <w:r w:rsidR="00E22A5E">
              <w:rPr>
                <w:rFonts w:ascii="Calibri" w:eastAsia="Times New Roman" w:hAnsi="Calibri" w:cs="Calibri"/>
                <w:color w:val="000000"/>
                <w:sz w:val="20"/>
                <w:szCs w:val="20"/>
                <w:lang w:val="es-ES_tradnl" w:eastAsia="es-ES_tradnl"/>
              </w:rPr>
              <w:t>052</w:t>
            </w:r>
            <w:r w:rsidR="00737933" w:rsidRPr="008A669C">
              <w:rPr>
                <w:rFonts w:ascii="Calibri" w:eastAsia="Times New Roman" w:hAnsi="Calibri" w:cs="Calibri"/>
                <w:color w:val="000000"/>
                <w:sz w:val="20"/>
                <w:szCs w:val="20"/>
                <w:lang w:val="es-ES_tradnl" w:eastAsia="es-ES_tradnl"/>
              </w:rPr>
              <w:t>,</w:t>
            </w:r>
            <w:r w:rsidR="00E22A5E">
              <w:rPr>
                <w:rFonts w:ascii="Calibri" w:eastAsia="Times New Roman" w:hAnsi="Calibri" w:cs="Calibri"/>
                <w:color w:val="000000"/>
                <w:sz w:val="20"/>
                <w:szCs w:val="20"/>
                <w:lang w:val="es-ES_tradnl" w:eastAsia="es-ES_tradnl"/>
              </w:rPr>
              <w:t>540</w:t>
            </w:r>
          </w:p>
        </w:tc>
      </w:tr>
    </w:tbl>
    <w:p w:rsidR="005C4FDA" w:rsidRDefault="005C4FDA" w:rsidP="00540418">
      <w:pPr>
        <w:pStyle w:val="Texto"/>
        <w:spacing w:after="0" w:line="240" w:lineRule="exact"/>
        <w:ind w:firstLine="0"/>
        <w:jc w:val="center"/>
        <w:rPr>
          <w:szCs w:val="18"/>
        </w:rPr>
      </w:pPr>
    </w:p>
    <w:p w:rsidR="0024255C" w:rsidRPr="003725CA" w:rsidRDefault="0024255C" w:rsidP="0024255C">
      <w:pPr>
        <w:spacing w:before="80" w:after="0" w:line="250" w:lineRule="exact"/>
        <w:jc w:val="both"/>
        <w:rPr>
          <w:rFonts w:ascii="Arial" w:eastAsia="Times New Roman" w:hAnsi="Arial" w:cs="Arial"/>
          <w:sz w:val="18"/>
          <w:szCs w:val="18"/>
          <w:lang w:eastAsia="es-ES"/>
        </w:rPr>
      </w:pPr>
    </w:p>
    <w:p w:rsidR="0024255C" w:rsidRPr="003725CA" w:rsidRDefault="0024255C" w:rsidP="0024255C">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_________________________________________</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w:t>
      </w:r>
    </w:p>
    <w:p w:rsidR="0024255C" w:rsidRPr="003725CA" w:rsidRDefault="00325340" w:rsidP="0024255C">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Ing. Anahí Gutiérrez Hernández</w:t>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t xml:space="preserve">C. </w:t>
      </w:r>
      <w:r w:rsidR="00763035">
        <w:rPr>
          <w:rFonts w:ascii="Arial" w:eastAsia="Times New Roman" w:hAnsi="Arial" w:cs="Arial"/>
          <w:sz w:val="18"/>
          <w:szCs w:val="18"/>
          <w:lang w:eastAsia="es-ES"/>
        </w:rPr>
        <w:t>Micaela Márquez Rivera</w:t>
      </w:r>
    </w:p>
    <w:p w:rsidR="005C4FDA" w:rsidRPr="003725CA" w:rsidRDefault="0024255C" w:rsidP="00613F0B">
      <w:pPr>
        <w:spacing w:after="0" w:line="250" w:lineRule="exact"/>
        <w:ind w:left="2124"/>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Director</w:t>
      </w:r>
      <w:r w:rsidR="00325340">
        <w:rPr>
          <w:rFonts w:ascii="Arial" w:eastAsia="Times New Roman" w:hAnsi="Arial" w:cs="Arial"/>
          <w:sz w:val="18"/>
          <w:szCs w:val="18"/>
          <w:lang w:eastAsia="es-ES"/>
        </w:rPr>
        <w:t>a</w:t>
      </w:r>
      <w:r>
        <w:rPr>
          <w:rFonts w:ascii="Arial" w:eastAsia="Times New Roman" w:hAnsi="Arial" w:cs="Arial"/>
          <w:sz w:val="18"/>
          <w:szCs w:val="18"/>
          <w:lang w:eastAsia="es-ES"/>
        </w:rPr>
        <w:t xml:space="preserve"> General</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J</w:t>
      </w:r>
      <w:r>
        <w:rPr>
          <w:rFonts w:ascii="Arial" w:eastAsia="Times New Roman" w:hAnsi="Arial" w:cs="Arial"/>
          <w:sz w:val="18"/>
          <w:szCs w:val="18"/>
          <w:lang w:eastAsia="es-ES"/>
        </w:rPr>
        <w:t>efa</w:t>
      </w:r>
      <w:r w:rsidRPr="003725CA">
        <w:rPr>
          <w:rFonts w:ascii="Arial" w:eastAsia="Times New Roman" w:hAnsi="Arial" w:cs="Arial"/>
          <w:sz w:val="18"/>
          <w:szCs w:val="18"/>
          <w:lang w:eastAsia="es-ES"/>
        </w:rPr>
        <w:t xml:space="preserve"> </w:t>
      </w:r>
      <w:r>
        <w:rPr>
          <w:rFonts w:ascii="Arial" w:eastAsia="Times New Roman" w:hAnsi="Arial" w:cs="Arial"/>
          <w:sz w:val="18"/>
          <w:szCs w:val="18"/>
          <w:lang w:eastAsia="es-ES"/>
        </w:rPr>
        <w:t>del</w:t>
      </w:r>
      <w:r w:rsidRPr="003725CA">
        <w:rPr>
          <w:rFonts w:ascii="Arial" w:eastAsia="Times New Roman" w:hAnsi="Arial" w:cs="Arial"/>
          <w:sz w:val="18"/>
          <w:szCs w:val="18"/>
          <w:lang w:eastAsia="es-ES"/>
        </w:rPr>
        <w:t xml:space="preserve"> D</w:t>
      </w:r>
      <w:r>
        <w:rPr>
          <w:rFonts w:ascii="Arial" w:eastAsia="Times New Roman" w:hAnsi="Arial" w:cs="Arial"/>
          <w:sz w:val="18"/>
          <w:szCs w:val="18"/>
          <w:lang w:eastAsia="es-ES"/>
        </w:rPr>
        <w:t>epartamento de Administración</w:t>
      </w:r>
    </w:p>
    <w:p w:rsidR="0024255C" w:rsidRDefault="0024255C" w:rsidP="00540418">
      <w:pPr>
        <w:pStyle w:val="Texto"/>
        <w:spacing w:after="0" w:line="240" w:lineRule="exact"/>
        <w:ind w:firstLine="0"/>
        <w:jc w:val="center"/>
        <w:rPr>
          <w:szCs w:val="18"/>
          <w:lang w:val="es-MX"/>
        </w:rPr>
      </w:pPr>
    </w:p>
    <w:p w:rsidR="00AA59FD" w:rsidRDefault="00AA59FD" w:rsidP="00540418">
      <w:pPr>
        <w:pStyle w:val="Texto"/>
        <w:spacing w:after="0" w:line="240" w:lineRule="exact"/>
        <w:ind w:firstLine="0"/>
        <w:jc w:val="center"/>
        <w:rPr>
          <w:b/>
          <w:szCs w:val="18"/>
        </w:rPr>
      </w:pPr>
    </w:p>
    <w:p w:rsidR="00AA59FD" w:rsidRDefault="00AA59FD" w:rsidP="00540418">
      <w:pPr>
        <w:pStyle w:val="Texto"/>
        <w:spacing w:after="0" w:line="240" w:lineRule="exact"/>
        <w:ind w:firstLine="0"/>
        <w:jc w:val="center"/>
        <w:rPr>
          <w:b/>
          <w:szCs w:val="18"/>
        </w:rPr>
      </w:pPr>
    </w:p>
    <w:p w:rsidR="00EE6B88" w:rsidRDefault="00EE6B88" w:rsidP="00540418">
      <w:pPr>
        <w:pStyle w:val="Texto"/>
        <w:spacing w:after="0" w:line="240" w:lineRule="exact"/>
        <w:ind w:firstLine="0"/>
        <w:jc w:val="center"/>
        <w:rPr>
          <w:b/>
          <w:szCs w:val="18"/>
        </w:rPr>
      </w:pPr>
    </w:p>
    <w:p w:rsidR="00AA59FD" w:rsidRDefault="00AA59FD" w:rsidP="00540418">
      <w:pPr>
        <w:pStyle w:val="Texto"/>
        <w:spacing w:after="0" w:line="240" w:lineRule="exact"/>
        <w:ind w:firstLine="0"/>
        <w:jc w:val="center"/>
        <w:rPr>
          <w:b/>
          <w:szCs w:val="18"/>
        </w:rPr>
      </w:pPr>
    </w:p>
    <w:p w:rsidR="00EE6B88" w:rsidRDefault="00EE6B88" w:rsidP="00540418">
      <w:pPr>
        <w:pStyle w:val="Texto"/>
        <w:spacing w:after="0" w:line="240" w:lineRule="exact"/>
        <w:ind w:firstLine="0"/>
        <w:jc w:val="center"/>
        <w:rPr>
          <w:b/>
          <w:szCs w:val="18"/>
        </w:rPr>
      </w:pPr>
    </w:p>
    <w:p w:rsidR="00540418" w:rsidRPr="003725CA" w:rsidRDefault="00540418" w:rsidP="00540418">
      <w:pPr>
        <w:pStyle w:val="Texto"/>
        <w:spacing w:after="0" w:line="240" w:lineRule="exact"/>
        <w:ind w:firstLine="0"/>
        <w:jc w:val="center"/>
        <w:rPr>
          <w:b/>
          <w:szCs w:val="18"/>
          <w:lang w:val="es-MX"/>
        </w:rPr>
      </w:pPr>
      <w:r w:rsidRPr="003725CA">
        <w:rPr>
          <w:b/>
          <w:szCs w:val="18"/>
        </w:rPr>
        <w:t>b)</w:t>
      </w:r>
      <w:r w:rsidRPr="003725CA">
        <w:rPr>
          <w:szCs w:val="18"/>
        </w:rPr>
        <w:t xml:space="preserve"> </w:t>
      </w:r>
      <w:r w:rsidRPr="003725CA">
        <w:rPr>
          <w:b/>
          <w:szCs w:val="18"/>
          <w:lang w:val="es-MX"/>
        </w:rPr>
        <w:t>NOTAS DE MEMORIA (CUENTAS DE ORDEN)</w:t>
      </w:r>
    </w:p>
    <w:p w:rsidR="00540418" w:rsidRPr="003725CA" w:rsidRDefault="00540418" w:rsidP="00540418">
      <w:pPr>
        <w:pStyle w:val="Texto"/>
        <w:spacing w:after="0" w:line="240" w:lineRule="exact"/>
        <w:ind w:firstLine="0"/>
        <w:rPr>
          <w:b/>
          <w:szCs w:val="18"/>
          <w:lang w:val="es-MX"/>
        </w:rPr>
      </w:pPr>
    </w:p>
    <w:p w:rsidR="00F652EA" w:rsidRPr="00545BC2" w:rsidRDefault="00F652EA" w:rsidP="00F652EA">
      <w:pPr>
        <w:autoSpaceDE w:val="0"/>
        <w:autoSpaceDN w:val="0"/>
        <w:adjustRightInd w:val="0"/>
        <w:jc w:val="both"/>
        <w:rPr>
          <w:rFonts w:ascii="Arial" w:hAnsi="Arial" w:cs="Arial"/>
          <w:bCs/>
          <w:color w:val="000000"/>
          <w:sz w:val="18"/>
          <w:szCs w:val="18"/>
        </w:rPr>
      </w:pPr>
      <w:r w:rsidRPr="00545BC2">
        <w:rPr>
          <w:rFonts w:ascii="Arial" w:hAnsi="Arial" w:cs="Arial"/>
          <w:bCs/>
          <w:color w:val="000000"/>
          <w:sz w:val="18"/>
          <w:szCs w:val="18"/>
        </w:rPr>
        <w:t xml:space="preserve">Durante el </w:t>
      </w:r>
      <w:r w:rsidR="00AA0825">
        <w:rPr>
          <w:rFonts w:ascii="Arial" w:hAnsi="Arial" w:cs="Arial"/>
          <w:bCs/>
          <w:color w:val="000000"/>
          <w:sz w:val="18"/>
          <w:szCs w:val="18"/>
        </w:rPr>
        <w:t xml:space="preserve">periodo que va del </w:t>
      </w:r>
      <w:r w:rsidRPr="00545BC2">
        <w:rPr>
          <w:rFonts w:ascii="Arial" w:hAnsi="Arial" w:cs="Arial"/>
          <w:bCs/>
          <w:color w:val="000000"/>
          <w:sz w:val="18"/>
          <w:szCs w:val="18"/>
        </w:rPr>
        <w:t>ejercicio de 201</w:t>
      </w:r>
      <w:r w:rsidR="00B952AA">
        <w:rPr>
          <w:rFonts w:ascii="Arial" w:hAnsi="Arial" w:cs="Arial"/>
          <w:bCs/>
          <w:color w:val="000000"/>
          <w:sz w:val="18"/>
          <w:szCs w:val="18"/>
        </w:rPr>
        <w:t>8</w:t>
      </w:r>
      <w:r w:rsidRPr="00545BC2">
        <w:rPr>
          <w:rFonts w:ascii="Arial" w:hAnsi="Arial" w:cs="Arial"/>
          <w:bCs/>
          <w:color w:val="000000"/>
          <w:sz w:val="18"/>
          <w:szCs w:val="18"/>
        </w:rPr>
        <w:t xml:space="preserve"> el Instituto registró los momentos contables del presupuesto, en las cuentas de orden: </w:t>
      </w:r>
      <w:r w:rsidR="00545BC2">
        <w:rPr>
          <w:rFonts w:ascii="Arial" w:hAnsi="Arial" w:cs="Arial"/>
          <w:bCs/>
          <w:color w:val="000000"/>
          <w:sz w:val="18"/>
          <w:szCs w:val="18"/>
        </w:rPr>
        <w:t xml:space="preserve">8110 “ Ley de Ingresos Estimado”, 8120 “Ley de Ingresos por Ejecutar”, 8130 “Ley de Ingresos Modificado”, 8140 “Ley de Ingresos Devengado”, 8150 “Ley de Ingresos Recaudado”, </w:t>
      </w:r>
      <w:r w:rsidRPr="00545BC2">
        <w:rPr>
          <w:rFonts w:ascii="Arial" w:hAnsi="Arial" w:cs="Arial"/>
          <w:bCs/>
          <w:color w:val="000000"/>
          <w:sz w:val="18"/>
          <w:szCs w:val="18"/>
        </w:rPr>
        <w:t>8</w:t>
      </w:r>
      <w:r w:rsidR="00545BC2">
        <w:rPr>
          <w:rFonts w:ascii="Arial" w:hAnsi="Arial" w:cs="Arial"/>
          <w:bCs/>
          <w:color w:val="000000"/>
          <w:sz w:val="18"/>
          <w:szCs w:val="18"/>
        </w:rPr>
        <w:t>2</w:t>
      </w:r>
      <w:r w:rsidRPr="00545BC2">
        <w:rPr>
          <w:rFonts w:ascii="Arial" w:hAnsi="Arial" w:cs="Arial"/>
          <w:bCs/>
          <w:color w:val="000000"/>
          <w:sz w:val="18"/>
          <w:szCs w:val="18"/>
        </w:rPr>
        <w:t>1</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w:t>
      </w:r>
      <w:r w:rsidR="00545BC2">
        <w:rPr>
          <w:rFonts w:ascii="Arial" w:hAnsi="Arial" w:cs="Arial"/>
          <w:bCs/>
          <w:color w:val="000000"/>
          <w:sz w:val="18"/>
          <w:szCs w:val="18"/>
        </w:rPr>
        <w:t xml:space="preserve"> Aprobado”, 8220</w:t>
      </w:r>
      <w:r w:rsidRPr="00545BC2">
        <w:rPr>
          <w:rFonts w:ascii="Arial" w:hAnsi="Arial" w:cs="Arial"/>
          <w:bCs/>
          <w:color w:val="000000"/>
          <w:sz w:val="18"/>
          <w:szCs w:val="18"/>
        </w:rPr>
        <w:t xml:space="preserve"> “Presupuesto por Eje</w:t>
      </w:r>
      <w:r w:rsidR="00545BC2">
        <w:rPr>
          <w:rFonts w:ascii="Arial" w:hAnsi="Arial" w:cs="Arial"/>
          <w:bCs/>
          <w:color w:val="000000"/>
          <w:sz w:val="18"/>
          <w:szCs w:val="18"/>
        </w:rPr>
        <w:t>cutar</w:t>
      </w:r>
      <w:r w:rsidRPr="00545BC2">
        <w:rPr>
          <w:rFonts w:ascii="Arial" w:hAnsi="Arial" w:cs="Arial"/>
          <w:bCs/>
          <w:color w:val="000000"/>
          <w:sz w:val="18"/>
          <w:szCs w:val="18"/>
        </w:rPr>
        <w:t>”, 823</w:t>
      </w:r>
      <w:r w:rsidR="00545BC2">
        <w:rPr>
          <w:rFonts w:ascii="Arial" w:hAnsi="Arial" w:cs="Arial"/>
          <w:bCs/>
          <w:color w:val="000000"/>
          <w:sz w:val="18"/>
          <w:szCs w:val="18"/>
        </w:rPr>
        <w:t>0</w:t>
      </w:r>
      <w:r w:rsidRPr="00545BC2">
        <w:rPr>
          <w:rFonts w:ascii="Arial" w:hAnsi="Arial" w:cs="Arial"/>
          <w:bCs/>
          <w:color w:val="000000"/>
          <w:sz w:val="18"/>
          <w:szCs w:val="18"/>
        </w:rPr>
        <w:t xml:space="preserve"> “Modificaciones al Presupuesto”, 824</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 comprometido”, 825</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 Devengado”, 826</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 Ejercido” y 827</w:t>
      </w:r>
      <w:r w:rsidR="00545BC2">
        <w:rPr>
          <w:rFonts w:ascii="Arial" w:hAnsi="Arial" w:cs="Arial"/>
          <w:bCs/>
          <w:color w:val="000000"/>
          <w:sz w:val="18"/>
          <w:szCs w:val="18"/>
        </w:rPr>
        <w:t>0</w:t>
      </w:r>
      <w:r w:rsidRPr="00545BC2">
        <w:rPr>
          <w:rFonts w:ascii="Arial" w:hAnsi="Arial" w:cs="Arial"/>
          <w:bCs/>
          <w:color w:val="000000"/>
          <w:sz w:val="18"/>
          <w:szCs w:val="18"/>
        </w:rPr>
        <w:t xml:space="preserve"> “Presupuesto Pagado”.</w:t>
      </w:r>
    </w:p>
    <w:p w:rsidR="00F652EA" w:rsidRDefault="00F652EA" w:rsidP="00F652EA">
      <w:pPr>
        <w:autoSpaceDE w:val="0"/>
        <w:autoSpaceDN w:val="0"/>
        <w:adjustRightInd w:val="0"/>
        <w:jc w:val="both"/>
        <w:rPr>
          <w:rFonts w:ascii="Soberana Sans Light" w:hAnsi="Soberana Sans Light" w:cs="Arial"/>
          <w:bCs/>
          <w:color w:val="000000"/>
          <w:sz w:val="18"/>
          <w:szCs w:val="18"/>
        </w:rPr>
      </w:pPr>
    </w:p>
    <w:p w:rsidR="00B849EE" w:rsidRPr="003725CA" w:rsidRDefault="00B849EE" w:rsidP="00540418">
      <w:pPr>
        <w:pStyle w:val="Texto"/>
        <w:spacing w:after="0" w:line="240" w:lineRule="exact"/>
        <w:ind w:firstLine="0"/>
        <w:rPr>
          <w:b/>
          <w:szCs w:val="18"/>
          <w:lang w:val="es-MX"/>
        </w:rPr>
      </w:pPr>
    </w:p>
    <w:p w:rsidR="00540418" w:rsidRPr="003725CA" w:rsidRDefault="00540418" w:rsidP="00540418">
      <w:pPr>
        <w:pStyle w:val="Texto"/>
        <w:spacing w:after="0" w:line="240" w:lineRule="exact"/>
        <w:rPr>
          <w:szCs w:val="18"/>
        </w:rPr>
      </w:pPr>
    </w:p>
    <w:p w:rsidR="0024255C" w:rsidRPr="003725CA" w:rsidRDefault="0024255C" w:rsidP="0024255C">
      <w:pPr>
        <w:spacing w:before="80" w:after="0" w:line="250" w:lineRule="exact"/>
        <w:jc w:val="both"/>
        <w:rPr>
          <w:rFonts w:ascii="Arial" w:eastAsia="Times New Roman" w:hAnsi="Arial" w:cs="Arial"/>
          <w:sz w:val="18"/>
          <w:szCs w:val="18"/>
          <w:lang w:eastAsia="es-ES"/>
        </w:rPr>
      </w:pPr>
    </w:p>
    <w:p w:rsidR="0024255C" w:rsidRPr="003725CA" w:rsidRDefault="0024255C" w:rsidP="0024255C">
      <w:pPr>
        <w:spacing w:before="80" w:after="0" w:line="250" w:lineRule="exact"/>
        <w:jc w:val="both"/>
        <w:rPr>
          <w:rFonts w:ascii="Arial" w:eastAsia="Times New Roman" w:hAnsi="Arial" w:cs="Arial"/>
          <w:sz w:val="18"/>
          <w:szCs w:val="18"/>
          <w:lang w:eastAsia="es-ES"/>
        </w:rPr>
      </w:pP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_________________________________________</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t>___________________________________</w:t>
      </w:r>
    </w:p>
    <w:p w:rsidR="0024255C" w:rsidRPr="003725CA" w:rsidRDefault="00D9749D" w:rsidP="0024255C">
      <w:pPr>
        <w:spacing w:after="0" w:line="250" w:lineRule="exact"/>
        <w:ind w:left="708" w:firstLine="708"/>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Ing. Anahí Gutiérrez Hernández</w:t>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24255C" w:rsidRPr="003725CA">
        <w:rPr>
          <w:rFonts w:ascii="Arial" w:eastAsia="Times New Roman" w:hAnsi="Arial" w:cs="Arial"/>
          <w:sz w:val="18"/>
          <w:szCs w:val="18"/>
          <w:lang w:eastAsia="es-ES"/>
        </w:rPr>
        <w:tab/>
      </w:r>
      <w:r w:rsidR="00B75EF8" w:rsidRPr="003725CA">
        <w:rPr>
          <w:rFonts w:ascii="Arial" w:eastAsia="Times New Roman" w:hAnsi="Arial" w:cs="Arial"/>
          <w:sz w:val="18"/>
          <w:szCs w:val="18"/>
          <w:lang w:eastAsia="es-ES"/>
        </w:rPr>
        <w:t>C.</w:t>
      </w:r>
      <w:r>
        <w:rPr>
          <w:rFonts w:ascii="Arial" w:eastAsia="Times New Roman" w:hAnsi="Arial" w:cs="Arial"/>
          <w:sz w:val="18"/>
          <w:szCs w:val="18"/>
          <w:lang w:eastAsia="es-ES"/>
        </w:rPr>
        <w:t>P.</w:t>
      </w:r>
      <w:r w:rsidR="00B75EF8" w:rsidRPr="003725CA">
        <w:rPr>
          <w:rFonts w:ascii="Arial" w:eastAsia="Times New Roman" w:hAnsi="Arial" w:cs="Arial"/>
          <w:sz w:val="18"/>
          <w:szCs w:val="18"/>
          <w:lang w:eastAsia="es-ES"/>
        </w:rPr>
        <w:t xml:space="preserve"> </w:t>
      </w:r>
      <w:r w:rsidR="00B75EF8">
        <w:rPr>
          <w:rFonts w:ascii="Arial" w:eastAsia="Times New Roman" w:hAnsi="Arial" w:cs="Arial"/>
          <w:sz w:val="18"/>
          <w:szCs w:val="18"/>
          <w:lang w:eastAsia="es-ES"/>
        </w:rPr>
        <w:t>Micaela Márquez Rivera</w:t>
      </w:r>
    </w:p>
    <w:p w:rsidR="0024255C" w:rsidRPr="003725CA" w:rsidRDefault="0024255C" w:rsidP="0024255C">
      <w:pPr>
        <w:spacing w:after="0" w:line="250" w:lineRule="exact"/>
        <w:ind w:left="2124"/>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00D9749D">
        <w:rPr>
          <w:rFonts w:ascii="Arial" w:eastAsia="Times New Roman" w:hAnsi="Arial" w:cs="Arial"/>
          <w:sz w:val="18"/>
          <w:szCs w:val="18"/>
          <w:lang w:eastAsia="es-ES"/>
        </w:rPr>
        <w:t xml:space="preserve">   </w:t>
      </w:r>
      <w:r>
        <w:rPr>
          <w:rFonts w:ascii="Arial" w:eastAsia="Times New Roman" w:hAnsi="Arial" w:cs="Arial"/>
          <w:sz w:val="18"/>
          <w:szCs w:val="18"/>
          <w:lang w:eastAsia="es-ES"/>
        </w:rPr>
        <w:t>Director General</w:t>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Pr="003725CA">
        <w:rPr>
          <w:rFonts w:ascii="Arial" w:eastAsia="Times New Roman" w:hAnsi="Arial" w:cs="Arial"/>
          <w:sz w:val="18"/>
          <w:szCs w:val="18"/>
          <w:lang w:eastAsia="es-ES"/>
        </w:rPr>
        <w:tab/>
      </w:r>
      <w:r w:rsidR="00D9749D">
        <w:rPr>
          <w:rFonts w:ascii="Arial" w:eastAsia="Times New Roman" w:hAnsi="Arial" w:cs="Arial"/>
          <w:sz w:val="18"/>
          <w:szCs w:val="18"/>
          <w:lang w:eastAsia="es-ES"/>
        </w:rPr>
        <w:t xml:space="preserve">   </w:t>
      </w:r>
      <w:r w:rsidRPr="003725CA">
        <w:rPr>
          <w:rFonts w:ascii="Arial" w:eastAsia="Times New Roman" w:hAnsi="Arial" w:cs="Arial"/>
          <w:sz w:val="18"/>
          <w:szCs w:val="18"/>
          <w:lang w:eastAsia="es-ES"/>
        </w:rPr>
        <w:t>J</w:t>
      </w:r>
      <w:r>
        <w:rPr>
          <w:rFonts w:ascii="Arial" w:eastAsia="Times New Roman" w:hAnsi="Arial" w:cs="Arial"/>
          <w:sz w:val="18"/>
          <w:szCs w:val="18"/>
          <w:lang w:eastAsia="es-ES"/>
        </w:rPr>
        <w:t>efa</w:t>
      </w:r>
      <w:r w:rsidRPr="003725CA">
        <w:rPr>
          <w:rFonts w:ascii="Arial" w:eastAsia="Times New Roman" w:hAnsi="Arial" w:cs="Arial"/>
          <w:sz w:val="18"/>
          <w:szCs w:val="18"/>
          <w:lang w:eastAsia="es-ES"/>
        </w:rPr>
        <w:t xml:space="preserve"> </w:t>
      </w:r>
      <w:r>
        <w:rPr>
          <w:rFonts w:ascii="Arial" w:eastAsia="Times New Roman" w:hAnsi="Arial" w:cs="Arial"/>
          <w:sz w:val="18"/>
          <w:szCs w:val="18"/>
          <w:lang w:eastAsia="es-ES"/>
        </w:rPr>
        <w:t>del</w:t>
      </w:r>
      <w:r w:rsidRPr="003725CA">
        <w:rPr>
          <w:rFonts w:ascii="Arial" w:eastAsia="Times New Roman" w:hAnsi="Arial" w:cs="Arial"/>
          <w:sz w:val="18"/>
          <w:szCs w:val="18"/>
          <w:lang w:eastAsia="es-ES"/>
        </w:rPr>
        <w:t xml:space="preserve"> D</w:t>
      </w:r>
      <w:r>
        <w:rPr>
          <w:rFonts w:ascii="Arial" w:eastAsia="Times New Roman" w:hAnsi="Arial" w:cs="Arial"/>
          <w:sz w:val="18"/>
          <w:szCs w:val="18"/>
          <w:lang w:eastAsia="es-ES"/>
        </w:rPr>
        <w:t>epartamento de Administración</w:t>
      </w:r>
    </w:p>
    <w:p w:rsidR="0024255C" w:rsidRPr="003725CA" w:rsidRDefault="0024255C" w:rsidP="0024255C">
      <w:pPr>
        <w:spacing w:before="80" w:after="0" w:line="250" w:lineRule="exact"/>
        <w:jc w:val="both"/>
        <w:rPr>
          <w:rFonts w:ascii="Arial" w:eastAsia="Times New Roman" w:hAnsi="Arial" w:cs="Arial"/>
          <w:sz w:val="18"/>
          <w:szCs w:val="18"/>
          <w:lang w:eastAsia="es-ES"/>
        </w:rPr>
      </w:pPr>
    </w:p>
    <w:p w:rsidR="0089640E" w:rsidRDefault="0089640E" w:rsidP="00540418">
      <w:pPr>
        <w:pStyle w:val="Texto"/>
        <w:spacing w:after="0" w:line="240" w:lineRule="exact"/>
        <w:ind w:firstLine="0"/>
        <w:jc w:val="center"/>
        <w:rPr>
          <w:b/>
          <w:szCs w:val="18"/>
          <w:lang w:val="es-MX"/>
        </w:rPr>
      </w:pPr>
    </w:p>
    <w:p w:rsidR="0089640E" w:rsidRDefault="0089640E" w:rsidP="00540418">
      <w:pPr>
        <w:pStyle w:val="Texto"/>
        <w:spacing w:after="0" w:line="240" w:lineRule="exact"/>
        <w:ind w:firstLine="0"/>
        <w:jc w:val="center"/>
        <w:rPr>
          <w:b/>
          <w:szCs w:val="18"/>
          <w:lang w:val="es-MX"/>
        </w:rPr>
      </w:pPr>
    </w:p>
    <w:p w:rsidR="0089640E" w:rsidRDefault="0089640E" w:rsidP="00540418">
      <w:pPr>
        <w:pStyle w:val="Texto"/>
        <w:spacing w:after="0" w:line="240" w:lineRule="exact"/>
        <w:ind w:firstLine="0"/>
        <w:jc w:val="center"/>
        <w:rPr>
          <w:b/>
          <w:szCs w:val="18"/>
          <w:lang w:val="es-MX"/>
        </w:rPr>
      </w:pPr>
    </w:p>
    <w:p w:rsidR="0089640E" w:rsidRDefault="0089640E" w:rsidP="00540418">
      <w:pPr>
        <w:pStyle w:val="Texto"/>
        <w:spacing w:after="0" w:line="240" w:lineRule="exact"/>
        <w:ind w:firstLine="0"/>
        <w:jc w:val="center"/>
        <w:rPr>
          <w:b/>
          <w:szCs w:val="18"/>
          <w:lang w:val="es-MX"/>
        </w:rPr>
      </w:pPr>
    </w:p>
    <w:p w:rsidR="0089640E" w:rsidRDefault="0089640E"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613F0B" w:rsidRDefault="00613F0B" w:rsidP="00540418">
      <w:pPr>
        <w:pStyle w:val="Texto"/>
        <w:spacing w:after="0" w:line="240" w:lineRule="exact"/>
        <w:ind w:firstLine="0"/>
        <w:jc w:val="center"/>
        <w:rPr>
          <w:b/>
          <w:szCs w:val="18"/>
          <w:lang w:val="es-MX"/>
        </w:rPr>
      </w:pPr>
    </w:p>
    <w:p w:rsidR="00E8639E" w:rsidRDefault="00E8639E" w:rsidP="00540418">
      <w:pPr>
        <w:pStyle w:val="Texto"/>
        <w:spacing w:after="0" w:line="240" w:lineRule="exact"/>
        <w:ind w:firstLine="0"/>
        <w:jc w:val="center"/>
        <w:rPr>
          <w:b/>
          <w:szCs w:val="18"/>
          <w:lang w:val="es-MX"/>
        </w:rPr>
      </w:pPr>
    </w:p>
    <w:p w:rsidR="005C4FDA" w:rsidRDefault="005C4FDA" w:rsidP="00540418">
      <w:pPr>
        <w:pStyle w:val="Texto"/>
        <w:spacing w:after="0" w:line="240" w:lineRule="exact"/>
        <w:ind w:firstLine="0"/>
        <w:jc w:val="center"/>
        <w:rPr>
          <w:b/>
          <w:szCs w:val="18"/>
          <w:lang w:val="es-MX"/>
        </w:rPr>
      </w:pPr>
    </w:p>
    <w:p w:rsidR="00540418" w:rsidRPr="003725CA" w:rsidRDefault="00540418" w:rsidP="00540418">
      <w:pPr>
        <w:pStyle w:val="Texto"/>
        <w:spacing w:after="0" w:line="240" w:lineRule="exact"/>
        <w:ind w:firstLine="0"/>
        <w:jc w:val="center"/>
        <w:rPr>
          <w:b/>
          <w:szCs w:val="18"/>
          <w:lang w:val="es-MX"/>
        </w:rPr>
      </w:pPr>
      <w:r w:rsidRPr="003725CA">
        <w:rPr>
          <w:b/>
          <w:szCs w:val="18"/>
          <w:lang w:val="es-MX"/>
        </w:rPr>
        <w:t>c) NOTAS DE GESTIÓN ADMINISTRATIVA</w:t>
      </w:r>
    </w:p>
    <w:p w:rsidR="00540418" w:rsidRPr="003725CA" w:rsidRDefault="00540418" w:rsidP="00540418">
      <w:pPr>
        <w:pStyle w:val="Texto"/>
        <w:spacing w:after="0" w:line="240" w:lineRule="exact"/>
        <w:ind w:firstLine="0"/>
        <w:jc w:val="left"/>
        <w:rPr>
          <w:b/>
          <w:szCs w:val="18"/>
          <w:lang w:val="es-MX"/>
        </w:rPr>
      </w:pPr>
    </w:p>
    <w:p w:rsidR="00D527D4" w:rsidRPr="003725CA" w:rsidRDefault="00C1315B" w:rsidP="00540418">
      <w:pPr>
        <w:pStyle w:val="Texto"/>
        <w:spacing w:after="0" w:line="240" w:lineRule="exact"/>
        <w:rPr>
          <w:b/>
          <w:szCs w:val="18"/>
          <w:lang w:val="es-MX"/>
        </w:rPr>
      </w:pPr>
      <w:r w:rsidRPr="003725CA">
        <w:rPr>
          <w:b/>
          <w:szCs w:val="18"/>
          <w:lang w:val="es-MX"/>
        </w:rPr>
        <w:t>INTRODUCCION</w:t>
      </w:r>
    </w:p>
    <w:p w:rsidR="00C1315B" w:rsidRPr="003725CA" w:rsidRDefault="00C1315B" w:rsidP="00540418">
      <w:pPr>
        <w:pStyle w:val="Texto"/>
        <w:spacing w:after="0" w:line="240" w:lineRule="exact"/>
        <w:rPr>
          <w:b/>
          <w:szCs w:val="18"/>
          <w:lang w:val="es-MX"/>
        </w:rPr>
      </w:pPr>
    </w:p>
    <w:p w:rsidR="00C1315B" w:rsidRPr="003725CA" w:rsidRDefault="00C1315B" w:rsidP="00C1315B">
      <w:pPr>
        <w:pStyle w:val="Texto"/>
        <w:spacing w:after="0" w:line="240" w:lineRule="exact"/>
        <w:ind w:left="288" w:firstLine="0"/>
        <w:rPr>
          <w:szCs w:val="18"/>
        </w:rPr>
      </w:pPr>
      <w:r w:rsidRPr="003725CA">
        <w:rPr>
          <w:szCs w:val="18"/>
        </w:rPr>
        <w:t>El proceso de Federalización del INIFED buscó diversas alternativas institucionales para que la experiencia y capacidad en la construcción, mantenimiento y equipamiento de espacios educativos adquirida durante más de 50 años, fuera transmitida a los Estados de la República Mexicana para garantizar la aplicación de los recursos y cumplimiento de los programas de acuerdo a la normatividad legal, técnica y administrativa del Gobierno Federal.</w:t>
      </w:r>
    </w:p>
    <w:p w:rsidR="00C1315B" w:rsidRPr="003725CA" w:rsidRDefault="00C1315B" w:rsidP="00C1315B">
      <w:pPr>
        <w:pStyle w:val="Texto"/>
        <w:spacing w:after="0" w:line="240" w:lineRule="exact"/>
        <w:ind w:left="288"/>
        <w:rPr>
          <w:szCs w:val="18"/>
        </w:rPr>
      </w:pPr>
      <w:r w:rsidRPr="003725CA">
        <w:rPr>
          <w:szCs w:val="18"/>
        </w:rPr>
        <w:br/>
        <w:t>El Ejecutivo Estatal con fecha 24 de noviembre de 2008 publica el Decreto No. 26 en el Periódico Oficial el cual da origen al Instituto Tlaxcalteca de la Infraestructura Física Educativa (ITIFE).</w:t>
      </w:r>
    </w:p>
    <w:p w:rsidR="00C1315B" w:rsidRPr="003725CA" w:rsidRDefault="00C1315B" w:rsidP="00AA59FD">
      <w:pPr>
        <w:pStyle w:val="Texto"/>
        <w:spacing w:after="0" w:line="240" w:lineRule="exact"/>
        <w:ind w:firstLine="0"/>
        <w:rPr>
          <w:szCs w:val="18"/>
        </w:rPr>
      </w:pPr>
    </w:p>
    <w:p w:rsidR="00C1315B" w:rsidRPr="003725CA" w:rsidRDefault="00C1315B" w:rsidP="00C1315B">
      <w:pPr>
        <w:pStyle w:val="Texto"/>
        <w:spacing w:after="0" w:line="240" w:lineRule="exact"/>
        <w:rPr>
          <w:b/>
          <w:szCs w:val="18"/>
        </w:rPr>
      </w:pPr>
      <w:r w:rsidRPr="003725CA">
        <w:rPr>
          <w:b/>
          <w:szCs w:val="18"/>
        </w:rPr>
        <w:t>OBJETIVO SOCIAL</w:t>
      </w:r>
    </w:p>
    <w:p w:rsidR="00C1315B" w:rsidRPr="003725CA" w:rsidRDefault="00C1315B" w:rsidP="00C1315B">
      <w:pPr>
        <w:pStyle w:val="Texto"/>
        <w:spacing w:after="0" w:line="240" w:lineRule="exact"/>
        <w:ind w:left="288"/>
        <w:rPr>
          <w:szCs w:val="18"/>
        </w:rPr>
      </w:pPr>
    </w:p>
    <w:p w:rsidR="00C1315B" w:rsidRPr="003725CA" w:rsidRDefault="00C1315B" w:rsidP="00AA59FD">
      <w:pPr>
        <w:pStyle w:val="Texto"/>
        <w:spacing w:after="0" w:line="240" w:lineRule="exact"/>
        <w:ind w:left="288" w:firstLine="0"/>
        <w:rPr>
          <w:szCs w:val="18"/>
        </w:rPr>
      </w:pPr>
      <w:r w:rsidRPr="003725CA">
        <w:rPr>
          <w:szCs w:val="18"/>
        </w:rPr>
        <w:t>Fungir como un organismo con capacidad normativa, de consultoría y certificación de la calidad de la Infraestructura Física Educativa del Estado, en términos de las leyes federales, la ley de educación para el estado de Tlaxcala, y demás disposiciones aplicables;</w:t>
      </w:r>
    </w:p>
    <w:p w:rsidR="00C1315B" w:rsidRPr="003725CA" w:rsidRDefault="00C1315B" w:rsidP="00C1315B">
      <w:pPr>
        <w:pStyle w:val="Texto"/>
        <w:spacing w:after="0" w:line="240" w:lineRule="exact"/>
        <w:ind w:left="708" w:firstLine="0"/>
        <w:rPr>
          <w:szCs w:val="18"/>
        </w:rPr>
      </w:pPr>
    </w:p>
    <w:p w:rsidR="00C1315B" w:rsidRPr="003725CA" w:rsidRDefault="00C1315B" w:rsidP="00AA59FD">
      <w:pPr>
        <w:pStyle w:val="Texto"/>
        <w:spacing w:after="0" w:line="240" w:lineRule="exact"/>
        <w:ind w:left="288" w:firstLine="0"/>
        <w:rPr>
          <w:szCs w:val="18"/>
        </w:rPr>
      </w:pPr>
      <w:r w:rsidRPr="003725CA">
        <w:rPr>
          <w:szCs w:val="18"/>
        </w:rPr>
        <w:t>Establecer y aplicar lineamientos para que la Infraestructura Física Educativa del Estado cumpla requisitos de calidad, seguridad, funcionalidad, oportunidad, equidad, sustentabilidad y pertinencia, de acuerdo con la política educativa determinada, con base en lo establecido en la Ley y los programas educativos;</w:t>
      </w:r>
    </w:p>
    <w:p w:rsidR="00C1315B" w:rsidRPr="003725CA" w:rsidRDefault="00C1315B" w:rsidP="00C1315B">
      <w:pPr>
        <w:pStyle w:val="Texto"/>
        <w:spacing w:after="0" w:line="240" w:lineRule="exact"/>
        <w:ind w:left="708" w:firstLine="0"/>
        <w:rPr>
          <w:szCs w:val="18"/>
        </w:rPr>
      </w:pPr>
    </w:p>
    <w:p w:rsidR="00C1315B" w:rsidRPr="003725CA" w:rsidRDefault="00C1315B" w:rsidP="00AA59FD">
      <w:pPr>
        <w:pStyle w:val="Texto"/>
        <w:spacing w:after="0" w:line="240" w:lineRule="exact"/>
        <w:ind w:left="288" w:firstLine="0"/>
        <w:rPr>
          <w:szCs w:val="18"/>
        </w:rPr>
      </w:pPr>
      <w:r w:rsidRPr="003725CA">
        <w:rPr>
          <w:szCs w:val="18"/>
        </w:rPr>
        <w:t>Actuar como una instancia asesora en materia de prevención y atención de daños ocasionados por desastres naturales, tecnológicos o humanos en el sector educativo, y</w:t>
      </w:r>
    </w:p>
    <w:p w:rsidR="00C1315B" w:rsidRPr="003725CA" w:rsidRDefault="00C1315B" w:rsidP="00C1315B">
      <w:pPr>
        <w:pStyle w:val="Texto"/>
        <w:spacing w:after="0" w:line="240" w:lineRule="exact"/>
        <w:ind w:left="708" w:firstLine="0"/>
        <w:rPr>
          <w:szCs w:val="18"/>
        </w:rPr>
      </w:pPr>
    </w:p>
    <w:p w:rsidR="00C1315B" w:rsidRPr="003725CA" w:rsidRDefault="00C1315B" w:rsidP="00AA59FD">
      <w:pPr>
        <w:pStyle w:val="Texto"/>
        <w:spacing w:after="0" w:line="240" w:lineRule="exact"/>
        <w:ind w:left="288" w:firstLine="0"/>
        <w:rPr>
          <w:szCs w:val="18"/>
        </w:rPr>
      </w:pPr>
      <w:r w:rsidRPr="003725CA">
        <w:rPr>
          <w:szCs w:val="18"/>
        </w:rPr>
        <w:t>Encargarse de la construcción, equipamiento, mantenimiento, rehabilitación, refuerzo, reconstrucción, reconversión y habilitación de inmuebles e instalaciones educativas.</w:t>
      </w:r>
    </w:p>
    <w:p w:rsidR="00C1315B" w:rsidRPr="00AA59FD" w:rsidRDefault="00C1315B" w:rsidP="00AA59FD">
      <w:pPr>
        <w:pStyle w:val="Texto"/>
        <w:spacing w:after="0" w:line="240" w:lineRule="exact"/>
        <w:ind w:firstLine="0"/>
        <w:rPr>
          <w:b/>
          <w:szCs w:val="18"/>
        </w:rPr>
      </w:pPr>
    </w:p>
    <w:p w:rsidR="00D527D4" w:rsidRPr="003725CA" w:rsidRDefault="00C1315B" w:rsidP="00D527D4">
      <w:pPr>
        <w:pStyle w:val="Texto"/>
        <w:spacing w:after="0" w:line="240" w:lineRule="exact"/>
        <w:rPr>
          <w:b/>
          <w:szCs w:val="18"/>
        </w:rPr>
      </w:pPr>
      <w:r w:rsidRPr="003725CA">
        <w:rPr>
          <w:b/>
          <w:szCs w:val="18"/>
        </w:rPr>
        <w:t>FINES DEL INSTITUTO TLAXCALTECA DE LA INFRAESTRUCTURA FISICA EDUCATIVA</w:t>
      </w:r>
    </w:p>
    <w:p w:rsidR="00C1315B" w:rsidRPr="003725CA" w:rsidRDefault="00C1315B" w:rsidP="00D527D4">
      <w:pPr>
        <w:pStyle w:val="Texto"/>
        <w:spacing w:after="0" w:line="240" w:lineRule="exact"/>
        <w:rPr>
          <w:b/>
          <w:szCs w:val="18"/>
        </w:rPr>
      </w:pPr>
    </w:p>
    <w:p w:rsidR="00D527D4" w:rsidRPr="003725CA" w:rsidRDefault="00D527D4" w:rsidP="00C1315B">
      <w:pPr>
        <w:pStyle w:val="Texto"/>
        <w:numPr>
          <w:ilvl w:val="0"/>
          <w:numId w:val="11"/>
        </w:numPr>
        <w:spacing w:after="0" w:line="240" w:lineRule="exact"/>
        <w:rPr>
          <w:szCs w:val="18"/>
        </w:rPr>
      </w:pPr>
      <w:r w:rsidRPr="003725CA">
        <w:rPr>
          <w:szCs w:val="18"/>
        </w:rPr>
        <w:t>Fungir como autoridad en materia de infraestructura física educativa;</w:t>
      </w:r>
    </w:p>
    <w:p w:rsidR="00D527D4" w:rsidRPr="003725CA" w:rsidRDefault="00D527D4" w:rsidP="00C1315B">
      <w:pPr>
        <w:pStyle w:val="Texto"/>
        <w:numPr>
          <w:ilvl w:val="0"/>
          <w:numId w:val="11"/>
        </w:numPr>
        <w:spacing w:after="0" w:line="240" w:lineRule="exact"/>
        <w:rPr>
          <w:szCs w:val="18"/>
        </w:rPr>
      </w:pPr>
      <w:r w:rsidRPr="003725CA">
        <w:rPr>
          <w:szCs w:val="18"/>
        </w:rPr>
        <w:t>Diseñar, dirigir y llevar a cabo los programas relativos a la construcción, equipamiento, mantenimiento, rehabilitación, refuerzo, reconstrucción, reconversión y habilitación de inmuebles e instalaciones educativas;</w:t>
      </w:r>
    </w:p>
    <w:p w:rsidR="00D527D4" w:rsidRPr="003725CA" w:rsidRDefault="00D527D4" w:rsidP="00C1315B">
      <w:pPr>
        <w:pStyle w:val="Texto"/>
        <w:numPr>
          <w:ilvl w:val="0"/>
          <w:numId w:val="11"/>
        </w:numPr>
        <w:spacing w:after="0" w:line="240" w:lineRule="exact"/>
        <w:rPr>
          <w:szCs w:val="18"/>
        </w:rPr>
      </w:pPr>
      <w:r w:rsidRPr="003725CA">
        <w:rPr>
          <w:szCs w:val="18"/>
        </w:rPr>
        <w:t>Emitir y aplicar especificaciones técnicas para la elaboración de estudios, proyectos, obras e instalaciones, así como proponer la difusión de las normas mexicanas que se expidan en materia de construcción, equipamiento, mantenimiento, rehabilitación, reforzamiento, reconstrucción, reconversión y habilitación de inmuebles e instalaciones destinados al servicio educativo estatal.</w:t>
      </w:r>
    </w:p>
    <w:p w:rsidR="00D527D4" w:rsidRPr="003725CA" w:rsidRDefault="00D527D4" w:rsidP="00C1315B">
      <w:pPr>
        <w:pStyle w:val="Texto"/>
        <w:numPr>
          <w:ilvl w:val="0"/>
          <w:numId w:val="11"/>
        </w:numPr>
        <w:spacing w:after="0" w:line="240" w:lineRule="exact"/>
        <w:rPr>
          <w:szCs w:val="18"/>
        </w:rPr>
      </w:pPr>
      <w:r w:rsidRPr="003725CA">
        <w:rPr>
          <w:szCs w:val="18"/>
        </w:rPr>
        <w:t>Crear y actualizar permanentemente un sistema de información del estado físico de las instalaciones que forman la infraestructura física educativa, en colaboración y coordinación con las autoridades locales a través de los mecanismos legales correspondientes, para lo cual tendrá las atribuciones siguientes:</w:t>
      </w:r>
    </w:p>
    <w:p w:rsidR="00D527D4" w:rsidRPr="003725CA" w:rsidRDefault="00D527D4" w:rsidP="00C1315B">
      <w:pPr>
        <w:pStyle w:val="Texto"/>
        <w:numPr>
          <w:ilvl w:val="0"/>
          <w:numId w:val="11"/>
        </w:numPr>
        <w:spacing w:after="0" w:line="240" w:lineRule="exact"/>
        <w:rPr>
          <w:szCs w:val="18"/>
        </w:rPr>
      </w:pPr>
      <w:r w:rsidRPr="003725CA">
        <w:rPr>
          <w:szCs w:val="18"/>
        </w:rPr>
        <w:t>Recopilar la información pertinente del estado físico que guarda la infraestructura física educativa a nivel estatal.</w:t>
      </w:r>
    </w:p>
    <w:p w:rsidR="00D527D4" w:rsidRPr="003725CA" w:rsidRDefault="00D527D4" w:rsidP="00C1315B">
      <w:pPr>
        <w:pStyle w:val="Texto"/>
        <w:numPr>
          <w:ilvl w:val="0"/>
          <w:numId w:val="11"/>
        </w:numPr>
        <w:spacing w:after="0" w:line="240" w:lineRule="exact"/>
        <w:rPr>
          <w:szCs w:val="18"/>
        </w:rPr>
      </w:pPr>
      <w:r w:rsidRPr="003725CA">
        <w:rPr>
          <w:szCs w:val="18"/>
        </w:rPr>
        <w:t>Disponer para tal efecto de los recursos necesarios y suficientes de acuerdo con el presupuesto que se autorice.</w:t>
      </w:r>
    </w:p>
    <w:p w:rsidR="00D527D4" w:rsidRPr="003725CA" w:rsidRDefault="00D527D4" w:rsidP="00C1315B">
      <w:pPr>
        <w:pStyle w:val="Texto"/>
        <w:numPr>
          <w:ilvl w:val="0"/>
          <w:numId w:val="11"/>
        </w:numPr>
        <w:spacing w:after="0" w:line="240" w:lineRule="exact"/>
        <w:rPr>
          <w:szCs w:val="18"/>
        </w:rPr>
      </w:pPr>
      <w:r w:rsidRPr="003725CA">
        <w:rPr>
          <w:szCs w:val="18"/>
        </w:rPr>
        <w:lastRenderedPageBreak/>
        <w:t>Convenir con las autoridades competentes el acceso a las instalaciones educativas del Estado, a fin de recopilar la información respectiva, en las ocasiones que sea necesaria.</w:t>
      </w:r>
    </w:p>
    <w:p w:rsidR="00D527D4" w:rsidRPr="003725CA" w:rsidRDefault="00D527D4" w:rsidP="00C1315B">
      <w:pPr>
        <w:pStyle w:val="Texto"/>
        <w:numPr>
          <w:ilvl w:val="0"/>
          <w:numId w:val="11"/>
        </w:numPr>
        <w:spacing w:after="0" w:line="240" w:lineRule="exact"/>
        <w:rPr>
          <w:szCs w:val="18"/>
        </w:rPr>
      </w:pPr>
      <w:r w:rsidRPr="003725CA">
        <w:rPr>
          <w:szCs w:val="18"/>
        </w:rPr>
        <w:t>Clasificar, analizar, interpretar y resguardar la información recopilada del estado físico que guarda la infraestructura física educativa a nivel estatal.</w:t>
      </w:r>
    </w:p>
    <w:p w:rsidR="00D527D4" w:rsidRPr="003725CA" w:rsidRDefault="00D527D4" w:rsidP="00C1315B">
      <w:pPr>
        <w:pStyle w:val="Texto"/>
        <w:numPr>
          <w:ilvl w:val="0"/>
          <w:numId w:val="11"/>
        </w:numPr>
        <w:spacing w:after="0" w:line="240" w:lineRule="exact"/>
        <w:rPr>
          <w:szCs w:val="18"/>
        </w:rPr>
      </w:pPr>
      <w:r w:rsidRPr="003725CA">
        <w:rPr>
          <w:szCs w:val="18"/>
        </w:rPr>
        <w:t>Realizar acciones de diagnóstico y pronóstico relacionadas con la i</w:t>
      </w:r>
      <w:r w:rsidR="00C1315B" w:rsidRPr="003725CA">
        <w:rPr>
          <w:szCs w:val="18"/>
        </w:rPr>
        <w:t>nfraestructura física educativ</w:t>
      </w:r>
      <w:r w:rsidRPr="003725CA">
        <w:rPr>
          <w:szCs w:val="18"/>
        </w:rPr>
        <w:t>a.</w:t>
      </w:r>
    </w:p>
    <w:p w:rsidR="00D527D4" w:rsidRPr="003725CA" w:rsidRDefault="00D527D4" w:rsidP="00C1315B">
      <w:pPr>
        <w:pStyle w:val="Texto"/>
        <w:numPr>
          <w:ilvl w:val="0"/>
          <w:numId w:val="11"/>
        </w:numPr>
        <w:spacing w:after="0" w:line="240" w:lineRule="exact"/>
        <w:rPr>
          <w:szCs w:val="18"/>
        </w:rPr>
      </w:pPr>
      <w:r w:rsidRPr="003725CA">
        <w:rPr>
          <w:szCs w:val="18"/>
        </w:rPr>
        <w:t>Formular, proponer y ejecutar programas de invers</w:t>
      </w:r>
      <w:r w:rsidR="00C1315B" w:rsidRPr="003725CA">
        <w:rPr>
          <w:szCs w:val="18"/>
        </w:rPr>
        <w:t>i</w:t>
      </w:r>
      <w:r w:rsidRPr="003725CA">
        <w:rPr>
          <w:szCs w:val="18"/>
        </w:rPr>
        <w:t>ón para la construcción, mantenimiento, equipamiento, rehabilitación, reforzamiento, reconstrucción, reubicación y reconversión de los espacios destinados a la educación que imparta el Estado, de acuerdo con las disposiciones presupuestarias, así como realizar la supervisión de la obra, de conformidad con las normas y especificaciones técnicas que se emitan para tal efecto.</w:t>
      </w:r>
    </w:p>
    <w:p w:rsidR="00C1315B" w:rsidRPr="003725CA" w:rsidRDefault="00C1315B" w:rsidP="00C1315B">
      <w:pPr>
        <w:pStyle w:val="Texto"/>
        <w:spacing w:after="0" w:line="240" w:lineRule="exact"/>
        <w:rPr>
          <w:szCs w:val="18"/>
        </w:rPr>
      </w:pPr>
    </w:p>
    <w:p w:rsidR="00C1315B" w:rsidRPr="003725CA" w:rsidRDefault="00C1315B" w:rsidP="00C1315B">
      <w:pPr>
        <w:pStyle w:val="Texto"/>
        <w:spacing w:after="0" w:line="240" w:lineRule="exact"/>
        <w:rPr>
          <w:b/>
          <w:szCs w:val="18"/>
        </w:rPr>
      </w:pPr>
      <w:r w:rsidRPr="003725CA">
        <w:rPr>
          <w:b/>
          <w:szCs w:val="18"/>
        </w:rPr>
        <w:t>MISIÓN</w:t>
      </w:r>
    </w:p>
    <w:p w:rsidR="00C1315B" w:rsidRPr="003725CA" w:rsidRDefault="00C1315B" w:rsidP="00C1315B">
      <w:pPr>
        <w:pStyle w:val="Texto"/>
        <w:spacing w:after="0" w:line="240" w:lineRule="exact"/>
        <w:ind w:left="708" w:firstLine="0"/>
        <w:rPr>
          <w:szCs w:val="18"/>
        </w:rPr>
      </w:pPr>
    </w:p>
    <w:p w:rsidR="00C1315B" w:rsidRPr="003725CA" w:rsidRDefault="00C1315B" w:rsidP="00C1315B">
      <w:pPr>
        <w:pStyle w:val="Texto"/>
        <w:spacing w:after="0" w:line="240" w:lineRule="exact"/>
        <w:ind w:left="708" w:firstLine="0"/>
        <w:rPr>
          <w:szCs w:val="18"/>
        </w:rPr>
      </w:pPr>
      <w:r w:rsidRPr="003725CA">
        <w:rPr>
          <w:szCs w:val="18"/>
        </w:rPr>
        <w:t xml:space="preserve">Somos una institución que se encarga de administrar, normar, certificar, establecer y aplicar lineamientos con eficiencia y calidad de la construcción, equipamiento, mantenimiento, rehabilitación, refuerzo, reconstrucción, reconversión y habilitación; así como asesorar en materia de prevención y atención de daños ocasionados por desastres naturales, tecnológicos o humanos en el sector educativo de la Infraestructura Física Educativa del Estado. </w:t>
      </w:r>
    </w:p>
    <w:p w:rsidR="00C1315B" w:rsidRPr="003725CA" w:rsidRDefault="00C1315B" w:rsidP="00AA59FD">
      <w:pPr>
        <w:pStyle w:val="Texto"/>
        <w:spacing w:after="0" w:line="240" w:lineRule="exact"/>
        <w:ind w:firstLine="0"/>
        <w:rPr>
          <w:szCs w:val="18"/>
        </w:rPr>
      </w:pPr>
    </w:p>
    <w:p w:rsidR="00C1315B" w:rsidRPr="003725CA" w:rsidRDefault="00C1315B" w:rsidP="00C1315B">
      <w:pPr>
        <w:pStyle w:val="Texto"/>
        <w:spacing w:after="0" w:line="240" w:lineRule="exact"/>
        <w:rPr>
          <w:b/>
          <w:szCs w:val="18"/>
        </w:rPr>
      </w:pPr>
      <w:r w:rsidRPr="003725CA">
        <w:rPr>
          <w:b/>
          <w:szCs w:val="18"/>
        </w:rPr>
        <w:t>VISIÓN</w:t>
      </w:r>
    </w:p>
    <w:p w:rsidR="00C1315B" w:rsidRPr="003725CA" w:rsidRDefault="00C1315B" w:rsidP="00C1315B">
      <w:pPr>
        <w:pStyle w:val="Texto"/>
        <w:spacing w:after="0" w:line="240" w:lineRule="exact"/>
        <w:ind w:left="708" w:firstLine="0"/>
        <w:rPr>
          <w:szCs w:val="18"/>
        </w:rPr>
      </w:pPr>
    </w:p>
    <w:p w:rsidR="00C1315B" w:rsidRPr="003725CA" w:rsidRDefault="00C1315B" w:rsidP="00C1315B">
      <w:pPr>
        <w:pStyle w:val="Texto"/>
        <w:spacing w:after="0" w:line="240" w:lineRule="exact"/>
        <w:ind w:left="708" w:firstLine="0"/>
        <w:rPr>
          <w:szCs w:val="18"/>
        </w:rPr>
      </w:pPr>
      <w:r w:rsidRPr="003725CA">
        <w:rPr>
          <w:szCs w:val="18"/>
        </w:rPr>
        <w:t xml:space="preserve">Ser un organismo con capacidad administrativa, normativa, de consultoría, certificación y construcción de la calidad de la Infraestructura Física Educativa del Estado que cumpla con los requisitos de calidad, seguridad, funcionalidad, oportunidad, equidad, sustentabilidad y pertinencia de acuerdo con la política educativa determinada en términos de las leyes federales, la Ley de Educación para el Estado de Tlaxcala y los programas educativos. </w:t>
      </w:r>
    </w:p>
    <w:p w:rsidR="00C1315B" w:rsidRPr="003725CA" w:rsidRDefault="00C1315B" w:rsidP="00C1315B">
      <w:pPr>
        <w:pStyle w:val="Texto"/>
        <w:spacing w:after="0" w:line="240" w:lineRule="exact"/>
        <w:rPr>
          <w:szCs w:val="18"/>
        </w:rPr>
      </w:pPr>
    </w:p>
    <w:p w:rsidR="00C1315B" w:rsidRPr="003725CA" w:rsidRDefault="00C1315B" w:rsidP="00C1315B">
      <w:pPr>
        <w:pStyle w:val="Texto"/>
        <w:spacing w:after="0" w:line="240" w:lineRule="exact"/>
        <w:rPr>
          <w:b/>
          <w:szCs w:val="18"/>
        </w:rPr>
      </w:pPr>
      <w:r w:rsidRPr="003725CA">
        <w:rPr>
          <w:b/>
          <w:szCs w:val="18"/>
        </w:rPr>
        <w:t>POLÍTICA DE CALIDAD</w:t>
      </w:r>
    </w:p>
    <w:p w:rsidR="00C1315B" w:rsidRPr="003725CA" w:rsidRDefault="00C1315B" w:rsidP="00C1315B">
      <w:pPr>
        <w:pStyle w:val="Texto"/>
        <w:spacing w:after="0" w:line="240" w:lineRule="exact"/>
        <w:ind w:left="708" w:firstLine="0"/>
        <w:rPr>
          <w:szCs w:val="18"/>
        </w:rPr>
      </w:pPr>
    </w:p>
    <w:p w:rsidR="008D179F" w:rsidRPr="00AA59FD" w:rsidRDefault="00C1315B" w:rsidP="00AA59FD">
      <w:pPr>
        <w:pStyle w:val="Texto"/>
        <w:spacing w:after="0" w:line="240" w:lineRule="exact"/>
        <w:ind w:left="708" w:firstLine="0"/>
        <w:rPr>
          <w:szCs w:val="18"/>
        </w:rPr>
      </w:pPr>
      <w:r w:rsidRPr="003725CA">
        <w:rPr>
          <w:szCs w:val="18"/>
        </w:rPr>
        <w:t>Desempeñarnos con vocación de servicio, ética y profesionalismo para lograr la eficacia y eficiencia mediante la administración de los recursos y mejora continua del Sistema de Gestión de Calidad para ofrecer un servicio de excelencia al cliente conjuntamente con nues</w:t>
      </w:r>
      <w:r w:rsidR="00AA59FD">
        <w:rPr>
          <w:szCs w:val="18"/>
        </w:rPr>
        <w:t>tros contratistas y proveedores.</w:t>
      </w:r>
    </w:p>
    <w:p w:rsidR="00C1315B" w:rsidRDefault="00C1315B" w:rsidP="00AA59FD">
      <w:pPr>
        <w:pStyle w:val="Texto"/>
        <w:spacing w:after="0" w:line="240" w:lineRule="exact"/>
        <w:ind w:firstLine="0"/>
        <w:rPr>
          <w:szCs w:val="18"/>
          <w:lang w:val="es-ES_tradnl"/>
        </w:rPr>
      </w:pPr>
    </w:p>
    <w:p w:rsidR="002D47D1" w:rsidRPr="00D912B2" w:rsidRDefault="00D912B2" w:rsidP="00D912B2">
      <w:pPr>
        <w:pStyle w:val="Texto"/>
        <w:spacing w:after="0" w:line="240" w:lineRule="exact"/>
        <w:rPr>
          <w:b/>
          <w:szCs w:val="18"/>
          <w:lang w:val="es-ES_tradnl"/>
        </w:rPr>
      </w:pPr>
      <w:r>
        <w:rPr>
          <w:b/>
          <w:szCs w:val="18"/>
          <w:lang w:val="es-ES_tradnl"/>
        </w:rPr>
        <w:t>ORGANIGRAMA</w:t>
      </w:r>
    </w:p>
    <w:tbl>
      <w:tblPr>
        <w:tblW w:w="12740" w:type="dxa"/>
        <w:jc w:val="center"/>
        <w:tblCellMar>
          <w:left w:w="70" w:type="dxa"/>
          <w:right w:w="70" w:type="dxa"/>
        </w:tblCellMar>
        <w:tblLook w:val="04A0" w:firstRow="1" w:lastRow="0" w:firstColumn="1" w:lastColumn="0" w:noHBand="0" w:noVBand="1"/>
      </w:tblPr>
      <w:tblGrid>
        <w:gridCol w:w="1300"/>
        <w:gridCol w:w="1300"/>
        <w:gridCol w:w="420"/>
        <w:gridCol w:w="1300"/>
        <w:gridCol w:w="1300"/>
        <w:gridCol w:w="300"/>
        <w:gridCol w:w="1300"/>
        <w:gridCol w:w="1300"/>
        <w:gridCol w:w="420"/>
        <w:gridCol w:w="1300"/>
        <w:gridCol w:w="1300"/>
        <w:gridCol w:w="1200"/>
      </w:tblGrid>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55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D179F" w:rsidRDefault="008D179F" w:rsidP="008D179F">
            <w:pPr>
              <w:spacing w:after="0" w:line="240" w:lineRule="auto"/>
              <w:jc w:val="center"/>
              <w:rPr>
                <w:rFonts w:ascii="Arial" w:eastAsia="Times New Roman" w:hAnsi="Arial" w:cs="Arial"/>
                <w:color w:val="000000"/>
                <w:sz w:val="18"/>
                <w:szCs w:val="18"/>
                <w:lang w:val="es-ES_tradnl" w:eastAsia="es-ES_tradnl"/>
              </w:rPr>
            </w:pPr>
          </w:p>
          <w:p w:rsid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DIRECCIÓN GENERAL</w:t>
            </w:r>
          </w:p>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42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single" w:sz="4" w:space="0" w:color="auto"/>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42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single" w:sz="4" w:space="0" w:color="auto"/>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single" w:sz="4" w:space="0" w:color="auto"/>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single" w:sz="4" w:space="0" w:color="auto"/>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single" w:sz="4" w:space="0" w:color="auto"/>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single" w:sz="4" w:space="0" w:color="auto"/>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 </w:t>
            </w: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900"/>
          <w:jc w:val="center"/>
        </w:trPr>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DEPARTAMENTO DE PROYECTOS E INSTALACIONES</w:t>
            </w:r>
          </w:p>
        </w:tc>
        <w:tc>
          <w:tcPr>
            <w:tcW w:w="420" w:type="dxa"/>
            <w:tcBorders>
              <w:top w:val="nil"/>
              <w:left w:val="nil"/>
              <w:bottom w:val="nil"/>
              <w:right w:val="nil"/>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p>
        </w:tc>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DEPARTAMENTO DE COSTOS Y PRESUPUESTOS</w:t>
            </w:r>
          </w:p>
        </w:tc>
        <w:tc>
          <w:tcPr>
            <w:tcW w:w="300" w:type="dxa"/>
            <w:tcBorders>
              <w:top w:val="nil"/>
              <w:left w:val="nil"/>
              <w:bottom w:val="nil"/>
              <w:right w:val="nil"/>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p>
        </w:tc>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DEPARTAMENTO DE CONSTRUCCIÓN</w:t>
            </w:r>
          </w:p>
        </w:tc>
        <w:tc>
          <w:tcPr>
            <w:tcW w:w="420" w:type="dxa"/>
            <w:tcBorders>
              <w:top w:val="nil"/>
              <w:left w:val="nil"/>
              <w:bottom w:val="nil"/>
              <w:right w:val="nil"/>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p>
        </w:tc>
        <w:tc>
          <w:tcPr>
            <w:tcW w:w="2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D179F" w:rsidRPr="008D179F" w:rsidRDefault="008D179F" w:rsidP="008D179F">
            <w:pPr>
              <w:spacing w:after="0" w:line="240" w:lineRule="auto"/>
              <w:jc w:val="center"/>
              <w:rPr>
                <w:rFonts w:ascii="Arial" w:eastAsia="Times New Roman" w:hAnsi="Arial" w:cs="Arial"/>
                <w:color w:val="000000"/>
                <w:sz w:val="18"/>
                <w:szCs w:val="18"/>
                <w:lang w:val="es-ES_tradnl" w:eastAsia="es-ES_tradnl"/>
              </w:rPr>
            </w:pPr>
            <w:r w:rsidRPr="008D179F">
              <w:rPr>
                <w:rFonts w:ascii="Arial" w:eastAsia="Times New Roman" w:hAnsi="Arial" w:cs="Arial"/>
                <w:color w:val="000000"/>
                <w:sz w:val="18"/>
                <w:szCs w:val="18"/>
                <w:lang w:val="es-ES_tradnl" w:eastAsia="es-ES_tradnl"/>
              </w:rPr>
              <w:t>DEPARTAMENTO DE ADMINISTRACIÓN</w:t>
            </w: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r w:rsidR="008D179F" w:rsidRPr="008D179F" w:rsidTr="008D179F">
        <w:trPr>
          <w:trHeight w:val="300"/>
          <w:jc w:val="center"/>
        </w:trPr>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42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3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c>
          <w:tcPr>
            <w:tcW w:w="1200" w:type="dxa"/>
            <w:tcBorders>
              <w:top w:val="nil"/>
              <w:left w:val="nil"/>
              <w:bottom w:val="nil"/>
              <w:right w:val="nil"/>
            </w:tcBorders>
            <w:shd w:val="clear" w:color="auto" w:fill="auto"/>
            <w:noWrap/>
            <w:vAlign w:val="bottom"/>
            <w:hideMark/>
          </w:tcPr>
          <w:p w:rsidR="008D179F" w:rsidRPr="008D179F" w:rsidRDefault="008D179F" w:rsidP="008D179F">
            <w:pPr>
              <w:spacing w:after="0" w:line="240" w:lineRule="auto"/>
              <w:rPr>
                <w:rFonts w:ascii="Arial" w:eastAsia="Times New Roman" w:hAnsi="Arial" w:cs="Arial"/>
                <w:color w:val="000000"/>
                <w:sz w:val="18"/>
                <w:szCs w:val="18"/>
                <w:lang w:val="es-ES_tradnl" w:eastAsia="es-ES_tradnl"/>
              </w:rPr>
            </w:pPr>
          </w:p>
        </w:tc>
      </w:tr>
    </w:tbl>
    <w:p w:rsidR="00C1315B" w:rsidRPr="003725CA" w:rsidRDefault="00C1315B" w:rsidP="00C1315B">
      <w:pPr>
        <w:pStyle w:val="Texto"/>
        <w:spacing w:after="0" w:line="240" w:lineRule="exact"/>
        <w:rPr>
          <w:b/>
          <w:szCs w:val="18"/>
          <w:lang w:val="es-ES_tradnl"/>
        </w:rPr>
      </w:pPr>
      <w:r w:rsidRPr="003725CA">
        <w:rPr>
          <w:b/>
          <w:szCs w:val="18"/>
          <w:lang w:val="es-ES_tradnl"/>
        </w:rPr>
        <w:lastRenderedPageBreak/>
        <w:t>PRINCIPALES POLITICAS CONTABLES</w:t>
      </w:r>
    </w:p>
    <w:p w:rsidR="00C1315B" w:rsidRPr="003725CA" w:rsidRDefault="00C1315B" w:rsidP="00C1315B">
      <w:pPr>
        <w:pStyle w:val="Texto"/>
        <w:spacing w:after="0" w:line="240" w:lineRule="exact"/>
        <w:rPr>
          <w:b/>
          <w:szCs w:val="18"/>
          <w:lang w:val="es-ES_tradnl"/>
        </w:rPr>
      </w:pPr>
    </w:p>
    <w:p w:rsidR="00D527D4" w:rsidRPr="003725CA" w:rsidRDefault="00C1315B" w:rsidP="00C1315B">
      <w:pPr>
        <w:pStyle w:val="Texto"/>
        <w:numPr>
          <w:ilvl w:val="0"/>
          <w:numId w:val="12"/>
        </w:numPr>
        <w:spacing w:after="0" w:line="240" w:lineRule="exact"/>
        <w:rPr>
          <w:szCs w:val="18"/>
        </w:rPr>
      </w:pPr>
      <w:r w:rsidRPr="003725CA">
        <w:rPr>
          <w:szCs w:val="18"/>
        </w:rPr>
        <w:t>Las políticas contables del Instituto Tlaxcalteca de la Infraestructura Física Educativa observadas en la preparación de los estados financieros son:</w:t>
      </w:r>
    </w:p>
    <w:p w:rsidR="00C1315B" w:rsidRPr="00AA59FD" w:rsidRDefault="00C1315B" w:rsidP="00AA59FD">
      <w:pPr>
        <w:pStyle w:val="Texto"/>
        <w:numPr>
          <w:ilvl w:val="0"/>
          <w:numId w:val="12"/>
        </w:numPr>
        <w:spacing w:after="0" w:line="240" w:lineRule="exact"/>
        <w:rPr>
          <w:szCs w:val="18"/>
        </w:rPr>
      </w:pPr>
      <w:r w:rsidRPr="003725CA">
        <w:rPr>
          <w:szCs w:val="18"/>
        </w:rPr>
        <w:t xml:space="preserve">Los Estados Financieros se prepararon con base en los principios de </w:t>
      </w:r>
      <w:r w:rsidR="00BB14EB" w:rsidRPr="003725CA">
        <w:rPr>
          <w:szCs w:val="18"/>
        </w:rPr>
        <w:t>la Ley General de C</w:t>
      </w:r>
      <w:r w:rsidRPr="003725CA">
        <w:rPr>
          <w:szCs w:val="18"/>
        </w:rPr>
        <w:t xml:space="preserve">ontabilidad </w:t>
      </w:r>
      <w:r w:rsidR="00BB14EB" w:rsidRPr="003725CA">
        <w:rPr>
          <w:szCs w:val="18"/>
        </w:rPr>
        <w:t>Gubernamental</w:t>
      </w:r>
      <w:r w:rsidRPr="003725CA">
        <w:rPr>
          <w:szCs w:val="18"/>
        </w:rPr>
        <w:t xml:space="preserve">, Ley </w:t>
      </w:r>
      <w:r w:rsidR="00BB14EB" w:rsidRPr="003725CA">
        <w:rPr>
          <w:szCs w:val="18"/>
        </w:rPr>
        <w:t xml:space="preserve">Federal </w:t>
      </w:r>
      <w:r w:rsidRPr="003725CA">
        <w:rPr>
          <w:szCs w:val="18"/>
        </w:rPr>
        <w:t>de</w:t>
      </w:r>
      <w:r w:rsidR="00BB14EB" w:rsidRPr="003725CA">
        <w:rPr>
          <w:szCs w:val="18"/>
        </w:rPr>
        <w:t>l</w:t>
      </w:r>
      <w:r w:rsidRPr="003725CA">
        <w:rPr>
          <w:szCs w:val="18"/>
        </w:rPr>
        <w:t xml:space="preserve"> Presupuesto y</w:t>
      </w:r>
      <w:r w:rsidR="00BB14EB" w:rsidRPr="003725CA">
        <w:rPr>
          <w:szCs w:val="18"/>
        </w:rPr>
        <w:t xml:space="preserve"> Responsabilidad Hacendaria</w:t>
      </w:r>
      <w:r w:rsidRPr="003725CA">
        <w:rPr>
          <w:szCs w:val="18"/>
        </w:rPr>
        <w:t xml:space="preserve">, </w:t>
      </w:r>
      <w:r w:rsidR="00BB14EB" w:rsidRPr="003725CA">
        <w:rPr>
          <w:szCs w:val="18"/>
        </w:rPr>
        <w:t>Ley de Coordinación Fiscal y demás leyes aplicables en la materia.</w:t>
      </w:r>
    </w:p>
    <w:p w:rsidR="00C1315B" w:rsidRPr="003725CA" w:rsidRDefault="00C1315B" w:rsidP="00AA59FD">
      <w:pPr>
        <w:pStyle w:val="Texto"/>
        <w:spacing w:after="0" w:line="240" w:lineRule="exact"/>
        <w:ind w:firstLine="0"/>
        <w:rPr>
          <w:szCs w:val="18"/>
        </w:rPr>
      </w:pPr>
    </w:p>
    <w:p w:rsidR="00C1315B" w:rsidRPr="003725CA" w:rsidRDefault="00C1315B" w:rsidP="00D527D4">
      <w:pPr>
        <w:pStyle w:val="Texto"/>
        <w:spacing w:after="0" w:line="240" w:lineRule="exact"/>
        <w:rPr>
          <w:b/>
          <w:szCs w:val="18"/>
        </w:rPr>
      </w:pPr>
      <w:r w:rsidRPr="003725CA">
        <w:rPr>
          <w:b/>
          <w:szCs w:val="18"/>
        </w:rPr>
        <w:t>REGIMEN FISCAL DEL CONTRIBUYENTE</w:t>
      </w:r>
    </w:p>
    <w:p w:rsidR="00C1315B" w:rsidRPr="003725CA" w:rsidRDefault="00C1315B" w:rsidP="00D527D4">
      <w:pPr>
        <w:pStyle w:val="Texto"/>
        <w:spacing w:after="0" w:line="240" w:lineRule="exact"/>
        <w:rPr>
          <w:szCs w:val="18"/>
        </w:rPr>
      </w:pPr>
    </w:p>
    <w:p w:rsidR="00C1315B" w:rsidRPr="003725CA" w:rsidRDefault="00C1315B" w:rsidP="00D527D4">
      <w:pPr>
        <w:pStyle w:val="Texto"/>
        <w:spacing w:after="0" w:line="240" w:lineRule="exact"/>
        <w:rPr>
          <w:szCs w:val="18"/>
        </w:rPr>
      </w:pPr>
      <w:r w:rsidRPr="003725CA">
        <w:rPr>
          <w:szCs w:val="18"/>
        </w:rPr>
        <w:t>El Instituto se encuentra registrado en el R</w:t>
      </w:r>
      <w:r w:rsidR="00F10509">
        <w:rPr>
          <w:szCs w:val="18"/>
        </w:rPr>
        <w:t xml:space="preserve">egistro </w:t>
      </w:r>
      <w:r w:rsidRPr="003725CA">
        <w:rPr>
          <w:szCs w:val="18"/>
        </w:rPr>
        <w:t>F</w:t>
      </w:r>
      <w:r w:rsidR="00F10509">
        <w:rPr>
          <w:szCs w:val="18"/>
        </w:rPr>
        <w:t xml:space="preserve">ederal de </w:t>
      </w:r>
      <w:r w:rsidRPr="003725CA">
        <w:rPr>
          <w:szCs w:val="18"/>
        </w:rPr>
        <w:t>C</w:t>
      </w:r>
      <w:r w:rsidR="00220298">
        <w:rPr>
          <w:szCs w:val="18"/>
        </w:rPr>
        <w:t>ontribu</w:t>
      </w:r>
      <w:r w:rsidR="00F10509">
        <w:rPr>
          <w:szCs w:val="18"/>
        </w:rPr>
        <w:t>yentes</w:t>
      </w:r>
      <w:r w:rsidRPr="003725CA">
        <w:rPr>
          <w:szCs w:val="18"/>
        </w:rPr>
        <w:t xml:space="preserve"> como persona moral con fines no lucrativos.</w:t>
      </w:r>
    </w:p>
    <w:p w:rsidR="00C1315B" w:rsidRPr="003725CA" w:rsidRDefault="00C1315B" w:rsidP="00D527D4">
      <w:pPr>
        <w:pStyle w:val="Texto"/>
        <w:spacing w:after="0" w:line="240" w:lineRule="exact"/>
        <w:rPr>
          <w:szCs w:val="18"/>
        </w:rPr>
      </w:pPr>
    </w:p>
    <w:p w:rsidR="00C1315B" w:rsidRPr="003725CA" w:rsidRDefault="00C1315B" w:rsidP="00D527D4">
      <w:pPr>
        <w:pStyle w:val="Texto"/>
        <w:spacing w:after="0" w:line="240" w:lineRule="exact"/>
        <w:rPr>
          <w:szCs w:val="18"/>
        </w:rPr>
      </w:pPr>
      <w:r w:rsidRPr="003725CA">
        <w:rPr>
          <w:szCs w:val="18"/>
        </w:rPr>
        <w:t>Razón Social: Instituto Tlaxcalteca de la Infraestructura Física Educativa</w:t>
      </w:r>
    </w:p>
    <w:p w:rsidR="00C1315B" w:rsidRPr="003725CA" w:rsidRDefault="00C1315B" w:rsidP="00D527D4">
      <w:pPr>
        <w:pStyle w:val="Texto"/>
        <w:spacing w:after="0" w:line="240" w:lineRule="exact"/>
        <w:rPr>
          <w:szCs w:val="18"/>
        </w:rPr>
      </w:pPr>
      <w:r w:rsidRPr="003725CA">
        <w:rPr>
          <w:szCs w:val="18"/>
        </w:rPr>
        <w:t>R</w:t>
      </w:r>
      <w:r w:rsidR="00220298">
        <w:rPr>
          <w:szCs w:val="18"/>
        </w:rPr>
        <w:t>.</w:t>
      </w:r>
      <w:r w:rsidRPr="003725CA">
        <w:rPr>
          <w:szCs w:val="18"/>
        </w:rPr>
        <w:t xml:space="preserve"> F</w:t>
      </w:r>
      <w:r w:rsidR="00220298">
        <w:rPr>
          <w:szCs w:val="18"/>
        </w:rPr>
        <w:t>.</w:t>
      </w:r>
      <w:r w:rsidRPr="003725CA">
        <w:rPr>
          <w:szCs w:val="18"/>
        </w:rPr>
        <w:t xml:space="preserve"> C</w:t>
      </w:r>
      <w:r w:rsidR="00220298">
        <w:rPr>
          <w:szCs w:val="18"/>
        </w:rPr>
        <w:t>.</w:t>
      </w:r>
      <w:r w:rsidRPr="003725CA">
        <w:rPr>
          <w:szCs w:val="18"/>
        </w:rPr>
        <w:t>: ITL990930EA7</w:t>
      </w:r>
    </w:p>
    <w:p w:rsidR="00C1315B" w:rsidRPr="003725CA" w:rsidRDefault="00C1315B" w:rsidP="00D527D4">
      <w:pPr>
        <w:pStyle w:val="Texto"/>
        <w:spacing w:after="0" w:line="240" w:lineRule="exact"/>
        <w:rPr>
          <w:szCs w:val="18"/>
        </w:rPr>
      </w:pPr>
      <w:r w:rsidRPr="003725CA">
        <w:rPr>
          <w:szCs w:val="18"/>
        </w:rPr>
        <w:t>Fecha de gestión:</w:t>
      </w:r>
      <w:r w:rsidR="004D1355" w:rsidRPr="003725CA">
        <w:rPr>
          <w:szCs w:val="18"/>
        </w:rPr>
        <w:t xml:space="preserve"> 30 de septiembre de 1999</w:t>
      </w:r>
    </w:p>
    <w:p w:rsidR="005C4FDA" w:rsidRPr="00AA59FD" w:rsidRDefault="00C1315B" w:rsidP="00AA59FD">
      <w:pPr>
        <w:pStyle w:val="Texto"/>
        <w:spacing w:after="0" w:line="240" w:lineRule="exact"/>
        <w:rPr>
          <w:szCs w:val="18"/>
        </w:rPr>
      </w:pPr>
      <w:r w:rsidRPr="003725CA">
        <w:rPr>
          <w:szCs w:val="18"/>
        </w:rPr>
        <w:t xml:space="preserve">Domicilio: </w:t>
      </w:r>
      <w:r w:rsidR="004D1355" w:rsidRPr="003725CA">
        <w:rPr>
          <w:szCs w:val="18"/>
        </w:rPr>
        <w:t>Lira y Ortega No. 42, Colonia Centro, Tlaxcala, Tlaxcala</w:t>
      </w:r>
    </w:p>
    <w:p w:rsidR="005C4FDA" w:rsidRDefault="005C4FDA" w:rsidP="00D527D4">
      <w:pPr>
        <w:pStyle w:val="Texto"/>
        <w:spacing w:after="0" w:line="240" w:lineRule="exact"/>
        <w:rPr>
          <w:b/>
          <w:szCs w:val="18"/>
        </w:rPr>
      </w:pPr>
    </w:p>
    <w:p w:rsidR="004D1355" w:rsidRPr="003725CA" w:rsidRDefault="004D1355" w:rsidP="00D527D4">
      <w:pPr>
        <w:pStyle w:val="Texto"/>
        <w:spacing w:after="0" w:line="240" w:lineRule="exact"/>
        <w:rPr>
          <w:b/>
          <w:szCs w:val="18"/>
        </w:rPr>
      </w:pPr>
      <w:r w:rsidRPr="003725CA">
        <w:rPr>
          <w:b/>
          <w:szCs w:val="18"/>
        </w:rPr>
        <w:t>CONSIDERACIONES FISCALES DEL INSTITUTO TLAXCALTECA DE LA INFRAESTRUCTURA FISICA EDUCATIVA</w:t>
      </w:r>
    </w:p>
    <w:p w:rsidR="004D1355" w:rsidRPr="003725CA" w:rsidRDefault="004D1355" w:rsidP="00D527D4">
      <w:pPr>
        <w:pStyle w:val="Texto"/>
        <w:spacing w:after="0" w:line="240" w:lineRule="exact"/>
        <w:rPr>
          <w:b/>
          <w:szCs w:val="18"/>
        </w:rPr>
      </w:pPr>
    </w:p>
    <w:p w:rsidR="004D1355" w:rsidRPr="003725CA" w:rsidRDefault="004D1355" w:rsidP="00D527D4">
      <w:pPr>
        <w:pStyle w:val="Texto"/>
        <w:spacing w:after="0" w:line="240" w:lineRule="exact"/>
        <w:rPr>
          <w:b/>
          <w:szCs w:val="18"/>
        </w:rPr>
      </w:pPr>
      <w:r w:rsidRPr="003725CA">
        <w:rPr>
          <w:b/>
          <w:szCs w:val="18"/>
        </w:rPr>
        <w:t>IMPUESTO SOBRE LA RENTA</w:t>
      </w:r>
    </w:p>
    <w:p w:rsidR="009E49C5" w:rsidRPr="003725CA" w:rsidRDefault="004D1355" w:rsidP="00D76D84">
      <w:pPr>
        <w:pStyle w:val="Texto"/>
        <w:spacing w:after="0" w:line="240" w:lineRule="exact"/>
        <w:ind w:left="288" w:firstLine="0"/>
        <w:rPr>
          <w:szCs w:val="18"/>
        </w:rPr>
      </w:pPr>
      <w:r w:rsidRPr="003725CA">
        <w:rPr>
          <w:szCs w:val="18"/>
        </w:rPr>
        <w:t xml:space="preserve">El régimen fiscal aplicable al Instituto es el correspondiente a entidades </w:t>
      </w:r>
      <w:r w:rsidR="009E49C5" w:rsidRPr="003725CA">
        <w:rPr>
          <w:szCs w:val="18"/>
        </w:rPr>
        <w:t>no contribuyentes del Impuesto sobre la Renta de conformidad con el Título III de la Ley del Impuesto sobre la Renta vigente.</w:t>
      </w:r>
    </w:p>
    <w:p w:rsidR="00762034" w:rsidRPr="003725CA" w:rsidRDefault="00762034" w:rsidP="002D06D3">
      <w:pPr>
        <w:pStyle w:val="Texto"/>
        <w:spacing w:after="0" w:line="240" w:lineRule="exact"/>
        <w:ind w:firstLine="0"/>
        <w:rPr>
          <w:szCs w:val="18"/>
        </w:rPr>
      </w:pPr>
    </w:p>
    <w:p w:rsidR="004D1355" w:rsidRPr="003725CA" w:rsidRDefault="009E49C5" w:rsidP="009E49C5">
      <w:pPr>
        <w:pStyle w:val="Texto"/>
        <w:spacing w:after="0" w:line="240" w:lineRule="exact"/>
        <w:rPr>
          <w:b/>
          <w:szCs w:val="18"/>
        </w:rPr>
      </w:pPr>
      <w:r w:rsidRPr="003725CA">
        <w:rPr>
          <w:b/>
          <w:szCs w:val="18"/>
        </w:rPr>
        <w:t xml:space="preserve">ACTUA COMO RETENEDOR </w:t>
      </w:r>
      <w:r w:rsidR="00762034" w:rsidRPr="003725CA">
        <w:rPr>
          <w:b/>
          <w:szCs w:val="18"/>
        </w:rPr>
        <w:t>DEL IMPUESTO SOBRE LA RENTA</w:t>
      </w:r>
      <w:r w:rsidRPr="003725CA">
        <w:rPr>
          <w:b/>
          <w:szCs w:val="18"/>
        </w:rPr>
        <w:t xml:space="preserve"> </w:t>
      </w:r>
    </w:p>
    <w:p w:rsidR="004D1355" w:rsidRPr="003725CA" w:rsidRDefault="004D1355" w:rsidP="00D527D4">
      <w:pPr>
        <w:pStyle w:val="Texto"/>
        <w:spacing w:after="0" w:line="240" w:lineRule="exact"/>
        <w:rPr>
          <w:szCs w:val="18"/>
        </w:rPr>
      </w:pPr>
    </w:p>
    <w:p w:rsidR="00C1315B" w:rsidRDefault="006C3320" w:rsidP="006C3320">
      <w:pPr>
        <w:pStyle w:val="Texto"/>
        <w:spacing w:after="0" w:line="240" w:lineRule="exact"/>
        <w:ind w:left="288" w:firstLine="0"/>
        <w:rPr>
          <w:szCs w:val="18"/>
        </w:rPr>
      </w:pPr>
      <w:r>
        <w:rPr>
          <w:szCs w:val="18"/>
        </w:rPr>
        <w:t xml:space="preserve">El Instituto actúa como retenedor del Impuesto Sobre la Renta (I.S.R.) por los ingresos por Sueldos y </w:t>
      </w:r>
      <w:r w:rsidR="00762034" w:rsidRPr="003725CA">
        <w:rPr>
          <w:szCs w:val="18"/>
        </w:rPr>
        <w:t xml:space="preserve">Salarios </w:t>
      </w:r>
      <w:r>
        <w:rPr>
          <w:szCs w:val="18"/>
        </w:rPr>
        <w:t xml:space="preserve">y </w:t>
      </w:r>
      <w:r w:rsidR="00762034" w:rsidRPr="003725CA">
        <w:rPr>
          <w:szCs w:val="18"/>
        </w:rPr>
        <w:t>demás prestaciones que deriven de una relación laboral.</w:t>
      </w:r>
      <w:r>
        <w:rPr>
          <w:szCs w:val="18"/>
        </w:rPr>
        <w:t xml:space="preserve"> Asimismo actúa como retenedor de I.S.R. para el Régimen de </w:t>
      </w:r>
      <w:r w:rsidR="002D06D3">
        <w:rPr>
          <w:szCs w:val="18"/>
        </w:rPr>
        <w:t>Ingresos</w:t>
      </w:r>
      <w:r w:rsidR="00C779F7">
        <w:rPr>
          <w:szCs w:val="18"/>
        </w:rPr>
        <w:t xml:space="preserve"> </w:t>
      </w:r>
      <w:r>
        <w:rPr>
          <w:szCs w:val="18"/>
        </w:rPr>
        <w:t>Asimilados a Salarios y Honorario</w:t>
      </w:r>
      <w:r w:rsidR="005D7CA2">
        <w:rPr>
          <w:szCs w:val="18"/>
        </w:rPr>
        <w:t>s</w:t>
      </w:r>
      <w:r>
        <w:rPr>
          <w:szCs w:val="18"/>
        </w:rPr>
        <w:t xml:space="preserve"> Profesionales.</w:t>
      </w:r>
    </w:p>
    <w:p w:rsidR="001E0D21" w:rsidRDefault="001E0D21" w:rsidP="00D527D4">
      <w:pPr>
        <w:pStyle w:val="Texto"/>
        <w:spacing w:after="0" w:line="240" w:lineRule="exact"/>
        <w:rPr>
          <w:szCs w:val="18"/>
        </w:rPr>
      </w:pPr>
    </w:p>
    <w:p w:rsidR="00D527D4" w:rsidRPr="003725CA" w:rsidRDefault="003E0126" w:rsidP="00D912B2">
      <w:pPr>
        <w:pStyle w:val="Texto"/>
        <w:spacing w:after="0" w:line="240" w:lineRule="exact"/>
        <w:ind w:firstLine="0"/>
        <w:rPr>
          <w:szCs w:val="18"/>
        </w:rPr>
      </w:pPr>
      <w:r>
        <w:rPr>
          <w:noProof/>
          <w:szCs w:val="18"/>
        </w:rPr>
        <w:object w:dxaOrig="1440" w:dyaOrig="1440">
          <v:shape id="_x0000_s1038" type="#_x0000_t75" style="position:absolute;left:0;text-align:left;margin-left:61.35pt;margin-top:13.25pt;width:551.45pt;height:52.55pt;z-index:251662336;mso-position-horizontal-relative:text;mso-position-vertical-relative:text;mso-width-relative:page;mso-height-relative:page">
            <v:imagedata r:id="rId22" o:title=""/>
            <w10:wrap type="topAndBottom"/>
          </v:shape>
          <o:OLEObject Type="Embed" ProgID="Excel.Sheet.12" ShapeID="_x0000_s1038" DrawAspect="Content" ObjectID="_1592383902" r:id="rId23"/>
        </w:object>
      </w:r>
    </w:p>
    <w:p w:rsidR="00001107" w:rsidRPr="003725CA" w:rsidRDefault="00001107" w:rsidP="00540418">
      <w:pPr>
        <w:pStyle w:val="Texto"/>
        <w:spacing w:after="0" w:line="240" w:lineRule="exact"/>
        <w:rPr>
          <w:szCs w:val="18"/>
        </w:rPr>
      </w:pPr>
    </w:p>
    <w:p w:rsidR="004311BE" w:rsidRPr="003725CA" w:rsidRDefault="004311BE" w:rsidP="00540418">
      <w:pPr>
        <w:pStyle w:val="Texto"/>
        <w:spacing w:after="0" w:line="240" w:lineRule="exact"/>
        <w:rPr>
          <w:szCs w:val="18"/>
        </w:rPr>
      </w:pPr>
    </w:p>
    <w:p w:rsidR="004311BE" w:rsidRPr="003725CA" w:rsidRDefault="004311BE" w:rsidP="00540418">
      <w:pPr>
        <w:pStyle w:val="Texto"/>
        <w:spacing w:after="0" w:line="240" w:lineRule="exact"/>
        <w:rPr>
          <w:szCs w:val="18"/>
        </w:rPr>
      </w:pPr>
    </w:p>
    <w:p w:rsidR="004311BE" w:rsidRPr="003725CA" w:rsidRDefault="004311BE" w:rsidP="00540418">
      <w:pPr>
        <w:pStyle w:val="Texto"/>
        <w:spacing w:after="0" w:line="240" w:lineRule="exact"/>
        <w:rPr>
          <w:szCs w:val="18"/>
        </w:rPr>
      </w:pPr>
    </w:p>
    <w:p w:rsidR="004311BE" w:rsidRPr="00540418" w:rsidRDefault="004311BE" w:rsidP="00D912B2">
      <w:pPr>
        <w:pStyle w:val="Texto"/>
        <w:spacing w:after="0" w:line="240" w:lineRule="exact"/>
        <w:ind w:firstLine="0"/>
        <w:rPr>
          <w:rFonts w:ascii="Soberana Sans Light" w:hAnsi="Soberana Sans Light"/>
          <w:sz w:val="22"/>
          <w:szCs w:val="22"/>
        </w:rPr>
      </w:pPr>
    </w:p>
    <w:sectPr w:rsidR="004311BE" w:rsidRPr="00540418" w:rsidSect="008E3652">
      <w:headerReference w:type="even" r:id="rId24"/>
      <w:headerReference w:type="default" r:id="rId25"/>
      <w:footerReference w:type="even" r:id="rId26"/>
      <w:footerReference w:type="default" r:id="rId2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126" w:rsidRDefault="003E0126" w:rsidP="00EA5418">
      <w:pPr>
        <w:spacing w:after="0" w:line="240" w:lineRule="auto"/>
      </w:pPr>
      <w:r>
        <w:separator/>
      </w:r>
    </w:p>
  </w:endnote>
  <w:endnote w:type="continuationSeparator" w:id="0">
    <w:p w:rsidR="003E0126" w:rsidRDefault="003E012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7DF" w:rsidRPr="0013011C" w:rsidRDefault="006D77DF"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34A9A8E9" wp14:editId="6BC1C596">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870280"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F11D41" w:rsidRPr="00F11D41">
          <w:rPr>
            <w:rFonts w:ascii="Soberana Sans Light" w:hAnsi="Soberana Sans Light"/>
            <w:noProof/>
            <w:lang w:val="es-ES"/>
          </w:rPr>
          <w:t>4</w:t>
        </w:r>
        <w:r w:rsidRPr="0013011C">
          <w:rPr>
            <w:rFonts w:ascii="Soberana Sans Light" w:hAnsi="Soberana Sans Light"/>
          </w:rPr>
          <w:fldChar w:fldCharType="end"/>
        </w:r>
      </w:sdtContent>
    </w:sdt>
  </w:p>
  <w:p w:rsidR="006D77DF" w:rsidRDefault="006D77DF">
    <w:pPr>
      <w:pStyle w:val="Piedepgina"/>
    </w:pPr>
  </w:p>
  <w:p w:rsidR="006D77DF" w:rsidRDefault="006D77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7DF" w:rsidRPr="008E3652" w:rsidRDefault="006D77DF"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3C60E9F" wp14:editId="602B984A">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0C1C85"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F11D41" w:rsidRPr="00F11D41">
          <w:rPr>
            <w:rFonts w:ascii="Soberana Sans Light" w:hAnsi="Soberana Sans Light"/>
            <w:noProof/>
            <w:lang w:val="es-ES"/>
          </w:rPr>
          <w:t>5</w:t>
        </w:r>
        <w:r w:rsidRPr="008E3652">
          <w:rPr>
            <w:rFonts w:ascii="Soberana Sans Light" w:hAnsi="Soberana Sans Light"/>
          </w:rPr>
          <w:fldChar w:fldCharType="end"/>
        </w:r>
      </w:sdtContent>
    </w:sdt>
  </w:p>
  <w:p w:rsidR="006D77DF" w:rsidRDefault="006D77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126" w:rsidRDefault="003E0126" w:rsidP="00EA5418">
      <w:pPr>
        <w:spacing w:after="0" w:line="240" w:lineRule="auto"/>
      </w:pPr>
      <w:r>
        <w:separator/>
      </w:r>
    </w:p>
  </w:footnote>
  <w:footnote w:type="continuationSeparator" w:id="0">
    <w:p w:rsidR="003E0126" w:rsidRDefault="003E0126"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7DF" w:rsidRDefault="006D77DF">
    <w:pPr>
      <w:pStyle w:val="Encabezado"/>
    </w:pPr>
    <w:r>
      <w:rPr>
        <w:noProof/>
        <w:lang w:eastAsia="es-MX"/>
      </w:rPr>
      <mc:AlternateContent>
        <mc:Choice Requires="wpg">
          <w:drawing>
            <wp:anchor distT="0" distB="0" distL="114300" distR="114300" simplePos="0" relativeHeight="251665408" behindDoc="0" locked="0" layoutInCell="1" allowOverlap="1" wp14:anchorId="6E6D9514" wp14:editId="7CFD1C45">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77DF" w:rsidRDefault="006D77D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6D77DF" w:rsidRDefault="006D77D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6D77DF" w:rsidRPr="00275FC6" w:rsidRDefault="006D77DF"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77DF" w:rsidRDefault="006D77D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6D77DF" w:rsidRDefault="006D77DF" w:rsidP="00040466">
                              <w:pPr>
                                <w:jc w:val="both"/>
                                <w:rPr>
                                  <w:rFonts w:ascii="Soberana Titular" w:hAnsi="Soberana Titular" w:cs="Arial"/>
                                  <w:color w:val="808080" w:themeColor="background1" w:themeShade="80"/>
                                  <w:sz w:val="42"/>
                                  <w:szCs w:val="42"/>
                                </w:rPr>
                              </w:pPr>
                            </w:p>
                            <w:p w:rsidR="006D77DF" w:rsidRDefault="006D77DF" w:rsidP="00040466">
                              <w:pPr>
                                <w:jc w:val="both"/>
                                <w:rPr>
                                  <w:rFonts w:ascii="Soberana Titular" w:hAnsi="Soberana Titular" w:cs="Arial"/>
                                  <w:color w:val="808080" w:themeColor="background1" w:themeShade="80"/>
                                  <w:sz w:val="42"/>
                                  <w:szCs w:val="42"/>
                                </w:rPr>
                              </w:pPr>
                            </w:p>
                            <w:p w:rsidR="006D77DF" w:rsidRDefault="006D77D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6D77DF" w:rsidRPr="00275FC6" w:rsidRDefault="006D77DF"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E6D9514"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6D77DF" w:rsidRDefault="006D77D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6D77DF" w:rsidRDefault="006D77D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6D77DF" w:rsidRPr="00275FC6" w:rsidRDefault="006D77DF"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6D77DF" w:rsidRDefault="006D77D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6D77DF" w:rsidRDefault="006D77DF" w:rsidP="00040466">
                        <w:pPr>
                          <w:jc w:val="both"/>
                          <w:rPr>
                            <w:rFonts w:ascii="Soberana Titular" w:hAnsi="Soberana Titular" w:cs="Arial"/>
                            <w:color w:val="808080" w:themeColor="background1" w:themeShade="80"/>
                            <w:sz w:val="42"/>
                            <w:szCs w:val="42"/>
                          </w:rPr>
                        </w:pPr>
                      </w:p>
                      <w:p w:rsidR="006D77DF" w:rsidRDefault="006D77DF" w:rsidP="00040466">
                        <w:pPr>
                          <w:jc w:val="both"/>
                          <w:rPr>
                            <w:rFonts w:ascii="Soberana Titular" w:hAnsi="Soberana Titular" w:cs="Arial"/>
                            <w:color w:val="808080" w:themeColor="background1" w:themeShade="80"/>
                            <w:sz w:val="42"/>
                            <w:szCs w:val="42"/>
                          </w:rPr>
                        </w:pPr>
                      </w:p>
                      <w:p w:rsidR="006D77DF" w:rsidRDefault="006D77D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6D77DF" w:rsidRPr="00275FC6" w:rsidRDefault="006D77DF"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15327496" wp14:editId="4BAF5929">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ACD192"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p w:rsidR="006D77DF" w:rsidRDefault="006D77D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7DF" w:rsidRPr="0013011C" w:rsidRDefault="006D77DF"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0FC5C5A" wp14:editId="0C6FB61A">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C6CD35"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 xml:space="preserve"> SECTOR PARAESTATAL</w:t>
    </w:r>
  </w:p>
  <w:p w:rsidR="006D77DF" w:rsidRDefault="006D77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8D3318C"/>
    <w:multiLevelType w:val="multilevel"/>
    <w:tmpl w:val="E4BA4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F6B3D"/>
    <w:multiLevelType w:val="hybridMultilevel"/>
    <w:tmpl w:val="38DCBA7E"/>
    <w:lvl w:ilvl="0" w:tplc="040A0001">
      <w:start w:val="1"/>
      <w:numFmt w:val="bullet"/>
      <w:lvlText w:val=""/>
      <w:lvlJc w:val="left"/>
      <w:pPr>
        <w:ind w:left="1008" w:hanging="360"/>
      </w:pPr>
      <w:rPr>
        <w:rFonts w:ascii="Symbol" w:hAnsi="Symbol" w:hint="default"/>
      </w:rPr>
    </w:lvl>
    <w:lvl w:ilvl="1" w:tplc="040A0003" w:tentative="1">
      <w:start w:val="1"/>
      <w:numFmt w:val="bullet"/>
      <w:lvlText w:val="o"/>
      <w:lvlJc w:val="left"/>
      <w:pPr>
        <w:ind w:left="1728" w:hanging="360"/>
      </w:pPr>
      <w:rPr>
        <w:rFonts w:ascii="Courier New" w:hAnsi="Courier New" w:cs="Courier New" w:hint="default"/>
      </w:rPr>
    </w:lvl>
    <w:lvl w:ilvl="2" w:tplc="040A0005" w:tentative="1">
      <w:start w:val="1"/>
      <w:numFmt w:val="bullet"/>
      <w:lvlText w:val=""/>
      <w:lvlJc w:val="left"/>
      <w:pPr>
        <w:ind w:left="2448" w:hanging="360"/>
      </w:pPr>
      <w:rPr>
        <w:rFonts w:ascii="Wingdings" w:hAnsi="Wingdings" w:hint="default"/>
      </w:rPr>
    </w:lvl>
    <w:lvl w:ilvl="3" w:tplc="040A0001" w:tentative="1">
      <w:start w:val="1"/>
      <w:numFmt w:val="bullet"/>
      <w:lvlText w:val=""/>
      <w:lvlJc w:val="left"/>
      <w:pPr>
        <w:ind w:left="3168" w:hanging="360"/>
      </w:pPr>
      <w:rPr>
        <w:rFonts w:ascii="Symbol" w:hAnsi="Symbol" w:hint="default"/>
      </w:rPr>
    </w:lvl>
    <w:lvl w:ilvl="4" w:tplc="040A0003" w:tentative="1">
      <w:start w:val="1"/>
      <w:numFmt w:val="bullet"/>
      <w:lvlText w:val="o"/>
      <w:lvlJc w:val="left"/>
      <w:pPr>
        <w:ind w:left="3888" w:hanging="360"/>
      </w:pPr>
      <w:rPr>
        <w:rFonts w:ascii="Courier New" w:hAnsi="Courier New" w:cs="Courier New" w:hint="default"/>
      </w:rPr>
    </w:lvl>
    <w:lvl w:ilvl="5" w:tplc="040A0005" w:tentative="1">
      <w:start w:val="1"/>
      <w:numFmt w:val="bullet"/>
      <w:lvlText w:val=""/>
      <w:lvlJc w:val="left"/>
      <w:pPr>
        <w:ind w:left="4608" w:hanging="360"/>
      </w:pPr>
      <w:rPr>
        <w:rFonts w:ascii="Wingdings" w:hAnsi="Wingdings" w:hint="default"/>
      </w:rPr>
    </w:lvl>
    <w:lvl w:ilvl="6" w:tplc="040A0001" w:tentative="1">
      <w:start w:val="1"/>
      <w:numFmt w:val="bullet"/>
      <w:lvlText w:val=""/>
      <w:lvlJc w:val="left"/>
      <w:pPr>
        <w:ind w:left="5328" w:hanging="360"/>
      </w:pPr>
      <w:rPr>
        <w:rFonts w:ascii="Symbol" w:hAnsi="Symbol" w:hint="default"/>
      </w:rPr>
    </w:lvl>
    <w:lvl w:ilvl="7" w:tplc="040A0003" w:tentative="1">
      <w:start w:val="1"/>
      <w:numFmt w:val="bullet"/>
      <w:lvlText w:val="o"/>
      <w:lvlJc w:val="left"/>
      <w:pPr>
        <w:ind w:left="6048" w:hanging="360"/>
      </w:pPr>
      <w:rPr>
        <w:rFonts w:ascii="Courier New" w:hAnsi="Courier New" w:cs="Courier New" w:hint="default"/>
      </w:rPr>
    </w:lvl>
    <w:lvl w:ilvl="8" w:tplc="040A0005" w:tentative="1">
      <w:start w:val="1"/>
      <w:numFmt w:val="bullet"/>
      <w:lvlText w:val=""/>
      <w:lvlJc w:val="left"/>
      <w:pPr>
        <w:ind w:left="6768" w:hanging="360"/>
      </w:pPr>
      <w:rPr>
        <w:rFonts w:ascii="Wingdings" w:hAnsi="Wingdings" w:hint="default"/>
      </w:rPr>
    </w:lvl>
  </w:abstractNum>
  <w:abstractNum w:abstractNumId="3" w15:restartNumberingAfterBreak="0">
    <w:nsid w:val="123405C6"/>
    <w:multiLevelType w:val="hybridMultilevel"/>
    <w:tmpl w:val="06EA8842"/>
    <w:lvl w:ilvl="0" w:tplc="2224117C">
      <w:start w:val="1000"/>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AA0585"/>
    <w:multiLevelType w:val="multilevel"/>
    <w:tmpl w:val="F1DE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262027"/>
    <w:multiLevelType w:val="hybridMultilevel"/>
    <w:tmpl w:val="493E34CE"/>
    <w:lvl w:ilvl="0" w:tplc="040A000F">
      <w:start w:val="1"/>
      <w:numFmt w:val="decimal"/>
      <w:lvlText w:val="%1."/>
      <w:lvlJc w:val="left"/>
      <w:pPr>
        <w:ind w:left="1008" w:hanging="360"/>
      </w:pPr>
      <w:rPr>
        <w:rFonts w:hint="default"/>
      </w:rPr>
    </w:lvl>
    <w:lvl w:ilvl="1" w:tplc="040A0003" w:tentative="1">
      <w:start w:val="1"/>
      <w:numFmt w:val="bullet"/>
      <w:lvlText w:val="o"/>
      <w:lvlJc w:val="left"/>
      <w:pPr>
        <w:ind w:left="1728" w:hanging="360"/>
      </w:pPr>
      <w:rPr>
        <w:rFonts w:ascii="Courier New" w:hAnsi="Courier New" w:cs="Courier New" w:hint="default"/>
      </w:rPr>
    </w:lvl>
    <w:lvl w:ilvl="2" w:tplc="040A0005" w:tentative="1">
      <w:start w:val="1"/>
      <w:numFmt w:val="bullet"/>
      <w:lvlText w:val=""/>
      <w:lvlJc w:val="left"/>
      <w:pPr>
        <w:ind w:left="2448" w:hanging="360"/>
      </w:pPr>
      <w:rPr>
        <w:rFonts w:ascii="Wingdings" w:hAnsi="Wingdings" w:hint="default"/>
      </w:rPr>
    </w:lvl>
    <w:lvl w:ilvl="3" w:tplc="040A0001" w:tentative="1">
      <w:start w:val="1"/>
      <w:numFmt w:val="bullet"/>
      <w:lvlText w:val=""/>
      <w:lvlJc w:val="left"/>
      <w:pPr>
        <w:ind w:left="3168" w:hanging="360"/>
      </w:pPr>
      <w:rPr>
        <w:rFonts w:ascii="Symbol" w:hAnsi="Symbol" w:hint="default"/>
      </w:rPr>
    </w:lvl>
    <w:lvl w:ilvl="4" w:tplc="040A0003" w:tentative="1">
      <w:start w:val="1"/>
      <w:numFmt w:val="bullet"/>
      <w:lvlText w:val="o"/>
      <w:lvlJc w:val="left"/>
      <w:pPr>
        <w:ind w:left="3888" w:hanging="360"/>
      </w:pPr>
      <w:rPr>
        <w:rFonts w:ascii="Courier New" w:hAnsi="Courier New" w:cs="Courier New" w:hint="default"/>
      </w:rPr>
    </w:lvl>
    <w:lvl w:ilvl="5" w:tplc="040A0005" w:tentative="1">
      <w:start w:val="1"/>
      <w:numFmt w:val="bullet"/>
      <w:lvlText w:val=""/>
      <w:lvlJc w:val="left"/>
      <w:pPr>
        <w:ind w:left="4608" w:hanging="360"/>
      </w:pPr>
      <w:rPr>
        <w:rFonts w:ascii="Wingdings" w:hAnsi="Wingdings" w:hint="default"/>
      </w:rPr>
    </w:lvl>
    <w:lvl w:ilvl="6" w:tplc="040A0001" w:tentative="1">
      <w:start w:val="1"/>
      <w:numFmt w:val="bullet"/>
      <w:lvlText w:val=""/>
      <w:lvlJc w:val="left"/>
      <w:pPr>
        <w:ind w:left="5328" w:hanging="360"/>
      </w:pPr>
      <w:rPr>
        <w:rFonts w:ascii="Symbol" w:hAnsi="Symbol" w:hint="default"/>
      </w:rPr>
    </w:lvl>
    <w:lvl w:ilvl="7" w:tplc="040A0003" w:tentative="1">
      <w:start w:val="1"/>
      <w:numFmt w:val="bullet"/>
      <w:lvlText w:val="o"/>
      <w:lvlJc w:val="left"/>
      <w:pPr>
        <w:ind w:left="6048" w:hanging="360"/>
      </w:pPr>
      <w:rPr>
        <w:rFonts w:ascii="Courier New" w:hAnsi="Courier New" w:cs="Courier New" w:hint="default"/>
      </w:rPr>
    </w:lvl>
    <w:lvl w:ilvl="8" w:tplc="040A0005" w:tentative="1">
      <w:start w:val="1"/>
      <w:numFmt w:val="bullet"/>
      <w:lvlText w:val=""/>
      <w:lvlJc w:val="left"/>
      <w:pPr>
        <w:ind w:left="6768" w:hanging="360"/>
      </w:pPr>
      <w:rPr>
        <w:rFonts w:ascii="Wingdings" w:hAnsi="Wingdings" w:hint="default"/>
      </w:rPr>
    </w:lvl>
  </w:abstractNum>
  <w:abstractNum w:abstractNumId="8" w15:restartNumberingAfterBreak="0">
    <w:nsid w:val="2E830619"/>
    <w:multiLevelType w:val="multilevel"/>
    <w:tmpl w:val="5302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5B80199F"/>
    <w:multiLevelType w:val="hybridMultilevel"/>
    <w:tmpl w:val="96222ABE"/>
    <w:lvl w:ilvl="0" w:tplc="5768C2AA">
      <w:start w:val="100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22A41BD"/>
    <w:multiLevelType w:val="hybridMultilevel"/>
    <w:tmpl w:val="0BFC04AE"/>
    <w:lvl w:ilvl="0" w:tplc="040A000D">
      <w:start w:val="1"/>
      <w:numFmt w:val="bullet"/>
      <w:lvlText w:val=""/>
      <w:lvlJc w:val="left"/>
      <w:pPr>
        <w:ind w:left="1008" w:hanging="360"/>
      </w:pPr>
      <w:rPr>
        <w:rFonts w:ascii="Wingdings" w:hAnsi="Wingdings" w:hint="default"/>
      </w:rPr>
    </w:lvl>
    <w:lvl w:ilvl="1" w:tplc="040A0003" w:tentative="1">
      <w:start w:val="1"/>
      <w:numFmt w:val="bullet"/>
      <w:lvlText w:val="o"/>
      <w:lvlJc w:val="left"/>
      <w:pPr>
        <w:ind w:left="1728" w:hanging="360"/>
      </w:pPr>
      <w:rPr>
        <w:rFonts w:ascii="Courier New" w:hAnsi="Courier New" w:cs="Courier New" w:hint="default"/>
      </w:rPr>
    </w:lvl>
    <w:lvl w:ilvl="2" w:tplc="040A0005" w:tentative="1">
      <w:start w:val="1"/>
      <w:numFmt w:val="bullet"/>
      <w:lvlText w:val=""/>
      <w:lvlJc w:val="left"/>
      <w:pPr>
        <w:ind w:left="2448" w:hanging="360"/>
      </w:pPr>
      <w:rPr>
        <w:rFonts w:ascii="Wingdings" w:hAnsi="Wingdings" w:hint="default"/>
      </w:rPr>
    </w:lvl>
    <w:lvl w:ilvl="3" w:tplc="040A0001" w:tentative="1">
      <w:start w:val="1"/>
      <w:numFmt w:val="bullet"/>
      <w:lvlText w:val=""/>
      <w:lvlJc w:val="left"/>
      <w:pPr>
        <w:ind w:left="3168" w:hanging="360"/>
      </w:pPr>
      <w:rPr>
        <w:rFonts w:ascii="Symbol" w:hAnsi="Symbol" w:hint="default"/>
      </w:rPr>
    </w:lvl>
    <w:lvl w:ilvl="4" w:tplc="040A0003" w:tentative="1">
      <w:start w:val="1"/>
      <w:numFmt w:val="bullet"/>
      <w:lvlText w:val="o"/>
      <w:lvlJc w:val="left"/>
      <w:pPr>
        <w:ind w:left="3888" w:hanging="360"/>
      </w:pPr>
      <w:rPr>
        <w:rFonts w:ascii="Courier New" w:hAnsi="Courier New" w:cs="Courier New" w:hint="default"/>
      </w:rPr>
    </w:lvl>
    <w:lvl w:ilvl="5" w:tplc="040A0005" w:tentative="1">
      <w:start w:val="1"/>
      <w:numFmt w:val="bullet"/>
      <w:lvlText w:val=""/>
      <w:lvlJc w:val="left"/>
      <w:pPr>
        <w:ind w:left="4608" w:hanging="360"/>
      </w:pPr>
      <w:rPr>
        <w:rFonts w:ascii="Wingdings" w:hAnsi="Wingdings" w:hint="default"/>
      </w:rPr>
    </w:lvl>
    <w:lvl w:ilvl="6" w:tplc="040A0001" w:tentative="1">
      <w:start w:val="1"/>
      <w:numFmt w:val="bullet"/>
      <w:lvlText w:val=""/>
      <w:lvlJc w:val="left"/>
      <w:pPr>
        <w:ind w:left="5328" w:hanging="360"/>
      </w:pPr>
      <w:rPr>
        <w:rFonts w:ascii="Symbol" w:hAnsi="Symbol" w:hint="default"/>
      </w:rPr>
    </w:lvl>
    <w:lvl w:ilvl="7" w:tplc="040A0003" w:tentative="1">
      <w:start w:val="1"/>
      <w:numFmt w:val="bullet"/>
      <w:lvlText w:val="o"/>
      <w:lvlJc w:val="left"/>
      <w:pPr>
        <w:ind w:left="6048" w:hanging="360"/>
      </w:pPr>
      <w:rPr>
        <w:rFonts w:ascii="Courier New" w:hAnsi="Courier New" w:cs="Courier New" w:hint="default"/>
      </w:rPr>
    </w:lvl>
    <w:lvl w:ilvl="8" w:tplc="040A0005" w:tentative="1">
      <w:start w:val="1"/>
      <w:numFmt w:val="bullet"/>
      <w:lvlText w:val=""/>
      <w:lvlJc w:val="left"/>
      <w:pPr>
        <w:ind w:left="6768" w:hanging="360"/>
      </w:pPr>
      <w:rPr>
        <w:rFonts w:ascii="Wingdings" w:hAnsi="Wingdings" w:hint="default"/>
      </w:rPr>
    </w:lvl>
  </w:abstractNum>
  <w:abstractNum w:abstractNumId="12" w15:restartNumberingAfterBreak="0">
    <w:nsid w:val="688E4EAB"/>
    <w:multiLevelType w:val="multilevel"/>
    <w:tmpl w:val="689C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0164F6"/>
    <w:multiLevelType w:val="hybridMultilevel"/>
    <w:tmpl w:val="E22EC354"/>
    <w:lvl w:ilvl="0" w:tplc="040A0013">
      <w:start w:val="1"/>
      <w:numFmt w:val="upperRoman"/>
      <w:lvlText w:val="%1."/>
      <w:lvlJc w:val="right"/>
      <w:pPr>
        <w:ind w:left="1008" w:hanging="360"/>
      </w:pPr>
      <w:rPr>
        <w:rFonts w:hint="default"/>
      </w:rPr>
    </w:lvl>
    <w:lvl w:ilvl="1" w:tplc="040A0003" w:tentative="1">
      <w:start w:val="1"/>
      <w:numFmt w:val="bullet"/>
      <w:lvlText w:val="o"/>
      <w:lvlJc w:val="left"/>
      <w:pPr>
        <w:ind w:left="1728" w:hanging="360"/>
      </w:pPr>
      <w:rPr>
        <w:rFonts w:ascii="Courier New" w:hAnsi="Courier New" w:cs="Courier New" w:hint="default"/>
      </w:rPr>
    </w:lvl>
    <w:lvl w:ilvl="2" w:tplc="040A0005" w:tentative="1">
      <w:start w:val="1"/>
      <w:numFmt w:val="bullet"/>
      <w:lvlText w:val=""/>
      <w:lvlJc w:val="left"/>
      <w:pPr>
        <w:ind w:left="2448" w:hanging="360"/>
      </w:pPr>
      <w:rPr>
        <w:rFonts w:ascii="Wingdings" w:hAnsi="Wingdings" w:hint="default"/>
      </w:rPr>
    </w:lvl>
    <w:lvl w:ilvl="3" w:tplc="040A0001" w:tentative="1">
      <w:start w:val="1"/>
      <w:numFmt w:val="bullet"/>
      <w:lvlText w:val=""/>
      <w:lvlJc w:val="left"/>
      <w:pPr>
        <w:ind w:left="3168" w:hanging="360"/>
      </w:pPr>
      <w:rPr>
        <w:rFonts w:ascii="Symbol" w:hAnsi="Symbol" w:hint="default"/>
      </w:rPr>
    </w:lvl>
    <w:lvl w:ilvl="4" w:tplc="040A0003" w:tentative="1">
      <w:start w:val="1"/>
      <w:numFmt w:val="bullet"/>
      <w:lvlText w:val="o"/>
      <w:lvlJc w:val="left"/>
      <w:pPr>
        <w:ind w:left="3888" w:hanging="360"/>
      </w:pPr>
      <w:rPr>
        <w:rFonts w:ascii="Courier New" w:hAnsi="Courier New" w:cs="Courier New" w:hint="default"/>
      </w:rPr>
    </w:lvl>
    <w:lvl w:ilvl="5" w:tplc="040A0005" w:tentative="1">
      <w:start w:val="1"/>
      <w:numFmt w:val="bullet"/>
      <w:lvlText w:val=""/>
      <w:lvlJc w:val="left"/>
      <w:pPr>
        <w:ind w:left="4608" w:hanging="360"/>
      </w:pPr>
      <w:rPr>
        <w:rFonts w:ascii="Wingdings" w:hAnsi="Wingdings" w:hint="default"/>
      </w:rPr>
    </w:lvl>
    <w:lvl w:ilvl="6" w:tplc="040A0001" w:tentative="1">
      <w:start w:val="1"/>
      <w:numFmt w:val="bullet"/>
      <w:lvlText w:val=""/>
      <w:lvlJc w:val="left"/>
      <w:pPr>
        <w:ind w:left="5328" w:hanging="360"/>
      </w:pPr>
      <w:rPr>
        <w:rFonts w:ascii="Symbol" w:hAnsi="Symbol" w:hint="default"/>
      </w:rPr>
    </w:lvl>
    <w:lvl w:ilvl="7" w:tplc="040A0003" w:tentative="1">
      <w:start w:val="1"/>
      <w:numFmt w:val="bullet"/>
      <w:lvlText w:val="o"/>
      <w:lvlJc w:val="left"/>
      <w:pPr>
        <w:ind w:left="6048" w:hanging="360"/>
      </w:pPr>
      <w:rPr>
        <w:rFonts w:ascii="Courier New" w:hAnsi="Courier New" w:cs="Courier New" w:hint="default"/>
      </w:rPr>
    </w:lvl>
    <w:lvl w:ilvl="8" w:tplc="040A0005" w:tentative="1">
      <w:start w:val="1"/>
      <w:numFmt w:val="bullet"/>
      <w:lvlText w:val=""/>
      <w:lvlJc w:val="left"/>
      <w:pPr>
        <w:ind w:left="6768" w:hanging="360"/>
      </w:pPr>
      <w:rPr>
        <w:rFonts w:ascii="Wingdings" w:hAnsi="Wingdings" w:hint="default"/>
      </w:rPr>
    </w:lvl>
  </w:abstractNum>
  <w:num w:numId="1">
    <w:abstractNumId w:val="0"/>
  </w:num>
  <w:num w:numId="2">
    <w:abstractNumId w:val="4"/>
  </w:num>
  <w:num w:numId="3">
    <w:abstractNumId w:val="9"/>
  </w:num>
  <w:num w:numId="4">
    <w:abstractNumId w:val="5"/>
  </w:num>
  <w:num w:numId="5">
    <w:abstractNumId w:val="8"/>
  </w:num>
  <w:num w:numId="6">
    <w:abstractNumId w:val="6"/>
  </w:num>
  <w:num w:numId="7">
    <w:abstractNumId w:val="1"/>
  </w:num>
  <w:num w:numId="8">
    <w:abstractNumId w:val="12"/>
  </w:num>
  <w:num w:numId="9">
    <w:abstractNumId w:val="2"/>
  </w:num>
  <w:num w:numId="10">
    <w:abstractNumId w:val="7"/>
  </w:num>
  <w:num w:numId="11">
    <w:abstractNumId w:val="13"/>
  </w:num>
  <w:num w:numId="12">
    <w:abstractNumId w:val="11"/>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1305"/>
    <w:rsid w:val="0000256B"/>
    <w:rsid w:val="00005577"/>
    <w:rsid w:val="00006728"/>
    <w:rsid w:val="00010045"/>
    <w:rsid w:val="000109A0"/>
    <w:rsid w:val="0001102B"/>
    <w:rsid w:val="00012F3F"/>
    <w:rsid w:val="000160FB"/>
    <w:rsid w:val="000178DA"/>
    <w:rsid w:val="00025058"/>
    <w:rsid w:val="000259A9"/>
    <w:rsid w:val="00027261"/>
    <w:rsid w:val="000342E9"/>
    <w:rsid w:val="00036382"/>
    <w:rsid w:val="00040466"/>
    <w:rsid w:val="000419B7"/>
    <w:rsid w:val="0004435F"/>
    <w:rsid w:val="00045A10"/>
    <w:rsid w:val="000600D9"/>
    <w:rsid w:val="00060196"/>
    <w:rsid w:val="0006103C"/>
    <w:rsid w:val="00062C21"/>
    <w:rsid w:val="00084A8E"/>
    <w:rsid w:val="0009072B"/>
    <w:rsid w:val="00093705"/>
    <w:rsid w:val="00097262"/>
    <w:rsid w:val="000A1F48"/>
    <w:rsid w:val="000A405E"/>
    <w:rsid w:val="000A75F4"/>
    <w:rsid w:val="000B2554"/>
    <w:rsid w:val="000C0D4E"/>
    <w:rsid w:val="000C1EEB"/>
    <w:rsid w:val="000D2F94"/>
    <w:rsid w:val="000D3F6D"/>
    <w:rsid w:val="000D460F"/>
    <w:rsid w:val="000D6211"/>
    <w:rsid w:val="000E38BD"/>
    <w:rsid w:val="000E64D4"/>
    <w:rsid w:val="000F30AF"/>
    <w:rsid w:val="00101BA4"/>
    <w:rsid w:val="00103706"/>
    <w:rsid w:val="00112420"/>
    <w:rsid w:val="00113FA6"/>
    <w:rsid w:val="00120D04"/>
    <w:rsid w:val="0013011C"/>
    <w:rsid w:val="001302D6"/>
    <w:rsid w:val="00133066"/>
    <w:rsid w:val="0013366C"/>
    <w:rsid w:val="00134442"/>
    <w:rsid w:val="00141A20"/>
    <w:rsid w:val="00141E71"/>
    <w:rsid w:val="00144C18"/>
    <w:rsid w:val="00151B8A"/>
    <w:rsid w:val="00160770"/>
    <w:rsid w:val="00160D5C"/>
    <w:rsid w:val="00160F13"/>
    <w:rsid w:val="0016210F"/>
    <w:rsid w:val="00162F14"/>
    <w:rsid w:val="0016389D"/>
    <w:rsid w:val="00164CE7"/>
    <w:rsid w:val="00165BB4"/>
    <w:rsid w:val="00172C9C"/>
    <w:rsid w:val="00173D86"/>
    <w:rsid w:val="00174BA3"/>
    <w:rsid w:val="00181389"/>
    <w:rsid w:val="00182008"/>
    <w:rsid w:val="0018343A"/>
    <w:rsid w:val="00183592"/>
    <w:rsid w:val="001850EF"/>
    <w:rsid w:val="00194658"/>
    <w:rsid w:val="001A3589"/>
    <w:rsid w:val="001A3FD7"/>
    <w:rsid w:val="001A470B"/>
    <w:rsid w:val="001A5FC2"/>
    <w:rsid w:val="001A65AE"/>
    <w:rsid w:val="001B1B72"/>
    <w:rsid w:val="001B2037"/>
    <w:rsid w:val="001B5FC7"/>
    <w:rsid w:val="001B7975"/>
    <w:rsid w:val="001C1E2D"/>
    <w:rsid w:val="001C6FD8"/>
    <w:rsid w:val="001C7330"/>
    <w:rsid w:val="001D083B"/>
    <w:rsid w:val="001D0E09"/>
    <w:rsid w:val="001D59AA"/>
    <w:rsid w:val="001E05B8"/>
    <w:rsid w:val="001E0658"/>
    <w:rsid w:val="001E0D21"/>
    <w:rsid w:val="001E1171"/>
    <w:rsid w:val="001E7072"/>
    <w:rsid w:val="001F5031"/>
    <w:rsid w:val="001F5292"/>
    <w:rsid w:val="002007E8"/>
    <w:rsid w:val="00204BEB"/>
    <w:rsid w:val="00204C86"/>
    <w:rsid w:val="002111E0"/>
    <w:rsid w:val="002138A5"/>
    <w:rsid w:val="002140DB"/>
    <w:rsid w:val="00220298"/>
    <w:rsid w:val="00220991"/>
    <w:rsid w:val="0024255C"/>
    <w:rsid w:val="00244DCC"/>
    <w:rsid w:val="002540D2"/>
    <w:rsid w:val="002576A5"/>
    <w:rsid w:val="00264426"/>
    <w:rsid w:val="002678B8"/>
    <w:rsid w:val="00267AF0"/>
    <w:rsid w:val="002704A5"/>
    <w:rsid w:val="002725A7"/>
    <w:rsid w:val="00277FB6"/>
    <w:rsid w:val="00281C35"/>
    <w:rsid w:val="00284699"/>
    <w:rsid w:val="002867C3"/>
    <w:rsid w:val="002A1602"/>
    <w:rsid w:val="002A70B3"/>
    <w:rsid w:val="002B0993"/>
    <w:rsid w:val="002C03DA"/>
    <w:rsid w:val="002C1438"/>
    <w:rsid w:val="002C2C4E"/>
    <w:rsid w:val="002C2D4D"/>
    <w:rsid w:val="002C410F"/>
    <w:rsid w:val="002C5922"/>
    <w:rsid w:val="002D06D3"/>
    <w:rsid w:val="002D47D1"/>
    <w:rsid w:val="002D7AC9"/>
    <w:rsid w:val="002E33FC"/>
    <w:rsid w:val="002E6D70"/>
    <w:rsid w:val="002F4385"/>
    <w:rsid w:val="0030060C"/>
    <w:rsid w:val="0030325D"/>
    <w:rsid w:val="00306911"/>
    <w:rsid w:val="00315860"/>
    <w:rsid w:val="00320C6B"/>
    <w:rsid w:val="003216BF"/>
    <w:rsid w:val="0032447C"/>
    <w:rsid w:val="00325340"/>
    <w:rsid w:val="003254D4"/>
    <w:rsid w:val="003300DF"/>
    <w:rsid w:val="003314C3"/>
    <w:rsid w:val="00334FBD"/>
    <w:rsid w:val="00336E94"/>
    <w:rsid w:val="00343C86"/>
    <w:rsid w:val="003467A2"/>
    <w:rsid w:val="0035042F"/>
    <w:rsid w:val="003527F1"/>
    <w:rsid w:val="00356050"/>
    <w:rsid w:val="003566F5"/>
    <w:rsid w:val="00356FE9"/>
    <w:rsid w:val="00364347"/>
    <w:rsid w:val="003656B0"/>
    <w:rsid w:val="00367589"/>
    <w:rsid w:val="00370568"/>
    <w:rsid w:val="00370598"/>
    <w:rsid w:val="003725CA"/>
    <w:rsid w:val="00372F40"/>
    <w:rsid w:val="003770D1"/>
    <w:rsid w:val="00377122"/>
    <w:rsid w:val="0038362E"/>
    <w:rsid w:val="00390527"/>
    <w:rsid w:val="0039106D"/>
    <w:rsid w:val="00391E7A"/>
    <w:rsid w:val="00394D66"/>
    <w:rsid w:val="00396C2B"/>
    <w:rsid w:val="003A0303"/>
    <w:rsid w:val="003A0E14"/>
    <w:rsid w:val="003B0559"/>
    <w:rsid w:val="003B3796"/>
    <w:rsid w:val="003B543B"/>
    <w:rsid w:val="003B78FC"/>
    <w:rsid w:val="003C668B"/>
    <w:rsid w:val="003D3456"/>
    <w:rsid w:val="003D37D7"/>
    <w:rsid w:val="003D5DBF"/>
    <w:rsid w:val="003D601B"/>
    <w:rsid w:val="003D7505"/>
    <w:rsid w:val="003E0126"/>
    <w:rsid w:val="003E7FD0"/>
    <w:rsid w:val="003F0EA4"/>
    <w:rsid w:val="003F19D7"/>
    <w:rsid w:val="003F3545"/>
    <w:rsid w:val="003F6227"/>
    <w:rsid w:val="003F6D96"/>
    <w:rsid w:val="00401DC9"/>
    <w:rsid w:val="0041212D"/>
    <w:rsid w:val="00413280"/>
    <w:rsid w:val="004151AC"/>
    <w:rsid w:val="00423460"/>
    <w:rsid w:val="004311BE"/>
    <w:rsid w:val="004334B9"/>
    <w:rsid w:val="00435027"/>
    <w:rsid w:val="0044253C"/>
    <w:rsid w:val="00447F81"/>
    <w:rsid w:val="00452992"/>
    <w:rsid w:val="0045591F"/>
    <w:rsid w:val="004577DF"/>
    <w:rsid w:val="00462292"/>
    <w:rsid w:val="004637F3"/>
    <w:rsid w:val="004668BF"/>
    <w:rsid w:val="004714CF"/>
    <w:rsid w:val="00473DE4"/>
    <w:rsid w:val="00484C0D"/>
    <w:rsid w:val="00493C55"/>
    <w:rsid w:val="0049448D"/>
    <w:rsid w:val="004944AE"/>
    <w:rsid w:val="00495249"/>
    <w:rsid w:val="00497D8B"/>
    <w:rsid w:val="004A4370"/>
    <w:rsid w:val="004B02E6"/>
    <w:rsid w:val="004B4F84"/>
    <w:rsid w:val="004B652D"/>
    <w:rsid w:val="004C1A5C"/>
    <w:rsid w:val="004D0642"/>
    <w:rsid w:val="004D1355"/>
    <w:rsid w:val="004D41B8"/>
    <w:rsid w:val="004E215F"/>
    <w:rsid w:val="004E4DE9"/>
    <w:rsid w:val="004E73CE"/>
    <w:rsid w:val="004F0F81"/>
    <w:rsid w:val="004F5641"/>
    <w:rsid w:val="00500E9E"/>
    <w:rsid w:val="00513DE8"/>
    <w:rsid w:val="005202D0"/>
    <w:rsid w:val="005205CB"/>
    <w:rsid w:val="00522632"/>
    <w:rsid w:val="00522EF3"/>
    <w:rsid w:val="00526A13"/>
    <w:rsid w:val="005333B7"/>
    <w:rsid w:val="00535789"/>
    <w:rsid w:val="00540418"/>
    <w:rsid w:val="00543F2F"/>
    <w:rsid w:val="0054453A"/>
    <w:rsid w:val="00545BC2"/>
    <w:rsid w:val="00547CD1"/>
    <w:rsid w:val="00553168"/>
    <w:rsid w:val="00560501"/>
    <w:rsid w:val="00562678"/>
    <w:rsid w:val="00562A90"/>
    <w:rsid w:val="00564A86"/>
    <w:rsid w:val="0056591B"/>
    <w:rsid w:val="005737BF"/>
    <w:rsid w:val="00574266"/>
    <w:rsid w:val="0057732B"/>
    <w:rsid w:val="005814C9"/>
    <w:rsid w:val="0058267C"/>
    <w:rsid w:val="00583BDF"/>
    <w:rsid w:val="00587FAB"/>
    <w:rsid w:val="0059351D"/>
    <w:rsid w:val="00595E88"/>
    <w:rsid w:val="00597A17"/>
    <w:rsid w:val="005A2B8D"/>
    <w:rsid w:val="005B2B4D"/>
    <w:rsid w:val="005B2EAF"/>
    <w:rsid w:val="005B7322"/>
    <w:rsid w:val="005C4FDA"/>
    <w:rsid w:val="005D0363"/>
    <w:rsid w:val="005D1F43"/>
    <w:rsid w:val="005D3279"/>
    <w:rsid w:val="005D3D25"/>
    <w:rsid w:val="005D7CA2"/>
    <w:rsid w:val="005E0BC2"/>
    <w:rsid w:val="005F615F"/>
    <w:rsid w:val="00600C18"/>
    <w:rsid w:val="00601D3C"/>
    <w:rsid w:val="00605563"/>
    <w:rsid w:val="0061003E"/>
    <w:rsid w:val="006127A3"/>
    <w:rsid w:val="00613F0B"/>
    <w:rsid w:val="00615BE3"/>
    <w:rsid w:val="006230B4"/>
    <w:rsid w:val="006275D8"/>
    <w:rsid w:val="0063173B"/>
    <w:rsid w:val="00632748"/>
    <w:rsid w:val="0063651D"/>
    <w:rsid w:val="0064401E"/>
    <w:rsid w:val="00651F3E"/>
    <w:rsid w:val="006543E6"/>
    <w:rsid w:val="00656194"/>
    <w:rsid w:val="00661156"/>
    <w:rsid w:val="00665DE2"/>
    <w:rsid w:val="00675D6D"/>
    <w:rsid w:val="00693B73"/>
    <w:rsid w:val="0069703A"/>
    <w:rsid w:val="006A2A43"/>
    <w:rsid w:val="006A2E1F"/>
    <w:rsid w:val="006A3D69"/>
    <w:rsid w:val="006A6CC7"/>
    <w:rsid w:val="006B1FE7"/>
    <w:rsid w:val="006B3298"/>
    <w:rsid w:val="006C097C"/>
    <w:rsid w:val="006C2A54"/>
    <w:rsid w:val="006C3320"/>
    <w:rsid w:val="006D00A5"/>
    <w:rsid w:val="006D24FD"/>
    <w:rsid w:val="006D26DF"/>
    <w:rsid w:val="006D77DF"/>
    <w:rsid w:val="006E77DD"/>
    <w:rsid w:val="006F3996"/>
    <w:rsid w:val="00703424"/>
    <w:rsid w:val="00706FEF"/>
    <w:rsid w:val="00722994"/>
    <w:rsid w:val="00726E3D"/>
    <w:rsid w:val="00734DDA"/>
    <w:rsid w:val="00735F6A"/>
    <w:rsid w:val="007371F8"/>
    <w:rsid w:val="00737933"/>
    <w:rsid w:val="00742FC1"/>
    <w:rsid w:val="0075345B"/>
    <w:rsid w:val="007534F1"/>
    <w:rsid w:val="0075579E"/>
    <w:rsid w:val="00762034"/>
    <w:rsid w:val="00762118"/>
    <w:rsid w:val="00763035"/>
    <w:rsid w:val="00763D37"/>
    <w:rsid w:val="007669B9"/>
    <w:rsid w:val="00772BC7"/>
    <w:rsid w:val="0077630A"/>
    <w:rsid w:val="00777236"/>
    <w:rsid w:val="00781F0C"/>
    <w:rsid w:val="00782081"/>
    <w:rsid w:val="007909FB"/>
    <w:rsid w:val="007921E6"/>
    <w:rsid w:val="0079582C"/>
    <w:rsid w:val="007A4C22"/>
    <w:rsid w:val="007A52C8"/>
    <w:rsid w:val="007A6791"/>
    <w:rsid w:val="007B1CD6"/>
    <w:rsid w:val="007B4DE9"/>
    <w:rsid w:val="007B795C"/>
    <w:rsid w:val="007C7A33"/>
    <w:rsid w:val="007D14D6"/>
    <w:rsid w:val="007D44F4"/>
    <w:rsid w:val="007D46B2"/>
    <w:rsid w:val="007D4AA4"/>
    <w:rsid w:val="007D6601"/>
    <w:rsid w:val="007D6E9A"/>
    <w:rsid w:val="007E4CFF"/>
    <w:rsid w:val="007E5F0A"/>
    <w:rsid w:val="007E7017"/>
    <w:rsid w:val="007E7B64"/>
    <w:rsid w:val="007F1FE8"/>
    <w:rsid w:val="007F2EDA"/>
    <w:rsid w:val="007F698D"/>
    <w:rsid w:val="008012FD"/>
    <w:rsid w:val="0080494D"/>
    <w:rsid w:val="00811DAC"/>
    <w:rsid w:val="00812141"/>
    <w:rsid w:val="00812CEE"/>
    <w:rsid w:val="00817377"/>
    <w:rsid w:val="0082599E"/>
    <w:rsid w:val="00827C40"/>
    <w:rsid w:val="00834DED"/>
    <w:rsid w:val="008420B7"/>
    <w:rsid w:val="00851763"/>
    <w:rsid w:val="008602B0"/>
    <w:rsid w:val="00863374"/>
    <w:rsid w:val="00876E7F"/>
    <w:rsid w:val="00880FB5"/>
    <w:rsid w:val="0088119E"/>
    <w:rsid w:val="00882821"/>
    <w:rsid w:val="008853E6"/>
    <w:rsid w:val="0089054E"/>
    <w:rsid w:val="00891C61"/>
    <w:rsid w:val="00892A98"/>
    <w:rsid w:val="00895C0E"/>
    <w:rsid w:val="00896136"/>
    <w:rsid w:val="0089640E"/>
    <w:rsid w:val="00896765"/>
    <w:rsid w:val="008A669C"/>
    <w:rsid w:val="008A6E4D"/>
    <w:rsid w:val="008A793D"/>
    <w:rsid w:val="008B0017"/>
    <w:rsid w:val="008B252F"/>
    <w:rsid w:val="008B7AA2"/>
    <w:rsid w:val="008C10D7"/>
    <w:rsid w:val="008C72E5"/>
    <w:rsid w:val="008D179F"/>
    <w:rsid w:val="008E3652"/>
    <w:rsid w:val="008E4A59"/>
    <w:rsid w:val="008F6D58"/>
    <w:rsid w:val="00903825"/>
    <w:rsid w:val="009039A3"/>
    <w:rsid w:val="00915FAB"/>
    <w:rsid w:val="0092152F"/>
    <w:rsid w:val="0093492C"/>
    <w:rsid w:val="009354AD"/>
    <w:rsid w:val="00946A1D"/>
    <w:rsid w:val="00952583"/>
    <w:rsid w:val="00957043"/>
    <w:rsid w:val="00961340"/>
    <w:rsid w:val="00961C1A"/>
    <w:rsid w:val="00966E38"/>
    <w:rsid w:val="0097098E"/>
    <w:rsid w:val="00970F83"/>
    <w:rsid w:val="00972ED7"/>
    <w:rsid w:val="00975ED9"/>
    <w:rsid w:val="009818A0"/>
    <w:rsid w:val="00982A31"/>
    <w:rsid w:val="009875B2"/>
    <w:rsid w:val="00995803"/>
    <w:rsid w:val="009A30A4"/>
    <w:rsid w:val="009A52BF"/>
    <w:rsid w:val="009B0069"/>
    <w:rsid w:val="009B49B4"/>
    <w:rsid w:val="009B5585"/>
    <w:rsid w:val="009D198D"/>
    <w:rsid w:val="009D5D4C"/>
    <w:rsid w:val="009D6808"/>
    <w:rsid w:val="009E49C5"/>
    <w:rsid w:val="009F00ED"/>
    <w:rsid w:val="009F23C4"/>
    <w:rsid w:val="009F4AE7"/>
    <w:rsid w:val="00A032AB"/>
    <w:rsid w:val="00A06BB8"/>
    <w:rsid w:val="00A129E1"/>
    <w:rsid w:val="00A2334A"/>
    <w:rsid w:val="00A2749C"/>
    <w:rsid w:val="00A30436"/>
    <w:rsid w:val="00A33A80"/>
    <w:rsid w:val="00A363B6"/>
    <w:rsid w:val="00A3786D"/>
    <w:rsid w:val="00A37A43"/>
    <w:rsid w:val="00A46BF5"/>
    <w:rsid w:val="00A4781A"/>
    <w:rsid w:val="00A512B8"/>
    <w:rsid w:val="00A51937"/>
    <w:rsid w:val="00A51C11"/>
    <w:rsid w:val="00A639A3"/>
    <w:rsid w:val="00A6613E"/>
    <w:rsid w:val="00A67F3C"/>
    <w:rsid w:val="00A71DDB"/>
    <w:rsid w:val="00A742CB"/>
    <w:rsid w:val="00A762D9"/>
    <w:rsid w:val="00A80A55"/>
    <w:rsid w:val="00A83A65"/>
    <w:rsid w:val="00A84ED7"/>
    <w:rsid w:val="00A8714D"/>
    <w:rsid w:val="00A876B7"/>
    <w:rsid w:val="00A96275"/>
    <w:rsid w:val="00A967C6"/>
    <w:rsid w:val="00AA0825"/>
    <w:rsid w:val="00AA186F"/>
    <w:rsid w:val="00AA3CFC"/>
    <w:rsid w:val="00AA59FD"/>
    <w:rsid w:val="00AA71E6"/>
    <w:rsid w:val="00AB058E"/>
    <w:rsid w:val="00AC33F7"/>
    <w:rsid w:val="00AC77B1"/>
    <w:rsid w:val="00AD5CA7"/>
    <w:rsid w:val="00AD7422"/>
    <w:rsid w:val="00AE068C"/>
    <w:rsid w:val="00AE4A0D"/>
    <w:rsid w:val="00AE630C"/>
    <w:rsid w:val="00AF0AE5"/>
    <w:rsid w:val="00AF44F0"/>
    <w:rsid w:val="00B02C73"/>
    <w:rsid w:val="00B02CEE"/>
    <w:rsid w:val="00B146E2"/>
    <w:rsid w:val="00B14B1F"/>
    <w:rsid w:val="00B16C1F"/>
    <w:rsid w:val="00B2450B"/>
    <w:rsid w:val="00B27485"/>
    <w:rsid w:val="00B4768B"/>
    <w:rsid w:val="00B47B24"/>
    <w:rsid w:val="00B52257"/>
    <w:rsid w:val="00B534B3"/>
    <w:rsid w:val="00B61091"/>
    <w:rsid w:val="00B61D39"/>
    <w:rsid w:val="00B6597F"/>
    <w:rsid w:val="00B65A55"/>
    <w:rsid w:val="00B71430"/>
    <w:rsid w:val="00B72DBD"/>
    <w:rsid w:val="00B73169"/>
    <w:rsid w:val="00B75DF2"/>
    <w:rsid w:val="00B75EF8"/>
    <w:rsid w:val="00B849EE"/>
    <w:rsid w:val="00B84D02"/>
    <w:rsid w:val="00B952AA"/>
    <w:rsid w:val="00B95B00"/>
    <w:rsid w:val="00BA2940"/>
    <w:rsid w:val="00BA2E19"/>
    <w:rsid w:val="00BA3F1D"/>
    <w:rsid w:val="00BA45F3"/>
    <w:rsid w:val="00BB14EB"/>
    <w:rsid w:val="00BB2C03"/>
    <w:rsid w:val="00BC53E8"/>
    <w:rsid w:val="00BD0254"/>
    <w:rsid w:val="00BE1393"/>
    <w:rsid w:val="00BF1EE3"/>
    <w:rsid w:val="00BF7B02"/>
    <w:rsid w:val="00C002A2"/>
    <w:rsid w:val="00C011D1"/>
    <w:rsid w:val="00C01EE5"/>
    <w:rsid w:val="00C060F1"/>
    <w:rsid w:val="00C10712"/>
    <w:rsid w:val="00C1315B"/>
    <w:rsid w:val="00C16E53"/>
    <w:rsid w:val="00C206B1"/>
    <w:rsid w:val="00C21B46"/>
    <w:rsid w:val="00C23E46"/>
    <w:rsid w:val="00C2540E"/>
    <w:rsid w:val="00C2638C"/>
    <w:rsid w:val="00C41422"/>
    <w:rsid w:val="00C431B4"/>
    <w:rsid w:val="00C432B8"/>
    <w:rsid w:val="00C456D8"/>
    <w:rsid w:val="00C46AD6"/>
    <w:rsid w:val="00C559AE"/>
    <w:rsid w:val="00C57F5D"/>
    <w:rsid w:val="00C614D7"/>
    <w:rsid w:val="00C62FC3"/>
    <w:rsid w:val="00C63C08"/>
    <w:rsid w:val="00C65FC9"/>
    <w:rsid w:val="00C6754D"/>
    <w:rsid w:val="00C770B2"/>
    <w:rsid w:val="00C779F7"/>
    <w:rsid w:val="00C80E15"/>
    <w:rsid w:val="00C8407B"/>
    <w:rsid w:val="00C852FB"/>
    <w:rsid w:val="00C86C59"/>
    <w:rsid w:val="00C8722F"/>
    <w:rsid w:val="00C91C5A"/>
    <w:rsid w:val="00C9366E"/>
    <w:rsid w:val="00C93F13"/>
    <w:rsid w:val="00C9593F"/>
    <w:rsid w:val="00CA231E"/>
    <w:rsid w:val="00CA44F5"/>
    <w:rsid w:val="00CA740E"/>
    <w:rsid w:val="00CB0231"/>
    <w:rsid w:val="00CB621F"/>
    <w:rsid w:val="00CB6250"/>
    <w:rsid w:val="00CC7598"/>
    <w:rsid w:val="00CD213E"/>
    <w:rsid w:val="00CD3209"/>
    <w:rsid w:val="00CD48E1"/>
    <w:rsid w:val="00CD671E"/>
    <w:rsid w:val="00CD6D9A"/>
    <w:rsid w:val="00CE3D9A"/>
    <w:rsid w:val="00CE3E76"/>
    <w:rsid w:val="00CE5BE6"/>
    <w:rsid w:val="00CE798B"/>
    <w:rsid w:val="00CF0168"/>
    <w:rsid w:val="00CF0E61"/>
    <w:rsid w:val="00CF6673"/>
    <w:rsid w:val="00D00E92"/>
    <w:rsid w:val="00D04390"/>
    <w:rsid w:val="00D055EC"/>
    <w:rsid w:val="00D13A87"/>
    <w:rsid w:val="00D14FC6"/>
    <w:rsid w:val="00D17D67"/>
    <w:rsid w:val="00D20083"/>
    <w:rsid w:val="00D2072D"/>
    <w:rsid w:val="00D209F7"/>
    <w:rsid w:val="00D217F9"/>
    <w:rsid w:val="00D2464B"/>
    <w:rsid w:val="00D24741"/>
    <w:rsid w:val="00D26DCD"/>
    <w:rsid w:val="00D27511"/>
    <w:rsid w:val="00D4370C"/>
    <w:rsid w:val="00D437F7"/>
    <w:rsid w:val="00D44728"/>
    <w:rsid w:val="00D44F5D"/>
    <w:rsid w:val="00D527D4"/>
    <w:rsid w:val="00D52915"/>
    <w:rsid w:val="00D562FF"/>
    <w:rsid w:val="00D752FB"/>
    <w:rsid w:val="00D76D84"/>
    <w:rsid w:val="00D912B2"/>
    <w:rsid w:val="00D91D98"/>
    <w:rsid w:val="00D937CD"/>
    <w:rsid w:val="00D958FB"/>
    <w:rsid w:val="00D9749D"/>
    <w:rsid w:val="00DA126B"/>
    <w:rsid w:val="00DB2F01"/>
    <w:rsid w:val="00DB3A19"/>
    <w:rsid w:val="00DC102D"/>
    <w:rsid w:val="00DC4729"/>
    <w:rsid w:val="00DC7C0E"/>
    <w:rsid w:val="00DC7C39"/>
    <w:rsid w:val="00DD35EF"/>
    <w:rsid w:val="00DE2C57"/>
    <w:rsid w:val="00DE39E5"/>
    <w:rsid w:val="00DE51B4"/>
    <w:rsid w:val="00DE5940"/>
    <w:rsid w:val="00DF0891"/>
    <w:rsid w:val="00DF56C9"/>
    <w:rsid w:val="00DF689C"/>
    <w:rsid w:val="00E0448A"/>
    <w:rsid w:val="00E055D6"/>
    <w:rsid w:val="00E14A28"/>
    <w:rsid w:val="00E22A5E"/>
    <w:rsid w:val="00E23AEF"/>
    <w:rsid w:val="00E30318"/>
    <w:rsid w:val="00E32708"/>
    <w:rsid w:val="00E36615"/>
    <w:rsid w:val="00E42E42"/>
    <w:rsid w:val="00E43ACF"/>
    <w:rsid w:val="00E45487"/>
    <w:rsid w:val="00E50D1B"/>
    <w:rsid w:val="00E51864"/>
    <w:rsid w:val="00E564A6"/>
    <w:rsid w:val="00E6168D"/>
    <w:rsid w:val="00E6328B"/>
    <w:rsid w:val="00E635A0"/>
    <w:rsid w:val="00E635B3"/>
    <w:rsid w:val="00E66A52"/>
    <w:rsid w:val="00E67C17"/>
    <w:rsid w:val="00E72368"/>
    <w:rsid w:val="00E73EAA"/>
    <w:rsid w:val="00E75CDA"/>
    <w:rsid w:val="00E77E24"/>
    <w:rsid w:val="00E8325C"/>
    <w:rsid w:val="00E8639E"/>
    <w:rsid w:val="00E90985"/>
    <w:rsid w:val="00EA5418"/>
    <w:rsid w:val="00EB1029"/>
    <w:rsid w:val="00EB4C3C"/>
    <w:rsid w:val="00EC39A4"/>
    <w:rsid w:val="00EC7EF1"/>
    <w:rsid w:val="00ED4D0D"/>
    <w:rsid w:val="00ED4DFA"/>
    <w:rsid w:val="00ED6FC8"/>
    <w:rsid w:val="00EE0ED0"/>
    <w:rsid w:val="00EE32F7"/>
    <w:rsid w:val="00EE3800"/>
    <w:rsid w:val="00EE46FB"/>
    <w:rsid w:val="00EE4B02"/>
    <w:rsid w:val="00EE54F6"/>
    <w:rsid w:val="00EE641D"/>
    <w:rsid w:val="00EE6B88"/>
    <w:rsid w:val="00EF0329"/>
    <w:rsid w:val="00EF2893"/>
    <w:rsid w:val="00F0346F"/>
    <w:rsid w:val="00F054EC"/>
    <w:rsid w:val="00F05620"/>
    <w:rsid w:val="00F07881"/>
    <w:rsid w:val="00F10509"/>
    <w:rsid w:val="00F11D41"/>
    <w:rsid w:val="00F12727"/>
    <w:rsid w:val="00F13B80"/>
    <w:rsid w:val="00F14FE8"/>
    <w:rsid w:val="00F17C0D"/>
    <w:rsid w:val="00F275B9"/>
    <w:rsid w:val="00F3053D"/>
    <w:rsid w:val="00F401A4"/>
    <w:rsid w:val="00F41E66"/>
    <w:rsid w:val="00F43FDA"/>
    <w:rsid w:val="00F529BD"/>
    <w:rsid w:val="00F529E0"/>
    <w:rsid w:val="00F530F6"/>
    <w:rsid w:val="00F536BA"/>
    <w:rsid w:val="00F57706"/>
    <w:rsid w:val="00F652EA"/>
    <w:rsid w:val="00F655CD"/>
    <w:rsid w:val="00F6589D"/>
    <w:rsid w:val="00F67940"/>
    <w:rsid w:val="00F7149B"/>
    <w:rsid w:val="00F744DD"/>
    <w:rsid w:val="00F755D0"/>
    <w:rsid w:val="00F76303"/>
    <w:rsid w:val="00F846F1"/>
    <w:rsid w:val="00F94673"/>
    <w:rsid w:val="00FA2349"/>
    <w:rsid w:val="00FA2C37"/>
    <w:rsid w:val="00FA33B9"/>
    <w:rsid w:val="00FA36EE"/>
    <w:rsid w:val="00FA47D4"/>
    <w:rsid w:val="00FB0918"/>
    <w:rsid w:val="00FB0A7F"/>
    <w:rsid w:val="00FB0F87"/>
    <w:rsid w:val="00FB1010"/>
    <w:rsid w:val="00FB233E"/>
    <w:rsid w:val="00FC1FD4"/>
    <w:rsid w:val="00FC5164"/>
    <w:rsid w:val="00FC62AC"/>
    <w:rsid w:val="00FC6C9A"/>
    <w:rsid w:val="00FD16DF"/>
    <w:rsid w:val="00FD22E3"/>
    <w:rsid w:val="00FD5A63"/>
    <w:rsid w:val="00FD6F5D"/>
    <w:rsid w:val="00FE64D1"/>
    <w:rsid w:val="00FE7A08"/>
    <w:rsid w:val="00FF50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DF6277-185E-459E-BA63-F42A7C7CE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estilo17">
    <w:name w:val="estilo17"/>
    <w:basedOn w:val="Normal"/>
    <w:rsid w:val="00D527D4"/>
    <w:pPr>
      <w:spacing w:before="100" w:beforeAutospacing="1" w:after="100" w:afterAutospacing="1" w:line="240" w:lineRule="auto"/>
    </w:pPr>
    <w:rPr>
      <w:rFonts w:ascii="Calibri" w:eastAsia="Times New Roman" w:hAnsi="Calibri" w:cs="Calibri"/>
      <w:color w:val="000000"/>
      <w:sz w:val="24"/>
      <w:szCs w:val="24"/>
      <w:lang w:val="es-ES_tradnl" w:eastAsia="es-ES_tradnl"/>
    </w:rPr>
  </w:style>
  <w:style w:type="paragraph" w:customStyle="1" w:styleId="estilo37">
    <w:name w:val="estilo37"/>
    <w:basedOn w:val="Normal"/>
    <w:rsid w:val="00C1315B"/>
    <w:pPr>
      <w:spacing w:before="100" w:beforeAutospacing="1" w:after="100" w:afterAutospacing="1" w:line="240" w:lineRule="auto"/>
    </w:pPr>
    <w:rPr>
      <w:rFonts w:ascii="Times New Roman" w:eastAsia="Times New Roman" w:hAnsi="Times New Roman" w:cs="Times New Roman"/>
      <w:sz w:val="36"/>
      <w:szCs w:val="36"/>
      <w:lang w:val="es-ES_tradnl" w:eastAsia="es-ES_tradnl"/>
    </w:rPr>
  </w:style>
  <w:style w:type="table" w:styleId="Tablaconcuadrcula">
    <w:name w:val="Table Grid"/>
    <w:basedOn w:val="Tablanormal"/>
    <w:uiPriority w:val="59"/>
    <w:rsid w:val="005F6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480358">
      <w:bodyDiv w:val="1"/>
      <w:marLeft w:val="0"/>
      <w:marRight w:val="0"/>
      <w:marTop w:val="0"/>
      <w:marBottom w:val="0"/>
      <w:divBdr>
        <w:top w:val="none" w:sz="0" w:space="0" w:color="auto"/>
        <w:left w:val="none" w:sz="0" w:space="0" w:color="auto"/>
        <w:bottom w:val="none" w:sz="0" w:space="0" w:color="auto"/>
        <w:right w:val="none" w:sz="0" w:space="0" w:color="auto"/>
      </w:divBdr>
    </w:div>
    <w:div w:id="851843683">
      <w:bodyDiv w:val="1"/>
      <w:marLeft w:val="0"/>
      <w:marRight w:val="0"/>
      <w:marTop w:val="0"/>
      <w:marBottom w:val="0"/>
      <w:divBdr>
        <w:top w:val="none" w:sz="0" w:space="0" w:color="auto"/>
        <w:left w:val="none" w:sz="0" w:space="0" w:color="auto"/>
        <w:bottom w:val="none" w:sz="0" w:space="0" w:color="auto"/>
        <w:right w:val="none" w:sz="0" w:space="0" w:color="auto"/>
      </w:divBdr>
    </w:div>
    <w:div w:id="1350915119">
      <w:bodyDiv w:val="1"/>
      <w:marLeft w:val="0"/>
      <w:marRight w:val="0"/>
      <w:marTop w:val="0"/>
      <w:marBottom w:val="0"/>
      <w:divBdr>
        <w:top w:val="none" w:sz="0" w:space="0" w:color="auto"/>
        <w:left w:val="none" w:sz="0" w:space="0" w:color="auto"/>
        <w:bottom w:val="none" w:sz="0" w:space="0" w:color="auto"/>
        <w:right w:val="none" w:sz="0" w:space="0" w:color="auto"/>
      </w:divBdr>
      <w:divsChild>
        <w:div w:id="1924531351">
          <w:marLeft w:val="0"/>
          <w:marRight w:val="0"/>
          <w:marTop w:val="0"/>
          <w:marBottom w:val="0"/>
          <w:divBdr>
            <w:top w:val="none" w:sz="0" w:space="0" w:color="auto"/>
            <w:left w:val="none" w:sz="0" w:space="0" w:color="auto"/>
            <w:bottom w:val="none" w:sz="0" w:space="0" w:color="auto"/>
            <w:right w:val="none" w:sz="0" w:space="0" w:color="auto"/>
          </w:divBdr>
        </w:div>
        <w:div w:id="338505628">
          <w:marLeft w:val="0"/>
          <w:marRight w:val="0"/>
          <w:marTop w:val="0"/>
          <w:marBottom w:val="0"/>
          <w:divBdr>
            <w:top w:val="none" w:sz="0" w:space="0" w:color="auto"/>
            <w:left w:val="none" w:sz="0" w:space="0" w:color="auto"/>
            <w:bottom w:val="none" w:sz="0" w:space="0" w:color="auto"/>
            <w:right w:val="none" w:sz="0" w:space="0" w:color="auto"/>
          </w:divBdr>
        </w:div>
        <w:div w:id="1396470848">
          <w:marLeft w:val="0"/>
          <w:marRight w:val="0"/>
          <w:marTop w:val="0"/>
          <w:marBottom w:val="0"/>
          <w:divBdr>
            <w:top w:val="none" w:sz="0" w:space="0" w:color="auto"/>
            <w:left w:val="none" w:sz="0" w:space="0" w:color="auto"/>
            <w:bottom w:val="none" w:sz="0" w:space="0" w:color="auto"/>
            <w:right w:val="none" w:sz="0" w:space="0" w:color="auto"/>
          </w:divBdr>
        </w:div>
        <w:div w:id="1324551206">
          <w:marLeft w:val="0"/>
          <w:marRight w:val="0"/>
          <w:marTop w:val="0"/>
          <w:marBottom w:val="0"/>
          <w:divBdr>
            <w:top w:val="none" w:sz="0" w:space="0" w:color="auto"/>
            <w:left w:val="none" w:sz="0" w:space="0" w:color="auto"/>
            <w:bottom w:val="none" w:sz="0" w:space="0" w:color="auto"/>
            <w:right w:val="none" w:sz="0" w:space="0" w:color="auto"/>
          </w:divBdr>
        </w:div>
      </w:divsChild>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917545071">
      <w:bodyDiv w:val="1"/>
      <w:marLeft w:val="0"/>
      <w:marRight w:val="0"/>
      <w:marTop w:val="0"/>
      <w:marBottom w:val="0"/>
      <w:divBdr>
        <w:top w:val="none" w:sz="0" w:space="0" w:color="auto"/>
        <w:left w:val="none" w:sz="0" w:space="0" w:color="auto"/>
        <w:bottom w:val="none" w:sz="0" w:space="0" w:color="auto"/>
        <w:right w:val="none" w:sz="0" w:space="0" w:color="auto"/>
      </w:divBdr>
    </w:div>
    <w:div w:id="1924219788">
      <w:bodyDiv w:val="1"/>
      <w:marLeft w:val="0"/>
      <w:marRight w:val="0"/>
      <w:marTop w:val="0"/>
      <w:marBottom w:val="0"/>
      <w:divBdr>
        <w:top w:val="none" w:sz="0" w:space="0" w:color="auto"/>
        <w:left w:val="none" w:sz="0" w:space="0" w:color="auto"/>
        <w:bottom w:val="none" w:sz="0" w:space="0" w:color="auto"/>
        <w:right w:val="none" w:sz="0" w:space="0" w:color="auto"/>
      </w:divBdr>
    </w:div>
    <w:div w:id="1933776610">
      <w:bodyDiv w:val="1"/>
      <w:marLeft w:val="0"/>
      <w:marRight w:val="0"/>
      <w:marTop w:val="0"/>
      <w:marBottom w:val="0"/>
      <w:divBdr>
        <w:top w:val="none" w:sz="0" w:space="0" w:color="auto"/>
        <w:left w:val="none" w:sz="0" w:space="0" w:color="auto"/>
        <w:bottom w:val="none" w:sz="0" w:space="0" w:color="auto"/>
        <w:right w:val="none" w:sz="0" w:space="0" w:color="auto"/>
      </w:divBdr>
    </w:div>
    <w:div w:id="205627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Hoja_de_c_lculo_de_Microsoft_Excel6.xlsx"/><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99F7C-25A1-4ABA-A679-0EF30E699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2044</TotalTime>
  <Pages>1</Pages>
  <Words>3057</Words>
  <Characters>16818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19836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David</cp:lastModifiedBy>
  <cp:revision>366</cp:revision>
  <cp:lastPrinted>2018-07-06T17:04:00Z</cp:lastPrinted>
  <dcterms:created xsi:type="dcterms:W3CDTF">2016-04-07T23:00:00Z</dcterms:created>
  <dcterms:modified xsi:type="dcterms:W3CDTF">2018-07-06T17:05:00Z</dcterms:modified>
</cp:coreProperties>
</file>