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DB6" w:rsidRDefault="00B8589B" w:rsidP="00C376EB">
      <w:r w:rsidRPr="00B8589B">
        <w:rPr>
          <w:noProof/>
          <w:lang w:eastAsia="es-MX"/>
        </w:rPr>
        <w:drawing>
          <wp:inline distT="0" distB="0" distL="0" distR="0">
            <wp:extent cx="8689340" cy="615926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4780" cy="6163116"/>
                    </a:xfrm>
                    <a:prstGeom prst="rect">
                      <a:avLst/>
                    </a:prstGeom>
                    <a:noFill/>
                    <a:ln>
                      <a:noFill/>
                    </a:ln>
                  </pic:spPr>
                </pic:pic>
              </a:graphicData>
            </a:graphic>
          </wp:inline>
        </w:drawing>
      </w:r>
      <w:r w:rsidR="006220DE">
        <w:t xml:space="preserve">   </w:t>
      </w:r>
    </w:p>
    <w:p w:rsidR="00BA4792" w:rsidRDefault="00CA4B94" w:rsidP="00BA4792">
      <w:r w:rsidRPr="00650922">
        <w:rPr>
          <w:noProof/>
          <w:lang w:eastAsia="es-MX"/>
        </w:rPr>
        <w:lastRenderedPageBreak/>
        <w:drawing>
          <wp:anchor distT="0" distB="0" distL="114300" distR="114300" simplePos="0" relativeHeight="251694080" behindDoc="0" locked="0" layoutInCell="1" allowOverlap="1" wp14:anchorId="2EEE5561" wp14:editId="084E2609">
            <wp:simplePos x="0" y="0"/>
            <wp:positionH relativeFrom="column">
              <wp:posOffset>-2540</wp:posOffset>
            </wp:positionH>
            <wp:positionV relativeFrom="paragraph">
              <wp:posOffset>0</wp:posOffset>
            </wp:positionV>
            <wp:extent cx="8689340" cy="5934710"/>
            <wp:effectExtent l="0" t="0" r="0" b="8890"/>
            <wp:wrapThrough wrapText="bothSides">
              <wp:wrapPolygon edited="0">
                <wp:start x="0" y="0"/>
                <wp:lineTo x="0" y="21563"/>
                <wp:lineTo x="21546" y="21563"/>
                <wp:lineTo x="2154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9340" cy="593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0DE">
        <w:t xml:space="preserve">                                                                                                                                                                                                                                                                                                                                                                                                                                                                                                                                                                                                                                                                                                                                                                                                                                                                                                                                                                                                                                                                                                                                                                                                                                                                                                                                                                                                                                                                                                                                                                                                                                                                                                                                                                                                                                                                                                                                                                                                                                                                                                                                                                                                                                                                                                                                                                                                                                                                                                                                                                                                                                                                                                                                                                                                                                                                                                                                                                                                                                                                                                                                                                                                                                                                                                                                                                                                                                                                                                                                                                                                                                                                                                                                                                                                                                                                                                                                                                                                                                                                                                                                                                                                                                                                                                                                   </w:t>
      </w:r>
      <w:r w:rsidR="00C71A99">
        <w:t xml:space="preserve"> </w:t>
      </w:r>
      <w:r w:rsidR="00A35BA3">
        <w:br w:type="textWrapping" w:clear="all"/>
      </w:r>
      <w:r w:rsidR="00176D8C" w:rsidRPr="00176D8C">
        <w:lastRenderedPageBreak/>
        <w:drawing>
          <wp:inline distT="0" distB="0" distL="0" distR="0">
            <wp:extent cx="8690369" cy="57023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2974" cy="5704009"/>
                    </a:xfrm>
                    <a:prstGeom prst="rect">
                      <a:avLst/>
                    </a:prstGeom>
                    <a:noFill/>
                    <a:ln>
                      <a:noFill/>
                    </a:ln>
                  </pic:spPr>
                </pic:pic>
              </a:graphicData>
            </a:graphic>
          </wp:inline>
        </w:drawing>
      </w:r>
    </w:p>
    <w:p w:rsidR="00A901D1" w:rsidRDefault="00142C72" w:rsidP="00522632">
      <w:pPr>
        <w:jc w:val="center"/>
      </w:pPr>
      <w:r w:rsidRPr="00142C72">
        <w:lastRenderedPageBreak/>
        <w:drawing>
          <wp:inline distT="0" distB="0" distL="0" distR="0">
            <wp:extent cx="8690118" cy="58121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1039" cy="5812771"/>
                    </a:xfrm>
                    <a:prstGeom prst="rect">
                      <a:avLst/>
                    </a:prstGeom>
                    <a:noFill/>
                    <a:ln>
                      <a:noFill/>
                    </a:ln>
                  </pic:spPr>
                </pic:pic>
              </a:graphicData>
            </a:graphic>
          </wp:inline>
        </w:drawing>
      </w:r>
    </w:p>
    <w:p w:rsidR="00E32708" w:rsidRDefault="00142C72" w:rsidP="00E32708">
      <w:pPr>
        <w:tabs>
          <w:tab w:val="left" w:pos="2430"/>
        </w:tabs>
        <w:jc w:val="center"/>
      </w:pPr>
      <w:r w:rsidRPr="00142C72">
        <w:lastRenderedPageBreak/>
        <w:drawing>
          <wp:inline distT="0" distB="0" distL="0" distR="0">
            <wp:extent cx="8690112" cy="617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1021" cy="6172846"/>
                    </a:xfrm>
                    <a:prstGeom prst="rect">
                      <a:avLst/>
                    </a:prstGeom>
                    <a:noFill/>
                    <a:ln>
                      <a:noFill/>
                    </a:ln>
                  </pic:spPr>
                </pic:pic>
              </a:graphicData>
            </a:graphic>
          </wp:inline>
        </w:drawing>
      </w:r>
    </w:p>
    <w:p w:rsidR="007649DE" w:rsidRDefault="00142C72" w:rsidP="00D728AC">
      <w:r w:rsidRPr="00142C72">
        <w:lastRenderedPageBreak/>
        <w:drawing>
          <wp:inline distT="0" distB="0" distL="0" distR="0">
            <wp:extent cx="8686800" cy="60198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19800"/>
                    </a:xfrm>
                    <a:prstGeom prst="rect">
                      <a:avLst/>
                    </a:prstGeom>
                    <a:noFill/>
                    <a:ln>
                      <a:noFill/>
                    </a:ln>
                  </pic:spPr>
                </pic:pic>
              </a:graphicData>
            </a:graphic>
          </wp:inline>
        </w:drawing>
      </w:r>
    </w:p>
    <w:p w:rsidR="007649DE" w:rsidRDefault="00142C72" w:rsidP="00D728AC">
      <w:bookmarkStart w:id="0" w:name="_GoBack"/>
      <w:bookmarkEnd w:id="0"/>
      <w:r w:rsidRPr="00142C72">
        <w:lastRenderedPageBreak/>
        <w:drawing>
          <wp:inline distT="0" distB="0" distL="0" distR="0">
            <wp:extent cx="8690069" cy="58769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1268" cy="5877736"/>
                    </a:xfrm>
                    <a:prstGeom prst="rect">
                      <a:avLst/>
                    </a:prstGeom>
                    <a:noFill/>
                    <a:ln>
                      <a:noFill/>
                    </a:ln>
                  </pic:spPr>
                </pic:pic>
              </a:graphicData>
            </a:graphic>
          </wp:inline>
        </w:drawing>
      </w:r>
    </w:p>
    <w:p w:rsidR="00911EC8" w:rsidRDefault="00D728AC" w:rsidP="00D728AC">
      <w:r>
        <w:lastRenderedPageBreak/>
        <w:br w:type="textWrapping" w:clear="all"/>
      </w:r>
    </w:p>
    <w:p w:rsidR="0056260A" w:rsidRPr="00540418" w:rsidRDefault="0056260A" w:rsidP="0056260A">
      <w:pPr>
        <w:jc w:val="center"/>
        <w:rPr>
          <w:rFonts w:ascii="Soberana Sans Light" w:hAnsi="Soberana Sans Light"/>
        </w:rPr>
      </w:pPr>
      <w:r w:rsidRPr="00540418">
        <w:rPr>
          <w:rFonts w:ascii="Soberana Sans Light" w:hAnsi="Soberana Sans Light"/>
        </w:rPr>
        <w:t>Informe de Pasivos Contingentes</w:t>
      </w:r>
    </w:p>
    <w:p w:rsidR="0056260A" w:rsidRDefault="0056260A" w:rsidP="0056260A">
      <w:pPr>
        <w:jc w:val="center"/>
        <w:rPr>
          <w:rFonts w:ascii="Soberana Sans Light" w:hAnsi="Soberana Sans Light"/>
        </w:rPr>
      </w:pPr>
      <w:r>
        <w:rPr>
          <w:rFonts w:ascii="Soberana Sans Light" w:hAnsi="Soberana Sans Light"/>
        </w:rPr>
        <w:t>La Universidad no creo durante el trimestre pasivo contingente.</w: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176D8C" w:rsidP="0056260A">
      <w:pPr>
        <w:rPr>
          <w:rFonts w:ascii="Soberana Sans Light" w:hAnsi="Soberana Sans Light"/>
        </w:rPr>
      </w:pPr>
      <w:r>
        <w:rPr>
          <w:rFonts w:ascii="Arial" w:hAnsi="Arial" w:cs="Arial"/>
          <w:noProof/>
          <w:sz w:val="18"/>
          <w:szCs w:val="18"/>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68.25pt;margin-top:32.7pt;width:554.2pt;height:82.3pt;z-index:251688960">
            <v:imagedata r:id="rId15" o:title=""/>
            <w10:wrap type="topAndBottom"/>
          </v:shape>
          <o:OLEObject Type="Embed" ProgID="Excel.Sheet.12" ShapeID="_x0000_s1115" DrawAspect="Content" ObjectID="_1592727637" r:id="rId16"/>
        </w:objec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Pr="004F47D3" w:rsidRDefault="0056260A" w:rsidP="0056260A">
      <w:pPr>
        <w:pStyle w:val="Texto"/>
        <w:spacing w:after="0" w:line="240" w:lineRule="exact"/>
        <w:jc w:val="center"/>
        <w:rPr>
          <w:b/>
          <w:szCs w:val="18"/>
        </w:rPr>
      </w:pPr>
      <w:r w:rsidRPr="004F47D3">
        <w:rPr>
          <w:b/>
          <w:szCs w:val="18"/>
        </w:rPr>
        <w:t>NOTAS A LOS ESTADOS FINANCIEROS</w:t>
      </w:r>
    </w:p>
    <w:p w:rsidR="0056260A" w:rsidRPr="004F47D3" w:rsidRDefault="0056260A"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szCs w:val="18"/>
        </w:rPr>
      </w:pPr>
      <w:r w:rsidRPr="004F47D3">
        <w:rPr>
          <w:b/>
          <w:szCs w:val="18"/>
        </w:rPr>
        <w:t>a) NOTAS DE DESGLOSE</w:t>
      </w:r>
    </w:p>
    <w:p w:rsidR="0056260A" w:rsidRPr="004F47D3" w:rsidRDefault="0056260A" w:rsidP="0056260A">
      <w:pPr>
        <w:pStyle w:val="Texto"/>
        <w:spacing w:after="0" w:line="240" w:lineRule="exact"/>
        <w:rPr>
          <w:szCs w:val="18"/>
          <w:lang w:val="es-MX"/>
        </w:rPr>
      </w:pPr>
    </w:p>
    <w:p w:rsidR="0056260A" w:rsidRPr="004F47D3" w:rsidRDefault="0056260A" w:rsidP="0056260A">
      <w:pPr>
        <w:pStyle w:val="Texto"/>
        <w:spacing w:after="0" w:line="240" w:lineRule="exact"/>
        <w:rPr>
          <w:b/>
          <w:szCs w:val="18"/>
          <w:lang w:val="es-MX"/>
        </w:rPr>
      </w:pPr>
      <w:r w:rsidRPr="004F47D3">
        <w:rPr>
          <w:b/>
          <w:szCs w:val="18"/>
          <w:lang w:val="es-MX"/>
        </w:rPr>
        <w:t>Activo</w:t>
      </w:r>
    </w:p>
    <w:p w:rsidR="0056260A" w:rsidRPr="004F47D3" w:rsidRDefault="0056260A" w:rsidP="0056260A">
      <w:pPr>
        <w:pStyle w:val="Texto"/>
        <w:spacing w:after="0" w:line="240" w:lineRule="exact"/>
        <w:rPr>
          <w:b/>
          <w:szCs w:val="18"/>
          <w:lang w:val="es-MX"/>
        </w:rPr>
      </w:pPr>
    </w:p>
    <w:p w:rsidR="0056260A" w:rsidRPr="004F47D3" w:rsidRDefault="0056260A" w:rsidP="0056260A">
      <w:pPr>
        <w:pStyle w:val="Texto"/>
        <w:spacing w:after="0" w:line="240" w:lineRule="exact"/>
        <w:ind w:firstLine="706"/>
        <w:rPr>
          <w:b/>
          <w:szCs w:val="18"/>
          <w:lang w:val="es-MX"/>
        </w:rPr>
      </w:pPr>
      <w:r w:rsidRPr="004F47D3">
        <w:rPr>
          <w:b/>
          <w:szCs w:val="18"/>
          <w:lang w:val="es-MX"/>
        </w:rPr>
        <w:t>Efectivo y Equivalentes</w:t>
      </w:r>
    </w:p>
    <w:p w:rsidR="0056260A" w:rsidRDefault="0056260A" w:rsidP="0056260A">
      <w:pPr>
        <w:pStyle w:val="ROMANOS"/>
        <w:spacing w:after="0" w:line="240" w:lineRule="exact"/>
        <w:ind w:left="723" w:firstLine="0"/>
        <w:rPr>
          <w:lang w:val="es-MX"/>
        </w:rPr>
      </w:pPr>
      <w:r w:rsidRPr="004F47D3">
        <w:rPr>
          <w:lang w:val="es-MX"/>
        </w:rPr>
        <w:t>La Universidad Tecnológica de Tlaxcala para su operación tiene las siguientes cuentas bancarias:</w:t>
      </w:r>
    </w:p>
    <w:p w:rsidR="00193532" w:rsidRPr="004F47D3" w:rsidRDefault="00193532" w:rsidP="0056260A">
      <w:pPr>
        <w:pStyle w:val="ROMANOS"/>
        <w:spacing w:after="0" w:line="240" w:lineRule="exact"/>
        <w:ind w:left="723" w:firstLine="0"/>
        <w:rPr>
          <w:lang w:val="es-MX"/>
        </w:rPr>
      </w:pPr>
    </w:p>
    <w:tbl>
      <w:tblPr>
        <w:tblW w:w="11847" w:type="dxa"/>
        <w:tblInd w:w="1134" w:type="dxa"/>
        <w:tblCellMar>
          <w:left w:w="70" w:type="dxa"/>
          <w:right w:w="70" w:type="dxa"/>
        </w:tblCellMar>
        <w:tblLook w:val="04A0" w:firstRow="1" w:lastRow="0" w:firstColumn="1" w:lastColumn="0" w:noHBand="0" w:noVBand="1"/>
      </w:tblPr>
      <w:tblGrid>
        <w:gridCol w:w="1693"/>
        <w:gridCol w:w="8180"/>
        <w:gridCol w:w="1974"/>
      </w:tblGrid>
      <w:tr w:rsidR="0056260A"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NO. DE CTA.</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DESCRIPCION</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260A" w:rsidRPr="00D352E4" w:rsidRDefault="0056260A" w:rsidP="00EA12CF">
            <w:pPr>
              <w:spacing w:after="0" w:line="240" w:lineRule="auto"/>
              <w:jc w:val="center"/>
              <w:rPr>
                <w:rFonts w:ascii="Arial" w:eastAsia="Times New Roman" w:hAnsi="Arial" w:cs="Arial"/>
                <w:b/>
                <w:sz w:val="16"/>
                <w:szCs w:val="18"/>
                <w:lang w:eastAsia="es-ES"/>
              </w:rPr>
            </w:pPr>
            <w:r w:rsidRPr="00D352E4">
              <w:rPr>
                <w:rFonts w:ascii="Arial" w:eastAsia="Times New Roman" w:hAnsi="Arial" w:cs="Arial"/>
                <w:b/>
                <w:sz w:val="16"/>
                <w:szCs w:val="18"/>
                <w:lang w:eastAsia="es-ES"/>
              </w:rPr>
              <w:t>IMPORTE</w:t>
            </w:r>
          </w:p>
        </w:tc>
      </w:tr>
      <w:tr w:rsidR="00D352E4" w:rsidRPr="00D352E4" w:rsidTr="00D352E4">
        <w:trPr>
          <w:trHeight w:val="203"/>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65501204939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FEDERAL CONCENTRADORA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-3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65502812311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PROMEP</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17,047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65503076828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FAC 2011</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65503473621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FAC 2012</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1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65503558836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 xml:space="preserve">PROMEP 2012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37,861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65504031439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PROMEP 2013</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11,678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65505055280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RECURSO FAM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2,510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65505196582</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RECURSO PROEXOEES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1,896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65505347410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PRODEP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13,536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65505823596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PRODEP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72,399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65505445894</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SUBSIDIO FEDERAL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szCs w:val="18"/>
              </w:rPr>
            </w:pPr>
            <w:r w:rsidRPr="00D352E4">
              <w:rPr>
                <w:rFonts w:ascii="Arial" w:hAnsi="Arial" w:cs="Arial"/>
                <w:sz w:val="16"/>
                <w:szCs w:val="18"/>
              </w:rPr>
              <w:t xml:space="preserve">736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65505695842</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INSTITUTO MEXICANO DE LA JUVENTUD</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65505880888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PROGRAMA DE FORTALECIMIENTO DE LA CALIDAD EDUCATIVA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65506018933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SUBSIDIO FEDERAL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-8,729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right"/>
              <w:rPr>
                <w:rFonts w:ascii="Arial" w:eastAsia="Times New Roman" w:hAnsi="Arial" w:cs="Arial"/>
                <w:sz w:val="16"/>
              </w:rPr>
            </w:pP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b/>
                <w:bCs/>
                <w:sz w:val="16"/>
                <w:szCs w:val="24"/>
              </w:rPr>
            </w:pPr>
            <w:r w:rsidRPr="00D352E4">
              <w:rPr>
                <w:rFonts w:ascii="Arial" w:eastAsia="Times New Roman" w:hAnsi="Arial" w:cs="Arial"/>
                <w:b/>
                <w:bCs/>
                <w:sz w:val="16"/>
                <w:szCs w:val="24"/>
              </w:rPr>
              <w:t xml:space="preserve">       </w:t>
            </w:r>
          </w:p>
          <w:p w:rsidR="00D352E4" w:rsidRPr="00D352E4" w:rsidRDefault="00D352E4" w:rsidP="00193532">
            <w:pPr>
              <w:spacing w:after="0" w:line="240" w:lineRule="auto"/>
              <w:rPr>
                <w:rFonts w:ascii="Arial" w:eastAsia="Times New Roman" w:hAnsi="Arial" w:cs="Arial"/>
                <w:b/>
                <w:bCs/>
                <w:sz w:val="16"/>
                <w:szCs w:val="24"/>
              </w:rPr>
            </w:pPr>
            <w:r w:rsidRPr="00D352E4">
              <w:rPr>
                <w:rFonts w:ascii="Arial" w:eastAsia="Times New Roman" w:hAnsi="Arial" w:cs="Arial"/>
                <w:b/>
                <w:bCs/>
                <w:sz w:val="16"/>
                <w:szCs w:val="24"/>
              </w:rPr>
              <w:t>RECURSOS ESTATALES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2,378,841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65505966013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SUBSIDIO ESTATAL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rPr>
                <w:rFonts w:ascii="Arial" w:hAnsi="Arial" w:cs="Arial"/>
                <w:sz w:val="16"/>
              </w:rPr>
            </w:pP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right"/>
              <w:rPr>
                <w:rFonts w:ascii="Arial" w:eastAsia="Times New Roman" w:hAnsi="Arial" w:cs="Arial"/>
                <w:sz w:val="16"/>
              </w:rPr>
            </w:pP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b/>
                <w:bCs/>
                <w:sz w:val="16"/>
                <w:szCs w:val="24"/>
              </w:rPr>
            </w:pPr>
            <w:r w:rsidRPr="00D352E4">
              <w:rPr>
                <w:rFonts w:ascii="Arial" w:eastAsia="Times New Roman" w:hAnsi="Arial" w:cs="Arial"/>
                <w:b/>
                <w:bCs/>
                <w:sz w:val="16"/>
                <w:szCs w:val="24"/>
              </w:rPr>
              <w:t xml:space="preserve">    </w:t>
            </w:r>
          </w:p>
          <w:p w:rsidR="00D352E4" w:rsidRPr="00D352E4" w:rsidRDefault="00D352E4" w:rsidP="00193532">
            <w:pPr>
              <w:spacing w:after="0" w:line="240" w:lineRule="auto"/>
              <w:rPr>
                <w:rFonts w:ascii="Arial" w:eastAsia="Times New Roman" w:hAnsi="Arial" w:cs="Arial"/>
                <w:b/>
                <w:bCs/>
                <w:sz w:val="16"/>
                <w:szCs w:val="24"/>
              </w:rPr>
            </w:pPr>
            <w:r w:rsidRPr="00D352E4">
              <w:rPr>
                <w:rFonts w:ascii="Arial" w:eastAsia="Times New Roman" w:hAnsi="Arial" w:cs="Arial"/>
                <w:b/>
                <w:bCs/>
                <w:sz w:val="16"/>
                <w:szCs w:val="24"/>
              </w:rPr>
              <w:t xml:space="preserve">   INGRESOS PROPIOS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-1,444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lastRenderedPageBreak/>
              <w:t>65501205306</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INGRESOS PROPIOS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6,586,696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65506031358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PARTICIPACIONES ESTATALES DE INGRESOS PROPIOS 2017</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rPr>
                <w:rFonts w:ascii="Arial" w:hAnsi="Arial" w:cs="Arial"/>
                <w:sz w:val="16"/>
              </w:rPr>
            </w:pP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65501205169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PARA PAGO DE NOMINA</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380,263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65503974853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PROYECTO GLOBAL FLOCK DE MEXICO S.A. DE C.V.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201,891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65504537975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PROYECTO METAPOL S.A. DE C.V.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104,872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65505639678</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PROYECTO METAPOL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27,877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65505766005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MIRACLE BUSSINES INTERNATIONAL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7,365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65505849421</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MIRACLE BUSSINES INTERNATIONAL SA DE CV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38,214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65505639633</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PROYECTO PLASTICOS Y DECORADOS S DE RL MI 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44,481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65505779087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D352E4">
            <w:pPr>
              <w:spacing w:after="0" w:line="240" w:lineRule="auto"/>
              <w:rPr>
                <w:rFonts w:ascii="Arial" w:eastAsia="Times New Roman" w:hAnsi="Arial" w:cs="Arial"/>
                <w:sz w:val="16"/>
              </w:rPr>
            </w:pPr>
            <w:r w:rsidRPr="00D352E4">
              <w:rPr>
                <w:rFonts w:ascii="Arial" w:eastAsia="Times New Roman" w:hAnsi="Arial" w:cs="Arial"/>
                <w:sz w:val="16"/>
              </w:rPr>
              <w:t xml:space="preserve">PROYECTO SASA SOLUCIONES DE AUTOSWERVISIO Y SERVICIO SA DE CV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8,103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65505921575</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FONDO MIXTO CONACYT PROYECTO TLAX-2016</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132,891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65505841519</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FONDO DE CONTINGENCIA  2015</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0 </w:t>
            </w: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jc w:val="center"/>
              <w:rPr>
                <w:rFonts w:ascii="Arial" w:eastAsia="Times New Roman" w:hAnsi="Arial" w:cs="Arial"/>
                <w:sz w:val="16"/>
              </w:rPr>
            </w:pPr>
            <w:r w:rsidRPr="00D352E4">
              <w:rPr>
                <w:rFonts w:ascii="Arial" w:eastAsia="Times New Roman" w:hAnsi="Arial" w:cs="Arial"/>
                <w:sz w:val="16"/>
              </w:rPr>
              <w:t>65506147630</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AGENTE NUCLEANTE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rPr>
                <w:rFonts w:ascii="Arial" w:hAnsi="Arial" w:cs="Arial"/>
                <w:sz w:val="16"/>
              </w:rPr>
            </w:pPr>
          </w:p>
        </w:tc>
      </w:tr>
      <w:tr w:rsidR="00D352E4" w:rsidRPr="00D352E4" w:rsidTr="00D352E4">
        <w:trPr>
          <w:trHeight w:val="380"/>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szCs w:val="18"/>
                <w:lang w:eastAsia="es-ES"/>
              </w:rPr>
            </w:pPr>
            <w:r w:rsidRPr="00D352E4">
              <w:rPr>
                <w:rFonts w:ascii="Arial" w:eastAsia="Times New Roman" w:hAnsi="Arial" w:cs="Arial"/>
                <w:sz w:val="16"/>
              </w:rPr>
              <w:t>65506147567</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rsidP="00193532">
            <w:pPr>
              <w:spacing w:after="0" w:line="240" w:lineRule="auto"/>
              <w:rPr>
                <w:rFonts w:ascii="Arial" w:eastAsia="Times New Roman" w:hAnsi="Arial" w:cs="Arial"/>
                <w:sz w:val="16"/>
              </w:rPr>
            </w:pPr>
            <w:r w:rsidRPr="00D352E4">
              <w:rPr>
                <w:rFonts w:ascii="Arial" w:eastAsia="Times New Roman" w:hAnsi="Arial" w:cs="Arial"/>
                <w:sz w:val="16"/>
              </w:rPr>
              <w:t>COMPOSTERO SMART PLASTICOS Y DECORADOS</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52E4" w:rsidRPr="00D352E4" w:rsidRDefault="00D352E4">
            <w:pPr>
              <w:jc w:val="right"/>
              <w:rPr>
                <w:rFonts w:ascii="Arial" w:hAnsi="Arial" w:cs="Arial"/>
                <w:sz w:val="16"/>
              </w:rPr>
            </w:pPr>
            <w:r w:rsidRPr="00D352E4">
              <w:rPr>
                <w:rFonts w:ascii="Arial" w:hAnsi="Arial" w:cs="Arial"/>
                <w:sz w:val="16"/>
              </w:rPr>
              <w:t xml:space="preserve">74,530 </w:t>
            </w:r>
          </w:p>
        </w:tc>
      </w:tr>
    </w:tbl>
    <w:p w:rsidR="0056260A" w:rsidRDefault="0056260A" w:rsidP="0056260A">
      <w:pPr>
        <w:pStyle w:val="ROMANOS"/>
        <w:spacing w:after="0" w:line="240" w:lineRule="exact"/>
        <w:ind w:left="723" w:firstLine="0"/>
        <w:rPr>
          <w:lang w:val="es-MX"/>
        </w:rPr>
      </w:pPr>
    </w:p>
    <w:p w:rsidR="00DB4AC6" w:rsidRDefault="00DB4AC6"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375679" w:rsidRDefault="00375679"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r w:rsidRPr="004F47D3">
        <w:rPr>
          <w:lang w:val="es-MX"/>
        </w:rPr>
        <w:t xml:space="preserve">En el caso de las </w:t>
      </w:r>
      <w:r w:rsidR="00451509">
        <w:rPr>
          <w:lang w:val="es-MX"/>
        </w:rPr>
        <w:t>inversiones</w:t>
      </w:r>
      <w:r w:rsidRPr="004F47D3">
        <w:rPr>
          <w:lang w:val="es-MX"/>
        </w:rPr>
        <w:t xml:space="preserve"> financieras se encuentran invertidas a corto plazo y son de disponibilidad inmediata, en cumplimiento a lo establecido en las reglas de operación de los Programas correspondientes. El saldo de las inversiones se detalla a continuación</w:t>
      </w:r>
    </w:p>
    <w:p w:rsidR="0056260A" w:rsidRPr="004F47D3" w:rsidRDefault="0056260A" w:rsidP="0056260A">
      <w:pPr>
        <w:pStyle w:val="ROMANOS"/>
        <w:spacing w:after="0" w:line="240" w:lineRule="exact"/>
        <w:ind w:left="0" w:firstLine="0"/>
        <w:rPr>
          <w:lang w:val="es-MX"/>
        </w:rPr>
      </w:pPr>
    </w:p>
    <w:tbl>
      <w:tblPr>
        <w:tblW w:w="11367" w:type="dxa"/>
        <w:tblInd w:w="1129" w:type="dxa"/>
        <w:tblCellMar>
          <w:left w:w="70" w:type="dxa"/>
          <w:right w:w="70" w:type="dxa"/>
        </w:tblCellMar>
        <w:tblLook w:val="04A0" w:firstRow="1" w:lastRow="0" w:firstColumn="1" w:lastColumn="0" w:noHBand="0" w:noVBand="1"/>
      </w:tblPr>
      <w:tblGrid>
        <w:gridCol w:w="1877"/>
        <w:gridCol w:w="153"/>
        <w:gridCol w:w="7443"/>
        <w:gridCol w:w="1894"/>
      </w:tblGrid>
      <w:tr w:rsidR="0056260A" w:rsidRPr="004F47D3" w:rsidTr="00D352E4">
        <w:trPr>
          <w:trHeight w:val="312"/>
        </w:trPr>
        <w:tc>
          <w:tcPr>
            <w:tcW w:w="18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lastRenderedPageBreak/>
              <w:t>NO. DE CTA.</w:t>
            </w:r>
          </w:p>
        </w:tc>
        <w:tc>
          <w:tcPr>
            <w:tcW w:w="153" w:type="dxa"/>
            <w:tcBorders>
              <w:top w:val="single" w:sz="4" w:space="0" w:color="auto"/>
              <w:left w:val="single" w:sz="4" w:space="0" w:color="auto"/>
              <w:right w:val="single" w:sz="4" w:space="0" w:color="auto"/>
            </w:tcBorders>
            <w:shd w:val="clear" w:color="auto" w:fill="FFFFFF" w:themeFill="background1"/>
            <w:noWrap/>
            <w:vAlign w:val="bottom"/>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p>
        </w:tc>
        <w:tc>
          <w:tcPr>
            <w:tcW w:w="74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DESCRIPCION</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IMPORTE</w:t>
            </w:r>
          </w:p>
        </w:tc>
      </w:tr>
      <w:tr w:rsidR="0056260A" w:rsidRPr="004F47D3" w:rsidTr="00D352E4">
        <w:trPr>
          <w:trHeight w:val="312"/>
        </w:trPr>
        <w:tc>
          <w:tcPr>
            <w:tcW w:w="18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p>
        </w:tc>
        <w:tc>
          <w:tcPr>
            <w:tcW w:w="153" w:type="dxa"/>
            <w:tcBorders>
              <w:left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color w:val="000000" w:themeColor="text1"/>
                <w:sz w:val="18"/>
                <w:szCs w:val="18"/>
                <w:lang w:eastAsia="es-ES"/>
              </w:rPr>
            </w:pPr>
          </w:p>
        </w:tc>
        <w:tc>
          <w:tcPr>
            <w:tcW w:w="74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p>
        </w:tc>
        <w:tc>
          <w:tcPr>
            <w:tcW w:w="18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jc w:val="right"/>
              <w:rPr>
                <w:rFonts w:ascii="Arial" w:eastAsia="Times New Roman" w:hAnsi="Arial" w:cs="Arial"/>
                <w:color w:val="000000" w:themeColor="text1"/>
                <w:sz w:val="18"/>
                <w:szCs w:val="18"/>
                <w:lang w:eastAsia="es-ES"/>
              </w:rPr>
            </w:pPr>
          </w:p>
        </w:tc>
      </w:tr>
      <w:tr w:rsidR="0056260A" w:rsidRPr="004F47D3" w:rsidTr="00D352E4">
        <w:trPr>
          <w:trHeight w:val="66"/>
        </w:trPr>
        <w:tc>
          <w:tcPr>
            <w:tcW w:w="18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p>
        </w:tc>
        <w:tc>
          <w:tcPr>
            <w:tcW w:w="153" w:type="dxa"/>
            <w:tcBorders>
              <w:left w:val="single" w:sz="4" w:space="0" w:color="auto"/>
              <w:bottom w:val="single" w:sz="4" w:space="0" w:color="auto"/>
              <w:right w:val="single" w:sz="4" w:space="0" w:color="auto"/>
            </w:tcBorders>
            <w:shd w:val="clear" w:color="auto" w:fill="FFFFFF" w:themeFill="background1"/>
            <w:noWrap/>
            <w:vAlign w:val="bottom"/>
            <w:hideMark/>
          </w:tcPr>
          <w:p w:rsidR="0056260A" w:rsidRPr="004F47D3" w:rsidRDefault="0056260A" w:rsidP="00EA12CF">
            <w:pPr>
              <w:spacing w:after="0" w:line="240" w:lineRule="auto"/>
              <w:jc w:val="center"/>
              <w:rPr>
                <w:rFonts w:ascii="Arial" w:eastAsia="Times New Roman" w:hAnsi="Arial" w:cs="Arial"/>
                <w:color w:val="000000" w:themeColor="text1"/>
                <w:sz w:val="18"/>
                <w:szCs w:val="18"/>
                <w:lang w:eastAsia="es-ES"/>
              </w:rPr>
            </w:pPr>
          </w:p>
        </w:tc>
        <w:tc>
          <w:tcPr>
            <w:tcW w:w="74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p>
        </w:tc>
        <w:tc>
          <w:tcPr>
            <w:tcW w:w="18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260A" w:rsidRPr="004F47D3" w:rsidRDefault="0056260A" w:rsidP="00EA12CF">
            <w:pPr>
              <w:spacing w:after="0" w:line="240" w:lineRule="auto"/>
              <w:jc w:val="right"/>
              <w:rPr>
                <w:rFonts w:ascii="Arial" w:eastAsia="Times New Roman" w:hAnsi="Arial" w:cs="Arial"/>
                <w:color w:val="000000" w:themeColor="text1"/>
                <w:sz w:val="18"/>
                <w:szCs w:val="18"/>
                <w:lang w:eastAsia="es-ES"/>
              </w:rPr>
            </w:pPr>
          </w:p>
        </w:tc>
      </w:tr>
      <w:tr w:rsidR="00870889" w:rsidRPr="00870889" w:rsidTr="00FC2BFB">
        <w:trPr>
          <w:trHeight w:val="581"/>
        </w:trPr>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260A" w:rsidRPr="004F47D3" w:rsidRDefault="0056260A" w:rsidP="00EA12CF">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2311</w:t>
            </w:r>
          </w:p>
        </w:tc>
        <w:tc>
          <w:tcPr>
            <w:tcW w:w="1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260A" w:rsidRPr="004F47D3" w:rsidRDefault="0056260A" w:rsidP="00EA12CF">
            <w:pPr>
              <w:spacing w:after="0" w:line="240" w:lineRule="auto"/>
              <w:jc w:val="center"/>
              <w:rPr>
                <w:rFonts w:ascii="Arial" w:eastAsia="Times New Roman" w:hAnsi="Arial" w:cs="Arial"/>
                <w:color w:val="000000" w:themeColor="text1"/>
                <w:sz w:val="18"/>
                <w:szCs w:val="18"/>
                <w:lang w:eastAsia="es-ES"/>
              </w:rPr>
            </w:pPr>
          </w:p>
        </w:tc>
        <w:tc>
          <w:tcPr>
            <w:tcW w:w="74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260A" w:rsidRPr="004F47D3" w:rsidRDefault="0056260A" w:rsidP="00EA12CF">
            <w:pPr>
              <w:spacing w:after="0" w:line="240" w:lineRule="auto"/>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PROMEP</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260A" w:rsidRPr="00870889" w:rsidRDefault="00E46A19" w:rsidP="00EA12CF">
            <w:pPr>
              <w:spacing w:after="0" w:line="240" w:lineRule="auto"/>
              <w:jc w:val="right"/>
              <w:rPr>
                <w:rFonts w:ascii="Arial" w:eastAsia="Times New Roman" w:hAnsi="Arial" w:cs="Arial"/>
                <w:sz w:val="18"/>
                <w:szCs w:val="18"/>
                <w:lang w:eastAsia="es-ES"/>
              </w:rPr>
            </w:pPr>
            <w:r w:rsidRPr="00E46A19">
              <w:rPr>
                <w:rFonts w:ascii="Arial" w:eastAsia="Times New Roman" w:hAnsi="Arial" w:cs="Arial"/>
                <w:sz w:val="18"/>
                <w:szCs w:val="18"/>
                <w:lang w:eastAsia="es-ES"/>
              </w:rPr>
              <w:t>1</w:t>
            </w:r>
            <w:r>
              <w:rPr>
                <w:rFonts w:ascii="Arial" w:eastAsia="Times New Roman" w:hAnsi="Arial" w:cs="Arial"/>
                <w:sz w:val="18"/>
                <w:szCs w:val="18"/>
                <w:lang w:eastAsia="es-ES"/>
              </w:rPr>
              <w:t>,</w:t>
            </w:r>
            <w:r w:rsidRPr="00E46A19">
              <w:rPr>
                <w:rFonts w:ascii="Arial" w:eastAsia="Times New Roman" w:hAnsi="Arial" w:cs="Arial"/>
                <w:sz w:val="18"/>
                <w:szCs w:val="18"/>
                <w:lang w:eastAsia="es-ES"/>
              </w:rPr>
              <w:t>535</w:t>
            </w:r>
            <w:r>
              <w:rPr>
                <w:rFonts w:ascii="Arial" w:eastAsia="Times New Roman" w:hAnsi="Arial" w:cs="Arial"/>
                <w:sz w:val="18"/>
                <w:szCs w:val="18"/>
                <w:lang w:eastAsia="es-ES"/>
              </w:rPr>
              <w:t>,</w:t>
            </w:r>
            <w:r w:rsidRPr="00E46A19">
              <w:rPr>
                <w:rFonts w:ascii="Arial" w:eastAsia="Times New Roman" w:hAnsi="Arial" w:cs="Arial"/>
                <w:sz w:val="18"/>
                <w:szCs w:val="18"/>
                <w:lang w:eastAsia="es-ES"/>
              </w:rPr>
              <w:t>423</w:t>
            </w:r>
          </w:p>
        </w:tc>
      </w:tr>
      <w:tr w:rsidR="00870889" w:rsidRPr="00870889" w:rsidTr="00FC2BFB">
        <w:trPr>
          <w:trHeight w:val="542"/>
        </w:trPr>
        <w:tc>
          <w:tcPr>
            <w:tcW w:w="947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6260A" w:rsidRPr="004F47D3" w:rsidRDefault="0056260A" w:rsidP="00EA12CF">
            <w:pPr>
              <w:spacing w:after="0" w:line="240" w:lineRule="auto"/>
              <w:jc w:val="center"/>
              <w:rPr>
                <w:rFonts w:ascii="Arial" w:eastAsia="Times New Roman" w:hAnsi="Arial" w:cs="Arial"/>
                <w:b/>
                <w:color w:val="000000" w:themeColor="text1"/>
                <w:sz w:val="18"/>
                <w:szCs w:val="18"/>
                <w:lang w:eastAsia="es-ES"/>
              </w:rPr>
            </w:pPr>
            <w:r w:rsidRPr="004F47D3">
              <w:rPr>
                <w:rFonts w:ascii="Arial" w:eastAsia="Times New Roman" w:hAnsi="Arial" w:cs="Arial"/>
                <w:b/>
                <w:color w:val="000000" w:themeColor="text1"/>
                <w:sz w:val="18"/>
                <w:szCs w:val="18"/>
                <w:lang w:eastAsia="es-ES"/>
              </w:rPr>
              <w:t>TOTAL</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6260A" w:rsidRPr="00870889" w:rsidRDefault="00870889" w:rsidP="00EA12CF">
            <w:pPr>
              <w:spacing w:after="0" w:line="240" w:lineRule="auto"/>
              <w:jc w:val="right"/>
              <w:rPr>
                <w:rFonts w:ascii="Arial" w:eastAsia="Times New Roman" w:hAnsi="Arial" w:cs="Arial"/>
                <w:b/>
                <w:sz w:val="18"/>
                <w:szCs w:val="18"/>
                <w:lang w:eastAsia="es-ES"/>
              </w:rPr>
            </w:pPr>
            <w:r w:rsidRPr="00870889">
              <w:rPr>
                <w:rFonts w:ascii="Arial" w:eastAsia="Times New Roman" w:hAnsi="Arial" w:cs="Arial"/>
                <w:b/>
                <w:sz w:val="18"/>
                <w:szCs w:val="18"/>
                <w:lang w:eastAsia="es-ES"/>
              </w:rPr>
              <w:t>7,149,964</w:t>
            </w:r>
          </w:p>
        </w:tc>
      </w:tr>
    </w:tbl>
    <w:p w:rsidR="0056260A" w:rsidRDefault="0056260A" w:rsidP="0056260A">
      <w:pPr>
        <w:pStyle w:val="ROMANOS"/>
        <w:spacing w:after="0" w:line="240" w:lineRule="exact"/>
        <w:ind w:left="723" w:firstLine="0"/>
        <w:rPr>
          <w:lang w:val="es-MX"/>
        </w:rPr>
      </w:pPr>
    </w:p>
    <w:p w:rsidR="0056260A"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r w:rsidRPr="004F47D3">
        <w:rPr>
          <w:lang w:val="es-MX"/>
        </w:rPr>
        <w:t xml:space="preserve">La Universidad Tecnológica de Tlaxcala </w:t>
      </w:r>
      <w:r w:rsidR="001F1843">
        <w:rPr>
          <w:lang w:val="es-MX"/>
        </w:rPr>
        <w:t>durante el ejercicio 2018</w:t>
      </w:r>
      <w:r w:rsidR="00451509">
        <w:rPr>
          <w:lang w:val="es-MX"/>
        </w:rPr>
        <w:t xml:space="preserve"> </w:t>
      </w:r>
      <w:r w:rsidRPr="004F47D3">
        <w:rPr>
          <w:lang w:val="es-MX"/>
        </w:rPr>
        <w:t>también c</w:t>
      </w:r>
      <w:r w:rsidR="00451509">
        <w:rPr>
          <w:lang w:val="es-MX"/>
        </w:rPr>
        <w:t>ontó</w:t>
      </w:r>
      <w:r w:rsidRPr="004F47D3">
        <w:rPr>
          <w:lang w:val="es-MX"/>
        </w:rPr>
        <w:t xml:space="preserve"> con un Fideicomiso </w:t>
      </w:r>
      <w:r w:rsidR="00451509">
        <w:rPr>
          <w:lang w:val="es-MX"/>
        </w:rPr>
        <w:t>mismo que se canceló</w:t>
      </w:r>
      <w:r w:rsidRPr="004F47D3">
        <w:rPr>
          <w:lang w:val="es-MX"/>
        </w:rPr>
        <w:t xml:space="preserve"> debido a que el Convenio de Colaboración y Apoyo del Programa de Fortalecimiento de la </w:t>
      </w:r>
      <w:r w:rsidRPr="00687451">
        <w:rPr>
          <w:lang w:val="es-MX"/>
        </w:rPr>
        <w:t>Calidad en las Instituciones Educativas PROFOCIE 2015</w:t>
      </w:r>
      <w:r w:rsidRPr="004F47D3">
        <w:rPr>
          <w:lang w:val="es-MX"/>
        </w:rPr>
        <w:t>; establece la obligatoriedad por parte de la Universidad de constituir un Fideicomiso para la operación de los recursos provenientes de ese Programa mismo que cuenta con un Comité Técnico.</w:t>
      </w:r>
      <w:r w:rsidR="00451509">
        <w:rPr>
          <w:lang w:val="es-MX"/>
        </w:rPr>
        <w:t xml:space="preserve"> Una vez concluido el programa, las reglas establecen la cancelación del mismo.</w:t>
      </w: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Derechos a recibir Efectivo y Equivalentes y Bienes o Servicios a Recibir</w:t>
      </w:r>
    </w:p>
    <w:p w:rsidR="0056260A" w:rsidRPr="004F47D3" w:rsidRDefault="0056260A" w:rsidP="0056260A">
      <w:pPr>
        <w:pStyle w:val="ROMANOS"/>
        <w:spacing w:after="0" w:line="240" w:lineRule="exact"/>
        <w:rPr>
          <w:b/>
          <w:lang w:val="es-MX"/>
        </w:rPr>
      </w:pPr>
    </w:p>
    <w:p w:rsidR="0056260A" w:rsidRPr="00870889" w:rsidRDefault="0056260A" w:rsidP="0056260A">
      <w:pPr>
        <w:pStyle w:val="ROMANOS"/>
        <w:tabs>
          <w:tab w:val="clear" w:pos="720"/>
          <w:tab w:val="left" w:pos="993"/>
        </w:tabs>
        <w:spacing w:after="0" w:line="240" w:lineRule="exact"/>
        <w:ind w:left="993" w:firstLine="0"/>
        <w:rPr>
          <w:lang w:val="es-MX"/>
        </w:rPr>
      </w:pPr>
      <w:r w:rsidRPr="00870889">
        <w:rPr>
          <w:lang w:val="es-MX"/>
        </w:rPr>
        <w:t xml:space="preserve">El importe de esta cuenta se encuentra integrado por $ </w:t>
      </w:r>
      <w:r w:rsidR="00870889" w:rsidRPr="00870889">
        <w:rPr>
          <w:lang w:val="es-MX"/>
        </w:rPr>
        <w:t>300,007.10</w:t>
      </w:r>
      <w:r w:rsidRPr="00870889">
        <w:rPr>
          <w:lang w:val="es-MX"/>
        </w:rPr>
        <w:t xml:space="preserve"> por concepto de diversas facturas por cobrar a la industria derivado de la prestación de servicios de capacitación y tecnológicos de la Universidad. La recuperación de este concepto no será mayor de un plazo de 30 días. </w:t>
      </w:r>
    </w:p>
    <w:p w:rsidR="0056260A" w:rsidRDefault="0056260A" w:rsidP="00451509">
      <w:pPr>
        <w:pStyle w:val="ROMANOS"/>
        <w:spacing w:after="0" w:line="240" w:lineRule="exact"/>
        <w:ind w:left="0" w:firstLine="0"/>
        <w:rPr>
          <w:lang w:val="es-MX"/>
        </w:rPr>
      </w:pPr>
    </w:p>
    <w:p w:rsidR="0056260A" w:rsidRPr="004F47D3" w:rsidRDefault="0056260A" w:rsidP="0056260A">
      <w:pPr>
        <w:pStyle w:val="ROMANOS"/>
        <w:spacing w:after="0" w:line="240" w:lineRule="exact"/>
        <w:rPr>
          <w:b/>
          <w:lang w:val="es-MX"/>
        </w:rPr>
      </w:pPr>
      <w:r w:rsidRPr="004F47D3">
        <w:rPr>
          <w:b/>
          <w:lang w:val="es-MX"/>
        </w:rPr>
        <w:tab/>
        <w:t>Bienes Disponibles para su Transformación o Consumo (inventarios)</w:t>
      </w:r>
    </w:p>
    <w:p w:rsidR="0056260A" w:rsidRPr="004F47D3" w:rsidRDefault="0056260A" w:rsidP="0056260A">
      <w:pPr>
        <w:pStyle w:val="ROMANOS"/>
        <w:spacing w:after="0" w:line="240" w:lineRule="exact"/>
        <w:ind w:left="723" w:firstLine="0"/>
        <w:rPr>
          <w:lang w:val="es-MX"/>
        </w:rPr>
      </w:pPr>
      <w:r>
        <w:rPr>
          <w:lang w:val="es-MX"/>
        </w:rPr>
        <w:t>La Universidad no cuenta con bienes para su transformación o consumo, inventarios, ya que nuestra actividad es la prestación de servicios educativos.</w:t>
      </w:r>
    </w:p>
    <w:p w:rsidR="0056260A" w:rsidRPr="004F47D3"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rPr>
          <w:b/>
          <w:lang w:val="es-MX"/>
        </w:rPr>
      </w:pPr>
      <w:r w:rsidRPr="004F47D3">
        <w:rPr>
          <w:b/>
          <w:lang w:val="es-MX"/>
        </w:rPr>
        <w:tab/>
        <w:t>Inversiones Financieras</w:t>
      </w:r>
    </w:p>
    <w:p w:rsidR="0056260A" w:rsidRPr="004F47D3" w:rsidRDefault="0056260A" w:rsidP="0056260A">
      <w:pPr>
        <w:pStyle w:val="ROMANOS"/>
        <w:spacing w:after="0" w:line="240" w:lineRule="exact"/>
        <w:ind w:left="723" w:firstLine="0"/>
        <w:rPr>
          <w:lang w:val="es-MX"/>
        </w:rPr>
      </w:pPr>
      <w:r>
        <w:rPr>
          <w:lang w:val="es-MX"/>
        </w:rPr>
        <w:t>Las inversiones que tiene la Universidad son solo a corto plazo, mismas que ya se describieron con anterioridad.</w:t>
      </w:r>
    </w:p>
    <w:p w:rsidR="0056260A" w:rsidRPr="004F47D3" w:rsidRDefault="0056260A" w:rsidP="0056260A">
      <w:pPr>
        <w:pStyle w:val="ROMANOS"/>
        <w:spacing w:after="0" w:line="240" w:lineRule="exact"/>
        <w:ind w:left="0" w:firstLine="0"/>
        <w:rPr>
          <w:b/>
          <w:lang w:val="es-MX"/>
        </w:rPr>
      </w:pPr>
    </w:p>
    <w:p w:rsidR="0056260A" w:rsidRPr="004F47D3" w:rsidRDefault="0056260A" w:rsidP="0056260A">
      <w:pPr>
        <w:pStyle w:val="ROMANOS"/>
        <w:spacing w:after="0" w:line="240" w:lineRule="exact"/>
        <w:rPr>
          <w:b/>
          <w:lang w:val="es-MX"/>
        </w:rPr>
      </w:pPr>
      <w:r w:rsidRPr="004F47D3">
        <w:rPr>
          <w:b/>
          <w:lang w:val="es-MX"/>
        </w:rPr>
        <w:tab/>
        <w:t>Bienes Muebles, Inmuebles e Intangibles.</w:t>
      </w:r>
    </w:p>
    <w:p w:rsidR="0056260A" w:rsidRPr="004F47D3" w:rsidRDefault="0056260A" w:rsidP="0056260A">
      <w:pPr>
        <w:pStyle w:val="ROMANOS"/>
        <w:spacing w:after="0" w:line="240" w:lineRule="exact"/>
        <w:rPr>
          <w:b/>
          <w:lang w:val="es-MX"/>
        </w:rPr>
      </w:pPr>
    </w:p>
    <w:p w:rsidR="0056260A" w:rsidRPr="003070AE" w:rsidRDefault="0056260A" w:rsidP="0056260A">
      <w:pPr>
        <w:pStyle w:val="ROMANOS"/>
        <w:spacing w:after="0" w:line="240" w:lineRule="exact"/>
        <w:ind w:left="723" w:firstLine="0"/>
        <w:rPr>
          <w:lang w:val="es-MX"/>
        </w:rPr>
      </w:pPr>
      <w:r w:rsidRPr="003070AE">
        <w:rPr>
          <w:lang w:val="es-MX"/>
        </w:rPr>
        <w:t xml:space="preserve">El importe de los Bienes Inmuebles al </w:t>
      </w:r>
      <w:r w:rsidR="00DF6779">
        <w:rPr>
          <w:lang w:val="es-MX"/>
        </w:rPr>
        <w:t>30</w:t>
      </w:r>
      <w:r w:rsidR="00D42795" w:rsidRPr="003070AE">
        <w:rPr>
          <w:lang w:val="es-MX"/>
        </w:rPr>
        <w:t xml:space="preserve"> </w:t>
      </w:r>
      <w:r w:rsidR="00193532" w:rsidRPr="003070AE">
        <w:rPr>
          <w:lang w:val="es-MX"/>
        </w:rPr>
        <w:t xml:space="preserve">de </w:t>
      </w:r>
      <w:r w:rsidR="00DF6779">
        <w:rPr>
          <w:lang w:val="es-MX"/>
        </w:rPr>
        <w:t xml:space="preserve">junio </w:t>
      </w:r>
      <w:r w:rsidRPr="003070AE">
        <w:rPr>
          <w:lang w:val="es-MX"/>
        </w:rPr>
        <w:t>del 201</w:t>
      </w:r>
      <w:r w:rsidR="00274CA6" w:rsidRPr="003070AE">
        <w:rPr>
          <w:lang w:val="es-MX"/>
        </w:rPr>
        <w:t>8</w:t>
      </w:r>
      <w:r w:rsidRPr="003070AE">
        <w:rPr>
          <w:lang w:val="es-MX"/>
        </w:rPr>
        <w:t xml:space="preserve"> es de $ </w:t>
      </w:r>
      <w:r w:rsidR="00DF6779" w:rsidRPr="00DF6779">
        <w:rPr>
          <w:lang w:val="es-MX"/>
        </w:rPr>
        <w:t>68, 220,572</w:t>
      </w:r>
      <w:r w:rsidRPr="00DF6779">
        <w:rPr>
          <w:lang w:val="es-MX"/>
        </w:rPr>
        <w:t xml:space="preserve"> </w:t>
      </w:r>
      <w:r w:rsidRPr="003070AE">
        <w:rPr>
          <w:lang w:val="es-MX"/>
        </w:rPr>
        <w:t>mismos que se encuentran desagregados de la siguiente manera: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importe de Terrenos es igual a $ 2,550,000.00 por el predio donde se encuentra edificada la Universidad Tecnológica de Tlaxcala en la comunidad del Carmen </w:t>
      </w:r>
      <w:proofErr w:type="spellStart"/>
      <w:r w:rsidRPr="003070AE">
        <w:rPr>
          <w:lang w:val="es-MX"/>
        </w:rPr>
        <w:t>Xalpatlahuaya</w:t>
      </w:r>
      <w:proofErr w:type="spellEnd"/>
      <w:r w:rsidRPr="003070AE">
        <w:rPr>
          <w:lang w:val="es-MX"/>
        </w:rPr>
        <w:t xml:space="preserve"> Municipio de Huamantla Tlaxcala mismo que no es sujeto de depreciación.</w:t>
      </w:r>
    </w:p>
    <w:p w:rsidR="0056260A" w:rsidRPr="003070AE" w:rsidRDefault="0056260A" w:rsidP="0056260A">
      <w:pPr>
        <w:pStyle w:val="ROMANOS"/>
        <w:numPr>
          <w:ilvl w:val="0"/>
          <w:numId w:val="7"/>
        </w:numPr>
        <w:spacing w:after="0" w:line="240" w:lineRule="exact"/>
        <w:rPr>
          <w:lang w:val="es-MX"/>
        </w:rPr>
      </w:pPr>
      <w:r w:rsidRPr="003070AE">
        <w:rPr>
          <w:lang w:val="es-MX"/>
        </w:rPr>
        <w:t>El saldo de la cuenta de Edificios es igual a $ 36,229,075.00, el cual equivale al valor de las construcciones que forman parte de la Universidad Tecnológica de Tlaxcala.</w:t>
      </w:r>
    </w:p>
    <w:p w:rsidR="0056260A" w:rsidRPr="003070AE" w:rsidRDefault="0056260A" w:rsidP="0056260A">
      <w:pPr>
        <w:pStyle w:val="ROMANOS"/>
        <w:numPr>
          <w:ilvl w:val="0"/>
          <w:numId w:val="7"/>
        </w:numPr>
        <w:spacing w:after="0" w:line="240" w:lineRule="exact"/>
        <w:rPr>
          <w:lang w:val="es-MX"/>
        </w:rPr>
      </w:pPr>
      <w:r w:rsidRPr="003070AE">
        <w:rPr>
          <w:lang w:val="es-MX"/>
        </w:rPr>
        <w:t xml:space="preserve">El saldo de la cuenta de Instalaciones es igual a $8,872,142, el cual equivale a las adiciones y mejoras que han sufrido las construcciones de la Universidad Tecnológica de Tlaxcala a lo largo de los años como consecuencia de los planes de ampliación de la oferta educativa y mejoras en laboratorios y aulas. </w:t>
      </w:r>
    </w:p>
    <w:p w:rsidR="0056260A" w:rsidRPr="003070AE" w:rsidRDefault="0056260A" w:rsidP="0056260A">
      <w:pPr>
        <w:pStyle w:val="ROMANOS"/>
        <w:numPr>
          <w:ilvl w:val="0"/>
          <w:numId w:val="7"/>
        </w:numPr>
        <w:spacing w:after="0" w:line="240" w:lineRule="exact"/>
        <w:rPr>
          <w:lang w:val="es-MX"/>
        </w:rPr>
      </w:pPr>
      <w:r w:rsidRPr="003070AE">
        <w:rPr>
          <w:lang w:val="es-MX"/>
        </w:rPr>
        <w:t>El saldo de la cuenta de obra en proceso es de $ 20,569,355.00, el cual equivale a la construcción de la primera etapa de un edificio de docencia de dos nobles y un edificio de un nivel.</w:t>
      </w:r>
    </w:p>
    <w:p w:rsidR="0056260A" w:rsidRPr="004F47D3" w:rsidRDefault="0056260A" w:rsidP="0056260A">
      <w:pPr>
        <w:pStyle w:val="ROMANOS"/>
        <w:spacing w:after="0" w:line="240" w:lineRule="exact"/>
        <w:ind w:left="723" w:firstLine="0"/>
        <w:rPr>
          <w:lang w:val="es-MX"/>
        </w:rPr>
      </w:pPr>
    </w:p>
    <w:p w:rsidR="0056260A" w:rsidRPr="003070AE" w:rsidRDefault="0056260A" w:rsidP="0056260A">
      <w:pPr>
        <w:pStyle w:val="ROMANOS"/>
        <w:spacing w:after="0" w:line="240" w:lineRule="exact"/>
        <w:ind w:left="723" w:firstLine="0"/>
        <w:rPr>
          <w:lang w:val="es-MX"/>
        </w:rPr>
      </w:pPr>
      <w:r w:rsidRPr="003070AE">
        <w:rPr>
          <w:lang w:val="es-MX"/>
        </w:rPr>
        <w:t>Por otra parte, el saldo de los Bienes Muebles se encuentra desagregado en los siguientes rubros:</w:t>
      </w:r>
    </w:p>
    <w:p w:rsidR="0056260A" w:rsidRPr="003070AE" w:rsidRDefault="0056260A" w:rsidP="0056260A">
      <w:pPr>
        <w:pStyle w:val="ROMANOS"/>
        <w:numPr>
          <w:ilvl w:val="0"/>
          <w:numId w:val="8"/>
        </w:numPr>
        <w:spacing w:after="0" w:line="240" w:lineRule="exact"/>
        <w:rPr>
          <w:lang w:val="es-MX"/>
        </w:rPr>
      </w:pPr>
      <w:r w:rsidRPr="003070AE">
        <w:rPr>
          <w:lang w:val="es-MX"/>
        </w:rPr>
        <w:lastRenderedPageBreak/>
        <w:t xml:space="preserve">El saldo de la cuenta de Mobiliario y Equipo de Administración es igual a $ </w:t>
      </w:r>
      <w:r w:rsidR="007917C3">
        <w:rPr>
          <w:lang w:val="es-MX"/>
        </w:rPr>
        <w:t>96, 716,162</w:t>
      </w:r>
      <w:r w:rsidRPr="003070AE">
        <w:rPr>
          <w:lang w:val="es-MX"/>
        </w:rPr>
        <w:t xml:space="preserve"> el cual equivale a los bienes muebles utilizados en oficinas administrativas y académicas para la realización de los objetivos de la Universidad.</w:t>
      </w:r>
    </w:p>
    <w:p w:rsidR="0056260A" w:rsidRPr="003070AE" w:rsidRDefault="0056260A" w:rsidP="0056260A">
      <w:pPr>
        <w:pStyle w:val="ROMANOS"/>
        <w:numPr>
          <w:ilvl w:val="0"/>
          <w:numId w:val="8"/>
        </w:numPr>
        <w:spacing w:after="0" w:line="240" w:lineRule="exact"/>
        <w:rPr>
          <w:lang w:val="es-MX"/>
        </w:rPr>
      </w:pPr>
      <w:r w:rsidRPr="003070AE">
        <w:rPr>
          <w:lang w:val="es-MX"/>
        </w:rPr>
        <w:t>El saldo de la cuenta de Maquinaria, Equipos y Herramientas es igual a $ 1,437,475.</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El saldo de la cuenta de Mobiliario y Equipo Educacional y Recreativo equivale a $</w:t>
      </w:r>
      <w:r w:rsidR="007917C3">
        <w:rPr>
          <w:color w:val="000000" w:themeColor="text1"/>
          <w:lang w:val="es-MX"/>
        </w:rPr>
        <w:t xml:space="preserve"> 71, 743,364</w:t>
      </w:r>
      <w:r w:rsidRPr="004F47D3">
        <w:rPr>
          <w:color w:val="000000" w:themeColor="text1"/>
          <w:lang w:val="es-MX"/>
        </w:rPr>
        <w:t xml:space="preserve"> que representa el valor de los bienes y equipos utilizados en laboratorios de ingeniería para fines didácticos y de servicio a la industria. </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 xml:space="preserve">Por otra </w:t>
      </w:r>
      <w:proofErr w:type="gramStart"/>
      <w:r w:rsidRPr="004F47D3">
        <w:rPr>
          <w:color w:val="000000" w:themeColor="text1"/>
          <w:lang w:val="es-MX"/>
        </w:rPr>
        <w:t>parte</w:t>
      </w:r>
      <w:proofErr w:type="gramEnd"/>
      <w:r w:rsidRPr="004F47D3">
        <w:rPr>
          <w:color w:val="000000" w:themeColor="text1"/>
          <w:lang w:val="es-MX"/>
        </w:rPr>
        <w:t xml:space="preserve"> se incluyen $</w:t>
      </w:r>
      <w:r>
        <w:rPr>
          <w:color w:val="000000" w:themeColor="text1"/>
          <w:lang w:val="es-MX"/>
        </w:rPr>
        <w:t xml:space="preserve"> 1</w:t>
      </w:r>
      <w:r w:rsidR="007917C3">
        <w:rPr>
          <w:color w:val="000000" w:themeColor="text1"/>
          <w:lang w:val="es-MX"/>
        </w:rPr>
        <w:t>, 976,497</w:t>
      </w:r>
      <w:r w:rsidRPr="004F47D3">
        <w:rPr>
          <w:color w:val="000000" w:themeColor="text1"/>
          <w:lang w:val="es-MX"/>
        </w:rPr>
        <w:t xml:space="preserve"> que equivalen al valor del acervo bibliográfico de la institución.</w:t>
      </w:r>
    </w:p>
    <w:p w:rsidR="0056260A" w:rsidRPr="004F47D3"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La cuenta de equipo de transporte suma $</w:t>
      </w:r>
      <w:r>
        <w:rPr>
          <w:color w:val="000000" w:themeColor="text1"/>
          <w:lang w:val="es-MX"/>
        </w:rPr>
        <w:t xml:space="preserve"> 5,741,365.00</w:t>
      </w:r>
      <w:r w:rsidRPr="004F47D3">
        <w:rPr>
          <w:color w:val="000000" w:themeColor="text1"/>
          <w:lang w:val="es-MX"/>
        </w:rPr>
        <w:t xml:space="preserve"> equivale al importe de tres autobuses y otras unidades vehiculares que son utilizadas para el servicio del alumnado y del personal académico, así como para las actividades administrativas.</w:t>
      </w:r>
    </w:p>
    <w:p w:rsidR="0056260A" w:rsidRDefault="0056260A" w:rsidP="0056260A">
      <w:pPr>
        <w:pStyle w:val="ROMANOS"/>
        <w:numPr>
          <w:ilvl w:val="0"/>
          <w:numId w:val="8"/>
        </w:numPr>
        <w:spacing w:after="0" w:line="240" w:lineRule="exact"/>
        <w:rPr>
          <w:color w:val="000000" w:themeColor="text1"/>
          <w:lang w:val="es-MX"/>
        </w:rPr>
      </w:pPr>
      <w:r w:rsidRPr="004F47D3">
        <w:rPr>
          <w:color w:val="000000" w:themeColor="text1"/>
          <w:lang w:val="es-MX"/>
        </w:rPr>
        <w:t>Dentro de los Activos Intangibles se encuentra el software que representa la cantidad de $</w:t>
      </w:r>
      <w:r w:rsidR="003070AE">
        <w:rPr>
          <w:color w:val="000000" w:themeColor="text1"/>
          <w:lang w:val="es-MX"/>
        </w:rPr>
        <w:t xml:space="preserve"> 3,</w:t>
      </w:r>
      <w:r w:rsidR="00446E17">
        <w:rPr>
          <w:color w:val="000000" w:themeColor="text1"/>
          <w:lang w:val="es-MX"/>
        </w:rPr>
        <w:t>220,779</w:t>
      </w:r>
    </w:p>
    <w:p w:rsidR="0056260A" w:rsidRPr="004F47D3" w:rsidRDefault="0056260A" w:rsidP="0056260A">
      <w:pPr>
        <w:pStyle w:val="ROMANOS"/>
        <w:spacing w:after="0" w:line="240" w:lineRule="exact"/>
        <w:ind w:left="1083" w:firstLine="0"/>
        <w:rPr>
          <w:color w:val="000000" w:themeColor="text1"/>
          <w:lang w:val="es-MX"/>
        </w:rPr>
      </w:pPr>
    </w:p>
    <w:p w:rsidR="0056260A" w:rsidRDefault="0056260A" w:rsidP="0056260A">
      <w:pPr>
        <w:pStyle w:val="ROMANOS"/>
        <w:spacing w:after="0" w:line="240" w:lineRule="exact"/>
        <w:ind w:left="288" w:firstLine="0"/>
        <w:rPr>
          <w:lang w:val="es-MX"/>
        </w:rPr>
      </w:pPr>
      <w:r w:rsidRPr="004F47D3">
        <w:rPr>
          <w:lang w:val="es-MX"/>
        </w:rPr>
        <w:t>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equivalente a $22,873,972.</w:t>
      </w:r>
    </w:p>
    <w:p w:rsidR="0056260A" w:rsidRDefault="0056260A" w:rsidP="0056260A">
      <w:pPr>
        <w:pStyle w:val="ROMANOS"/>
        <w:spacing w:after="0" w:line="240" w:lineRule="exact"/>
        <w:ind w:left="288" w:firstLine="0"/>
        <w:rPr>
          <w:lang w:val="es-MX"/>
        </w:rPr>
      </w:pPr>
    </w:p>
    <w:p w:rsidR="001D74A2" w:rsidRDefault="0056260A" w:rsidP="0056260A">
      <w:pPr>
        <w:pStyle w:val="ROMANOS"/>
        <w:spacing w:after="0" w:line="240" w:lineRule="exact"/>
        <w:rPr>
          <w:b/>
          <w:lang w:val="es-MX"/>
        </w:rPr>
      </w:pPr>
      <w:r w:rsidRPr="004F47D3">
        <w:rPr>
          <w:b/>
          <w:lang w:val="es-MX"/>
        </w:rPr>
        <w:tab/>
      </w:r>
    </w:p>
    <w:p w:rsidR="0056260A" w:rsidRPr="004F47D3" w:rsidRDefault="001D74A2" w:rsidP="0056260A">
      <w:pPr>
        <w:pStyle w:val="ROMANOS"/>
        <w:spacing w:after="0" w:line="240" w:lineRule="exact"/>
        <w:rPr>
          <w:b/>
          <w:lang w:val="es-MX"/>
        </w:rPr>
      </w:pPr>
      <w:r>
        <w:rPr>
          <w:b/>
          <w:lang w:val="es-MX"/>
        </w:rPr>
        <w:tab/>
      </w:r>
      <w:r w:rsidR="0056260A" w:rsidRPr="004F47D3">
        <w:rPr>
          <w:b/>
          <w:lang w:val="es-MX"/>
        </w:rPr>
        <w:t>Estimaciones y Deterioros</w:t>
      </w:r>
    </w:p>
    <w:p w:rsidR="0056260A" w:rsidRPr="004F47D3" w:rsidRDefault="0056260A" w:rsidP="0056260A">
      <w:pPr>
        <w:pStyle w:val="ROMANOS"/>
        <w:spacing w:after="0" w:line="240" w:lineRule="exact"/>
        <w:ind w:left="723" w:firstLine="0"/>
        <w:rPr>
          <w:lang w:val="es-MX"/>
        </w:rPr>
      </w:pPr>
      <w:r>
        <w:rPr>
          <w:lang w:val="es-MX"/>
        </w:rPr>
        <w:t>La Universidad no consideró estimaciones o deterioros</w:t>
      </w:r>
    </w:p>
    <w:p w:rsidR="0056260A" w:rsidRDefault="0056260A" w:rsidP="0056260A">
      <w:pPr>
        <w:pStyle w:val="ROMANOS"/>
        <w:spacing w:after="0" w:line="240" w:lineRule="exact"/>
        <w:ind w:left="723" w:firstLine="0"/>
        <w:rPr>
          <w:sz w:val="16"/>
          <w:lang w:val="es-MX"/>
        </w:rPr>
      </w:pPr>
    </w:p>
    <w:p w:rsidR="001D74A2" w:rsidRPr="00C76F03" w:rsidRDefault="001D74A2" w:rsidP="0056260A">
      <w:pPr>
        <w:pStyle w:val="ROMANOS"/>
        <w:spacing w:after="0" w:line="240" w:lineRule="exact"/>
        <w:ind w:left="723" w:firstLine="0"/>
        <w:rPr>
          <w:sz w:val="16"/>
          <w:lang w:val="es-MX"/>
        </w:rPr>
      </w:pPr>
    </w:p>
    <w:p w:rsidR="0056260A" w:rsidRPr="004F47D3" w:rsidRDefault="0056260A" w:rsidP="0056260A">
      <w:pPr>
        <w:pStyle w:val="ROMANOS"/>
        <w:spacing w:after="0" w:line="240" w:lineRule="exact"/>
        <w:rPr>
          <w:b/>
          <w:lang w:val="es-MX"/>
        </w:rPr>
      </w:pPr>
      <w:r w:rsidRPr="004F47D3">
        <w:rPr>
          <w:b/>
          <w:lang w:val="es-MX"/>
        </w:rPr>
        <w:tab/>
        <w:t>Otros Activos</w:t>
      </w:r>
    </w:p>
    <w:p w:rsidR="0056260A" w:rsidRPr="004F47D3" w:rsidRDefault="0056260A" w:rsidP="0056260A">
      <w:pPr>
        <w:pStyle w:val="ROMANOS"/>
        <w:spacing w:after="0" w:line="240" w:lineRule="exact"/>
        <w:ind w:left="723" w:firstLine="0"/>
        <w:rPr>
          <w:lang w:val="es-MX"/>
        </w:rPr>
      </w:pPr>
      <w:r>
        <w:rPr>
          <w:lang w:val="es-MX"/>
        </w:rPr>
        <w:t>Los activos con los que cuenta la Universidad ya están descritos anteriormente.</w:t>
      </w:r>
    </w:p>
    <w:p w:rsidR="001D74A2" w:rsidRDefault="001D74A2" w:rsidP="0056260A">
      <w:pPr>
        <w:pStyle w:val="ROMANOS"/>
        <w:spacing w:after="0" w:line="240" w:lineRule="exact"/>
        <w:ind w:left="432"/>
        <w:rPr>
          <w:b/>
          <w:lang w:val="es-MX"/>
        </w:rPr>
      </w:pPr>
    </w:p>
    <w:p w:rsidR="001D74A2" w:rsidRDefault="001D74A2" w:rsidP="0056260A">
      <w:pPr>
        <w:pStyle w:val="ROMANOS"/>
        <w:spacing w:after="0" w:line="240" w:lineRule="exact"/>
        <w:ind w:left="432"/>
        <w:rPr>
          <w:b/>
          <w:lang w:val="es-MX"/>
        </w:rPr>
      </w:pPr>
    </w:p>
    <w:p w:rsidR="001D74A2" w:rsidRDefault="001D74A2" w:rsidP="0056260A">
      <w:pPr>
        <w:pStyle w:val="ROMANOS"/>
        <w:spacing w:after="0" w:line="240" w:lineRule="exact"/>
        <w:ind w:left="432"/>
        <w:rPr>
          <w:b/>
          <w:lang w:val="es-MX"/>
        </w:rPr>
      </w:pPr>
    </w:p>
    <w:p w:rsidR="00FC2BFB" w:rsidRDefault="00FC2BFB" w:rsidP="0056260A">
      <w:pPr>
        <w:pStyle w:val="ROMANOS"/>
        <w:spacing w:after="0" w:line="240" w:lineRule="exact"/>
        <w:ind w:left="432"/>
        <w:rPr>
          <w:b/>
          <w:lang w:val="es-MX"/>
        </w:rPr>
      </w:pPr>
    </w:p>
    <w:p w:rsidR="00FC2BFB" w:rsidRDefault="00FC2BFB"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375679" w:rsidRDefault="00375679" w:rsidP="0056260A">
      <w:pPr>
        <w:pStyle w:val="ROMANOS"/>
        <w:spacing w:after="0" w:line="240" w:lineRule="exact"/>
        <w:ind w:left="432"/>
        <w:rPr>
          <w:b/>
          <w:lang w:val="es-MX"/>
        </w:rPr>
      </w:pPr>
    </w:p>
    <w:p w:rsidR="00FC2BFB" w:rsidRDefault="00FC2BFB" w:rsidP="0056260A">
      <w:pPr>
        <w:pStyle w:val="ROMANOS"/>
        <w:spacing w:after="0" w:line="240" w:lineRule="exact"/>
        <w:ind w:left="432"/>
        <w:rPr>
          <w:b/>
          <w:lang w:val="es-MX"/>
        </w:rPr>
      </w:pPr>
    </w:p>
    <w:p w:rsidR="0056260A" w:rsidRPr="004F47D3" w:rsidRDefault="0056260A" w:rsidP="0056260A">
      <w:pPr>
        <w:pStyle w:val="ROMANOS"/>
        <w:spacing w:after="0" w:line="240" w:lineRule="exact"/>
        <w:ind w:left="432"/>
        <w:rPr>
          <w:b/>
          <w:lang w:val="es-MX"/>
        </w:rPr>
      </w:pPr>
      <w:r w:rsidRPr="004F47D3">
        <w:rPr>
          <w:b/>
          <w:lang w:val="es-MX"/>
        </w:rPr>
        <w:t>Pasivo</w:t>
      </w:r>
    </w:p>
    <w:p w:rsidR="0056260A" w:rsidRPr="004F47D3" w:rsidRDefault="0056260A" w:rsidP="0056260A">
      <w:pPr>
        <w:pStyle w:val="ROMANOS"/>
        <w:spacing w:after="0" w:line="240" w:lineRule="exact"/>
        <w:ind w:left="723" w:firstLine="0"/>
        <w:rPr>
          <w:lang w:val="es-MX"/>
        </w:rPr>
      </w:pPr>
      <w:r w:rsidRPr="004F47D3">
        <w:rPr>
          <w:lang w:val="es-MX"/>
        </w:rPr>
        <w:t>El Pasivo se compone de dos partes:</w:t>
      </w:r>
    </w:p>
    <w:p w:rsidR="0056260A" w:rsidRDefault="0056260A" w:rsidP="0056260A">
      <w:pPr>
        <w:pStyle w:val="ROMANOS"/>
        <w:numPr>
          <w:ilvl w:val="0"/>
          <w:numId w:val="9"/>
        </w:numPr>
        <w:spacing w:after="0" w:line="240" w:lineRule="exact"/>
        <w:rPr>
          <w:lang w:val="es-MX"/>
        </w:rPr>
      </w:pPr>
      <w:r w:rsidRPr="004F47D3">
        <w:rPr>
          <w:lang w:val="es-MX"/>
        </w:rPr>
        <w:t xml:space="preserve">Las cuentas por pagar a corto plazo a proveedores por la </w:t>
      </w:r>
      <w:r w:rsidRPr="007F73D9">
        <w:rPr>
          <w:lang w:val="es-MX"/>
        </w:rPr>
        <w:t xml:space="preserve">cantidad de $ </w:t>
      </w:r>
      <w:r w:rsidR="007F73D9" w:rsidRPr="007F73D9">
        <w:rPr>
          <w:lang w:val="es-MX"/>
        </w:rPr>
        <w:t>261,514</w:t>
      </w:r>
      <w:r w:rsidRPr="007F73D9">
        <w:rPr>
          <w:lang w:val="es-MX"/>
        </w:rPr>
        <w:t xml:space="preserve"> que </w:t>
      </w:r>
      <w:r w:rsidRPr="004F47D3">
        <w:rPr>
          <w:lang w:val="es-MX"/>
        </w:rPr>
        <w:t xml:space="preserve">en su mayor parte corresponde a los compromisos pendientes de pago derivados de la operación de los Programas Federales </w:t>
      </w:r>
      <w:r>
        <w:rPr>
          <w:lang w:val="es-MX"/>
        </w:rPr>
        <w:t xml:space="preserve">y de Estímulos a la Innovación </w:t>
      </w:r>
      <w:r w:rsidRPr="004F47D3">
        <w:rPr>
          <w:lang w:val="es-MX"/>
        </w:rPr>
        <w:t>que se d</w:t>
      </w:r>
      <w:r>
        <w:rPr>
          <w:lang w:val="es-MX"/>
        </w:rPr>
        <w:t>esglosan de la siguiente manera</w:t>
      </w:r>
    </w:p>
    <w:p w:rsidR="00D42795" w:rsidRPr="0056538F" w:rsidRDefault="00D42795" w:rsidP="00D42795">
      <w:pPr>
        <w:pStyle w:val="ROMANOS"/>
        <w:spacing w:after="0" w:line="240" w:lineRule="exact"/>
        <w:ind w:left="1083" w:firstLine="0"/>
        <w:rPr>
          <w:lang w:val="es-MX"/>
        </w:rPr>
      </w:pPr>
    </w:p>
    <w:p w:rsidR="0056260A" w:rsidRPr="004F47D3" w:rsidRDefault="0056260A" w:rsidP="0056260A">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7324"/>
        <w:gridCol w:w="1770"/>
        <w:gridCol w:w="48"/>
      </w:tblGrid>
      <w:tr w:rsidR="007F73D9" w:rsidRPr="00D42795" w:rsidTr="00375679">
        <w:trPr>
          <w:gridAfter w:val="1"/>
          <w:wAfter w:w="48" w:type="dxa"/>
          <w:cantSplit/>
          <w:trHeight w:val="520"/>
          <w:jc w:val="center"/>
        </w:trPr>
        <w:tc>
          <w:tcPr>
            <w:tcW w:w="7324" w:type="dxa"/>
            <w:tcBorders>
              <w:top w:val="single" w:sz="6" w:space="0" w:color="auto"/>
              <w:left w:val="single" w:sz="6" w:space="0" w:color="auto"/>
              <w:bottom w:val="single" w:sz="6" w:space="0" w:color="auto"/>
              <w:right w:val="single" w:sz="6" w:space="0" w:color="auto"/>
            </w:tcBorders>
            <w:shd w:val="clear" w:color="auto" w:fill="auto"/>
          </w:tcPr>
          <w:p w:rsidR="007F73D9" w:rsidRPr="00FC2BFB" w:rsidRDefault="007F73D9" w:rsidP="007F73D9">
            <w:pPr>
              <w:pStyle w:val="Texto"/>
              <w:spacing w:line="240" w:lineRule="exact"/>
              <w:jc w:val="left"/>
              <w:rPr>
                <w:szCs w:val="15"/>
                <w:lang w:val="es-MX"/>
              </w:rPr>
            </w:pPr>
            <w:r w:rsidRPr="00FC2BFB">
              <w:rPr>
                <w:szCs w:val="15"/>
                <w:lang w:val="es-MX"/>
              </w:rPr>
              <w:t>PROVEEDORES DE RECURSOS PRODEP 2015</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bottom"/>
          </w:tcPr>
          <w:p w:rsidR="007F73D9" w:rsidRPr="00FC2BFB" w:rsidRDefault="007F73D9" w:rsidP="007F73D9">
            <w:pPr>
              <w:jc w:val="right"/>
              <w:rPr>
                <w:rFonts w:ascii="Arial" w:hAnsi="Arial" w:cs="Arial"/>
                <w:sz w:val="18"/>
                <w:szCs w:val="15"/>
              </w:rPr>
            </w:pPr>
            <w:r w:rsidRPr="00FC2BFB">
              <w:rPr>
                <w:rFonts w:ascii="Arial" w:hAnsi="Arial" w:cs="Arial"/>
                <w:sz w:val="18"/>
                <w:szCs w:val="15"/>
              </w:rPr>
              <w:t xml:space="preserve">                        13,267 </w:t>
            </w:r>
          </w:p>
        </w:tc>
      </w:tr>
      <w:tr w:rsidR="007F73D9" w:rsidRPr="00D42795" w:rsidTr="00375679">
        <w:trPr>
          <w:gridAfter w:val="1"/>
          <w:wAfter w:w="48" w:type="dxa"/>
          <w:cantSplit/>
          <w:trHeight w:val="540"/>
          <w:jc w:val="center"/>
        </w:trPr>
        <w:tc>
          <w:tcPr>
            <w:tcW w:w="7324" w:type="dxa"/>
            <w:tcBorders>
              <w:top w:val="single" w:sz="6" w:space="0" w:color="auto"/>
              <w:left w:val="single" w:sz="6" w:space="0" w:color="auto"/>
              <w:bottom w:val="single" w:sz="6" w:space="0" w:color="auto"/>
              <w:right w:val="single" w:sz="6" w:space="0" w:color="auto"/>
            </w:tcBorders>
            <w:shd w:val="clear" w:color="auto" w:fill="auto"/>
          </w:tcPr>
          <w:p w:rsidR="007F73D9" w:rsidRPr="00FC2BFB" w:rsidRDefault="007F73D9" w:rsidP="007F73D9">
            <w:pPr>
              <w:pStyle w:val="Texto"/>
              <w:spacing w:line="240" w:lineRule="exact"/>
              <w:jc w:val="left"/>
              <w:rPr>
                <w:szCs w:val="15"/>
                <w:lang w:val="es-MX"/>
              </w:rPr>
            </w:pPr>
            <w:r w:rsidRPr="00FC2BFB">
              <w:rPr>
                <w:szCs w:val="15"/>
                <w:lang w:val="es-MX"/>
              </w:rPr>
              <w:t>PROVEEDORES DE RECURSOS ESTIMULOS A LA INNOVACIÓN</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bottom"/>
          </w:tcPr>
          <w:p w:rsidR="007F73D9" w:rsidRPr="00FC2BFB" w:rsidRDefault="007F73D9" w:rsidP="007F73D9">
            <w:pPr>
              <w:jc w:val="right"/>
              <w:rPr>
                <w:rFonts w:ascii="Arial" w:hAnsi="Arial" w:cs="Arial"/>
                <w:sz w:val="18"/>
                <w:szCs w:val="15"/>
              </w:rPr>
            </w:pPr>
            <w:r w:rsidRPr="00FC2BFB">
              <w:rPr>
                <w:rFonts w:ascii="Arial" w:hAnsi="Arial" w:cs="Arial"/>
                <w:sz w:val="18"/>
                <w:szCs w:val="15"/>
              </w:rPr>
              <w:t xml:space="preserve">                          7,683 </w:t>
            </w:r>
          </w:p>
        </w:tc>
      </w:tr>
      <w:tr w:rsidR="007B1420" w:rsidRPr="00D42795" w:rsidTr="00375679">
        <w:trPr>
          <w:cantSplit/>
          <w:trHeight w:val="316"/>
          <w:jc w:val="center"/>
        </w:trPr>
        <w:tc>
          <w:tcPr>
            <w:tcW w:w="7324" w:type="dxa"/>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pPr>
              <w:rPr>
                <w:rFonts w:ascii="Arial" w:hAnsi="Arial" w:cs="Arial"/>
                <w:sz w:val="18"/>
              </w:rPr>
            </w:pPr>
            <w:r w:rsidRPr="00FC2BFB">
              <w:rPr>
                <w:rFonts w:ascii="Arial" w:hAnsi="Arial" w:cs="Arial"/>
                <w:sz w:val="18"/>
              </w:rPr>
              <w:t>PROVEEDORES DEL PROYECTO PLASTICOS Y DECORADOS S.A. DE C.V.</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rsidP="007B1420">
            <w:pPr>
              <w:jc w:val="right"/>
              <w:rPr>
                <w:rFonts w:ascii="Arial" w:hAnsi="Arial" w:cs="Arial"/>
                <w:sz w:val="18"/>
              </w:rPr>
            </w:pPr>
            <w:r w:rsidRPr="00FC2BFB">
              <w:rPr>
                <w:rFonts w:ascii="Arial" w:hAnsi="Arial" w:cs="Arial"/>
                <w:sz w:val="18"/>
              </w:rPr>
              <w:t xml:space="preserve">                      143,007 </w:t>
            </w:r>
          </w:p>
        </w:tc>
      </w:tr>
      <w:tr w:rsidR="007B1420" w:rsidRPr="00D42795" w:rsidTr="00375679">
        <w:trPr>
          <w:cantSplit/>
          <w:trHeight w:val="316"/>
          <w:jc w:val="center"/>
        </w:trPr>
        <w:tc>
          <w:tcPr>
            <w:tcW w:w="7324" w:type="dxa"/>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pPr>
              <w:rPr>
                <w:rFonts w:ascii="Arial" w:hAnsi="Arial" w:cs="Arial"/>
                <w:sz w:val="18"/>
              </w:rPr>
            </w:pPr>
            <w:r w:rsidRPr="00FC2BFB">
              <w:rPr>
                <w:rFonts w:ascii="Arial" w:hAnsi="Arial" w:cs="Arial"/>
                <w:sz w:val="18"/>
              </w:rPr>
              <w:t>PROVEEDORES DEL PROYECTO MIRACLE BUSINESS INTERNACIONAL SA CV</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rsidP="007B1420">
            <w:pPr>
              <w:jc w:val="right"/>
              <w:rPr>
                <w:rFonts w:ascii="Arial" w:hAnsi="Arial" w:cs="Arial"/>
                <w:sz w:val="18"/>
              </w:rPr>
            </w:pPr>
            <w:r w:rsidRPr="00FC2BFB">
              <w:rPr>
                <w:rFonts w:ascii="Arial" w:hAnsi="Arial" w:cs="Arial"/>
                <w:sz w:val="18"/>
              </w:rPr>
              <w:t xml:space="preserve">                        55,068 </w:t>
            </w:r>
          </w:p>
        </w:tc>
      </w:tr>
      <w:tr w:rsidR="007B1420" w:rsidRPr="00D42795" w:rsidTr="00375679">
        <w:trPr>
          <w:cantSplit/>
          <w:trHeight w:val="316"/>
          <w:jc w:val="center"/>
        </w:trPr>
        <w:tc>
          <w:tcPr>
            <w:tcW w:w="7324" w:type="dxa"/>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pPr>
              <w:rPr>
                <w:rFonts w:ascii="Arial" w:hAnsi="Arial" w:cs="Arial"/>
                <w:sz w:val="18"/>
              </w:rPr>
            </w:pPr>
            <w:r w:rsidRPr="00FC2BFB">
              <w:rPr>
                <w:rFonts w:ascii="Arial" w:hAnsi="Arial" w:cs="Arial"/>
                <w:sz w:val="18"/>
              </w:rPr>
              <w:t>PROVEEDORES DE RECURSOS PRODEP 2016</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rsidP="007B1420">
            <w:pPr>
              <w:jc w:val="right"/>
              <w:rPr>
                <w:rFonts w:ascii="Arial" w:hAnsi="Arial" w:cs="Arial"/>
                <w:sz w:val="18"/>
              </w:rPr>
            </w:pPr>
            <w:r w:rsidRPr="00FC2BFB">
              <w:rPr>
                <w:rFonts w:ascii="Arial" w:hAnsi="Arial" w:cs="Arial"/>
                <w:sz w:val="18"/>
              </w:rPr>
              <w:t xml:space="preserve">-                       27,955 </w:t>
            </w:r>
          </w:p>
        </w:tc>
      </w:tr>
      <w:tr w:rsidR="007B1420" w:rsidRPr="00D42795" w:rsidTr="00375679">
        <w:trPr>
          <w:cantSplit/>
          <w:trHeight w:val="316"/>
          <w:jc w:val="center"/>
        </w:trPr>
        <w:tc>
          <w:tcPr>
            <w:tcW w:w="7324" w:type="dxa"/>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pPr>
              <w:rPr>
                <w:rFonts w:ascii="Arial" w:hAnsi="Arial" w:cs="Arial"/>
                <w:sz w:val="18"/>
              </w:rPr>
            </w:pPr>
            <w:r w:rsidRPr="00FC2BFB">
              <w:rPr>
                <w:rFonts w:ascii="Arial" w:hAnsi="Arial" w:cs="Arial"/>
                <w:sz w:val="18"/>
              </w:rPr>
              <w:t>CENTRAL PAPELERA DE APIZACO, S.A. DE C.V.</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rsidP="007B1420">
            <w:pPr>
              <w:jc w:val="right"/>
              <w:rPr>
                <w:rFonts w:ascii="Arial" w:hAnsi="Arial" w:cs="Arial"/>
                <w:sz w:val="18"/>
              </w:rPr>
            </w:pPr>
            <w:r w:rsidRPr="00FC2BFB">
              <w:rPr>
                <w:rFonts w:ascii="Arial" w:hAnsi="Arial" w:cs="Arial"/>
                <w:sz w:val="18"/>
              </w:rPr>
              <w:t xml:space="preserve">                             611 </w:t>
            </w:r>
          </w:p>
        </w:tc>
      </w:tr>
      <w:tr w:rsidR="007B1420" w:rsidRPr="00D42795" w:rsidTr="00375679">
        <w:trPr>
          <w:cantSplit/>
          <w:trHeight w:val="316"/>
          <w:jc w:val="center"/>
        </w:trPr>
        <w:tc>
          <w:tcPr>
            <w:tcW w:w="7324" w:type="dxa"/>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pPr>
              <w:rPr>
                <w:rFonts w:ascii="Arial" w:hAnsi="Arial" w:cs="Arial"/>
                <w:sz w:val="18"/>
              </w:rPr>
            </w:pPr>
            <w:r w:rsidRPr="00FC2BFB">
              <w:rPr>
                <w:rFonts w:ascii="Arial" w:hAnsi="Arial" w:cs="Arial"/>
                <w:sz w:val="18"/>
              </w:rPr>
              <w:t>PROVEEDORES DE SASA SOLUCIONES DE AUTOSERVICIOS Y SERVICIOS</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rsidP="007B1420">
            <w:pPr>
              <w:jc w:val="right"/>
              <w:rPr>
                <w:rFonts w:ascii="Arial" w:hAnsi="Arial" w:cs="Arial"/>
                <w:sz w:val="18"/>
              </w:rPr>
            </w:pPr>
            <w:r w:rsidRPr="00FC2BFB">
              <w:rPr>
                <w:rFonts w:ascii="Arial" w:hAnsi="Arial" w:cs="Arial"/>
                <w:sz w:val="18"/>
              </w:rPr>
              <w:t xml:space="preserve">                             167 </w:t>
            </w:r>
          </w:p>
        </w:tc>
      </w:tr>
      <w:tr w:rsidR="007B1420" w:rsidRPr="00D42795" w:rsidTr="00375679">
        <w:trPr>
          <w:cantSplit/>
          <w:trHeight w:val="316"/>
          <w:jc w:val="center"/>
        </w:trPr>
        <w:tc>
          <w:tcPr>
            <w:tcW w:w="7324" w:type="dxa"/>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pPr>
              <w:rPr>
                <w:rFonts w:ascii="Arial" w:hAnsi="Arial" w:cs="Arial"/>
                <w:sz w:val="18"/>
              </w:rPr>
            </w:pPr>
            <w:r w:rsidRPr="00FC2BFB">
              <w:rPr>
                <w:rFonts w:ascii="Arial" w:hAnsi="Arial" w:cs="Arial"/>
                <w:sz w:val="18"/>
              </w:rPr>
              <w:t>PROVEEDORES METAPOL 2016</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rsidP="007B1420">
            <w:pPr>
              <w:jc w:val="right"/>
              <w:rPr>
                <w:rFonts w:ascii="Arial" w:hAnsi="Arial" w:cs="Arial"/>
                <w:sz w:val="18"/>
              </w:rPr>
            </w:pPr>
            <w:r w:rsidRPr="00FC2BFB">
              <w:rPr>
                <w:rFonts w:ascii="Arial" w:hAnsi="Arial" w:cs="Arial"/>
                <w:sz w:val="18"/>
              </w:rPr>
              <w:t xml:space="preserve">                        34,957 </w:t>
            </w:r>
          </w:p>
        </w:tc>
      </w:tr>
      <w:tr w:rsidR="007B1420" w:rsidRPr="00D42795" w:rsidTr="00375679">
        <w:trPr>
          <w:cantSplit/>
          <w:trHeight w:val="316"/>
          <w:jc w:val="center"/>
        </w:trPr>
        <w:tc>
          <w:tcPr>
            <w:tcW w:w="7324" w:type="dxa"/>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pPr>
              <w:rPr>
                <w:rFonts w:ascii="Arial" w:hAnsi="Arial" w:cs="Arial"/>
                <w:sz w:val="18"/>
              </w:rPr>
            </w:pPr>
            <w:r w:rsidRPr="00FC2BFB">
              <w:rPr>
                <w:rFonts w:ascii="Arial" w:hAnsi="Arial" w:cs="Arial"/>
                <w:sz w:val="18"/>
              </w:rPr>
              <w:t>PROVEEDOR IMJUVE</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rsidP="007B1420">
            <w:pPr>
              <w:jc w:val="right"/>
              <w:rPr>
                <w:rFonts w:ascii="Arial" w:hAnsi="Arial" w:cs="Arial"/>
                <w:sz w:val="18"/>
              </w:rPr>
            </w:pPr>
            <w:r w:rsidRPr="00FC2BFB">
              <w:rPr>
                <w:rFonts w:ascii="Arial" w:hAnsi="Arial" w:cs="Arial"/>
                <w:sz w:val="18"/>
              </w:rPr>
              <w:t xml:space="preserve">                                 9 </w:t>
            </w:r>
          </w:p>
        </w:tc>
      </w:tr>
      <w:tr w:rsidR="007B1420" w:rsidRPr="00D42795" w:rsidTr="00375679">
        <w:trPr>
          <w:cantSplit/>
          <w:trHeight w:val="258"/>
          <w:jc w:val="center"/>
        </w:trPr>
        <w:tc>
          <w:tcPr>
            <w:tcW w:w="7324" w:type="dxa"/>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pPr>
              <w:rPr>
                <w:rFonts w:ascii="Arial" w:hAnsi="Arial" w:cs="Arial"/>
                <w:sz w:val="18"/>
              </w:rPr>
            </w:pPr>
            <w:r w:rsidRPr="00FC2BFB">
              <w:rPr>
                <w:rFonts w:ascii="Arial" w:hAnsi="Arial" w:cs="Arial"/>
                <w:sz w:val="18"/>
              </w:rPr>
              <w:t>PROYECTOS INDUSTRIALES DE CONSTRUCCION BBVT SA DE CV</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rsidP="007B1420">
            <w:pPr>
              <w:jc w:val="right"/>
              <w:rPr>
                <w:rFonts w:ascii="Arial" w:hAnsi="Arial" w:cs="Arial"/>
                <w:sz w:val="18"/>
              </w:rPr>
            </w:pPr>
            <w:r w:rsidRPr="00FC2BFB">
              <w:rPr>
                <w:rFonts w:ascii="Arial" w:hAnsi="Arial" w:cs="Arial"/>
                <w:sz w:val="18"/>
              </w:rPr>
              <w:t xml:space="preserve">                        34,000 </w:t>
            </w:r>
          </w:p>
        </w:tc>
      </w:tr>
      <w:tr w:rsidR="007B1420" w:rsidRPr="00D42795" w:rsidTr="00375679">
        <w:trPr>
          <w:cantSplit/>
          <w:trHeight w:val="316"/>
          <w:jc w:val="center"/>
        </w:trPr>
        <w:tc>
          <w:tcPr>
            <w:tcW w:w="7324" w:type="dxa"/>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pPr>
              <w:rPr>
                <w:rFonts w:ascii="Arial" w:hAnsi="Arial" w:cs="Arial"/>
                <w:sz w:val="18"/>
              </w:rPr>
            </w:pPr>
            <w:r w:rsidRPr="00FC2BFB">
              <w:rPr>
                <w:rFonts w:ascii="Arial" w:hAnsi="Arial" w:cs="Arial"/>
                <w:sz w:val="18"/>
              </w:rPr>
              <w:t>JULIO CESAR GONZALEZ BERRUECOS</w:t>
            </w:r>
          </w:p>
        </w:tc>
        <w:tc>
          <w:tcPr>
            <w:tcW w:w="1818" w:type="dxa"/>
            <w:gridSpan w:val="2"/>
            <w:tcBorders>
              <w:top w:val="single" w:sz="6" w:space="0" w:color="auto"/>
              <w:left w:val="single" w:sz="6" w:space="0" w:color="auto"/>
              <w:bottom w:val="single" w:sz="6" w:space="0" w:color="auto"/>
              <w:right w:val="single" w:sz="6" w:space="0" w:color="auto"/>
            </w:tcBorders>
            <w:shd w:val="clear" w:color="auto" w:fill="auto"/>
            <w:vAlign w:val="bottom"/>
          </w:tcPr>
          <w:p w:rsidR="007B1420" w:rsidRPr="00FC2BFB" w:rsidRDefault="007B1420" w:rsidP="007B1420">
            <w:pPr>
              <w:jc w:val="right"/>
              <w:rPr>
                <w:rFonts w:ascii="Arial" w:hAnsi="Arial" w:cs="Arial"/>
                <w:sz w:val="18"/>
              </w:rPr>
            </w:pPr>
            <w:r w:rsidRPr="00FC2BFB">
              <w:rPr>
                <w:rFonts w:ascii="Arial" w:hAnsi="Arial" w:cs="Arial"/>
                <w:sz w:val="18"/>
              </w:rPr>
              <w:t xml:space="preserve">                          3,443 </w:t>
            </w:r>
          </w:p>
        </w:tc>
      </w:tr>
      <w:tr w:rsidR="00D42795" w:rsidRPr="00D42795" w:rsidTr="00375679">
        <w:trPr>
          <w:gridAfter w:val="1"/>
          <w:wAfter w:w="48" w:type="dxa"/>
          <w:cantSplit/>
          <w:trHeight w:val="72"/>
          <w:jc w:val="center"/>
        </w:trPr>
        <w:tc>
          <w:tcPr>
            <w:tcW w:w="7324" w:type="dxa"/>
            <w:tcBorders>
              <w:top w:val="single" w:sz="6" w:space="0" w:color="auto"/>
              <w:left w:val="single" w:sz="6" w:space="0" w:color="auto"/>
              <w:bottom w:val="single" w:sz="6" w:space="0" w:color="auto"/>
              <w:right w:val="single" w:sz="6" w:space="0" w:color="auto"/>
            </w:tcBorders>
            <w:shd w:val="clear" w:color="auto" w:fill="auto"/>
          </w:tcPr>
          <w:p w:rsidR="00D42795" w:rsidRPr="007B1420" w:rsidRDefault="00D42795" w:rsidP="007F73D9">
            <w:pPr>
              <w:pStyle w:val="Texto"/>
              <w:spacing w:line="240" w:lineRule="exact"/>
              <w:ind w:firstLine="0"/>
              <w:jc w:val="right"/>
              <w:rPr>
                <w:b/>
                <w:sz w:val="20"/>
                <w:szCs w:val="15"/>
                <w:lang w:val="es-MX"/>
              </w:rPr>
            </w:pPr>
            <w:r w:rsidRPr="007B1420">
              <w:rPr>
                <w:b/>
                <w:sz w:val="20"/>
                <w:szCs w:val="15"/>
                <w:lang w:val="es-MX"/>
              </w:rPr>
              <w:t>TOTAL</w:t>
            </w:r>
          </w:p>
        </w:tc>
        <w:tc>
          <w:tcPr>
            <w:tcW w:w="1770" w:type="dxa"/>
            <w:tcBorders>
              <w:top w:val="single" w:sz="6" w:space="0" w:color="auto"/>
              <w:left w:val="single" w:sz="6" w:space="0" w:color="auto"/>
              <w:bottom w:val="single" w:sz="6" w:space="0" w:color="auto"/>
              <w:right w:val="single" w:sz="6" w:space="0" w:color="auto"/>
            </w:tcBorders>
            <w:shd w:val="clear" w:color="auto" w:fill="auto"/>
          </w:tcPr>
          <w:p w:rsidR="00D42795" w:rsidRPr="007B1420" w:rsidRDefault="007B1420" w:rsidP="007F73D9">
            <w:pPr>
              <w:pStyle w:val="Texto"/>
              <w:spacing w:line="240" w:lineRule="exact"/>
              <w:jc w:val="right"/>
              <w:rPr>
                <w:b/>
                <w:sz w:val="20"/>
                <w:szCs w:val="15"/>
                <w:lang w:val="es-MX"/>
              </w:rPr>
            </w:pPr>
            <w:r>
              <w:rPr>
                <w:b/>
                <w:sz w:val="20"/>
                <w:szCs w:val="15"/>
                <w:lang w:val="es-MX"/>
              </w:rPr>
              <w:t>264,257</w:t>
            </w:r>
          </w:p>
        </w:tc>
      </w:tr>
    </w:tbl>
    <w:p w:rsidR="0056260A" w:rsidRDefault="0056260A" w:rsidP="0056260A">
      <w:pPr>
        <w:pStyle w:val="ROMANOS"/>
        <w:spacing w:after="0" w:line="240" w:lineRule="exact"/>
        <w:rPr>
          <w:lang w:val="es-MX"/>
        </w:rPr>
      </w:pPr>
    </w:p>
    <w:p w:rsidR="0056260A" w:rsidRDefault="0056260A" w:rsidP="0056260A">
      <w:pPr>
        <w:pStyle w:val="ROMANOS"/>
        <w:spacing w:after="0" w:line="240" w:lineRule="exact"/>
        <w:rPr>
          <w:lang w:val="es-MX"/>
        </w:rPr>
      </w:pPr>
    </w:p>
    <w:p w:rsidR="0056260A" w:rsidRDefault="00A72BC2" w:rsidP="0056260A">
      <w:pPr>
        <w:pStyle w:val="ROMANOS"/>
        <w:numPr>
          <w:ilvl w:val="0"/>
          <w:numId w:val="9"/>
        </w:numPr>
        <w:spacing w:after="0" w:line="240" w:lineRule="exact"/>
        <w:rPr>
          <w:lang w:val="es-MX"/>
        </w:rPr>
      </w:pPr>
      <w:r>
        <w:rPr>
          <w:lang w:val="es-MX"/>
        </w:rPr>
        <w:t>E</w:t>
      </w:r>
      <w:r w:rsidR="0056260A" w:rsidRPr="004F47D3">
        <w:rPr>
          <w:lang w:val="es-MX"/>
        </w:rPr>
        <w:t>n el rubro de Acreedores Diversos existe un saldo de $</w:t>
      </w:r>
      <w:r w:rsidR="0056260A">
        <w:rPr>
          <w:lang w:val="es-MX"/>
        </w:rPr>
        <w:t xml:space="preserve"> </w:t>
      </w:r>
      <w:r w:rsidR="00402866">
        <w:rPr>
          <w:lang w:val="es-MX"/>
        </w:rPr>
        <w:t>490,501</w:t>
      </w:r>
      <w:r w:rsidR="00A8044D">
        <w:rPr>
          <w:lang w:val="es-MX"/>
        </w:rPr>
        <w:t>.00</w:t>
      </w:r>
    </w:p>
    <w:p w:rsidR="0056260A" w:rsidRDefault="0056260A" w:rsidP="0056260A">
      <w:pPr>
        <w:pStyle w:val="ROMANOS"/>
        <w:numPr>
          <w:ilvl w:val="0"/>
          <w:numId w:val="9"/>
        </w:numPr>
        <w:spacing w:after="0" w:line="240" w:lineRule="exact"/>
        <w:rPr>
          <w:lang w:val="es-MX"/>
        </w:rPr>
      </w:pPr>
      <w:r w:rsidRPr="004F47D3">
        <w:rPr>
          <w:lang w:val="es-MX"/>
        </w:rPr>
        <w:lastRenderedPageBreak/>
        <w:t xml:space="preserve"> correspondiente </w:t>
      </w:r>
      <w:r>
        <w:rPr>
          <w:lang w:val="es-MX"/>
        </w:rPr>
        <w:t>a los siguientes rubros:</w:t>
      </w:r>
    </w:p>
    <w:p w:rsidR="00402866" w:rsidRDefault="00402866" w:rsidP="00402866">
      <w:pPr>
        <w:pStyle w:val="ROMANOS"/>
        <w:spacing w:after="0" w:line="240" w:lineRule="exact"/>
        <w:rPr>
          <w:lang w:val="es-MX"/>
        </w:rPr>
      </w:pPr>
    </w:p>
    <w:p w:rsidR="00402866" w:rsidRDefault="00402866" w:rsidP="00402866">
      <w:pPr>
        <w:pStyle w:val="ROMANOS"/>
        <w:spacing w:after="0" w:line="240" w:lineRule="exact"/>
        <w:rPr>
          <w:lang w:val="es-MX"/>
        </w:rPr>
      </w:pPr>
    </w:p>
    <w:p w:rsidR="0056260A" w:rsidRDefault="0056260A" w:rsidP="0056260A">
      <w:pPr>
        <w:pStyle w:val="ROMANOS"/>
        <w:spacing w:after="0" w:line="240" w:lineRule="exact"/>
        <w:ind w:left="1083" w:firstLine="0"/>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Actividades</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Ingresos de Gestión</w:t>
      </w:r>
    </w:p>
    <w:p w:rsidR="0056260A" w:rsidRPr="004F47D3" w:rsidRDefault="0056260A" w:rsidP="0056260A">
      <w:pPr>
        <w:pStyle w:val="ROMANOS"/>
        <w:spacing w:after="0" w:line="240" w:lineRule="exact"/>
        <w:rPr>
          <w:b/>
          <w:lang w:val="es-MX"/>
        </w:rPr>
      </w:pPr>
    </w:p>
    <w:p w:rsidR="0056260A" w:rsidRPr="004F47D3" w:rsidRDefault="0056260A" w:rsidP="0056260A">
      <w:pPr>
        <w:pStyle w:val="ROMANOS"/>
        <w:spacing w:after="0" w:line="240" w:lineRule="exact"/>
        <w:rPr>
          <w:lang w:val="es-MX"/>
        </w:rPr>
      </w:pPr>
      <w:r w:rsidRPr="004F47D3">
        <w:rPr>
          <w:lang w:val="es-MX"/>
        </w:rPr>
        <w:t xml:space="preserve">Los ingresos de la Universidad Tecnológica de Tlaxcala del 1 de enero al </w:t>
      </w:r>
      <w:r w:rsidR="001D74A2">
        <w:rPr>
          <w:lang w:val="es-MX"/>
        </w:rPr>
        <w:t>3</w:t>
      </w:r>
      <w:r w:rsidR="00E13C19">
        <w:rPr>
          <w:lang w:val="es-MX"/>
        </w:rPr>
        <w:t>0</w:t>
      </w:r>
      <w:r w:rsidR="00D42795">
        <w:rPr>
          <w:lang w:val="es-MX"/>
        </w:rPr>
        <w:t xml:space="preserve"> de </w:t>
      </w:r>
      <w:proofErr w:type="gramStart"/>
      <w:r w:rsidR="00E13C19">
        <w:rPr>
          <w:lang w:val="es-MX"/>
        </w:rPr>
        <w:t>Junio</w:t>
      </w:r>
      <w:proofErr w:type="gramEnd"/>
      <w:r w:rsidR="00E13C19">
        <w:rPr>
          <w:lang w:val="es-MX"/>
        </w:rPr>
        <w:t xml:space="preserve"> </w:t>
      </w:r>
      <w:r>
        <w:rPr>
          <w:lang w:val="es-MX"/>
        </w:rPr>
        <w:t>de 201</w:t>
      </w:r>
      <w:r w:rsidR="001F1843">
        <w:rPr>
          <w:lang w:val="es-MX"/>
        </w:rPr>
        <w:t>8</w:t>
      </w:r>
      <w:r w:rsidR="00C92324">
        <w:rPr>
          <w:lang w:val="es-MX"/>
        </w:rPr>
        <w:t xml:space="preserve"> son por la cantidad </w:t>
      </w:r>
      <w:r w:rsidR="00C92324" w:rsidRPr="00AD61C4">
        <w:rPr>
          <w:lang w:val="es-MX"/>
        </w:rPr>
        <w:t>de</w:t>
      </w:r>
      <w:r w:rsidRPr="00AD61C4">
        <w:rPr>
          <w:lang w:val="es-MX"/>
        </w:rPr>
        <w:t xml:space="preserve"> $ </w:t>
      </w:r>
      <w:r w:rsidR="00D959DE">
        <w:rPr>
          <w:lang w:val="es-MX"/>
        </w:rPr>
        <w:t>34, 366,345.00</w:t>
      </w:r>
      <w:r w:rsidRPr="00AD61C4">
        <w:rPr>
          <w:lang w:val="es-MX"/>
        </w:rPr>
        <w:t xml:space="preserve"> que </w:t>
      </w:r>
      <w:r w:rsidRPr="004F47D3">
        <w:rPr>
          <w:lang w:val="es-MX"/>
        </w:rPr>
        <w:t>provienen de las siguientes fuentes principales:</w:t>
      </w:r>
    </w:p>
    <w:p w:rsidR="0056260A" w:rsidRPr="004F47D3" w:rsidRDefault="0056260A" w:rsidP="0056260A">
      <w:pPr>
        <w:pStyle w:val="ROMANOS"/>
        <w:spacing w:after="0" w:line="240" w:lineRule="exact"/>
        <w:rPr>
          <w:lang w:val="es-MX"/>
        </w:rPr>
      </w:pPr>
    </w:p>
    <w:p w:rsidR="0056260A" w:rsidRPr="004F47D3" w:rsidRDefault="0056260A" w:rsidP="0056260A">
      <w:pPr>
        <w:pStyle w:val="ROMANOS"/>
        <w:numPr>
          <w:ilvl w:val="0"/>
          <w:numId w:val="10"/>
        </w:numPr>
        <w:spacing w:after="0" w:line="240" w:lineRule="exact"/>
        <w:rPr>
          <w:lang w:val="es-MX"/>
        </w:rPr>
      </w:pPr>
      <w:r w:rsidRPr="004F47D3">
        <w:rPr>
          <w:lang w:val="es-MX"/>
        </w:rPr>
        <w:t xml:space="preserve">El Recurso Federal proveniente del Convenio Específico para la asignación de recursos financieros para la operación </w:t>
      </w:r>
      <w:r>
        <w:rPr>
          <w:lang w:val="es-MX"/>
        </w:rPr>
        <w:t xml:space="preserve">y proyecto específicos </w:t>
      </w:r>
      <w:r w:rsidRPr="004F47D3">
        <w:rPr>
          <w:lang w:val="es-MX"/>
        </w:rPr>
        <w:t xml:space="preserve">de la Universidad </w:t>
      </w:r>
      <w:r>
        <w:rPr>
          <w:lang w:val="es-MX"/>
        </w:rPr>
        <w:t xml:space="preserve">por </w:t>
      </w:r>
      <w:r w:rsidRPr="004F47D3">
        <w:rPr>
          <w:lang w:val="es-MX"/>
        </w:rPr>
        <w:t>la cantidad de $</w:t>
      </w:r>
      <w:r>
        <w:rPr>
          <w:lang w:val="es-MX"/>
        </w:rPr>
        <w:t xml:space="preserve"> </w:t>
      </w:r>
      <w:r w:rsidR="00D959DE">
        <w:rPr>
          <w:lang w:val="es-MX"/>
        </w:rPr>
        <w:t>13,794,863</w:t>
      </w:r>
      <w:r w:rsidR="007F73D9">
        <w:rPr>
          <w:lang w:val="es-MX"/>
        </w:rPr>
        <w:t>.00</w:t>
      </w:r>
    </w:p>
    <w:p w:rsidR="0056260A" w:rsidRDefault="0056260A" w:rsidP="0056260A">
      <w:pPr>
        <w:pStyle w:val="ROMANOS"/>
        <w:numPr>
          <w:ilvl w:val="0"/>
          <w:numId w:val="10"/>
        </w:numPr>
        <w:spacing w:after="0" w:line="240" w:lineRule="exact"/>
        <w:rPr>
          <w:lang w:val="es-MX"/>
        </w:rPr>
      </w:pPr>
      <w:r w:rsidRPr="004F47D3">
        <w:rPr>
          <w:lang w:val="es-MX"/>
        </w:rPr>
        <w:t>Los Recursos Estatales por $</w:t>
      </w:r>
      <w:r>
        <w:rPr>
          <w:lang w:val="es-MX"/>
        </w:rPr>
        <w:t xml:space="preserve"> </w:t>
      </w:r>
      <w:proofErr w:type="gramStart"/>
      <w:r w:rsidR="00D959DE">
        <w:rPr>
          <w:lang w:val="es-MX"/>
        </w:rPr>
        <w:t xml:space="preserve">18,823,583.00 </w:t>
      </w:r>
      <w:r w:rsidRPr="004F47D3">
        <w:rPr>
          <w:lang w:val="es-MX"/>
        </w:rPr>
        <w:t xml:space="preserve"> mismos</w:t>
      </w:r>
      <w:proofErr w:type="gramEnd"/>
      <w:r w:rsidRPr="004F47D3">
        <w:rPr>
          <w:lang w:val="es-MX"/>
        </w:rPr>
        <w:t xml:space="preserve"> que son transferidos por el Gobierno del Estado en cumplimiento parcial a lo establecido en el Convenio citado en el párrafo anterior. El importe transferido es igual al que se encuentra contenido en el Decreto de Presupuesto de Egresos del Estado para el Ejercicio Fiscal 201</w:t>
      </w:r>
      <w:r w:rsidR="007F73D9">
        <w:rPr>
          <w:lang w:val="es-MX"/>
        </w:rPr>
        <w:t>8</w:t>
      </w:r>
      <w:r w:rsidRPr="004F47D3">
        <w:rPr>
          <w:lang w:val="es-MX"/>
        </w:rPr>
        <w:t>.</w:t>
      </w:r>
    </w:p>
    <w:p w:rsidR="0056260A" w:rsidRDefault="0056260A" w:rsidP="0056260A">
      <w:pPr>
        <w:pStyle w:val="ROMANOS"/>
        <w:numPr>
          <w:ilvl w:val="0"/>
          <w:numId w:val="10"/>
        </w:numPr>
        <w:spacing w:after="0" w:line="240" w:lineRule="exact"/>
        <w:rPr>
          <w:lang w:val="es-MX"/>
        </w:rPr>
      </w:pPr>
      <w:r w:rsidRPr="004F47D3">
        <w:rPr>
          <w:lang w:val="es-MX"/>
        </w:rPr>
        <w:t>Los ingresos de Recursos Propios por $</w:t>
      </w:r>
      <w:r>
        <w:rPr>
          <w:lang w:val="es-MX"/>
        </w:rPr>
        <w:t xml:space="preserve"> </w:t>
      </w:r>
      <w:r w:rsidR="00D959DE">
        <w:rPr>
          <w:lang w:val="es-MX"/>
        </w:rPr>
        <w:t>1,746,342</w:t>
      </w:r>
      <w:r w:rsidRPr="004F47D3">
        <w:rPr>
          <w:lang w:val="es-MX"/>
        </w:rPr>
        <w:t xml:space="preserve"> mismos que son recaudados por la Universidad por concepto de Derechos tales como cuotas de colegiaturas, exámenes, inscripción y recuperación; así como los servicios que ofrece la Institución a otras entidades públicas y privadas.</w:t>
      </w:r>
    </w:p>
    <w:p w:rsidR="0056260A" w:rsidRDefault="0056260A" w:rsidP="009939E6">
      <w:pPr>
        <w:pStyle w:val="ROMANOS"/>
        <w:numPr>
          <w:ilvl w:val="0"/>
          <w:numId w:val="10"/>
        </w:numPr>
        <w:spacing w:after="0" w:line="240" w:lineRule="exact"/>
        <w:rPr>
          <w:lang w:val="es-MX"/>
        </w:rPr>
      </w:pPr>
      <w:r>
        <w:rPr>
          <w:lang w:val="es-MX"/>
        </w:rPr>
        <w:t>Los recursos</w:t>
      </w:r>
      <w:r w:rsidR="00C92324">
        <w:rPr>
          <w:lang w:val="es-MX"/>
        </w:rPr>
        <w:t xml:space="preserve"> por</w:t>
      </w:r>
      <w:r>
        <w:rPr>
          <w:lang w:val="es-MX"/>
        </w:rPr>
        <w:t xml:space="preserve"> productos generados de los diferentes programas federales suman la cantidad $ </w:t>
      </w:r>
      <w:r w:rsidR="009939E6">
        <w:rPr>
          <w:lang w:val="es-MX"/>
        </w:rPr>
        <w:t>1,</w:t>
      </w:r>
      <w:r w:rsidR="00A86A69">
        <w:rPr>
          <w:lang w:val="es-MX"/>
        </w:rPr>
        <w:t>635</w:t>
      </w:r>
      <w:r w:rsidR="009939E6">
        <w:rPr>
          <w:lang w:val="es-MX"/>
        </w:rPr>
        <w:t>,</w:t>
      </w:r>
      <w:r w:rsidR="00A86A69">
        <w:rPr>
          <w:lang w:val="es-MX"/>
        </w:rPr>
        <w:t>486</w:t>
      </w:r>
    </w:p>
    <w:p w:rsidR="00832113" w:rsidRPr="004F47D3" w:rsidRDefault="00832113" w:rsidP="0056260A">
      <w:pPr>
        <w:pStyle w:val="ROMANOS"/>
        <w:numPr>
          <w:ilvl w:val="0"/>
          <w:numId w:val="10"/>
        </w:numPr>
        <w:spacing w:after="0" w:line="240" w:lineRule="exact"/>
        <w:rPr>
          <w:lang w:val="es-MX"/>
        </w:rPr>
      </w:pPr>
      <w:r>
        <w:rPr>
          <w:lang w:val="es-MX"/>
        </w:rPr>
        <w:t xml:space="preserve">Ingresos por venta de bienes y servicios por la cantidad de $ </w:t>
      </w:r>
      <w:r w:rsidR="00AD61C4">
        <w:rPr>
          <w:lang w:val="es-MX"/>
        </w:rPr>
        <w:t>1,</w:t>
      </w:r>
      <w:r w:rsidR="00A86A69">
        <w:rPr>
          <w:lang w:val="es-MX"/>
        </w:rPr>
        <w:t>557</w:t>
      </w:r>
    </w:p>
    <w:tbl>
      <w:tblPr>
        <w:tblW w:w="15723" w:type="dxa"/>
        <w:tblInd w:w="-1014" w:type="dxa"/>
        <w:tblCellMar>
          <w:left w:w="70" w:type="dxa"/>
          <w:right w:w="70" w:type="dxa"/>
        </w:tblCellMar>
        <w:tblLook w:val="04A0" w:firstRow="1" w:lastRow="0" w:firstColumn="1" w:lastColumn="0" w:noHBand="0" w:noVBand="1"/>
      </w:tblPr>
      <w:tblGrid>
        <w:gridCol w:w="8783"/>
        <w:gridCol w:w="460"/>
        <w:gridCol w:w="1880"/>
        <w:gridCol w:w="1880"/>
        <w:gridCol w:w="460"/>
        <w:gridCol w:w="2260"/>
      </w:tblGrid>
      <w:tr w:rsidR="0056260A" w:rsidRPr="004F47D3" w:rsidTr="00EA12CF">
        <w:trPr>
          <w:trHeight w:val="375"/>
        </w:trPr>
        <w:tc>
          <w:tcPr>
            <w:tcW w:w="8783" w:type="dxa"/>
            <w:tcBorders>
              <w:top w:val="nil"/>
              <w:left w:val="nil"/>
              <w:bottom w:val="nil"/>
              <w:right w:val="nil"/>
            </w:tcBorders>
            <w:vAlign w:val="center"/>
            <w:hideMark/>
          </w:tcPr>
          <w:p w:rsidR="0056260A" w:rsidRPr="004F47D3" w:rsidRDefault="0056260A" w:rsidP="00EA12C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56260A" w:rsidRPr="004F47D3" w:rsidRDefault="0056260A" w:rsidP="00EA12CF">
            <w:pPr>
              <w:spacing w:after="0" w:line="240" w:lineRule="auto"/>
              <w:rPr>
                <w:rFonts w:ascii="Arial" w:eastAsia="Times New Roman" w:hAnsi="Arial" w:cs="Arial"/>
                <w:sz w:val="18"/>
                <w:szCs w:val="18"/>
                <w:lang w:eastAsia="es-MX"/>
              </w:rPr>
            </w:pPr>
          </w:p>
        </w:tc>
        <w:tc>
          <w:tcPr>
            <w:tcW w:w="1880" w:type="dxa"/>
            <w:tcBorders>
              <w:top w:val="nil"/>
              <w:left w:val="nil"/>
              <w:bottom w:val="nil"/>
              <w:right w:val="nil"/>
            </w:tcBorders>
          </w:tcPr>
          <w:p w:rsidR="0056260A" w:rsidRPr="004F47D3" w:rsidRDefault="0056260A" w:rsidP="00EA12CF">
            <w:pPr>
              <w:spacing w:after="0" w:line="240" w:lineRule="auto"/>
              <w:rPr>
                <w:rFonts w:ascii="Arial" w:eastAsia="Times New Roman" w:hAnsi="Arial" w:cs="Arial"/>
                <w:b/>
                <w:bCs/>
                <w:color w:val="FFFFFF"/>
                <w:sz w:val="18"/>
                <w:szCs w:val="18"/>
                <w:lang w:eastAsia="es-MX"/>
              </w:rPr>
            </w:pPr>
          </w:p>
        </w:tc>
        <w:tc>
          <w:tcPr>
            <w:tcW w:w="1880" w:type="dxa"/>
            <w:tcBorders>
              <w:top w:val="nil"/>
              <w:left w:val="nil"/>
              <w:bottom w:val="nil"/>
              <w:right w:val="nil"/>
            </w:tcBorders>
            <w:vAlign w:val="center"/>
            <w:hideMark/>
          </w:tcPr>
          <w:p w:rsidR="0056260A" w:rsidRPr="004F47D3" w:rsidRDefault="0056260A" w:rsidP="00EA12CF">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56260A" w:rsidRPr="004F47D3" w:rsidRDefault="0056260A" w:rsidP="00EA12CF">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vAlign w:val="center"/>
            <w:hideMark/>
          </w:tcPr>
          <w:p w:rsidR="0056260A" w:rsidRPr="004F47D3" w:rsidRDefault="0056260A" w:rsidP="00EA12CF">
            <w:pPr>
              <w:spacing w:after="0" w:line="240" w:lineRule="auto"/>
              <w:rPr>
                <w:rFonts w:ascii="Arial" w:eastAsia="Times New Roman" w:hAnsi="Arial" w:cs="Arial"/>
                <w:b/>
                <w:bCs/>
                <w:color w:val="FFFFFF"/>
                <w:sz w:val="18"/>
                <w:szCs w:val="18"/>
                <w:lang w:eastAsia="es-MX"/>
              </w:rPr>
            </w:pPr>
          </w:p>
        </w:tc>
      </w:tr>
    </w:tbl>
    <w:p w:rsidR="0056260A" w:rsidRPr="004F47D3" w:rsidRDefault="0056260A" w:rsidP="0056260A">
      <w:pPr>
        <w:pStyle w:val="ROMANOS"/>
        <w:spacing w:after="0" w:line="240" w:lineRule="exact"/>
        <w:rPr>
          <w:b/>
          <w:lang w:val="es-MX"/>
        </w:rPr>
      </w:pPr>
      <w:r w:rsidRPr="004F47D3">
        <w:rPr>
          <w:b/>
          <w:lang w:val="es-MX"/>
        </w:rPr>
        <w:t>Gastos y Otras Pérdidas:</w:t>
      </w:r>
    </w:p>
    <w:p w:rsidR="0056260A" w:rsidRPr="004F47D3" w:rsidRDefault="0056260A" w:rsidP="0056260A">
      <w:pPr>
        <w:pStyle w:val="ROMANOS"/>
        <w:spacing w:after="0" w:line="240" w:lineRule="exact"/>
        <w:ind w:left="1008" w:firstLine="0"/>
        <w:rPr>
          <w:lang w:val="es-MX"/>
        </w:rPr>
      </w:pPr>
    </w:p>
    <w:p w:rsidR="0056260A" w:rsidRPr="004F47D3" w:rsidRDefault="0056260A" w:rsidP="0056260A">
      <w:pPr>
        <w:pStyle w:val="ROMANOS"/>
        <w:spacing w:after="0" w:line="240" w:lineRule="exact"/>
        <w:rPr>
          <w:lang w:val="es-MX"/>
        </w:rPr>
      </w:pPr>
      <w:r w:rsidRPr="004F47D3">
        <w:rPr>
          <w:lang w:val="es-MX"/>
        </w:rPr>
        <w:t>La Universidad Tecnológica de Tlaxcala tiene los siguientes conceptos de gasto sobresalientes:</w:t>
      </w:r>
    </w:p>
    <w:p w:rsidR="0056260A" w:rsidRPr="004F47D3" w:rsidRDefault="0056260A" w:rsidP="0056260A">
      <w:pPr>
        <w:pStyle w:val="ROMANOS"/>
        <w:spacing w:after="0" w:line="240" w:lineRule="exact"/>
        <w:rPr>
          <w:lang w:val="es-MX"/>
        </w:rPr>
      </w:pPr>
    </w:p>
    <w:p w:rsidR="0056260A" w:rsidRPr="004F47D3" w:rsidRDefault="0056260A" w:rsidP="0056260A">
      <w:pPr>
        <w:pStyle w:val="ROMANOS"/>
        <w:numPr>
          <w:ilvl w:val="0"/>
          <w:numId w:val="11"/>
        </w:numPr>
        <w:spacing w:after="0" w:line="240" w:lineRule="exact"/>
        <w:rPr>
          <w:lang w:val="es-MX"/>
        </w:rPr>
      </w:pPr>
      <w:r w:rsidRPr="004F47D3">
        <w:rPr>
          <w:lang w:val="es-MX"/>
        </w:rPr>
        <w:t xml:space="preserve">Los Gastos derivados del pago de Servicios Personales a los empleados contratados para la realización de su fin, tales como académicos, administrativos y directivos. El Gasto en Servicios Personales equivale al </w:t>
      </w:r>
      <w:r w:rsidR="001D74A2">
        <w:rPr>
          <w:lang w:val="es-MX"/>
        </w:rPr>
        <w:t>79</w:t>
      </w:r>
      <w:r w:rsidRPr="004F47D3">
        <w:rPr>
          <w:lang w:val="es-MX"/>
        </w:rPr>
        <w:t>%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rsidR="0056260A" w:rsidRPr="004F47D3" w:rsidRDefault="0056260A" w:rsidP="0056260A">
      <w:pPr>
        <w:pStyle w:val="ROMANOS"/>
        <w:numPr>
          <w:ilvl w:val="0"/>
          <w:numId w:val="11"/>
        </w:numPr>
        <w:spacing w:after="0" w:line="240" w:lineRule="exact"/>
        <w:rPr>
          <w:lang w:val="es-MX"/>
        </w:rPr>
      </w:pPr>
      <w:r w:rsidRPr="004F47D3">
        <w:rPr>
          <w:lang w:val="es-MX"/>
        </w:rPr>
        <w:t xml:space="preserve">El pago de Servicios Generales </w:t>
      </w:r>
      <w:r w:rsidRPr="00481928">
        <w:rPr>
          <w:lang w:val="es-MX"/>
        </w:rPr>
        <w:t xml:space="preserve">equivale al </w:t>
      </w:r>
      <w:r w:rsidR="00C92324">
        <w:rPr>
          <w:lang w:val="es-MX"/>
        </w:rPr>
        <w:t>1</w:t>
      </w:r>
      <w:r w:rsidR="005B1EF8">
        <w:rPr>
          <w:lang w:val="es-MX"/>
        </w:rPr>
        <w:t>4</w:t>
      </w:r>
      <w:r w:rsidRPr="00481928">
        <w:rPr>
          <w:lang w:val="es-MX"/>
        </w:rPr>
        <w:t>.00%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difusión de la oferta educativa.</w:t>
      </w:r>
    </w:p>
    <w:p w:rsidR="0056260A" w:rsidRDefault="0056260A" w:rsidP="0056260A">
      <w:pPr>
        <w:pStyle w:val="ROMANOS"/>
        <w:numPr>
          <w:ilvl w:val="0"/>
          <w:numId w:val="11"/>
        </w:numPr>
        <w:spacing w:after="0" w:line="240" w:lineRule="exact"/>
        <w:rPr>
          <w:lang w:val="es-MX"/>
        </w:rPr>
      </w:pPr>
      <w:r w:rsidRPr="004F47D3">
        <w:rPr>
          <w:lang w:val="es-MX"/>
        </w:rPr>
        <w:t xml:space="preserve">El pago de Materiales y Suministros representa sólo </w:t>
      </w:r>
      <w:r w:rsidRPr="00481928">
        <w:rPr>
          <w:lang w:val="es-MX"/>
        </w:rPr>
        <w:t xml:space="preserve">el </w:t>
      </w:r>
      <w:r w:rsidR="0010379A">
        <w:rPr>
          <w:lang w:val="es-MX"/>
        </w:rPr>
        <w:t>5</w:t>
      </w:r>
      <w:r w:rsidRPr="00481928">
        <w:rPr>
          <w:lang w:val="es-MX"/>
        </w:rPr>
        <w:t>.00</w:t>
      </w:r>
      <w:r w:rsidRPr="004F47D3">
        <w:rPr>
          <w:lang w:val="es-MX"/>
        </w:rPr>
        <w:t>% del Gasto Total. En este caso destaca el pago de combustibles y el de materiales y útiles de oficina y de tecnologías de la información.</w:t>
      </w:r>
    </w:p>
    <w:p w:rsidR="0056260A" w:rsidRDefault="0056260A" w:rsidP="0056260A">
      <w:pPr>
        <w:pStyle w:val="ROMANOS"/>
        <w:spacing w:after="0" w:line="240" w:lineRule="exact"/>
        <w:rPr>
          <w:lang w:val="es-MX"/>
        </w:rPr>
      </w:pPr>
    </w:p>
    <w:p w:rsidR="00FC2BFB" w:rsidRDefault="00FC2BFB" w:rsidP="0056260A">
      <w:pPr>
        <w:pStyle w:val="ROMANOS"/>
        <w:spacing w:after="0" w:line="240" w:lineRule="exact"/>
        <w:ind w:left="0" w:firstLine="0"/>
        <w:rPr>
          <w:lang w:val="es-MX"/>
        </w:rPr>
      </w:pPr>
    </w:p>
    <w:p w:rsidR="00FC2BFB" w:rsidRDefault="00FC2BFB" w:rsidP="0056260A">
      <w:pPr>
        <w:pStyle w:val="ROMANOS"/>
        <w:spacing w:after="0" w:line="240" w:lineRule="exact"/>
        <w:ind w:left="0" w:firstLine="0"/>
        <w:rPr>
          <w:lang w:val="es-MX"/>
        </w:rPr>
      </w:pPr>
    </w:p>
    <w:p w:rsidR="00FC2BFB" w:rsidRDefault="00FC2BFB" w:rsidP="0056260A">
      <w:pPr>
        <w:pStyle w:val="ROMANOS"/>
        <w:spacing w:after="0" w:line="240" w:lineRule="exact"/>
        <w:ind w:left="0" w:firstLine="0"/>
        <w:rPr>
          <w:lang w:val="es-MX"/>
        </w:rPr>
      </w:pPr>
    </w:p>
    <w:p w:rsidR="0056260A" w:rsidRDefault="0056260A" w:rsidP="0056260A">
      <w:pPr>
        <w:pStyle w:val="ROMANOS"/>
        <w:spacing w:after="0" w:line="240" w:lineRule="exact"/>
        <w:ind w:left="0" w:firstLine="0"/>
        <w:rPr>
          <w:lang w:val="es-MX"/>
        </w:rPr>
      </w:pPr>
    </w:p>
    <w:p w:rsidR="0056260A" w:rsidRPr="004F47D3" w:rsidRDefault="0056260A" w:rsidP="0056260A">
      <w:pPr>
        <w:pStyle w:val="INCISO"/>
        <w:spacing w:after="0" w:line="240" w:lineRule="exact"/>
        <w:ind w:left="360"/>
        <w:rPr>
          <w:b/>
          <w:smallCaps/>
        </w:rPr>
      </w:pPr>
      <w:r w:rsidRPr="004F47D3">
        <w:rPr>
          <w:b/>
          <w:smallCaps/>
        </w:rPr>
        <w:lastRenderedPageBreak/>
        <w:t>III)</w:t>
      </w:r>
      <w:r w:rsidRPr="004F47D3">
        <w:rPr>
          <w:b/>
          <w:smallCaps/>
        </w:rPr>
        <w:tab/>
        <w:t>Notas al Estado de Variación en la Hacienda Pública</w:t>
      </w:r>
    </w:p>
    <w:p w:rsidR="0056260A" w:rsidRPr="004F47D3" w:rsidRDefault="0056260A" w:rsidP="0056260A">
      <w:pPr>
        <w:pStyle w:val="INCISO"/>
        <w:spacing w:after="0" w:line="240" w:lineRule="exact"/>
        <w:ind w:left="360"/>
        <w:rPr>
          <w:b/>
          <w:smallCaps/>
        </w:rPr>
      </w:pPr>
    </w:p>
    <w:p w:rsidR="0056260A" w:rsidRPr="00122A4B" w:rsidRDefault="0056260A" w:rsidP="0056260A">
      <w:pPr>
        <w:pStyle w:val="ROMANOS"/>
        <w:numPr>
          <w:ilvl w:val="0"/>
          <w:numId w:val="12"/>
        </w:numPr>
        <w:spacing w:after="0" w:line="240" w:lineRule="exact"/>
        <w:rPr>
          <w:lang w:val="es-MX"/>
        </w:rPr>
      </w:pPr>
      <w:r w:rsidRPr="004F47D3">
        <w:rPr>
          <w:lang w:val="es-MX"/>
        </w:rPr>
        <w:t xml:space="preserve">El Patrimonio de la Universidad Tecnológica de Tlaxcala se ha incrementado de </w:t>
      </w:r>
      <w:r w:rsidRPr="00122A4B">
        <w:rPr>
          <w:lang w:val="es-MX"/>
        </w:rPr>
        <w:t xml:space="preserve">$ </w:t>
      </w:r>
      <w:r w:rsidR="00B67AA6">
        <w:rPr>
          <w:lang w:val="es-MX"/>
        </w:rPr>
        <w:t xml:space="preserve">215, </w:t>
      </w:r>
      <w:r w:rsidR="00663574">
        <w:rPr>
          <w:lang w:val="es-MX"/>
        </w:rPr>
        <w:t xml:space="preserve">416,440.00 </w:t>
      </w:r>
      <w:r w:rsidR="00663574" w:rsidRPr="00122A4B">
        <w:rPr>
          <w:lang w:val="es-MX"/>
        </w:rPr>
        <w:t>durante</w:t>
      </w:r>
      <w:r w:rsidR="005B1EF8" w:rsidRPr="00122A4B">
        <w:rPr>
          <w:lang w:val="es-MX"/>
        </w:rPr>
        <w:t xml:space="preserve"> </w:t>
      </w:r>
      <w:r w:rsidR="000860F9" w:rsidRPr="00122A4B">
        <w:rPr>
          <w:lang w:val="es-MX"/>
        </w:rPr>
        <w:t>el ejercicio</w:t>
      </w:r>
      <w:r w:rsidR="005B1EF8" w:rsidRPr="00122A4B">
        <w:rPr>
          <w:lang w:val="es-MX"/>
        </w:rPr>
        <w:t xml:space="preserve"> </w:t>
      </w:r>
      <w:r w:rsidRPr="00122A4B">
        <w:rPr>
          <w:lang w:val="es-MX"/>
        </w:rPr>
        <w:t>de 201</w:t>
      </w:r>
      <w:r w:rsidR="001F1843" w:rsidRPr="00122A4B">
        <w:rPr>
          <w:lang w:val="es-MX"/>
        </w:rPr>
        <w:t>8</w:t>
      </w:r>
      <w:r w:rsidRPr="00122A4B">
        <w:rPr>
          <w:lang w:val="es-MX"/>
        </w:rPr>
        <w:t>. El cambio observado se derivó de lo siguiente:</w:t>
      </w:r>
    </w:p>
    <w:p w:rsidR="0056260A" w:rsidRPr="004D2E6E" w:rsidRDefault="0056260A" w:rsidP="0056260A">
      <w:pPr>
        <w:pStyle w:val="ROMANOS"/>
        <w:numPr>
          <w:ilvl w:val="0"/>
          <w:numId w:val="13"/>
        </w:numPr>
        <w:spacing w:after="0" w:line="240" w:lineRule="exact"/>
        <w:rPr>
          <w:lang w:val="es-MX"/>
        </w:rPr>
      </w:pPr>
      <w:r w:rsidRPr="00122A4B">
        <w:rPr>
          <w:lang w:val="es-MX"/>
        </w:rPr>
        <w:t xml:space="preserve">Adquisiciones de mobiliario, equipo, instalaciones y software, así como de instalaciones por $ </w:t>
      </w:r>
      <w:r w:rsidR="00B67AA6">
        <w:rPr>
          <w:lang w:val="es-MX"/>
        </w:rPr>
        <w:t>117, 150,650</w:t>
      </w:r>
      <w:r w:rsidR="005B1EF8">
        <w:rPr>
          <w:lang w:val="es-MX"/>
        </w:rPr>
        <w:t>.</w:t>
      </w:r>
    </w:p>
    <w:p w:rsidR="005B1EF8" w:rsidRDefault="0056260A" w:rsidP="0056260A">
      <w:pPr>
        <w:pStyle w:val="ROMANOS"/>
        <w:numPr>
          <w:ilvl w:val="0"/>
          <w:numId w:val="13"/>
        </w:numPr>
        <w:spacing w:after="0" w:line="240" w:lineRule="exact"/>
        <w:rPr>
          <w:lang w:val="es-MX"/>
        </w:rPr>
      </w:pPr>
      <w:r w:rsidRPr="004F47D3">
        <w:rPr>
          <w:lang w:val="es-MX"/>
        </w:rPr>
        <w:t xml:space="preserve">La Universidad cuenta con dos Fondos: el Fondo de Contingencias que disminuyó </w:t>
      </w:r>
      <w:r>
        <w:rPr>
          <w:lang w:val="es-MX"/>
        </w:rPr>
        <w:t xml:space="preserve">por un importe de $ </w:t>
      </w:r>
      <w:r w:rsidR="00B67AA6">
        <w:rPr>
          <w:lang w:val="es-MX"/>
        </w:rPr>
        <w:t xml:space="preserve">46, </w:t>
      </w:r>
      <w:r w:rsidR="00663574">
        <w:rPr>
          <w:lang w:val="es-MX"/>
        </w:rPr>
        <w:t xml:space="preserve">882,258 </w:t>
      </w:r>
      <w:r w:rsidR="00663574" w:rsidRPr="004F47D3">
        <w:rPr>
          <w:lang w:val="es-MX"/>
        </w:rPr>
        <w:t>por</w:t>
      </w:r>
      <w:r w:rsidRPr="004F47D3">
        <w:rPr>
          <w:lang w:val="es-MX"/>
        </w:rPr>
        <w:t xml:space="preserve"> concepto de las afectaciones contables derivadas </w:t>
      </w:r>
      <w:r>
        <w:rPr>
          <w:lang w:val="es-MX"/>
        </w:rPr>
        <w:t xml:space="preserve">por la aplicación de gastos </w:t>
      </w:r>
      <w:r w:rsidR="000860F9">
        <w:rPr>
          <w:lang w:val="es-MX"/>
        </w:rPr>
        <w:t>por un laudo laboral</w:t>
      </w:r>
      <w:r w:rsidR="005B1EF8">
        <w:rPr>
          <w:lang w:val="es-MX"/>
        </w:rPr>
        <w:t xml:space="preserve"> y por la contingencia de los transformadores y cableado de luz de la Institución.</w:t>
      </w:r>
    </w:p>
    <w:p w:rsidR="0056260A" w:rsidRDefault="005B1EF8" w:rsidP="0056260A">
      <w:pPr>
        <w:pStyle w:val="ROMANOS"/>
        <w:numPr>
          <w:ilvl w:val="0"/>
          <w:numId w:val="13"/>
        </w:numPr>
        <w:spacing w:after="0" w:line="240" w:lineRule="exact"/>
        <w:rPr>
          <w:lang w:val="es-MX"/>
        </w:rPr>
      </w:pPr>
      <w:r>
        <w:rPr>
          <w:lang w:val="es-MX"/>
        </w:rPr>
        <w:t>S</w:t>
      </w:r>
      <w:r w:rsidR="0056260A" w:rsidRPr="004F47D3">
        <w:rPr>
          <w:lang w:val="es-MX"/>
        </w:rPr>
        <w:t>e creó durante 2014 un Fondo de Reserva para Seguridad Social por $1,071,272 mismo que al presente año no ha sufrido modificaciones.</w:t>
      </w:r>
    </w:p>
    <w:p w:rsidR="0010379A" w:rsidRPr="004F47D3" w:rsidRDefault="0010379A" w:rsidP="005B1EF8">
      <w:pPr>
        <w:pStyle w:val="ROMANOS"/>
        <w:spacing w:after="0" w:line="240" w:lineRule="exact"/>
        <w:ind w:left="1083" w:firstLine="0"/>
        <w:rPr>
          <w:lang w:val="es-MX"/>
        </w:rPr>
      </w:pPr>
    </w:p>
    <w:p w:rsidR="0056260A" w:rsidRPr="004F47D3" w:rsidRDefault="0056260A" w:rsidP="0056260A">
      <w:pPr>
        <w:pStyle w:val="ROMANOS"/>
        <w:spacing w:after="0" w:line="240" w:lineRule="exact"/>
        <w:ind w:left="0" w:firstLine="0"/>
        <w:rPr>
          <w:lang w:val="es-MX"/>
        </w:rPr>
      </w:pPr>
    </w:p>
    <w:p w:rsidR="0056260A" w:rsidRDefault="0056260A" w:rsidP="0056260A">
      <w:pPr>
        <w:pStyle w:val="ROMANOS"/>
        <w:numPr>
          <w:ilvl w:val="0"/>
          <w:numId w:val="12"/>
        </w:numPr>
        <w:spacing w:after="0" w:line="240" w:lineRule="exact"/>
        <w:ind w:left="0" w:firstLine="0"/>
        <w:rPr>
          <w:lang w:val="es-MX"/>
        </w:rPr>
      </w:pPr>
      <w:r w:rsidRPr="00950876">
        <w:rPr>
          <w:lang w:val="es-MX"/>
        </w:rPr>
        <w:t>La Universidad Tec</w:t>
      </w:r>
      <w:r w:rsidR="0010379A">
        <w:rPr>
          <w:lang w:val="es-MX"/>
        </w:rPr>
        <w:t xml:space="preserve">nológica de Tlaxcala obtuvo un </w:t>
      </w:r>
      <w:r w:rsidR="000860F9">
        <w:rPr>
          <w:lang w:val="es-MX"/>
        </w:rPr>
        <w:t>superávit</w:t>
      </w:r>
      <w:r w:rsidRPr="00950876">
        <w:rPr>
          <w:lang w:val="es-MX"/>
        </w:rPr>
        <w:t xml:space="preserve"> por la cantidad de </w:t>
      </w:r>
      <w:r w:rsidRPr="00147258">
        <w:rPr>
          <w:lang w:val="es-MX"/>
        </w:rPr>
        <w:t xml:space="preserve">$ </w:t>
      </w:r>
      <w:r w:rsidR="00FC2BFB">
        <w:rPr>
          <w:lang w:val="es-MX"/>
        </w:rPr>
        <w:t>11,877,252</w:t>
      </w:r>
      <w:r w:rsidR="000860F9" w:rsidRPr="00147258">
        <w:rPr>
          <w:lang w:val="es-MX"/>
        </w:rPr>
        <w:t xml:space="preserve"> </w:t>
      </w:r>
      <w:r w:rsidR="00FC2BFB">
        <w:rPr>
          <w:lang w:val="es-MX"/>
        </w:rPr>
        <w:t>al 30</w:t>
      </w:r>
      <w:r w:rsidR="000860F9">
        <w:rPr>
          <w:lang w:val="es-MX"/>
        </w:rPr>
        <w:t xml:space="preserve"> de </w:t>
      </w:r>
      <w:r w:rsidR="00FC2BFB">
        <w:rPr>
          <w:lang w:val="es-MX"/>
        </w:rPr>
        <w:t>junio</w:t>
      </w:r>
      <w:r w:rsidR="001F1843">
        <w:rPr>
          <w:lang w:val="es-MX"/>
        </w:rPr>
        <w:t xml:space="preserve"> de 2018</w:t>
      </w:r>
      <w:r w:rsidRPr="00950876">
        <w:rPr>
          <w:lang w:val="es-MX"/>
        </w:rPr>
        <w:t xml:space="preserve">. </w:t>
      </w:r>
    </w:p>
    <w:p w:rsidR="0010379A" w:rsidRDefault="0010379A" w:rsidP="0010379A">
      <w:pPr>
        <w:pStyle w:val="ROMANOS"/>
        <w:spacing w:after="0" w:line="240" w:lineRule="exact"/>
        <w:rPr>
          <w:lang w:val="es-MX"/>
        </w:rPr>
      </w:pPr>
    </w:p>
    <w:p w:rsidR="0010379A" w:rsidRDefault="0010379A" w:rsidP="0010379A">
      <w:pPr>
        <w:pStyle w:val="ROMANOS"/>
        <w:spacing w:after="0" w:line="240" w:lineRule="exact"/>
        <w:rPr>
          <w:lang w:val="es-MX"/>
        </w:rPr>
      </w:pPr>
    </w:p>
    <w:p w:rsidR="0056260A" w:rsidRDefault="0056260A" w:rsidP="0056260A">
      <w:pPr>
        <w:pStyle w:val="ROMANOS"/>
        <w:spacing w:after="0" w:line="240" w:lineRule="exact"/>
        <w:ind w:left="0" w:firstLine="0"/>
        <w:rPr>
          <w:lang w:val="es-MX"/>
        </w:rPr>
      </w:pPr>
    </w:p>
    <w:p w:rsidR="0010379A" w:rsidRPr="00950876" w:rsidRDefault="0010379A" w:rsidP="0056260A">
      <w:pPr>
        <w:pStyle w:val="ROMANOS"/>
        <w:spacing w:after="0" w:line="240" w:lineRule="exact"/>
        <w:ind w:left="0" w:firstLine="0"/>
        <w:rPr>
          <w:lang w:val="es-MX"/>
        </w:rPr>
      </w:pPr>
    </w:p>
    <w:p w:rsidR="0056260A" w:rsidRPr="004F47D3" w:rsidRDefault="0056260A" w:rsidP="0056260A">
      <w:pPr>
        <w:pStyle w:val="INCISO"/>
        <w:spacing w:after="0" w:line="240" w:lineRule="exact"/>
        <w:ind w:left="360"/>
        <w:rPr>
          <w:b/>
          <w:smallCaps/>
        </w:rPr>
      </w:pPr>
      <w:r w:rsidRPr="004F47D3">
        <w:rPr>
          <w:b/>
          <w:smallCaps/>
        </w:rPr>
        <w:t>IV)</w:t>
      </w:r>
      <w:r w:rsidRPr="004F47D3">
        <w:rPr>
          <w:b/>
          <w:smallCaps/>
        </w:rPr>
        <w:tab/>
        <w:t xml:space="preserve">Notas al Estado de Flujos de Efectivo </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Efectivo y equivalentes</w:t>
      </w:r>
    </w:p>
    <w:p w:rsidR="0056260A" w:rsidRPr="004F47D3" w:rsidRDefault="0056260A" w:rsidP="0056260A">
      <w:pPr>
        <w:pStyle w:val="ROMANOS"/>
        <w:numPr>
          <w:ilvl w:val="0"/>
          <w:numId w:val="3"/>
        </w:numPr>
        <w:spacing w:after="0" w:line="240" w:lineRule="exact"/>
        <w:rPr>
          <w:lang w:val="es-MX"/>
        </w:rPr>
      </w:pPr>
      <w:r w:rsidRPr="004F47D3">
        <w:rPr>
          <w:lang w:val="es-MX"/>
        </w:rPr>
        <w:t>El análisis de los saldos inicial y final que figuran en la última parte del Estado de Flujo de Efectivo en la cuenta de efectivo y equivalentes es como sigue:</w:t>
      </w:r>
    </w:p>
    <w:p w:rsidR="0056260A" w:rsidRPr="004F47D3" w:rsidRDefault="0056260A" w:rsidP="0056260A">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54"/>
        <w:gridCol w:w="1354"/>
        <w:gridCol w:w="1354"/>
        <w:gridCol w:w="1354"/>
        <w:gridCol w:w="1417"/>
        <w:gridCol w:w="1417"/>
      </w:tblGrid>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C80232" w:rsidRDefault="001F1843" w:rsidP="00C80232">
            <w:pPr>
              <w:pStyle w:val="Texto"/>
              <w:spacing w:after="0" w:line="240" w:lineRule="exact"/>
              <w:ind w:firstLine="0"/>
              <w:jc w:val="center"/>
              <w:rPr>
                <w:b/>
                <w:szCs w:val="18"/>
                <w:lang w:val="es-MX"/>
              </w:rPr>
            </w:pPr>
            <w:r w:rsidRPr="00C80232">
              <w:rPr>
                <w:b/>
                <w:szCs w:val="18"/>
                <w:lang w:val="es-MX"/>
              </w:rPr>
              <w:t>2018</w:t>
            </w: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EA12CF">
            <w:pPr>
              <w:pStyle w:val="Texto"/>
              <w:spacing w:after="0" w:line="240" w:lineRule="exact"/>
              <w:ind w:firstLine="0"/>
              <w:jc w:val="center"/>
              <w:rPr>
                <w:b/>
                <w:szCs w:val="18"/>
                <w:lang w:val="es-MX"/>
              </w:rPr>
            </w:pPr>
            <w:r>
              <w:rPr>
                <w:b/>
                <w:szCs w:val="18"/>
                <w:lang w:val="es-MX"/>
              </w:rPr>
              <w:t>2017</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center"/>
              <w:rPr>
                <w:b/>
                <w:szCs w:val="18"/>
                <w:lang w:val="es-MX"/>
              </w:rPr>
            </w:pPr>
            <w:r>
              <w:rPr>
                <w:b/>
                <w:szCs w:val="18"/>
                <w:lang w:val="es-MX"/>
              </w:rPr>
              <w:t>2016</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center"/>
              <w:rPr>
                <w:b/>
                <w:szCs w:val="18"/>
                <w:lang w:val="es-MX"/>
              </w:rPr>
            </w:pPr>
            <w:r w:rsidRPr="004F47D3">
              <w:rPr>
                <w:b/>
                <w:szCs w:val="18"/>
                <w:lang w:val="es-MX"/>
              </w:rPr>
              <w:t>2015</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center"/>
              <w:rPr>
                <w:b/>
                <w:szCs w:val="18"/>
                <w:lang w:val="es-MX"/>
              </w:rPr>
            </w:pPr>
            <w:r w:rsidRPr="004F47D3">
              <w:rPr>
                <w:b/>
                <w:szCs w:val="18"/>
                <w:lang w:val="es-MX"/>
              </w:rPr>
              <w:t>2014</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center"/>
              <w:rPr>
                <w:b/>
                <w:szCs w:val="18"/>
                <w:lang w:val="es-MX"/>
              </w:rPr>
            </w:pPr>
            <w:r w:rsidRPr="004F47D3">
              <w:rPr>
                <w:b/>
                <w:szCs w:val="18"/>
                <w:lang w:val="es-MX"/>
              </w:rPr>
              <w:t>2013</w:t>
            </w: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1F1843" w:rsidRPr="00C80232" w:rsidRDefault="00C80232" w:rsidP="00C80232">
            <w:pPr>
              <w:pStyle w:val="Texto"/>
              <w:spacing w:after="0" w:line="240" w:lineRule="exact"/>
              <w:ind w:firstLine="0"/>
              <w:jc w:val="center"/>
              <w:rPr>
                <w:szCs w:val="18"/>
                <w:lang w:val="es-MX"/>
              </w:rPr>
            </w:pPr>
            <w:r w:rsidRPr="00C80232">
              <w:rPr>
                <w:szCs w:val="18"/>
                <w:lang w:val="es-MX"/>
              </w:rPr>
              <w:t>10,341830</w:t>
            </w: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EA12CF">
            <w:pPr>
              <w:pStyle w:val="Texto"/>
              <w:spacing w:after="0" w:line="240" w:lineRule="exact"/>
              <w:ind w:firstLine="0"/>
              <w:jc w:val="right"/>
              <w:rPr>
                <w:szCs w:val="18"/>
                <w:lang w:val="es-MX"/>
              </w:rPr>
            </w:pPr>
            <w:r>
              <w:rPr>
                <w:szCs w:val="18"/>
                <w:lang w:val="es-MX"/>
              </w:rPr>
              <w:t>5,325,482</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16,161,519</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7,894,152</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5,936,442</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6,368,656</w:t>
            </w: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1F1843" w:rsidRPr="00C80232" w:rsidRDefault="001F1843" w:rsidP="00C80232">
            <w:pPr>
              <w:pStyle w:val="Texto"/>
              <w:spacing w:after="0" w:line="240" w:lineRule="exact"/>
              <w:ind w:firstLine="0"/>
              <w:jc w:val="center"/>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1F1843" w:rsidRPr="00C80232" w:rsidRDefault="00C80232" w:rsidP="00C80232">
            <w:pPr>
              <w:pStyle w:val="Texto"/>
              <w:spacing w:after="0" w:line="240" w:lineRule="exact"/>
              <w:ind w:firstLine="0"/>
              <w:jc w:val="center"/>
              <w:rPr>
                <w:szCs w:val="18"/>
                <w:lang w:val="es-MX"/>
              </w:rPr>
            </w:pPr>
            <w:r w:rsidRPr="00C80232">
              <w:rPr>
                <w:szCs w:val="18"/>
                <w:lang w:val="es-MX"/>
              </w:rPr>
              <w:t>1,535,422</w:t>
            </w: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5B1EF8">
            <w:pPr>
              <w:pStyle w:val="Texto"/>
              <w:spacing w:after="0" w:line="240" w:lineRule="exact"/>
              <w:ind w:firstLine="0"/>
              <w:jc w:val="right"/>
              <w:rPr>
                <w:szCs w:val="18"/>
                <w:lang w:val="es-MX"/>
              </w:rPr>
            </w:pPr>
            <w:r>
              <w:rPr>
                <w:szCs w:val="18"/>
                <w:lang w:val="es-MX"/>
              </w:rPr>
              <w:t>6,835,387</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12,815,720</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24,785,720</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20,335,720</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28,064,461</w:t>
            </w: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1F1843" w:rsidRPr="00C80232" w:rsidRDefault="001F1843" w:rsidP="00C80232">
            <w:pPr>
              <w:pStyle w:val="Texto"/>
              <w:spacing w:after="0" w:line="240" w:lineRule="exact"/>
              <w:ind w:firstLine="0"/>
              <w:jc w:val="center"/>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r w:rsidRPr="004F47D3">
              <w:rPr>
                <w:szCs w:val="18"/>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1F1843" w:rsidRPr="00C80232" w:rsidRDefault="001F1843" w:rsidP="00C80232">
            <w:pPr>
              <w:pStyle w:val="Texto"/>
              <w:spacing w:after="0" w:line="240" w:lineRule="exact"/>
              <w:ind w:firstLine="0"/>
              <w:jc w:val="center"/>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EA12CF">
            <w:pPr>
              <w:pStyle w:val="Texto"/>
              <w:spacing w:after="0" w:line="240" w:lineRule="exact"/>
              <w:ind w:firstLine="0"/>
              <w:jc w:val="right"/>
              <w:rPr>
                <w:szCs w:val="18"/>
                <w:lang w:val="es-MX"/>
              </w:rPr>
            </w:pP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0</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0</w:t>
            </w:r>
          </w:p>
        </w:tc>
      </w:tr>
      <w:tr w:rsidR="001F1843" w:rsidRPr="004F47D3" w:rsidTr="00887CB8">
        <w:trPr>
          <w:cantSplit/>
          <w:jc w:val="center"/>
        </w:trPr>
        <w:tc>
          <w:tcPr>
            <w:tcW w:w="4450"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rPr>
                <w:szCs w:val="18"/>
                <w:lang w:val="es-MX"/>
              </w:rPr>
            </w:pPr>
            <w:proofErr w:type="gramStart"/>
            <w:r w:rsidRPr="004F47D3">
              <w:rPr>
                <w:szCs w:val="18"/>
                <w:lang w:val="es-MX"/>
              </w:rPr>
              <w:t>Total</w:t>
            </w:r>
            <w:proofErr w:type="gramEnd"/>
            <w:r w:rsidRPr="004F47D3">
              <w:rPr>
                <w:szCs w:val="18"/>
                <w:lang w:val="es-MX"/>
              </w:rPr>
              <w:t xml:space="preserve"> de Efectivo y Equivalentes</w:t>
            </w:r>
          </w:p>
        </w:tc>
        <w:tc>
          <w:tcPr>
            <w:tcW w:w="1354" w:type="dxa"/>
            <w:tcBorders>
              <w:top w:val="single" w:sz="6" w:space="0" w:color="auto"/>
              <w:left w:val="single" w:sz="6" w:space="0" w:color="auto"/>
              <w:bottom w:val="single" w:sz="6" w:space="0" w:color="auto"/>
              <w:right w:val="single" w:sz="6" w:space="0" w:color="auto"/>
            </w:tcBorders>
          </w:tcPr>
          <w:p w:rsidR="001F1843" w:rsidRPr="00C80232" w:rsidRDefault="00C80232" w:rsidP="00C80232">
            <w:pPr>
              <w:pStyle w:val="Texto"/>
              <w:spacing w:after="0" w:line="240" w:lineRule="exact"/>
              <w:ind w:firstLine="0"/>
              <w:jc w:val="center"/>
              <w:rPr>
                <w:szCs w:val="18"/>
                <w:lang w:val="es-MX"/>
              </w:rPr>
            </w:pPr>
            <w:r w:rsidRPr="00C80232">
              <w:rPr>
                <w:szCs w:val="18"/>
                <w:lang w:val="es-MX"/>
              </w:rPr>
              <w:t>11,877,252</w:t>
            </w:r>
          </w:p>
        </w:tc>
        <w:tc>
          <w:tcPr>
            <w:tcW w:w="1354" w:type="dxa"/>
            <w:tcBorders>
              <w:top w:val="single" w:sz="6" w:space="0" w:color="auto"/>
              <w:left w:val="single" w:sz="6" w:space="0" w:color="auto"/>
              <w:bottom w:val="single" w:sz="6" w:space="0" w:color="auto"/>
              <w:right w:val="single" w:sz="6" w:space="0" w:color="auto"/>
            </w:tcBorders>
          </w:tcPr>
          <w:p w:rsidR="001F1843" w:rsidRDefault="001F1843" w:rsidP="00EA12CF">
            <w:pPr>
              <w:pStyle w:val="Texto"/>
              <w:spacing w:after="0" w:line="240" w:lineRule="exact"/>
              <w:ind w:firstLine="0"/>
              <w:jc w:val="right"/>
              <w:rPr>
                <w:szCs w:val="18"/>
                <w:lang w:val="es-MX"/>
              </w:rPr>
            </w:pPr>
            <w:r>
              <w:rPr>
                <w:szCs w:val="18"/>
                <w:lang w:val="es-MX"/>
              </w:rPr>
              <w:t>12,160,869</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Pr>
                <w:szCs w:val="18"/>
                <w:lang w:val="es-MX"/>
              </w:rPr>
              <w:t>28,977,239</w:t>
            </w:r>
          </w:p>
        </w:tc>
        <w:tc>
          <w:tcPr>
            <w:tcW w:w="1354"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32,679,872</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26,272,162</w:t>
            </w:r>
          </w:p>
        </w:tc>
        <w:tc>
          <w:tcPr>
            <w:tcW w:w="1417" w:type="dxa"/>
            <w:tcBorders>
              <w:top w:val="single" w:sz="6" w:space="0" w:color="auto"/>
              <w:left w:val="single" w:sz="6" w:space="0" w:color="auto"/>
              <w:bottom w:val="single" w:sz="6" w:space="0" w:color="auto"/>
              <w:right w:val="single" w:sz="6" w:space="0" w:color="auto"/>
            </w:tcBorders>
          </w:tcPr>
          <w:p w:rsidR="001F1843" w:rsidRPr="004F47D3" w:rsidRDefault="001F1843" w:rsidP="00EA12CF">
            <w:pPr>
              <w:pStyle w:val="Texto"/>
              <w:spacing w:after="0" w:line="240" w:lineRule="exact"/>
              <w:ind w:firstLine="0"/>
              <w:jc w:val="right"/>
              <w:rPr>
                <w:szCs w:val="18"/>
                <w:lang w:val="es-MX"/>
              </w:rPr>
            </w:pPr>
            <w:r w:rsidRPr="004F47D3">
              <w:rPr>
                <w:szCs w:val="18"/>
                <w:lang w:val="es-MX"/>
              </w:rPr>
              <w:t>34,453,367</w:t>
            </w:r>
          </w:p>
        </w:tc>
      </w:tr>
    </w:tbl>
    <w:p w:rsidR="0056260A" w:rsidRDefault="0056260A" w:rsidP="0056260A">
      <w:pPr>
        <w:pStyle w:val="Texto"/>
        <w:spacing w:after="0" w:line="240" w:lineRule="exact"/>
        <w:ind w:firstLine="0"/>
        <w:rPr>
          <w:szCs w:val="18"/>
          <w:lang w:val="es-MX"/>
        </w:rPr>
      </w:pPr>
    </w:p>
    <w:p w:rsidR="001F1843" w:rsidRDefault="001F1843" w:rsidP="0056260A">
      <w:pPr>
        <w:pStyle w:val="Texto"/>
        <w:spacing w:after="0" w:line="240" w:lineRule="exact"/>
        <w:ind w:firstLine="0"/>
        <w:rPr>
          <w:szCs w:val="18"/>
          <w:lang w:val="es-MX"/>
        </w:rPr>
      </w:pPr>
    </w:p>
    <w:p w:rsidR="00FC2BFB" w:rsidRDefault="00FC2BFB" w:rsidP="0056260A">
      <w:pPr>
        <w:pStyle w:val="Texto"/>
        <w:spacing w:after="0" w:line="240" w:lineRule="exact"/>
        <w:ind w:firstLine="0"/>
        <w:rPr>
          <w:szCs w:val="18"/>
          <w:lang w:val="es-MX"/>
        </w:rPr>
      </w:pPr>
    </w:p>
    <w:p w:rsidR="00FC2BFB" w:rsidRDefault="00FC2BFB" w:rsidP="0056260A">
      <w:pPr>
        <w:pStyle w:val="Texto"/>
        <w:spacing w:after="0" w:line="240" w:lineRule="exact"/>
        <w:ind w:firstLine="0"/>
        <w:rPr>
          <w:szCs w:val="18"/>
          <w:lang w:val="es-MX"/>
        </w:rPr>
      </w:pPr>
    </w:p>
    <w:p w:rsidR="00FC2BFB" w:rsidRDefault="00FC2BFB" w:rsidP="0056260A">
      <w:pPr>
        <w:pStyle w:val="Texto"/>
        <w:spacing w:after="0" w:line="240" w:lineRule="exact"/>
        <w:ind w:firstLine="0"/>
        <w:rPr>
          <w:szCs w:val="18"/>
          <w:lang w:val="es-MX"/>
        </w:rPr>
      </w:pPr>
    </w:p>
    <w:p w:rsidR="00FC2BFB" w:rsidRDefault="00FC2BFB" w:rsidP="0056260A">
      <w:pPr>
        <w:pStyle w:val="Texto"/>
        <w:spacing w:after="0" w:line="240" w:lineRule="exact"/>
        <w:ind w:firstLine="0"/>
        <w:rPr>
          <w:szCs w:val="18"/>
          <w:lang w:val="es-MX"/>
        </w:rPr>
      </w:pPr>
    </w:p>
    <w:p w:rsidR="00FC2BFB" w:rsidRDefault="00FC2BFB" w:rsidP="0056260A">
      <w:pPr>
        <w:pStyle w:val="Texto"/>
        <w:spacing w:after="0" w:line="240" w:lineRule="exact"/>
        <w:ind w:firstLine="0"/>
        <w:rPr>
          <w:szCs w:val="18"/>
          <w:lang w:val="es-MX"/>
        </w:rPr>
      </w:pPr>
    </w:p>
    <w:p w:rsidR="001F1843" w:rsidRDefault="001F1843" w:rsidP="0056260A">
      <w:pPr>
        <w:pStyle w:val="Texto"/>
        <w:spacing w:after="0" w:line="240" w:lineRule="exact"/>
        <w:ind w:firstLine="0"/>
        <w:rPr>
          <w:szCs w:val="18"/>
          <w:lang w:val="es-MX"/>
        </w:rPr>
      </w:pPr>
    </w:p>
    <w:p w:rsidR="000860F9" w:rsidRPr="004F47D3" w:rsidRDefault="000860F9" w:rsidP="0056260A">
      <w:pPr>
        <w:pStyle w:val="Texto"/>
        <w:spacing w:after="0" w:line="240" w:lineRule="exact"/>
        <w:ind w:firstLine="0"/>
        <w:rPr>
          <w:szCs w:val="18"/>
          <w:lang w:val="es-MX"/>
        </w:rPr>
      </w:pPr>
    </w:p>
    <w:p w:rsidR="0056260A" w:rsidRPr="001F1843" w:rsidRDefault="0056260A" w:rsidP="0056260A">
      <w:pPr>
        <w:pStyle w:val="ROMANOS"/>
        <w:numPr>
          <w:ilvl w:val="0"/>
          <w:numId w:val="3"/>
        </w:numPr>
        <w:spacing w:after="0" w:line="240" w:lineRule="exact"/>
        <w:ind w:firstLine="0"/>
        <w:rPr>
          <w:color w:val="FF0000"/>
          <w:lang w:val="es-MX"/>
        </w:rPr>
      </w:pPr>
      <w:r w:rsidRPr="004F47D3">
        <w:rPr>
          <w:lang w:val="es-MX"/>
        </w:rPr>
        <w:t>Las adquisiciones de bienes muebles e i</w:t>
      </w:r>
      <w:r w:rsidR="007D02A0">
        <w:rPr>
          <w:lang w:val="es-MX"/>
        </w:rPr>
        <w:t xml:space="preserve">nmuebles durante el periodo de </w:t>
      </w:r>
      <w:r w:rsidR="00FC2BFB">
        <w:rPr>
          <w:lang w:val="es-MX"/>
        </w:rPr>
        <w:t>abril</w:t>
      </w:r>
      <w:r w:rsidRPr="004F47D3">
        <w:rPr>
          <w:lang w:val="es-MX"/>
        </w:rPr>
        <w:t xml:space="preserve"> </w:t>
      </w:r>
      <w:r w:rsidR="005B1EF8">
        <w:rPr>
          <w:lang w:val="es-MX"/>
        </w:rPr>
        <w:t xml:space="preserve">a </w:t>
      </w:r>
      <w:r w:rsidR="00FC2BFB">
        <w:rPr>
          <w:lang w:val="es-MX"/>
        </w:rPr>
        <w:t>junio</w:t>
      </w:r>
      <w:r>
        <w:rPr>
          <w:lang w:val="es-MX"/>
        </w:rPr>
        <w:t xml:space="preserve"> de 201</w:t>
      </w:r>
      <w:r w:rsidR="001F1843">
        <w:rPr>
          <w:lang w:val="es-MX"/>
        </w:rPr>
        <w:t>8</w:t>
      </w:r>
      <w:r w:rsidRPr="004F47D3">
        <w:rPr>
          <w:lang w:val="es-MX"/>
        </w:rPr>
        <w:t xml:space="preserve"> han sido de </w:t>
      </w:r>
      <w:r w:rsidRPr="00122A4B">
        <w:rPr>
          <w:lang w:val="es-MX"/>
        </w:rPr>
        <w:t xml:space="preserve">$ </w:t>
      </w:r>
      <w:r w:rsidR="00122A4B" w:rsidRPr="00122A4B">
        <w:rPr>
          <w:lang w:val="es-MX"/>
        </w:rPr>
        <w:t>307,875</w:t>
      </w:r>
      <w:r w:rsidRPr="00122A4B">
        <w:rPr>
          <w:lang w:val="es-MX"/>
        </w:rPr>
        <w:t>.</w:t>
      </w:r>
    </w:p>
    <w:p w:rsidR="0056260A" w:rsidRPr="004F47D3" w:rsidRDefault="0056260A" w:rsidP="0056260A">
      <w:pPr>
        <w:pStyle w:val="ROMANOS"/>
        <w:spacing w:after="0" w:line="240" w:lineRule="exact"/>
        <w:rPr>
          <w:lang w:val="es-MX"/>
        </w:rPr>
      </w:pPr>
    </w:p>
    <w:tbl>
      <w:tblPr>
        <w:tblW w:w="133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2268"/>
        <w:gridCol w:w="1701"/>
        <w:gridCol w:w="1984"/>
      </w:tblGrid>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b/>
                <w:szCs w:val="18"/>
                <w:lang w:val="es-MX"/>
              </w:rPr>
            </w:pPr>
            <w:r w:rsidRPr="004F47D3">
              <w:rPr>
                <w:b/>
                <w:szCs w:val="18"/>
                <w:lang w:val="es-MX"/>
              </w:rPr>
              <w:lastRenderedPageBreak/>
              <w:t>BIENES MUEBLES E INMUEBLES</w:t>
            </w:r>
          </w:p>
        </w:tc>
        <w:tc>
          <w:tcPr>
            <w:tcW w:w="2268"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INICIAL</w:t>
            </w:r>
          </w:p>
        </w:tc>
        <w:tc>
          <w:tcPr>
            <w:tcW w:w="1701"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AUMENTO</w:t>
            </w:r>
          </w:p>
        </w:tc>
        <w:tc>
          <w:tcPr>
            <w:tcW w:w="1984"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FINAL</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TERRENOS</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2,550,000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2,550,000</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EDIFICIOS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36,229,075</w:t>
            </w:r>
          </w:p>
        </w:tc>
        <w:tc>
          <w:tcPr>
            <w:tcW w:w="1701" w:type="dxa"/>
            <w:tcBorders>
              <w:top w:val="nil"/>
              <w:left w:val="nil"/>
              <w:bottom w:val="single" w:sz="8" w:space="0" w:color="auto"/>
              <w:right w:val="single" w:sz="8" w:space="0" w:color="auto"/>
            </w:tcBorders>
            <w:shd w:val="clear" w:color="auto" w:fill="auto"/>
            <w:noWrap/>
            <w:vAlign w:val="center"/>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sidRPr="004F47D3">
              <w:rPr>
                <w:rFonts w:ascii="Arial" w:hAnsi="Arial" w:cs="Arial"/>
                <w:color w:val="000000"/>
                <w:sz w:val="18"/>
                <w:szCs w:val="18"/>
              </w:rPr>
              <w:t>36,229,075</w:t>
            </w:r>
          </w:p>
        </w:tc>
      </w:tr>
      <w:tr w:rsidR="0056260A" w:rsidRPr="004F47D3" w:rsidTr="00EA12CF">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INSTALACIONES</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Pr>
                <w:rFonts w:ascii="Arial" w:hAnsi="Arial" w:cs="Arial"/>
                <w:color w:val="000000"/>
                <w:sz w:val="18"/>
                <w:szCs w:val="18"/>
              </w:rPr>
              <w:t>8,872,142</w:t>
            </w:r>
          </w:p>
        </w:tc>
        <w:tc>
          <w:tcPr>
            <w:tcW w:w="1701" w:type="dxa"/>
            <w:tcBorders>
              <w:top w:val="nil"/>
              <w:left w:val="nil"/>
              <w:bottom w:val="single" w:sz="8" w:space="0" w:color="auto"/>
              <w:right w:val="single" w:sz="8" w:space="0" w:color="auto"/>
            </w:tcBorders>
            <w:shd w:val="clear" w:color="auto" w:fill="auto"/>
            <w:noWrap/>
            <w:vAlign w:val="center"/>
          </w:tcPr>
          <w:p w:rsidR="0056260A" w:rsidRPr="004F47D3" w:rsidRDefault="0056260A" w:rsidP="00EA12CF">
            <w:pPr>
              <w:jc w:val="right"/>
              <w:rPr>
                <w:rFonts w:ascii="Arial" w:hAnsi="Arial" w:cs="Arial"/>
                <w:color w:val="000000"/>
                <w:sz w:val="18"/>
                <w:szCs w:val="18"/>
              </w:rPr>
            </w:pPr>
            <w:r>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hideMark/>
          </w:tcPr>
          <w:p w:rsidR="0056260A" w:rsidRPr="004F47D3" w:rsidRDefault="0056260A" w:rsidP="00EA12CF">
            <w:pPr>
              <w:jc w:val="right"/>
              <w:rPr>
                <w:rFonts w:ascii="Arial" w:hAnsi="Arial" w:cs="Arial"/>
                <w:color w:val="000000"/>
                <w:sz w:val="18"/>
                <w:szCs w:val="18"/>
              </w:rPr>
            </w:pPr>
            <w:r>
              <w:rPr>
                <w:rFonts w:ascii="Arial" w:hAnsi="Arial" w:cs="Arial"/>
                <w:color w:val="000000"/>
                <w:sz w:val="18"/>
                <w:szCs w:val="18"/>
              </w:rPr>
              <w:t>8,872,142</w:t>
            </w:r>
          </w:p>
        </w:tc>
      </w:tr>
      <w:tr w:rsidR="0056260A" w:rsidRPr="004F47D3" w:rsidTr="007D02A0">
        <w:trPr>
          <w:trHeight w:val="515"/>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MOBILIARIO Y EQUIPO DE </w:t>
            </w:r>
            <w:r>
              <w:rPr>
                <w:szCs w:val="18"/>
                <w:lang w:val="es-MX"/>
              </w:rPr>
              <w:t>ADMINISTRACIÓN</w:t>
            </w:r>
          </w:p>
        </w:tc>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56260A" w:rsidRPr="004D2E6E" w:rsidRDefault="00147258" w:rsidP="00EA12CF">
            <w:pPr>
              <w:jc w:val="right"/>
              <w:rPr>
                <w:rFonts w:ascii="Arial" w:hAnsi="Arial" w:cs="Arial"/>
                <w:color w:val="000000"/>
                <w:sz w:val="18"/>
                <w:szCs w:val="18"/>
              </w:rPr>
            </w:pPr>
            <w:r>
              <w:rPr>
                <w:rFonts w:ascii="Arial" w:hAnsi="Arial" w:cs="Arial"/>
                <w:color w:val="000000"/>
                <w:sz w:val="18"/>
                <w:szCs w:val="18"/>
              </w:rPr>
              <w:t>11,540,811</w:t>
            </w:r>
          </w:p>
        </w:tc>
        <w:tc>
          <w:tcPr>
            <w:tcW w:w="1701" w:type="dxa"/>
            <w:tcBorders>
              <w:top w:val="nil"/>
              <w:left w:val="nil"/>
              <w:bottom w:val="single" w:sz="8" w:space="0" w:color="auto"/>
              <w:right w:val="single" w:sz="8" w:space="0" w:color="auto"/>
            </w:tcBorders>
            <w:shd w:val="clear" w:color="auto" w:fill="auto"/>
            <w:noWrap/>
            <w:vAlign w:val="center"/>
          </w:tcPr>
          <w:p w:rsidR="0056260A" w:rsidRPr="004D2E6E" w:rsidRDefault="007D02A0" w:rsidP="00122A4B">
            <w:pPr>
              <w:jc w:val="right"/>
              <w:rPr>
                <w:rFonts w:ascii="Arial" w:hAnsi="Arial" w:cs="Arial"/>
                <w:color w:val="000000"/>
                <w:sz w:val="18"/>
                <w:szCs w:val="18"/>
              </w:rPr>
            </w:pPr>
            <w:r>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tcPr>
          <w:p w:rsidR="0056260A" w:rsidRPr="004D2E6E" w:rsidRDefault="00147258" w:rsidP="00EA12CF">
            <w:pPr>
              <w:jc w:val="right"/>
              <w:rPr>
                <w:rFonts w:ascii="Arial" w:hAnsi="Arial" w:cs="Arial"/>
                <w:color w:val="000000"/>
                <w:sz w:val="18"/>
                <w:szCs w:val="18"/>
              </w:rPr>
            </w:pPr>
            <w:r>
              <w:rPr>
                <w:rFonts w:ascii="Arial" w:hAnsi="Arial" w:cs="Arial"/>
                <w:color w:val="000000"/>
                <w:sz w:val="18"/>
                <w:szCs w:val="18"/>
              </w:rPr>
              <w:t>11,565,821</w:t>
            </w:r>
          </w:p>
        </w:tc>
      </w:tr>
      <w:tr w:rsidR="0056260A" w:rsidRPr="004F47D3" w:rsidTr="00EA12CF">
        <w:trPr>
          <w:trHeight w:val="390"/>
        </w:trPr>
        <w:tc>
          <w:tcPr>
            <w:tcW w:w="7371" w:type="dxa"/>
            <w:shd w:val="clear" w:color="auto" w:fill="auto"/>
            <w:noWrap/>
            <w:vAlign w:val="bottom"/>
          </w:tcPr>
          <w:p w:rsidR="0056260A" w:rsidRPr="004F47D3" w:rsidRDefault="0056260A" w:rsidP="007D02A0">
            <w:pPr>
              <w:pStyle w:val="Texto"/>
              <w:spacing w:after="0" w:line="240" w:lineRule="exact"/>
              <w:ind w:firstLine="0"/>
              <w:rPr>
                <w:szCs w:val="18"/>
                <w:lang w:val="es-MX"/>
              </w:rPr>
            </w:pPr>
            <w:r w:rsidRPr="004F47D3">
              <w:rPr>
                <w:szCs w:val="18"/>
                <w:lang w:val="es-MX"/>
              </w:rPr>
              <w:t xml:space="preserve">    </w:t>
            </w:r>
            <w:r w:rsidR="007D02A0">
              <w:rPr>
                <w:szCs w:val="18"/>
                <w:lang w:val="es-MX"/>
              </w:rPr>
              <w:t>OBRAEN PROCESO</w:t>
            </w:r>
          </w:p>
        </w:tc>
        <w:tc>
          <w:tcPr>
            <w:tcW w:w="2268" w:type="dxa"/>
            <w:tcBorders>
              <w:top w:val="nil"/>
              <w:left w:val="single" w:sz="8" w:space="0" w:color="auto"/>
              <w:bottom w:val="single" w:sz="8" w:space="0" w:color="auto"/>
              <w:right w:val="single" w:sz="8" w:space="0" w:color="auto"/>
            </w:tcBorders>
            <w:shd w:val="clear" w:color="auto" w:fill="auto"/>
            <w:noWrap/>
            <w:vAlign w:val="center"/>
          </w:tcPr>
          <w:p w:rsidR="0056260A" w:rsidRPr="001373F6" w:rsidRDefault="007D02A0" w:rsidP="00EA12CF">
            <w:pPr>
              <w:jc w:val="right"/>
              <w:rPr>
                <w:rFonts w:ascii="Arial" w:hAnsi="Arial" w:cs="Arial"/>
                <w:color w:val="000000"/>
                <w:sz w:val="18"/>
                <w:szCs w:val="18"/>
              </w:rPr>
            </w:pPr>
            <w:r>
              <w:rPr>
                <w:rFonts w:ascii="Arial" w:hAnsi="Arial" w:cs="Arial"/>
                <w:color w:val="000000"/>
                <w:sz w:val="18"/>
                <w:szCs w:val="18"/>
              </w:rPr>
              <w:t>20,569,355</w:t>
            </w:r>
          </w:p>
        </w:tc>
        <w:tc>
          <w:tcPr>
            <w:tcW w:w="1701" w:type="dxa"/>
            <w:tcBorders>
              <w:top w:val="nil"/>
              <w:left w:val="nil"/>
              <w:bottom w:val="single" w:sz="8" w:space="0" w:color="auto"/>
              <w:right w:val="single" w:sz="8" w:space="0" w:color="auto"/>
            </w:tcBorders>
            <w:shd w:val="clear" w:color="auto" w:fill="auto"/>
            <w:noWrap/>
            <w:vAlign w:val="center"/>
          </w:tcPr>
          <w:p w:rsidR="0056260A" w:rsidRDefault="0056260A" w:rsidP="00EA12CF">
            <w:pPr>
              <w:jc w:val="right"/>
              <w:rPr>
                <w:rFonts w:ascii="Arial" w:hAnsi="Arial" w:cs="Arial"/>
                <w:color w:val="000000"/>
                <w:sz w:val="18"/>
                <w:szCs w:val="18"/>
              </w:rPr>
            </w:pPr>
            <w:r>
              <w:rPr>
                <w:rFonts w:ascii="Arial" w:hAnsi="Arial" w:cs="Arial"/>
                <w:color w:val="000000"/>
                <w:sz w:val="18"/>
                <w:szCs w:val="18"/>
              </w:rPr>
              <w:t>0</w:t>
            </w:r>
          </w:p>
        </w:tc>
        <w:tc>
          <w:tcPr>
            <w:tcW w:w="1984" w:type="dxa"/>
            <w:tcBorders>
              <w:top w:val="nil"/>
              <w:left w:val="nil"/>
              <w:bottom w:val="single" w:sz="8" w:space="0" w:color="auto"/>
              <w:right w:val="single" w:sz="8" w:space="0" w:color="auto"/>
            </w:tcBorders>
            <w:shd w:val="clear" w:color="auto" w:fill="auto"/>
            <w:noWrap/>
            <w:vAlign w:val="center"/>
          </w:tcPr>
          <w:p w:rsidR="0056260A" w:rsidRDefault="007D02A0" w:rsidP="00EA12CF">
            <w:pPr>
              <w:jc w:val="right"/>
              <w:rPr>
                <w:rFonts w:ascii="Arial" w:hAnsi="Arial" w:cs="Arial"/>
                <w:color w:val="000000"/>
                <w:sz w:val="18"/>
                <w:szCs w:val="18"/>
              </w:rPr>
            </w:pPr>
            <w:r>
              <w:rPr>
                <w:rFonts w:ascii="Arial" w:hAnsi="Arial" w:cs="Arial"/>
                <w:color w:val="000000"/>
                <w:sz w:val="18"/>
                <w:szCs w:val="18"/>
              </w:rPr>
              <w:t>20,569,355</w:t>
            </w:r>
          </w:p>
        </w:tc>
      </w:tr>
    </w:tbl>
    <w:p w:rsidR="0056260A" w:rsidRDefault="0056260A" w:rsidP="0056260A">
      <w:pPr>
        <w:pStyle w:val="ROMANOS"/>
        <w:spacing w:after="0" w:line="240" w:lineRule="exact"/>
        <w:ind w:left="0" w:firstLine="0"/>
        <w:rPr>
          <w:lang w:val="es-MX"/>
        </w:rPr>
      </w:pPr>
    </w:p>
    <w:p w:rsidR="00D270B6" w:rsidRDefault="00D270B6" w:rsidP="0056260A">
      <w:pPr>
        <w:pStyle w:val="ROMANOS"/>
        <w:spacing w:after="0" w:line="240" w:lineRule="exact"/>
        <w:rPr>
          <w:lang w:val="es-MX"/>
        </w:rPr>
      </w:pPr>
    </w:p>
    <w:p w:rsidR="0056260A" w:rsidRPr="004F47D3" w:rsidRDefault="0056260A" w:rsidP="0056260A">
      <w:pPr>
        <w:pStyle w:val="ROMANOS"/>
        <w:spacing w:after="0" w:line="240" w:lineRule="exact"/>
        <w:rPr>
          <w:lang w:val="es-MX"/>
        </w:rPr>
      </w:pPr>
      <w:r w:rsidRPr="004F47D3">
        <w:rPr>
          <w:lang w:val="es-MX"/>
        </w:rPr>
        <w:t>3.</w:t>
      </w:r>
      <w:r w:rsidRPr="004F47D3">
        <w:rPr>
          <w:lang w:val="es-MX"/>
        </w:rPr>
        <w:tab/>
        <w:t xml:space="preserve">Conciliación de los Flujos de Efectivo Netos de las Actividades de Operación y la cuenta de Ahorro/Desahorro antes de Rubros Extraordinarios. A </w:t>
      </w:r>
      <w:r w:rsidR="00663574" w:rsidRPr="004F47D3">
        <w:rPr>
          <w:lang w:val="es-MX"/>
        </w:rPr>
        <w:t>continuación,</w:t>
      </w:r>
      <w:r w:rsidRPr="004F47D3">
        <w:rPr>
          <w:lang w:val="es-MX"/>
        </w:rPr>
        <w:t xml:space="preserve"> se presenta un ejemplo de la elaboración de la conciliación.</w:t>
      </w:r>
    </w:p>
    <w:p w:rsidR="0056260A" w:rsidRDefault="0056260A" w:rsidP="0056260A">
      <w:pPr>
        <w:pStyle w:val="ROMANOS"/>
        <w:spacing w:after="0" w:line="240" w:lineRule="exact"/>
        <w:ind w:left="0" w:firstLine="0"/>
        <w:rPr>
          <w:rFonts w:ascii="Soberana Sans Light" w:hAnsi="Soberana Sans Light"/>
          <w:sz w:val="22"/>
          <w:szCs w:val="22"/>
          <w:lang w:val="es-MX"/>
        </w:rPr>
      </w:pPr>
    </w:p>
    <w:p w:rsidR="0056260A" w:rsidRPr="00540418" w:rsidRDefault="0056260A" w:rsidP="0056260A">
      <w:pPr>
        <w:pStyle w:val="ROMANOS"/>
        <w:spacing w:after="0" w:line="240" w:lineRule="exact"/>
        <w:ind w:left="0"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311"/>
        <w:gridCol w:w="1276"/>
      </w:tblGrid>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1F1843" w:rsidP="00EA12CF">
            <w:pPr>
              <w:pStyle w:val="Texto"/>
              <w:spacing w:after="0" w:line="240" w:lineRule="exact"/>
              <w:ind w:firstLine="0"/>
              <w:jc w:val="center"/>
              <w:rPr>
                <w:b/>
                <w:szCs w:val="18"/>
                <w:lang w:val="es-MX"/>
              </w:rPr>
            </w:pPr>
            <w:r w:rsidRPr="004F1672">
              <w:rPr>
                <w:b/>
                <w:szCs w:val="18"/>
                <w:lang w:val="es-MX"/>
              </w:rPr>
              <w:t>2018</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center"/>
              <w:rPr>
                <w:b/>
                <w:szCs w:val="18"/>
                <w:lang w:val="es-MX"/>
              </w:rPr>
            </w:pPr>
            <w:r>
              <w:rPr>
                <w:b/>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center"/>
              <w:rPr>
                <w:b/>
                <w:szCs w:val="18"/>
                <w:lang w:val="es-MX"/>
              </w:rPr>
            </w:pPr>
            <w:r>
              <w:rPr>
                <w:b/>
                <w:szCs w:val="18"/>
                <w:lang w:val="es-MX"/>
              </w:rPr>
              <w:t>2016</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b/>
                <w:szCs w:val="18"/>
                <w:lang w:val="es-MX"/>
              </w:rPr>
            </w:pPr>
            <w:r w:rsidRPr="00456E0C">
              <w:rPr>
                <w:b/>
                <w:szCs w:val="18"/>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1F1843" w:rsidP="00EA12CF">
            <w:pPr>
              <w:pStyle w:val="Texto"/>
              <w:spacing w:after="0" w:line="240" w:lineRule="exact"/>
              <w:ind w:firstLine="0"/>
              <w:jc w:val="center"/>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center"/>
              <w:rPr>
                <w:b/>
                <w:szCs w:val="18"/>
                <w:lang w:val="es-MX"/>
              </w:rPr>
            </w:pP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b/>
                <w:szCs w:val="18"/>
                <w:lang w:val="es-MX"/>
              </w:rPr>
            </w:pP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1F1843" w:rsidP="00EA12CF">
            <w:pPr>
              <w:pStyle w:val="Texto"/>
              <w:spacing w:after="0" w:line="240" w:lineRule="exact"/>
              <w:ind w:firstLine="0"/>
              <w:jc w:val="right"/>
              <w:rPr>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Pr>
                <w:szCs w:val="18"/>
                <w:lang w:val="es-MX"/>
              </w:rPr>
              <w:t>22,873,972</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r w:rsidR="001F1843" w:rsidRPr="00456E0C" w:rsidTr="00887CB8">
        <w:trPr>
          <w:cantSplit/>
          <w:jc w:val="center"/>
        </w:trPr>
        <w:tc>
          <w:tcPr>
            <w:tcW w:w="6677"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rPr>
                <w:szCs w:val="18"/>
                <w:lang w:val="es-MX"/>
              </w:rPr>
            </w:pPr>
            <w:r w:rsidRPr="00456E0C">
              <w:rPr>
                <w:szCs w:val="18"/>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1F1843" w:rsidRPr="004F1672" w:rsidRDefault="005F5970" w:rsidP="00EA12CF">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1F1843" w:rsidRPr="00456E0C" w:rsidRDefault="001F1843" w:rsidP="00EA12CF">
            <w:pPr>
              <w:pStyle w:val="Texto"/>
              <w:spacing w:after="0" w:line="240" w:lineRule="exact"/>
              <w:ind w:firstLine="0"/>
              <w:jc w:val="right"/>
              <w:rPr>
                <w:szCs w:val="18"/>
                <w:lang w:val="es-MX"/>
              </w:rPr>
            </w:pPr>
            <w:r w:rsidRPr="00456E0C">
              <w:rPr>
                <w:szCs w:val="18"/>
                <w:lang w:val="es-MX"/>
              </w:rPr>
              <w:t>0</w:t>
            </w:r>
          </w:p>
        </w:tc>
      </w:tr>
    </w:tbl>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56260A" w:rsidRPr="00456E0C" w:rsidRDefault="0056260A" w:rsidP="0056260A">
      <w:pPr>
        <w:pStyle w:val="INCISO"/>
        <w:spacing w:after="0" w:line="240" w:lineRule="exact"/>
        <w:ind w:left="360"/>
        <w:rPr>
          <w:b/>
          <w:smallCaps/>
        </w:rPr>
      </w:pPr>
      <w:r w:rsidRPr="00456E0C">
        <w:rPr>
          <w:b/>
          <w:smallCaps/>
        </w:rPr>
        <w:t>V) Conciliación entre los ingresos presupuestarios y contables, así como entre los egresos presupuestarios y los gastos contables</w:t>
      </w:r>
    </w:p>
    <w:p w:rsidR="0056260A" w:rsidRDefault="0056260A" w:rsidP="0056260A">
      <w:pPr>
        <w:pStyle w:val="Texto"/>
        <w:spacing w:after="0" w:line="240" w:lineRule="exact"/>
        <w:jc w:val="center"/>
        <w:rPr>
          <w:b/>
          <w:smallCaps/>
          <w:szCs w:val="18"/>
          <w:lang w:val="es-MX"/>
        </w:rPr>
      </w:pPr>
    </w:p>
    <w:p w:rsidR="0056260A" w:rsidRPr="005F6E9F" w:rsidRDefault="0056260A" w:rsidP="0056260A">
      <w:pPr>
        <w:rPr>
          <w:lang w:eastAsia="es-ES"/>
        </w:rPr>
      </w:pPr>
    </w:p>
    <w:p w:rsidR="0056260A" w:rsidRDefault="0056260A" w:rsidP="0056260A">
      <w:pPr>
        <w:pStyle w:val="Texto"/>
        <w:spacing w:after="0" w:line="240" w:lineRule="exact"/>
        <w:rPr>
          <w:rFonts w:ascii="Soberana Sans Light" w:hAnsi="Soberana Sans Light"/>
          <w:sz w:val="22"/>
          <w:szCs w:val="22"/>
          <w:lang w:val="es-MX"/>
        </w:rPr>
      </w:pPr>
      <w:r w:rsidRPr="00456E0C">
        <w:rPr>
          <w:szCs w:val="18"/>
          <w:lang w:val="es-MX"/>
        </w:rPr>
        <w:lastRenderedPageBreak/>
        <w:t>La conciliación se presentará</w:t>
      </w:r>
      <w:r w:rsidR="00095AAC">
        <w:rPr>
          <w:szCs w:val="18"/>
          <w:lang w:val="es-MX"/>
        </w:rPr>
        <w:t xml:space="preserve"> atendiendo a lo dispuesto en el Acuerdo por el </w:t>
      </w:r>
      <w:r w:rsidR="00095AAC" w:rsidRPr="00456E0C">
        <w:rPr>
          <w:szCs w:val="18"/>
          <w:lang w:val="es-MX"/>
        </w:rPr>
        <w:t>que</w:t>
      </w:r>
      <w:r w:rsidRPr="00456E0C">
        <w:rPr>
          <w:szCs w:val="18"/>
          <w:lang w:val="es-MX"/>
        </w:rPr>
        <w:t xml:space="preserv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rsidR="0056260A" w:rsidRDefault="0056260A" w:rsidP="0056260A">
      <w:pPr>
        <w:pStyle w:val="Texto"/>
        <w:spacing w:after="0" w:line="240" w:lineRule="exact"/>
        <w:ind w:firstLine="0"/>
        <w:rPr>
          <w:rFonts w:ascii="Soberana Sans Light" w:hAnsi="Soberana Sans Light"/>
          <w:sz w:val="22"/>
          <w:szCs w:val="22"/>
          <w:lang w:val="es-MX"/>
        </w:rPr>
      </w:pPr>
    </w:p>
    <w:p w:rsidR="003F42DF" w:rsidRDefault="003F42DF" w:rsidP="0056260A">
      <w:pPr>
        <w:pStyle w:val="Texto"/>
        <w:spacing w:after="0" w:line="240" w:lineRule="exact"/>
        <w:ind w:firstLine="0"/>
        <w:jc w:val="center"/>
        <w:rPr>
          <w:rFonts w:ascii="Soberana Sans Light" w:hAnsi="Soberana Sans Light"/>
          <w:sz w:val="22"/>
          <w:szCs w:val="22"/>
        </w:rPr>
      </w:pPr>
    </w:p>
    <w:tbl>
      <w:tblPr>
        <w:tblW w:w="9351" w:type="dxa"/>
        <w:tblInd w:w="75" w:type="dxa"/>
        <w:tblCellMar>
          <w:left w:w="70" w:type="dxa"/>
          <w:right w:w="70" w:type="dxa"/>
        </w:tblCellMar>
        <w:tblLook w:val="04A0" w:firstRow="1" w:lastRow="0" w:firstColumn="1" w:lastColumn="0" w:noHBand="0" w:noVBand="1"/>
      </w:tblPr>
      <w:tblGrid>
        <w:gridCol w:w="477"/>
        <w:gridCol w:w="886"/>
        <w:gridCol w:w="887"/>
        <w:gridCol w:w="569"/>
        <w:gridCol w:w="2279"/>
        <w:gridCol w:w="1701"/>
        <w:gridCol w:w="706"/>
        <w:gridCol w:w="1846"/>
      </w:tblGrid>
      <w:tr w:rsidR="00290FFD" w:rsidRPr="00290FFD" w:rsidTr="00EA3356">
        <w:trPr>
          <w:trHeight w:val="279"/>
        </w:trPr>
        <w:tc>
          <w:tcPr>
            <w:tcW w:w="9351" w:type="dxa"/>
            <w:gridSpan w:val="8"/>
            <w:tcBorders>
              <w:top w:val="single" w:sz="4" w:space="0" w:color="auto"/>
              <w:left w:val="single" w:sz="4" w:space="0" w:color="auto"/>
              <w:bottom w:val="nil"/>
              <w:right w:val="single" w:sz="4" w:space="0" w:color="000000"/>
            </w:tcBorders>
            <w:shd w:val="clear" w:color="000000" w:fill="A6A6A6"/>
            <w:noWrap/>
            <w:vAlign w:val="bottom"/>
            <w:hideMark/>
          </w:tcPr>
          <w:p w:rsidR="00290FFD" w:rsidRPr="00290FFD" w:rsidRDefault="00290FFD" w:rsidP="00290FF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Universidad Tecnológica de Tlaxcala</w:t>
            </w:r>
          </w:p>
        </w:tc>
      </w:tr>
      <w:tr w:rsidR="00290FFD" w:rsidRPr="00290FFD" w:rsidTr="00EA3356">
        <w:trPr>
          <w:trHeight w:val="279"/>
        </w:trPr>
        <w:tc>
          <w:tcPr>
            <w:tcW w:w="9351" w:type="dxa"/>
            <w:gridSpan w:val="8"/>
            <w:tcBorders>
              <w:top w:val="nil"/>
              <w:left w:val="single" w:sz="4" w:space="0" w:color="auto"/>
              <w:bottom w:val="nil"/>
              <w:right w:val="single" w:sz="4" w:space="0" w:color="000000"/>
            </w:tcBorders>
            <w:shd w:val="clear" w:color="000000" w:fill="A6A6A6"/>
            <w:noWrap/>
            <w:vAlign w:val="bottom"/>
            <w:hideMark/>
          </w:tcPr>
          <w:p w:rsidR="00290FFD" w:rsidRPr="00290FFD" w:rsidRDefault="00290FFD" w:rsidP="00290FF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Conciliación entre los Ingresos Presupuestarios y Contables</w:t>
            </w:r>
          </w:p>
        </w:tc>
      </w:tr>
      <w:tr w:rsidR="00290FFD" w:rsidRPr="00290FFD" w:rsidTr="00EA3356">
        <w:trPr>
          <w:trHeight w:val="279"/>
        </w:trPr>
        <w:tc>
          <w:tcPr>
            <w:tcW w:w="9351" w:type="dxa"/>
            <w:gridSpan w:val="8"/>
            <w:tcBorders>
              <w:top w:val="nil"/>
              <w:left w:val="single" w:sz="4" w:space="0" w:color="auto"/>
              <w:bottom w:val="nil"/>
              <w:right w:val="single" w:sz="4" w:space="0" w:color="000000"/>
            </w:tcBorders>
            <w:shd w:val="clear" w:color="000000" w:fill="A6A6A6"/>
            <w:noWrap/>
            <w:vAlign w:val="bottom"/>
            <w:hideMark/>
          </w:tcPr>
          <w:p w:rsidR="00290FFD" w:rsidRPr="00290FFD" w:rsidRDefault="00290FFD" w:rsidP="001A1D5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 xml:space="preserve">Correspondiente del 01 </w:t>
            </w:r>
            <w:proofErr w:type="gramStart"/>
            <w:r w:rsidR="001A1D5D">
              <w:rPr>
                <w:rFonts w:ascii="Agency FB" w:eastAsia="Times New Roman" w:hAnsi="Agency FB" w:cs="Calibri"/>
                <w:b/>
                <w:bCs/>
                <w:color w:val="000000"/>
                <w:lang w:eastAsia="es-MX"/>
              </w:rPr>
              <w:t>Enero</w:t>
            </w:r>
            <w:proofErr w:type="gramEnd"/>
            <w:r w:rsidRPr="00290FFD">
              <w:rPr>
                <w:rFonts w:ascii="Agency FB" w:eastAsia="Times New Roman" w:hAnsi="Agency FB" w:cs="Calibri"/>
                <w:b/>
                <w:bCs/>
                <w:color w:val="000000"/>
                <w:lang w:eastAsia="es-MX"/>
              </w:rPr>
              <w:t xml:space="preserve"> al 30 Junio de 2018</w:t>
            </w:r>
          </w:p>
        </w:tc>
      </w:tr>
      <w:tr w:rsidR="00290FFD" w:rsidRPr="00290FFD" w:rsidTr="00EA3356">
        <w:trPr>
          <w:trHeight w:val="279"/>
        </w:trPr>
        <w:tc>
          <w:tcPr>
            <w:tcW w:w="9351" w:type="dxa"/>
            <w:gridSpan w:val="8"/>
            <w:tcBorders>
              <w:top w:val="nil"/>
              <w:left w:val="single" w:sz="4" w:space="0" w:color="auto"/>
              <w:bottom w:val="single" w:sz="4" w:space="0" w:color="auto"/>
              <w:right w:val="single" w:sz="4" w:space="0" w:color="000000"/>
            </w:tcBorders>
            <w:shd w:val="clear" w:color="000000" w:fill="A6A6A6"/>
            <w:noWrap/>
            <w:vAlign w:val="bottom"/>
            <w:hideMark/>
          </w:tcPr>
          <w:p w:rsidR="00290FFD" w:rsidRPr="00290FFD" w:rsidRDefault="00290FFD" w:rsidP="00290FFD">
            <w:pPr>
              <w:spacing w:after="0" w:line="240" w:lineRule="auto"/>
              <w:jc w:val="center"/>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(Cifras en Pesos)</w:t>
            </w:r>
          </w:p>
        </w:tc>
      </w:tr>
      <w:tr w:rsidR="00290FFD" w:rsidRPr="00290FFD" w:rsidTr="00EA3356">
        <w:trPr>
          <w:trHeight w:val="279"/>
        </w:trPr>
        <w:tc>
          <w:tcPr>
            <w:tcW w:w="5098" w:type="dxa"/>
            <w:gridSpan w:val="5"/>
            <w:tcBorders>
              <w:top w:val="nil"/>
              <w:left w:val="single" w:sz="4" w:space="0" w:color="auto"/>
              <w:bottom w:val="single" w:sz="4" w:space="0" w:color="auto"/>
              <w:right w:val="single" w:sz="4" w:space="0" w:color="auto"/>
            </w:tcBorders>
            <w:shd w:val="clear" w:color="000000" w:fill="A6A6A6"/>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1. Ingresos Presupuestarios</w:t>
            </w:r>
          </w:p>
        </w:tc>
        <w:tc>
          <w:tcPr>
            <w:tcW w:w="170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p>
        </w:tc>
        <w:tc>
          <w:tcPr>
            <w:tcW w:w="2552" w:type="dxa"/>
            <w:gridSpan w:val="2"/>
            <w:tcBorders>
              <w:top w:val="nil"/>
              <w:left w:val="single" w:sz="4" w:space="0" w:color="auto"/>
              <w:bottom w:val="single" w:sz="4" w:space="0" w:color="auto"/>
              <w:right w:val="single" w:sz="4" w:space="0" w:color="auto"/>
            </w:tcBorders>
            <w:shd w:val="clear" w:color="000000" w:fill="A6A6A6"/>
            <w:noWrap/>
            <w:vAlign w:val="center"/>
            <w:hideMark/>
          </w:tcPr>
          <w:p w:rsidR="00290FFD" w:rsidRPr="00290FFD" w:rsidRDefault="00717783" w:rsidP="00290FFD">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34,366,345</w:t>
            </w:r>
          </w:p>
        </w:tc>
      </w:tr>
      <w:tr w:rsidR="00290FFD" w:rsidRPr="00290FFD" w:rsidTr="00EA3356">
        <w:trPr>
          <w:trHeight w:val="279"/>
        </w:trPr>
        <w:tc>
          <w:tcPr>
            <w:tcW w:w="47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jc w:val="center"/>
              <w:rPr>
                <w:rFonts w:ascii="Calibri" w:eastAsia="Times New Roman" w:hAnsi="Calibri" w:cs="Calibri"/>
                <w:color w:val="000000"/>
                <w:sz w:val="20"/>
                <w:szCs w:val="20"/>
                <w:lang w:eastAsia="es-MX"/>
              </w:rPr>
            </w:pPr>
          </w:p>
        </w:tc>
        <w:tc>
          <w:tcPr>
            <w:tcW w:w="886"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88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27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170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r>
      <w:tr w:rsidR="00290FFD" w:rsidRPr="00290FFD" w:rsidTr="00EA3356">
        <w:trPr>
          <w:trHeight w:val="279"/>
        </w:trPr>
        <w:tc>
          <w:tcPr>
            <w:tcW w:w="509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2. Mas ingresos contables no presupuestarios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0FFD" w:rsidRPr="00290FFD" w:rsidRDefault="00290FFD" w:rsidP="00290FFD">
            <w:pPr>
              <w:spacing w:after="0" w:line="240" w:lineRule="auto"/>
              <w:jc w:val="center"/>
              <w:rPr>
                <w:rFonts w:ascii="Calibri" w:eastAsia="Times New Roman" w:hAnsi="Calibri" w:cs="Calibri"/>
                <w:color w:val="000000"/>
                <w:sz w:val="20"/>
                <w:szCs w:val="20"/>
                <w:lang w:eastAsia="es-MX"/>
              </w:rPr>
            </w:pPr>
            <w:r w:rsidRPr="00290FFD">
              <w:rPr>
                <w:rFonts w:ascii="Calibri" w:eastAsia="Times New Roman" w:hAnsi="Calibri" w:cs="Calibri"/>
                <w:color w:val="000000"/>
                <w:sz w:val="20"/>
                <w:szCs w:val="20"/>
                <w:lang w:eastAsia="es-MX"/>
              </w:rPr>
              <w:t>0</w:t>
            </w:r>
          </w:p>
        </w:tc>
      </w:tr>
      <w:tr w:rsidR="00290FFD" w:rsidRPr="00290FFD" w:rsidTr="00EA3356">
        <w:trPr>
          <w:trHeight w:val="279"/>
        </w:trPr>
        <w:tc>
          <w:tcPr>
            <w:tcW w:w="477" w:type="dxa"/>
            <w:tcBorders>
              <w:top w:val="nil"/>
              <w:left w:val="single" w:sz="4" w:space="0" w:color="auto"/>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773" w:type="dxa"/>
            <w:gridSpan w:val="2"/>
            <w:tcBorders>
              <w:top w:val="single" w:sz="4" w:space="0" w:color="auto"/>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Incremento por variación de inventario</w:t>
            </w:r>
          </w:p>
        </w:tc>
        <w:tc>
          <w:tcPr>
            <w:tcW w:w="569" w:type="dxa"/>
            <w:tcBorders>
              <w:top w:val="nil"/>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79"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EA3356">
        <w:trPr>
          <w:gridAfter w:val="1"/>
          <w:wAfter w:w="1846" w:type="dxa"/>
          <w:trHeight w:val="279"/>
        </w:trPr>
        <w:tc>
          <w:tcPr>
            <w:tcW w:w="477" w:type="dxa"/>
            <w:tcBorders>
              <w:top w:val="nil"/>
              <w:left w:val="single" w:sz="4" w:space="0" w:color="auto"/>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4621" w:type="dxa"/>
            <w:gridSpan w:val="4"/>
            <w:tcBorders>
              <w:top w:val="nil"/>
              <w:left w:val="nil"/>
              <w:bottom w:val="nil"/>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xml:space="preserve">Disminución del exceso de estimaciones por pérdida o deterioro y </w:t>
            </w:r>
            <w:proofErr w:type="spellStart"/>
            <w:r w:rsidRPr="00290FFD">
              <w:rPr>
                <w:rFonts w:ascii="Agency FB" w:eastAsia="Times New Roman" w:hAnsi="Agency FB" w:cs="Calibri"/>
                <w:color w:val="000000"/>
                <w:lang w:eastAsia="es-MX"/>
              </w:rPr>
              <w:t>obsolencia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706" w:type="dxa"/>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EA3356">
        <w:trPr>
          <w:trHeight w:val="279"/>
        </w:trPr>
        <w:tc>
          <w:tcPr>
            <w:tcW w:w="477" w:type="dxa"/>
            <w:tcBorders>
              <w:top w:val="single" w:sz="4" w:space="0" w:color="auto"/>
              <w:left w:val="single" w:sz="4" w:space="0" w:color="auto"/>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773" w:type="dxa"/>
            <w:gridSpan w:val="2"/>
            <w:tcBorders>
              <w:top w:val="single" w:sz="4" w:space="0" w:color="auto"/>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Otros ingresos y beneficios varios</w:t>
            </w:r>
          </w:p>
        </w:tc>
        <w:tc>
          <w:tcPr>
            <w:tcW w:w="569" w:type="dxa"/>
            <w:tcBorders>
              <w:top w:val="single" w:sz="4" w:space="0" w:color="auto"/>
              <w:left w:val="nil"/>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279" w:type="dxa"/>
            <w:tcBorders>
              <w:top w:val="single" w:sz="4" w:space="0" w:color="auto"/>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EA3356">
        <w:trPr>
          <w:trHeight w:val="279"/>
        </w:trPr>
        <w:tc>
          <w:tcPr>
            <w:tcW w:w="50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xml:space="preserve">Otros </w:t>
            </w:r>
            <w:proofErr w:type="gramStart"/>
            <w:r w:rsidRPr="00290FFD">
              <w:rPr>
                <w:rFonts w:ascii="Agency FB" w:eastAsia="Times New Roman" w:hAnsi="Agency FB" w:cs="Calibri"/>
                <w:color w:val="000000"/>
                <w:lang w:eastAsia="es-MX"/>
              </w:rPr>
              <w:t>ingreso contables</w:t>
            </w:r>
            <w:proofErr w:type="gramEnd"/>
            <w:r w:rsidRPr="00290FFD">
              <w:rPr>
                <w:rFonts w:ascii="Agency FB" w:eastAsia="Times New Roman" w:hAnsi="Agency FB" w:cs="Calibri"/>
                <w:color w:val="000000"/>
                <w:lang w:eastAsia="es-MX"/>
              </w:rPr>
              <w:t xml:space="preserve"> no presupuestales</w:t>
            </w:r>
          </w:p>
        </w:tc>
        <w:tc>
          <w:tcPr>
            <w:tcW w:w="170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EA3356">
        <w:trPr>
          <w:trHeight w:val="279"/>
        </w:trPr>
        <w:tc>
          <w:tcPr>
            <w:tcW w:w="47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jc w:val="center"/>
              <w:rPr>
                <w:rFonts w:ascii="Times New Roman" w:eastAsia="Times New Roman" w:hAnsi="Times New Roman" w:cs="Times New Roman"/>
                <w:sz w:val="20"/>
                <w:szCs w:val="20"/>
                <w:lang w:eastAsia="es-MX"/>
              </w:rPr>
            </w:pPr>
          </w:p>
        </w:tc>
        <w:tc>
          <w:tcPr>
            <w:tcW w:w="886"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88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27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170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r>
      <w:tr w:rsidR="00290FFD" w:rsidRPr="00290FFD" w:rsidTr="00EA3356">
        <w:trPr>
          <w:trHeight w:val="279"/>
        </w:trPr>
        <w:tc>
          <w:tcPr>
            <w:tcW w:w="50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3. Menos ingresos presupuestarios no contables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290FFD" w:rsidRPr="00290FFD" w:rsidRDefault="00290FFD" w:rsidP="00290FFD">
            <w:pPr>
              <w:spacing w:after="0" w:line="240" w:lineRule="auto"/>
              <w:jc w:val="center"/>
              <w:rPr>
                <w:rFonts w:ascii="Calibri" w:eastAsia="Times New Roman" w:hAnsi="Calibri" w:cs="Calibri"/>
                <w:color w:val="000000"/>
                <w:sz w:val="20"/>
                <w:szCs w:val="20"/>
                <w:lang w:eastAsia="es-MX"/>
              </w:rPr>
            </w:pPr>
            <w:r w:rsidRPr="00290FFD">
              <w:rPr>
                <w:rFonts w:ascii="Calibri" w:eastAsia="Times New Roman" w:hAnsi="Calibri" w:cs="Calibri"/>
                <w:color w:val="000000"/>
                <w:sz w:val="20"/>
                <w:szCs w:val="20"/>
                <w:lang w:eastAsia="es-MX"/>
              </w:rPr>
              <w:t>0</w:t>
            </w:r>
          </w:p>
        </w:tc>
      </w:tr>
      <w:tr w:rsidR="00290FFD" w:rsidRPr="00290FFD" w:rsidTr="00EA3356">
        <w:trPr>
          <w:trHeight w:val="279"/>
        </w:trPr>
        <w:tc>
          <w:tcPr>
            <w:tcW w:w="477" w:type="dxa"/>
            <w:tcBorders>
              <w:top w:val="nil"/>
              <w:left w:val="single" w:sz="4" w:space="0" w:color="auto"/>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4621" w:type="dxa"/>
            <w:gridSpan w:val="4"/>
            <w:tcBorders>
              <w:top w:val="nil"/>
              <w:left w:val="nil"/>
              <w:bottom w:val="nil"/>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Productos de capital</w:t>
            </w:r>
          </w:p>
        </w:tc>
        <w:tc>
          <w:tcPr>
            <w:tcW w:w="170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EA3356">
        <w:trPr>
          <w:trHeight w:val="279"/>
        </w:trPr>
        <w:tc>
          <w:tcPr>
            <w:tcW w:w="477" w:type="dxa"/>
            <w:tcBorders>
              <w:top w:val="single" w:sz="4" w:space="0" w:color="auto"/>
              <w:left w:val="single" w:sz="4" w:space="0" w:color="auto"/>
              <w:bottom w:val="single" w:sz="4" w:space="0" w:color="auto"/>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462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proofErr w:type="gramStart"/>
            <w:r w:rsidRPr="00290FFD">
              <w:rPr>
                <w:rFonts w:ascii="Agency FB" w:eastAsia="Times New Roman" w:hAnsi="Agency FB" w:cs="Calibri"/>
                <w:color w:val="000000"/>
                <w:lang w:eastAsia="es-MX"/>
              </w:rPr>
              <w:t>Aprovechamientos capital</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EA3356">
        <w:trPr>
          <w:trHeight w:val="279"/>
        </w:trPr>
        <w:tc>
          <w:tcPr>
            <w:tcW w:w="477" w:type="dxa"/>
            <w:tcBorders>
              <w:top w:val="nil"/>
              <w:left w:val="single" w:sz="4" w:space="0" w:color="auto"/>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4621" w:type="dxa"/>
            <w:gridSpan w:val="4"/>
            <w:tcBorders>
              <w:top w:val="nil"/>
              <w:left w:val="nil"/>
              <w:bottom w:val="nil"/>
              <w:right w:val="single" w:sz="4" w:space="0" w:color="000000"/>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Ingresos derivados de financiamientos</w:t>
            </w:r>
          </w:p>
        </w:tc>
        <w:tc>
          <w:tcPr>
            <w:tcW w:w="170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EA3356">
        <w:trPr>
          <w:trHeight w:val="279"/>
        </w:trPr>
        <w:tc>
          <w:tcPr>
            <w:tcW w:w="50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otros ingresos presupuestarios no contables</w:t>
            </w:r>
          </w:p>
        </w:tc>
        <w:tc>
          <w:tcPr>
            <w:tcW w:w="1701" w:type="dxa"/>
            <w:tcBorders>
              <w:top w:val="nil"/>
              <w:left w:val="nil"/>
              <w:bottom w:val="single" w:sz="4" w:space="0" w:color="auto"/>
              <w:right w:val="single" w:sz="4" w:space="0" w:color="auto"/>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color w:val="000000"/>
                <w:lang w:eastAsia="es-MX"/>
              </w:rPr>
            </w:pPr>
            <w:r w:rsidRPr="00290FFD">
              <w:rPr>
                <w:rFonts w:ascii="Agency FB" w:eastAsia="Times New Roman" w:hAnsi="Agency FB" w:cs="Calibri"/>
                <w:color w:val="000000"/>
                <w:lang w:eastAsia="es-MX"/>
              </w:rPr>
              <w:t> </w:t>
            </w: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Agency FB" w:eastAsia="Times New Roman" w:hAnsi="Agency FB" w:cs="Calibri"/>
                <w:color w:val="000000"/>
                <w:lang w:eastAsia="es-MX"/>
              </w:rPr>
            </w:pPr>
          </w:p>
        </w:tc>
      </w:tr>
      <w:tr w:rsidR="00290FFD" w:rsidRPr="00290FFD" w:rsidTr="00EA3356">
        <w:trPr>
          <w:trHeight w:val="279"/>
        </w:trPr>
        <w:tc>
          <w:tcPr>
            <w:tcW w:w="47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jc w:val="center"/>
              <w:rPr>
                <w:rFonts w:ascii="Times New Roman" w:eastAsia="Times New Roman" w:hAnsi="Times New Roman" w:cs="Times New Roman"/>
                <w:sz w:val="20"/>
                <w:szCs w:val="20"/>
                <w:lang w:eastAsia="es-MX"/>
              </w:rPr>
            </w:pPr>
          </w:p>
        </w:tc>
        <w:tc>
          <w:tcPr>
            <w:tcW w:w="886"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887"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56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279"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170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c>
          <w:tcPr>
            <w:tcW w:w="2552" w:type="dxa"/>
            <w:gridSpan w:val="2"/>
            <w:tcBorders>
              <w:top w:val="nil"/>
              <w:left w:val="nil"/>
              <w:bottom w:val="nil"/>
              <w:right w:val="nil"/>
            </w:tcBorders>
            <w:shd w:val="clear" w:color="auto" w:fill="auto"/>
            <w:noWrap/>
            <w:vAlign w:val="center"/>
            <w:hideMark/>
          </w:tcPr>
          <w:p w:rsidR="00290FFD" w:rsidRPr="00290FFD" w:rsidRDefault="00290FFD" w:rsidP="00290FFD">
            <w:pPr>
              <w:spacing w:after="0" w:line="240" w:lineRule="auto"/>
              <w:rPr>
                <w:rFonts w:ascii="Times New Roman" w:eastAsia="Times New Roman" w:hAnsi="Times New Roman" w:cs="Times New Roman"/>
                <w:sz w:val="20"/>
                <w:szCs w:val="20"/>
                <w:lang w:eastAsia="es-MX"/>
              </w:rPr>
            </w:pPr>
          </w:p>
        </w:tc>
      </w:tr>
      <w:tr w:rsidR="00290FFD" w:rsidRPr="00290FFD" w:rsidTr="00EA3356">
        <w:trPr>
          <w:trHeight w:val="279"/>
        </w:trPr>
        <w:tc>
          <w:tcPr>
            <w:tcW w:w="5098"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r w:rsidRPr="00290FFD">
              <w:rPr>
                <w:rFonts w:ascii="Agency FB" w:eastAsia="Times New Roman" w:hAnsi="Agency FB" w:cs="Calibri"/>
                <w:b/>
                <w:bCs/>
                <w:color w:val="000000"/>
                <w:lang w:eastAsia="es-MX"/>
              </w:rPr>
              <w:t xml:space="preserve">4. Ingresos Contables </w:t>
            </w:r>
            <w:proofErr w:type="gramStart"/>
            <w:r w:rsidRPr="00290FFD">
              <w:rPr>
                <w:rFonts w:ascii="Agency FB" w:eastAsia="Times New Roman" w:hAnsi="Agency FB" w:cs="Calibri"/>
                <w:b/>
                <w:bCs/>
                <w:color w:val="000000"/>
                <w:lang w:eastAsia="es-MX"/>
              </w:rPr>
              <w:t>( 4</w:t>
            </w:r>
            <w:proofErr w:type="gramEnd"/>
            <w:r w:rsidRPr="00290FFD">
              <w:rPr>
                <w:rFonts w:ascii="Agency FB" w:eastAsia="Times New Roman" w:hAnsi="Agency FB" w:cs="Calibri"/>
                <w:b/>
                <w:bCs/>
                <w:color w:val="000000"/>
                <w:lang w:eastAsia="es-MX"/>
              </w:rPr>
              <w:t xml:space="preserve"> = 1 + 2 - 3 )</w:t>
            </w:r>
          </w:p>
        </w:tc>
        <w:tc>
          <w:tcPr>
            <w:tcW w:w="1701" w:type="dxa"/>
            <w:tcBorders>
              <w:top w:val="nil"/>
              <w:left w:val="nil"/>
              <w:bottom w:val="nil"/>
              <w:right w:val="nil"/>
            </w:tcBorders>
            <w:shd w:val="clear" w:color="auto" w:fill="auto"/>
            <w:noWrap/>
            <w:vAlign w:val="bottom"/>
            <w:hideMark/>
          </w:tcPr>
          <w:p w:rsidR="00290FFD" w:rsidRPr="00290FFD" w:rsidRDefault="00290FFD" w:rsidP="00290FFD">
            <w:pPr>
              <w:spacing w:after="0" w:line="240" w:lineRule="auto"/>
              <w:rPr>
                <w:rFonts w:ascii="Agency FB" w:eastAsia="Times New Roman" w:hAnsi="Agency FB" w:cs="Calibri"/>
                <w:b/>
                <w:bCs/>
                <w:color w:val="000000"/>
                <w:lang w:eastAsia="es-MX"/>
              </w:rPr>
            </w:pPr>
          </w:p>
        </w:tc>
        <w:tc>
          <w:tcPr>
            <w:tcW w:w="2552"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90FFD" w:rsidRPr="00290FFD" w:rsidRDefault="00EA3356" w:rsidP="00290FFD">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34,366,345</w:t>
            </w:r>
          </w:p>
        </w:tc>
      </w:tr>
    </w:tbl>
    <w:p w:rsidR="003F42DF" w:rsidRDefault="003F42DF" w:rsidP="0056260A">
      <w:pPr>
        <w:pStyle w:val="Texto"/>
        <w:spacing w:after="0" w:line="240" w:lineRule="exact"/>
        <w:ind w:firstLine="0"/>
        <w:jc w:val="center"/>
        <w:rPr>
          <w:rFonts w:ascii="Soberana Sans Light" w:hAnsi="Soberana Sans Light"/>
          <w:sz w:val="22"/>
          <w:szCs w:val="22"/>
        </w:rPr>
      </w:pPr>
    </w:p>
    <w:p w:rsidR="00073568" w:rsidRDefault="00073568" w:rsidP="0056260A">
      <w:pPr>
        <w:pStyle w:val="Texto"/>
        <w:spacing w:after="0" w:line="240" w:lineRule="exact"/>
        <w:ind w:firstLine="0"/>
        <w:jc w:val="center"/>
        <w:rPr>
          <w:rFonts w:ascii="Soberana Sans Light" w:hAnsi="Soberana Sans Light"/>
          <w:sz w:val="22"/>
          <w:szCs w:val="22"/>
        </w:rPr>
      </w:pPr>
    </w:p>
    <w:tbl>
      <w:tblPr>
        <w:tblW w:w="11142" w:type="dxa"/>
        <w:tblInd w:w="55" w:type="dxa"/>
        <w:tblCellMar>
          <w:left w:w="70" w:type="dxa"/>
          <w:right w:w="70" w:type="dxa"/>
        </w:tblCellMar>
        <w:tblLook w:val="04A0" w:firstRow="1" w:lastRow="0" w:firstColumn="1" w:lastColumn="0" w:noHBand="0" w:noVBand="1"/>
      </w:tblPr>
      <w:tblGrid>
        <w:gridCol w:w="293"/>
        <w:gridCol w:w="7155"/>
        <w:gridCol w:w="1847"/>
        <w:gridCol w:w="1847"/>
      </w:tblGrid>
      <w:tr w:rsidR="00AF41A8" w:rsidRPr="00AF41A8" w:rsidTr="00AF41A8">
        <w:trPr>
          <w:trHeight w:val="256"/>
        </w:trPr>
        <w:tc>
          <w:tcPr>
            <w:tcW w:w="11142" w:type="dxa"/>
            <w:gridSpan w:val="4"/>
            <w:tcBorders>
              <w:top w:val="nil"/>
              <w:left w:val="nil"/>
              <w:bottom w:val="nil"/>
              <w:right w:val="single" w:sz="8" w:space="0" w:color="000000"/>
            </w:tcBorders>
            <w:shd w:val="clear" w:color="000000" w:fill="BFBFBF"/>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 xml:space="preserve">Universidad </w:t>
            </w:r>
            <w:r w:rsidR="00870889" w:rsidRPr="00AF41A8">
              <w:rPr>
                <w:rFonts w:ascii="Arial" w:eastAsia="Times New Roman" w:hAnsi="Arial" w:cs="Arial"/>
                <w:b/>
                <w:bCs/>
                <w:color w:val="000000"/>
                <w:sz w:val="16"/>
                <w:szCs w:val="16"/>
                <w:lang w:eastAsia="es-MX"/>
              </w:rPr>
              <w:t>Tecnológica</w:t>
            </w:r>
            <w:r w:rsidRPr="00AF41A8">
              <w:rPr>
                <w:rFonts w:ascii="Arial" w:eastAsia="Times New Roman" w:hAnsi="Arial" w:cs="Arial"/>
                <w:b/>
                <w:bCs/>
                <w:color w:val="000000"/>
                <w:sz w:val="16"/>
                <w:szCs w:val="16"/>
                <w:lang w:eastAsia="es-MX"/>
              </w:rPr>
              <w:t xml:space="preserve"> de Tlaxcala</w:t>
            </w:r>
          </w:p>
        </w:tc>
      </w:tr>
      <w:tr w:rsidR="00AF41A8" w:rsidRPr="00AF41A8" w:rsidTr="00AF41A8">
        <w:trPr>
          <w:trHeight w:val="498"/>
        </w:trPr>
        <w:tc>
          <w:tcPr>
            <w:tcW w:w="11142" w:type="dxa"/>
            <w:gridSpan w:val="4"/>
            <w:tcBorders>
              <w:top w:val="nil"/>
              <w:left w:val="nil"/>
              <w:bottom w:val="nil"/>
              <w:right w:val="single" w:sz="8" w:space="0" w:color="000000"/>
            </w:tcBorders>
            <w:shd w:val="clear" w:color="000000" w:fill="BFBFBF"/>
            <w:vAlign w:val="center"/>
            <w:hideMark/>
          </w:tcPr>
          <w:p w:rsidR="00AF41A8" w:rsidRPr="00AF41A8" w:rsidRDefault="00AF41A8" w:rsidP="000E0C50">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 xml:space="preserve">Conciliación entre los Egresos Presupuestarios y los </w:t>
            </w:r>
            <w:proofErr w:type="gramStart"/>
            <w:r w:rsidRPr="00AF41A8">
              <w:rPr>
                <w:rFonts w:ascii="Arial" w:eastAsia="Times New Roman" w:hAnsi="Arial" w:cs="Arial"/>
                <w:b/>
                <w:bCs/>
                <w:color w:val="000000"/>
                <w:sz w:val="16"/>
                <w:szCs w:val="16"/>
                <w:lang w:eastAsia="es-MX"/>
              </w:rPr>
              <w:t>Gastos  Contables</w:t>
            </w:r>
            <w:proofErr w:type="gramEnd"/>
            <w:r w:rsidRPr="00AF41A8">
              <w:rPr>
                <w:rFonts w:ascii="Arial" w:eastAsia="Times New Roman" w:hAnsi="Arial" w:cs="Arial"/>
                <w:b/>
                <w:bCs/>
                <w:color w:val="000000"/>
                <w:sz w:val="16"/>
                <w:szCs w:val="16"/>
                <w:lang w:eastAsia="es-MX"/>
              </w:rPr>
              <w:t xml:space="preserve"> </w:t>
            </w:r>
            <w:r w:rsidRPr="0077266E">
              <w:rPr>
                <w:rFonts w:ascii="Arial" w:eastAsia="Times New Roman" w:hAnsi="Arial" w:cs="Arial"/>
                <w:b/>
                <w:bCs/>
                <w:sz w:val="16"/>
                <w:szCs w:val="16"/>
                <w:lang w:eastAsia="es-MX"/>
              </w:rPr>
              <w:t>Correspond</w:t>
            </w:r>
            <w:r w:rsidR="00CD21CE" w:rsidRPr="0077266E">
              <w:rPr>
                <w:rFonts w:ascii="Arial" w:eastAsia="Times New Roman" w:hAnsi="Arial" w:cs="Arial"/>
                <w:b/>
                <w:bCs/>
                <w:sz w:val="16"/>
                <w:szCs w:val="16"/>
                <w:lang w:eastAsia="es-MX"/>
              </w:rPr>
              <w:t xml:space="preserve">ientes              </w:t>
            </w:r>
            <w:r w:rsidRPr="0077266E">
              <w:rPr>
                <w:rFonts w:ascii="Arial" w:eastAsia="Times New Roman" w:hAnsi="Arial" w:cs="Arial"/>
                <w:b/>
                <w:bCs/>
                <w:sz w:val="16"/>
                <w:szCs w:val="16"/>
                <w:lang w:eastAsia="es-MX"/>
              </w:rPr>
              <w:t xml:space="preserve">1 de </w:t>
            </w:r>
            <w:r w:rsidR="000E0C50">
              <w:rPr>
                <w:rFonts w:ascii="Arial" w:eastAsia="Times New Roman" w:hAnsi="Arial" w:cs="Arial"/>
                <w:b/>
                <w:bCs/>
                <w:sz w:val="16"/>
                <w:szCs w:val="16"/>
                <w:lang w:eastAsia="es-MX"/>
              </w:rPr>
              <w:t>Enero</w:t>
            </w:r>
            <w:r w:rsidRPr="0077266E">
              <w:rPr>
                <w:rFonts w:ascii="Arial" w:eastAsia="Times New Roman" w:hAnsi="Arial" w:cs="Arial"/>
                <w:b/>
                <w:bCs/>
                <w:sz w:val="16"/>
                <w:szCs w:val="16"/>
                <w:lang w:eastAsia="es-MX"/>
              </w:rPr>
              <w:t xml:space="preserve"> al 3</w:t>
            </w:r>
            <w:r w:rsidR="00CD21CE" w:rsidRPr="0077266E">
              <w:rPr>
                <w:rFonts w:ascii="Arial" w:eastAsia="Times New Roman" w:hAnsi="Arial" w:cs="Arial"/>
                <w:b/>
                <w:bCs/>
                <w:sz w:val="16"/>
                <w:szCs w:val="16"/>
                <w:lang w:eastAsia="es-MX"/>
              </w:rPr>
              <w:t>0</w:t>
            </w:r>
            <w:r w:rsidRPr="0077266E">
              <w:rPr>
                <w:rFonts w:ascii="Arial" w:eastAsia="Times New Roman" w:hAnsi="Arial" w:cs="Arial"/>
                <w:b/>
                <w:bCs/>
                <w:sz w:val="16"/>
                <w:szCs w:val="16"/>
                <w:lang w:eastAsia="es-MX"/>
              </w:rPr>
              <w:t xml:space="preserve"> de</w:t>
            </w:r>
            <w:r w:rsidR="00CD21CE" w:rsidRPr="0077266E">
              <w:rPr>
                <w:rFonts w:ascii="Arial" w:eastAsia="Times New Roman" w:hAnsi="Arial" w:cs="Arial"/>
                <w:b/>
                <w:bCs/>
                <w:sz w:val="16"/>
                <w:szCs w:val="16"/>
                <w:lang w:eastAsia="es-MX"/>
              </w:rPr>
              <w:t xml:space="preserve"> junio</w:t>
            </w:r>
            <w:r w:rsidRPr="0077266E">
              <w:rPr>
                <w:rFonts w:ascii="Arial" w:eastAsia="Times New Roman" w:hAnsi="Arial" w:cs="Arial"/>
                <w:b/>
                <w:bCs/>
                <w:sz w:val="16"/>
                <w:szCs w:val="16"/>
                <w:lang w:eastAsia="es-MX"/>
              </w:rPr>
              <w:t xml:space="preserve"> de 2018</w:t>
            </w:r>
          </w:p>
        </w:tc>
      </w:tr>
      <w:tr w:rsidR="00AF41A8" w:rsidRPr="00AF41A8" w:rsidTr="00AF41A8">
        <w:trPr>
          <w:trHeight w:val="256"/>
        </w:trPr>
        <w:tc>
          <w:tcPr>
            <w:tcW w:w="11142" w:type="dxa"/>
            <w:gridSpan w:val="4"/>
            <w:tcBorders>
              <w:top w:val="nil"/>
              <w:left w:val="nil"/>
              <w:bottom w:val="single" w:sz="4" w:space="0" w:color="auto"/>
              <w:right w:val="single" w:sz="8" w:space="0" w:color="000000"/>
            </w:tcBorders>
            <w:shd w:val="clear" w:color="000000" w:fill="BFBFBF"/>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(Cifras en Pesos)</w:t>
            </w: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000000" w:fill="BFBFBF"/>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1</w:t>
            </w:r>
          </w:p>
        </w:tc>
        <w:tc>
          <w:tcPr>
            <w:tcW w:w="7155" w:type="dxa"/>
            <w:tcBorders>
              <w:top w:val="nil"/>
              <w:left w:val="nil"/>
              <w:bottom w:val="single" w:sz="4" w:space="0" w:color="auto"/>
              <w:right w:val="nil"/>
            </w:tcBorders>
            <w:shd w:val="clear" w:color="000000" w:fill="BFBFBF"/>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 xml:space="preserve"> </w:t>
            </w:r>
            <w:proofErr w:type="gramStart"/>
            <w:r w:rsidRPr="00AF41A8">
              <w:rPr>
                <w:rFonts w:ascii="Arial" w:eastAsia="Times New Roman" w:hAnsi="Arial" w:cs="Arial"/>
                <w:b/>
                <w:bCs/>
                <w:color w:val="000000"/>
                <w:sz w:val="16"/>
                <w:szCs w:val="16"/>
                <w:lang w:eastAsia="es-MX"/>
              </w:rPr>
              <w:t>Total</w:t>
            </w:r>
            <w:proofErr w:type="gramEnd"/>
            <w:r w:rsidRPr="00AF41A8">
              <w:rPr>
                <w:rFonts w:ascii="Arial" w:eastAsia="Times New Roman" w:hAnsi="Arial" w:cs="Arial"/>
                <w:b/>
                <w:bCs/>
                <w:color w:val="000000"/>
                <w:sz w:val="16"/>
                <w:szCs w:val="16"/>
                <w:lang w:eastAsia="es-MX"/>
              </w:rPr>
              <w:t xml:space="preserve"> de Egresos (Presupuestarios)</w:t>
            </w:r>
          </w:p>
        </w:tc>
        <w:tc>
          <w:tcPr>
            <w:tcW w:w="1847" w:type="dxa"/>
            <w:tcBorders>
              <w:top w:val="nil"/>
              <w:left w:val="single" w:sz="8" w:space="0" w:color="auto"/>
              <w:bottom w:val="nil"/>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single" w:sz="4" w:space="0" w:color="auto"/>
              <w:right w:val="single" w:sz="8" w:space="0" w:color="auto"/>
            </w:tcBorders>
            <w:shd w:val="clear" w:color="000000" w:fill="BFBFBF"/>
            <w:noWrap/>
            <w:vAlign w:val="center"/>
            <w:hideMark/>
          </w:tcPr>
          <w:p w:rsidR="00AF41A8" w:rsidRPr="00AF41A8" w:rsidRDefault="0077266E" w:rsidP="00095AA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25,291,017</w:t>
            </w:r>
          </w:p>
        </w:tc>
      </w:tr>
      <w:tr w:rsidR="00AF41A8" w:rsidRPr="00AF41A8" w:rsidTr="00AF41A8">
        <w:trPr>
          <w:trHeight w:val="115"/>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single" w:sz="8" w:space="0" w:color="auto"/>
              <w:bottom w:val="nil"/>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68"/>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lastRenderedPageBreak/>
              <w:t>2</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Menos egresos Presupuestarios no contable</w:t>
            </w:r>
          </w:p>
        </w:tc>
        <w:tc>
          <w:tcPr>
            <w:tcW w:w="184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single" w:sz="8" w:space="0" w:color="auto"/>
              <w:left w:val="nil"/>
              <w:bottom w:val="single" w:sz="8" w:space="0" w:color="auto"/>
              <w:right w:val="single" w:sz="8" w:space="0" w:color="auto"/>
            </w:tcBorders>
            <w:shd w:val="clear" w:color="auto" w:fill="auto"/>
            <w:noWrap/>
            <w:vAlign w:val="center"/>
            <w:hideMark/>
          </w:tcPr>
          <w:p w:rsidR="00AF41A8" w:rsidRPr="00AF41A8" w:rsidRDefault="001A1D5D" w:rsidP="00AF41A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956,513</w:t>
            </w: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DD062F"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Mobiliario y equipo</w:t>
            </w:r>
            <w:r>
              <w:rPr>
                <w:rFonts w:ascii="Arial" w:eastAsia="Times New Roman" w:hAnsi="Arial" w:cs="Arial"/>
                <w:color w:val="000000"/>
                <w:sz w:val="16"/>
                <w:szCs w:val="16"/>
                <w:lang w:eastAsia="es-MX"/>
              </w:rPr>
              <w:t xml:space="preserve"> de Administración</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073568" w:rsidP="00A344B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76,591</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Mobiliario y equipo educacional y recreativo</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Equipo e instrumental médico y de laboratorio</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Vehículos y equipos de defensa y seguridad</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r w:rsidR="00073568">
              <w:rPr>
                <w:rFonts w:ascii="Arial" w:eastAsia="Times New Roman" w:hAnsi="Arial" w:cs="Arial"/>
                <w:color w:val="000000"/>
                <w:sz w:val="16"/>
                <w:szCs w:val="16"/>
                <w:lang w:eastAsia="es-MX"/>
              </w:rPr>
              <w:t>475,000</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Maquinaria, otros equipos y herramientas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Activos biológicos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xml:space="preserve">Bienes inmuebles </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Activos intangibles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073568" w:rsidP="00AF41A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417,922</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Obra Publica en bienes propios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Acciones y participaciones de capital</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Compra de títulos y valores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Inversiones en fideicomisos mandatos y otros análogos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78"/>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Provisiones para contingencias y otras erogaciones especiales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Amortización de la deuda Publica</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Adeudos de Ejercicios Fiscales anteriores (ADEFAS)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Otros Egresos Presupuestales NO Contables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115"/>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3</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Mas Gastos Contables No Presupuestales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AF41A8" w:rsidRPr="00AF41A8" w:rsidRDefault="001A1D5D" w:rsidP="00AF41A8">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r w:rsidR="00AF41A8" w:rsidRPr="00AF41A8">
              <w:rPr>
                <w:rFonts w:ascii="Arial" w:eastAsia="Times New Roman" w:hAnsi="Arial" w:cs="Arial"/>
                <w:color w:val="000000"/>
                <w:sz w:val="16"/>
                <w:szCs w:val="16"/>
                <w:lang w:eastAsia="es-MX"/>
              </w:rPr>
              <w:t> </w:t>
            </w:r>
          </w:p>
        </w:tc>
      </w:tr>
      <w:tr w:rsidR="00AF41A8" w:rsidRPr="00AF41A8" w:rsidTr="00AF41A8">
        <w:trPr>
          <w:trHeight w:val="227"/>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xml:space="preserve">Estimaciones, depreciaciones, depreciaciones, deterioros, </w:t>
            </w:r>
            <w:proofErr w:type="spellStart"/>
            <w:r w:rsidRPr="00AF41A8">
              <w:rPr>
                <w:rFonts w:ascii="Arial" w:eastAsia="Times New Roman" w:hAnsi="Arial" w:cs="Arial"/>
                <w:color w:val="000000"/>
                <w:sz w:val="16"/>
                <w:szCs w:val="16"/>
                <w:lang w:eastAsia="es-MX"/>
              </w:rPr>
              <w:t>obsolencia</w:t>
            </w:r>
            <w:proofErr w:type="spellEnd"/>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Provisiones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Disminución de Inventarios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99"/>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Aumento por insuficiencia de estimaciones por pérdida o deterioro u obsolescencia</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Aumento por insuficiencia de provisiones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56"/>
        </w:trPr>
        <w:tc>
          <w:tcPr>
            <w:tcW w:w="293" w:type="dxa"/>
            <w:tcBorders>
              <w:top w:val="nil"/>
              <w:left w:val="single" w:sz="4" w:space="0" w:color="auto"/>
              <w:bottom w:val="single" w:sz="4" w:space="0" w:color="auto"/>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single" w:sz="4" w:space="0" w:color="auto"/>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Otros Gastos</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AF41A8">
        <w:trPr>
          <w:trHeight w:val="268"/>
        </w:trPr>
        <w:tc>
          <w:tcPr>
            <w:tcW w:w="293" w:type="dxa"/>
            <w:tcBorders>
              <w:top w:val="nil"/>
              <w:left w:val="single" w:sz="4" w:space="0" w:color="auto"/>
              <w:bottom w:val="nil"/>
              <w:right w:val="nil"/>
            </w:tcBorders>
            <w:shd w:val="clear" w:color="auto" w:fill="auto"/>
            <w:noWrap/>
            <w:vAlign w:val="bottom"/>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7155" w:type="dxa"/>
            <w:tcBorders>
              <w:top w:val="nil"/>
              <w:left w:val="nil"/>
              <w:bottom w:val="nil"/>
              <w:right w:val="nil"/>
            </w:tcBorders>
            <w:shd w:val="clear" w:color="auto" w:fill="auto"/>
            <w:noWrap/>
            <w:vAlign w:val="bottom"/>
            <w:hideMark/>
          </w:tcPr>
          <w:p w:rsidR="00AF41A8" w:rsidRPr="00AF41A8" w:rsidRDefault="00AF41A8" w:rsidP="00AF41A8">
            <w:pPr>
              <w:spacing w:after="0" w:line="240" w:lineRule="auto"/>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Otros Gastos Contables No Presupuestales</w:t>
            </w:r>
          </w:p>
        </w:tc>
        <w:tc>
          <w:tcPr>
            <w:tcW w:w="1847" w:type="dxa"/>
            <w:tcBorders>
              <w:top w:val="nil"/>
              <w:left w:val="single" w:sz="8" w:space="0" w:color="auto"/>
              <w:bottom w:val="nil"/>
              <w:right w:val="single" w:sz="8" w:space="0" w:color="auto"/>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r w:rsidRPr="00AF41A8">
              <w:rPr>
                <w:rFonts w:ascii="Arial" w:eastAsia="Times New Roman" w:hAnsi="Arial" w:cs="Arial"/>
                <w:color w:val="000000"/>
                <w:sz w:val="16"/>
                <w:szCs w:val="16"/>
                <w:lang w:eastAsia="es-MX"/>
              </w:rPr>
              <w:t> </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r w:rsidR="00AF41A8" w:rsidRPr="00AF41A8" w:rsidTr="00870889">
        <w:trPr>
          <w:trHeight w:val="268"/>
        </w:trPr>
        <w:tc>
          <w:tcPr>
            <w:tcW w:w="293" w:type="dxa"/>
            <w:tcBorders>
              <w:top w:val="single" w:sz="8" w:space="0" w:color="auto"/>
              <w:left w:val="single" w:sz="8" w:space="0" w:color="auto"/>
              <w:bottom w:val="single" w:sz="8" w:space="0" w:color="auto"/>
              <w:right w:val="nil"/>
            </w:tcBorders>
            <w:shd w:val="clear" w:color="auto" w:fill="A6A6A6" w:themeFill="background1" w:themeFillShade="A6"/>
            <w:noWrap/>
            <w:vAlign w:val="bottom"/>
            <w:hideMark/>
          </w:tcPr>
          <w:p w:rsidR="00AF41A8" w:rsidRPr="00AF41A8" w:rsidRDefault="00AF41A8" w:rsidP="00AF41A8">
            <w:pPr>
              <w:spacing w:after="0" w:line="240" w:lineRule="auto"/>
              <w:jc w:val="center"/>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4</w:t>
            </w:r>
          </w:p>
        </w:tc>
        <w:tc>
          <w:tcPr>
            <w:tcW w:w="7155" w:type="dxa"/>
            <w:tcBorders>
              <w:top w:val="single" w:sz="8" w:space="0" w:color="auto"/>
              <w:left w:val="nil"/>
              <w:bottom w:val="single" w:sz="8" w:space="0" w:color="auto"/>
              <w:right w:val="nil"/>
            </w:tcBorders>
            <w:shd w:val="clear" w:color="auto" w:fill="A6A6A6" w:themeFill="background1" w:themeFillShade="A6"/>
            <w:noWrap/>
            <w:vAlign w:val="bottom"/>
            <w:hideMark/>
          </w:tcPr>
          <w:p w:rsidR="00AF41A8" w:rsidRPr="00AF41A8" w:rsidRDefault="00AF41A8" w:rsidP="00AF41A8">
            <w:pPr>
              <w:spacing w:after="0" w:line="240" w:lineRule="auto"/>
              <w:rPr>
                <w:rFonts w:ascii="Arial" w:eastAsia="Times New Roman" w:hAnsi="Arial" w:cs="Arial"/>
                <w:b/>
                <w:bCs/>
                <w:color w:val="000000"/>
                <w:sz w:val="16"/>
                <w:szCs w:val="16"/>
                <w:lang w:eastAsia="es-MX"/>
              </w:rPr>
            </w:pPr>
            <w:r w:rsidRPr="00AF41A8">
              <w:rPr>
                <w:rFonts w:ascii="Arial" w:eastAsia="Times New Roman" w:hAnsi="Arial" w:cs="Arial"/>
                <w:b/>
                <w:bCs/>
                <w:color w:val="000000"/>
                <w:sz w:val="16"/>
                <w:szCs w:val="16"/>
                <w:lang w:eastAsia="es-MX"/>
              </w:rPr>
              <w:t xml:space="preserve">Total de Gastos Contable </w:t>
            </w:r>
            <w:proofErr w:type="gramStart"/>
            <w:r w:rsidRPr="00AF41A8">
              <w:rPr>
                <w:rFonts w:ascii="Arial" w:eastAsia="Times New Roman" w:hAnsi="Arial" w:cs="Arial"/>
                <w:b/>
                <w:bCs/>
                <w:color w:val="000000"/>
                <w:sz w:val="16"/>
                <w:szCs w:val="16"/>
                <w:lang w:eastAsia="es-MX"/>
              </w:rPr>
              <w:t>( 4</w:t>
            </w:r>
            <w:proofErr w:type="gramEnd"/>
            <w:r w:rsidRPr="00AF41A8">
              <w:rPr>
                <w:rFonts w:ascii="Arial" w:eastAsia="Times New Roman" w:hAnsi="Arial" w:cs="Arial"/>
                <w:b/>
                <w:bCs/>
                <w:color w:val="000000"/>
                <w:sz w:val="16"/>
                <w:szCs w:val="16"/>
                <w:lang w:eastAsia="es-MX"/>
              </w:rPr>
              <w:t xml:space="preserve"> = 1 - 2 + 3 )</w:t>
            </w:r>
          </w:p>
        </w:tc>
        <w:tc>
          <w:tcPr>
            <w:tcW w:w="1847"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center"/>
            <w:hideMark/>
          </w:tcPr>
          <w:p w:rsidR="00AF41A8" w:rsidRPr="00AF41A8" w:rsidRDefault="00073568" w:rsidP="001A1D5D">
            <w:pPr>
              <w:spacing w:after="0" w:line="240" w:lineRule="auto"/>
              <w:jc w:val="center"/>
              <w:rPr>
                <w:rFonts w:ascii="Arial" w:eastAsia="Times New Roman" w:hAnsi="Arial" w:cs="Arial"/>
                <w:color w:val="000000"/>
                <w:sz w:val="16"/>
                <w:szCs w:val="16"/>
                <w:lang w:eastAsia="es-MX"/>
              </w:rPr>
            </w:pPr>
            <w:r w:rsidRPr="00652EC2">
              <w:rPr>
                <w:rFonts w:ascii="Arial" w:eastAsia="Times New Roman" w:hAnsi="Arial" w:cs="Arial"/>
                <w:color w:val="000000"/>
                <w:sz w:val="16"/>
                <w:szCs w:val="16"/>
                <w:lang w:eastAsia="es-MX"/>
              </w:rPr>
              <w:t>24,</w:t>
            </w:r>
            <w:r w:rsidR="001A1D5D">
              <w:rPr>
                <w:rFonts w:ascii="Arial" w:eastAsia="Times New Roman" w:hAnsi="Arial" w:cs="Arial"/>
                <w:color w:val="000000"/>
                <w:sz w:val="16"/>
                <w:szCs w:val="16"/>
                <w:lang w:eastAsia="es-MX"/>
              </w:rPr>
              <w:t>321,504</w:t>
            </w:r>
          </w:p>
        </w:tc>
        <w:tc>
          <w:tcPr>
            <w:tcW w:w="1847" w:type="dxa"/>
            <w:tcBorders>
              <w:top w:val="nil"/>
              <w:left w:val="nil"/>
              <w:bottom w:val="nil"/>
              <w:right w:val="nil"/>
            </w:tcBorders>
            <w:shd w:val="clear" w:color="auto" w:fill="auto"/>
            <w:noWrap/>
            <w:vAlign w:val="center"/>
            <w:hideMark/>
          </w:tcPr>
          <w:p w:rsidR="00AF41A8" w:rsidRPr="00AF41A8" w:rsidRDefault="00AF41A8" w:rsidP="00AF41A8">
            <w:pPr>
              <w:spacing w:after="0" w:line="240" w:lineRule="auto"/>
              <w:jc w:val="center"/>
              <w:rPr>
                <w:rFonts w:ascii="Arial" w:eastAsia="Times New Roman" w:hAnsi="Arial" w:cs="Arial"/>
                <w:color w:val="000000"/>
                <w:sz w:val="16"/>
                <w:szCs w:val="16"/>
                <w:lang w:eastAsia="es-MX"/>
              </w:rPr>
            </w:pPr>
          </w:p>
        </w:tc>
      </w:tr>
    </w:tbl>
    <w:p w:rsidR="00AF41A8" w:rsidRP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sz w:val="16"/>
          <w:szCs w:val="16"/>
        </w:rPr>
      </w:pPr>
    </w:p>
    <w:p w:rsidR="00072530" w:rsidRPr="00AF41A8" w:rsidRDefault="00072530" w:rsidP="0056260A">
      <w:pPr>
        <w:pStyle w:val="Texto"/>
        <w:spacing w:after="0" w:line="240" w:lineRule="exact"/>
        <w:ind w:firstLine="0"/>
        <w:jc w:val="center"/>
        <w:rPr>
          <w:sz w:val="16"/>
          <w:szCs w:val="16"/>
        </w:rPr>
      </w:pPr>
    </w:p>
    <w:p w:rsidR="00AF41A8" w:rsidRP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rFonts w:ascii="Soberana Sans Light" w:hAnsi="Soberana Sans Light"/>
          <w:sz w:val="22"/>
          <w:szCs w:val="22"/>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sz w:val="22"/>
          <w:szCs w:val="22"/>
        </w:rPr>
        <w:t xml:space="preserve"> </w:t>
      </w:r>
      <w:r w:rsidRPr="00D64B50">
        <w:rPr>
          <w:b/>
          <w:szCs w:val="18"/>
        </w:rPr>
        <w:t>b)</w:t>
      </w:r>
      <w:r w:rsidRPr="00D64B50">
        <w:rPr>
          <w:szCs w:val="18"/>
        </w:rPr>
        <w:t xml:space="preserve"> </w:t>
      </w:r>
      <w:r w:rsidRPr="00D64B50">
        <w:rPr>
          <w:b/>
          <w:szCs w:val="18"/>
          <w:lang w:val="es-MX"/>
        </w:rPr>
        <w:t>NOTAS DE MEMORIA (CUENTAS DE ORDEN)</w:t>
      </w:r>
    </w:p>
    <w:p w:rsidR="0056260A"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lastRenderedPageBreak/>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contable no aplican para efectos del presente documento.</w:t>
      </w:r>
    </w:p>
    <w:p w:rsidR="0056260A" w:rsidRPr="00D64B50"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rPr>
      </w:pPr>
    </w:p>
    <w:p w:rsidR="0056260A" w:rsidRDefault="00176D8C" w:rsidP="0056260A">
      <w:pPr>
        <w:pStyle w:val="Texto"/>
        <w:spacing w:after="0" w:line="240" w:lineRule="exact"/>
        <w:rPr>
          <w:szCs w:val="18"/>
        </w:rPr>
      </w:pPr>
      <w:r>
        <w:rPr>
          <w:noProof/>
          <w:szCs w:val="18"/>
          <w:lang w:val="es-MX" w:eastAsia="es-MX"/>
        </w:rPr>
        <w:object w:dxaOrig="1440" w:dyaOrig="1440">
          <v:shape id="_x0000_s1119" type="#_x0000_t75" style="position:absolute;left:0;text-align:left;margin-left:-6.75pt;margin-top:19.15pt;width:741.65pt;height:124.15pt;z-index:251693056">
            <v:imagedata r:id="rId17" o:title=""/>
            <w10:wrap type="topAndBottom"/>
          </v:shape>
          <o:OLEObject Type="Embed" ProgID="Excel.Sheet.12" ShapeID="_x0000_s1119" DrawAspect="Content" ObjectID="_1592727638" r:id="rId18"/>
        </w:object>
      </w:r>
    </w:p>
    <w:p w:rsidR="0056260A" w:rsidRDefault="0056260A" w:rsidP="0056260A">
      <w:pPr>
        <w:pStyle w:val="Texto"/>
        <w:spacing w:after="0" w:line="240" w:lineRule="exact"/>
        <w:rPr>
          <w:szCs w:val="18"/>
        </w:rPr>
      </w:pPr>
    </w:p>
    <w:p w:rsidR="00FD549D" w:rsidRDefault="00FD549D" w:rsidP="0056260A">
      <w:pPr>
        <w:pStyle w:val="Texto"/>
        <w:spacing w:after="0" w:line="240" w:lineRule="exact"/>
        <w:rPr>
          <w:szCs w:val="18"/>
        </w:rPr>
      </w:pPr>
    </w:p>
    <w:p w:rsidR="00FD549D" w:rsidRDefault="00FD549D"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AF41A8" w:rsidRDefault="00AF41A8" w:rsidP="0056260A">
      <w:pPr>
        <w:pStyle w:val="Texto"/>
        <w:spacing w:after="0" w:line="240" w:lineRule="exact"/>
        <w:rPr>
          <w:szCs w:val="18"/>
        </w:rPr>
      </w:pPr>
    </w:p>
    <w:p w:rsidR="00730F71" w:rsidRDefault="00730F71" w:rsidP="0056260A">
      <w:pPr>
        <w:pStyle w:val="Texto"/>
        <w:spacing w:after="0" w:line="240" w:lineRule="exact"/>
        <w:rPr>
          <w:szCs w:val="18"/>
        </w:rPr>
      </w:pPr>
    </w:p>
    <w:p w:rsidR="00730F71" w:rsidRDefault="00730F71" w:rsidP="0056260A">
      <w:pPr>
        <w:pStyle w:val="Texto"/>
        <w:spacing w:after="0" w:line="240" w:lineRule="exact"/>
        <w:rPr>
          <w:szCs w:val="18"/>
        </w:rPr>
      </w:pPr>
    </w:p>
    <w:p w:rsidR="00FD549D" w:rsidRDefault="00FD549D"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rsidR="0056260A" w:rsidRPr="00D64B50" w:rsidRDefault="0056260A" w:rsidP="0056260A">
      <w:pPr>
        <w:pStyle w:val="Texto"/>
        <w:spacing w:after="0" w:line="240" w:lineRule="exact"/>
        <w:ind w:firstLine="0"/>
        <w:jc w:val="left"/>
        <w:rPr>
          <w:b/>
          <w:szCs w:val="18"/>
          <w:lang w:val="es-MX"/>
        </w:rPr>
      </w:pPr>
    </w:p>
    <w:p w:rsidR="0056260A" w:rsidRDefault="0056260A" w:rsidP="0056260A">
      <w:pPr>
        <w:pStyle w:val="Texto"/>
        <w:spacing w:after="0" w:line="240" w:lineRule="exact"/>
        <w:ind w:firstLine="0"/>
        <w:jc w:val="left"/>
        <w:rPr>
          <w:b/>
          <w:szCs w:val="18"/>
          <w:lang w:val="es-MX"/>
        </w:rPr>
      </w:pPr>
    </w:p>
    <w:p w:rsidR="0056260A" w:rsidRPr="00D64B50" w:rsidRDefault="0056260A" w:rsidP="0056260A">
      <w:pPr>
        <w:pStyle w:val="Texto"/>
        <w:spacing w:after="0" w:line="240" w:lineRule="exact"/>
        <w:ind w:firstLine="0"/>
        <w:jc w:val="lef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lastRenderedPageBreak/>
        <w:t>Introducción</w:t>
      </w:r>
    </w:p>
    <w:p w:rsidR="0056260A" w:rsidRPr="00D64B50" w:rsidRDefault="0056260A" w:rsidP="0056260A">
      <w:pPr>
        <w:pStyle w:val="Texto"/>
        <w:spacing w:after="0" w:line="240" w:lineRule="exact"/>
        <w:ind w:left="708" w:firstLine="0"/>
        <w:rPr>
          <w:b/>
          <w:szCs w:val="18"/>
        </w:rPr>
      </w:pPr>
    </w:p>
    <w:p w:rsidR="0056260A" w:rsidRPr="00D64B50" w:rsidRDefault="0056260A" w:rsidP="0056260A">
      <w:pPr>
        <w:pStyle w:val="Texto"/>
        <w:spacing w:after="0" w:line="240" w:lineRule="exact"/>
        <w:rPr>
          <w:szCs w:val="18"/>
        </w:rPr>
      </w:pPr>
      <w:r w:rsidRPr="00D64B50">
        <w:rPr>
          <w:szCs w:val="18"/>
        </w:rPr>
        <w:t>Los Estados Financieros de los entes públicos, proveen de información financiera a los principales usuarios de la misma, al Congreso y a los ciudadanos.</w:t>
      </w:r>
    </w:p>
    <w:p w:rsidR="0056260A" w:rsidRPr="00D64B50" w:rsidRDefault="0056260A" w:rsidP="0056260A">
      <w:pPr>
        <w:pStyle w:val="Texto"/>
        <w:spacing w:after="0" w:line="240" w:lineRule="exact"/>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6260A" w:rsidRPr="00D64B50" w:rsidRDefault="0056260A" w:rsidP="0056260A">
      <w:pPr>
        <w:pStyle w:val="Texto"/>
        <w:spacing w:after="0" w:line="240" w:lineRule="exact"/>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6260A" w:rsidRDefault="0056260A" w:rsidP="0056260A">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56260A" w:rsidRPr="00487AF8" w:rsidRDefault="0056260A" w:rsidP="0056260A">
      <w:pPr>
        <w:pStyle w:val="Texto"/>
        <w:spacing w:after="0" w:line="240" w:lineRule="exac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Panorama Económico y Financiero</w:t>
      </w:r>
    </w:p>
    <w:p w:rsidR="0056260A" w:rsidRPr="00D64B50" w:rsidRDefault="0056260A" w:rsidP="0056260A">
      <w:pPr>
        <w:pStyle w:val="Texto"/>
        <w:spacing w:after="0" w:line="240" w:lineRule="exact"/>
        <w:ind w:left="708" w:firstLine="0"/>
        <w:rPr>
          <w:b/>
          <w:szCs w:val="18"/>
          <w:lang w:val="es-MX"/>
        </w:rPr>
      </w:pPr>
    </w:p>
    <w:p w:rsidR="0056260A" w:rsidRPr="005F5970" w:rsidRDefault="0056260A" w:rsidP="0056260A">
      <w:pPr>
        <w:pStyle w:val="Texto"/>
        <w:spacing w:after="0" w:line="240" w:lineRule="exact"/>
        <w:ind w:firstLine="0"/>
        <w:rPr>
          <w:szCs w:val="18"/>
        </w:rPr>
      </w:pPr>
      <w:r w:rsidRPr="005F5970">
        <w:rPr>
          <w:szCs w:val="18"/>
        </w:rPr>
        <w:t>La Universidad Tecnológica de Tlaxcala obtiene la mayor parte de sus ingresos del Convenio con la Secretaría de Educación Pública Federal, para tal efecto en el ejercicio 201</w:t>
      </w:r>
      <w:r w:rsidR="001F1843" w:rsidRPr="005F5970">
        <w:rPr>
          <w:szCs w:val="18"/>
        </w:rPr>
        <w:t>8</w:t>
      </w:r>
      <w:r w:rsidRPr="005F5970">
        <w:rPr>
          <w:szCs w:val="18"/>
        </w:rPr>
        <w:t xml:space="preserve"> se firmó por la cantidad de $</w:t>
      </w:r>
      <w:r w:rsidR="005F5970" w:rsidRPr="005F5970">
        <w:rPr>
          <w:szCs w:val="18"/>
        </w:rPr>
        <w:t>30</w:t>
      </w:r>
      <w:r w:rsidR="00AF41A8" w:rsidRPr="005F5970">
        <w:rPr>
          <w:szCs w:val="18"/>
        </w:rPr>
        <w:t>, 433,617</w:t>
      </w:r>
      <w:r w:rsidRPr="005F5970">
        <w:rPr>
          <w:szCs w:val="18"/>
        </w:rPr>
        <w:t>. Por su parte, el Gobi</w:t>
      </w:r>
      <w:r w:rsidR="005F5970" w:rsidRPr="005F5970">
        <w:rPr>
          <w:szCs w:val="18"/>
        </w:rPr>
        <w:t xml:space="preserve">erno del Estado de Tlaxcala, </w:t>
      </w:r>
      <w:r w:rsidRPr="005F5970">
        <w:rPr>
          <w:szCs w:val="18"/>
        </w:rPr>
        <w:t>transferirá la cantidad de $</w:t>
      </w:r>
      <w:r w:rsidR="005F5970" w:rsidRPr="005F5970">
        <w:rPr>
          <w:szCs w:val="18"/>
        </w:rPr>
        <w:t>34,100,000</w:t>
      </w:r>
      <w:r w:rsidRPr="005F5970">
        <w:rPr>
          <w:szCs w:val="18"/>
        </w:rPr>
        <w:t xml:space="preserve"> aun cuando el citado Convenio establece que debe aportarse la misma cantidad. </w:t>
      </w:r>
    </w:p>
    <w:p w:rsidR="0056260A" w:rsidRPr="00D64B50" w:rsidRDefault="0056260A" w:rsidP="0056260A">
      <w:pPr>
        <w:pStyle w:val="Texto"/>
        <w:spacing w:after="0" w:line="240" w:lineRule="exact"/>
        <w:ind w:firstLine="0"/>
        <w:rPr>
          <w:szCs w:val="18"/>
        </w:rPr>
      </w:pPr>
    </w:p>
    <w:p w:rsidR="0056260A" w:rsidRPr="00D64B50" w:rsidRDefault="0056260A" w:rsidP="0056260A">
      <w:pPr>
        <w:pStyle w:val="Texto"/>
        <w:spacing w:after="0" w:line="240" w:lineRule="exact"/>
        <w:ind w:firstLine="0"/>
        <w:rPr>
          <w:szCs w:val="18"/>
        </w:rPr>
      </w:pPr>
      <w:r w:rsidRPr="00D64B50">
        <w:rPr>
          <w:szCs w:val="18"/>
        </w:rPr>
        <w:t>Por tal motivo, la Universidad Tecnológica de Tlaxcala ha tenido que subsanar este Déficit aplicando recursos provenientes de Ingresos Propios para coadyuvar al pago de las obligaciones contraídas por la Universidad, cubriendo el faltante en Servicios Personales y otros Capítulos, aun cuando la mayor parte de ingresos debiera destinarse al pago de equipamiento de aulas y laboratorios, fortalecimiento y equipamiento, mantenimiento de edificios, entre otros.</w:t>
      </w:r>
    </w:p>
    <w:p w:rsidR="0056260A" w:rsidRPr="00D64B50" w:rsidRDefault="0056260A" w:rsidP="0056260A">
      <w:pPr>
        <w:pStyle w:val="Texto"/>
        <w:spacing w:after="0" w:line="240" w:lineRule="exact"/>
        <w:ind w:firstLine="0"/>
        <w:rPr>
          <w:szCs w:val="18"/>
        </w:rPr>
      </w:pPr>
    </w:p>
    <w:p w:rsidR="0056260A" w:rsidRPr="00D64B50" w:rsidRDefault="0056260A" w:rsidP="0056260A">
      <w:pPr>
        <w:pStyle w:val="Texto"/>
        <w:spacing w:after="0" w:line="240" w:lineRule="exact"/>
        <w:ind w:firstLine="0"/>
        <w:rPr>
          <w:szCs w:val="18"/>
        </w:rPr>
      </w:pPr>
      <w:r w:rsidRPr="00D64B50">
        <w:rPr>
          <w:szCs w:val="18"/>
        </w:rPr>
        <w:t xml:space="preserve">En el caso del Fondo de Apoyo a la </w:t>
      </w:r>
      <w:proofErr w:type="gramStart"/>
      <w:r w:rsidRPr="00D64B50">
        <w:rPr>
          <w:szCs w:val="18"/>
        </w:rPr>
        <w:t xml:space="preserve">Calidad </w:t>
      </w:r>
      <w:r w:rsidR="00835113">
        <w:rPr>
          <w:szCs w:val="18"/>
        </w:rPr>
        <w:t xml:space="preserve"> </w:t>
      </w:r>
      <w:r w:rsidRPr="00D64B50">
        <w:rPr>
          <w:szCs w:val="18"/>
        </w:rPr>
        <w:t>2013</w:t>
      </w:r>
      <w:proofErr w:type="gramEnd"/>
      <w:r w:rsidRPr="00D64B50">
        <w:rPr>
          <w:szCs w:val="18"/>
        </w:rPr>
        <w:t>, sucede una situación similar, pues el Estado ha omitido la aportación que le corresponde de acuerdo al Convenio firmado por $3</w:t>
      </w:r>
      <w:r w:rsidR="00835113" w:rsidRPr="00D64B50">
        <w:rPr>
          <w:szCs w:val="18"/>
        </w:rPr>
        <w:t>, 520,851</w:t>
      </w:r>
      <w:r w:rsidRPr="00D64B50">
        <w:rPr>
          <w:szCs w:val="18"/>
        </w:rPr>
        <w:t xml:space="preserve"> y así poder cumplir con los objetivos del Convenio original.</w:t>
      </w:r>
    </w:p>
    <w:p w:rsidR="00522FA4" w:rsidRDefault="00522FA4" w:rsidP="0056260A">
      <w:pPr>
        <w:pStyle w:val="Texto"/>
        <w:spacing w:after="0" w:line="240" w:lineRule="exact"/>
        <w:ind w:firstLine="0"/>
        <w:rPr>
          <w:szCs w:val="18"/>
        </w:rPr>
      </w:pPr>
    </w:p>
    <w:p w:rsidR="001F1843" w:rsidRDefault="001F1843" w:rsidP="0056260A">
      <w:pPr>
        <w:pStyle w:val="Texto"/>
        <w:spacing w:after="0" w:line="240" w:lineRule="exact"/>
        <w:ind w:firstLine="0"/>
        <w:rPr>
          <w:szCs w:val="18"/>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Autorización e Historia.</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56260A" w:rsidRPr="00D64B50" w:rsidRDefault="0056260A" w:rsidP="0056260A">
      <w:pPr>
        <w:pStyle w:val="Texto"/>
        <w:spacing w:after="0" w:line="240" w:lineRule="exact"/>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56260A" w:rsidRPr="00D64B50" w:rsidRDefault="0056260A" w:rsidP="0056260A">
      <w:pPr>
        <w:pStyle w:val="Texto"/>
        <w:spacing w:after="0" w:line="240" w:lineRule="exact"/>
        <w:ind w:firstLine="0"/>
        <w:rPr>
          <w:szCs w:val="18"/>
          <w:lang w:val="es-MX"/>
        </w:rPr>
      </w:pPr>
      <w:r w:rsidRPr="00D64B50">
        <w:rPr>
          <w:szCs w:val="18"/>
          <w:lang w:val="es-MX"/>
        </w:rPr>
        <w:t>Finalmente, la creación de ingenierías fue publicada el 8 de diciembre de 2009 como una reforma al Decreto citado en el párrafo anterior.</w:t>
      </w:r>
    </w:p>
    <w:p w:rsidR="0056260A"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4.</w:t>
      </w:r>
      <w:r w:rsidRPr="00D64B50">
        <w:rPr>
          <w:b/>
          <w:szCs w:val="18"/>
          <w:lang w:val="es-MX"/>
        </w:rPr>
        <w:tab/>
        <w:t>Organización y Objeto Social</w:t>
      </w:r>
    </w:p>
    <w:p w:rsidR="0056260A" w:rsidRPr="00D64B50" w:rsidRDefault="0056260A" w:rsidP="0056260A">
      <w:pPr>
        <w:pStyle w:val="Texto"/>
        <w:spacing w:after="0" w:line="240" w:lineRule="exact"/>
        <w:rPr>
          <w:szCs w:val="18"/>
        </w:rPr>
      </w:pPr>
    </w:p>
    <w:p w:rsidR="0056260A" w:rsidRPr="00D64B50" w:rsidRDefault="0056260A" w:rsidP="0056260A">
      <w:pPr>
        <w:pStyle w:val="INCISO"/>
        <w:numPr>
          <w:ilvl w:val="0"/>
          <w:numId w:val="15"/>
        </w:numPr>
        <w:spacing w:after="0" w:line="240" w:lineRule="exact"/>
      </w:pPr>
      <w:r w:rsidRPr="00D64B50">
        <w:t>Objeto social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lastRenderedPageBreak/>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Principal actividad</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tiene como actividad principal el formar </w:t>
      </w:r>
      <w:r>
        <w:t>T</w:t>
      </w:r>
      <w:r w:rsidRPr="00D64B50">
        <w:t xml:space="preserve">écnicos </w:t>
      </w:r>
      <w:r>
        <w:t>Superiores e I</w:t>
      </w:r>
      <w:r w:rsidRPr="00D64B50">
        <w:t>ngenieros, con sólida formación universitaria, científica, tecnológica y cultural, que coadyuven en el proceso de modernización de la planta productiva del Estado, la región y el País.</w:t>
      </w:r>
    </w:p>
    <w:p w:rsidR="0056260A"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Pr="00D64B50" w:rsidRDefault="0056260A" w:rsidP="0056260A">
      <w:pPr>
        <w:pStyle w:val="INCISO"/>
        <w:spacing w:after="0" w:line="240" w:lineRule="exact"/>
        <w:ind w:left="0" w:firstLine="0"/>
      </w:pPr>
    </w:p>
    <w:p w:rsidR="0056260A" w:rsidRPr="00D64B50" w:rsidRDefault="0056260A" w:rsidP="0056260A">
      <w:pPr>
        <w:pStyle w:val="INCISO"/>
        <w:numPr>
          <w:ilvl w:val="0"/>
          <w:numId w:val="15"/>
        </w:numPr>
        <w:spacing w:after="0" w:line="240" w:lineRule="exact"/>
      </w:pPr>
      <w:r w:rsidRPr="00D64B50">
        <w:t>Ejercicio fiscal</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 xml:space="preserve">La Universidad Tecnológica de Tlaxcala presenta el presente documento por el periodo del 1 de enero al </w:t>
      </w:r>
      <w:r w:rsidR="00835113">
        <w:t xml:space="preserve">30 </w:t>
      </w:r>
      <w:r w:rsidR="003316BD">
        <w:t xml:space="preserve">de </w:t>
      </w:r>
      <w:r w:rsidR="00835113">
        <w:t>junio</w:t>
      </w:r>
      <w:r w:rsidR="001F1843">
        <w:t xml:space="preserve"> de 2018</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Régimen jurídico</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La Universidad Tecnológica de Tlaxcala es un Organismo Público Descentralizado, dotado de personalidad jurídica y patrimonio propio, cuyo domicilio principal estará ubicado en el Municipio de Huamantla Tlaxcala.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Consideraciones fiscales del ente.</w:t>
      </w:r>
    </w:p>
    <w:p w:rsidR="0056260A" w:rsidRPr="00D64B50" w:rsidRDefault="0056260A" w:rsidP="0056260A">
      <w:pPr>
        <w:pStyle w:val="INCISO"/>
        <w:spacing w:after="0" w:line="240" w:lineRule="exact"/>
        <w:ind w:left="0" w:firstLine="0"/>
      </w:pPr>
    </w:p>
    <w:p w:rsidR="0056260A" w:rsidRPr="00D64B50" w:rsidRDefault="0056260A" w:rsidP="0056260A">
      <w:pPr>
        <w:pStyle w:val="INCISO"/>
        <w:spacing w:after="0" w:line="240" w:lineRule="exact"/>
        <w:ind w:left="720" w:firstLine="0"/>
      </w:pPr>
      <w:r w:rsidRPr="00D64B50">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Estructura organizacional básica</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De acuerdo al nuevo Reglamento General de la Universidad, la Universidad contará con los Órganos de Gobierno, de Consulta, Apoyo Académico y Administrativo siguientes:</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6"/>
        </w:numPr>
        <w:spacing w:after="0" w:line="240" w:lineRule="exact"/>
      </w:pPr>
      <w:r w:rsidRPr="00D64B50">
        <w:t>- Consejo Directivo.</w:t>
      </w:r>
    </w:p>
    <w:p w:rsidR="0056260A" w:rsidRPr="00D64B50" w:rsidRDefault="0056260A" w:rsidP="0056260A">
      <w:pPr>
        <w:pStyle w:val="INCISO"/>
        <w:spacing w:after="0" w:line="240" w:lineRule="exact"/>
        <w:ind w:firstLine="0"/>
      </w:pPr>
      <w:r w:rsidRPr="00D64B50">
        <w:t>- Rector.</w:t>
      </w:r>
    </w:p>
    <w:p w:rsidR="0056260A" w:rsidRPr="00D64B50" w:rsidRDefault="0056260A" w:rsidP="0056260A">
      <w:pPr>
        <w:pStyle w:val="INCISO"/>
        <w:spacing w:after="0" w:line="240" w:lineRule="exact"/>
        <w:ind w:firstLine="0"/>
      </w:pPr>
      <w:r w:rsidRPr="00D64B50">
        <w:t>- Director Académico.</w:t>
      </w:r>
    </w:p>
    <w:p w:rsidR="0056260A" w:rsidRPr="00D64B50" w:rsidRDefault="0056260A" w:rsidP="0056260A">
      <w:pPr>
        <w:pStyle w:val="INCISO"/>
        <w:spacing w:after="0" w:line="240" w:lineRule="exact"/>
        <w:ind w:firstLine="0"/>
      </w:pPr>
      <w:r w:rsidRPr="00D64B50">
        <w:t xml:space="preserve">- </w:t>
      </w:r>
      <w:proofErr w:type="gramStart"/>
      <w:r w:rsidRPr="00D64B50">
        <w:t>Directores</w:t>
      </w:r>
      <w:proofErr w:type="gramEnd"/>
      <w:r w:rsidRPr="00D64B50">
        <w:t xml:space="preserve"> de Carrera.</w:t>
      </w:r>
    </w:p>
    <w:p w:rsidR="0056260A" w:rsidRPr="00D64B50" w:rsidRDefault="0056260A" w:rsidP="0056260A">
      <w:pPr>
        <w:pStyle w:val="INCISO"/>
        <w:spacing w:after="0" w:line="240" w:lineRule="exact"/>
        <w:ind w:firstLine="0"/>
      </w:pPr>
      <w:r w:rsidRPr="00D64B50">
        <w:t>- Director de Administración y Finanzas.</w:t>
      </w:r>
    </w:p>
    <w:p w:rsidR="0056260A" w:rsidRDefault="0056260A" w:rsidP="0056260A">
      <w:pPr>
        <w:pStyle w:val="INCISO"/>
        <w:spacing w:after="0" w:line="240" w:lineRule="exact"/>
        <w:ind w:firstLine="0"/>
      </w:pPr>
      <w:r w:rsidRPr="00D64B50">
        <w:t>- Director de Vinculación.</w:t>
      </w:r>
    </w:p>
    <w:p w:rsidR="0056260A" w:rsidRDefault="0056260A" w:rsidP="0056260A">
      <w:pPr>
        <w:pStyle w:val="INCISO"/>
        <w:spacing w:after="0" w:line="240" w:lineRule="exact"/>
        <w:ind w:firstLine="0"/>
      </w:pPr>
      <w:r>
        <w:t>- Director de Planeación y Desarrollo Institucional</w:t>
      </w:r>
    </w:p>
    <w:p w:rsidR="0056260A" w:rsidRPr="00D64B50" w:rsidRDefault="0056260A" w:rsidP="0056260A">
      <w:pPr>
        <w:pStyle w:val="INCISO"/>
        <w:spacing w:after="0" w:line="240" w:lineRule="exact"/>
        <w:ind w:firstLine="0"/>
      </w:pPr>
      <w:r>
        <w:t>- Director de Transferencia e Innovación Tecnológica</w:t>
      </w:r>
    </w:p>
    <w:p w:rsidR="0056260A" w:rsidRPr="00D64B50" w:rsidRDefault="0056260A" w:rsidP="0056260A">
      <w:pPr>
        <w:pStyle w:val="INCISO"/>
        <w:spacing w:after="0" w:line="240" w:lineRule="exact"/>
        <w:ind w:firstLine="0"/>
      </w:pPr>
      <w:r w:rsidRPr="00D64B50">
        <w:lastRenderedPageBreak/>
        <w:t>- Abogado General.</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r w:rsidRPr="00D64B50">
        <w:t>Además d</w:t>
      </w:r>
      <w:r>
        <w:t xml:space="preserve">e lo anterior, cuenta con </w:t>
      </w:r>
      <w:r w:rsidRPr="00D64B50">
        <w:t>Jefes de Departamento, un Patronato, un Consejo Académico y la Comisión de Pertinencia.</w:t>
      </w:r>
    </w:p>
    <w:p w:rsidR="0056260A" w:rsidRPr="00D64B50" w:rsidRDefault="0056260A" w:rsidP="0056260A">
      <w:pPr>
        <w:pStyle w:val="INCISO"/>
        <w:spacing w:after="0" w:line="240" w:lineRule="exact"/>
        <w:ind w:left="709" w:firstLine="0"/>
      </w:pPr>
      <w:r w:rsidRPr="00D64B50">
        <w:t>El Consejo Directivo es el Órgano Superior de Gobierno de la Universidad Tecnológica de Tlaxcala que contará con las facultades contenidas en el Decreto de Creación y en el Reglamento General.</w:t>
      </w:r>
    </w:p>
    <w:p w:rsidR="0056260A" w:rsidRDefault="0056260A" w:rsidP="0056260A">
      <w:pPr>
        <w:pStyle w:val="INCISO"/>
        <w:spacing w:after="0" w:line="240" w:lineRule="exact"/>
        <w:ind w:left="709" w:firstLine="0"/>
      </w:pPr>
    </w:p>
    <w:p w:rsidR="0056260A" w:rsidRPr="00D64B50" w:rsidRDefault="0056260A" w:rsidP="0056260A">
      <w:pPr>
        <w:pStyle w:val="INCISO"/>
        <w:spacing w:after="0" w:line="240" w:lineRule="exact"/>
        <w:ind w:left="709" w:firstLine="0"/>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Bases de Preparación de los Estados Financieros</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Bases de Preparación de los Estados Financieros han sido las siguientes: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56260A" w:rsidRPr="00D64B50" w:rsidRDefault="0056260A" w:rsidP="0056260A">
      <w:pPr>
        <w:pStyle w:val="Texto"/>
        <w:spacing w:after="0" w:line="240" w:lineRule="exact"/>
        <w:ind w:left="648" w:firstLine="0"/>
        <w:rPr>
          <w:szCs w:val="18"/>
          <w:lang w:val="es-MX"/>
        </w:rPr>
      </w:pPr>
    </w:p>
    <w:p w:rsidR="0056260A" w:rsidRPr="00D64B50" w:rsidRDefault="0056260A" w:rsidP="0056260A">
      <w:pPr>
        <w:pStyle w:val="Texto"/>
        <w:spacing w:after="0" w:line="240" w:lineRule="exact"/>
        <w:ind w:left="288"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56260A" w:rsidRPr="00D64B50" w:rsidRDefault="0056260A" w:rsidP="0056260A">
      <w:pPr>
        <w:pStyle w:val="Texto"/>
        <w:spacing w:after="0" w:line="240" w:lineRule="exact"/>
        <w:ind w:left="288" w:firstLine="0"/>
        <w:rPr>
          <w:szCs w:val="18"/>
          <w:lang w:val="es-MX"/>
        </w:rPr>
      </w:pPr>
    </w:p>
    <w:p w:rsidR="0056260A"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730F71" w:rsidRDefault="00730F71" w:rsidP="00730F71">
      <w:pPr>
        <w:pStyle w:val="Texto"/>
        <w:spacing w:after="0" w:line="240" w:lineRule="exact"/>
        <w:rPr>
          <w:szCs w:val="18"/>
          <w:lang w:val="es-MX"/>
        </w:rPr>
      </w:pPr>
    </w:p>
    <w:p w:rsidR="00730F71" w:rsidRPr="00D64B50" w:rsidRDefault="00730F71" w:rsidP="00730F71">
      <w:pPr>
        <w:pStyle w:val="Texto"/>
        <w:spacing w:after="0" w:line="240" w:lineRule="exact"/>
        <w:rPr>
          <w:szCs w:val="18"/>
          <w:lang w:val="es-MX"/>
        </w:rPr>
      </w:pPr>
    </w:p>
    <w:p w:rsidR="0056260A" w:rsidRDefault="0056260A" w:rsidP="0056260A">
      <w:pPr>
        <w:pStyle w:val="Texto"/>
        <w:spacing w:after="0" w:line="240" w:lineRule="exact"/>
        <w:ind w:left="1440" w:hanging="360"/>
        <w:rPr>
          <w:szCs w:val="18"/>
        </w:rPr>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Políticas de Contabilidad Significativas</w:t>
      </w:r>
    </w:p>
    <w:p w:rsidR="0056260A" w:rsidRPr="00D64B50" w:rsidRDefault="0056260A" w:rsidP="0056260A">
      <w:pPr>
        <w:pStyle w:val="Texto"/>
        <w:spacing w:after="0" w:line="240" w:lineRule="exact"/>
        <w:ind w:left="648" w:firstLine="0"/>
        <w:rPr>
          <w:b/>
          <w:szCs w:val="18"/>
          <w:lang w:val="es-MX"/>
        </w:rPr>
      </w:pPr>
    </w:p>
    <w:p w:rsidR="0056260A" w:rsidRPr="00D64B50" w:rsidRDefault="0056260A" w:rsidP="0056260A">
      <w:pPr>
        <w:pStyle w:val="Texto"/>
        <w:spacing w:after="0" w:line="240" w:lineRule="exact"/>
        <w:rPr>
          <w:szCs w:val="18"/>
        </w:rPr>
      </w:pPr>
      <w:r w:rsidRPr="00D64B50">
        <w:rPr>
          <w:szCs w:val="18"/>
        </w:rPr>
        <w:t>Se informa sobre:</w:t>
      </w:r>
    </w:p>
    <w:p w:rsidR="0056260A" w:rsidRPr="00D64B50" w:rsidRDefault="0056260A" w:rsidP="0056260A">
      <w:pPr>
        <w:pStyle w:val="INCISO"/>
        <w:spacing w:after="0" w:line="240" w:lineRule="exact"/>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56260A" w:rsidRPr="00D64B50" w:rsidRDefault="0056260A" w:rsidP="0056260A">
      <w:pPr>
        <w:pStyle w:val="INCISO"/>
        <w:spacing w:after="0" w:line="240" w:lineRule="exact"/>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7.</w:t>
      </w:r>
      <w:r w:rsidRPr="00D64B50">
        <w:rPr>
          <w:b/>
          <w:szCs w:val="18"/>
          <w:lang w:val="es-MX"/>
        </w:rPr>
        <w:tab/>
        <w:t>Posición en Moneda Extranjera y Protección por Riesgo Cambiario</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szCs w:val="18"/>
        </w:rPr>
      </w:pPr>
      <w:r w:rsidRPr="00D64B50">
        <w:rPr>
          <w:szCs w:val="18"/>
        </w:rPr>
        <w:tab/>
      </w:r>
      <w:r>
        <w:rPr>
          <w:szCs w:val="18"/>
        </w:rPr>
        <w:t>Todas las operaciones que realiza la Universidad las hace con moneda nacional.</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8. Reporte Analítico del Activo</w:t>
      </w:r>
    </w:p>
    <w:p w:rsidR="0056260A" w:rsidRPr="00D64B50" w:rsidRDefault="0056260A" w:rsidP="0056260A">
      <w:pPr>
        <w:pStyle w:val="Texto"/>
        <w:spacing w:after="0" w:line="240" w:lineRule="exact"/>
        <w:rPr>
          <w:szCs w:val="18"/>
        </w:rPr>
      </w:pPr>
      <w:r w:rsidRPr="00D64B50">
        <w:rPr>
          <w:szCs w:val="18"/>
        </w:rPr>
        <w:t>Debe mostrar la siguiente información:</w:t>
      </w:r>
    </w:p>
    <w:p w:rsidR="0056260A" w:rsidRPr="00D64B50" w:rsidRDefault="0056260A" w:rsidP="0056260A">
      <w:pPr>
        <w:pStyle w:val="INCISO"/>
        <w:spacing w:after="0" w:line="240" w:lineRule="auto"/>
        <w:ind w:left="1077" w:hanging="357"/>
      </w:pPr>
      <w:r w:rsidRPr="00D64B50">
        <w:lastRenderedPageBreak/>
        <w:t>a)</w:t>
      </w:r>
      <w:r w:rsidRPr="00D64B50">
        <w:tab/>
        <w:t>A fin de cumplir con lo establecido en la normatividad, para presentar la información del activo será considerada la vida útil o porcentajes de depreciación, deterioro o amortización utilizados en los diferentes tipos de activos.</w:t>
      </w:r>
    </w:p>
    <w:p w:rsidR="0056260A" w:rsidRPr="00D64B50" w:rsidRDefault="0056260A" w:rsidP="0056260A">
      <w:pPr>
        <w:pStyle w:val="INCISO"/>
        <w:spacing w:after="0" w:line="240" w:lineRule="auto"/>
        <w:ind w:left="1077" w:hanging="357"/>
      </w:pPr>
      <w:r w:rsidRPr="00D64B50">
        <w:t>b)</w:t>
      </w:r>
      <w:r w:rsidRPr="00D64B50">
        <w:tab/>
        <w:t>Los cambios en el porcentaje de depreciación o valor residual de los activos se hizo efectivo en el mes de diciembre de 2015.</w:t>
      </w:r>
    </w:p>
    <w:p w:rsidR="0056260A" w:rsidRPr="00D64B50" w:rsidRDefault="0056260A" w:rsidP="0056260A">
      <w:pPr>
        <w:pStyle w:val="INCISO"/>
        <w:spacing w:after="0" w:line="240" w:lineRule="exact"/>
      </w:pPr>
      <w:r w:rsidRPr="00D64B50">
        <w:t>c)</w:t>
      </w:r>
      <w:r w:rsidRPr="00D64B50">
        <w:tab/>
        <w:t xml:space="preserve">Los edificios a construirse en el ejercicio 2016 con el recurso de Fondo de Aportaciones Múltiples y del PROEXOEES fueron registrados en el rubro de Obra en Proceso y posteriormente serán registrados en el rubro de Bienes Inmuebles - Edificios al momento de su entrega lo que representa el valor activado en el ejercicio de los bienes construidos por la entidad. </w:t>
      </w:r>
    </w:p>
    <w:p w:rsidR="0056260A" w:rsidRPr="00D64B50"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9.</w:t>
      </w:r>
      <w:r w:rsidRPr="00D64B50">
        <w:rPr>
          <w:b/>
          <w:szCs w:val="18"/>
          <w:lang w:val="es-MX"/>
        </w:rPr>
        <w:tab/>
        <w:t>Fideicomisos, Mandatos y Análogos</w:t>
      </w:r>
    </w:p>
    <w:p w:rsidR="0056260A" w:rsidRPr="00D64B50" w:rsidRDefault="0056260A" w:rsidP="0056260A">
      <w:pPr>
        <w:pStyle w:val="INCISO"/>
        <w:spacing w:after="0" w:line="240" w:lineRule="exact"/>
      </w:pPr>
      <w:r>
        <w:t>El fideicomiso que maneja la institución ya se describió anteriormente</w:t>
      </w:r>
    </w:p>
    <w:p w:rsidR="0056260A" w:rsidRPr="00D64B50" w:rsidRDefault="0056260A" w:rsidP="0056260A">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10.</w:t>
      </w:r>
      <w:r w:rsidRPr="00D64B50">
        <w:rPr>
          <w:b/>
          <w:szCs w:val="18"/>
          <w:lang w:val="es-MX"/>
        </w:rPr>
        <w:tab/>
        <w:t>Reporte de la Recaudación</w:t>
      </w:r>
    </w:p>
    <w:p w:rsidR="0056260A" w:rsidRPr="00D64B50" w:rsidRDefault="0056260A" w:rsidP="0056260A">
      <w:pPr>
        <w:pStyle w:val="INCISO"/>
        <w:spacing w:after="0" w:line="240" w:lineRule="exact"/>
      </w:pPr>
      <w:r w:rsidRPr="00D64B50">
        <w:t xml:space="preserve">Los ingresos propios de </w:t>
      </w:r>
      <w:r>
        <w:t xml:space="preserve">la Universidad representan el </w:t>
      </w:r>
      <w:r w:rsidR="00187275">
        <w:t>13</w:t>
      </w:r>
      <w:r>
        <w:t>%</w:t>
      </w:r>
      <w:r w:rsidRPr="00D64B50">
        <w:t xml:space="preserve"> de los ingresos totales al</w:t>
      </w:r>
      <w:r>
        <w:t xml:space="preserve"> </w:t>
      </w:r>
      <w:r w:rsidR="003316BD">
        <w:t>31 de diciembre</w:t>
      </w:r>
      <w:r>
        <w:t xml:space="preserve"> de 2017</w:t>
      </w:r>
      <w:r w:rsidRPr="00D64B50">
        <w:t xml:space="preserve">. Los ingresos propios obtenidos </w:t>
      </w:r>
      <w:r>
        <w:t>durante el ejercicio fiscal 2016</w:t>
      </w:r>
      <w:r w:rsidRPr="00D64B50">
        <w:t xml:space="preserve"> fueron los siguientes.</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ind w:left="709" w:firstLine="0"/>
      </w:pPr>
      <w:r w:rsidRPr="00D64B50">
        <w:t>Las tablas de ingresos propios fueron incrementadas por Acuerdo del Consejo Di</w:t>
      </w:r>
      <w:r>
        <w:t>rectivo durante el ejercicio 2016</w:t>
      </w:r>
      <w:r w:rsidRPr="00D64B50">
        <w:t>, lo que provocó una mejor y mayor recaudación de Derechos para la Universidad. Por otra parte, las inversiones bancarias realizadas han generado productos que se ven reflejados en el rubro de intereses.</w:t>
      </w:r>
      <w:r>
        <w:t xml:space="preserve"> Cabe mencionar que a la fecha no han aumentado.</w:t>
      </w:r>
    </w:p>
    <w:p w:rsidR="0056260A" w:rsidRPr="00D64B50"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11.</w:t>
      </w:r>
      <w:r w:rsidRPr="00D64B50">
        <w:rPr>
          <w:b/>
          <w:szCs w:val="18"/>
          <w:lang w:val="es-MX"/>
        </w:rPr>
        <w:tab/>
        <w:t>Información sobre la Deuda y el Reporte Analítico de la Deuda</w:t>
      </w:r>
    </w:p>
    <w:p w:rsidR="0056260A" w:rsidRPr="00D64B50" w:rsidRDefault="0056260A" w:rsidP="0056260A">
      <w:pPr>
        <w:pStyle w:val="INCISO"/>
        <w:spacing w:after="0" w:line="240" w:lineRule="exact"/>
        <w:rPr>
          <w:lang w:val="es-MX"/>
        </w:rPr>
      </w:pPr>
      <w:r>
        <w:rPr>
          <w:lang w:val="es-MX"/>
        </w:rPr>
        <w:t>La Universidad no cuenta con deuda pública.</w:t>
      </w:r>
    </w:p>
    <w:p w:rsidR="0056260A" w:rsidRPr="00D64B50" w:rsidRDefault="0056260A" w:rsidP="0056260A">
      <w:pPr>
        <w:pStyle w:val="INCISO"/>
        <w:spacing w:after="0" w:line="240" w:lineRule="exact"/>
        <w:rPr>
          <w:lang w:val="es-MX"/>
        </w:rPr>
      </w:pPr>
    </w:p>
    <w:p w:rsidR="0056260A" w:rsidRPr="00D64B50" w:rsidRDefault="0056260A" w:rsidP="0056260A">
      <w:pPr>
        <w:pStyle w:val="Texto"/>
        <w:spacing w:after="0" w:line="240" w:lineRule="exact"/>
        <w:rPr>
          <w:b/>
          <w:szCs w:val="18"/>
          <w:lang w:val="es-MX"/>
        </w:rPr>
      </w:pPr>
      <w:r w:rsidRPr="00D64B50">
        <w:rPr>
          <w:b/>
          <w:szCs w:val="18"/>
          <w:lang w:val="es-MX"/>
        </w:rPr>
        <w:t>12. Calificaciones otorgadas</w:t>
      </w:r>
    </w:p>
    <w:p w:rsidR="0056260A" w:rsidRPr="00D64B50" w:rsidRDefault="0056260A" w:rsidP="0056260A">
      <w:pPr>
        <w:pStyle w:val="Texto"/>
        <w:spacing w:after="0" w:line="240" w:lineRule="exact"/>
        <w:rPr>
          <w:szCs w:val="18"/>
        </w:rPr>
      </w:pPr>
      <w:r w:rsidRPr="00D64B50">
        <w:rPr>
          <w:szCs w:val="18"/>
        </w:rPr>
        <w:t xml:space="preserve">        </w:t>
      </w:r>
      <w:r>
        <w:rPr>
          <w:szCs w:val="18"/>
        </w:rPr>
        <w:t>En el presente año la institución no se sometió a ningún proceso de calificación.</w:t>
      </w: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13.</w:t>
      </w:r>
      <w:r w:rsidRPr="00D64B50">
        <w:rPr>
          <w:b/>
          <w:szCs w:val="18"/>
          <w:lang w:val="es-MX"/>
        </w:rPr>
        <w:tab/>
        <w:t>Proceso de Mejora</w:t>
      </w:r>
    </w:p>
    <w:p w:rsidR="0056260A" w:rsidRPr="00D64B50" w:rsidRDefault="0056260A" w:rsidP="0056260A">
      <w:pPr>
        <w:pStyle w:val="Texto"/>
        <w:spacing w:after="0" w:line="240" w:lineRule="exact"/>
        <w:rPr>
          <w:szCs w:val="18"/>
        </w:rPr>
      </w:pPr>
      <w:r w:rsidRPr="00D64B50">
        <w:rPr>
          <w:szCs w:val="18"/>
        </w:rPr>
        <w:t>Se informará de:</w:t>
      </w:r>
    </w:p>
    <w:p w:rsidR="0056260A" w:rsidRPr="00D64B50" w:rsidRDefault="0056260A" w:rsidP="0056260A">
      <w:pPr>
        <w:pStyle w:val="INCISO"/>
        <w:spacing w:after="0" w:line="240" w:lineRule="exact"/>
      </w:pPr>
      <w:r w:rsidRPr="00D64B50">
        <w:t>a)</w:t>
      </w:r>
      <w:r w:rsidRPr="00D64B50">
        <w:tab/>
        <w:t>Principales Políticas de control interno</w:t>
      </w:r>
    </w:p>
    <w:p w:rsidR="0056260A" w:rsidRPr="00D64B50" w:rsidRDefault="0056260A" w:rsidP="0056260A">
      <w:pPr>
        <w:pStyle w:val="INCISO"/>
        <w:spacing w:after="0" w:line="240" w:lineRule="exact"/>
      </w:pPr>
      <w:r w:rsidRPr="00D64B50">
        <w:t>b)</w:t>
      </w:r>
      <w:r w:rsidRPr="00D64B50">
        <w:tab/>
        <w:t>Medidas de desempeño financiero, metas y alcance.</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14.</w:t>
      </w:r>
      <w:r w:rsidRPr="00D64B50">
        <w:rPr>
          <w:b/>
          <w:szCs w:val="18"/>
          <w:lang w:val="es-MX"/>
        </w:rPr>
        <w:tab/>
        <w:t>Información por Segmentos</w:t>
      </w:r>
    </w:p>
    <w:p w:rsidR="0056260A" w:rsidRPr="00D64B50" w:rsidRDefault="0056260A" w:rsidP="0056260A">
      <w:pPr>
        <w:pStyle w:val="Texto"/>
        <w:spacing w:after="0" w:line="240" w:lineRule="exact"/>
        <w:rPr>
          <w:szCs w:val="18"/>
          <w:lang w:val="es-MX"/>
        </w:rPr>
      </w:pPr>
      <w:r>
        <w:rPr>
          <w:szCs w:val="18"/>
          <w:lang w:val="es-MX"/>
        </w:rPr>
        <w:t>La Universidad no entrega información por segmentos.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15.</w:t>
      </w:r>
      <w:r w:rsidRPr="00D64B50">
        <w:rPr>
          <w:b/>
          <w:szCs w:val="18"/>
          <w:lang w:val="es-MX"/>
        </w:rPr>
        <w:tab/>
        <w:t>Eventos Posteriores al Cierre</w:t>
      </w:r>
    </w:p>
    <w:p w:rsidR="0056260A" w:rsidRPr="00D64B50" w:rsidRDefault="0056260A" w:rsidP="0056260A">
      <w:pPr>
        <w:pStyle w:val="Texto"/>
        <w:spacing w:after="0" w:line="240" w:lineRule="exact"/>
        <w:rPr>
          <w:szCs w:val="18"/>
        </w:rPr>
      </w:pPr>
      <w:r w:rsidRPr="00D64B50">
        <w:rPr>
          <w:szCs w:val="18"/>
        </w:rPr>
        <w:t>A la fecha de este documento no se han presentado Eventos Posteriores al cierre que cambien de manera significativa la información financiera presentada en este documento.</w:t>
      </w:r>
    </w:p>
    <w:p w:rsidR="0056260A" w:rsidRPr="00D64B50" w:rsidRDefault="0056260A" w:rsidP="0056260A">
      <w:pPr>
        <w:pStyle w:val="Texto"/>
        <w:spacing w:after="0" w:line="240" w:lineRule="exact"/>
        <w:ind w:firstLine="0"/>
        <w:rPr>
          <w:szCs w:val="18"/>
        </w:rPr>
      </w:pPr>
    </w:p>
    <w:p w:rsidR="0056260A" w:rsidRPr="00D64B50" w:rsidRDefault="0056260A" w:rsidP="0056260A">
      <w:pPr>
        <w:pStyle w:val="Texto"/>
        <w:spacing w:after="0" w:line="240" w:lineRule="exact"/>
        <w:rPr>
          <w:b/>
          <w:szCs w:val="18"/>
          <w:lang w:val="es-MX"/>
        </w:rPr>
      </w:pPr>
      <w:r w:rsidRPr="00D64B50">
        <w:rPr>
          <w:b/>
          <w:szCs w:val="18"/>
          <w:lang w:val="es-MX"/>
        </w:rPr>
        <w:t>16.</w:t>
      </w:r>
      <w:r w:rsidRPr="00D64B50">
        <w:rPr>
          <w:b/>
          <w:szCs w:val="18"/>
          <w:lang w:val="es-MX"/>
        </w:rPr>
        <w:tab/>
        <w:t>Partes Relacionadas</w:t>
      </w:r>
    </w:p>
    <w:p w:rsidR="0056260A" w:rsidRDefault="0056260A" w:rsidP="0056260A">
      <w:pPr>
        <w:pStyle w:val="Texto"/>
        <w:spacing w:after="0" w:line="240" w:lineRule="exact"/>
        <w:rPr>
          <w:szCs w:val="18"/>
        </w:rPr>
      </w:pPr>
      <w:r>
        <w:rPr>
          <w:szCs w:val="18"/>
        </w:rPr>
        <w:t>La Institución no tiene partes relacionadas.</w:t>
      </w:r>
    </w:p>
    <w:p w:rsidR="005E4FE5" w:rsidRDefault="005E4FE5" w:rsidP="0056260A">
      <w:pPr>
        <w:pStyle w:val="Texto"/>
        <w:spacing w:after="0" w:line="240" w:lineRule="exact"/>
        <w:rPr>
          <w:szCs w:val="18"/>
        </w:rPr>
      </w:pPr>
    </w:p>
    <w:p w:rsidR="005E4FE5" w:rsidRPr="00D64B50" w:rsidRDefault="005E4FE5"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56260A" w:rsidRPr="00D64B50" w:rsidRDefault="0056260A" w:rsidP="0056260A">
      <w:pPr>
        <w:pStyle w:val="Texto"/>
        <w:spacing w:line="240" w:lineRule="auto"/>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Pr="00D64B50" w:rsidRDefault="00176D8C" w:rsidP="0056260A">
      <w:pPr>
        <w:spacing w:after="0" w:line="240" w:lineRule="exact"/>
        <w:ind w:firstLine="288"/>
        <w:jc w:val="both"/>
        <w:rPr>
          <w:rFonts w:ascii="Arial" w:hAnsi="Arial" w:cs="Arial"/>
          <w:sz w:val="18"/>
          <w:szCs w:val="18"/>
        </w:rPr>
      </w:pPr>
      <w:r>
        <w:rPr>
          <w:rFonts w:ascii="Arial" w:eastAsia="Times New Roman" w:hAnsi="Arial" w:cs="Arial"/>
          <w:noProof/>
          <w:sz w:val="18"/>
          <w:szCs w:val="18"/>
          <w:lang w:val="es-ES" w:eastAsia="es-ES"/>
        </w:rPr>
        <w:object w:dxaOrig="1440" w:dyaOrig="1440">
          <v:shape id="_x0000_s1116" type="#_x0000_t75" style="position:absolute;left:0;text-align:left;margin-left:29.15pt;margin-top:13.75pt;width:691.65pt;height:106.15pt;z-index:251689984">
            <v:imagedata r:id="rId19" o:title=""/>
            <w10:wrap type="topAndBottom"/>
          </v:shape>
          <o:OLEObject Type="Embed" ProgID="Excel.Sheet.12" ShapeID="_x0000_s1116" DrawAspect="Content" ObjectID="_1592727639" r:id="rId20"/>
        </w:object>
      </w:r>
    </w:p>
    <w:p w:rsidR="0056260A" w:rsidRDefault="0056260A" w:rsidP="00540418">
      <w:pPr>
        <w:jc w:val="center"/>
        <w:rPr>
          <w:rFonts w:ascii="Soberana Sans Light" w:hAnsi="Soberana Sans Light"/>
        </w:rPr>
      </w:pPr>
    </w:p>
    <w:sectPr w:rsidR="0056260A" w:rsidSect="00122A4B">
      <w:headerReference w:type="even" r:id="rId21"/>
      <w:headerReference w:type="default" r:id="rId22"/>
      <w:footerReference w:type="even" r:id="rId23"/>
      <w:footerReference w:type="default" r:id="rId24"/>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530" w:rsidRDefault="00072530" w:rsidP="00EA5418">
      <w:pPr>
        <w:spacing w:after="0" w:line="240" w:lineRule="auto"/>
      </w:pPr>
      <w:r>
        <w:separator/>
      </w:r>
    </w:p>
  </w:endnote>
  <w:endnote w:type="continuationSeparator" w:id="0">
    <w:p w:rsidR="00072530" w:rsidRDefault="0007253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530" w:rsidRPr="0013011C" w:rsidRDefault="0007253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185420F" wp14:editId="60440B1F">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FDFE8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A4B94" w:rsidRPr="00CA4B94">
          <w:rPr>
            <w:rFonts w:ascii="Soberana Sans Light" w:hAnsi="Soberana Sans Light"/>
            <w:noProof/>
            <w:lang w:val="es-ES"/>
          </w:rPr>
          <w:t>8</w:t>
        </w:r>
        <w:r w:rsidRPr="0013011C">
          <w:rPr>
            <w:rFonts w:ascii="Soberana Sans Light" w:hAnsi="Soberana Sans Light"/>
          </w:rPr>
          <w:fldChar w:fldCharType="end"/>
        </w:r>
      </w:sdtContent>
    </w:sdt>
  </w:p>
  <w:p w:rsidR="00072530" w:rsidRDefault="000725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530" w:rsidRPr="008E3652" w:rsidRDefault="0007253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D6B7DA7" wp14:editId="0FC03DE5">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2AE66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A4B94" w:rsidRPr="00CA4B94">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530" w:rsidRDefault="00072530" w:rsidP="00EA5418">
      <w:pPr>
        <w:spacing w:after="0" w:line="240" w:lineRule="auto"/>
      </w:pPr>
      <w:r>
        <w:separator/>
      </w:r>
    </w:p>
  </w:footnote>
  <w:footnote w:type="continuationSeparator" w:id="0">
    <w:p w:rsidR="00072530" w:rsidRDefault="0007253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530" w:rsidRDefault="00072530">
    <w:pPr>
      <w:pStyle w:val="Encabezado"/>
    </w:pPr>
    <w:r>
      <w:rPr>
        <w:noProof/>
        <w:lang w:eastAsia="es-MX"/>
      </w:rPr>
      <mc:AlternateContent>
        <mc:Choice Requires="wpg">
          <w:drawing>
            <wp:anchor distT="0" distB="0" distL="114300" distR="114300" simplePos="0" relativeHeight="251665408" behindDoc="0" locked="0" layoutInCell="1" allowOverlap="1" wp14:anchorId="4BE6D3F2" wp14:editId="715DC713">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30" w:rsidRDefault="000725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72530" w:rsidRDefault="000725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72530" w:rsidRPr="00275FC6" w:rsidRDefault="000725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530" w:rsidRDefault="000725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072530" w:rsidRDefault="000725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72530" w:rsidRPr="00275FC6" w:rsidRDefault="000725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BE6D3F2"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ARknK1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72530" w:rsidRDefault="000725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72530" w:rsidRDefault="000725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72530" w:rsidRPr="00275FC6" w:rsidRDefault="0007253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72530" w:rsidRDefault="000725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072530" w:rsidRDefault="000725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72530" w:rsidRPr="00275FC6" w:rsidRDefault="0007253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5AB0DC7" wp14:editId="7E3C5817">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81CCDF"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530" w:rsidRPr="0013011C" w:rsidRDefault="0007253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0C7186" wp14:editId="346C1598">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5BCEF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B80C316E"/>
    <w:lvl w:ilvl="0" w:tplc="A84051BA">
      <w:start w:val="1"/>
      <w:numFmt w:val="decimal"/>
      <w:lvlText w:val="%1."/>
      <w:lvlJc w:val="left"/>
      <w:pPr>
        <w:ind w:left="648" w:hanging="360"/>
      </w:pPr>
      <w:rPr>
        <w:rFonts w:hint="default"/>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6"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15:restartNumberingAfterBreak="0">
    <w:nsid w:val="7E6F4D1C"/>
    <w:multiLevelType w:val="hybridMultilevel"/>
    <w:tmpl w:val="5A7A6C3A"/>
    <w:lvl w:ilvl="0" w:tplc="E60887EE">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3"/>
  </w:num>
  <w:num w:numId="4">
    <w:abstractNumId w:val="10"/>
  </w:num>
  <w:num w:numId="5">
    <w:abstractNumId w:val="7"/>
  </w:num>
  <w:num w:numId="6">
    <w:abstractNumId w:val="19"/>
  </w:num>
  <w:num w:numId="7">
    <w:abstractNumId w:val="17"/>
  </w:num>
  <w:num w:numId="8">
    <w:abstractNumId w:val="20"/>
  </w:num>
  <w:num w:numId="9">
    <w:abstractNumId w:val="15"/>
  </w:num>
  <w:num w:numId="10">
    <w:abstractNumId w:val="3"/>
  </w:num>
  <w:num w:numId="11">
    <w:abstractNumId w:val="18"/>
  </w:num>
  <w:num w:numId="12">
    <w:abstractNumId w:val="16"/>
  </w:num>
  <w:num w:numId="13">
    <w:abstractNumId w:val="11"/>
  </w:num>
  <w:num w:numId="14">
    <w:abstractNumId w:val="9"/>
  </w:num>
  <w:num w:numId="15">
    <w:abstractNumId w:val="8"/>
  </w:num>
  <w:num w:numId="16">
    <w:abstractNumId w:val="2"/>
  </w:num>
  <w:num w:numId="17">
    <w:abstractNumId w:val="12"/>
  </w:num>
  <w:num w:numId="18">
    <w:abstractNumId w:val="4"/>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BDA"/>
    <w:rsid w:val="00010B4F"/>
    <w:rsid w:val="00023CDB"/>
    <w:rsid w:val="00025C3F"/>
    <w:rsid w:val="0003064A"/>
    <w:rsid w:val="00031740"/>
    <w:rsid w:val="00035A7B"/>
    <w:rsid w:val="00035ADE"/>
    <w:rsid w:val="00040466"/>
    <w:rsid w:val="00041D0E"/>
    <w:rsid w:val="00045A10"/>
    <w:rsid w:val="00045A3A"/>
    <w:rsid w:val="00063968"/>
    <w:rsid w:val="00072530"/>
    <w:rsid w:val="00073568"/>
    <w:rsid w:val="00074142"/>
    <w:rsid w:val="000764A2"/>
    <w:rsid w:val="0008177F"/>
    <w:rsid w:val="00083BCF"/>
    <w:rsid w:val="000843C6"/>
    <w:rsid w:val="000860F9"/>
    <w:rsid w:val="0008724F"/>
    <w:rsid w:val="00091989"/>
    <w:rsid w:val="00093E28"/>
    <w:rsid w:val="0009411B"/>
    <w:rsid w:val="000944C1"/>
    <w:rsid w:val="00095AAC"/>
    <w:rsid w:val="000A2306"/>
    <w:rsid w:val="000A3E7D"/>
    <w:rsid w:val="000A6300"/>
    <w:rsid w:val="000B044F"/>
    <w:rsid w:val="000C4846"/>
    <w:rsid w:val="000D4969"/>
    <w:rsid w:val="000D5D20"/>
    <w:rsid w:val="000D7131"/>
    <w:rsid w:val="000E0C50"/>
    <w:rsid w:val="000E22CC"/>
    <w:rsid w:val="000E5855"/>
    <w:rsid w:val="000E7DBC"/>
    <w:rsid w:val="000F365F"/>
    <w:rsid w:val="000F3B30"/>
    <w:rsid w:val="000F42C4"/>
    <w:rsid w:val="000F5AF4"/>
    <w:rsid w:val="001029A8"/>
    <w:rsid w:val="0010379A"/>
    <w:rsid w:val="00114138"/>
    <w:rsid w:val="001161AC"/>
    <w:rsid w:val="00121653"/>
    <w:rsid w:val="0012175A"/>
    <w:rsid w:val="00122A4B"/>
    <w:rsid w:val="0013011C"/>
    <w:rsid w:val="00132856"/>
    <w:rsid w:val="0013333C"/>
    <w:rsid w:val="001373F6"/>
    <w:rsid w:val="00141B63"/>
    <w:rsid w:val="00142C72"/>
    <w:rsid w:val="00147258"/>
    <w:rsid w:val="00151080"/>
    <w:rsid w:val="00153CC0"/>
    <w:rsid w:val="0015533F"/>
    <w:rsid w:val="00155B95"/>
    <w:rsid w:val="00156C48"/>
    <w:rsid w:val="0016393B"/>
    <w:rsid w:val="00165BB4"/>
    <w:rsid w:val="001675BE"/>
    <w:rsid w:val="001701AE"/>
    <w:rsid w:val="001709CD"/>
    <w:rsid w:val="001747FE"/>
    <w:rsid w:val="0017509F"/>
    <w:rsid w:val="00176D8C"/>
    <w:rsid w:val="00185B23"/>
    <w:rsid w:val="00187275"/>
    <w:rsid w:val="00193532"/>
    <w:rsid w:val="00193A4F"/>
    <w:rsid w:val="00193CCA"/>
    <w:rsid w:val="00194930"/>
    <w:rsid w:val="001A1D5D"/>
    <w:rsid w:val="001A7CDF"/>
    <w:rsid w:val="001A7D8D"/>
    <w:rsid w:val="001B1B72"/>
    <w:rsid w:val="001B2F39"/>
    <w:rsid w:val="001B4271"/>
    <w:rsid w:val="001B4459"/>
    <w:rsid w:val="001C5E76"/>
    <w:rsid w:val="001C6A9F"/>
    <w:rsid w:val="001C6FD8"/>
    <w:rsid w:val="001D74A2"/>
    <w:rsid w:val="001E26AC"/>
    <w:rsid w:val="001E2EB7"/>
    <w:rsid w:val="001E35DD"/>
    <w:rsid w:val="001E7072"/>
    <w:rsid w:val="001F1843"/>
    <w:rsid w:val="001F29B7"/>
    <w:rsid w:val="0020103A"/>
    <w:rsid w:val="002023C0"/>
    <w:rsid w:val="00204C86"/>
    <w:rsid w:val="00212860"/>
    <w:rsid w:val="002231C1"/>
    <w:rsid w:val="00224722"/>
    <w:rsid w:val="00231168"/>
    <w:rsid w:val="00233874"/>
    <w:rsid w:val="002344C8"/>
    <w:rsid w:val="00251EC4"/>
    <w:rsid w:val="00252B0A"/>
    <w:rsid w:val="00261BD3"/>
    <w:rsid w:val="00262044"/>
    <w:rsid w:val="00262954"/>
    <w:rsid w:val="00264426"/>
    <w:rsid w:val="0027161B"/>
    <w:rsid w:val="00273E25"/>
    <w:rsid w:val="00274CA6"/>
    <w:rsid w:val="002764C3"/>
    <w:rsid w:val="00282058"/>
    <w:rsid w:val="002831C5"/>
    <w:rsid w:val="00283E18"/>
    <w:rsid w:val="00290C1E"/>
    <w:rsid w:val="00290FFD"/>
    <w:rsid w:val="00293D86"/>
    <w:rsid w:val="002940DC"/>
    <w:rsid w:val="00295BF3"/>
    <w:rsid w:val="002A1E0A"/>
    <w:rsid w:val="002A5376"/>
    <w:rsid w:val="002A70B3"/>
    <w:rsid w:val="002B0F81"/>
    <w:rsid w:val="002C138C"/>
    <w:rsid w:val="002C5826"/>
    <w:rsid w:val="002D0411"/>
    <w:rsid w:val="002D61D6"/>
    <w:rsid w:val="002D7DB6"/>
    <w:rsid w:val="002E18AA"/>
    <w:rsid w:val="002E1E9E"/>
    <w:rsid w:val="002E200F"/>
    <w:rsid w:val="002E54EB"/>
    <w:rsid w:val="002E566E"/>
    <w:rsid w:val="002E6CB7"/>
    <w:rsid w:val="002F14C6"/>
    <w:rsid w:val="002F4C88"/>
    <w:rsid w:val="003070AE"/>
    <w:rsid w:val="00311A22"/>
    <w:rsid w:val="00314FC4"/>
    <w:rsid w:val="00316BEF"/>
    <w:rsid w:val="0032146C"/>
    <w:rsid w:val="0033135D"/>
    <w:rsid w:val="003316BD"/>
    <w:rsid w:val="00345039"/>
    <w:rsid w:val="00346BB9"/>
    <w:rsid w:val="003519C0"/>
    <w:rsid w:val="00365499"/>
    <w:rsid w:val="00370B61"/>
    <w:rsid w:val="00372783"/>
    <w:rsid w:val="00372D43"/>
    <w:rsid w:val="00372F40"/>
    <w:rsid w:val="00374D61"/>
    <w:rsid w:val="00375679"/>
    <w:rsid w:val="003811B0"/>
    <w:rsid w:val="00395880"/>
    <w:rsid w:val="00396C2B"/>
    <w:rsid w:val="003A0303"/>
    <w:rsid w:val="003A29D3"/>
    <w:rsid w:val="003A4902"/>
    <w:rsid w:val="003A549B"/>
    <w:rsid w:val="003A6916"/>
    <w:rsid w:val="003A6E6C"/>
    <w:rsid w:val="003B0CB4"/>
    <w:rsid w:val="003B52B3"/>
    <w:rsid w:val="003C2C00"/>
    <w:rsid w:val="003D5DBF"/>
    <w:rsid w:val="003E4679"/>
    <w:rsid w:val="003E649F"/>
    <w:rsid w:val="003E7FD0"/>
    <w:rsid w:val="003F0293"/>
    <w:rsid w:val="003F0536"/>
    <w:rsid w:val="003F0EA4"/>
    <w:rsid w:val="003F42DF"/>
    <w:rsid w:val="003F67E8"/>
    <w:rsid w:val="003F7DAA"/>
    <w:rsid w:val="004024BB"/>
    <w:rsid w:val="00402866"/>
    <w:rsid w:val="00402EFA"/>
    <w:rsid w:val="0042267C"/>
    <w:rsid w:val="00425BEE"/>
    <w:rsid w:val="004311BE"/>
    <w:rsid w:val="004318A2"/>
    <w:rsid w:val="004339BA"/>
    <w:rsid w:val="004419FB"/>
    <w:rsid w:val="0044253C"/>
    <w:rsid w:val="00445D54"/>
    <w:rsid w:val="004465DC"/>
    <w:rsid w:val="00446E17"/>
    <w:rsid w:val="00451509"/>
    <w:rsid w:val="00461E81"/>
    <w:rsid w:val="004675B3"/>
    <w:rsid w:val="004714CF"/>
    <w:rsid w:val="00472BC6"/>
    <w:rsid w:val="004750B1"/>
    <w:rsid w:val="00481928"/>
    <w:rsid w:val="00484C0D"/>
    <w:rsid w:val="00487AB8"/>
    <w:rsid w:val="00487AF8"/>
    <w:rsid w:val="0049384B"/>
    <w:rsid w:val="00497D8B"/>
    <w:rsid w:val="004A6ECB"/>
    <w:rsid w:val="004B5C87"/>
    <w:rsid w:val="004C3133"/>
    <w:rsid w:val="004C5723"/>
    <w:rsid w:val="004C704B"/>
    <w:rsid w:val="004D2E6E"/>
    <w:rsid w:val="004D41B8"/>
    <w:rsid w:val="004E6E14"/>
    <w:rsid w:val="004F1672"/>
    <w:rsid w:val="004F3059"/>
    <w:rsid w:val="004F334E"/>
    <w:rsid w:val="004F3429"/>
    <w:rsid w:val="004F5641"/>
    <w:rsid w:val="004F7558"/>
    <w:rsid w:val="005013C5"/>
    <w:rsid w:val="005160FE"/>
    <w:rsid w:val="00521D5A"/>
    <w:rsid w:val="00522632"/>
    <w:rsid w:val="00522EF3"/>
    <w:rsid w:val="00522FA4"/>
    <w:rsid w:val="00523EDA"/>
    <w:rsid w:val="00534BA5"/>
    <w:rsid w:val="00540418"/>
    <w:rsid w:val="00544C35"/>
    <w:rsid w:val="00545A0B"/>
    <w:rsid w:val="00557D72"/>
    <w:rsid w:val="0056260A"/>
    <w:rsid w:val="00563CA0"/>
    <w:rsid w:val="005661E8"/>
    <w:rsid w:val="00567EC3"/>
    <w:rsid w:val="0057178F"/>
    <w:rsid w:val="00573D48"/>
    <w:rsid w:val="00573D4E"/>
    <w:rsid w:val="00574266"/>
    <w:rsid w:val="00576362"/>
    <w:rsid w:val="00576E43"/>
    <w:rsid w:val="00581A2E"/>
    <w:rsid w:val="00581EDF"/>
    <w:rsid w:val="0058350D"/>
    <w:rsid w:val="005836C4"/>
    <w:rsid w:val="00585484"/>
    <w:rsid w:val="005873A2"/>
    <w:rsid w:val="0058780D"/>
    <w:rsid w:val="0059000C"/>
    <w:rsid w:val="00593904"/>
    <w:rsid w:val="00593BE2"/>
    <w:rsid w:val="005A0EE1"/>
    <w:rsid w:val="005A20C7"/>
    <w:rsid w:val="005B03AA"/>
    <w:rsid w:val="005B0965"/>
    <w:rsid w:val="005B1EF8"/>
    <w:rsid w:val="005B467D"/>
    <w:rsid w:val="005C25E2"/>
    <w:rsid w:val="005C5530"/>
    <w:rsid w:val="005C699C"/>
    <w:rsid w:val="005C77BD"/>
    <w:rsid w:val="005D0457"/>
    <w:rsid w:val="005D192D"/>
    <w:rsid w:val="005D3D25"/>
    <w:rsid w:val="005E22BE"/>
    <w:rsid w:val="005E4FE5"/>
    <w:rsid w:val="005F5970"/>
    <w:rsid w:val="00601AA5"/>
    <w:rsid w:val="006030D9"/>
    <w:rsid w:val="00605F31"/>
    <w:rsid w:val="0060658F"/>
    <w:rsid w:val="00606C64"/>
    <w:rsid w:val="00610ABA"/>
    <w:rsid w:val="0061362D"/>
    <w:rsid w:val="006220DE"/>
    <w:rsid w:val="00625CC3"/>
    <w:rsid w:val="0062717E"/>
    <w:rsid w:val="00630237"/>
    <w:rsid w:val="0063278E"/>
    <w:rsid w:val="00632DAC"/>
    <w:rsid w:val="00635D90"/>
    <w:rsid w:val="00640223"/>
    <w:rsid w:val="00641122"/>
    <w:rsid w:val="0064713F"/>
    <w:rsid w:val="0065081E"/>
    <w:rsid w:val="00650922"/>
    <w:rsid w:val="006516D4"/>
    <w:rsid w:val="00652065"/>
    <w:rsid w:val="00652EC2"/>
    <w:rsid w:val="00655339"/>
    <w:rsid w:val="0066049C"/>
    <w:rsid w:val="00662C61"/>
    <w:rsid w:val="00663574"/>
    <w:rsid w:val="00664E3A"/>
    <w:rsid w:val="00672A55"/>
    <w:rsid w:val="0067422A"/>
    <w:rsid w:val="00675CDC"/>
    <w:rsid w:val="006769AF"/>
    <w:rsid w:val="0068147C"/>
    <w:rsid w:val="00687451"/>
    <w:rsid w:val="00690D0C"/>
    <w:rsid w:val="00692D5C"/>
    <w:rsid w:val="006935D1"/>
    <w:rsid w:val="0069396D"/>
    <w:rsid w:val="006A0BE7"/>
    <w:rsid w:val="006A231C"/>
    <w:rsid w:val="006A5C10"/>
    <w:rsid w:val="006A5F58"/>
    <w:rsid w:val="006B113F"/>
    <w:rsid w:val="006B1FE7"/>
    <w:rsid w:val="006B27DE"/>
    <w:rsid w:val="006B2F84"/>
    <w:rsid w:val="006B405C"/>
    <w:rsid w:val="006B5B41"/>
    <w:rsid w:val="006C0CE1"/>
    <w:rsid w:val="006D43D8"/>
    <w:rsid w:val="006D769E"/>
    <w:rsid w:val="006E1241"/>
    <w:rsid w:val="006E34EC"/>
    <w:rsid w:val="006E77DD"/>
    <w:rsid w:val="006F6E79"/>
    <w:rsid w:val="0070038D"/>
    <w:rsid w:val="00704C86"/>
    <w:rsid w:val="00711EFD"/>
    <w:rsid w:val="0071605F"/>
    <w:rsid w:val="00717783"/>
    <w:rsid w:val="00720FF5"/>
    <w:rsid w:val="00727E5D"/>
    <w:rsid w:val="00730F71"/>
    <w:rsid w:val="00735E86"/>
    <w:rsid w:val="007422BA"/>
    <w:rsid w:val="007432A5"/>
    <w:rsid w:val="0074341A"/>
    <w:rsid w:val="007441DE"/>
    <w:rsid w:val="0074748F"/>
    <w:rsid w:val="007649DE"/>
    <w:rsid w:val="00764BDE"/>
    <w:rsid w:val="00766394"/>
    <w:rsid w:val="00766664"/>
    <w:rsid w:val="007723B7"/>
    <w:rsid w:val="0077266E"/>
    <w:rsid w:val="007772D5"/>
    <w:rsid w:val="0078121F"/>
    <w:rsid w:val="00790E09"/>
    <w:rsid w:val="007917C3"/>
    <w:rsid w:val="0079582C"/>
    <w:rsid w:val="007978E5"/>
    <w:rsid w:val="007A1DDA"/>
    <w:rsid w:val="007A2864"/>
    <w:rsid w:val="007A3989"/>
    <w:rsid w:val="007A612B"/>
    <w:rsid w:val="007B1420"/>
    <w:rsid w:val="007B5CA0"/>
    <w:rsid w:val="007D02A0"/>
    <w:rsid w:val="007D0C1C"/>
    <w:rsid w:val="007D3F21"/>
    <w:rsid w:val="007D6E60"/>
    <w:rsid w:val="007D6E9A"/>
    <w:rsid w:val="007D7B15"/>
    <w:rsid w:val="007E0A07"/>
    <w:rsid w:val="007E34C8"/>
    <w:rsid w:val="007E3CBE"/>
    <w:rsid w:val="007E7A80"/>
    <w:rsid w:val="007F73D9"/>
    <w:rsid w:val="008068EC"/>
    <w:rsid w:val="00811DAC"/>
    <w:rsid w:val="0081329D"/>
    <w:rsid w:val="0082321E"/>
    <w:rsid w:val="00823840"/>
    <w:rsid w:val="00823EE7"/>
    <w:rsid w:val="00827470"/>
    <w:rsid w:val="00832113"/>
    <w:rsid w:val="00835113"/>
    <w:rsid w:val="008378C8"/>
    <w:rsid w:val="00851503"/>
    <w:rsid w:val="00852026"/>
    <w:rsid w:val="008522A3"/>
    <w:rsid w:val="00853544"/>
    <w:rsid w:val="008561F4"/>
    <w:rsid w:val="00863346"/>
    <w:rsid w:val="008633DF"/>
    <w:rsid w:val="008637D6"/>
    <w:rsid w:val="008654AA"/>
    <w:rsid w:val="00866741"/>
    <w:rsid w:val="00870889"/>
    <w:rsid w:val="008717C2"/>
    <w:rsid w:val="008732F4"/>
    <w:rsid w:val="00887AC5"/>
    <w:rsid w:val="00887CB8"/>
    <w:rsid w:val="0089054E"/>
    <w:rsid w:val="00891C44"/>
    <w:rsid w:val="00891D11"/>
    <w:rsid w:val="00893DFC"/>
    <w:rsid w:val="00895DAE"/>
    <w:rsid w:val="00896DEB"/>
    <w:rsid w:val="008A0896"/>
    <w:rsid w:val="008A4FC4"/>
    <w:rsid w:val="008A6E4D"/>
    <w:rsid w:val="008A793D"/>
    <w:rsid w:val="008B0017"/>
    <w:rsid w:val="008B3DF8"/>
    <w:rsid w:val="008B6952"/>
    <w:rsid w:val="008B7E99"/>
    <w:rsid w:val="008C0004"/>
    <w:rsid w:val="008C1243"/>
    <w:rsid w:val="008C127A"/>
    <w:rsid w:val="008C1A5E"/>
    <w:rsid w:val="008C7793"/>
    <w:rsid w:val="008D0718"/>
    <w:rsid w:val="008D0F24"/>
    <w:rsid w:val="008D457E"/>
    <w:rsid w:val="008E1B87"/>
    <w:rsid w:val="008E3652"/>
    <w:rsid w:val="008E51AB"/>
    <w:rsid w:val="008F0B21"/>
    <w:rsid w:val="008F26D0"/>
    <w:rsid w:val="008F31AC"/>
    <w:rsid w:val="008F43BD"/>
    <w:rsid w:val="008F5692"/>
    <w:rsid w:val="008F6D58"/>
    <w:rsid w:val="00911EC8"/>
    <w:rsid w:val="00913AD6"/>
    <w:rsid w:val="00914682"/>
    <w:rsid w:val="0091730C"/>
    <w:rsid w:val="0092091D"/>
    <w:rsid w:val="0092794A"/>
    <w:rsid w:val="0093036F"/>
    <w:rsid w:val="00933BAE"/>
    <w:rsid w:val="0093492C"/>
    <w:rsid w:val="00936A22"/>
    <w:rsid w:val="00937FCE"/>
    <w:rsid w:val="0094328B"/>
    <w:rsid w:val="00954234"/>
    <w:rsid w:val="00957043"/>
    <w:rsid w:val="00964CD4"/>
    <w:rsid w:val="00971894"/>
    <w:rsid w:val="00974C3C"/>
    <w:rsid w:val="00985DBC"/>
    <w:rsid w:val="009939E6"/>
    <w:rsid w:val="00995684"/>
    <w:rsid w:val="00997263"/>
    <w:rsid w:val="00997FCA"/>
    <w:rsid w:val="009A0655"/>
    <w:rsid w:val="009A07F4"/>
    <w:rsid w:val="009A2761"/>
    <w:rsid w:val="009A7D42"/>
    <w:rsid w:val="009B3074"/>
    <w:rsid w:val="009B41AE"/>
    <w:rsid w:val="009B5194"/>
    <w:rsid w:val="009C3647"/>
    <w:rsid w:val="009D493D"/>
    <w:rsid w:val="009D5D4C"/>
    <w:rsid w:val="009D6299"/>
    <w:rsid w:val="009E08BD"/>
    <w:rsid w:val="009E2B87"/>
    <w:rsid w:val="009E3D93"/>
    <w:rsid w:val="009E467E"/>
    <w:rsid w:val="009F19DF"/>
    <w:rsid w:val="009F23C4"/>
    <w:rsid w:val="009F2E87"/>
    <w:rsid w:val="009F3B10"/>
    <w:rsid w:val="009F577A"/>
    <w:rsid w:val="009F619D"/>
    <w:rsid w:val="00A11FE0"/>
    <w:rsid w:val="00A173BD"/>
    <w:rsid w:val="00A344B1"/>
    <w:rsid w:val="00A35BA3"/>
    <w:rsid w:val="00A363B6"/>
    <w:rsid w:val="00A4145F"/>
    <w:rsid w:val="00A45D53"/>
    <w:rsid w:val="00A46B4A"/>
    <w:rsid w:val="00A46BF5"/>
    <w:rsid w:val="00A478D1"/>
    <w:rsid w:val="00A52A98"/>
    <w:rsid w:val="00A55B5A"/>
    <w:rsid w:val="00A57EC0"/>
    <w:rsid w:val="00A60081"/>
    <w:rsid w:val="00A61C37"/>
    <w:rsid w:val="00A62007"/>
    <w:rsid w:val="00A65B66"/>
    <w:rsid w:val="00A673F4"/>
    <w:rsid w:val="00A72BC2"/>
    <w:rsid w:val="00A8044D"/>
    <w:rsid w:val="00A8251F"/>
    <w:rsid w:val="00A86A69"/>
    <w:rsid w:val="00A901D1"/>
    <w:rsid w:val="00A93223"/>
    <w:rsid w:val="00AA08DF"/>
    <w:rsid w:val="00AA238D"/>
    <w:rsid w:val="00AA3465"/>
    <w:rsid w:val="00AA4725"/>
    <w:rsid w:val="00AA7D12"/>
    <w:rsid w:val="00AB1AC8"/>
    <w:rsid w:val="00AB5128"/>
    <w:rsid w:val="00AC33BF"/>
    <w:rsid w:val="00AC3F81"/>
    <w:rsid w:val="00AC702B"/>
    <w:rsid w:val="00AC75A8"/>
    <w:rsid w:val="00AD2A03"/>
    <w:rsid w:val="00AD4FA4"/>
    <w:rsid w:val="00AD5ADD"/>
    <w:rsid w:val="00AD61C4"/>
    <w:rsid w:val="00AE48BB"/>
    <w:rsid w:val="00AE7179"/>
    <w:rsid w:val="00AF1971"/>
    <w:rsid w:val="00AF2484"/>
    <w:rsid w:val="00AF41A8"/>
    <w:rsid w:val="00AF574D"/>
    <w:rsid w:val="00B0510F"/>
    <w:rsid w:val="00B12089"/>
    <w:rsid w:val="00B146E2"/>
    <w:rsid w:val="00B15B18"/>
    <w:rsid w:val="00B20382"/>
    <w:rsid w:val="00B33304"/>
    <w:rsid w:val="00B37F37"/>
    <w:rsid w:val="00B41A2F"/>
    <w:rsid w:val="00B43477"/>
    <w:rsid w:val="00B43B7C"/>
    <w:rsid w:val="00B4420B"/>
    <w:rsid w:val="00B4616B"/>
    <w:rsid w:val="00B46CED"/>
    <w:rsid w:val="00B47C89"/>
    <w:rsid w:val="00B62E98"/>
    <w:rsid w:val="00B67532"/>
    <w:rsid w:val="00B67AA6"/>
    <w:rsid w:val="00B70342"/>
    <w:rsid w:val="00B74165"/>
    <w:rsid w:val="00B7650A"/>
    <w:rsid w:val="00B849EE"/>
    <w:rsid w:val="00B84D02"/>
    <w:rsid w:val="00B8589B"/>
    <w:rsid w:val="00B879FE"/>
    <w:rsid w:val="00B913A8"/>
    <w:rsid w:val="00B94C42"/>
    <w:rsid w:val="00B96008"/>
    <w:rsid w:val="00BA08B0"/>
    <w:rsid w:val="00BA2940"/>
    <w:rsid w:val="00BA2EEF"/>
    <w:rsid w:val="00BA4792"/>
    <w:rsid w:val="00BA5CCE"/>
    <w:rsid w:val="00BA6374"/>
    <w:rsid w:val="00BB1C0A"/>
    <w:rsid w:val="00BB5A03"/>
    <w:rsid w:val="00BC0C76"/>
    <w:rsid w:val="00BC72CB"/>
    <w:rsid w:val="00BD4153"/>
    <w:rsid w:val="00BD5081"/>
    <w:rsid w:val="00BD7897"/>
    <w:rsid w:val="00BE1AE5"/>
    <w:rsid w:val="00BE23B9"/>
    <w:rsid w:val="00BE65D2"/>
    <w:rsid w:val="00BF4A4B"/>
    <w:rsid w:val="00C00CA7"/>
    <w:rsid w:val="00C1155B"/>
    <w:rsid w:val="00C1292C"/>
    <w:rsid w:val="00C13868"/>
    <w:rsid w:val="00C16E53"/>
    <w:rsid w:val="00C20EFC"/>
    <w:rsid w:val="00C25EE0"/>
    <w:rsid w:val="00C34956"/>
    <w:rsid w:val="00C376EB"/>
    <w:rsid w:val="00C431B4"/>
    <w:rsid w:val="00C4559E"/>
    <w:rsid w:val="00C504FD"/>
    <w:rsid w:val="00C51EC2"/>
    <w:rsid w:val="00C52A6B"/>
    <w:rsid w:val="00C568CC"/>
    <w:rsid w:val="00C63A0B"/>
    <w:rsid w:val="00C67055"/>
    <w:rsid w:val="00C672F9"/>
    <w:rsid w:val="00C71A99"/>
    <w:rsid w:val="00C71BE1"/>
    <w:rsid w:val="00C724E8"/>
    <w:rsid w:val="00C74D1F"/>
    <w:rsid w:val="00C76F03"/>
    <w:rsid w:val="00C80232"/>
    <w:rsid w:val="00C80375"/>
    <w:rsid w:val="00C80BD4"/>
    <w:rsid w:val="00C86C59"/>
    <w:rsid w:val="00C86E47"/>
    <w:rsid w:val="00C913FB"/>
    <w:rsid w:val="00C91C5A"/>
    <w:rsid w:val="00C92324"/>
    <w:rsid w:val="00CA0603"/>
    <w:rsid w:val="00CA38D0"/>
    <w:rsid w:val="00CA4B94"/>
    <w:rsid w:val="00CA532F"/>
    <w:rsid w:val="00CA67BE"/>
    <w:rsid w:val="00CA760B"/>
    <w:rsid w:val="00CB0008"/>
    <w:rsid w:val="00CB1561"/>
    <w:rsid w:val="00CB299D"/>
    <w:rsid w:val="00CC6B94"/>
    <w:rsid w:val="00CD21CE"/>
    <w:rsid w:val="00CD40F2"/>
    <w:rsid w:val="00CD6D9A"/>
    <w:rsid w:val="00CE0E01"/>
    <w:rsid w:val="00CE22D2"/>
    <w:rsid w:val="00D00E92"/>
    <w:rsid w:val="00D01C9B"/>
    <w:rsid w:val="00D055EC"/>
    <w:rsid w:val="00D12E66"/>
    <w:rsid w:val="00D26CC3"/>
    <w:rsid w:val="00D270B6"/>
    <w:rsid w:val="00D30CF0"/>
    <w:rsid w:val="00D32A6C"/>
    <w:rsid w:val="00D32CA8"/>
    <w:rsid w:val="00D32FC1"/>
    <w:rsid w:val="00D352E4"/>
    <w:rsid w:val="00D36ED0"/>
    <w:rsid w:val="00D36F7B"/>
    <w:rsid w:val="00D372BD"/>
    <w:rsid w:val="00D42795"/>
    <w:rsid w:val="00D44728"/>
    <w:rsid w:val="00D449E7"/>
    <w:rsid w:val="00D44EB6"/>
    <w:rsid w:val="00D51936"/>
    <w:rsid w:val="00D51975"/>
    <w:rsid w:val="00D528E1"/>
    <w:rsid w:val="00D551A1"/>
    <w:rsid w:val="00D562FF"/>
    <w:rsid w:val="00D60902"/>
    <w:rsid w:val="00D60CAC"/>
    <w:rsid w:val="00D64307"/>
    <w:rsid w:val="00D728AC"/>
    <w:rsid w:val="00D74BFD"/>
    <w:rsid w:val="00D86156"/>
    <w:rsid w:val="00D91F54"/>
    <w:rsid w:val="00D92E6C"/>
    <w:rsid w:val="00D933F7"/>
    <w:rsid w:val="00D959DE"/>
    <w:rsid w:val="00DA0F15"/>
    <w:rsid w:val="00DA4F4D"/>
    <w:rsid w:val="00DA508B"/>
    <w:rsid w:val="00DB1B28"/>
    <w:rsid w:val="00DB1CC4"/>
    <w:rsid w:val="00DB4AC6"/>
    <w:rsid w:val="00DB7134"/>
    <w:rsid w:val="00DD062F"/>
    <w:rsid w:val="00DD487B"/>
    <w:rsid w:val="00DD72E9"/>
    <w:rsid w:val="00DF08D6"/>
    <w:rsid w:val="00DF56C9"/>
    <w:rsid w:val="00DF6779"/>
    <w:rsid w:val="00E01F17"/>
    <w:rsid w:val="00E1251C"/>
    <w:rsid w:val="00E13164"/>
    <w:rsid w:val="00E13B23"/>
    <w:rsid w:val="00E13C19"/>
    <w:rsid w:val="00E178BE"/>
    <w:rsid w:val="00E20BAD"/>
    <w:rsid w:val="00E268F3"/>
    <w:rsid w:val="00E30318"/>
    <w:rsid w:val="00E32708"/>
    <w:rsid w:val="00E33833"/>
    <w:rsid w:val="00E36B4B"/>
    <w:rsid w:val="00E37006"/>
    <w:rsid w:val="00E40B17"/>
    <w:rsid w:val="00E44FF2"/>
    <w:rsid w:val="00E46A19"/>
    <w:rsid w:val="00E50531"/>
    <w:rsid w:val="00E565BD"/>
    <w:rsid w:val="00E63B47"/>
    <w:rsid w:val="00E66FDB"/>
    <w:rsid w:val="00E73C7A"/>
    <w:rsid w:val="00E80608"/>
    <w:rsid w:val="00E8671F"/>
    <w:rsid w:val="00E86C66"/>
    <w:rsid w:val="00E93678"/>
    <w:rsid w:val="00E94B92"/>
    <w:rsid w:val="00E953B7"/>
    <w:rsid w:val="00EA12CF"/>
    <w:rsid w:val="00EA28C8"/>
    <w:rsid w:val="00EA3356"/>
    <w:rsid w:val="00EA5119"/>
    <w:rsid w:val="00EA5418"/>
    <w:rsid w:val="00EB0F27"/>
    <w:rsid w:val="00EB232A"/>
    <w:rsid w:val="00EC142A"/>
    <w:rsid w:val="00EC20CD"/>
    <w:rsid w:val="00EC6DA4"/>
    <w:rsid w:val="00ED00FA"/>
    <w:rsid w:val="00ED34B2"/>
    <w:rsid w:val="00EE46FB"/>
    <w:rsid w:val="00EF1D06"/>
    <w:rsid w:val="00EF5428"/>
    <w:rsid w:val="00EF54F0"/>
    <w:rsid w:val="00EF7D46"/>
    <w:rsid w:val="00F119AA"/>
    <w:rsid w:val="00F12A45"/>
    <w:rsid w:val="00F14899"/>
    <w:rsid w:val="00F17C0D"/>
    <w:rsid w:val="00F21280"/>
    <w:rsid w:val="00F25F34"/>
    <w:rsid w:val="00F2686C"/>
    <w:rsid w:val="00F276C5"/>
    <w:rsid w:val="00F30BCB"/>
    <w:rsid w:val="00F41328"/>
    <w:rsid w:val="00F45080"/>
    <w:rsid w:val="00F45279"/>
    <w:rsid w:val="00F45ADD"/>
    <w:rsid w:val="00F673F8"/>
    <w:rsid w:val="00F73CA1"/>
    <w:rsid w:val="00F750E7"/>
    <w:rsid w:val="00F755D0"/>
    <w:rsid w:val="00F82D11"/>
    <w:rsid w:val="00F86D4D"/>
    <w:rsid w:val="00F95052"/>
    <w:rsid w:val="00FA035E"/>
    <w:rsid w:val="00FA17A0"/>
    <w:rsid w:val="00FA4CFB"/>
    <w:rsid w:val="00FA5DD8"/>
    <w:rsid w:val="00FA5E1D"/>
    <w:rsid w:val="00FB1010"/>
    <w:rsid w:val="00FB56B7"/>
    <w:rsid w:val="00FB6645"/>
    <w:rsid w:val="00FC2BFB"/>
    <w:rsid w:val="00FC3583"/>
    <w:rsid w:val="00FC490B"/>
    <w:rsid w:val="00FC57B6"/>
    <w:rsid w:val="00FC725C"/>
    <w:rsid w:val="00FD549D"/>
    <w:rsid w:val="00FD5A63"/>
    <w:rsid w:val="00FE09F8"/>
    <w:rsid w:val="00FE4FFB"/>
    <w:rsid w:val="00FE7E77"/>
    <w:rsid w:val="00FF132A"/>
    <w:rsid w:val="00FF31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15:docId w15:val="{409731B6-BF2F-44CC-90C1-C71C888B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78E5"/>
    <w:rPr>
      <w:sz w:val="16"/>
      <w:szCs w:val="16"/>
    </w:rPr>
  </w:style>
  <w:style w:type="paragraph" w:styleId="Textocomentario">
    <w:name w:val="annotation text"/>
    <w:basedOn w:val="Normal"/>
    <w:link w:val="TextocomentarioCar"/>
    <w:uiPriority w:val="99"/>
    <w:semiHidden/>
    <w:unhideWhenUsed/>
    <w:rsid w:val="007978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8E5"/>
    <w:rPr>
      <w:sz w:val="20"/>
      <w:szCs w:val="20"/>
    </w:rPr>
  </w:style>
  <w:style w:type="paragraph" w:styleId="Asuntodelcomentario">
    <w:name w:val="annotation subject"/>
    <w:basedOn w:val="Textocomentario"/>
    <w:next w:val="Textocomentario"/>
    <w:link w:val="AsuntodelcomentarioCar"/>
    <w:uiPriority w:val="99"/>
    <w:semiHidden/>
    <w:unhideWhenUsed/>
    <w:rsid w:val="007978E5"/>
    <w:rPr>
      <w:b/>
      <w:bCs/>
    </w:rPr>
  </w:style>
  <w:style w:type="character" w:customStyle="1" w:styleId="AsuntodelcomentarioCar">
    <w:name w:val="Asunto del comentario Car"/>
    <w:basedOn w:val="TextocomentarioCar"/>
    <w:link w:val="Asuntodelcomentario"/>
    <w:uiPriority w:val="99"/>
    <w:semiHidden/>
    <w:rsid w:val="0079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7152">
      <w:bodyDiv w:val="1"/>
      <w:marLeft w:val="0"/>
      <w:marRight w:val="0"/>
      <w:marTop w:val="0"/>
      <w:marBottom w:val="0"/>
      <w:divBdr>
        <w:top w:val="none" w:sz="0" w:space="0" w:color="auto"/>
        <w:left w:val="none" w:sz="0" w:space="0" w:color="auto"/>
        <w:bottom w:val="none" w:sz="0" w:space="0" w:color="auto"/>
        <w:right w:val="none" w:sz="0" w:space="0" w:color="auto"/>
      </w:divBdr>
    </w:div>
    <w:div w:id="345985752">
      <w:bodyDiv w:val="1"/>
      <w:marLeft w:val="0"/>
      <w:marRight w:val="0"/>
      <w:marTop w:val="0"/>
      <w:marBottom w:val="0"/>
      <w:divBdr>
        <w:top w:val="none" w:sz="0" w:space="0" w:color="auto"/>
        <w:left w:val="none" w:sz="0" w:space="0" w:color="auto"/>
        <w:bottom w:val="none" w:sz="0" w:space="0" w:color="auto"/>
        <w:right w:val="none" w:sz="0" w:space="0" w:color="auto"/>
      </w:divBdr>
    </w:div>
    <w:div w:id="484783598">
      <w:bodyDiv w:val="1"/>
      <w:marLeft w:val="0"/>
      <w:marRight w:val="0"/>
      <w:marTop w:val="0"/>
      <w:marBottom w:val="0"/>
      <w:divBdr>
        <w:top w:val="none" w:sz="0" w:space="0" w:color="auto"/>
        <w:left w:val="none" w:sz="0" w:space="0" w:color="auto"/>
        <w:bottom w:val="none" w:sz="0" w:space="0" w:color="auto"/>
        <w:right w:val="none" w:sz="0" w:space="0" w:color="auto"/>
      </w:divBdr>
    </w:div>
    <w:div w:id="559026672">
      <w:bodyDiv w:val="1"/>
      <w:marLeft w:val="0"/>
      <w:marRight w:val="0"/>
      <w:marTop w:val="0"/>
      <w:marBottom w:val="0"/>
      <w:divBdr>
        <w:top w:val="none" w:sz="0" w:space="0" w:color="auto"/>
        <w:left w:val="none" w:sz="0" w:space="0" w:color="auto"/>
        <w:bottom w:val="none" w:sz="0" w:space="0" w:color="auto"/>
        <w:right w:val="none" w:sz="0" w:space="0" w:color="auto"/>
      </w:divBdr>
    </w:div>
    <w:div w:id="604851477">
      <w:bodyDiv w:val="1"/>
      <w:marLeft w:val="0"/>
      <w:marRight w:val="0"/>
      <w:marTop w:val="0"/>
      <w:marBottom w:val="0"/>
      <w:divBdr>
        <w:top w:val="none" w:sz="0" w:space="0" w:color="auto"/>
        <w:left w:val="none" w:sz="0" w:space="0" w:color="auto"/>
        <w:bottom w:val="none" w:sz="0" w:space="0" w:color="auto"/>
        <w:right w:val="none" w:sz="0" w:space="0" w:color="auto"/>
      </w:divBdr>
    </w:div>
    <w:div w:id="703675919">
      <w:bodyDiv w:val="1"/>
      <w:marLeft w:val="0"/>
      <w:marRight w:val="0"/>
      <w:marTop w:val="0"/>
      <w:marBottom w:val="0"/>
      <w:divBdr>
        <w:top w:val="none" w:sz="0" w:space="0" w:color="auto"/>
        <w:left w:val="none" w:sz="0" w:space="0" w:color="auto"/>
        <w:bottom w:val="none" w:sz="0" w:space="0" w:color="auto"/>
        <w:right w:val="none" w:sz="0" w:space="0" w:color="auto"/>
      </w:divBdr>
    </w:div>
    <w:div w:id="741948691">
      <w:bodyDiv w:val="1"/>
      <w:marLeft w:val="0"/>
      <w:marRight w:val="0"/>
      <w:marTop w:val="0"/>
      <w:marBottom w:val="0"/>
      <w:divBdr>
        <w:top w:val="none" w:sz="0" w:space="0" w:color="auto"/>
        <w:left w:val="none" w:sz="0" w:space="0" w:color="auto"/>
        <w:bottom w:val="none" w:sz="0" w:space="0" w:color="auto"/>
        <w:right w:val="none" w:sz="0" w:space="0" w:color="auto"/>
      </w:divBdr>
    </w:div>
    <w:div w:id="834419057">
      <w:bodyDiv w:val="1"/>
      <w:marLeft w:val="0"/>
      <w:marRight w:val="0"/>
      <w:marTop w:val="0"/>
      <w:marBottom w:val="0"/>
      <w:divBdr>
        <w:top w:val="none" w:sz="0" w:space="0" w:color="auto"/>
        <w:left w:val="none" w:sz="0" w:space="0" w:color="auto"/>
        <w:bottom w:val="none" w:sz="0" w:space="0" w:color="auto"/>
        <w:right w:val="none" w:sz="0" w:space="0" w:color="auto"/>
      </w:divBdr>
    </w:div>
    <w:div w:id="886263067">
      <w:bodyDiv w:val="1"/>
      <w:marLeft w:val="0"/>
      <w:marRight w:val="0"/>
      <w:marTop w:val="0"/>
      <w:marBottom w:val="0"/>
      <w:divBdr>
        <w:top w:val="none" w:sz="0" w:space="0" w:color="auto"/>
        <w:left w:val="none" w:sz="0" w:space="0" w:color="auto"/>
        <w:bottom w:val="none" w:sz="0" w:space="0" w:color="auto"/>
        <w:right w:val="none" w:sz="0" w:space="0" w:color="auto"/>
      </w:divBdr>
    </w:div>
    <w:div w:id="916210360">
      <w:bodyDiv w:val="1"/>
      <w:marLeft w:val="0"/>
      <w:marRight w:val="0"/>
      <w:marTop w:val="0"/>
      <w:marBottom w:val="0"/>
      <w:divBdr>
        <w:top w:val="none" w:sz="0" w:space="0" w:color="auto"/>
        <w:left w:val="none" w:sz="0" w:space="0" w:color="auto"/>
        <w:bottom w:val="none" w:sz="0" w:space="0" w:color="auto"/>
        <w:right w:val="none" w:sz="0" w:space="0" w:color="auto"/>
      </w:divBdr>
    </w:div>
    <w:div w:id="918099600">
      <w:bodyDiv w:val="1"/>
      <w:marLeft w:val="0"/>
      <w:marRight w:val="0"/>
      <w:marTop w:val="0"/>
      <w:marBottom w:val="0"/>
      <w:divBdr>
        <w:top w:val="none" w:sz="0" w:space="0" w:color="auto"/>
        <w:left w:val="none" w:sz="0" w:space="0" w:color="auto"/>
        <w:bottom w:val="none" w:sz="0" w:space="0" w:color="auto"/>
        <w:right w:val="none" w:sz="0" w:space="0" w:color="auto"/>
      </w:divBdr>
    </w:div>
    <w:div w:id="1116289957">
      <w:bodyDiv w:val="1"/>
      <w:marLeft w:val="0"/>
      <w:marRight w:val="0"/>
      <w:marTop w:val="0"/>
      <w:marBottom w:val="0"/>
      <w:divBdr>
        <w:top w:val="none" w:sz="0" w:space="0" w:color="auto"/>
        <w:left w:val="none" w:sz="0" w:space="0" w:color="auto"/>
        <w:bottom w:val="none" w:sz="0" w:space="0" w:color="auto"/>
        <w:right w:val="none" w:sz="0" w:space="0" w:color="auto"/>
      </w:divBdr>
    </w:div>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316449350">
      <w:bodyDiv w:val="1"/>
      <w:marLeft w:val="0"/>
      <w:marRight w:val="0"/>
      <w:marTop w:val="0"/>
      <w:marBottom w:val="0"/>
      <w:divBdr>
        <w:top w:val="none" w:sz="0" w:space="0" w:color="auto"/>
        <w:left w:val="none" w:sz="0" w:space="0" w:color="auto"/>
        <w:bottom w:val="none" w:sz="0" w:space="0" w:color="auto"/>
        <w:right w:val="none" w:sz="0" w:space="0" w:color="auto"/>
      </w:divBdr>
    </w:div>
    <w:div w:id="158691490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41188543">
      <w:bodyDiv w:val="1"/>
      <w:marLeft w:val="0"/>
      <w:marRight w:val="0"/>
      <w:marTop w:val="0"/>
      <w:marBottom w:val="0"/>
      <w:divBdr>
        <w:top w:val="none" w:sz="0" w:space="0" w:color="auto"/>
        <w:left w:val="none" w:sz="0" w:space="0" w:color="auto"/>
        <w:bottom w:val="none" w:sz="0" w:space="0" w:color="auto"/>
        <w:right w:val="none" w:sz="0" w:space="0" w:color="auto"/>
      </w:divBdr>
    </w:div>
    <w:div w:id="19313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2829-9CFB-4096-BCA0-3A0C52D3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24</Pages>
  <Words>4568</Words>
  <Characters>25129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Usuario2</cp:lastModifiedBy>
  <cp:revision>1</cp:revision>
  <cp:lastPrinted>2018-07-09T21:35:00Z</cp:lastPrinted>
  <dcterms:created xsi:type="dcterms:W3CDTF">2018-04-06T19:52:00Z</dcterms:created>
  <dcterms:modified xsi:type="dcterms:W3CDTF">2018-07-10T16:34:00Z</dcterms:modified>
</cp:coreProperties>
</file>