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56" w:type="dxa"/>
        <w:tblInd w:w="55" w:type="dxa"/>
        <w:shd w:val="clear" w:color="auto" w:fill="632423" w:themeFill="accent2" w:themeFillShade="8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85"/>
        <w:gridCol w:w="185"/>
        <w:gridCol w:w="9952"/>
        <w:gridCol w:w="185"/>
        <w:gridCol w:w="185"/>
        <w:gridCol w:w="185"/>
        <w:gridCol w:w="1994"/>
      </w:tblGrid>
      <w:tr w:rsidR="00955822" w:rsidRPr="00022AA2" w:rsidTr="002141D1">
        <w:trPr>
          <w:trHeight w:val="285"/>
        </w:trPr>
        <w:tc>
          <w:tcPr>
            <w:tcW w:w="130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664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201</w:t>
            </w:r>
            <w:r w:rsidR="00B5382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8</w:t>
            </w:r>
          </w:p>
        </w:tc>
      </w:tr>
      <w:tr w:rsidR="00955822" w:rsidRPr="00022AA2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955822" w:rsidRPr="00022AA2" w:rsidTr="002141D1">
        <w:trPr>
          <w:trHeight w:val="28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Poder Legislativo (Órgano de Fiscalización Superior)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55822" w:rsidRPr="00022AA2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INTRODUCCION</w:t>
            </w:r>
          </w:p>
        </w:tc>
      </w:tr>
      <w:tr w:rsidR="00955822" w:rsidRPr="00022AA2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F72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</w:t>
            </w:r>
            <w:r w:rsidR="00DA4FC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0</w:t>
            </w:r>
            <w:r w:rsidR="00D234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de </w:t>
            </w:r>
            <w:r w:rsidR="00F72F5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Septiembre</w:t>
            </w:r>
            <w:r w:rsidR="006A60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201</w:t>
            </w:r>
            <w:r w:rsidR="00B5382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8</w:t>
            </w:r>
          </w:p>
        </w:tc>
      </w:tr>
    </w:tbl>
    <w:p w:rsidR="00955822" w:rsidRDefault="00955822" w:rsidP="00955822">
      <w:pPr>
        <w:jc w:val="both"/>
      </w:pPr>
    </w:p>
    <w:p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El </w:t>
      </w:r>
      <w:r>
        <w:rPr>
          <w:rFonts w:ascii="Arial" w:hAnsi="Arial" w:cs="Arial"/>
          <w:color w:val="434547"/>
          <w:sz w:val="18"/>
          <w:szCs w:val="18"/>
        </w:rPr>
        <w:t>Ó</w:t>
      </w:r>
      <w:r w:rsidRPr="00A20208">
        <w:rPr>
          <w:rFonts w:ascii="Arial" w:hAnsi="Arial" w:cs="Arial"/>
          <w:color w:val="434547"/>
          <w:sz w:val="18"/>
          <w:szCs w:val="18"/>
        </w:rPr>
        <w:t>rgano de Fiscalización Superior, de conformidad con el artículo 104 y 105  d</w:t>
      </w:r>
      <w:bookmarkStart w:id="0" w:name="_GoBack"/>
      <w:bookmarkEnd w:id="0"/>
      <w:r w:rsidRPr="00A20208">
        <w:rPr>
          <w:rFonts w:ascii="Arial" w:hAnsi="Arial" w:cs="Arial"/>
          <w:color w:val="434547"/>
          <w:sz w:val="18"/>
          <w:szCs w:val="18"/>
        </w:rPr>
        <w:t xml:space="preserve">e la Constitución Política del Estado Libre y Soberano de Tlaxcala y 1 de la Ley de Fiscalización Superior del Estado de Tlaxcala y sus Municipios, es un órgano técnico del  Congreso del Estado, el cual, en el desempeño de sus funciones, tendrá autonomía técnica y de gestión en el ejercicio de sus atribuciones, así como para decidir sobre su organización interna, funcionamiento y resoluciones de conformidad con la ley. Su presupuesto será integrado al presupuesto general del Congreso. </w:t>
      </w: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cumplimiento de lo dispuesto en los artículos 52, 53 y 54 de la Ley General de Contabilidad Gubernamental, y al Acuerdo por el que se armoniza la estructura de las cuentas públicas emitido por el Consejo Nacional de Armonización Contable y publicado en el Diario Oficial de la Federación el 30 de diciembre de 2013 y diversas precisiones sobre la estructura de las cuentas públicas que presentan el Gobierno Federal, el Gobierno Estatal o del Distrito Federal y el Gobierno Municipal, publicado en el Diario Oficial de la Federación el 06 de octubre de 2014.</w:t>
      </w: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Corresponde a la Secretaría de Planeación y Finanzas de nuestro estado, integrar y consolidar la Cuenta Pública Estatal, que se integra a su vez por los estados financieros y demás información presupuestaria, programática y contable que presentan los Poderes Ejecutivo, Legislativo y Judicial, y los Órganos Autónomos de la Entidad Federativa. Para tal efecto, ha emitido los </w:t>
      </w:r>
      <w:r w:rsidRPr="00A20208">
        <w:rPr>
          <w:rFonts w:ascii="Arial" w:hAnsi="Arial" w:cs="Arial"/>
          <w:b/>
          <w:color w:val="434547"/>
          <w:sz w:val="18"/>
          <w:szCs w:val="18"/>
        </w:rPr>
        <w:t>Lineamientos Generales para la Integración de la Cuenta Pública Armonizada de los Poderes y Organismos Autónomos 201</w:t>
      </w:r>
      <w:r w:rsidR="00DA5E38">
        <w:rPr>
          <w:rFonts w:ascii="Arial" w:hAnsi="Arial" w:cs="Arial"/>
          <w:b/>
          <w:color w:val="434547"/>
          <w:sz w:val="18"/>
          <w:szCs w:val="18"/>
        </w:rPr>
        <w:t>8</w:t>
      </w:r>
      <w:r w:rsidR="00201872">
        <w:rPr>
          <w:rFonts w:ascii="Arial" w:hAnsi="Arial" w:cs="Arial"/>
          <w:b/>
          <w:color w:val="434547"/>
          <w:sz w:val="18"/>
          <w:szCs w:val="18"/>
        </w:rPr>
        <w:t>.</w:t>
      </w: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razón de lo anterior, la Cuenta Pública que se presenta obedece a la estructura y contenidos establecidos en los ordenamientos antes señalados.</w:t>
      </w:r>
    </w:p>
    <w:p w:rsidR="00486AE1" w:rsidRDefault="00486AE1" w:rsidP="005117F4"/>
    <w:p w:rsidR="00056042" w:rsidRPr="00CA2D37" w:rsidRDefault="00D2343D" w:rsidP="00955822">
      <w:pPr>
        <w:rPr>
          <w:rFonts w:ascii="Soberana Sans Light" w:hAnsi="Soberana Sans Light"/>
        </w:rPr>
      </w:pPr>
      <w:r w:rsidRPr="00755F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AC9D4" wp14:editId="415D941F">
                <wp:simplePos x="0" y="0"/>
                <wp:positionH relativeFrom="column">
                  <wp:posOffset>478765</wp:posOffset>
                </wp:positionH>
                <wp:positionV relativeFrom="paragraph">
                  <wp:posOffset>37345</wp:posOffset>
                </wp:positionV>
                <wp:extent cx="7962181" cy="61658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181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___________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___________________________________________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                            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________________________________________</w:t>
                            </w:r>
                          </w:p>
                          <w:p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 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C.P. María Isabel Delfina Maldonado Textle                                                                         C.P. Norma Letycia Lara Arellano</w:t>
                            </w:r>
                          </w:p>
                          <w:p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Auditora Superior del Órgano de Fiscalización Superior                                                      Encargada de la Dirección Administrativa</w:t>
                            </w:r>
                          </w:p>
                          <w:p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del Congreso del Estado de Tlaxcala</w:t>
                            </w:r>
                          </w:p>
                          <w:p w:rsidR="00D2343D" w:rsidRPr="00EA1812" w:rsidRDefault="00D2343D" w:rsidP="00D2343D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AC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.7pt;margin-top:2.95pt;width:626.95pt;height:4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" filled="f" stroked="f">
                <v:textbox>
                  <w:txbxContent>
                    <w:p w:rsid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___________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___________________________________________        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                            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________________________________________</w:t>
                      </w:r>
                    </w:p>
                    <w:p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 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>C.P. María Isabel Delfina Maldonado Textle                                                                         C.P. Norma Letycia Lara Arellano</w:t>
                      </w:r>
                    </w:p>
                    <w:p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Auditora Superior del Órgano de Fiscalización Superior                                                      Encargada de la Dirección Administrativa</w:t>
                      </w:r>
                    </w:p>
                    <w:p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del Congreso del Estado de Tlaxcala</w:t>
                      </w:r>
                    </w:p>
                    <w:p w:rsidR="00D2343D" w:rsidRPr="00EA1812" w:rsidRDefault="00D2343D" w:rsidP="00D2343D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F22" w:rsidRDefault="00336F22" w:rsidP="00EA5418">
      <w:pPr>
        <w:spacing w:after="0" w:line="240" w:lineRule="auto"/>
      </w:pPr>
      <w:r>
        <w:separator/>
      </w:r>
    </w:p>
  </w:endnote>
  <w:endnote w:type="continuationSeparator" w:id="0">
    <w:p w:rsidR="00336F22" w:rsidRDefault="00336F2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80319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55822" w:rsidRPr="0095582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84872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F72F59" w:rsidRPr="00F72F59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F22" w:rsidRDefault="00336F22" w:rsidP="00EA5418">
      <w:pPr>
        <w:spacing w:after="0" w:line="240" w:lineRule="auto"/>
      </w:pPr>
      <w:r>
        <w:separator/>
      </w:r>
    </w:p>
  </w:footnote>
  <w:footnote w:type="continuationSeparator" w:id="0">
    <w:p w:rsidR="00336F22" w:rsidRDefault="00336F2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7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1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A641B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023DAF" wp14:editId="5405433C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157C86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6B729B">
      <w:rPr>
        <w:rFonts w:ascii="Soberana Sans Light" w:hAnsi="Soberana Sans Light"/>
      </w:rPr>
      <w:t>LEGISLATIVO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704DC"/>
    <w:rsid w:val="0013011C"/>
    <w:rsid w:val="001646D9"/>
    <w:rsid w:val="001B1B72"/>
    <w:rsid w:val="001E27D1"/>
    <w:rsid w:val="001E2BE8"/>
    <w:rsid w:val="00201872"/>
    <w:rsid w:val="002141D1"/>
    <w:rsid w:val="00252BE8"/>
    <w:rsid w:val="002865A7"/>
    <w:rsid w:val="002A70B3"/>
    <w:rsid w:val="002E5897"/>
    <w:rsid w:val="00307635"/>
    <w:rsid w:val="00336F22"/>
    <w:rsid w:val="00355821"/>
    <w:rsid w:val="003575A4"/>
    <w:rsid w:val="003610E0"/>
    <w:rsid w:val="00372F40"/>
    <w:rsid w:val="003D5DBF"/>
    <w:rsid w:val="003E7FD0"/>
    <w:rsid w:val="0044253C"/>
    <w:rsid w:val="00486AE1"/>
    <w:rsid w:val="00497D8B"/>
    <w:rsid w:val="004D41B8"/>
    <w:rsid w:val="00502D8E"/>
    <w:rsid w:val="005117F4"/>
    <w:rsid w:val="00512FE2"/>
    <w:rsid w:val="00522632"/>
    <w:rsid w:val="00531310"/>
    <w:rsid w:val="00534982"/>
    <w:rsid w:val="00540418"/>
    <w:rsid w:val="00582405"/>
    <w:rsid w:val="005859FA"/>
    <w:rsid w:val="005B28B6"/>
    <w:rsid w:val="005F4EC4"/>
    <w:rsid w:val="006048D2"/>
    <w:rsid w:val="00611E39"/>
    <w:rsid w:val="00664A3D"/>
    <w:rsid w:val="00675F13"/>
    <w:rsid w:val="00682AF3"/>
    <w:rsid w:val="006A60D9"/>
    <w:rsid w:val="006A6AD5"/>
    <w:rsid w:val="006B729B"/>
    <w:rsid w:val="006E6B8E"/>
    <w:rsid w:val="006E77DD"/>
    <w:rsid w:val="00715A48"/>
    <w:rsid w:val="00747F8C"/>
    <w:rsid w:val="007552C3"/>
    <w:rsid w:val="00782D27"/>
    <w:rsid w:val="0079582C"/>
    <w:rsid w:val="007B598C"/>
    <w:rsid w:val="007D6E9A"/>
    <w:rsid w:val="00850E90"/>
    <w:rsid w:val="008A6E4D"/>
    <w:rsid w:val="008B0017"/>
    <w:rsid w:val="008D4272"/>
    <w:rsid w:val="008E3652"/>
    <w:rsid w:val="008F55CC"/>
    <w:rsid w:val="00955822"/>
    <w:rsid w:val="00974086"/>
    <w:rsid w:val="00A14B74"/>
    <w:rsid w:val="00A70792"/>
    <w:rsid w:val="00AA61E4"/>
    <w:rsid w:val="00AB13B7"/>
    <w:rsid w:val="00B17423"/>
    <w:rsid w:val="00B4145E"/>
    <w:rsid w:val="00B42A02"/>
    <w:rsid w:val="00B5382B"/>
    <w:rsid w:val="00B849EE"/>
    <w:rsid w:val="00B97795"/>
    <w:rsid w:val="00C44F01"/>
    <w:rsid w:val="00C83DC1"/>
    <w:rsid w:val="00CA2D37"/>
    <w:rsid w:val="00CC2988"/>
    <w:rsid w:val="00CC5CB6"/>
    <w:rsid w:val="00D055EC"/>
    <w:rsid w:val="00D2343D"/>
    <w:rsid w:val="00D404ED"/>
    <w:rsid w:val="00D51261"/>
    <w:rsid w:val="00D748D3"/>
    <w:rsid w:val="00D9754B"/>
    <w:rsid w:val="00DA4FC8"/>
    <w:rsid w:val="00DA5E38"/>
    <w:rsid w:val="00DC6DEA"/>
    <w:rsid w:val="00DD230F"/>
    <w:rsid w:val="00E12316"/>
    <w:rsid w:val="00E32708"/>
    <w:rsid w:val="00EA5418"/>
    <w:rsid w:val="00F605A7"/>
    <w:rsid w:val="00F72F59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A4A26C-239B-46E7-9AF4-5682B802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3ECEC-A4E4-4C2B-BAA2-48A98E62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CP. Mauricio Arturo</cp:lastModifiedBy>
  <cp:revision>38</cp:revision>
  <cp:lastPrinted>2017-04-17T16:19:00Z</cp:lastPrinted>
  <dcterms:created xsi:type="dcterms:W3CDTF">2014-09-01T14:30:00Z</dcterms:created>
  <dcterms:modified xsi:type="dcterms:W3CDTF">2018-10-11T14:58:00Z</dcterms:modified>
</cp:coreProperties>
</file>