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70806605"/>
    <w:bookmarkEnd w:id="0"/>
    <w:p w:rsidR="00EA5418" w:rsidRDefault="00A140FB" w:rsidP="007A6B59">
      <w:pPr>
        <w:jc w:val="right"/>
      </w:pPr>
      <w:r>
        <w:object w:dxaOrig="23093"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9pt;height:438.9pt" o:ole="">
            <v:imagedata r:id="rId8" o:title=""/>
          </v:shape>
          <o:OLEObject Type="Embed" ProgID="Excel.Sheet.12" ShapeID="_x0000_i1025" DrawAspect="Content" ObjectID="_1600766419" r:id="rId9"/>
        </w:object>
      </w:r>
    </w:p>
    <w:bookmarkStart w:id="1" w:name="_MON_1470805999"/>
    <w:bookmarkEnd w:id="1"/>
    <w:p w:rsidR="00EA5418" w:rsidRDefault="00A140FB" w:rsidP="0044253C">
      <w:pPr>
        <w:jc w:val="center"/>
      </w:pPr>
      <w:r>
        <w:object w:dxaOrig="25220" w:dyaOrig="18931">
          <v:shape id="_x0000_i1026" type="#_x0000_t75" style="width:683.7pt;height:438.9pt" o:ole="">
            <v:imagedata r:id="rId10" o:title=""/>
          </v:shape>
          <o:OLEObject Type="Embed" ProgID="Excel.Sheet.12" ShapeID="_x0000_i1026" DrawAspect="Content" ObjectID="_1600766420" r:id="rId11"/>
        </w:object>
      </w:r>
    </w:p>
    <w:bookmarkStart w:id="2" w:name="_MON_1470806992"/>
    <w:bookmarkEnd w:id="2"/>
    <w:p w:rsidR="00372F40" w:rsidRDefault="00E97239" w:rsidP="003E7FD0">
      <w:pPr>
        <w:jc w:val="center"/>
      </w:pPr>
      <w:r>
        <w:object w:dxaOrig="22053" w:dyaOrig="15470">
          <v:shape id="_x0000_i1027" type="#_x0000_t75" style="width:648.65pt;height:460.15pt" o:ole="">
            <v:imagedata r:id="rId12" o:title=""/>
          </v:shape>
          <o:OLEObject Type="Embed" ProgID="Excel.Sheet.12" ShapeID="_x0000_i1027" DrawAspect="Content" ObjectID="_1600766421" r:id="rId13"/>
        </w:object>
      </w:r>
      <w:r w:rsidR="0016636C">
        <w:t xml:space="preserve">      </w:t>
      </w:r>
    </w:p>
    <w:bookmarkStart w:id="3" w:name="_MON_1470807348"/>
    <w:bookmarkEnd w:id="3"/>
    <w:p w:rsidR="00372F40" w:rsidRDefault="00D33ACE" w:rsidP="008E3652">
      <w:pPr>
        <w:jc w:val="center"/>
      </w:pPr>
      <w:r>
        <w:object w:dxaOrig="17759" w:dyaOrig="12210">
          <v:shape id="_x0000_i1028" type="#_x0000_t75" style="width:683.05pt;height:473.95pt" o:ole="">
            <v:imagedata r:id="rId14" o:title=""/>
          </v:shape>
          <o:OLEObject Type="Embed" ProgID="Excel.Sheet.12" ShapeID="_x0000_i1028" DrawAspect="Content" ObjectID="_1600766422" r:id="rId15"/>
        </w:object>
      </w:r>
    </w:p>
    <w:bookmarkStart w:id="4" w:name="_MON_1470809138"/>
    <w:bookmarkEnd w:id="4"/>
    <w:p w:rsidR="00372F40" w:rsidRDefault="00A140FB" w:rsidP="00522632">
      <w:pPr>
        <w:jc w:val="center"/>
      </w:pPr>
      <w:r>
        <w:object w:dxaOrig="17853" w:dyaOrig="12251">
          <v:shape id="_x0000_i1029" type="#_x0000_t75" style="width:633.6pt;height:6in" o:ole="">
            <v:imagedata r:id="rId16" o:title=""/>
          </v:shape>
          <o:OLEObject Type="Embed" ProgID="Excel.Sheet.12" ShapeID="_x0000_i1029" DrawAspect="Content" ObjectID="_1600766423" r:id="rId17"/>
        </w:object>
      </w:r>
    </w:p>
    <w:bookmarkStart w:id="5" w:name="_MON_1470814596"/>
    <w:bookmarkEnd w:id="5"/>
    <w:p w:rsidR="00E32708" w:rsidRDefault="009940DC" w:rsidP="00E32708">
      <w:pPr>
        <w:tabs>
          <w:tab w:val="left" w:pos="2430"/>
        </w:tabs>
        <w:jc w:val="center"/>
      </w:pPr>
      <w:r>
        <w:object w:dxaOrig="17922" w:dyaOrig="13058">
          <v:shape id="_x0000_i1030" type="#_x0000_t75" style="width:661.15pt;height:444.5pt" o:ole="">
            <v:imagedata r:id="rId18" o:title=""/>
          </v:shape>
          <o:OLEObject Type="Embed" ProgID="Excel.Sheet.12" ShapeID="_x0000_i1030" DrawAspect="Content" ObjectID="_1600766424" r:id="rId19"/>
        </w:object>
      </w:r>
      <w:bookmarkStart w:id="6" w:name="_GoBack"/>
      <w:bookmarkEnd w:id="6"/>
    </w:p>
    <w:p w:rsidR="005B3C70" w:rsidRDefault="00C81ABB" w:rsidP="00E129D7">
      <w:pPr>
        <w:tabs>
          <w:tab w:val="left" w:pos="2430"/>
        </w:tabs>
        <w:rPr>
          <w:rFonts w:ascii="Arial" w:hAnsi="Arial" w:cs="Arial"/>
          <w:sz w:val="18"/>
          <w:szCs w:val="18"/>
        </w:rPr>
      </w:pPr>
      <w:r>
        <w:rPr>
          <w:noProof/>
        </w:rPr>
        <w:lastRenderedPageBreak/>
        <w:object w:dxaOrig="1440" w:dyaOrig="1440">
          <v:shape id="_x0000_s1094" type="#_x0000_t75" style="position:absolute;margin-left:-45.4pt;margin-top:6.05pt;width:745.1pt;height:439.4pt;z-index:251659264;mso-position-horizontal-relative:text;mso-position-vertical-relative:text">
            <v:imagedata r:id="rId20" o:title=""/>
            <w10:wrap type="square"/>
          </v:shape>
          <o:OLEObject Type="Embed" ProgID="Excel.Sheet.12" ShapeID="_x0000_s1094" DrawAspect="Content" ObjectID="_1600766425" r:id="rId21"/>
        </w:object>
      </w:r>
    </w:p>
    <w:p w:rsidR="00DD540F" w:rsidRDefault="00DD540F" w:rsidP="00DF3F15">
      <w:pPr>
        <w:jc w:val="center"/>
        <w:rPr>
          <w:rFonts w:ascii="Arial" w:hAnsi="Arial" w:cs="Arial"/>
          <w:sz w:val="18"/>
          <w:szCs w:val="18"/>
        </w:rPr>
      </w:pPr>
    </w:p>
    <w:p w:rsidR="00DD540F" w:rsidRDefault="00DD540F" w:rsidP="00DF3F15">
      <w:pPr>
        <w:jc w:val="center"/>
        <w:rPr>
          <w:rFonts w:ascii="Arial" w:hAnsi="Arial" w:cs="Arial"/>
          <w:sz w:val="18"/>
          <w:szCs w:val="18"/>
        </w:rPr>
      </w:pPr>
    </w:p>
    <w:p w:rsidR="005E1F1F" w:rsidRDefault="005E1F1F" w:rsidP="006E3F7F">
      <w:pPr>
        <w:rPr>
          <w:rFonts w:ascii="Arial" w:hAnsi="Arial" w:cs="Arial"/>
          <w:sz w:val="18"/>
          <w:szCs w:val="18"/>
        </w:rPr>
      </w:pPr>
    </w:p>
    <w:p w:rsidR="00050D63" w:rsidRDefault="00050D63" w:rsidP="006E3F7F">
      <w:pPr>
        <w:rPr>
          <w:rFonts w:ascii="Arial" w:hAnsi="Arial" w:cs="Arial"/>
          <w:sz w:val="18"/>
          <w:szCs w:val="18"/>
        </w:rPr>
      </w:pPr>
    </w:p>
    <w:p w:rsidR="00DF3F15" w:rsidRPr="00A61338" w:rsidRDefault="00DF3F15" w:rsidP="00DF3F15">
      <w:pPr>
        <w:jc w:val="center"/>
        <w:rPr>
          <w:rFonts w:ascii="Arial" w:hAnsi="Arial" w:cs="Arial"/>
          <w:sz w:val="18"/>
          <w:szCs w:val="18"/>
        </w:rPr>
      </w:pPr>
      <w:r w:rsidRPr="00A61338">
        <w:rPr>
          <w:rFonts w:ascii="Arial" w:hAnsi="Arial" w:cs="Arial"/>
          <w:sz w:val="18"/>
          <w:szCs w:val="18"/>
        </w:rPr>
        <w:t>Informe de Pasivos Contingentes</w:t>
      </w:r>
    </w:p>
    <w:p w:rsidR="00DF3F15" w:rsidRPr="00A61338" w:rsidRDefault="00DF3F15" w:rsidP="00DF3F15">
      <w:pPr>
        <w:rPr>
          <w:rFonts w:ascii="Arial" w:hAnsi="Arial" w:cs="Arial"/>
          <w:sz w:val="18"/>
          <w:szCs w:val="18"/>
        </w:rPr>
      </w:pPr>
    </w:p>
    <w:p w:rsidR="005D4B4B" w:rsidRPr="00A61338" w:rsidRDefault="006E3F7F" w:rsidP="005D4B4B">
      <w:pPr>
        <w:jc w:val="center"/>
        <w:rPr>
          <w:rFonts w:ascii="Arial" w:hAnsi="Arial" w:cs="Arial"/>
          <w:sz w:val="18"/>
          <w:szCs w:val="18"/>
        </w:rPr>
      </w:pPr>
      <w:r>
        <w:rPr>
          <w:rFonts w:ascii="Arial" w:hAnsi="Arial" w:cs="Arial"/>
          <w:sz w:val="18"/>
          <w:szCs w:val="18"/>
        </w:rPr>
        <w:t>2018</w:t>
      </w:r>
    </w:p>
    <w:p w:rsidR="00DF3F15" w:rsidRPr="00A61338" w:rsidRDefault="00DF3F15" w:rsidP="00DF3F15">
      <w:pPr>
        <w:tabs>
          <w:tab w:val="left" w:pos="4890"/>
        </w:tabs>
        <w:rPr>
          <w:rFonts w:ascii="Arial" w:hAnsi="Arial" w:cs="Arial"/>
          <w:sz w:val="18"/>
          <w:szCs w:val="18"/>
        </w:rPr>
      </w:pPr>
      <w:r w:rsidRPr="00A61338">
        <w:rPr>
          <w:rFonts w:ascii="Arial" w:hAnsi="Arial" w:cs="Arial"/>
          <w:sz w:val="18"/>
          <w:szCs w:val="18"/>
        </w:rPr>
        <w:tab/>
      </w:r>
    </w:p>
    <w:p w:rsidR="00DF3F15" w:rsidRPr="000F0AE6" w:rsidRDefault="00DF3F15" w:rsidP="00DF3F15">
      <w:pPr>
        <w:pStyle w:val="Prrafodelista"/>
        <w:numPr>
          <w:ilvl w:val="0"/>
          <w:numId w:val="4"/>
        </w:numPr>
        <w:rPr>
          <w:rFonts w:ascii="Arial" w:hAnsi="Arial" w:cs="Arial"/>
          <w:sz w:val="18"/>
          <w:szCs w:val="18"/>
        </w:rPr>
      </w:pPr>
      <w:r w:rsidRPr="000F0AE6">
        <w:rPr>
          <w:rFonts w:ascii="Arial" w:hAnsi="Arial" w:cs="Arial"/>
          <w:sz w:val="18"/>
          <w:szCs w:val="18"/>
        </w:rPr>
        <w:t>Para este organismo no aplica</w:t>
      </w:r>
      <w:r>
        <w:rPr>
          <w:rFonts w:ascii="Arial" w:hAnsi="Arial" w:cs="Arial"/>
          <w:sz w:val="18"/>
          <w:szCs w:val="18"/>
        </w:rPr>
        <w:t xml:space="preserve">n los pasivos contingentes, toda vez que </w:t>
      </w:r>
      <w:r w:rsidRPr="00205A01">
        <w:rPr>
          <w:rFonts w:ascii="Arial" w:hAnsi="Arial" w:cs="Arial"/>
          <w:sz w:val="18"/>
          <w:szCs w:val="18"/>
        </w:rPr>
        <w:t>representan las situaciones que por representar una posibilidad de ocurrencia, crean una incertidumbre financiera</w:t>
      </w:r>
      <w:r>
        <w:rPr>
          <w:rFonts w:ascii="Arial" w:hAnsi="Arial" w:cs="Arial"/>
          <w:sz w:val="18"/>
          <w:szCs w:val="18"/>
        </w:rPr>
        <w:t>, motivo por el cual se ha restringido el uso de estos pasivos.</w:t>
      </w:r>
      <w:r w:rsidRPr="00205A01">
        <w:rPr>
          <w:rFonts w:ascii="Arial" w:hAnsi="Arial" w:cs="Arial"/>
          <w:sz w:val="18"/>
          <w:szCs w:val="18"/>
        </w:rPr>
        <w:t xml:space="preserve"> </w:t>
      </w:r>
    </w:p>
    <w:p w:rsidR="00DF3F15" w:rsidRPr="00A61338" w:rsidRDefault="00DF3F15" w:rsidP="00DF3F15">
      <w:pPr>
        <w:rPr>
          <w:rFonts w:ascii="Arial" w:hAnsi="Arial" w:cs="Arial"/>
          <w:sz w:val="18"/>
          <w:szCs w:val="18"/>
        </w:rPr>
      </w:pPr>
    </w:p>
    <w:p w:rsidR="00DF3F15" w:rsidRPr="00A61338" w:rsidRDefault="00DF3F15" w:rsidP="00DF3F15">
      <w:pPr>
        <w:rPr>
          <w:rFonts w:ascii="Arial" w:hAnsi="Arial" w:cs="Arial"/>
          <w:sz w:val="18"/>
          <w:szCs w:val="18"/>
        </w:rPr>
      </w:pPr>
    </w:p>
    <w:p w:rsidR="00DF3F15" w:rsidRPr="00A61338" w:rsidRDefault="00DF3F15" w:rsidP="00DF3F15">
      <w:pPr>
        <w:rPr>
          <w:rFonts w:ascii="Arial" w:hAnsi="Arial" w:cs="Arial"/>
          <w:sz w:val="18"/>
          <w:szCs w:val="18"/>
        </w:rPr>
      </w:pPr>
    </w:p>
    <w:p w:rsidR="00DF3F15" w:rsidRDefault="00DF3F15" w:rsidP="00DF3F15">
      <w:pPr>
        <w:rPr>
          <w:rFonts w:ascii="Arial" w:hAnsi="Arial" w:cs="Arial"/>
          <w:sz w:val="18"/>
          <w:szCs w:val="18"/>
        </w:rPr>
      </w:pPr>
    </w:p>
    <w:p w:rsidR="00DF3F15" w:rsidRDefault="00DF3F15" w:rsidP="00DF3F15">
      <w:pPr>
        <w:rPr>
          <w:rFonts w:ascii="Arial" w:hAnsi="Arial" w:cs="Arial"/>
          <w:sz w:val="18"/>
          <w:szCs w:val="18"/>
        </w:rPr>
      </w:pPr>
    </w:p>
    <w:p w:rsidR="00DF3F15" w:rsidRDefault="00DF3F15" w:rsidP="00DF3F15">
      <w:pPr>
        <w:rPr>
          <w:rFonts w:ascii="Arial" w:hAnsi="Arial" w:cs="Arial"/>
          <w:sz w:val="18"/>
          <w:szCs w:val="18"/>
        </w:rPr>
      </w:pPr>
    </w:p>
    <w:p w:rsidR="00DF3F15" w:rsidRPr="00A61338" w:rsidRDefault="00DF3F15" w:rsidP="00DF3F15">
      <w:pPr>
        <w:rPr>
          <w:rFonts w:ascii="Arial" w:hAnsi="Arial" w:cs="Arial"/>
          <w:sz w:val="18"/>
          <w:szCs w:val="18"/>
        </w:rPr>
      </w:pPr>
    </w:p>
    <w:p w:rsidR="00DF3F15" w:rsidRPr="00A61338" w:rsidRDefault="00DF3F15" w:rsidP="00DF3F15">
      <w:pPr>
        <w:spacing w:after="0" w:line="240" w:lineRule="auto"/>
        <w:jc w:val="center"/>
        <w:rPr>
          <w:rFonts w:ascii="Arial" w:hAnsi="Arial" w:cs="Arial"/>
          <w:sz w:val="18"/>
          <w:szCs w:val="18"/>
        </w:rPr>
      </w:pPr>
      <w:r w:rsidRPr="00A61338">
        <w:rPr>
          <w:rFonts w:ascii="Arial" w:hAnsi="Arial" w:cs="Arial"/>
          <w:sz w:val="18"/>
          <w:szCs w:val="18"/>
        </w:rPr>
        <w:t>______________________________________________                          ____________________________________________</w:t>
      </w:r>
    </w:p>
    <w:p w:rsidR="00DF3F15" w:rsidRPr="00A61338" w:rsidRDefault="008445CD" w:rsidP="00DF3F15">
      <w:pPr>
        <w:spacing w:after="0" w:line="240" w:lineRule="auto"/>
        <w:jc w:val="center"/>
        <w:rPr>
          <w:rFonts w:ascii="Arial" w:hAnsi="Arial" w:cs="Arial"/>
          <w:sz w:val="18"/>
          <w:szCs w:val="18"/>
        </w:rPr>
      </w:pPr>
      <w:r>
        <w:rPr>
          <w:rFonts w:ascii="Arial" w:hAnsi="Arial" w:cs="Arial"/>
          <w:sz w:val="18"/>
          <w:szCs w:val="18"/>
        </w:rPr>
        <w:t>Mtra. Maday Capilla Piedras</w:t>
      </w:r>
      <w:r w:rsidR="00DF3F15" w:rsidRPr="005020E2">
        <w:rPr>
          <w:rFonts w:ascii="Arial" w:hAnsi="Arial" w:cs="Arial"/>
          <w:sz w:val="18"/>
          <w:szCs w:val="18"/>
        </w:rPr>
        <w:t xml:space="preserve"> </w:t>
      </w:r>
      <w:r w:rsidR="00DF3F15">
        <w:rPr>
          <w:rFonts w:ascii="Arial" w:hAnsi="Arial" w:cs="Arial"/>
          <w:sz w:val="18"/>
          <w:szCs w:val="18"/>
        </w:rPr>
        <w:t xml:space="preserve">                                                                   </w:t>
      </w:r>
      <w:r w:rsidR="00897D97">
        <w:rPr>
          <w:rFonts w:ascii="Arial" w:hAnsi="Arial" w:cs="Arial"/>
          <w:sz w:val="18"/>
          <w:szCs w:val="18"/>
        </w:rPr>
        <w:t xml:space="preserve">CP Everardo Martínez Díaz </w:t>
      </w:r>
    </w:p>
    <w:p w:rsidR="00DF3F15" w:rsidRPr="00A61338" w:rsidRDefault="00DF3F15" w:rsidP="00DF3F15">
      <w:pPr>
        <w:spacing w:after="0" w:line="240" w:lineRule="auto"/>
        <w:jc w:val="center"/>
        <w:rPr>
          <w:rFonts w:ascii="Arial" w:hAnsi="Arial" w:cs="Arial"/>
          <w:sz w:val="18"/>
          <w:szCs w:val="18"/>
        </w:rPr>
      </w:pPr>
      <w:r>
        <w:rPr>
          <w:rFonts w:ascii="Arial" w:hAnsi="Arial" w:cs="Arial"/>
          <w:sz w:val="18"/>
          <w:szCs w:val="18"/>
        </w:rPr>
        <w:t xml:space="preserve">    </w:t>
      </w:r>
      <w:r w:rsidR="00043C28">
        <w:rPr>
          <w:rFonts w:ascii="Arial" w:hAnsi="Arial" w:cs="Arial"/>
          <w:sz w:val="18"/>
          <w:szCs w:val="18"/>
        </w:rPr>
        <w:t xml:space="preserve">           </w:t>
      </w:r>
      <w:r w:rsidRPr="00A61338">
        <w:rPr>
          <w:rFonts w:ascii="Arial" w:hAnsi="Arial" w:cs="Arial"/>
          <w:sz w:val="18"/>
          <w:szCs w:val="18"/>
        </w:rPr>
        <w:t xml:space="preserve">Directora </w:t>
      </w:r>
      <w:r>
        <w:rPr>
          <w:rFonts w:ascii="Arial" w:hAnsi="Arial" w:cs="Arial"/>
          <w:sz w:val="18"/>
          <w:szCs w:val="18"/>
        </w:rPr>
        <w:t>General</w:t>
      </w:r>
      <w:r w:rsidRPr="00A61338">
        <w:rPr>
          <w:rFonts w:ascii="Arial" w:hAnsi="Arial" w:cs="Arial"/>
          <w:sz w:val="18"/>
          <w:szCs w:val="18"/>
        </w:rPr>
        <w:t xml:space="preserve">                                                   </w:t>
      </w:r>
      <w:r w:rsidR="00043C28">
        <w:rPr>
          <w:rFonts w:ascii="Arial" w:hAnsi="Arial" w:cs="Arial"/>
          <w:sz w:val="18"/>
          <w:szCs w:val="18"/>
        </w:rPr>
        <w:t xml:space="preserve">                </w:t>
      </w:r>
      <w:r w:rsidRPr="00A61338">
        <w:rPr>
          <w:rFonts w:ascii="Arial" w:hAnsi="Arial" w:cs="Arial"/>
          <w:sz w:val="18"/>
          <w:szCs w:val="18"/>
        </w:rPr>
        <w:t xml:space="preserve"> </w:t>
      </w:r>
      <w:r w:rsidR="00897D97">
        <w:rPr>
          <w:rFonts w:ascii="Arial" w:hAnsi="Arial" w:cs="Arial"/>
          <w:sz w:val="18"/>
          <w:szCs w:val="18"/>
        </w:rPr>
        <w:t xml:space="preserve">Encargado </w:t>
      </w:r>
      <w:r w:rsidR="00897D97" w:rsidRPr="00A61338">
        <w:rPr>
          <w:rFonts w:ascii="Arial" w:hAnsi="Arial" w:cs="Arial"/>
          <w:sz w:val="18"/>
          <w:szCs w:val="18"/>
        </w:rPr>
        <w:t>Direc</w:t>
      </w:r>
      <w:r w:rsidR="00897D97">
        <w:rPr>
          <w:rFonts w:ascii="Arial" w:hAnsi="Arial" w:cs="Arial"/>
          <w:sz w:val="18"/>
          <w:szCs w:val="18"/>
        </w:rPr>
        <w:t>ción</w:t>
      </w:r>
      <w:r w:rsidRPr="00A61338">
        <w:rPr>
          <w:rFonts w:ascii="Arial" w:hAnsi="Arial" w:cs="Arial"/>
          <w:sz w:val="18"/>
          <w:szCs w:val="18"/>
        </w:rPr>
        <w:t xml:space="preserve"> </w:t>
      </w:r>
      <w:r>
        <w:rPr>
          <w:rFonts w:ascii="Arial" w:hAnsi="Arial" w:cs="Arial"/>
          <w:sz w:val="18"/>
          <w:szCs w:val="18"/>
        </w:rPr>
        <w:t>Administrativa</w:t>
      </w:r>
    </w:p>
    <w:p w:rsidR="00DF3F15" w:rsidRDefault="00DF3F15" w:rsidP="00DF3F15">
      <w:pPr>
        <w:rPr>
          <w:rFonts w:ascii="Arial" w:hAnsi="Arial" w:cs="Arial"/>
          <w:sz w:val="18"/>
          <w:szCs w:val="18"/>
        </w:rPr>
      </w:pPr>
    </w:p>
    <w:p w:rsidR="00FC2ADD" w:rsidRDefault="00FC2ADD" w:rsidP="00DF3F15">
      <w:pPr>
        <w:rPr>
          <w:rFonts w:ascii="Arial" w:hAnsi="Arial" w:cs="Arial"/>
          <w:sz w:val="18"/>
          <w:szCs w:val="18"/>
        </w:rPr>
      </w:pPr>
    </w:p>
    <w:p w:rsidR="00FC2ADD" w:rsidRDefault="00FC2ADD" w:rsidP="00DF3F15">
      <w:pPr>
        <w:rPr>
          <w:rFonts w:ascii="Arial" w:hAnsi="Arial" w:cs="Arial"/>
          <w:sz w:val="18"/>
          <w:szCs w:val="18"/>
        </w:rPr>
      </w:pPr>
    </w:p>
    <w:p w:rsidR="007933C9" w:rsidRDefault="007933C9" w:rsidP="007933C9">
      <w:pPr>
        <w:pStyle w:val="Texto"/>
        <w:spacing w:after="0" w:line="360" w:lineRule="auto"/>
        <w:jc w:val="center"/>
        <w:rPr>
          <w:b/>
          <w:szCs w:val="18"/>
        </w:rPr>
      </w:pPr>
      <w:r>
        <w:rPr>
          <w:b/>
          <w:szCs w:val="18"/>
        </w:rPr>
        <w:lastRenderedPageBreak/>
        <w:t>NOTAS A LOS ESTADOS FINANCIEROS</w:t>
      </w:r>
    </w:p>
    <w:p w:rsidR="007933C9" w:rsidRDefault="007933C9" w:rsidP="007933C9">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De conformidad al artículo 46, fracción I, inciso e) y 49 de la Ley General de Contabilidad Gubernamental, así como a la normatividad emitida por el Consejo Nacional de Armonización Contable, a continuación se presentan las notas a los estados financieros correspondientes al ejercicio fiscal de 2018, con los siguientes apartados:</w:t>
      </w:r>
    </w:p>
    <w:p w:rsidR="007933C9" w:rsidRDefault="007933C9" w:rsidP="007933C9">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Desglose</w:t>
      </w:r>
    </w:p>
    <w:p w:rsidR="007933C9" w:rsidRDefault="007933C9" w:rsidP="007933C9">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Memoria</w:t>
      </w:r>
    </w:p>
    <w:p w:rsidR="007933C9" w:rsidRDefault="007933C9" w:rsidP="007933C9">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Gestión Administrativa</w:t>
      </w:r>
    </w:p>
    <w:p w:rsidR="007933C9" w:rsidRDefault="007933C9" w:rsidP="007933C9">
      <w:pPr>
        <w:pStyle w:val="Texto"/>
        <w:spacing w:after="0" w:line="360" w:lineRule="auto"/>
        <w:jc w:val="center"/>
        <w:rPr>
          <w:b/>
          <w:szCs w:val="18"/>
        </w:rPr>
      </w:pPr>
    </w:p>
    <w:p w:rsidR="007933C9" w:rsidRDefault="007933C9" w:rsidP="007933C9">
      <w:pPr>
        <w:pStyle w:val="Texto"/>
        <w:spacing w:after="0" w:line="360" w:lineRule="auto"/>
        <w:jc w:val="center"/>
        <w:rPr>
          <w:szCs w:val="18"/>
        </w:rPr>
      </w:pPr>
      <w:r>
        <w:rPr>
          <w:b/>
          <w:szCs w:val="18"/>
        </w:rPr>
        <w:t>a) NOTAS DE DESGLOSE</w:t>
      </w:r>
    </w:p>
    <w:p w:rsidR="007933C9" w:rsidRDefault="007933C9" w:rsidP="007933C9">
      <w:pPr>
        <w:pStyle w:val="Texto"/>
        <w:spacing w:after="0" w:line="360" w:lineRule="auto"/>
        <w:rPr>
          <w:szCs w:val="18"/>
          <w:lang w:val="es-MX"/>
        </w:rPr>
      </w:pPr>
    </w:p>
    <w:p w:rsidR="007933C9" w:rsidRDefault="007933C9" w:rsidP="007933C9">
      <w:pPr>
        <w:pStyle w:val="INCISO"/>
        <w:spacing w:after="0" w:line="360" w:lineRule="auto"/>
        <w:ind w:left="648"/>
        <w:rPr>
          <w:b/>
          <w:smallCaps/>
        </w:rPr>
      </w:pPr>
      <w:r>
        <w:rPr>
          <w:b/>
          <w:smallCaps/>
        </w:rPr>
        <w:t>I)</w:t>
      </w:r>
      <w:r>
        <w:rPr>
          <w:b/>
          <w:smallCaps/>
        </w:rPr>
        <w:tab/>
        <w:t>Notas al Estado de Situación Financiera</w:t>
      </w:r>
    </w:p>
    <w:p w:rsidR="007933C9" w:rsidRDefault="007933C9" w:rsidP="007933C9">
      <w:pPr>
        <w:pStyle w:val="Texto"/>
        <w:spacing w:after="0" w:line="360" w:lineRule="auto"/>
        <w:rPr>
          <w:b/>
          <w:szCs w:val="18"/>
          <w:lang w:val="es-MX"/>
        </w:rPr>
      </w:pPr>
    </w:p>
    <w:p w:rsidR="007933C9" w:rsidRDefault="007933C9" w:rsidP="007933C9">
      <w:pPr>
        <w:pStyle w:val="Texto"/>
        <w:spacing w:after="0" w:line="360" w:lineRule="auto"/>
        <w:rPr>
          <w:b/>
          <w:szCs w:val="18"/>
          <w:lang w:val="es-MX"/>
        </w:rPr>
      </w:pPr>
      <w:r>
        <w:rPr>
          <w:b/>
          <w:szCs w:val="18"/>
          <w:lang w:val="es-MX"/>
        </w:rPr>
        <w:t>Activo</w:t>
      </w:r>
    </w:p>
    <w:p w:rsidR="007933C9" w:rsidRDefault="007933C9" w:rsidP="007933C9">
      <w:pPr>
        <w:pStyle w:val="Texto"/>
        <w:tabs>
          <w:tab w:val="right" w:pos="13680"/>
        </w:tabs>
        <w:spacing w:after="0" w:line="360" w:lineRule="auto"/>
        <w:ind w:firstLine="706"/>
        <w:rPr>
          <w:b/>
          <w:szCs w:val="18"/>
          <w:lang w:val="es-MX"/>
        </w:rPr>
      </w:pPr>
      <w:r>
        <w:rPr>
          <w:b/>
          <w:szCs w:val="18"/>
          <w:lang w:val="es-MX"/>
        </w:rPr>
        <w:t>Efectivo y Equivalentes</w:t>
      </w:r>
      <w:r>
        <w:rPr>
          <w:b/>
          <w:szCs w:val="18"/>
          <w:lang w:val="es-MX"/>
        </w:rPr>
        <w:tab/>
      </w:r>
    </w:p>
    <w:p w:rsidR="007933C9" w:rsidRPr="0054046B" w:rsidRDefault="007933C9" w:rsidP="007933C9">
      <w:pPr>
        <w:pStyle w:val="ROMANOS"/>
        <w:numPr>
          <w:ilvl w:val="0"/>
          <w:numId w:val="13"/>
        </w:numPr>
        <w:spacing w:after="0" w:line="360" w:lineRule="auto"/>
        <w:rPr>
          <w:lang w:val="es-MX"/>
        </w:rPr>
      </w:pPr>
      <w:r w:rsidRPr="0054046B">
        <w:rPr>
          <w:lang w:val="es-MX"/>
        </w:rPr>
        <w:t>Esta cuenta está Integrada por EFECTIVO el cual corresponde a la caja de cobro de ingresos propios; BANCOS, se deriva de las actividades propias de este organismo, sus saldos se encuentra debidamente conciliados, y servirá para dar cumplimiento al pago de compromisos ya adquiridos por gastos ejercidos pendientes de pago.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tblGrid>
      <w:tr w:rsidR="007933C9" w:rsidTr="00560667">
        <w:trPr>
          <w:trHeight w:val="125"/>
          <w:jc w:val="center"/>
        </w:trPr>
        <w:tc>
          <w:tcPr>
            <w:tcW w:w="2561" w:type="dxa"/>
            <w:hideMark/>
          </w:tcPr>
          <w:p w:rsidR="007933C9" w:rsidRDefault="007933C9" w:rsidP="00560667">
            <w:pPr>
              <w:pStyle w:val="ROMANOS"/>
              <w:spacing w:after="0" w:line="360" w:lineRule="auto"/>
              <w:ind w:left="0" w:firstLine="0"/>
              <w:jc w:val="center"/>
              <w:rPr>
                <w:b/>
                <w:lang w:val="es-MX"/>
              </w:rPr>
            </w:pPr>
            <w:r>
              <w:rPr>
                <w:b/>
                <w:lang w:val="es-MX"/>
              </w:rPr>
              <w:t>CONCEPTO</w:t>
            </w:r>
          </w:p>
        </w:tc>
        <w:tc>
          <w:tcPr>
            <w:tcW w:w="2561" w:type="dxa"/>
            <w:hideMark/>
          </w:tcPr>
          <w:p w:rsidR="007933C9" w:rsidRDefault="007933C9" w:rsidP="00560667">
            <w:pPr>
              <w:pStyle w:val="ROMANOS"/>
              <w:spacing w:after="0" w:line="360" w:lineRule="auto"/>
              <w:ind w:left="0" w:firstLine="0"/>
              <w:jc w:val="center"/>
              <w:rPr>
                <w:b/>
                <w:lang w:val="es-MX"/>
              </w:rPr>
            </w:pPr>
            <w:r>
              <w:rPr>
                <w:b/>
                <w:lang w:val="es-MX"/>
              </w:rPr>
              <w:t>IMPORTE</w:t>
            </w:r>
          </w:p>
        </w:tc>
      </w:tr>
      <w:tr w:rsidR="007933C9" w:rsidTr="00560667">
        <w:trPr>
          <w:trHeight w:val="125"/>
          <w:jc w:val="center"/>
        </w:trPr>
        <w:tc>
          <w:tcPr>
            <w:tcW w:w="2561" w:type="dxa"/>
            <w:hideMark/>
          </w:tcPr>
          <w:p w:rsidR="007933C9" w:rsidRDefault="007933C9" w:rsidP="00560667">
            <w:pPr>
              <w:pStyle w:val="ROMANOS"/>
              <w:spacing w:after="0" w:line="360" w:lineRule="auto"/>
              <w:ind w:left="0" w:firstLine="0"/>
              <w:rPr>
                <w:lang w:val="es-MX"/>
              </w:rPr>
            </w:pPr>
            <w:r>
              <w:rPr>
                <w:lang w:val="es-MX"/>
              </w:rPr>
              <w:t>Efectivo</w:t>
            </w:r>
          </w:p>
        </w:tc>
        <w:tc>
          <w:tcPr>
            <w:tcW w:w="2561" w:type="dxa"/>
            <w:hideMark/>
          </w:tcPr>
          <w:p w:rsidR="007933C9" w:rsidRDefault="007933C9" w:rsidP="00560667">
            <w:pPr>
              <w:pStyle w:val="ROMANOS"/>
              <w:spacing w:after="0" w:line="360" w:lineRule="auto"/>
              <w:ind w:left="0" w:firstLine="0"/>
              <w:jc w:val="right"/>
              <w:rPr>
                <w:lang w:val="es-MX"/>
              </w:rPr>
            </w:pPr>
            <w:r>
              <w:rPr>
                <w:lang w:val="es-MX"/>
              </w:rPr>
              <w:t>$ 0</w:t>
            </w:r>
          </w:p>
        </w:tc>
      </w:tr>
      <w:tr w:rsidR="007933C9" w:rsidTr="00560667">
        <w:trPr>
          <w:trHeight w:val="125"/>
          <w:jc w:val="center"/>
        </w:trPr>
        <w:tc>
          <w:tcPr>
            <w:tcW w:w="2561" w:type="dxa"/>
            <w:hideMark/>
          </w:tcPr>
          <w:p w:rsidR="007933C9" w:rsidRDefault="007933C9" w:rsidP="00560667">
            <w:pPr>
              <w:pStyle w:val="ROMANOS"/>
              <w:spacing w:after="0" w:line="360" w:lineRule="auto"/>
              <w:ind w:left="0" w:firstLine="0"/>
              <w:rPr>
                <w:lang w:val="es-MX"/>
              </w:rPr>
            </w:pPr>
            <w:r>
              <w:rPr>
                <w:lang w:val="es-MX"/>
              </w:rPr>
              <w:t>Bancos</w:t>
            </w:r>
          </w:p>
        </w:tc>
        <w:tc>
          <w:tcPr>
            <w:tcW w:w="2561" w:type="dxa"/>
            <w:hideMark/>
          </w:tcPr>
          <w:p w:rsidR="007933C9" w:rsidRDefault="00F95B87" w:rsidP="00560667">
            <w:pPr>
              <w:pStyle w:val="ROMANOS"/>
              <w:spacing w:after="0" w:line="360" w:lineRule="auto"/>
              <w:ind w:left="0" w:firstLine="0"/>
              <w:jc w:val="right"/>
              <w:rPr>
                <w:lang w:val="es-MX"/>
              </w:rPr>
            </w:pPr>
            <w:r>
              <w:rPr>
                <w:lang w:val="es-MX"/>
              </w:rPr>
              <w:t>37,033,916</w:t>
            </w:r>
          </w:p>
        </w:tc>
      </w:tr>
      <w:tr w:rsidR="007933C9" w:rsidTr="00560667">
        <w:trPr>
          <w:trHeight w:val="125"/>
          <w:jc w:val="center"/>
        </w:trPr>
        <w:tc>
          <w:tcPr>
            <w:tcW w:w="2561" w:type="dxa"/>
            <w:hideMark/>
          </w:tcPr>
          <w:p w:rsidR="007933C9" w:rsidRDefault="007933C9" w:rsidP="00560667">
            <w:pPr>
              <w:pStyle w:val="ROMANOS"/>
              <w:spacing w:after="0" w:line="360" w:lineRule="auto"/>
              <w:ind w:left="0" w:firstLine="0"/>
              <w:rPr>
                <w:b/>
                <w:lang w:val="es-MX"/>
              </w:rPr>
            </w:pPr>
            <w:r>
              <w:rPr>
                <w:b/>
                <w:lang w:val="es-MX"/>
              </w:rPr>
              <w:t>TOTAL</w:t>
            </w:r>
          </w:p>
        </w:tc>
        <w:tc>
          <w:tcPr>
            <w:tcW w:w="2561" w:type="dxa"/>
            <w:hideMark/>
          </w:tcPr>
          <w:p w:rsidR="007933C9" w:rsidRDefault="007933C9" w:rsidP="00560667">
            <w:pPr>
              <w:pStyle w:val="ROMANOS"/>
              <w:spacing w:after="0" w:line="360" w:lineRule="auto"/>
              <w:ind w:left="0" w:firstLine="0"/>
              <w:jc w:val="right"/>
              <w:rPr>
                <w:b/>
                <w:lang w:val="es-MX"/>
              </w:rPr>
            </w:pPr>
            <w:r>
              <w:rPr>
                <w:b/>
                <w:lang w:val="es-MX"/>
              </w:rPr>
              <w:t xml:space="preserve"> </w:t>
            </w:r>
            <w:r>
              <w:rPr>
                <w:b/>
                <w:lang w:val="es-MX"/>
              </w:rPr>
              <w:fldChar w:fldCharType="begin"/>
            </w:r>
            <w:r>
              <w:rPr>
                <w:b/>
                <w:lang w:val="es-MX"/>
              </w:rPr>
              <w:instrText xml:space="preserve"> =SUM(ABOVE) \# "$##,###,###" </w:instrText>
            </w:r>
            <w:r>
              <w:rPr>
                <w:b/>
                <w:lang w:val="es-MX"/>
              </w:rPr>
              <w:fldChar w:fldCharType="separate"/>
            </w:r>
            <w:r w:rsidR="00F95B87">
              <w:rPr>
                <w:b/>
                <w:noProof/>
                <w:lang w:val="es-MX"/>
              </w:rPr>
              <w:t>$37,033,916</w:t>
            </w:r>
            <w:r>
              <w:rPr>
                <w:b/>
                <w:lang w:val="es-MX"/>
              </w:rPr>
              <w:fldChar w:fldCharType="end"/>
            </w:r>
          </w:p>
        </w:tc>
      </w:tr>
    </w:tbl>
    <w:p w:rsidR="007933C9" w:rsidRDefault="007933C9" w:rsidP="007933C9">
      <w:pPr>
        <w:pStyle w:val="ROMANOS"/>
        <w:spacing w:after="0" w:line="360" w:lineRule="auto"/>
        <w:rPr>
          <w:lang w:val="es-MX"/>
        </w:rPr>
      </w:pPr>
    </w:p>
    <w:p w:rsidR="007933C9" w:rsidRDefault="007933C9" w:rsidP="007933C9">
      <w:pPr>
        <w:pStyle w:val="ROMANOS"/>
        <w:spacing w:after="0" w:line="360" w:lineRule="auto"/>
        <w:rPr>
          <w:b/>
          <w:lang w:val="es-MX"/>
        </w:rPr>
      </w:pPr>
      <w:r>
        <w:rPr>
          <w:b/>
          <w:lang w:val="es-MX"/>
        </w:rPr>
        <w:tab/>
        <w:t>Derechos a recibir Efectivo y Equivalentes y Bienes o Servicios a Recibir</w:t>
      </w:r>
    </w:p>
    <w:p w:rsidR="007933C9" w:rsidRDefault="007933C9" w:rsidP="007933C9">
      <w:pPr>
        <w:pStyle w:val="ROMANOS"/>
        <w:spacing w:after="0" w:line="360" w:lineRule="auto"/>
        <w:rPr>
          <w:lang w:val="es-MX"/>
        </w:rPr>
      </w:pPr>
      <w:r>
        <w:rPr>
          <w:lang w:val="es-MX"/>
        </w:rPr>
        <w:t>2.</w:t>
      </w:r>
      <w:r>
        <w:rPr>
          <w:lang w:val="es-MX"/>
        </w:rPr>
        <w:tab/>
        <w:t>Las cuentas por cobrar están integradas por Deudores Diversos, los que se desglosan de la siguiente manera:</w:t>
      </w:r>
    </w:p>
    <w:tbl>
      <w:tblPr>
        <w:tblW w:w="4711" w:type="dxa"/>
        <w:jc w:val="center"/>
        <w:tblCellMar>
          <w:left w:w="70" w:type="dxa"/>
          <w:right w:w="70" w:type="dxa"/>
        </w:tblCellMar>
        <w:tblLook w:val="04A0" w:firstRow="1" w:lastRow="0" w:firstColumn="1" w:lastColumn="0" w:noHBand="0" w:noVBand="1"/>
      </w:tblPr>
      <w:tblGrid>
        <w:gridCol w:w="3495"/>
        <w:gridCol w:w="1216"/>
      </w:tblGrid>
      <w:tr w:rsidR="007933C9" w:rsidTr="00560667">
        <w:trPr>
          <w:trHeight w:val="300"/>
          <w:jc w:val="center"/>
        </w:trPr>
        <w:tc>
          <w:tcPr>
            <w:tcW w:w="3495" w:type="dxa"/>
            <w:noWrap/>
            <w:hideMark/>
          </w:tcPr>
          <w:p w:rsidR="007933C9" w:rsidRDefault="007933C9" w:rsidP="00560667">
            <w:pPr>
              <w:spacing w:after="0" w:line="360" w:lineRule="auto"/>
              <w:rPr>
                <w:rFonts w:ascii="Arial" w:eastAsia="Times New Roman" w:hAnsi="Arial" w:cs="Arial"/>
                <w:b/>
                <w:color w:val="000000"/>
                <w:sz w:val="18"/>
                <w:szCs w:val="18"/>
                <w:lang w:eastAsia="es-MX"/>
              </w:rPr>
            </w:pPr>
          </w:p>
          <w:p w:rsidR="007933C9" w:rsidRDefault="007933C9" w:rsidP="00560667">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30 días</w:t>
            </w:r>
          </w:p>
        </w:tc>
        <w:tc>
          <w:tcPr>
            <w:tcW w:w="1216" w:type="dxa"/>
            <w:noWrap/>
          </w:tcPr>
          <w:p w:rsidR="007933C9" w:rsidRDefault="007933C9" w:rsidP="00560667">
            <w:pPr>
              <w:spacing w:after="0" w:line="360" w:lineRule="auto"/>
              <w:jc w:val="right"/>
              <w:rPr>
                <w:rFonts w:ascii="Arial" w:eastAsia="Times New Roman" w:hAnsi="Arial" w:cs="Arial"/>
                <w:color w:val="000000"/>
                <w:sz w:val="18"/>
                <w:szCs w:val="18"/>
                <w:lang w:eastAsia="es-MX"/>
              </w:rPr>
            </w:pPr>
          </w:p>
        </w:tc>
      </w:tr>
      <w:tr w:rsidR="007933C9" w:rsidTr="00560667">
        <w:trPr>
          <w:trHeight w:val="300"/>
          <w:jc w:val="center"/>
        </w:trPr>
        <w:tc>
          <w:tcPr>
            <w:tcW w:w="3495" w:type="dxa"/>
            <w:noWrap/>
            <w:vAlign w:val="center"/>
            <w:hideMark/>
          </w:tcPr>
          <w:p w:rsidR="007933C9" w:rsidRDefault="007933C9" w:rsidP="0056066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Crédito al salario</w:t>
            </w:r>
          </w:p>
        </w:tc>
        <w:tc>
          <w:tcPr>
            <w:tcW w:w="1216" w:type="dxa"/>
            <w:noWrap/>
            <w:hideMark/>
          </w:tcPr>
          <w:p w:rsidR="007933C9" w:rsidRDefault="00F95B87" w:rsidP="0056066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w:t>
            </w:r>
            <w:r w:rsidR="007933C9">
              <w:rPr>
                <w:rFonts w:ascii="Arial" w:eastAsia="Times New Roman" w:hAnsi="Arial" w:cs="Arial"/>
                <w:color w:val="000000"/>
                <w:sz w:val="18"/>
                <w:szCs w:val="18"/>
                <w:lang w:eastAsia="es-MX"/>
              </w:rPr>
              <w:t>2</w:t>
            </w:r>
          </w:p>
        </w:tc>
      </w:tr>
      <w:tr w:rsidR="007933C9" w:rsidTr="00560667">
        <w:trPr>
          <w:trHeight w:val="300"/>
          <w:jc w:val="center"/>
        </w:trPr>
        <w:tc>
          <w:tcPr>
            <w:tcW w:w="3495" w:type="dxa"/>
            <w:noWrap/>
            <w:vAlign w:val="center"/>
          </w:tcPr>
          <w:p w:rsidR="007933C9" w:rsidRDefault="007933C9" w:rsidP="0056066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Erika Vanessa Muñoz Oliva</w:t>
            </w:r>
          </w:p>
        </w:tc>
        <w:tc>
          <w:tcPr>
            <w:tcW w:w="1216" w:type="dxa"/>
            <w:noWrap/>
          </w:tcPr>
          <w:p w:rsidR="007933C9" w:rsidRDefault="007933C9" w:rsidP="0056066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7,800</w:t>
            </w:r>
          </w:p>
        </w:tc>
      </w:tr>
      <w:tr w:rsidR="007933C9" w:rsidTr="00560667">
        <w:trPr>
          <w:trHeight w:val="300"/>
          <w:jc w:val="center"/>
        </w:trPr>
        <w:tc>
          <w:tcPr>
            <w:tcW w:w="3495" w:type="dxa"/>
            <w:noWrap/>
            <w:vAlign w:val="center"/>
          </w:tcPr>
          <w:p w:rsidR="007933C9" w:rsidRDefault="007933C9" w:rsidP="0056066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Alejandra Reyes Pérez</w:t>
            </w:r>
          </w:p>
        </w:tc>
        <w:tc>
          <w:tcPr>
            <w:tcW w:w="1216" w:type="dxa"/>
            <w:noWrap/>
          </w:tcPr>
          <w:p w:rsidR="007933C9" w:rsidRDefault="007933C9" w:rsidP="0056066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500</w:t>
            </w:r>
          </w:p>
        </w:tc>
      </w:tr>
      <w:tr w:rsidR="007933C9" w:rsidTr="00560667">
        <w:trPr>
          <w:trHeight w:val="300"/>
          <w:jc w:val="center"/>
        </w:trPr>
        <w:tc>
          <w:tcPr>
            <w:tcW w:w="3495" w:type="dxa"/>
            <w:noWrap/>
            <w:vAlign w:val="center"/>
          </w:tcPr>
          <w:p w:rsidR="007933C9" w:rsidRDefault="007933C9" w:rsidP="0056066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Everardo Martínez Díaz</w:t>
            </w:r>
          </w:p>
        </w:tc>
        <w:tc>
          <w:tcPr>
            <w:tcW w:w="1216" w:type="dxa"/>
            <w:noWrap/>
          </w:tcPr>
          <w:p w:rsidR="007933C9" w:rsidRDefault="00F95B87" w:rsidP="0056066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11,615</w:t>
            </w:r>
          </w:p>
        </w:tc>
      </w:tr>
      <w:tr w:rsidR="007933C9" w:rsidTr="00560667">
        <w:trPr>
          <w:trHeight w:val="300"/>
          <w:jc w:val="center"/>
        </w:trPr>
        <w:tc>
          <w:tcPr>
            <w:tcW w:w="3495" w:type="dxa"/>
            <w:noWrap/>
            <w:vAlign w:val="center"/>
          </w:tcPr>
          <w:p w:rsidR="007933C9" w:rsidRDefault="007933C9" w:rsidP="0056066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Luis Peña Cruz</w:t>
            </w:r>
          </w:p>
        </w:tc>
        <w:tc>
          <w:tcPr>
            <w:tcW w:w="1216" w:type="dxa"/>
            <w:noWrap/>
          </w:tcPr>
          <w:p w:rsidR="007933C9" w:rsidRDefault="007933C9" w:rsidP="0056066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1,000</w:t>
            </w:r>
          </w:p>
        </w:tc>
      </w:tr>
      <w:tr w:rsidR="007933C9" w:rsidTr="00560667">
        <w:trPr>
          <w:trHeight w:val="300"/>
          <w:jc w:val="center"/>
        </w:trPr>
        <w:tc>
          <w:tcPr>
            <w:tcW w:w="3495" w:type="dxa"/>
            <w:noWrap/>
            <w:vAlign w:val="center"/>
          </w:tcPr>
          <w:p w:rsidR="007933C9" w:rsidRDefault="00F95B87" w:rsidP="0056066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 xml:space="preserve">Febe Mata </w:t>
            </w:r>
            <w:proofErr w:type="spellStart"/>
            <w:r>
              <w:rPr>
                <w:rFonts w:ascii="Arial" w:eastAsia="Times New Roman" w:hAnsi="Arial" w:cs="Arial"/>
                <w:color w:val="000000"/>
                <w:sz w:val="18"/>
                <w:szCs w:val="18"/>
                <w:lang w:eastAsia="es-MX"/>
              </w:rPr>
              <w:t>Espriella</w:t>
            </w:r>
            <w:proofErr w:type="spellEnd"/>
          </w:p>
        </w:tc>
        <w:tc>
          <w:tcPr>
            <w:tcW w:w="1216" w:type="dxa"/>
            <w:noWrap/>
          </w:tcPr>
          <w:p w:rsidR="007933C9" w:rsidRDefault="00F95B87" w:rsidP="0056066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1,952</w:t>
            </w:r>
          </w:p>
        </w:tc>
      </w:tr>
      <w:tr w:rsidR="00F95B87" w:rsidTr="00560667">
        <w:trPr>
          <w:trHeight w:val="300"/>
          <w:jc w:val="center"/>
        </w:trPr>
        <w:tc>
          <w:tcPr>
            <w:tcW w:w="3495" w:type="dxa"/>
            <w:noWrap/>
            <w:vAlign w:val="center"/>
          </w:tcPr>
          <w:p w:rsidR="00F95B87" w:rsidRDefault="00F95B87" w:rsidP="0056066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Ofelia Márquez Pérez </w:t>
            </w:r>
          </w:p>
        </w:tc>
        <w:tc>
          <w:tcPr>
            <w:tcW w:w="1216" w:type="dxa"/>
            <w:noWrap/>
          </w:tcPr>
          <w:p w:rsidR="00F95B87" w:rsidRDefault="00F95B87" w:rsidP="0056066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746</w:t>
            </w:r>
          </w:p>
        </w:tc>
      </w:tr>
      <w:tr w:rsidR="00F95B87" w:rsidTr="00560667">
        <w:trPr>
          <w:trHeight w:val="300"/>
          <w:jc w:val="center"/>
        </w:trPr>
        <w:tc>
          <w:tcPr>
            <w:tcW w:w="3495" w:type="dxa"/>
            <w:noWrap/>
            <w:vAlign w:val="center"/>
          </w:tcPr>
          <w:p w:rsidR="00F95B87" w:rsidRDefault="00F95B87" w:rsidP="0056066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Hernán Suarez Vargas</w:t>
            </w:r>
          </w:p>
        </w:tc>
        <w:tc>
          <w:tcPr>
            <w:tcW w:w="1216" w:type="dxa"/>
            <w:noWrap/>
          </w:tcPr>
          <w:p w:rsidR="00F95B87" w:rsidRDefault="00F95B87" w:rsidP="0056066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10,000</w:t>
            </w:r>
          </w:p>
        </w:tc>
      </w:tr>
      <w:tr w:rsidR="00F95B87" w:rsidTr="00560667">
        <w:trPr>
          <w:trHeight w:val="300"/>
          <w:jc w:val="center"/>
        </w:trPr>
        <w:tc>
          <w:tcPr>
            <w:tcW w:w="3495" w:type="dxa"/>
            <w:noWrap/>
            <w:vAlign w:val="center"/>
          </w:tcPr>
          <w:p w:rsidR="00F95B87" w:rsidRDefault="00F95B87" w:rsidP="0056066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Verónica Palacios de la Cruz</w:t>
            </w:r>
          </w:p>
        </w:tc>
        <w:tc>
          <w:tcPr>
            <w:tcW w:w="1216" w:type="dxa"/>
            <w:noWrap/>
          </w:tcPr>
          <w:p w:rsidR="00F95B87" w:rsidRDefault="00F95B87" w:rsidP="0056066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5,000</w:t>
            </w:r>
          </w:p>
        </w:tc>
      </w:tr>
      <w:tr w:rsidR="007933C9" w:rsidTr="00560667">
        <w:trPr>
          <w:trHeight w:val="300"/>
          <w:jc w:val="center"/>
        </w:trPr>
        <w:tc>
          <w:tcPr>
            <w:tcW w:w="3495" w:type="dxa"/>
            <w:noWrap/>
            <w:vAlign w:val="center"/>
            <w:hideMark/>
          </w:tcPr>
          <w:p w:rsidR="007933C9" w:rsidRDefault="007933C9" w:rsidP="00560667">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rsidR="007933C9" w:rsidRDefault="00F95B87" w:rsidP="00560667">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$ 38,755</w:t>
            </w:r>
          </w:p>
        </w:tc>
      </w:tr>
      <w:tr w:rsidR="007933C9" w:rsidTr="00560667">
        <w:trPr>
          <w:trHeight w:val="300"/>
          <w:jc w:val="center"/>
        </w:trPr>
        <w:tc>
          <w:tcPr>
            <w:tcW w:w="3495" w:type="dxa"/>
            <w:noWrap/>
            <w:vAlign w:val="center"/>
            <w:hideMark/>
          </w:tcPr>
          <w:p w:rsidR="007933C9" w:rsidRDefault="007933C9" w:rsidP="00560667">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más de 365 días</w:t>
            </w:r>
          </w:p>
        </w:tc>
        <w:tc>
          <w:tcPr>
            <w:tcW w:w="1216" w:type="dxa"/>
            <w:noWrap/>
          </w:tcPr>
          <w:p w:rsidR="007933C9" w:rsidRDefault="007933C9" w:rsidP="00560667">
            <w:pPr>
              <w:spacing w:after="0" w:line="360" w:lineRule="auto"/>
              <w:jc w:val="right"/>
              <w:rPr>
                <w:rFonts w:ascii="Arial" w:eastAsia="Times New Roman" w:hAnsi="Arial" w:cs="Arial"/>
                <w:b/>
                <w:color w:val="000000"/>
                <w:sz w:val="18"/>
                <w:szCs w:val="18"/>
                <w:lang w:eastAsia="es-MX"/>
              </w:rPr>
            </w:pPr>
          </w:p>
        </w:tc>
      </w:tr>
      <w:tr w:rsidR="007933C9" w:rsidTr="00560667">
        <w:trPr>
          <w:trHeight w:val="300"/>
          <w:jc w:val="center"/>
        </w:trPr>
        <w:tc>
          <w:tcPr>
            <w:tcW w:w="3495" w:type="dxa"/>
            <w:noWrap/>
            <w:vAlign w:val="center"/>
            <w:hideMark/>
          </w:tcPr>
          <w:p w:rsidR="007933C9" w:rsidRDefault="007933C9" w:rsidP="00560667">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rsidR="007933C9" w:rsidRDefault="007933C9" w:rsidP="00560667">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fldChar w:fldCharType="begin"/>
            </w:r>
            <w:r>
              <w:rPr>
                <w:rFonts w:ascii="Arial" w:eastAsia="Times New Roman" w:hAnsi="Arial" w:cs="Arial"/>
                <w:b/>
                <w:color w:val="000000"/>
                <w:sz w:val="18"/>
                <w:szCs w:val="18"/>
                <w:lang w:eastAsia="es-MX"/>
              </w:rPr>
              <w:instrText xml:space="preserve"> =SUM(b15,b16,b17) </w:instrText>
            </w:r>
            <w:r>
              <w:rPr>
                <w:rFonts w:ascii="Arial" w:eastAsia="Times New Roman" w:hAnsi="Arial" w:cs="Arial"/>
                <w:b/>
                <w:color w:val="000000"/>
                <w:sz w:val="18"/>
                <w:szCs w:val="18"/>
                <w:lang w:eastAsia="es-MX"/>
              </w:rPr>
              <w:fldChar w:fldCharType="separate"/>
            </w:r>
            <w:r>
              <w:rPr>
                <w:rFonts w:ascii="Arial" w:eastAsia="Times New Roman" w:hAnsi="Arial" w:cs="Arial"/>
                <w:b/>
                <w:noProof/>
                <w:color w:val="000000"/>
                <w:sz w:val="18"/>
                <w:szCs w:val="18"/>
                <w:lang w:eastAsia="es-MX"/>
              </w:rPr>
              <w:t>0</w:t>
            </w:r>
            <w:r>
              <w:rPr>
                <w:rFonts w:ascii="Arial" w:eastAsia="Times New Roman" w:hAnsi="Arial" w:cs="Arial"/>
                <w:b/>
                <w:color w:val="000000"/>
                <w:sz w:val="18"/>
                <w:szCs w:val="18"/>
                <w:lang w:eastAsia="es-MX"/>
              </w:rPr>
              <w:fldChar w:fldCharType="end"/>
            </w:r>
          </w:p>
        </w:tc>
      </w:tr>
      <w:tr w:rsidR="007933C9" w:rsidTr="00560667">
        <w:trPr>
          <w:trHeight w:val="300"/>
          <w:jc w:val="center"/>
        </w:trPr>
        <w:tc>
          <w:tcPr>
            <w:tcW w:w="3495" w:type="dxa"/>
            <w:noWrap/>
            <w:vAlign w:val="center"/>
            <w:hideMark/>
          </w:tcPr>
          <w:p w:rsidR="007933C9" w:rsidRDefault="007933C9" w:rsidP="00560667">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w:t>
            </w:r>
          </w:p>
        </w:tc>
        <w:tc>
          <w:tcPr>
            <w:tcW w:w="1216" w:type="dxa"/>
            <w:noWrap/>
            <w:hideMark/>
          </w:tcPr>
          <w:p w:rsidR="007933C9" w:rsidRDefault="00F95B87" w:rsidP="00560667">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$ 38,755</w:t>
            </w:r>
          </w:p>
        </w:tc>
      </w:tr>
      <w:tr w:rsidR="007933C9" w:rsidTr="00560667">
        <w:trPr>
          <w:trHeight w:val="300"/>
          <w:jc w:val="center"/>
        </w:trPr>
        <w:tc>
          <w:tcPr>
            <w:tcW w:w="3495" w:type="dxa"/>
            <w:noWrap/>
          </w:tcPr>
          <w:p w:rsidR="007933C9" w:rsidRDefault="007933C9" w:rsidP="00560667">
            <w:pPr>
              <w:spacing w:after="0" w:line="360" w:lineRule="auto"/>
              <w:rPr>
                <w:rFonts w:ascii="Arial" w:eastAsia="Times New Roman" w:hAnsi="Arial" w:cs="Arial"/>
                <w:b/>
                <w:color w:val="000000"/>
                <w:sz w:val="18"/>
                <w:szCs w:val="18"/>
                <w:lang w:eastAsia="es-MX"/>
              </w:rPr>
            </w:pPr>
          </w:p>
        </w:tc>
        <w:tc>
          <w:tcPr>
            <w:tcW w:w="1216" w:type="dxa"/>
            <w:noWrap/>
          </w:tcPr>
          <w:p w:rsidR="007933C9" w:rsidRDefault="007933C9" w:rsidP="00560667">
            <w:pPr>
              <w:spacing w:after="0" w:line="360" w:lineRule="auto"/>
              <w:jc w:val="right"/>
              <w:rPr>
                <w:rFonts w:ascii="Arial" w:eastAsia="Times New Roman" w:hAnsi="Arial" w:cs="Arial"/>
                <w:b/>
                <w:color w:val="000000"/>
                <w:sz w:val="18"/>
                <w:szCs w:val="18"/>
                <w:lang w:eastAsia="es-MX"/>
              </w:rPr>
            </w:pPr>
          </w:p>
        </w:tc>
      </w:tr>
    </w:tbl>
    <w:p w:rsidR="007933C9" w:rsidRDefault="007933C9" w:rsidP="007933C9">
      <w:pPr>
        <w:pStyle w:val="ROMANOS"/>
        <w:spacing w:after="0" w:line="360" w:lineRule="auto"/>
        <w:rPr>
          <w:b/>
          <w:lang w:val="es-MX"/>
        </w:rPr>
      </w:pPr>
      <w:r>
        <w:rPr>
          <w:b/>
          <w:lang w:val="es-MX"/>
        </w:rPr>
        <w:tab/>
        <w:t>Bienes Disponibles para su Transformación o Consumo (inventarios)</w:t>
      </w:r>
    </w:p>
    <w:p w:rsidR="007933C9" w:rsidRDefault="007933C9" w:rsidP="007933C9">
      <w:pPr>
        <w:pStyle w:val="ROMANOS"/>
        <w:spacing w:after="0" w:line="360" w:lineRule="auto"/>
        <w:rPr>
          <w:b/>
          <w:lang w:val="es-MX"/>
        </w:rPr>
      </w:pPr>
    </w:p>
    <w:p w:rsidR="007933C9" w:rsidRDefault="007933C9" w:rsidP="007933C9">
      <w:pPr>
        <w:pStyle w:val="ROMANOS"/>
        <w:numPr>
          <w:ilvl w:val="0"/>
          <w:numId w:val="13"/>
        </w:numPr>
        <w:spacing w:after="0" w:line="360" w:lineRule="auto"/>
        <w:rPr>
          <w:lang w:val="es-MX"/>
        </w:rPr>
      </w:pPr>
      <w:r>
        <w:rPr>
          <w:lang w:val="es-MX"/>
        </w:rPr>
        <w:t xml:space="preserve">El importe que se tiene reflejado en la cuenta de inventarios por el importe de $ 259,873; corresponde a mermeladas de durazno que fueron donadas a este organismo, sin embargo, no son utilizadas para algún proceso de producción; se realizara el proceso necesario para la cancelación de estos inventarios. También se integra de utensilios para los desayunadores que a la fecha no han sido entregados. </w:t>
      </w:r>
    </w:p>
    <w:p w:rsidR="007933C9" w:rsidRDefault="007933C9" w:rsidP="007933C9">
      <w:pPr>
        <w:pStyle w:val="ROMANOS"/>
        <w:spacing w:after="0" w:line="360" w:lineRule="auto"/>
        <w:ind w:left="723" w:firstLine="0"/>
        <w:rPr>
          <w:lang w:val="es-MX"/>
        </w:rPr>
      </w:pPr>
    </w:p>
    <w:p w:rsidR="007933C9" w:rsidRDefault="007933C9" w:rsidP="007933C9">
      <w:pPr>
        <w:pStyle w:val="ROMANOS"/>
        <w:spacing w:after="0" w:line="360" w:lineRule="auto"/>
        <w:ind w:left="723" w:firstLine="0"/>
        <w:rPr>
          <w:lang w:val="es-MX"/>
        </w:rPr>
      </w:pPr>
      <w:r>
        <w:rPr>
          <w:b/>
          <w:lang w:val="es-MX"/>
        </w:rPr>
        <w:t>Inversiones Financieras</w:t>
      </w:r>
    </w:p>
    <w:p w:rsidR="007933C9" w:rsidRPr="00DF1E12" w:rsidRDefault="007933C9" w:rsidP="007933C9">
      <w:pPr>
        <w:pStyle w:val="ROMANOS"/>
        <w:spacing w:after="0" w:line="360" w:lineRule="auto"/>
        <w:rPr>
          <w:lang w:val="es-MX"/>
        </w:rPr>
      </w:pPr>
      <w:r>
        <w:rPr>
          <w:lang w:val="es-MX"/>
        </w:rPr>
        <w:t xml:space="preserve">4. </w:t>
      </w:r>
      <w:r>
        <w:rPr>
          <w:lang w:val="es-MX"/>
        </w:rPr>
        <w:tab/>
        <w:t>No aplica para este Organismo, toda vez que dentro de las facultades que se tienen conferidas no se encuentra autorizado realizar inversiones</w:t>
      </w:r>
    </w:p>
    <w:p w:rsidR="007933C9" w:rsidRDefault="007933C9" w:rsidP="007933C9">
      <w:pPr>
        <w:pStyle w:val="ROMANOS"/>
        <w:spacing w:after="0" w:line="360" w:lineRule="auto"/>
        <w:rPr>
          <w:lang w:val="es-MX"/>
        </w:rPr>
      </w:pPr>
    </w:p>
    <w:p w:rsidR="007933C9" w:rsidRDefault="007933C9" w:rsidP="007933C9">
      <w:pPr>
        <w:pStyle w:val="ROMANOS"/>
        <w:spacing w:after="0" w:line="360" w:lineRule="auto"/>
        <w:rPr>
          <w:b/>
          <w:lang w:val="es-MX"/>
        </w:rPr>
      </w:pPr>
      <w:r>
        <w:rPr>
          <w:b/>
          <w:lang w:val="es-MX"/>
        </w:rPr>
        <w:tab/>
        <w:t>Bienes Muebles, Inmuebles e Intangibles</w:t>
      </w:r>
    </w:p>
    <w:p w:rsidR="007933C9" w:rsidRDefault="007933C9" w:rsidP="007933C9">
      <w:pPr>
        <w:pStyle w:val="ROMANOS"/>
        <w:spacing w:after="0" w:line="360" w:lineRule="auto"/>
        <w:rPr>
          <w:lang w:val="es-MX"/>
        </w:rPr>
      </w:pPr>
      <w:r>
        <w:rPr>
          <w:lang w:val="es-MX"/>
        </w:rPr>
        <w:t xml:space="preserve">5. </w:t>
      </w:r>
      <w:r>
        <w:rPr>
          <w:lang w:val="es-MX"/>
        </w:rPr>
        <w:tab/>
        <w:t>Los saldos de las cuentas de Bienes Mue</w:t>
      </w:r>
      <w:r w:rsidR="00F95B87">
        <w:rPr>
          <w:lang w:val="es-MX"/>
        </w:rPr>
        <w:t>bles e Inmuebles al 30 de Septiembre</w:t>
      </w:r>
      <w:r>
        <w:rPr>
          <w:lang w:val="es-MX"/>
        </w:rPr>
        <w:t xml:space="preserve"> de 2018 son los siguientes:</w:t>
      </w:r>
    </w:p>
    <w:p w:rsidR="007933C9" w:rsidRDefault="007933C9" w:rsidP="007933C9">
      <w:pPr>
        <w:pStyle w:val="ROMANOS"/>
        <w:spacing w:after="0" w:line="360" w:lineRule="auto"/>
        <w:rPr>
          <w:lang w:val="es-MX"/>
        </w:rPr>
      </w:pPr>
    </w:p>
    <w:p w:rsidR="007933C9" w:rsidRDefault="007933C9" w:rsidP="007933C9">
      <w:pPr>
        <w:pStyle w:val="ROMANOS"/>
        <w:spacing w:after="0" w:line="360" w:lineRule="auto"/>
        <w:rPr>
          <w:b/>
          <w:lang w:val="es-MX"/>
        </w:rPr>
      </w:pPr>
      <w:r>
        <w:rPr>
          <w:b/>
          <w:lang w:val="es-MX"/>
        </w:rPr>
        <w:t>BIENES MUEBLES, INFRES. Y CONSTRUCC EN PROCESO</w:t>
      </w:r>
    </w:p>
    <w:tbl>
      <w:tblPr>
        <w:tblW w:w="6661" w:type="dxa"/>
        <w:jc w:val="center"/>
        <w:tblCellMar>
          <w:left w:w="70" w:type="dxa"/>
          <w:right w:w="70" w:type="dxa"/>
        </w:tblCellMar>
        <w:tblLook w:val="04A0" w:firstRow="1" w:lastRow="0" w:firstColumn="1" w:lastColumn="0" w:noHBand="0" w:noVBand="1"/>
      </w:tblPr>
      <w:tblGrid>
        <w:gridCol w:w="4261"/>
        <w:gridCol w:w="1200"/>
        <w:gridCol w:w="1200"/>
      </w:tblGrid>
      <w:tr w:rsidR="007933C9" w:rsidTr="00560667">
        <w:trPr>
          <w:gridAfter w:val="1"/>
          <w:wAfter w:w="1200" w:type="dxa"/>
          <w:trHeight w:val="285"/>
          <w:jc w:val="center"/>
        </w:trPr>
        <w:tc>
          <w:tcPr>
            <w:tcW w:w="4261" w:type="dxa"/>
            <w:noWrap/>
            <w:vAlign w:val="bottom"/>
            <w:hideMark/>
          </w:tcPr>
          <w:p w:rsidR="007933C9" w:rsidRDefault="007933C9" w:rsidP="00560667">
            <w:pPr>
              <w:rPr>
                <w:b/>
              </w:rPr>
            </w:pPr>
          </w:p>
        </w:tc>
        <w:tc>
          <w:tcPr>
            <w:tcW w:w="1200" w:type="dxa"/>
            <w:noWrap/>
            <w:vAlign w:val="bottom"/>
            <w:hideMark/>
          </w:tcPr>
          <w:p w:rsidR="007933C9" w:rsidRDefault="007933C9" w:rsidP="00560667">
            <w:pPr>
              <w:spacing w:after="0" w:line="36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2018</w:t>
            </w:r>
          </w:p>
        </w:tc>
      </w:tr>
      <w:tr w:rsidR="007933C9" w:rsidTr="00560667">
        <w:trPr>
          <w:gridAfter w:val="1"/>
          <w:wAfter w:w="1200" w:type="dxa"/>
          <w:trHeight w:val="285"/>
          <w:jc w:val="center"/>
        </w:trPr>
        <w:tc>
          <w:tcPr>
            <w:tcW w:w="4261" w:type="dxa"/>
            <w:noWrap/>
            <w:hideMark/>
          </w:tcPr>
          <w:p w:rsidR="007933C9" w:rsidRDefault="007933C9" w:rsidP="0056066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Terrenos</w:t>
            </w:r>
          </w:p>
        </w:tc>
        <w:tc>
          <w:tcPr>
            <w:tcW w:w="1200" w:type="dxa"/>
            <w:noWrap/>
            <w:vAlign w:val="bottom"/>
            <w:hideMark/>
          </w:tcPr>
          <w:p w:rsidR="007933C9" w:rsidRDefault="007933C9" w:rsidP="0056066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2,733</w:t>
            </w:r>
          </w:p>
        </w:tc>
      </w:tr>
      <w:tr w:rsidR="007933C9" w:rsidTr="00560667">
        <w:trPr>
          <w:gridAfter w:val="1"/>
          <w:wAfter w:w="1200" w:type="dxa"/>
          <w:trHeight w:val="285"/>
          <w:jc w:val="center"/>
        </w:trPr>
        <w:tc>
          <w:tcPr>
            <w:tcW w:w="4261" w:type="dxa"/>
            <w:noWrap/>
            <w:hideMark/>
          </w:tcPr>
          <w:p w:rsidR="007933C9" w:rsidRDefault="007933C9" w:rsidP="0056066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Edificios no Habitacionales</w:t>
            </w:r>
          </w:p>
        </w:tc>
        <w:tc>
          <w:tcPr>
            <w:tcW w:w="1200" w:type="dxa"/>
            <w:noWrap/>
            <w:vAlign w:val="bottom"/>
            <w:hideMark/>
          </w:tcPr>
          <w:p w:rsidR="007933C9" w:rsidRDefault="007933C9" w:rsidP="0056066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10,225,993</w:t>
            </w:r>
          </w:p>
        </w:tc>
      </w:tr>
      <w:tr w:rsidR="007933C9" w:rsidTr="00560667">
        <w:trPr>
          <w:gridAfter w:val="1"/>
          <w:wAfter w:w="1200" w:type="dxa"/>
          <w:trHeight w:val="285"/>
          <w:jc w:val="center"/>
        </w:trPr>
        <w:tc>
          <w:tcPr>
            <w:tcW w:w="4261" w:type="dxa"/>
            <w:noWrap/>
          </w:tcPr>
          <w:p w:rsidR="007933C9" w:rsidRDefault="007933C9" w:rsidP="0056066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Obras en Proceso</w:t>
            </w:r>
          </w:p>
        </w:tc>
        <w:tc>
          <w:tcPr>
            <w:tcW w:w="1200" w:type="dxa"/>
            <w:noWrap/>
            <w:vAlign w:val="bottom"/>
          </w:tcPr>
          <w:p w:rsidR="007933C9" w:rsidRDefault="007933C9" w:rsidP="0056066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1,993,807</w:t>
            </w:r>
          </w:p>
        </w:tc>
      </w:tr>
      <w:tr w:rsidR="007933C9" w:rsidTr="00560667">
        <w:trPr>
          <w:gridAfter w:val="1"/>
          <w:wAfter w:w="1200" w:type="dxa"/>
          <w:trHeight w:val="285"/>
          <w:jc w:val="center"/>
        </w:trPr>
        <w:tc>
          <w:tcPr>
            <w:tcW w:w="4261" w:type="dxa"/>
            <w:noWrap/>
            <w:vAlign w:val="bottom"/>
            <w:hideMark/>
          </w:tcPr>
          <w:p w:rsidR="007933C9" w:rsidRDefault="007933C9" w:rsidP="00560667">
            <w:pPr>
              <w:spacing w:after="0" w:line="36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SUMA</w:t>
            </w:r>
          </w:p>
        </w:tc>
        <w:tc>
          <w:tcPr>
            <w:tcW w:w="1200" w:type="dxa"/>
            <w:noWrap/>
            <w:vAlign w:val="bottom"/>
            <w:hideMark/>
          </w:tcPr>
          <w:p w:rsidR="007933C9" w:rsidRDefault="007933C9" w:rsidP="00560667">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12,222,533</w:t>
            </w:r>
          </w:p>
        </w:tc>
      </w:tr>
      <w:tr w:rsidR="007933C9" w:rsidTr="00560667">
        <w:trPr>
          <w:gridAfter w:val="1"/>
          <w:wAfter w:w="1200" w:type="dxa"/>
          <w:trHeight w:val="285"/>
          <w:jc w:val="center"/>
        </w:trPr>
        <w:tc>
          <w:tcPr>
            <w:tcW w:w="4261" w:type="dxa"/>
            <w:noWrap/>
            <w:vAlign w:val="bottom"/>
          </w:tcPr>
          <w:p w:rsidR="007933C9" w:rsidRDefault="007933C9" w:rsidP="00560667">
            <w:pPr>
              <w:spacing w:after="0" w:line="360" w:lineRule="auto"/>
              <w:jc w:val="both"/>
              <w:rPr>
                <w:rFonts w:ascii="Arial" w:eastAsia="Times New Roman" w:hAnsi="Arial" w:cs="Arial"/>
                <w:b/>
                <w:sz w:val="18"/>
                <w:szCs w:val="18"/>
                <w:lang w:eastAsia="es-MX"/>
              </w:rPr>
            </w:pPr>
          </w:p>
        </w:tc>
        <w:tc>
          <w:tcPr>
            <w:tcW w:w="1200" w:type="dxa"/>
            <w:noWrap/>
            <w:vAlign w:val="bottom"/>
          </w:tcPr>
          <w:p w:rsidR="007933C9" w:rsidRDefault="007933C9" w:rsidP="00560667">
            <w:pPr>
              <w:spacing w:after="0" w:line="360" w:lineRule="auto"/>
              <w:jc w:val="right"/>
              <w:rPr>
                <w:rFonts w:ascii="Arial" w:eastAsia="Times New Roman" w:hAnsi="Arial" w:cs="Arial"/>
                <w:b/>
                <w:bCs/>
                <w:color w:val="000000"/>
                <w:sz w:val="18"/>
                <w:szCs w:val="18"/>
                <w:lang w:eastAsia="es-MX"/>
              </w:rPr>
            </w:pPr>
          </w:p>
        </w:tc>
      </w:tr>
      <w:tr w:rsidR="007933C9" w:rsidTr="00560667">
        <w:trPr>
          <w:gridAfter w:val="1"/>
          <w:wAfter w:w="1200" w:type="dxa"/>
          <w:trHeight w:val="285"/>
          <w:jc w:val="center"/>
        </w:trPr>
        <w:tc>
          <w:tcPr>
            <w:tcW w:w="4261" w:type="dxa"/>
            <w:noWrap/>
            <w:hideMark/>
          </w:tcPr>
          <w:p w:rsidR="007933C9" w:rsidRDefault="007933C9" w:rsidP="0056066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Mobiliario y Equipo de Oficina</w:t>
            </w:r>
          </w:p>
        </w:tc>
        <w:tc>
          <w:tcPr>
            <w:tcW w:w="1200" w:type="dxa"/>
            <w:noWrap/>
            <w:vAlign w:val="bottom"/>
          </w:tcPr>
          <w:p w:rsidR="007933C9" w:rsidRDefault="00F95B87" w:rsidP="0056066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2,981,983</w:t>
            </w:r>
          </w:p>
        </w:tc>
      </w:tr>
      <w:tr w:rsidR="007933C9" w:rsidTr="00560667">
        <w:trPr>
          <w:gridAfter w:val="1"/>
          <w:wAfter w:w="1200" w:type="dxa"/>
          <w:trHeight w:val="285"/>
          <w:jc w:val="center"/>
        </w:trPr>
        <w:tc>
          <w:tcPr>
            <w:tcW w:w="4261" w:type="dxa"/>
            <w:noWrap/>
          </w:tcPr>
          <w:p w:rsidR="007933C9" w:rsidRDefault="007933C9" w:rsidP="0056066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Muebles Excepto de Oficina y Estantería </w:t>
            </w:r>
          </w:p>
        </w:tc>
        <w:tc>
          <w:tcPr>
            <w:tcW w:w="1200" w:type="dxa"/>
            <w:noWrap/>
            <w:vAlign w:val="bottom"/>
          </w:tcPr>
          <w:p w:rsidR="007933C9" w:rsidRDefault="007933C9" w:rsidP="0056066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241,256</w:t>
            </w:r>
          </w:p>
        </w:tc>
      </w:tr>
      <w:tr w:rsidR="007933C9" w:rsidTr="00560667">
        <w:trPr>
          <w:gridAfter w:val="1"/>
          <w:wAfter w:w="1200" w:type="dxa"/>
          <w:trHeight w:val="285"/>
          <w:jc w:val="center"/>
        </w:trPr>
        <w:tc>
          <w:tcPr>
            <w:tcW w:w="4261" w:type="dxa"/>
            <w:noWrap/>
          </w:tcPr>
          <w:p w:rsidR="007933C9" w:rsidRDefault="007933C9" w:rsidP="0056066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Equipo de Cómputo y de Tecnologías de la Información</w:t>
            </w:r>
          </w:p>
        </w:tc>
        <w:tc>
          <w:tcPr>
            <w:tcW w:w="1200" w:type="dxa"/>
            <w:noWrap/>
            <w:vAlign w:val="bottom"/>
          </w:tcPr>
          <w:p w:rsidR="007933C9" w:rsidRDefault="00F95B87" w:rsidP="0056066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3,885,898</w:t>
            </w:r>
          </w:p>
        </w:tc>
      </w:tr>
      <w:tr w:rsidR="007933C9" w:rsidTr="00560667">
        <w:trPr>
          <w:gridAfter w:val="1"/>
          <w:wAfter w:w="1200" w:type="dxa"/>
          <w:trHeight w:val="285"/>
          <w:jc w:val="center"/>
        </w:trPr>
        <w:tc>
          <w:tcPr>
            <w:tcW w:w="4261" w:type="dxa"/>
            <w:noWrap/>
            <w:hideMark/>
          </w:tcPr>
          <w:p w:rsidR="007933C9" w:rsidRDefault="007933C9" w:rsidP="0056066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Mobiliarios y Equipos de Administración</w:t>
            </w:r>
          </w:p>
        </w:tc>
        <w:tc>
          <w:tcPr>
            <w:tcW w:w="1200" w:type="dxa"/>
            <w:noWrap/>
            <w:vAlign w:val="bottom"/>
          </w:tcPr>
          <w:p w:rsidR="007933C9" w:rsidRDefault="00F95B87" w:rsidP="0056066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1,296,277</w:t>
            </w:r>
          </w:p>
        </w:tc>
      </w:tr>
      <w:tr w:rsidR="007933C9" w:rsidTr="00560667">
        <w:trPr>
          <w:gridAfter w:val="1"/>
          <w:wAfter w:w="1200" w:type="dxa"/>
          <w:trHeight w:val="285"/>
          <w:jc w:val="center"/>
        </w:trPr>
        <w:tc>
          <w:tcPr>
            <w:tcW w:w="4261" w:type="dxa"/>
            <w:noWrap/>
          </w:tcPr>
          <w:p w:rsidR="007933C9" w:rsidRDefault="007933C9" w:rsidP="0056066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Equipos y aparatos Audiovisuales</w:t>
            </w:r>
          </w:p>
        </w:tc>
        <w:tc>
          <w:tcPr>
            <w:tcW w:w="1200" w:type="dxa"/>
            <w:noWrap/>
            <w:vAlign w:val="bottom"/>
          </w:tcPr>
          <w:p w:rsidR="007933C9" w:rsidRDefault="007933C9" w:rsidP="0056066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161,615</w:t>
            </w:r>
          </w:p>
        </w:tc>
      </w:tr>
      <w:tr w:rsidR="007933C9" w:rsidTr="00560667">
        <w:trPr>
          <w:gridAfter w:val="1"/>
          <w:wAfter w:w="1200" w:type="dxa"/>
          <w:trHeight w:val="285"/>
          <w:jc w:val="center"/>
        </w:trPr>
        <w:tc>
          <w:tcPr>
            <w:tcW w:w="4261" w:type="dxa"/>
            <w:noWrap/>
          </w:tcPr>
          <w:p w:rsidR="007933C9" w:rsidRDefault="007933C9" w:rsidP="0056066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Cámaras Fotográficas y de video </w:t>
            </w:r>
          </w:p>
        </w:tc>
        <w:tc>
          <w:tcPr>
            <w:tcW w:w="1200" w:type="dxa"/>
            <w:noWrap/>
            <w:vAlign w:val="bottom"/>
          </w:tcPr>
          <w:p w:rsidR="007933C9" w:rsidRDefault="007933C9" w:rsidP="0056066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209,230</w:t>
            </w:r>
          </w:p>
        </w:tc>
      </w:tr>
      <w:tr w:rsidR="007933C9" w:rsidTr="00560667">
        <w:trPr>
          <w:gridAfter w:val="1"/>
          <w:wAfter w:w="1200" w:type="dxa"/>
          <w:trHeight w:val="285"/>
          <w:jc w:val="center"/>
        </w:trPr>
        <w:tc>
          <w:tcPr>
            <w:tcW w:w="4261" w:type="dxa"/>
            <w:noWrap/>
          </w:tcPr>
          <w:p w:rsidR="007933C9" w:rsidRDefault="007933C9" w:rsidP="0056066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 Mobiliario y Equipo Educacional y Recreativo</w:t>
            </w:r>
          </w:p>
        </w:tc>
        <w:tc>
          <w:tcPr>
            <w:tcW w:w="1200" w:type="dxa"/>
            <w:noWrap/>
            <w:vAlign w:val="bottom"/>
          </w:tcPr>
          <w:p w:rsidR="007933C9" w:rsidRDefault="007933C9" w:rsidP="0056066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662,453</w:t>
            </w:r>
          </w:p>
        </w:tc>
      </w:tr>
      <w:tr w:rsidR="007933C9" w:rsidTr="00560667">
        <w:trPr>
          <w:gridAfter w:val="1"/>
          <w:wAfter w:w="1200" w:type="dxa"/>
          <w:trHeight w:val="285"/>
          <w:jc w:val="center"/>
        </w:trPr>
        <w:tc>
          <w:tcPr>
            <w:tcW w:w="4261" w:type="dxa"/>
            <w:noWrap/>
            <w:hideMark/>
          </w:tcPr>
          <w:p w:rsidR="007933C9" w:rsidRDefault="007933C9" w:rsidP="0056066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Médico y de Laboratorio</w:t>
            </w:r>
          </w:p>
        </w:tc>
        <w:tc>
          <w:tcPr>
            <w:tcW w:w="1200" w:type="dxa"/>
            <w:noWrap/>
            <w:vAlign w:val="bottom"/>
          </w:tcPr>
          <w:p w:rsidR="007933C9" w:rsidRDefault="007933C9" w:rsidP="0056066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2,313,527</w:t>
            </w:r>
          </w:p>
        </w:tc>
      </w:tr>
      <w:tr w:rsidR="007933C9" w:rsidTr="00560667">
        <w:trPr>
          <w:gridAfter w:val="1"/>
          <w:wAfter w:w="1200" w:type="dxa"/>
          <w:trHeight w:val="285"/>
          <w:jc w:val="center"/>
        </w:trPr>
        <w:tc>
          <w:tcPr>
            <w:tcW w:w="4261" w:type="dxa"/>
            <w:noWrap/>
          </w:tcPr>
          <w:p w:rsidR="007933C9" w:rsidRDefault="007933C9" w:rsidP="0056066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Instrumental Médico y de Laboratorio</w:t>
            </w:r>
          </w:p>
        </w:tc>
        <w:tc>
          <w:tcPr>
            <w:tcW w:w="1200" w:type="dxa"/>
            <w:noWrap/>
            <w:vAlign w:val="bottom"/>
          </w:tcPr>
          <w:p w:rsidR="007933C9" w:rsidRDefault="007933C9" w:rsidP="0056066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7,777</w:t>
            </w:r>
          </w:p>
        </w:tc>
      </w:tr>
      <w:tr w:rsidR="007933C9" w:rsidTr="00560667">
        <w:trPr>
          <w:gridAfter w:val="1"/>
          <w:wAfter w:w="1200" w:type="dxa"/>
          <w:trHeight w:val="285"/>
          <w:jc w:val="center"/>
        </w:trPr>
        <w:tc>
          <w:tcPr>
            <w:tcW w:w="4261" w:type="dxa"/>
            <w:noWrap/>
            <w:hideMark/>
          </w:tcPr>
          <w:p w:rsidR="007933C9" w:rsidRDefault="007933C9" w:rsidP="0056066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Vehículos y Equipo de Transporte</w:t>
            </w:r>
          </w:p>
        </w:tc>
        <w:tc>
          <w:tcPr>
            <w:tcW w:w="1200" w:type="dxa"/>
            <w:noWrap/>
            <w:vAlign w:val="bottom"/>
          </w:tcPr>
          <w:p w:rsidR="007933C9" w:rsidRDefault="007933C9" w:rsidP="0056066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28,518,163</w:t>
            </w:r>
          </w:p>
        </w:tc>
      </w:tr>
      <w:tr w:rsidR="007933C9" w:rsidTr="00560667">
        <w:trPr>
          <w:gridAfter w:val="1"/>
          <w:wAfter w:w="1200" w:type="dxa"/>
          <w:trHeight w:val="285"/>
          <w:jc w:val="center"/>
        </w:trPr>
        <w:tc>
          <w:tcPr>
            <w:tcW w:w="4261" w:type="dxa"/>
            <w:noWrap/>
            <w:hideMark/>
          </w:tcPr>
          <w:p w:rsidR="007933C9" w:rsidRDefault="007933C9" w:rsidP="0056066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Maquinaria, Otros Equipos y Herramientas</w:t>
            </w:r>
          </w:p>
        </w:tc>
        <w:tc>
          <w:tcPr>
            <w:tcW w:w="1200" w:type="dxa"/>
            <w:noWrap/>
            <w:vAlign w:val="bottom"/>
          </w:tcPr>
          <w:p w:rsidR="007933C9" w:rsidRDefault="00F95B87" w:rsidP="0056066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990,424</w:t>
            </w:r>
          </w:p>
        </w:tc>
      </w:tr>
      <w:tr w:rsidR="007933C9" w:rsidTr="00560667">
        <w:trPr>
          <w:gridAfter w:val="1"/>
          <w:wAfter w:w="1200" w:type="dxa"/>
          <w:trHeight w:val="285"/>
          <w:jc w:val="center"/>
        </w:trPr>
        <w:tc>
          <w:tcPr>
            <w:tcW w:w="4261" w:type="dxa"/>
            <w:noWrap/>
            <w:vAlign w:val="center"/>
            <w:hideMark/>
          </w:tcPr>
          <w:p w:rsidR="007933C9" w:rsidRDefault="007933C9" w:rsidP="00560667">
            <w:pPr>
              <w:spacing w:after="0" w:line="36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SUMA</w:t>
            </w:r>
          </w:p>
        </w:tc>
        <w:tc>
          <w:tcPr>
            <w:tcW w:w="1200" w:type="dxa"/>
            <w:noWrap/>
            <w:vAlign w:val="bottom"/>
            <w:hideMark/>
          </w:tcPr>
          <w:p w:rsidR="007933C9" w:rsidRDefault="00F95B87" w:rsidP="00560667">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41,268,603</w:t>
            </w:r>
          </w:p>
        </w:tc>
      </w:tr>
      <w:tr w:rsidR="007933C9" w:rsidTr="00560667">
        <w:trPr>
          <w:gridAfter w:val="1"/>
          <w:wAfter w:w="1200" w:type="dxa"/>
          <w:trHeight w:val="285"/>
          <w:jc w:val="center"/>
        </w:trPr>
        <w:tc>
          <w:tcPr>
            <w:tcW w:w="4261" w:type="dxa"/>
            <w:noWrap/>
            <w:vAlign w:val="center"/>
            <w:hideMark/>
          </w:tcPr>
          <w:p w:rsidR="007933C9" w:rsidRDefault="007933C9" w:rsidP="00560667">
            <w:pPr>
              <w:spacing w:after="0" w:line="36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TOTAL</w:t>
            </w:r>
          </w:p>
        </w:tc>
        <w:tc>
          <w:tcPr>
            <w:tcW w:w="1200" w:type="dxa"/>
            <w:noWrap/>
            <w:vAlign w:val="bottom"/>
            <w:hideMark/>
          </w:tcPr>
          <w:p w:rsidR="007933C9" w:rsidRDefault="00F95B87" w:rsidP="00560667">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$ 53,498,462</w:t>
            </w:r>
          </w:p>
        </w:tc>
      </w:tr>
      <w:tr w:rsidR="007933C9" w:rsidTr="00560667">
        <w:trPr>
          <w:trHeight w:val="60"/>
          <w:jc w:val="center"/>
        </w:trPr>
        <w:tc>
          <w:tcPr>
            <w:tcW w:w="4261" w:type="dxa"/>
            <w:noWrap/>
            <w:vAlign w:val="center"/>
            <w:hideMark/>
          </w:tcPr>
          <w:p w:rsidR="007933C9" w:rsidRDefault="007933C9" w:rsidP="00560667"/>
        </w:tc>
        <w:tc>
          <w:tcPr>
            <w:tcW w:w="1200" w:type="dxa"/>
            <w:noWrap/>
            <w:vAlign w:val="bottom"/>
            <w:hideMark/>
          </w:tcPr>
          <w:p w:rsidR="007933C9" w:rsidRDefault="007933C9" w:rsidP="00560667">
            <w:pPr>
              <w:spacing w:after="0"/>
              <w:rPr>
                <w:sz w:val="20"/>
                <w:szCs w:val="20"/>
                <w:lang w:eastAsia="es-MX"/>
              </w:rPr>
            </w:pPr>
          </w:p>
        </w:tc>
        <w:tc>
          <w:tcPr>
            <w:tcW w:w="1200" w:type="dxa"/>
            <w:noWrap/>
            <w:vAlign w:val="bottom"/>
            <w:hideMark/>
          </w:tcPr>
          <w:p w:rsidR="007933C9" w:rsidRDefault="007933C9" w:rsidP="00560667">
            <w:pPr>
              <w:spacing w:after="0"/>
              <w:rPr>
                <w:sz w:val="20"/>
                <w:szCs w:val="20"/>
                <w:lang w:eastAsia="es-MX"/>
              </w:rPr>
            </w:pPr>
          </w:p>
        </w:tc>
      </w:tr>
      <w:tr w:rsidR="007933C9" w:rsidTr="00560667">
        <w:trPr>
          <w:trHeight w:val="285"/>
          <w:jc w:val="center"/>
        </w:trPr>
        <w:tc>
          <w:tcPr>
            <w:tcW w:w="4261" w:type="dxa"/>
            <w:noWrap/>
            <w:vAlign w:val="center"/>
          </w:tcPr>
          <w:p w:rsidR="007933C9" w:rsidRDefault="007933C9" w:rsidP="00560667">
            <w:pPr>
              <w:spacing w:after="0" w:line="360" w:lineRule="auto"/>
              <w:rPr>
                <w:rFonts w:ascii="Arial" w:eastAsia="Times New Roman" w:hAnsi="Arial" w:cs="Arial"/>
                <w:b/>
                <w:bCs/>
                <w:color w:val="000000"/>
                <w:sz w:val="18"/>
                <w:szCs w:val="18"/>
                <w:lang w:eastAsia="es-MX"/>
              </w:rPr>
            </w:pPr>
          </w:p>
        </w:tc>
        <w:tc>
          <w:tcPr>
            <w:tcW w:w="1200" w:type="dxa"/>
            <w:noWrap/>
            <w:vAlign w:val="bottom"/>
          </w:tcPr>
          <w:p w:rsidR="007933C9" w:rsidRDefault="007933C9" w:rsidP="00560667">
            <w:pPr>
              <w:spacing w:after="0" w:line="360" w:lineRule="auto"/>
              <w:jc w:val="right"/>
              <w:rPr>
                <w:rFonts w:ascii="Arial" w:eastAsia="Times New Roman" w:hAnsi="Arial" w:cs="Arial"/>
                <w:b/>
                <w:bCs/>
                <w:color w:val="000000"/>
                <w:sz w:val="18"/>
                <w:szCs w:val="18"/>
                <w:lang w:eastAsia="es-MX"/>
              </w:rPr>
            </w:pPr>
          </w:p>
        </w:tc>
        <w:tc>
          <w:tcPr>
            <w:tcW w:w="1200" w:type="dxa"/>
            <w:noWrap/>
            <w:vAlign w:val="bottom"/>
          </w:tcPr>
          <w:p w:rsidR="007933C9" w:rsidRDefault="007933C9" w:rsidP="00560667">
            <w:pPr>
              <w:spacing w:after="0" w:line="360" w:lineRule="auto"/>
              <w:jc w:val="right"/>
              <w:rPr>
                <w:rFonts w:ascii="Arial" w:eastAsia="Times New Roman" w:hAnsi="Arial" w:cs="Arial"/>
                <w:b/>
                <w:bCs/>
                <w:color w:val="000000"/>
                <w:sz w:val="18"/>
                <w:szCs w:val="18"/>
                <w:lang w:eastAsia="es-MX"/>
              </w:rPr>
            </w:pPr>
          </w:p>
        </w:tc>
      </w:tr>
    </w:tbl>
    <w:p w:rsidR="007933C9" w:rsidRDefault="007933C9" w:rsidP="007933C9">
      <w:pPr>
        <w:pStyle w:val="ROMANOS"/>
        <w:spacing w:after="0" w:line="360" w:lineRule="auto"/>
        <w:rPr>
          <w:lang w:val="es-MX"/>
        </w:rPr>
      </w:pPr>
      <w:r>
        <w:rPr>
          <w:lang w:val="es-MX"/>
        </w:rPr>
        <w:t>6.</w:t>
      </w:r>
      <w:r>
        <w:rPr>
          <w:lang w:val="es-MX"/>
        </w:rPr>
        <w:tab/>
        <w:t>Activos Intangibles, No aplica para este organismo. Pues como se muestra en los estados financieros no se ha adquirido ningún bien intangible</w:t>
      </w:r>
    </w:p>
    <w:p w:rsidR="007933C9" w:rsidRDefault="007933C9" w:rsidP="007933C9">
      <w:pPr>
        <w:pStyle w:val="ROMANOS"/>
        <w:spacing w:after="0" w:line="360" w:lineRule="auto"/>
        <w:rPr>
          <w:lang w:val="es-MX"/>
        </w:rPr>
      </w:pPr>
    </w:p>
    <w:p w:rsidR="007933C9" w:rsidRDefault="007933C9" w:rsidP="007933C9">
      <w:pPr>
        <w:pStyle w:val="ROMANOS"/>
        <w:spacing w:after="0" w:line="360" w:lineRule="auto"/>
        <w:rPr>
          <w:b/>
          <w:lang w:val="es-MX"/>
        </w:rPr>
      </w:pPr>
      <w:r>
        <w:rPr>
          <w:b/>
          <w:lang w:val="es-MX"/>
        </w:rPr>
        <w:tab/>
        <w:t>Estimaciones y Deterioros</w:t>
      </w:r>
    </w:p>
    <w:p w:rsidR="007933C9" w:rsidRDefault="007933C9" w:rsidP="007933C9">
      <w:pPr>
        <w:pStyle w:val="ROMANOS"/>
        <w:spacing w:after="0" w:line="360" w:lineRule="auto"/>
        <w:rPr>
          <w:b/>
          <w:lang w:val="es-MX"/>
        </w:rPr>
      </w:pPr>
    </w:p>
    <w:p w:rsidR="007933C9" w:rsidRDefault="007933C9" w:rsidP="007933C9">
      <w:pPr>
        <w:pStyle w:val="ROMANOS"/>
        <w:spacing w:after="0" w:line="360" w:lineRule="auto"/>
        <w:rPr>
          <w:lang w:val="es-MX"/>
        </w:rPr>
      </w:pPr>
      <w:r>
        <w:rPr>
          <w:lang w:val="es-MX"/>
        </w:rPr>
        <w:t>7.</w:t>
      </w:r>
      <w:r>
        <w:rPr>
          <w:lang w:val="es-MX"/>
        </w:rPr>
        <w:tab/>
        <w:t>No aplica para este Organismo, toda vez que aún no se aplican bajas por deteriores, por lo tanto no hay estimaciones</w:t>
      </w:r>
    </w:p>
    <w:p w:rsidR="007933C9" w:rsidRDefault="007933C9" w:rsidP="007933C9">
      <w:pPr>
        <w:pStyle w:val="ROMANOS"/>
        <w:spacing w:after="0" w:line="360" w:lineRule="auto"/>
        <w:rPr>
          <w:lang w:val="es-MX"/>
        </w:rPr>
      </w:pPr>
    </w:p>
    <w:p w:rsidR="007933C9" w:rsidRDefault="007933C9" w:rsidP="007933C9">
      <w:pPr>
        <w:pStyle w:val="ROMANOS"/>
        <w:spacing w:after="0" w:line="360" w:lineRule="auto"/>
        <w:rPr>
          <w:b/>
          <w:lang w:val="es-MX"/>
        </w:rPr>
      </w:pPr>
      <w:r>
        <w:rPr>
          <w:b/>
          <w:lang w:val="es-MX"/>
        </w:rPr>
        <w:tab/>
        <w:t>Pasivo</w:t>
      </w:r>
    </w:p>
    <w:p w:rsidR="007933C9" w:rsidRDefault="007933C9" w:rsidP="007933C9">
      <w:pPr>
        <w:pStyle w:val="ROMANOS"/>
        <w:spacing w:after="0" w:line="360" w:lineRule="auto"/>
        <w:ind w:left="432"/>
        <w:rPr>
          <w:b/>
          <w:lang w:val="es-MX"/>
        </w:rPr>
      </w:pPr>
    </w:p>
    <w:p w:rsidR="007933C9" w:rsidRDefault="007933C9" w:rsidP="007933C9">
      <w:pPr>
        <w:pStyle w:val="ROMANOS"/>
        <w:numPr>
          <w:ilvl w:val="0"/>
          <w:numId w:val="14"/>
        </w:numPr>
        <w:spacing w:after="0" w:line="360" w:lineRule="auto"/>
        <w:rPr>
          <w:lang w:val="es-MX"/>
        </w:rPr>
      </w:pPr>
      <w:r>
        <w:rPr>
          <w:lang w:val="es-MX"/>
        </w:rPr>
        <w:t xml:space="preserve">Las cuentas por pagar a corto plazo están integradas por la cuenta Proveedores por Pagar a Corto Plazo, cuentas por pagar por fondo de retiro, cuenta de retenciones y contribuciones por pagar a corto plazo contabilizadas al </w:t>
      </w:r>
      <w:r w:rsidR="00F95B87">
        <w:rPr>
          <w:lang w:val="es-MX"/>
        </w:rPr>
        <w:t>30 de septiembre</w:t>
      </w:r>
      <w:r>
        <w:rPr>
          <w:lang w:val="es-MX"/>
        </w:rPr>
        <w:t xml:space="preserve"> del ejercicio correspondiente.</w:t>
      </w:r>
    </w:p>
    <w:p w:rsidR="007933C9" w:rsidRPr="006C6EB5" w:rsidRDefault="007933C9" w:rsidP="007933C9">
      <w:pPr>
        <w:pStyle w:val="ROMANOS"/>
        <w:spacing w:after="0" w:line="360" w:lineRule="auto"/>
        <w:rPr>
          <w:sz w:val="14"/>
          <w:szCs w:val="14"/>
          <w:lang w:val="es-MX"/>
        </w:rPr>
      </w:pPr>
    </w:p>
    <w:p w:rsidR="007933C9" w:rsidRDefault="007933C9" w:rsidP="007933C9">
      <w:pPr>
        <w:pStyle w:val="ROMANOS"/>
        <w:spacing w:after="0" w:line="360" w:lineRule="auto"/>
        <w:rPr>
          <w:b/>
          <w:lang w:val="es-MX"/>
        </w:rPr>
      </w:pPr>
      <w:r>
        <w:rPr>
          <w:lang w:val="es-MX"/>
        </w:rPr>
        <w:tab/>
      </w:r>
      <w:r>
        <w:rPr>
          <w:lang w:val="es-MX"/>
        </w:rPr>
        <w:tab/>
      </w:r>
      <w:r>
        <w:rPr>
          <w:lang w:val="es-MX"/>
        </w:rPr>
        <w:tab/>
      </w:r>
      <w:r>
        <w:rPr>
          <w:lang w:val="es-MX"/>
        </w:rPr>
        <w:tab/>
      </w:r>
      <w:r>
        <w:rPr>
          <w:b/>
          <w:lang w:val="es-MX"/>
        </w:rPr>
        <w:t>Pasivos con vencimiento a 60 días</w:t>
      </w:r>
    </w:p>
    <w:p w:rsidR="007933C9" w:rsidRDefault="007933C9" w:rsidP="007933C9">
      <w:pPr>
        <w:pStyle w:val="ROMANOS"/>
        <w:spacing w:after="0" w:line="360" w:lineRule="auto"/>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628"/>
      </w:tblGrid>
      <w:tr w:rsidR="007933C9" w:rsidTr="00560667">
        <w:trPr>
          <w:trHeight w:val="111"/>
          <w:jc w:val="center"/>
        </w:trPr>
        <w:tc>
          <w:tcPr>
            <w:tcW w:w="4678" w:type="dxa"/>
            <w:vAlign w:val="center"/>
            <w:hideMark/>
          </w:tcPr>
          <w:p w:rsidR="007933C9" w:rsidRDefault="007933C9" w:rsidP="00560667">
            <w:pPr>
              <w:spacing w:line="360" w:lineRule="auto"/>
              <w:jc w:val="both"/>
              <w:rPr>
                <w:rFonts w:ascii="Arial" w:hAnsi="Arial" w:cs="Arial"/>
                <w:color w:val="000000"/>
                <w:sz w:val="18"/>
                <w:szCs w:val="18"/>
              </w:rPr>
            </w:pPr>
            <w:r>
              <w:rPr>
                <w:rFonts w:ascii="Arial" w:hAnsi="Arial" w:cs="Arial"/>
                <w:color w:val="000000"/>
                <w:sz w:val="18"/>
                <w:szCs w:val="18"/>
              </w:rPr>
              <w:t>Proveedores por Pagar a Corto Plazo</w:t>
            </w:r>
          </w:p>
        </w:tc>
        <w:tc>
          <w:tcPr>
            <w:tcW w:w="1628" w:type="dxa"/>
            <w:vAlign w:val="bottom"/>
            <w:hideMark/>
          </w:tcPr>
          <w:p w:rsidR="007933C9" w:rsidRDefault="00F95B87" w:rsidP="00560667">
            <w:pPr>
              <w:spacing w:line="360" w:lineRule="auto"/>
              <w:jc w:val="right"/>
              <w:rPr>
                <w:rFonts w:ascii="Arial" w:hAnsi="Arial" w:cs="Arial"/>
                <w:color w:val="000000"/>
                <w:sz w:val="18"/>
                <w:szCs w:val="18"/>
              </w:rPr>
            </w:pPr>
            <w:r>
              <w:rPr>
                <w:rFonts w:ascii="Arial" w:hAnsi="Arial" w:cs="Arial"/>
                <w:color w:val="000000"/>
                <w:sz w:val="18"/>
                <w:szCs w:val="18"/>
              </w:rPr>
              <w:t>114,723</w:t>
            </w:r>
          </w:p>
        </w:tc>
      </w:tr>
      <w:tr w:rsidR="007933C9" w:rsidTr="00560667">
        <w:trPr>
          <w:trHeight w:val="111"/>
          <w:jc w:val="center"/>
        </w:trPr>
        <w:tc>
          <w:tcPr>
            <w:tcW w:w="4678" w:type="dxa"/>
            <w:vAlign w:val="center"/>
            <w:hideMark/>
          </w:tcPr>
          <w:p w:rsidR="007933C9" w:rsidRDefault="007933C9" w:rsidP="00560667">
            <w:pPr>
              <w:spacing w:line="360" w:lineRule="auto"/>
              <w:jc w:val="both"/>
              <w:rPr>
                <w:rFonts w:ascii="Arial" w:hAnsi="Arial" w:cs="Arial"/>
                <w:color w:val="000000"/>
                <w:sz w:val="18"/>
                <w:szCs w:val="18"/>
              </w:rPr>
            </w:pPr>
            <w:r>
              <w:rPr>
                <w:rFonts w:ascii="Arial" w:hAnsi="Arial" w:cs="Arial"/>
                <w:color w:val="000000"/>
                <w:sz w:val="18"/>
                <w:szCs w:val="18"/>
              </w:rPr>
              <w:t>Retenciones y Contribuciones por Pagar a Corto Plazo</w:t>
            </w:r>
          </w:p>
        </w:tc>
        <w:tc>
          <w:tcPr>
            <w:tcW w:w="1628" w:type="dxa"/>
            <w:vAlign w:val="bottom"/>
            <w:hideMark/>
          </w:tcPr>
          <w:p w:rsidR="007933C9" w:rsidRDefault="00F95B87" w:rsidP="00560667">
            <w:pPr>
              <w:spacing w:line="360" w:lineRule="auto"/>
              <w:jc w:val="center"/>
              <w:rPr>
                <w:rFonts w:ascii="Arial" w:hAnsi="Arial" w:cs="Arial"/>
                <w:color w:val="000000"/>
                <w:sz w:val="18"/>
                <w:szCs w:val="18"/>
              </w:rPr>
            </w:pPr>
            <w:r>
              <w:rPr>
                <w:rFonts w:ascii="Arial" w:hAnsi="Arial" w:cs="Arial"/>
                <w:color w:val="000000"/>
                <w:sz w:val="18"/>
                <w:szCs w:val="18"/>
              </w:rPr>
              <w:t xml:space="preserve">               286,310</w:t>
            </w:r>
          </w:p>
        </w:tc>
      </w:tr>
      <w:tr w:rsidR="007933C9" w:rsidTr="00560667">
        <w:trPr>
          <w:trHeight w:val="111"/>
          <w:jc w:val="center"/>
        </w:trPr>
        <w:tc>
          <w:tcPr>
            <w:tcW w:w="4678" w:type="dxa"/>
            <w:vAlign w:val="center"/>
          </w:tcPr>
          <w:p w:rsidR="007933C9" w:rsidRDefault="007933C9" w:rsidP="00560667">
            <w:pPr>
              <w:spacing w:line="360" w:lineRule="auto"/>
              <w:jc w:val="both"/>
              <w:rPr>
                <w:rFonts w:ascii="Arial" w:hAnsi="Arial" w:cs="Arial"/>
                <w:color w:val="000000"/>
                <w:sz w:val="18"/>
                <w:szCs w:val="18"/>
              </w:rPr>
            </w:pPr>
            <w:r>
              <w:rPr>
                <w:rFonts w:ascii="Arial" w:hAnsi="Arial" w:cs="Arial"/>
                <w:color w:val="000000"/>
                <w:sz w:val="18"/>
                <w:szCs w:val="18"/>
              </w:rPr>
              <w:t>Fondo de retiro</w:t>
            </w:r>
          </w:p>
        </w:tc>
        <w:tc>
          <w:tcPr>
            <w:tcW w:w="1628" w:type="dxa"/>
            <w:vAlign w:val="bottom"/>
          </w:tcPr>
          <w:p w:rsidR="007933C9" w:rsidRDefault="00F95B87" w:rsidP="00560667">
            <w:pPr>
              <w:spacing w:line="360" w:lineRule="auto"/>
              <w:jc w:val="right"/>
              <w:rPr>
                <w:rFonts w:ascii="Arial" w:hAnsi="Arial" w:cs="Arial"/>
                <w:color w:val="000000"/>
                <w:sz w:val="18"/>
                <w:szCs w:val="18"/>
              </w:rPr>
            </w:pPr>
            <w:r>
              <w:rPr>
                <w:rFonts w:ascii="Arial" w:hAnsi="Arial" w:cs="Arial"/>
                <w:color w:val="000000"/>
                <w:sz w:val="18"/>
                <w:szCs w:val="18"/>
              </w:rPr>
              <w:t>282,769</w:t>
            </w:r>
          </w:p>
        </w:tc>
      </w:tr>
      <w:tr w:rsidR="007933C9" w:rsidTr="00560667">
        <w:trPr>
          <w:trHeight w:val="117"/>
          <w:jc w:val="center"/>
        </w:trPr>
        <w:tc>
          <w:tcPr>
            <w:tcW w:w="4678" w:type="dxa"/>
            <w:hideMark/>
          </w:tcPr>
          <w:p w:rsidR="007933C9" w:rsidRDefault="007933C9" w:rsidP="00560667">
            <w:pPr>
              <w:pStyle w:val="ROMANOS"/>
              <w:spacing w:after="0" w:line="360" w:lineRule="auto"/>
              <w:ind w:left="0" w:firstLine="0"/>
              <w:rPr>
                <w:b/>
                <w:lang w:val="es-MX"/>
              </w:rPr>
            </w:pPr>
            <w:r>
              <w:rPr>
                <w:b/>
                <w:lang w:val="es-MX"/>
              </w:rPr>
              <w:t>Total</w:t>
            </w:r>
          </w:p>
        </w:tc>
        <w:tc>
          <w:tcPr>
            <w:tcW w:w="1628" w:type="dxa"/>
            <w:hideMark/>
          </w:tcPr>
          <w:p w:rsidR="007933C9" w:rsidRDefault="008C6A5E" w:rsidP="00F95B87">
            <w:pPr>
              <w:pStyle w:val="ROMANOS"/>
              <w:spacing w:after="0" w:line="360" w:lineRule="auto"/>
              <w:ind w:left="0" w:firstLine="0"/>
              <w:jc w:val="right"/>
              <w:rPr>
                <w:b/>
                <w:lang w:val="es-MX"/>
              </w:rPr>
            </w:pPr>
            <w:r>
              <w:rPr>
                <w:b/>
                <w:lang w:val="es-MX"/>
              </w:rPr>
              <w:t>683,802</w:t>
            </w:r>
          </w:p>
        </w:tc>
      </w:tr>
      <w:tr w:rsidR="007933C9" w:rsidTr="00560667">
        <w:trPr>
          <w:trHeight w:val="117"/>
          <w:jc w:val="center"/>
        </w:trPr>
        <w:tc>
          <w:tcPr>
            <w:tcW w:w="4678" w:type="dxa"/>
          </w:tcPr>
          <w:p w:rsidR="007933C9" w:rsidRDefault="007933C9" w:rsidP="00560667">
            <w:pPr>
              <w:pStyle w:val="ROMANOS"/>
              <w:spacing w:after="0" w:line="360" w:lineRule="auto"/>
              <w:ind w:left="0" w:firstLine="0"/>
              <w:rPr>
                <w:b/>
                <w:lang w:val="es-MX"/>
              </w:rPr>
            </w:pPr>
          </w:p>
          <w:p w:rsidR="007933C9" w:rsidRDefault="007933C9" w:rsidP="00560667">
            <w:pPr>
              <w:pStyle w:val="ROMANOS"/>
              <w:spacing w:after="0" w:line="360" w:lineRule="auto"/>
              <w:ind w:left="0" w:firstLine="0"/>
              <w:rPr>
                <w:b/>
                <w:lang w:val="es-MX"/>
              </w:rPr>
            </w:pPr>
          </w:p>
        </w:tc>
        <w:tc>
          <w:tcPr>
            <w:tcW w:w="1628" w:type="dxa"/>
          </w:tcPr>
          <w:p w:rsidR="007933C9" w:rsidRDefault="007933C9" w:rsidP="00560667">
            <w:pPr>
              <w:pStyle w:val="ROMANOS"/>
              <w:spacing w:after="0" w:line="360" w:lineRule="auto"/>
              <w:ind w:left="0" w:firstLine="0"/>
              <w:jc w:val="right"/>
              <w:rPr>
                <w:b/>
                <w:lang w:val="es-MX"/>
              </w:rPr>
            </w:pPr>
          </w:p>
        </w:tc>
      </w:tr>
    </w:tbl>
    <w:p w:rsidR="007933C9" w:rsidRDefault="007933C9" w:rsidP="007933C9">
      <w:pPr>
        <w:pStyle w:val="INCISO"/>
        <w:spacing w:after="0" w:line="360" w:lineRule="auto"/>
        <w:ind w:left="360"/>
        <w:rPr>
          <w:b/>
          <w:smallCaps/>
        </w:rPr>
      </w:pPr>
      <w:r>
        <w:rPr>
          <w:b/>
          <w:smallCaps/>
        </w:rPr>
        <w:t>II)</w:t>
      </w:r>
      <w:r>
        <w:rPr>
          <w:b/>
          <w:smallCaps/>
        </w:rPr>
        <w:tab/>
        <w:t>Notas al Estado de Actividades</w:t>
      </w:r>
    </w:p>
    <w:p w:rsidR="007933C9" w:rsidRPr="0054046B" w:rsidRDefault="007933C9" w:rsidP="007933C9">
      <w:pPr>
        <w:pStyle w:val="INCISO"/>
        <w:spacing w:after="0" w:line="360" w:lineRule="auto"/>
        <w:ind w:left="360"/>
        <w:rPr>
          <w:b/>
          <w:smallCaps/>
          <w:sz w:val="16"/>
          <w:szCs w:val="16"/>
        </w:rPr>
      </w:pPr>
    </w:p>
    <w:p w:rsidR="007933C9" w:rsidRDefault="007933C9" w:rsidP="007933C9">
      <w:pPr>
        <w:pStyle w:val="ROMANOS"/>
        <w:spacing w:after="0" w:line="360" w:lineRule="auto"/>
        <w:rPr>
          <w:b/>
          <w:lang w:val="es-MX"/>
        </w:rPr>
      </w:pPr>
      <w:r>
        <w:rPr>
          <w:b/>
          <w:lang w:val="es-MX"/>
        </w:rPr>
        <w:t>Ingresos de Gestión</w:t>
      </w:r>
    </w:p>
    <w:p w:rsidR="007933C9" w:rsidRDefault="007933C9" w:rsidP="007933C9">
      <w:pPr>
        <w:pStyle w:val="ROMANOS"/>
        <w:spacing w:after="0" w:line="360" w:lineRule="auto"/>
        <w:rPr>
          <w:b/>
          <w:lang w:val="es-MX"/>
        </w:rPr>
      </w:pPr>
    </w:p>
    <w:p w:rsidR="007933C9" w:rsidRDefault="007933C9" w:rsidP="007933C9">
      <w:pPr>
        <w:pStyle w:val="ROMANOS"/>
        <w:numPr>
          <w:ilvl w:val="0"/>
          <w:numId w:val="15"/>
        </w:numPr>
        <w:spacing w:after="0" w:line="360" w:lineRule="auto"/>
        <w:rPr>
          <w:lang w:val="es-MX"/>
        </w:rPr>
      </w:pPr>
      <w:r>
        <w:rPr>
          <w:lang w:val="es-MX"/>
        </w:rPr>
        <w:t>La cuenta de INGRESOS POR VENTA DE BIENES Y SERVICIOS, representa la captación de los ingresos propios de este Organismo, tales como: Cuotas de recuperación (Despensas, paquetes de insumos alimentarios, desayunos frio y caliente, Paquetes Hidráulicos</w:t>
      </w:r>
      <w:r w:rsidR="008C6A5E">
        <w:rPr>
          <w:lang w:val="es-MX"/>
        </w:rPr>
        <w:t xml:space="preserve"> y cocinas rurales</w:t>
      </w:r>
      <w:r>
        <w:rPr>
          <w:lang w:val="es-MX"/>
        </w:rPr>
        <w:t>, consultas médicas</w:t>
      </w:r>
      <w:r w:rsidR="008C6A5E">
        <w:rPr>
          <w:lang w:val="es-MX"/>
        </w:rPr>
        <w:t>, taller de verano</w:t>
      </w:r>
      <w:r>
        <w:rPr>
          <w:lang w:val="es-MX"/>
        </w:rPr>
        <w:t xml:space="preserve"> y árboles frutales); cuenta de PRODUCTOS (renta de autobuses y rendimientos financieros), otros aprovechamientos, así también se tienen ingresos por PARTICIPACIONES ESTATALES, APORTACIONES FEDERALES, CONVENIOS para el desarrollo de las actividades del ente público. </w:t>
      </w:r>
    </w:p>
    <w:p w:rsidR="007933C9" w:rsidRPr="0054046B" w:rsidRDefault="007933C9" w:rsidP="007933C9">
      <w:pPr>
        <w:pStyle w:val="ROMANOS"/>
        <w:spacing w:after="0" w:line="360" w:lineRule="auto"/>
        <w:ind w:left="648" w:firstLine="0"/>
        <w:rPr>
          <w:sz w:val="16"/>
          <w:szCs w:val="16"/>
          <w:lang w:val="es-MX"/>
        </w:rPr>
      </w:pPr>
    </w:p>
    <w:p w:rsidR="007933C9" w:rsidRDefault="007933C9" w:rsidP="007933C9">
      <w:pPr>
        <w:pStyle w:val="ROMANOS"/>
        <w:spacing w:after="0" w:line="360" w:lineRule="auto"/>
        <w:ind w:left="648" w:firstLine="0"/>
        <w:rPr>
          <w:lang w:val="es-MX"/>
        </w:rPr>
      </w:pPr>
      <w:r>
        <w:rPr>
          <w:lang w:val="es-MX"/>
        </w:rPr>
        <w:tab/>
      </w:r>
      <w:r>
        <w:rPr>
          <w:lang w:val="es-MX"/>
        </w:rPr>
        <w:tab/>
      </w:r>
      <w:r>
        <w:rPr>
          <w:lang w:val="es-MX"/>
        </w:rPr>
        <w:tab/>
      </w:r>
      <w:r>
        <w:rPr>
          <w:lang w:val="es-MX"/>
        </w:rPr>
        <w:tab/>
      </w:r>
      <w:r>
        <w:rPr>
          <w:lang w:val="es-MX"/>
        </w:rPr>
        <w:tab/>
        <w:t>INGRESOS DEVENGADOS:</w:t>
      </w:r>
    </w:p>
    <w:tbl>
      <w:tblPr>
        <w:tblW w:w="5912" w:type="dxa"/>
        <w:jc w:val="center"/>
        <w:tblCellMar>
          <w:left w:w="70" w:type="dxa"/>
          <w:right w:w="70" w:type="dxa"/>
        </w:tblCellMar>
        <w:tblLook w:val="04A0" w:firstRow="1" w:lastRow="0" w:firstColumn="1" w:lastColumn="0" w:noHBand="0" w:noVBand="1"/>
      </w:tblPr>
      <w:tblGrid>
        <w:gridCol w:w="4356"/>
        <w:gridCol w:w="1556"/>
      </w:tblGrid>
      <w:tr w:rsidR="007933C9" w:rsidTr="00560667">
        <w:trPr>
          <w:trHeight w:val="300"/>
          <w:jc w:val="center"/>
        </w:trPr>
        <w:tc>
          <w:tcPr>
            <w:tcW w:w="4356" w:type="dxa"/>
            <w:noWrap/>
            <w:vAlign w:val="center"/>
            <w:hideMark/>
          </w:tcPr>
          <w:p w:rsidR="007933C9" w:rsidRDefault="007933C9" w:rsidP="00560667">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Participaciones Estatales </w:t>
            </w:r>
          </w:p>
        </w:tc>
        <w:tc>
          <w:tcPr>
            <w:tcW w:w="1556" w:type="dxa"/>
            <w:noWrap/>
            <w:vAlign w:val="bottom"/>
          </w:tcPr>
          <w:p w:rsidR="007933C9" w:rsidRDefault="008C6A5E" w:rsidP="0056066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54,220,043</w:t>
            </w:r>
          </w:p>
        </w:tc>
      </w:tr>
      <w:tr w:rsidR="007933C9" w:rsidTr="00560667">
        <w:trPr>
          <w:trHeight w:val="300"/>
          <w:jc w:val="center"/>
        </w:trPr>
        <w:tc>
          <w:tcPr>
            <w:tcW w:w="4356" w:type="dxa"/>
            <w:noWrap/>
            <w:vAlign w:val="center"/>
            <w:hideMark/>
          </w:tcPr>
          <w:p w:rsidR="007933C9" w:rsidRDefault="007933C9" w:rsidP="00560667">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Aportaciones</w:t>
            </w:r>
          </w:p>
        </w:tc>
        <w:tc>
          <w:tcPr>
            <w:tcW w:w="1556" w:type="dxa"/>
            <w:noWrap/>
            <w:vAlign w:val="bottom"/>
          </w:tcPr>
          <w:p w:rsidR="007933C9" w:rsidRDefault="008C6A5E" w:rsidP="0056066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87,434,343</w:t>
            </w:r>
          </w:p>
        </w:tc>
      </w:tr>
      <w:tr w:rsidR="007933C9" w:rsidTr="00560667">
        <w:trPr>
          <w:trHeight w:val="300"/>
          <w:jc w:val="center"/>
        </w:trPr>
        <w:tc>
          <w:tcPr>
            <w:tcW w:w="4356" w:type="dxa"/>
            <w:noWrap/>
            <w:vAlign w:val="center"/>
            <w:hideMark/>
          </w:tcPr>
          <w:p w:rsidR="007933C9" w:rsidRDefault="007933C9" w:rsidP="00560667">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Convenios</w:t>
            </w:r>
          </w:p>
        </w:tc>
        <w:tc>
          <w:tcPr>
            <w:tcW w:w="1556" w:type="dxa"/>
            <w:noWrap/>
            <w:vAlign w:val="bottom"/>
          </w:tcPr>
          <w:p w:rsidR="007933C9" w:rsidRDefault="008C6A5E" w:rsidP="0056066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9,262,702</w:t>
            </w:r>
          </w:p>
        </w:tc>
      </w:tr>
      <w:tr w:rsidR="007933C9" w:rsidTr="00560667">
        <w:trPr>
          <w:trHeight w:val="149"/>
          <w:jc w:val="center"/>
        </w:trPr>
        <w:tc>
          <w:tcPr>
            <w:tcW w:w="4356" w:type="dxa"/>
            <w:noWrap/>
            <w:vAlign w:val="center"/>
            <w:hideMark/>
          </w:tcPr>
          <w:p w:rsidR="007933C9" w:rsidRDefault="007933C9" w:rsidP="00560667">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556" w:type="dxa"/>
            <w:noWrap/>
            <w:vAlign w:val="bottom"/>
          </w:tcPr>
          <w:p w:rsidR="007933C9" w:rsidRDefault="008C6A5E" w:rsidP="0056066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13,302,607</w:t>
            </w:r>
          </w:p>
        </w:tc>
      </w:tr>
      <w:tr w:rsidR="007933C9" w:rsidTr="00560667">
        <w:trPr>
          <w:trHeight w:val="300"/>
          <w:jc w:val="center"/>
        </w:trPr>
        <w:tc>
          <w:tcPr>
            <w:tcW w:w="4356" w:type="dxa"/>
            <w:noWrap/>
            <w:vAlign w:val="center"/>
            <w:hideMark/>
          </w:tcPr>
          <w:p w:rsidR="007933C9" w:rsidRDefault="007933C9" w:rsidP="00560667">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556" w:type="dxa"/>
            <w:noWrap/>
            <w:vAlign w:val="bottom"/>
          </w:tcPr>
          <w:p w:rsidR="007933C9" w:rsidRDefault="008C6A5E" w:rsidP="0056066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26,585</w:t>
            </w:r>
          </w:p>
        </w:tc>
      </w:tr>
      <w:tr w:rsidR="007933C9" w:rsidTr="00560667">
        <w:trPr>
          <w:trHeight w:val="300"/>
          <w:jc w:val="center"/>
        </w:trPr>
        <w:tc>
          <w:tcPr>
            <w:tcW w:w="4356" w:type="dxa"/>
            <w:noWrap/>
            <w:vAlign w:val="center"/>
            <w:hideMark/>
          </w:tcPr>
          <w:p w:rsidR="007933C9" w:rsidRDefault="007933C9" w:rsidP="00560667">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Aprovechamientos</w:t>
            </w:r>
          </w:p>
        </w:tc>
        <w:tc>
          <w:tcPr>
            <w:tcW w:w="1556" w:type="dxa"/>
            <w:noWrap/>
            <w:vAlign w:val="bottom"/>
          </w:tcPr>
          <w:p w:rsidR="007933C9" w:rsidRDefault="007933C9" w:rsidP="0056066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7933C9" w:rsidTr="00560667">
        <w:trPr>
          <w:trHeight w:val="300"/>
          <w:jc w:val="center"/>
        </w:trPr>
        <w:tc>
          <w:tcPr>
            <w:tcW w:w="4356" w:type="dxa"/>
            <w:noWrap/>
            <w:vAlign w:val="center"/>
            <w:hideMark/>
          </w:tcPr>
          <w:p w:rsidR="007933C9" w:rsidRDefault="007933C9" w:rsidP="00560667">
            <w:pPr>
              <w:spacing w:after="0" w:line="36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 DE INGRESOS Y OTROS BENEFICIOS</w:t>
            </w:r>
          </w:p>
        </w:tc>
        <w:tc>
          <w:tcPr>
            <w:tcW w:w="1556" w:type="dxa"/>
            <w:noWrap/>
            <w:vAlign w:val="bottom"/>
            <w:hideMark/>
          </w:tcPr>
          <w:p w:rsidR="007933C9" w:rsidRDefault="008C6A5E" w:rsidP="00560667">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$ 164,246,280</w:t>
            </w:r>
          </w:p>
        </w:tc>
      </w:tr>
    </w:tbl>
    <w:p w:rsidR="007933C9" w:rsidRDefault="007933C9" w:rsidP="007933C9">
      <w:pPr>
        <w:pStyle w:val="ROMANOS"/>
        <w:spacing w:after="0" w:line="360" w:lineRule="auto"/>
        <w:ind w:left="0" w:firstLine="0"/>
        <w:rPr>
          <w:sz w:val="14"/>
          <w:szCs w:val="14"/>
          <w:lang w:val="es-MX"/>
        </w:rPr>
      </w:pPr>
    </w:p>
    <w:p w:rsidR="007933C9" w:rsidRPr="0054046B" w:rsidRDefault="007933C9" w:rsidP="007933C9">
      <w:pPr>
        <w:pStyle w:val="ROMANOS"/>
        <w:spacing w:after="0" w:line="360" w:lineRule="auto"/>
        <w:ind w:left="0" w:firstLine="0"/>
        <w:rPr>
          <w:sz w:val="14"/>
          <w:szCs w:val="14"/>
          <w:lang w:val="es-MX"/>
        </w:rPr>
      </w:pPr>
    </w:p>
    <w:p w:rsidR="007933C9" w:rsidRDefault="007933C9" w:rsidP="007933C9">
      <w:pPr>
        <w:pStyle w:val="ROMANOS"/>
        <w:spacing w:after="0" w:line="360" w:lineRule="auto"/>
        <w:rPr>
          <w:b/>
          <w:lang w:val="es-MX"/>
        </w:rPr>
      </w:pPr>
      <w:r>
        <w:rPr>
          <w:b/>
          <w:lang w:val="es-MX"/>
        </w:rPr>
        <w:t>Gastos y Otras Pérdidas:</w:t>
      </w:r>
    </w:p>
    <w:p w:rsidR="007933C9" w:rsidRDefault="007933C9" w:rsidP="007933C9">
      <w:pPr>
        <w:pStyle w:val="ROMANOS"/>
        <w:spacing w:after="0" w:line="360" w:lineRule="auto"/>
        <w:rPr>
          <w:b/>
          <w:lang w:val="es-MX"/>
        </w:rPr>
      </w:pPr>
    </w:p>
    <w:p w:rsidR="007933C9" w:rsidRDefault="007933C9" w:rsidP="007933C9">
      <w:pPr>
        <w:pStyle w:val="ROMANOS"/>
        <w:numPr>
          <w:ilvl w:val="0"/>
          <w:numId w:val="16"/>
        </w:numPr>
        <w:spacing w:after="0" w:line="360" w:lineRule="auto"/>
        <w:rPr>
          <w:lang w:val="es-MX"/>
        </w:rPr>
      </w:pPr>
      <w:r>
        <w:rPr>
          <w:lang w:val="es-MX"/>
        </w:rPr>
        <w:t>Los gastos necesarios para el funcionamiento del organismo se desglosan de la siguiente manera:</w:t>
      </w:r>
    </w:p>
    <w:p w:rsidR="007933C9" w:rsidRPr="0054046B" w:rsidRDefault="007933C9" w:rsidP="007933C9">
      <w:pPr>
        <w:pStyle w:val="ROMANOS"/>
        <w:spacing w:after="0" w:line="360" w:lineRule="auto"/>
        <w:ind w:left="1008" w:firstLine="0"/>
        <w:rPr>
          <w:sz w:val="14"/>
          <w:szCs w:val="14"/>
          <w:lang w:val="es-MX"/>
        </w:rPr>
      </w:pPr>
      <w:r>
        <w:rPr>
          <w:lang w:val="es-MX"/>
        </w:rPr>
        <w:tab/>
      </w:r>
      <w:r>
        <w:rPr>
          <w:lang w:val="es-MX"/>
        </w:rPr>
        <w:tab/>
      </w:r>
      <w:r>
        <w:rPr>
          <w:lang w:val="es-MX"/>
        </w:rPr>
        <w:tab/>
      </w:r>
    </w:p>
    <w:p w:rsidR="007933C9" w:rsidRDefault="007933C9" w:rsidP="007933C9">
      <w:pPr>
        <w:pStyle w:val="ROMANOS"/>
        <w:spacing w:after="0" w:line="360" w:lineRule="auto"/>
        <w:ind w:left="1008" w:firstLine="0"/>
        <w:rPr>
          <w:b/>
          <w:lang w:val="es-MX"/>
        </w:rPr>
      </w:pPr>
      <w:r>
        <w:rPr>
          <w:lang w:val="es-MX"/>
        </w:rPr>
        <w:tab/>
      </w:r>
      <w:r>
        <w:rPr>
          <w:lang w:val="es-MX"/>
        </w:rPr>
        <w:tab/>
      </w:r>
      <w:r>
        <w:rPr>
          <w:lang w:val="es-MX"/>
        </w:rPr>
        <w:tab/>
      </w:r>
      <w:r>
        <w:rPr>
          <w:lang w:val="es-MX"/>
        </w:rPr>
        <w:tab/>
        <w:t xml:space="preserve">        </w:t>
      </w:r>
      <w:r>
        <w:rPr>
          <w:b/>
          <w:lang w:val="es-MX"/>
        </w:rPr>
        <w:t>EGRESOS DEVENGADOS</w:t>
      </w:r>
    </w:p>
    <w:tbl>
      <w:tblPr>
        <w:tblW w:w="5880" w:type="dxa"/>
        <w:jc w:val="center"/>
        <w:tblCellMar>
          <w:left w:w="70" w:type="dxa"/>
          <w:right w:w="70" w:type="dxa"/>
        </w:tblCellMar>
        <w:tblLook w:val="04A0" w:firstRow="1" w:lastRow="0" w:firstColumn="1" w:lastColumn="0" w:noHBand="0" w:noVBand="1"/>
      </w:tblPr>
      <w:tblGrid>
        <w:gridCol w:w="4340"/>
        <w:gridCol w:w="1540"/>
      </w:tblGrid>
      <w:tr w:rsidR="007933C9" w:rsidTr="00560667">
        <w:trPr>
          <w:trHeight w:val="300"/>
          <w:jc w:val="center"/>
        </w:trPr>
        <w:tc>
          <w:tcPr>
            <w:tcW w:w="4340" w:type="dxa"/>
            <w:shd w:val="clear" w:color="auto" w:fill="FFFFFF" w:themeFill="background1"/>
            <w:noWrap/>
            <w:vAlign w:val="center"/>
            <w:hideMark/>
          </w:tcPr>
          <w:p w:rsidR="007933C9" w:rsidRDefault="007933C9" w:rsidP="00560667">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Personales</w:t>
            </w:r>
          </w:p>
        </w:tc>
        <w:tc>
          <w:tcPr>
            <w:tcW w:w="1540" w:type="dxa"/>
            <w:shd w:val="clear" w:color="auto" w:fill="FFFFFF" w:themeFill="background1"/>
            <w:noWrap/>
            <w:vAlign w:val="bottom"/>
          </w:tcPr>
          <w:p w:rsidR="007933C9" w:rsidRDefault="008C6A5E" w:rsidP="00560667">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23,873,898</w:t>
            </w:r>
          </w:p>
        </w:tc>
      </w:tr>
      <w:tr w:rsidR="007933C9" w:rsidTr="00560667">
        <w:trPr>
          <w:trHeight w:val="300"/>
          <w:jc w:val="center"/>
        </w:trPr>
        <w:tc>
          <w:tcPr>
            <w:tcW w:w="4340" w:type="dxa"/>
            <w:shd w:val="clear" w:color="auto" w:fill="FFFFFF" w:themeFill="background1"/>
            <w:noWrap/>
            <w:vAlign w:val="center"/>
            <w:hideMark/>
          </w:tcPr>
          <w:p w:rsidR="007933C9" w:rsidRDefault="007933C9" w:rsidP="00560667">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Materiales y Suministros</w:t>
            </w:r>
          </w:p>
        </w:tc>
        <w:tc>
          <w:tcPr>
            <w:tcW w:w="1540" w:type="dxa"/>
            <w:shd w:val="clear" w:color="auto" w:fill="FFFFFF" w:themeFill="background1"/>
            <w:noWrap/>
            <w:vAlign w:val="bottom"/>
          </w:tcPr>
          <w:p w:rsidR="007933C9" w:rsidRDefault="008C6A5E" w:rsidP="00560667">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2,775,985</w:t>
            </w:r>
          </w:p>
        </w:tc>
      </w:tr>
      <w:tr w:rsidR="007933C9" w:rsidTr="00560667">
        <w:trPr>
          <w:trHeight w:val="300"/>
          <w:jc w:val="center"/>
        </w:trPr>
        <w:tc>
          <w:tcPr>
            <w:tcW w:w="4340" w:type="dxa"/>
            <w:shd w:val="clear" w:color="auto" w:fill="FFFFFF" w:themeFill="background1"/>
            <w:noWrap/>
            <w:vAlign w:val="center"/>
            <w:hideMark/>
          </w:tcPr>
          <w:p w:rsidR="007933C9" w:rsidRDefault="007933C9" w:rsidP="00560667">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Generales</w:t>
            </w:r>
          </w:p>
        </w:tc>
        <w:tc>
          <w:tcPr>
            <w:tcW w:w="1540" w:type="dxa"/>
            <w:shd w:val="clear" w:color="auto" w:fill="FFFFFF" w:themeFill="background1"/>
            <w:noWrap/>
            <w:vAlign w:val="bottom"/>
          </w:tcPr>
          <w:p w:rsidR="007933C9" w:rsidRDefault="008C6A5E" w:rsidP="00560667">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11,373,951</w:t>
            </w:r>
          </w:p>
        </w:tc>
      </w:tr>
      <w:tr w:rsidR="007933C9" w:rsidTr="00560667">
        <w:trPr>
          <w:trHeight w:val="300"/>
          <w:jc w:val="center"/>
        </w:trPr>
        <w:tc>
          <w:tcPr>
            <w:tcW w:w="4340" w:type="dxa"/>
            <w:shd w:val="clear" w:color="auto" w:fill="FFFFFF" w:themeFill="background1"/>
            <w:noWrap/>
            <w:vAlign w:val="center"/>
            <w:hideMark/>
          </w:tcPr>
          <w:p w:rsidR="007933C9" w:rsidRDefault="007933C9" w:rsidP="00560667">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Ayudas Sociales</w:t>
            </w:r>
          </w:p>
        </w:tc>
        <w:tc>
          <w:tcPr>
            <w:tcW w:w="1540" w:type="dxa"/>
            <w:shd w:val="clear" w:color="auto" w:fill="FFFFFF" w:themeFill="background1"/>
            <w:noWrap/>
            <w:vAlign w:val="bottom"/>
          </w:tcPr>
          <w:p w:rsidR="007933C9" w:rsidRDefault="008C6A5E" w:rsidP="00560667">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98,275,023</w:t>
            </w:r>
          </w:p>
        </w:tc>
      </w:tr>
      <w:tr w:rsidR="007933C9" w:rsidTr="00560667">
        <w:trPr>
          <w:trHeight w:val="300"/>
          <w:jc w:val="center"/>
        </w:trPr>
        <w:tc>
          <w:tcPr>
            <w:tcW w:w="4340" w:type="dxa"/>
            <w:shd w:val="clear" w:color="auto" w:fill="FFFFFF" w:themeFill="background1"/>
            <w:noWrap/>
            <w:vAlign w:val="center"/>
          </w:tcPr>
          <w:p w:rsidR="007933C9" w:rsidRDefault="007933C9" w:rsidP="00560667">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Inversión Pública</w:t>
            </w:r>
          </w:p>
        </w:tc>
        <w:tc>
          <w:tcPr>
            <w:tcW w:w="1540" w:type="dxa"/>
            <w:shd w:val="clear" w:color="auto" w:fill="FFFFFF" w:themeFill="background1"/>
            <w:noWrap/>
            <w:vAlign w:val="bottom"/>
          </w:tcPr>
          <w:p w:rsidR="007933C9" w:rsidRDefault="007933C9" w:rsidP="00560667">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7933C9" w:rsidTr="00560667">
        <w:trPr>
          <w:trHeight w:val="300"/>
          <w:jc w:val="center"/>
        </w:trPr>
        <w:tc>
          <w:tcPr>
            <w:tcW w:w="4340" w:type="dxa"/>
            <w:shd w:val="clear" w:color="auto" w:fill="FFFFFF" w:themeFill="background1"/>
            <w:noWrap/>
            <w:vAlign w:val="center"/>
            <w:hideMark/>
          </w:tcPr>
          <w:p w:rsidR="007933C9" w:rsidRDefault="007933C9" w:rsidP="00560667">
            <w:pPr>
              <w:spacing w:after="0" w:line="360" w:lineRule="auto"/>
              <w:jc w:val="both"/>
              <w:rPr>
                <w:rFonts w:ascii="Arial" w:eastAsia="Times New Roman" w:hAnsi="Arial" w:cs="Arial"/>
                <w:b/>
                <w:sz w:val="18"/>
                <w:szCs w:val="18"/>
                <w:u w:val="single"/>
                <w:lang w:eastAsia="es-MX"/>
              </w:rPr>
            </w:pPr>
            <w:r>
              <w:rPr>
                <w:rFonts w:ascii="Arial" w:eastAsia="Times New Roman" w:hAnsi="Arial" w:cs="Arial"/>
                <w:b/>
                <w:sz w:val="18"/>
                <w:szCs w:val="18"/>
                <w:u w:val="single"/>
                <w:lang w:eastAsia="es-MX"/>
              </w:rPr>
              <w:lastRenderedPageBreak/>
              <w:t>TOTAL</w:t>
            </w:r>
          </w:p>
        </w:tc>
        <w:tc>
          <w:tcPr>
            <w:tcW w:w="1540" w:type="dxa"/>
            <w:shd w:val="clear" w:color="auto" w:fill="FFFFFF" w:themeFill="background1"/>
            <w:noWrap/>
            <w:vAlign w:val="bottom"/>
            <w:hideMark/>
          </w:tcPr>
          <w:p w:rsidR="007933C9" w:rsidRDefault="008C6A5E" w:rsidP="00560667">
            <w:pPr>
              <w:spacing w:line="360" w:lineRule="auto"/>
              <w:jc w:val="right"/>
              <w:rPr>
                <w:rFonts w:ascii="Arial" w:hAnsi="Arial" w:cs="Arial"/>
                <w:b/>
                <w:color w:val="000000"/>
                <w:sz w:val="18"/>
                <w:szCs w:val="18"/>
              </w:rPr>
            </w:pPr>
            <w:r>
              <w:rPr>
                <w:rFonts w:ascii="Arial" w:hAnsi="Arial" w:cs="Arial"/>
                <w:b/>
                <w:color w:val="000000"/>
                <w:sz w:val="18"/>
                <w:szCs w:val="18"/>
              </w:rPr>
              <w:t>$136,298,857</w:t>
            </w:r>
          </w:p>
        </w:tc>
      </w:tr>
    </w:tbl>
    <w:p w:rsidR="007933C9" w:rsidRDefault="007933C9" w:rsidP="007933C9">
      <w:pPr>
        <w:pStyle w:val="ROMANOS"/>
        <w:spacing w:after="0" w:line="360" w:lineRule="auto"/>
        <w:ind w:left="1008" w:firstLine="0"/>
        <w:jc w:val="center"/>
        <w:rPr>
          <w:b/>
          <w:lang w:val="es-MX"/>
        </w:rPr>
      </w:pPr>
      <w:r>
        <w:rPr>
          <w:b/>
          <w:lang w:val="es-MX"/>
        </w:rPr>
        <w:t>OTROS GASTOS Y PÉRDIDAS EXTRAORDINARIAS</w:t>
      </w:r>
    </w:p>
    <w:p w:rsidR="007933C9" w:rsidRDefault="007933C9" w:rsidP="007933C9">
      <w:pPr>
        <w:pStyle w:val="ROMANOS"/>
        <w:spacing w:after="0" w:line="360" w:lineRule="auto"/>
        <w:ind w:left="1008" w:firstLine="0"/>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1560"/>
      </w:tblGrid>
      <w:tr w:rsidR="007933C9" w:rsidTr="00560667">
        <w:trPr>
          <w:trHeight w:val="159"/>
          <w:jc w:val="center"/>
        </w:trPr>
        <w:tc>
          <w:tcPr>
            <w:tcW w:w="3069" w:type="dxa"/>
            <w:hideMark/>
          </w:tcPr>
          <w:p w:rsidR="007933C9" w:rsidRDefault="007933C9" w:rsidP="00560667">
            <w:pPr>
              <w:pStyle w:val="ROMANOS"/>
              <w:spacing w:line="240" w:lineRule="auto"/>
              <w:ind w:left="0" w:firstLine="0"/>
              <w:rPr>
                <w:lang w:val="es-MX"/>
              </w:rPr>
            </w:pPr>
            <w:r>
              <w:rPr>
                <w:lang w:val="es-MX"/>
              </w:rPr>
              <w:t>Bienes Muebles</w:t>
            </w:r>
          </w:p>
        </w:tc>
        <w:tc>
          <w:tcPr>
            <w:tcW w:w="1560" w:type="dxa"/>
            <w:hideMark/>
          </w:tcPr>
          <w:p w:rsidR="007933C9" w:rsidRDefault="008C6A5E" w:rsidP="00560667">
            <w:pPr>
              <w:spacing w:after="101"/>
              <w:jc w:val="right"/>
              <w:rPr>
                <w:rFonts w:ascii="Arial" w:eastAsia="Times New Roman" w:hAnsi="Arial" w:cs="Arial"/>
                <w:sz w:val="18"/>
                <w:szCs w:val="18"/>
                <w:lang w:eastAsia="es-ES"/>
              </w:rPr>
            </w:pPr>
            <w:r>
              <w:rPr>
                <w:rFonts w:ascii="Arial" w:eastAsia="Times New Roman" w:hAnsi="Arial" w:cs="Arial"/>
                <w:sz w:val="18"/>
                <w:szCs w:val="18"/>
                <w:lang w:eastAsia="es-ES"/>
              </w:rPr>
              <w:t>105,024</w:t>
            </w:r>
          </w:p>
        </w:tc>
      </w:tr>
      <w:tr w:rsidR="007933C9" w:rsidRPr="005E1F1F" w:rsidTr="00560667">
        <w:trPr>
          <w:jc w:val="center"/>
        </w:trPr>
        <w:tc>
          <w:tcPr>
            <w:tcW w:w="3069" w:type="dxa"/>
            <w:hideMark/>
          </w:tcPr>
          <w:p w:rsidR="007933C9" w:rsidRDefault="007933C9" w:rsidP="00560667">
            <w:pPr>
              <w:pStyle w:val="ROMANOS"/>
              <w:spacing w:line="240" w:lineRule="auto"/>
              <w:ind w:left="0" w:firstLine="0"/>
              <w:rPr>
                <w:lang w:val="es-MX"/>
              </w:rPr>
            </w:pPr>
            <w:r>
              <w:rPr>
                <w:lang w:val="es-MX"/>
              </w:rPr>
              <w:t>Inversión Pública no Capitalizable</w:t>
            </w:r>
          </w:p>
        </w:tc>
        <w:tc>
          <w:tcPr>
            <w:tcW w:w="1560" w:type="dxa"/>
            <w:hideMark/>
          </w:tcPr>
          <w:p w:rsidR="007933C9" w:rsidRPr="005E1F1F" w:rsidRDefault="007933C9" w:rsidP="00560667">
            <w:pPr>
              <w:pStyle w:val="ROMANOS"/>
              <w:spacing w:line="240" w:lineRule="auto"/>
              <w:ind w:left="0" w:firstLine="0"/>
              <w:jc w:val="right"/>
              <w:rPr>
                <w:lang w:val="es-MX"/>
              </w:rPr>
            </w:pPr>
            <w:r>
              <w:rPr>
                <w:lang w:val="es-MX"/>
              </w:rPr>
              <w:t>0</w:t>
            </w:r>
          </w:p>
        </w:tc>
      </w:tr>
      <w:tr w:rsidR="007933C9" w:rsidTr="00560667">
        <w:trPr>
          <w:jc w:val="center"/>
        </w:trPr>
        <w:tc>
          <w:tcPr>
            <w:tcW w:w="3069" w:type="dxa"/>
            <w:hideMark/>
          </w:tcPr>
          <w:p w:rsidR="007933C9" w:rsidRDefault="007933C9" w:rsidP="00560667">
            <w:pPr>
              <w:pStyle w:val="ROMANOS"/>
              <w:spacing w:line="240" w:lineRule="auto"/>
              <w:ind w:left="0" w:firstLine="0"/>
              <w:rPr>
                <w:b/>
                <w:lang w:val="es-MX"/>
              </w:rPr>
            </w:pPr>
            <w:r>
              <w:rPr>
                <w:b/>
                <w:lang w:val="es-MX"/>
              </w:rPr>
              <w:t>TOTAL</w:t>
            </w:r>
          </w:p>
        </w:tc>
        <w:tc>
          <w:tcPr>
            <w:tcW w:w="1560" w:type="dxa"/>
            <w:hideMark/>
          </w:tcPr>
          <w:p w:rsidR="007933C9" w:rsidRDefault="008C6A5E" w:rsidP="008C6A5E">
            <w:pPr>
              <w:pStyle w:val="ROMANOS"/>
              <w:spacing w:line="240" w:lineRule="auto"/>
              <w:ind w:left="0" w:firstLine="0"/>
              <w:jc w:val="right"/>
              <w:rPr>
                <w:b/>
                <w:lang w:val="es-MX"/>
              </w:rPr>
            </w:pPr>
            <w:r>
              <w:rPr>
                <w:b/>
                <w:lang w:val="es-MX"/>
              </w:rPr>
              <w:t>$105,024</w:t>
            </w:r>
          </w:p>
        </w:tc>
      </w:tr>
    </w:tbl>
    <w:p w:rsidR="007933C9" w:rsidRDefault="007933C9" w:rsidP="007933C9">
      <w:pPr>
        <w:pStyle w:val="ROMANOS"/>
        <w:spacing w:after="0" w:line="360" w:lineRule="auto"/>
        <w:ind w:left="1008" w:firstLine="0"/>
        <w:rPr>
          <w:b/>
          <w:lang w:val="es-MX"/>
        </w:rPr>
      </w:pPr>
    </w:p>
    <w:p w:rsidR="007933C9" w:rsidRDefault="007933C9" w:rsidP="007933C9">
      <w:pPr>
        <w:pStyle w:val="ROMANOS"/>
        <w:spacing w:after="0" w:line="360" w:lineRule="auto"/>
        <w:ind w:left="1008" w:firstLine="0"/>
        <w:rPr>
          <w:b/>
          <w:lang w:val="es-MX"/>
        </w:rPr>
      </w:pPr>
    </w:p>
    <w:p w:rsidR="007933C9" w:rsidRDefault="007933C9" w:rsidP="007933C9">
      <w:pPr>
        <w:pStyle w:val="INCISO"/>
        <w:spacing w:after="0" w:line="360" w:lineRule="auto"/>
        <w:ind w:left="360"/>
        <w:rPr>
          <w:b/>
          <w:smallCaps/>
        </w:rPr>
      </w:pPr>
      <w:r>
        <w:rPr>
          <w:b/>
          <w:smallCaps/>
        </w:rPr>
        <w:t>III)</w:t>
      </w:r>
      <w:r>
        <w:rPr>
          <w:b/>
          <w:smallCaps/>
        </w:rPr>
        <w:tab/>
        <w:t>Notas al Estado de Variación en la Hacienda Pública</w:t>
      </w:r>
    </w:p>
    <w:p w:rsidR="007933C9" w:rsidRDefault="007933C9" w:rsidP="007933C9">
      <w:pPr>
        <w:pStyle w:val="INCISO"/>
        <w:spacing w:after="0" w:line="360" w:lineRule="auto"/>
        <w:ind w:left="360"/>
        <w:rPr>
          <w:b/>
          <w:smallCaps/>
        </w:rPr>
      </w:pPr>
    </w:p>
    <w:p w:rsidR="007933C9" w:rsidRDefault="007933C9" w:rsidP="007933C9">
      <w:pPr>
        <w:pStyle w:val="ROMANOS"/>
        <w:numPr>
          <w:ilvl w:val="0"/>
          <w:numId w:val="17"/>
        </w:numPr>
        <w:spacing w:after="0" w:line="360" w:lineRule="auto"/>
        <w:rPr>
          <w:lang w:val="es-MX"/>
        </w:rPr>
      </w:pPr>
      <w:r>
        <w:rPr>
          <w:lang w:val="es-MX"/>
        </w:rPr>
        <w:t>Esta cuenta representa la acumulación del patrimonio contribuido y generado</w:t>
      </w:r>
    </w:p>
    <w:p w:rsidR="007933C9" w:rsidRDefault="007933C9" w:rsidP="007933C9">
      <w:pPr>
        <w:pStyle w:val="ROMANOS"/>
        <w:spacing w:after="0" w:line="360" w:lineRule="auto"/>
        <w:ind w:left="723" w:firstLine="0"/>
        <w:rPr>
          <w:lang w:val="es-MX"/>
        </w:rPr>
      </w:pPr>
    </w:p>
    <w:p w:rsidR="007933C9" w:rsidRDefault="007933C9" w:rsidP="007933C9">
      <w:pPr>
        <w:pStyle w:val="ROMANOS"/>
        <w:spacing w:after="0" w:line="360" w:lineRule="auto"/>
        <w:ind w:left="723" w:firstLine="0"/>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1843"/>
      </w:tblGrid>
      <w:tr w:rsidR="007933C9" w:rsidTr="00560667">
        <w:trPr>
          <w:jc w:val="center"/>
        </w:trPr>
        <w:tc>
          <w:tcPr>
            <w:tcW w:w="3636" w:type="dxa"/>
            <w:hideMark/>
          </w:tcPr>
          <w:p w:rsidR="007933C9" w:rsidRDefault="007933C9" w:rsidP="00560667">
            <w:pPr>
              <w:pStyle w:val="ROMANOS"/>
              <w:spacing w:after="0" w:line="360" w:lineRule="auto"/>
              <w:ind w:left="0" w:firstLine="0"/>
              <w:rPr>
                <w:b/>
                <w:lang w:val="es-MX"/>
              </w:rPr>
            </w:pPr>
            <w:r>
              <w:rPr>
                <w:b/>
                <w:lang w:val="es-MX"/>
              </w:rPr>
              <w:t>PATRIMONIO GENERADO</w:t>
            </w:r>
          </w:p>
        </w:tc>
        <w:tc>
          <w:tcPr>
            <w:tcW w:w="1843" w:type="dxa"/>
            <w:hideMark/>
          </w:tcPr>
          <w:p w:rsidR="007933C9" w:rsidRDefault="007933C9" w:rsidP="00560667">
            <w:pPr>
              <w:pStyle w:val="ROMANOS"/>
              <w:spacing w:after="0" w:line="360" w:lineRule="auto"/>
              <w:ind w:left="0" w:firstLine="0"/>
              <w:rPr>
                <w:b/>
                <w:lang w:val="es-MX"/>
              </w:rPr>
            </w:pPr>
            <w:r>
              <w:rPr>
                <w:b/>
                <w:lang w:val="es-MX"/>
              </w:rPr>
              <w:t>IMPORTE</w:t>
            </w:r>
          </w:p>
        </w:tc>
      </w:tr>
      <w:tr w:rsidR="007933C9" w:rsidTr="00560667">
        <w:trPr>
          <w:jc w:val="center"/>
        </w:trPr>
        <w:tc>
          <w:tcPr>
            <w:tcW w:w="3636" w:type="dxa"/>
            <w:hideMark/>
          </w:tcPr>
          <w:p w:rsidR="007933C9" w:rsidRDefault="007933C9" w:rsidP="00560667">
            <w:pPr>
              <w:pStyle w:val="ROMANOS"/>
              <w:spacing w:after="0" w:line="360" w:lineRule="auto"/>
              <w:ind w:left="0" w:firstLine="0"/>
              <w:rPr>
                <w:lang w:val="es-MX"/>
              </w:rPr>
            </w:pPr>
            <w:r>
              <w:rPr>
                <w:lang w:val="es-MX"/>
              </w:rPr>
              <w:t>Resultado del Ejercicio Ahorro/</w:t>
            </w:r>
            <w:proofErr w:type="spellStart"/>
            <w:r>
              <w:rPr>
                <w:lang w:val="es-MX"/>
              </w:rPr>
              <w:t>Desahorrro</w:t>
            </w:r>
            <w:proofErr w:type="spellEnd"/>
          </w:p>
        </w:tc>
        <w:tc>
          <w:tcPr>
            <w:tcW w:w="1843" w:type="dxa"/>
            <w:hideMark/>
          </w:tcPr>
          <w:p w:rsidR="007933C9" w:rsidRDefault="008C6A5E" w:rsidP="00560667">
            <w:pPr>
              <w:pStyle w:val="ROMANOS"/>
              <w:spacing w:after="0" w:line="360" w:lineRule="auto"/>
              <w:ind w:left="0" w:firstLine="0"/>
              <w:jc w:val="right"/>
              <w:rPr>
                <w:lang w:val="es-MX"/>
              </w:rPr>
            </w:pPr>
            <w:r>
              <w:rPr>
                <w:lang w:val="es-MX"/>
              </w:rPr>
              <w:t>27,947,423</w:t>
            </w:r>
          </w:p>
        </w:tc>
      </w:tr>
      <w:tr w:rsidR="007933C9" w:rsidTr="00560667">
        <w:trPr>
          <w:jc w:val="center"/>
        </w:trPr>
        <w:tc>
          <w:tcPr>
            <w:tcW w:w="3636" w:type="dxa"/>
            <w:hideMark/>
          </w:tcPr>
          <w:p w:rsidR="007933C9" w:rsidRDefault="007933C9" w:rsidP="00560667">
            <w:pPr>
              <w:pStyle w:val="ROMANOS"/>
              <w:spacing w:after="0" w:line="360" w:lineRule="auto"/>
              <w:ind w:left="0" w:firstLine="0"/>
              <w:rPr>
                <w:lang w:val="es-MX"/>
              </w:rPr>
            </w:pPr>
            <w:r>
              <w:rPr>
                <w:lang w:val="es-MX"/>
              </w:rPr>
              <w:t>Resultado de Ejercicios Anteriores</w:t>
            </w:r>
          </w:p>
        </w:tc>
        <w:tc>
          <w:tcPr>
            <w:tcW w:w="1843" w:type="dxa"/>
            <w:hideMark/>
          </w:tcPr>
          <w:p w:rsidR="007933C9" w:rsidRDefault="008C6A5E" w:rsidP="00560667">
            <w:pPr>
              <w:pStyle w:val="ROMANOS"/>
              <w:spacing w:after="0" w:line="360" w:lineRule="auto"/>
              <w:ind w:left="0" w:firstLine="0"/>
              <w:jc w:val="right"/>
              <w:rPr>
                <w:lang w:val="es-MX"/>
              </w:rPr>
            </w:pPr>
            <w:r>
              <w:rPr>
                <w:lang w:val="es-MX"/>
              </w:rPr>
              <w:t>24,696,103</w:t>
            </w:r>
          </w:p>
        </w:tc>
      </w:tr>
      <w:tr w:rsidR="007933C9" w:rsidTr="00560667">
        <w:trPr>
          <w:jc w:val="center"/>
        </w:trPr>
        <w:tc>
          <w:tcPr>
            <w:tcW w:w="3636" w:type="dxa"/>
            <w:hideMark/>
          </w:tcPr>
          <w:p w:rsidR="007933C9" w:rsidRDefault="007933C9" w:rsidP="00560667">
            <w:pPr>
              <w:pStyle w:val="ROMANOS"/>
              <w:spacing w:after="0" w:line="360" w:lineRule="auto"/>
              <w:ind w:left="0" w:firstLine="0"/>
              <w:rPr>
                <w:lang w:val="es-MX"/>
              </w:rPr>
            </w:pPr>
            <w:r>
              <w:rPr>
                <w:lang w:val="es-MX"/>
              </w:rPr>
              <w:t>Cambios en Políticas Contables</w:t>
            </w:r>
          </w:p>
        </w:tc>
        <w:tc>
          <w:tcPr>
            <w:tcW w:w="1843" w:type="dxa"/>
            <w:shd w:val="clear" w:color="auto" w:fill="auto"/>
            <w:hideMark/>
          </w:tcPr>
          <w:p w:rsidR="007933C9" w:rsidRPr="00C13764" w:rsidRDefault="007933C9" w:rsidP="00560667">
            <w:pPr>
              <w:pStyle w:val="ROMANOS"/>
              <w:spacing w:after="0" w:line="360" w:lineRule="auto"/>
              <w:ind w:left="0" w:firstLine="0"/>
              <w:jc w:val="right"/>
              <w:rPr>
                <w:lang w:val="es-MX"/>
              </w:rPr>
            </w:pPr>
            <w:r w:rsidRPr="00C13764">
              <w:rPr>
                <w:lang w:val="es-MX"/>
              </w:rPr>
              <w:fldChar w:fldCharType="begin"/>
            </w:r>
            <w:r w:rsidRPr="00C13764">
              <w:rPr>
                <w:lang w:val="es-MX"/>
              </w:rPr>
              <w:instrText xml:space="preserve"> =(c1-c4+c5) </w:instrText>
            </w:r>
            <w:r w:rsidRPr="00C13764">
              <w:rPr>
                <w:lang w:val="es-MX"/>
              </w:rPr>
              <w:fldChar w:fldCharType="separate"/>
            </w:r>
            <w:r w:rsidRPr="00C13764">
              <w:rPr>
                <w:lang w:val="es-MX"/>
              </w:rPr>
              <w:t>37,503,678</w:t>
            </w:r>
            <w:r w:rsidRPr="00C13764">
              <w:rPr>
                <w:lang w:val="es-MX"/>
              </w:rPr>
              <w:fldChar w:fldCharType="end"/>
            </w:r>
          </w:p>
        </w:tc>
      </w:tr>
      <w:tr w:rsidR="007933C9" w:rsidTr="00560667">
        <w:trPr>
          <w:jc w:val="center"/>
        </w:trPr>
        <w:tc>
          <w:tcPr>
            <w:tcW w:w="3636" w:type="dxa"/>
            <w:hideMark/>
          </w:tcPr>
          <w:p w:rsidR="007933C9" w:rsidRDefault="007933C9" w:rsidP="00560667">
            <w:pPr>
              <w:pStyle w:val="ROMANOS"/>
              <w:spacing w:after="0" w:line="360" w:lineRule="auto"/>
              <w:ind w:left="0" w:firstLine="0"/>
              <w:rPr>
                <w:b/>
                <w:lang w:val="es-MX"/>
              </w:rPr>
            </w:pPr>
            <w:r>
              <w:rPr>
                <w:b/>
                <w:lang w:val="es-MX"/>
              </w:rPr>
              <w:t>TOTAL</w:t>
            </w:r>
          </w:p>
        </w:tc>
        <w:tc>
          <w:tcPr>
            <w:tcW w:w="1843" w:type="dxa"/>
            <w:hideMark/>
          </w:tcPr>
          <w:p w:rsidR="007933C9" w:rsidRDefault="007933C9" w:rsidP="00560667">
            <w:pPr>
              <w:pStyle w:val="ROMANOS"/>
              <w:spacing w:after="0" w:line="360" w:lineRule="auto"/>
              <w:ind w:left="0" w:firstLine="0"/>
              <w:jc w:val="right"/>
              <w:rPr>
                <w:b/>
                <w:lang w:val="es-MX"/>
              </w:rPr>
            </w:pPr>
            <w:r>
              <w:rPr>
                <w:b/>
                <w:lang w:val="es-MX"/>
              </w:rPr>
              <w:t xml:space="preserve">$ </w:t>
            </w:r>
            <w:r>
              <w:rPr>
                <w:b/>
                <w:lang w:val="es-MX"/>
              </w:rPr>
              <w:fldChar w:fldCharType="begin"/>
            </w:r>
            <w:r>
              <w:rPr>
                <w:b/>
                <w:lang w:val="es-MX"/>
              </w:rPr>
              <w:instrText xml:space="preserve"> =SUM(ABOVE) </w:instrText>
            </w:r>
            <w:r>
              <w:rPr>
                <w:b/>
                <w:lang w:val="es-MX"/>
              </w:rPr>
              <w:fldChar w:fldCharType="separate"/>
            </w:r>
            <w:r w:rsidR="008C6A5E">
              <w:rPr>
                <w:b/>
                <w:noProof/>
                <w:lang w:val="es-MX"/>
              </w:rPr>
              <w:t>90,147,204</w:t>
            </w:r>
            <w:r>
              <w:rPr>
                <w:b/>
                <w:lang w:val="es-MX"/>
              </w:rPr>
              <w:fldChar w:fldCharType="end"/>
            </w:r>
          </w:p>
        </w:tc>
      </w:tr>
    </w:tbl>
    <w:p w:rsidR="007933C9" w:rsidRDefault="007933C9" w:rsidP="007933C9">
      <w:pPr>
        <w:pStyle w:val="ROMANOS"/>
        <w:spacing w:after="0" w:line="360" w:lineRule="auto"/>
        <w:ind w:left="0" w:firstLine="0"/>
        <w:rPr>
          <w:lang w:val="es-MX"/>
        </w:rPr>
      </w:pPr>
    </w:p>
    <w:p w:rsidR="007933C9" w:rsidRDefault="007933C9" w:rsidP="007933C9">
      <w:pPr>
        <w:pStyle w:val="INCISO"/>
        <w:spacing w:after="0" w:line="360" w:lineRule="auto"/>
        <w:ind w:left="360"/>
        <w:rPr>
          <w:b/>
          <w:smallCaps/>
        </w:rPr>
      </w:pPr>
      <w:r>
        <w:rPr>
          <w:b/>
          <w:smallCaps/>
        </w:rPr>
        <w:t>IV)</w:t>
      </w:r>
      <w:r>
        <w:rPr>
          <w:b/>
          <w:smallCaps/>
        </w:rPr>
        <w:tab/>
        <w:t xml:space="preserve">Notas al Estado de Flujos de Efectivo </w:t>
      </w:r>
    </w:p>
    <w:p w:rsidR="007933C9" w:rsidRDefault="007933C9" w:rsidP="007933C9">
      <w:pPr>
        <w:pStyle w:val="INCISO"/>
        <w:spacing w:after="0" w:line="360" w:lineRule="auto"/>
        <w:ind w:left="360"/>
        <w:rPr>
          <w:b/>
          <w:smallCaps/>
        </w:rPr>
      </w:pPr>
    </w:p>
    <w:p w:rsidR="007933C9" w:rsidRDefault="007933C9" w:rsidP="007933C9">
      <w:pPr>
        <w:pStyle w:val="ROMANOS"/>
        <w:spacing w:after="0" w:line="360" w:lineRule="auto"/>
        <w:rPr>
          <w:b/>
          <w:lang w:val="es-MX"/>
        </w:rPr>
      </w:pPr>
      <w:r>
        <w:rPr>
          <w:b/>
          <w:lang w:val="es-MX"/>
        </w:rPr>
        <w:t>Efectivo y equivalentes</w:t>
      </w:r>
    </w:p>
    <w:p w:rsidR="007933C9" w:rsidRDefault="007933C9" w:rsidP="007933C9">
      <w:pPr>
        <w:pStyle w:val="ROMANOS"/>
        <w:spacing w:after="0" w:line="360" w:lineRule="auto"/>
        <w:rPr>
          <w:b/>
          <w:lang w:val="es-MX"/>
        </w:rPr>
      </w:pPr>
    </w:p>
    <w:p w:rsidR="007933C9" w:rsidRDefault="007933C9" w:rsidP="007933C9">
      <w:pPr>
        <w:pStyle w:val="ROMANOS"/>
        <w:numPr>
          <w:ilvl w:val="0"/>
          <w:numId w:val="18"/>
        </w:numPr>
        <w:spacing w:after="0" w:line="360" w:lineRule="auto"/>
        <w:rPr>
          <w:lang w:val="es-MX"/>
        </w:rPr>
      </w:pPr>
      <w:r>
        <w:rPr>
          <w:lang w:val="es-MX"/>
        </w:rPr>
        <w:t>El análisis de los saldos inicial y final que figuran en la última parte del Estado de Flujo de Efectivo en la cuenta de efectivo y equivalentes es como sigue:</w:t>
      </w:r>
    </w:p>
    <w:p w:rsidR="007933C9" w:rsidRDefault="007933C9" w:rsidP="007933C9">
      <w:pPr>
        <w:pStyle w:val="ROMANOS"/>
        <w:spacing w:after="0" w:line="360" w:lineRule="auto"/>
        <w:ind w:left="648" w:firstLine="0"/>
        <w:rPr>
          <w:lang w:val="es-MX"/>
        </w:rPr>
      </w:pPr>
    </w:p>
    <w:tbl>
      <w:tblPr>
        <w:tblW w:w="0" w:type="auto"/>
        <w:jc w:val="center"/>
        <w:tblLayout w:type="fixed"/>
        <w:tblLook w:val="04A0" w:firstRow="1" w:lastRow="0" w:firstColumn="1" w:lastColumn="0" w:noHBand="0" w:noVBand="1"/>
      </w:tblPr>
      <w:tblGrid>
        <w:gridCol w:w="3878"/>
        <w:gridCol w:w="1560"/>
        <w:gridCol w:w="1255"/>
      </w:tblGrid>
      <w:tr w:rsidR="007933C9" w:rsidTr="00560667">
        <w:trPr>
          <w:cantSplit/>
          <w:jc w:val="center"/>
        </w:trPr>
        <w:tc>
          <w:tcPr>
            <w:tcW w:w="3878" w:type="dxa"/>
          </w:tcPr>
          <w:p w:rsidR="007933C9" w:rsidRDefault="007933C9" w:rsidP="00560667">
            <w:pPr>
              <w:pStyle w:val="Texto"/>
              <w:spacing w:after="0" w:line="360" w:lineRule="auto"/>
              <w:ind w:firstLine="0"/>
              <w:rPr>
                <w:szCs w:val="18"/>
                <w:lang w:val="es-MX"/>
              </w:rPr>
            </w:pPr>
          </w:p>
        </w:tc>
        <w:tc>
          <w:tcPr>
            <w:tcW w:w="1560" w:type="dxa"/>
            <w:hideMark/>
          </w:tcPr>
          <w:p w:rsidR="007933C9" w:rsidRDefault="007933C9" w:rsidP="00560667">
            <w:pPr>
              <w:pStyle w:val="Texto"/>
              <w:spacing w:after="0" w:line="360" w:lineRule="auto"/>
              <w:ind w:firstLine="0"/>
              <w:jc w:val="center"/>
              <w:rPr>
                <w:szCs w:val="18"/>
                <w:lang w:val="es-MX"/>
              </w:rPr>
            </w:pPr>
            <w:r>
              <w:rPr>
                <w:szCs w:val="18"/>
                <w:lang w:val="es-MX"/>
              </w:rPr>
              <w:t>2018</w:t>
            </w:r>
          </w:p>
        </w:tc>
        <w:tc>
          <w:tcPr>
            <w:tcW w:w="1255" w:type="dxa"/>
            <w:hideMark/>
          </w:tcPr>
          <w:p w:rsidR="007933C9" w:rsidRDefault="007933C9" w:rsidP="00560667">
            <w:pPr>
              <w:pStyle w:val="Texto"/>
              <w:spacing w:after="0" w:line="360" w:lineRule="auto"/>
              <w:ind w:firstLine="0"/>
              <w:jc w:val="center"/>
              <w:rPr>
                <w:szCs w:val="18"/>
                <w:lang w:val="es-MX"/>
              </w:rPr>
            </w:pPr>
            <w:r>
              <w:rPr>
                <w:szCs w:val="18"/>
                <w:lang w:val="es-MX"/>
              </w:rPr>
              <w:t>2017</w:t>
            </w:r>
          </w:p>
        </w:tc>
      </w:tr>
      <w:tr w:rsidR="007933C9" w:rsidTr="00560667">
        <w:trPr>
          <w:cantSplit/>
          <w:jc w:val="center"/>
        </w:trPr>
        <w:tc>
          <w:tcPr>
            <w:tcW w:w="3878" w:type="dxa"/>
            <w:hideMark/>
          </w:tcPr>
          <w:p w:rsidR="007933C9" w:rsidRDefault="007933C9" w:rsidP="00560667">
            <w:pPr>
              <w:pStyle w:val="Texto"/>
              <w:spacing w:after="0" w:line="360" w:lineRule="auto"/>
              <w:ind w:firstLine="0"/>
              <w:rPr>
                <w:szCs w:val="18"/>
                <w:lang w:val="es-MX"/>
              </w:rPr>
            </w:pPr>
            <w:r>
              <w:rPr>
                <w:szCs w:val="18"/>
                <w:lang w:val="es-MX"/>
              </w:rPr>
              <w:t>Efectivo en Bancos –Tesorería</w:t>
            </w:r>
          </w:p>
        </w:tc>
        <w:tc>
          <w:tcPr>
            <w:tcW w:w="1560" w:type="dxa"/>
            <w:hideMark/>
          </w:tcPr>
          <w:p w:rsidR="007933C9" w:rsidRDefault="007933C9" w:rsidP="008C6A5E">
            <w:pPr>
              <w:tabs>
                <w:tab w:val="center" w:pos="672"/>
                <w:tab w:val="right" w:pos="1344"/>
              </w:tabs>
              <w:spacing w:line="360" w:lineRule="auto"/>
              <w:jc w:val="right"/>
              <w:rPr>
                <w:rFonts w:ascii="Arial" w:hAnsi="Arial" w:cs="Arial"/>
                <w:sz w:val="18"/>
                <w:szCs w:val="18"/>
              </w:rPr>
            </w:pPr>
            <w:r>
              <w:rPr>
                <w:rFonts w:ascii="Arial" w:hAnsi="Arial" w:cs="Arial"/>
                <w:bCs/>
                <w:sz w:val="18"/>
                <w:szCs w:val="18"/>
              </w:rPr>
              <w:tab/>
            </w:r>
            <w:r w:rsidR="008C6A5E">
              <w:rPr>
                <w:rFonts w:ascii="Arial" w:hAnsi="Arial" w:cs="Arial"/>
                <w:bCs/>
                <w:sz w:val="18"/>
                <w:szCs w:val="18"/>
              </w:rPr>
              <w:t>37,033,916</w:t>
            </w:r>
          </w:p>
        </w:tc>
        <w:tc>
          <w:tcPr>
            <w:tcW w:w="1255" w:type="dxa"/>
            <w:hideMark/>
          </w:tcPr>
          <w:p w:rsidR="007933C9" w:rsidRDefault="007933C9" w:rsidP="00560667">
            <w:pPr>
              <w:spacing w:line="360" w:lineRule="auto"/>
              <w:jc w:val="right"/>
              <w:rPr>
                <w:rFonts w:ascii="Arial" w:hAnsi="Arial" w:cs="Arial"/>
                <w:sz w:val="18"/>
                <w:szCs w:val="18"/>
              </w:rPr>
            </w:pPr>
            <w:r>
              <w:rPr>
                <w:rFonts w:ascii="Arial" w:hAnsi="Arial" w:cs="Arial"/>
                <w:bCs/>
                <w:sz w:val="18"/>
                <w:szCs w:val="18"/>
              </w:rPr>
              <w:t>13,381,622</w:t>
            </w:r>
          </w:p>
        </w:tc>
      </w:tr>
      <w:tr w:rsidR="007933C9" w:rsidTr="00560667">
        <w:trPr>
          <w:cantSplit/>
          <w:jc w:val="center"/>
        </w:trPr>
        <w:tc>
          <w:tcPr>
            <w:tcW w:w="3878" w:type="dxa"/>
            <w:hideMark/>
          </w:tcPr>
          <w:p w:rsidR="007933C9" w:rsidRDefault="007933C9" w:rsidP="00560667">
            <w:pPr>
              <w:pStyle w:val="Texto"/>
              <w:spacing w:after="0" w:line="360" w:lineRule="auto"/>
              <w:ind w:firstLine="0"/>
              <w:rPr>
                <w:szCs w:val="18"/>
                <w:lang w:val="es-MX"/>
              </w:rPr>
            </w:pPr>
            <w:r>
              <w:rPr>
                <w:szCs w:val="18"/>
                <w:lang w:val="es-MX"/>
              </w:rPr>
              <w:t>Total de Efectivo y Equivalentes</w:t>
            </w:r>
          </w:p>
        </w:tc>
        <w:tc>
          <w:tcPr>
            <w:tcW w:w="1560" w:type="dxa"/>
            <w:hideMark/>
          </w:tcPr>
          <w:p w:rsidR="007933C9" w:rsidRDefault="007933C9" w:rsidP="00560667">
            <w:pPr>
              <w:spacing w:line="360" w:lineRule="auto"/>
              <w:jc w:val="right"/>
              <w:rPr>
                <w:rFonts w:ascii="Arial" w:hAnsi="Arial" w:cs="Arial"/>
                <w:b/>
                <w:sz w:val="18"/>
                <w:szCs w:val="18"/>
              </w:rPr>
            </w:pPr>
            <w:r>
              <w:rPr>
                <w:rFonts w:ascii="Arial" w:hAnsi="Arial" w:cs="Arial"/>
                <w:b/>
                <w:bCs/>
                <w:sz w:val="18"/>
                <w:szCs w:val="18"/>
              </w:rPr>
              <w:fldChar w:fldCharType="begin"/>
            </w:r>
            <w:r>
              <w:rPr>
                <w:rFonts w:ascii="Arial" w:hAnsi="Arial" w:cs="Arial"/>
                <w:b/>
                <w:bCs/>
                <w:sz w:val="18"/>
                <w:szCs w:val="18"/>
              </w:rPr>
              <w:instrText xml:space="preserve"> =SUM(B2) </w:instrText>
            </w:r>
            <w:r>
              <w:rPr>
                <w:rFonts w:ascii="Arial" w:hAnsi="Arial" w:cs="Arial"/>
                <w:b/>
                <w:bCs/>
                <w:sz w:val="18"/>
                <w:szCs w:val="18"/>
              </w:rPr>
              <w:fldChar w:fldCharType="separate"/>
            </w:r>
            <w:r w:rsidR="008C6A5E">
              <w:rPr>
                <w:rFonts w:ascii="Arial" w:hAnsi="Arial" w:cs="Arial"/>
                <w:b/>
                <w:bCs/>
                <w:noProof/>
                <w:sz w:val="18"/>
                <w:szCs w:val="18"/>
              </w:rPr>
              <w:t>37,033,916</w:t>
            </w:r>
            <w:r>
              <w:rPr>
                <w:rFonts w:ascii="Arial" w:hAnsi="Arial" w:cs="Arial"/>
                <w:b/>
                <w:bCs/>
                <w:sz w:val="18"/>
                <w:szCs w:val="18"/>
              </w:rPr>
              <w:fldChar w:fldCharType="end"/>
            </w:r>
          </w:p>
        </w:tc>
        <w:tc>
          <w:tcPr>
            <w:tcW w:w="1255" w:type="dxa"/>
            <w:hideMark/>
          </w:tcPr>
          <w:p w:rsidR="007933C9" w:rsidRDefault="007933C9" w:rsidP="00560667">
            <w:pPr>
              <w:spacing w:line="360" w:lineRule="auto"/>
              <w:jc w:val="right"/>
              <w:rPr>
                <w:rFonts w:ascii="Arial" w:hAnsi="Arial" w:cs="Arial"/>
                <w:b/>
                <w:sz w:val="18"/>
                <w:szCs w:val="18"/>
              </w:rPr>
            </w:pPr>
            <w:r>
              <w:rPr>
                <w:rFonts w:ascii="Arial" w:hAnsi="Arial" w:cs="Arial"/>
                <w:b/>
                <w:bCs/>
                <w:sz w:val="18"/>
                <w:szCs w:val="18"/>
              </w:rPr>
              <w:fldChar w:fldCharType="begin"/>
            </w:r>
            <w:r>
              <w:rPr>
                <w:rFonts w:ascii="Arial" w:hAnsi="Arial" w:cs="Arial"/>
                <w:b/>
                <w:bCs/>
                <w:sz w:val="18"/>
                <w:szCs w:val="18"/>
              </w:rPr>
              <w:instrText xml:space="preserve"> =SUM(C2) </w:instrText>
            </w:r>
            <w:r>
              <w:rPr>
                <w:rFonts w:ascii="Arial" w:hAnsi="Arial" w:cs="Arial"/>
                <w:b/>
                <w:bCs/>
                <w:sz w:val="18"/>
                <w:szCs w:val="18"/>
              </w:rPr>
              <w:fldChar w:fldCharType="separate"/>
            </w:r>
            <w:r>
              <w:rPr>
                <w:rFonts w:ascii="Arial" w:hAnsi="Arial" w:cs="Arial"/>
                <w:b/>
                <w:bCs/>
                <w:noProof/>
                <w:sz w:val="18"/>
                <w:szCs w:val="18"/>
              </w:rPr>
              <w:t>13,381,622</w:t>
            </w:r>
            <w:r>
              <w:rPr>
                <w:rFonts w:ascii="Arial" w:hAnsi="Arial" w:cs="Arial"/>
                <w:b/>
                <w:bCs/>
                <w:sz w:val="18"/>
                <w:szCs w:val="18"/>
              </w:rPr>
              <w:fldChar w:fldCharType="end"/>
            </w:r>
          </w:p>
        </w:tc>
      </w:tr>
      <w:tr w:rsidR="007933C9" w:rsidTr="00560667">
        <w:trPr>
          <w:cantSplit/>
          <w:jc w:val="center"/>
        </w:trPr>
        <w:tc>
          <w:tcPr>
            <w:tcW w:w="3878" w:type="dxa"/>
          </w:tcPr>
          <w:p w:rsidR="007933C9" w:rsidRDefault="007933C9" w:rsidP="00560667">
            <w:pPr>
              <w:pStyle w:val="Texto"/>
              <w:spacing w:after="0" w:line="360" w:lineRule="auto"/>
              <w:ind w:firstLine="0"/>
              <w:rPr>
                <w:szCs w:val="18"/>
                <w:lang w:val="es-MX"/>
              </w:rPr>
            </w:pPr>
          </w:p>
        </w:tc>
        <w:tc>
          <w:tcPr>
            <w:tcW w:w="1560" w:type="dxa"/>
          </w:tcPr>
          <w:p w:rsidR="007933C9" w:rsidRDefault="007933C9" w:rsidP="00560667">
            <w:pPr>
              <w:spacing w:line="360" w:lineRule="auto"/>
              <w:jc w:val="right"/>
              <w:rPr>
                <w:rFonts w:ascii="Arial" w:hAnsi="Arial" w:cs="Arial"/>
                <w:b/>
                <w:bCs/>
                <w:sz w:val="18"/>
                <w:szCs w:val="18"/>
              </w:rPr>
            </w:pPr>
          </w:p>
        </w:tc>
        <w:tc>
          <w:tcPr>
            <w:tcW w:w="1255" w:type="dxa"/>
          </w:tcPr>
          <w:p w:rsidR="007933C9" w:rsidRDefault="007933C9" w:rsidP="00560667">
            <w:pPr>
              <w:spacing w:line="360" w:lineRule="auto"/>
              <w:jc w:val="right"/>
              <w:rPr>
                <w:rFonts w:ascii="Arial" w:hAnsi="Arial" w:cs="Arial"/>
                <w:b/>
                <w:bCs/>
                <w:sz w:val="18"/>
                <w:szCs w:val="18"/>
              </w:rPr>
            </w:pPr>
          </w:p>
        </w:tc>
      </w:tr>
    </w:tbl>
    <w:p w:rsidR="007933C9" w:rsidRDefault="00C81ABB" w:rsidP="007933C9">
      <w:pPr>
        <w:pStyle w:val="INCISO"/>
        <w:spacing w:after="0" w:line="360" w:lineRule="auto"/>
        <w:ind w:left="360"/>
        <w:rPr>
          <w:b/>
          <w:smallCaps/>
        </w:rPr>
      </w:pPr>
      <w:r>
        <w:rPr>
          <w:b/>
          <w:smallCaps/>
          <w:noProof/>
          <w:szCs w:val="20"/>
          <w:lang w:val="es-MX" w:eastAsia="es-MX"/>
        </w:rPr>
        <w:object w:dxaOrig="1440" w:dyaOrig="1440">
          <v:shape id="_x0000_s1118" type="#_x0000_t75" style="position:absolute;left:0;text-align:left;margin-left:354.05pt;margin-top:29.1pt;width:363.8pt;height:367.5pt;z-index:251662336;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2" o:title=""/>
            <w10:wrap type="topAndBottom"/>
          </v:shape>
          <o:OLEObject Type="Embed" ProgID="Excel.Sheet.12" ShapeID="_x0000_s1118" DrawAspect="Content" ObjectID="_1600766426" r:id="rId23"/>
        </w:object>
      </w:r>
      <w:r w:rsidR="007933C9" w:rsidRPr="004B6E4D">
        <w:rPr>
          <w:b/>
          <w:smallCaps/>
        </w:rPr>
        <w:t>V) Conciliación entre los ingresos presupuestarios y contables, así como entre los egresos presupuestarios y los gastos contables</w:t>
      </w:r>
    </w:p>
    <w:p w:rsidR="007933C9" w:rsidRDefault="00C81ABB" w:rsidP="007933C9">
      <w:pPr>
        <w:pStyle w:val="INCISO"/>
        <w:spacing w:after="0" w:line="360" w:lineRule="auto"/>
        <w:ind w:left="360"/>
        <w:rPr>
          <w:b/>
          <w:smallCaps/>
        </w:rPr>
      </w:pPr>
      <w:r>
        <w:rPr>
          <w:b/>
          <w:smallCaps/>
          <w:noProof/>
          <w:szCs w:val="20"/>
          <w:lang w:val="es-MX" w:eastAsia="es-MX"/>
        </w:rPr>
        <w:object w:dxaOrig="1440" w:dyaOrig="1440">
          <v:shape id="_x0000_s1117" type="#_x0000_t75" style="position:absolute;left:0;text-align:left;margin-left:-23.75pt;margin-top:12.8pt;width:365.75pt;height:346.7pt;z-index:251661312;mso-position-horizontal-relative:text;mso-position-vertical-relative:text;mso-width-relative:page;mso-height-relative:page">
            <v:imagedata r:id="rId24" o:title=""/>
            <w10:wrap type="topAndBottom"/>
          </v:shape>
          <o:OLEObject Type="Embed" ProgID="Excel.Sheet.12" ShapeID="_x0000_s1117" DrawAspect="Content" ObjectID="_1600766427" r:id="rId25"/>
        </w:object>
      </w:r>
    </w:p>
    <w:p w:rsidR="007933C9" w:rsidRDefault="007933C9" w:rsidP="007933C9">
      <w:pPr>
        <w:pStyle w:val="INCISO"/>
        <w:spacing w:after="0" w:line="360" w:lineRule="auto"/>
        <w:ind w:left="360"/>
      </w:pPr>
    </w:p>
    <w:p w:rsidR="007933C9" w:rsidRDefault="007933C9" w:rsidP="007933C9">
      <w:pPr>
        <w:pStyle w:val="Texto"/>
        <w:tabs>
          <w:tab w:val="center" w:pos="6840"/>
          <w:tab w:val="left" w:pos="10069"/>
        </w:tabs>
        <w:spacing w:after="0" w:line="360" w:lineRule="auto"/>
        <w:ind w:firstLine="0"/>
        <w:jc w:val="left"/>
        <w:rPr>
          <w:szCs w:val="18"/>
        </w:rPr>
      </w:pPr>
    </w:p>
    <w:p w:rsidR="007933C9" w:rsidRDefault="007933C9" w:rsidP="007933C9">
      <w:pPr>
        <w:pStyle w:val="Texto"/>
        <w:tabs>
          <w:tab w:val="center" w:pos="6840"/>
          <w:tab w:val="left" w:pos="10069"/>
        </w:tabs>
        <w:spacing w:after="0" w:line="360" w:lineRule="auto"/>
        <w:ind w:firstLine="0"/>
        <w:jc w:val="left"/>
        <w:rPr>
          <w:szCs w:val="18"/>
        </w:rPr>
      </w:pPr>
    </w:p>
    <w:p w:rsidR="007933C9" w:rsidRPr="00AA05F0" w:rsidRDefault="007933C9" w:rsidP="007933C9">
      <w:pPr>
        <w:pStyle w:val="Texto"/>
        <w:tabs>
          <w:tab w:val="center" w:pos="6840"/>
          <w:tab w:val="left" w:pos="10069"/>
        </w:tabs>
        <w:spacing w:after="0" w:line="360" w:lineRule="auto"/>
        <w:ind w:firstLine="0"/>
        <w:jc w:val="center"/>
        <w:rPr>
          <w:b/>
          <w:szCs w:val="18"/>
          <w:lang w:val="es-MX"/>
        </w:rPr>
      </w:pPr>
      <w:r w:rsidRPr="00AA05F0">
        <w:rPr>
          <w:b/>
          <w:szCs w:val="18"/>
        </w:rPr>
        <w:lastRenderedPageBreak/>
        <w:t>b)</w:t>
      </w:r>
      <w:r w:rsidRPr="00AA05F0">
        <w:rPr>
          <w:szCs w:val="18"/>
        </w:rPr>
        <w:t xml:space="preserve"> </w:t>
      </w:r>
      <w:r w:rsidRPr="00AA05F0">
        <w:rPr>
          <w:b/>
          <w:szCs w:val="18"/>
          <w:lang w:val="es-MX"/>
        </w:rPr>
        <w:t>NOTAS DE MEMORIA (CUENTAS DE ORDEN)</w:t>
      </w:r>
    </w:p>
    <w:p w:rsidR="007933C9" w:rsidRPr="00AA05F0" w:rsidRDefault="007933C9" w:rsidP="007933C9">
      <w:pPr>
        <w:pStyle w:val="Texto"/>
        <w:spacing w:after="0" w:line="360" w:lineRule="auto"/>
        <w:rPr>
          <w:szCs w:val="18"/>
          <w:lang w:val="es-MX"/>
        </w:rPr>
      </w:pPr>
    </w:p>
    <w:p w:rsidR="007933C9" w:rsidRDefault="007933C9" w:rsidP="007933C9">
      <w:pPr>
        <w:pStyle w:val="Texto"/>
        <w:spacing w:after="0" w:line="360" w:lineRule="auto"/>
        <w:rPr>
          <w:b/>
          <w:szCs w:val="18"/>
        </w:rPr>
      </w:pPr>
      <w:r w:rsidRPr="00AA05F0">
        <w:rPr>
          <w:b/>
          <w:szCs w:val="18"/>
        </w:rPr>
        <w:t>Cuentas de Orden Contables y Presupuestarias:</w:t>
      </w:r>
    </w:p>
    <w:p w:rsidR="007933C9" w:rsidRDefault="007933C9" w:rsidP="007933C9">
      <w:pPr>
        <w:pStyle w:val="Texto"/>
        <w:spacing w:after="0" w:line="360" w:lineRule="auto"/>
        <w:rPr>
          <w:b/>
          <w:szCs w:val="18"/>
        </w:rPr>
      </w:pPr>
    </w:p>
    <w:p w:rsidR="007933C9" w:rsidRDefault="007933C9" w:rsidP="007933C9">
      <w:pPr>
        <w:pStyle w:val="Texto"/>
        <w:numPr>
          <w:ilvl w:val="0"/>
          <w:numId w:val="11"/>
        </w:numPr>
        <w:spacing w:after="0" w:line="360" w:lineRule="auto"/>
        <w:rPr>
          <w:b/>
          <w:szCs w:val="18"/>
        </w:rPr>
      </w:pPr>
      <w:r>
        <w:rPr>
          <w:b/>
          <w:szCs w:val="18"/>
        </w:rPr>
        <w:t>Cuentas de orden presupuestarias</w:t>
      </w:r>
    </w:p>
    <w:p w:rsidR="007933C9" w:rsidRDefault="007933C9" w:rsidP="007933C9">
      <w:pPr>
        <w:pStyle w:val="Texto"/>
        <w:spacing w:after="0" w:line="360" w:lineRule="auto"/>
        <w:rPr>
          <w:b/>
          <w:szCs w:val="18"/>
        </w:rPr>
      </w:pPr>
    </w:p>
    <w:p w:rsidR="007933C9" w:rsidRPr="00B42835" w:rsidRDefault="007933C9" w:rsidP="007933C9">
      <w:pPr>
        <w:pStyle w:val="Texto"/>
        <w:spacing w:after="0" w:line="360" w:lineRule="auto"/>
        <w:rPr>
          <w:szCs w:val="18"/>
        </w:rPr>
      </w:pPr>
      <w:r>
        <w:rPr>
          <w:szCs w:val="18"/>
        </w:rPr>
        <w:t>8210 Presupuesto de Egresos Aprobado</w:t>
      </w:r>
    </w:p>
    <w:p w:rsidR="007933C9" w:rsidRDefault="007933C9" w:rsidP="007933C9">
      <w:pPr>
        <w:pStyle w:val="Texto"/>
        <w:spacing w:after="0" w:line="360" w:lineRule="auto"/>
      </w:pPr>
      <w:r>
        <w:t xml:space="preserve">8220 Presupuesto de Egresos por Ejercer </w:t>
      </w:r>
    </w:p>
    <w:p w:rsidR="007933C9" w:rsidRDefault="007933C9" w:rsidP="007933C9">
      <w:pPr>
        <w:pStyle w:val="Texto"/>
        <w:spacing w:after="0" w:line="360" w:lineRule="auto"/>
      </w:pPr>
      <w:r>
        <w:t>8230 Presupuesto de Egresos Modificado</w:t>
      </w:r>
    </w:p>
    <w:p w:rsidR="007933C9" w:rsidRDefault="007933C9" w:rsidP="007933C9">
      <w:pPr>
        <w:pStyle w:val="Texto"/>
        <w:spacing w:after="0" w:line="360" w:lineRule="auto"/>
      </w:pPr>
      <w:r>
        <w:t>8240 Presupuesto de Egresos Comprometido</w:t>
      </w:r>
    </w:p>
    <w:p w:rsidR="007933C9" w:rsidRDefault="007933C9" w:rsidP="007933C9">
      <w:pPr>
        <w:pStyle w:val="Texto"/>
        <w:spacing w:after="0" w:line="360" w:lineRule="auto"/>
      </w:pPr>
      <w:r>
        <w:t>8250</w:t>
      </w:r>
      <w:r>
        <w:tab/>
        <w:t>Presupuesto de Egresos Devengado</w:t>
      </w:r>
    </w:p>
    <w:p w:rsidR="007933C9" w:rsidRDefault="007933C9" w:rsidP="007933C9">
      <w:pPr>
        <w:pStyle w:val="Texto"/>
        <w:spacing w:after="0" w:line="360" w:lineRule="auto"/>
      </w:pPr>
      <w:r>
        <w:t>8260</w:t>
      </w:r>
      <w:r>
        <w:tab/>
        <w:t xml:space="preserve">Presupuesto de Egresos Ejercido </w:t>
      </w:r>
    </w:p>
    <w:p w:rsidR="007933C9" w:rsidRDefault="007933C9" w:rsidP="007933C9">
      <w:pPr>
        <w:pStyle w:val="Texto"/>
        <w:spacing w:after="0" w:line="360" w:lineRule="auto"/>
      </w:pPr>
      <w:r>
        <w:t>8270</w:t>
      </w:r>
      <w:r>
        <w:tab/>
        <w:t xml:space="preserve">Presupuesto de Egresos Pagado </w:t>
      </w:r>
    </w:p>
    <w:p w:rsidR="007933C9" w:rsidRDefault="007933C9" w:rsidP="007933C9">
      <w:pPr>
        <w:pStyle w:val="Texto"/>
        <w:spacing w:after="0" w:line="360" w:lineRule="auto"/>
      </w:pPr>
    </w:p>
    <w:p w:rsidR="007933C9" w:rsidRDefault="007933C9" w:rsidP="007933C9">
      <w:pPr>
        <w:pStyle w:val="Texto"/>
        <w:spacing w:after="0" w:line="360" w:lineRule="auto"/>
      </w:pPr>
      <w:r>
        <w:t>8110</w:t>
      </w:r>
      <w:r>
        <w:tab/>
        <w:t>Ley de ingresos Estimada</w:t>
      </w:r>
    </w:p>
    <w:p w:rsidR="007933C9" w:rsidRDefault="007933C9" w:rsidP="007933C9">
      <w:pPr>
        <w:pStyle w:val="Texto"/>
        <w:spacing w:after="0" w:line="360" w:lineRule="auto"/>
      </w:pPr>
      <w:r>
        <w:t>8120 Ley de Ingresos por Ejecutar</w:t>
      </w:r>
    </w:p>
    <w:p w:rsidR="007933C9" w:rsidRDefault="007933C9" w:rsidP="007933C9">
      <w:pPr>
        <w:pStyle w:val="Texto"/>
        <w:spacing w:after="0" w:line="360" w:lineRule="auto"/>
      </w:pPr>
      <w:r>
        <w:t>8130 Modificaciones a la Ley de Ingresos Estima</w:t>
      </w:r>
    </w:p>
    <w:p w:rsidR="007933C9" w:rsidRDefault="007933C9" w:rsidP="007933C9">
      <w:pPr>
        <w:pStyle w:val="Texto"/>
        <w:spacing w:after="0" w:line="360" w:lineRule="auto"/>
      </w:pPr>
      <w:r>
        <w:t>8140 Ley de Ingresos Devengada</w:t>
      </w:r>
    </w:p>
    <w:p w:rsidR="007933C9" w:rsidRDefault="007933C9" w:rsidP="007933C9">
      <w:pPr>
        <w:pStyle w:val="Texto"/>
        <w:spacing w:after="0" w:line="360" w:lineRule="auto"/>
      </w:pPr>
      <w:r>
        <w:t>8150 Ley de Ingresos Recaudada</w:t>
      </w:r>
    </w:p>
    <w:p w:rsidR="007933C9" w:rsidRDefault="007933C9" w:rsidP="007933C9">
      <w:pPr>
        <w:pStyle w:val="Texto"/>
        <w:spacing w:after="0" w:line="360" w:lineRule="auto"/>
        <w:rPr>
          <w:sz w:val="20"/>
        </w:rPr>
      </w:pPr>
    </w:p>
    <w:p w:rsidR="007933C9" w:rsidRPr="00B42835" w:rsidRDefault="007933C9" w:rsidP="007933C9">
      <w:pPr>
        <w:pStyle w:val="ROMANOS"/>
        <w:spacing w:after="0" w:line="360" w:lineRule="auto"/>
        <w:ind w:left="0" w:firstLine="0"/>
        <w:rPr>
          <w:lang w:val="es-MX"/>
        </w:rPr>
      </w:pPr>
      <w:r w:rsidRPr="00B42835">
        <w:rPr>
          <w:lang w:val="es-MX"/>
        </w:rPr>
        <w:t xml:space="preserve">Estas cuentas </w:t>
      </w:r>
      <w:r>
        <w:rPr>
          <w:lang w:val="es-MX"/>
        </w:rPr>
        <w:t xml:space="preserve">fueron </w:t>
      </w:r>
      <w:r w:rsidRPr="00B42835">
        <w:rPr>
          <w:lang w:val="es-MX"/>
        </w:rPr>
        <w:t xml:space="preserve">utilizadas </w:t>
      </w:r>
      <w:r>
        <w:rPr>
          <w:lang w:val="es-MX"/>
        </w:rPr>
        <w:t xml:space="preserve">durante todo el ejercicio </w:t>
      </w:r>
      <w:r w:rsidRPr="00B42835">
        <w:rPr>
          <w:lang w:val="es-MX"/>
        </w:rPr>
        <w:t>con la</w:t>
      </w:r>
      <w:r>
        <w:rPr>
          <w:lang w:val="es-MX"/>
        </w:rPr>
        <w:t xml:space="preserve"> finalidad de dar cumplimiento </w:t>
      </w:r>
      <w:r w:rsidRPr="00B42835">
        <w:rPr>
          <w:lang w:val="es-MX"/>
        </w:rPr>
        <w:t>a lo estipulado en la Ley General de Contabilidad Gubernamental.</w:t>
      </w:r>
    </w:p>
    <w:p w:rsidR="007933C9" w:rsidRDefault="007933C9" w:rsidP="007933C9">
      <w:pPr>
        <w:pStyle w:val="Texto"/>
        <w:spacing w:after="0" w:line="360" w:lineRule="auto"/>
        <w:rPr>
          <w:szCs w:val="18"/>
        </w:rPr>
      </w:pPr>
    </w:p>
    <w:p w:rsidR="007933C9" w:rsidRDefault="007933C9" w:rsidP="007933C9">
      <w:pPr>
        <w:pStyle w:val="Texto"/>
        <w:spacing w:after="0" w:line="360" w:lineRule="auto"/>
        <w:rPr>
          <w:szCs w:val="18"/>
        </w:rPr>
      </w:pPr>
    </w:p>
    <w:p w:rsidR="007933C9" w:rsidRPr="004B6E4D" w:rsidRDefault="007933C9" w:rsidP="007933C9">
      <w:pPr>
        <w:pStyle w:val="Texto"/>
        <w:spacing w:after="0" w:line="360" w:lineRule="auto"/>
        <w:jc w:val="center"/>
        <w:rPr>
          <w:b/>
          <w:szCs w:val="18"/>
          <w:lang w:val="es-MX"/>
        </w:rPr>
      </w:pPr>
      <w:r w:rsidRPr="004B6E4D">
        <w:rPr>
          <w:b/>
          <w:szCs w:val="18"/>
          <w:lang w:val="es-MX"/>
        </w:rPr>
        <w:t>c) NOTAS DE GESTIÓN ADMINISTRATIVA</w:t>
      </w:r>
    </w:p>
    <w:p w:rsidR="007933C9" w:rsidRPr="004B6E4D" w:rsidRDefault="007933C9" w:rsidP="007933C9">
      <w:pPr>
        <w:pStyle w:val="Texto"/>
        <w:spacing w:after="0" w:line="360" w:lineRule="auto"/>
        <w:ind w:firstLine="0"/>
        <w:jc w:val="left"/>
        <w:rPr>
          <w:b/>
          <w:szCs w:val="18"/>
          <w:lang w:val="es-MX"/>
        </w:rPr>
      </w:pPr>
    </w:p>
    <w:p w:rsidR="007933C9" w:rsidRDefault="007933C9" w:rsidP="007933C9">
      <w:pPr>
        <w:pStyle w:val="Texto"/>
        <w:numPr>
          <w:ilvl w:val="0"/>
          <w:numId w:val="10"/>
        </w:numPr>
        <w:spacing w:after="0" w:line="360" w:lineRule="auto"/>
        <w:rPr>
          <w:b/>
          <w:szCs w:val="18"/>
          <w:lang w:val="es-MX"/>
        </w:rPr>
      </w:pPr>
      <w:r w:rsidRPr="004B6E4D">
        <w:rPr>
          <w:b/>
          <w:szCs w:val="18"/>
          <w:lang w:val="es-MX"/>
        </w:rPr>
        <w:t>Introducción</w:t>
      </w:r>
    </w:p>
    <w:p w:rsidR="007933C9" w:rsidRPr="00222B7C" w:rsidRDefault="007933C9" w:rsidP="007933C9">
      <w:pPr>
        <w:pStyle w:val="Texto"/>
        <w:spacing w:after="0" w:line="360" w:lineRule="auto"/>
        <w:rPr>
          <w:szCs w:val="18"/>
        </w:rPr>
      </w:pPr>
      <w:r>
        <w:rPr>
          <w:szCs w:val="18"/>
        </w:rPr>
        <w:t xml:space="preserve">El objetivo fundamental de la elaboración de los Estados Financieros </w:t>
      </w:r>
      <w:r w:rsidRPr="00222B7C">
        <w:rPr>
          <w:szCs w:val="18"/>
        </w:rPr>
        <w:t>así como las notas respectivas que se anexan</w:t>
      </w:r>
      <w:r>
        <w:rPr>
          <w:szCs w:val="18"/>
        </w:rPr>
        <w:t>, es satisfacer las necesidades de información financiera y presupuestal de los diferentes usuarios o interesados en ella,</w:t>
      </w:r>
      <w:r w:rsidRPr="00222B7C">
        <w:rPr>
          <w:szCs w:val="18"/>
        </w:rPr>
        <w:t xml:space="preserve"> </w:t>
      </w:r>
      <w:r>
        <w:rPr>
          <w:szCs w:val="18"/>
        </w:rPr>
        <w:t>revelando</w:t>
      </w:r>
      <w:r w:rsidRPr="00222B7C">
        <w:rPr>
          <w:szCs w:val="18"/>
        </w:rPr>
        <w:t xml:space="preserve"> los aspectos económicos-fin</w:t>
      </w:r>
      <w:r>
        <w:rPr>
          <w:szCs w:val="18"/>
        </w:rPr>
        <w:t>ancieros que influyeron en los da</w:t>
      </w:r>
      <w:r w:rsidRPr="00222B7C">
        <w:rPr>
          <w:szCs w:val="18"/>
        </w:rPr>
        <w:t>tos y cifras generadas por el Sistema Estatal para el Desarrollo Integral de la Familia, de acuerdo con sus facultades que le confieren las leyes que le aplican, así como los procedimientos administrativos autorizados.</w:t>
      </w:r>
    </w:p>
    <w:p w:rsidR="007933C9" w:rsidRPr="00222B7C" w:rsidRDefault="007933C9" w:rsidP="007933C9">
      <w:pPr>
        <w:pStyle w:val="Texto"/>
        <w:spacing w:after="0" w:line="360" w:lineRule="auto"/>
        <w:rPr>
          <w:szCs w:val="18"/>
        </w:rPr>
      </w:pPr>
    </w:p>
    <w:p w:rsidR="007933C9" w:rsidRPr="00222B7C" w:rsidRDefault="007933C9" w:rsidP="007933C9">
      <w:pPr>
        <w:pStyle w:val="Texto"/>
        <w:spacing w:after="0" w:line="360" w:lineRule="auto"/>
        <w:rPr>
          <w:szCs w:val="18"/>
        </w:rPr>
      </w:pPr>
      <w:r>
        <w:rPr>
          <w:szCs w:val="18"/>
        </w:rPr>
        <w:t>Se muestran los movimientos más</w:t>
      </w:r>
      <w:r w:rsidRPr="00222B7C">
        <w:rPr>
          <w:szCs w:val="18"/>
        </w:rPr>
        <w:t xml:space="preserve"> relevantes que influyeron en las decisiones del período, y que deberán ser considerados en la elaboración de los estados financieros para la mayor comprensión de los mismos y sus particularidades.</w:t>
      </w:r>
    </w:p>
    <w:p w:rsidR="007933C9" w:rsidRPr="00222B7C" w:rsidRDefault="007933C9" w:rsidP="007933C9">
      <w:pPr>
        <w:pStyle w:val="Texto"/>
        <w:spacing w:after="0" w:line="360" w:lineRule="auto"/>
        <w:rPr>
          <w:szCs w:val="18"/>
        </w:rPr>
      </w:pPr>
    </w:p>
    <w:p w:rsidR="007933C9" w:rsidRDefault="007933C9" w:rsidP="007933C9">
      <w:pPr>
        <w:pStyle w:val="Texto"/>
        <w:numPr>
          <w:ilvl w:val="0"/>
          <w:numId w:val="10"/>
        </w:numPr>
        <w:spacing w:after="0" w:line="360" w:lineRule="auto"/>
        <w:rPr>
          <w:b/>
          <w:szCs w:val="18"/>
          <w:lang w:val="es-MX"/>
        </w:rPr>
      </w:pPr>
      <w:r w:rsidRPr="004B6E4D">
        <w:rPr>
          <w:b/>
          <w:szCs w:val="18"/>
          <w:lang w:val="es-MX"/>
        </w:rPr>
        <w:t>Panorama Económico y Financiero</w:t>
      </w:r>
    </w:p>
    <w:p w:rsidR="007933C9" w:rsidRPr="004B6E4D" w:rsidRDefault="007933C9" w:rsidP="007933C9">
      <w:pPr>
        <w:pStyle w:val="Texto"/>
        <w:spacing w:after="0" w:line="360" w:lineRule="auto"/>
        <w:rPr>
          <w:szCs w:val="18"/>
        </w:rPr>
      </w:pPr>
      <w:r w:rsidRPr="004B6E4D">
        <w:rPr>
          <w:szCs w:val="18"/>
        </w:rPr>
        <w:t>Para este ejercicio se obtuvo mayor ingreso p</w:t>
      </w:r>
      <w:r>
        <w:rPr>
          <w:szCs w:val="18"/>
        </w:rPr>
        <w:t>or medio de convenios de</w:t>
      </w:r>
      <w:r w:rsidRPr="004B6E4D">
        <w:rPr>
          <w:szCs w:val="18"/>
        </w:rPr>
        <w:t xml:space="preserve"> recursos federales del Ramo XII Y XXIII, lo que nos ha permitido poder atender a un mayor número de población en condiciones de vulnerabilidad, los recursos obtenidos en este ejercicio crecieron en un 9% con respecto al ejercicio anterior, lo que demuestra que este organi</w:t>
      </w:r>
      <w:r>
        <w:rPr>
          <w:szCs w:val="18"/>
        </w:rPr>
        <w:t xml:space="preserve">smo cuenta con finanzas sanas, generando </w:t>
      </w:r>
      <w:r w:rsidRPr="004B6E4D">
        <w:rPr>
          <w:szCs w:val="18"/>
        </w:rPr>
        <w:t>que las metas se puedan cumplir al 100%</w:t>
      </w:r>
      <w:r>
        <w:rPr>
          <w:szCs w:val="18"/>
        </w:rPr>
        <w:t>, al igual que los ingresos propios que se obtuvieron para este ejercicio.</w:t>
      </w:r>
    </w:p>
    <w:p w:rsidR="007933C9" w:rsidRPr="004B6E4D" w:rsidRDefault="007933C9" w:rsidP="007933C9">
      <w:pPr>
        <w:pStyle w:val="Texto"/>
        <w:spacing w:after="0" w:line="360" w:lineRule="auto"/>
        <w:rPr>
          <w:b/>
          <w:szCs w:val="18"/>
          <w:lang w:val="es-MX"/>
        </w:rPr>
      </w:pPr>
      <w:r w:rsidRPr="004B6E4D">
        <w:rPr>
          <w:b/>
          <w:szCs w:val="18"/>
          <w:lang w:val="es-MX"/>
        </w:rPr>
        <w:t>3.</w:t>
      </w:r>
      <w:r w:rsidRPr="004B6E4D">
        <w:rPr>
          <w:b/>
          <w:szCs w:val="18"/>
          <w:lang w:val="es-MX"/>
        </w:rPr>
        <w:tab/>
        <w:t>Autorización e Historia</w:t>
      </w:r>
    </w:p>
    <w:p w:rsidR="007933C9" w:rsidRPr="004B6E4D" w:rsidRDefault="007933C9" w:rsidP="007933C9">
      <w:pPr>
        <w:pStyle w:val="INCISO"/>
        <w:spacing w:after="0" w:line="360" w:lineRule="auto"/>
        <w:ind w:left="0" w:firstLine="0"/>
      </w:pPr>
      <w:r w:rsidRPr="004B6E4D">
        <w:t>Mediante decreto 133 publicado en el Periódico Oficial del Estado de Tlaxcala el 22 de junio de 1977 se crea el Organismo Público Descentralizado con personalidad jurídica y patrimonio propio, que se denominará Sistema Para el Desarrollo Integral de la Familia de Tlaxcala, con domicilio en Morelos No 5 de la ciudad capital del Estado, posteriormente el 25 de septiembre de 2006 se cambia la razón social quedando como Sistema Estatal para el De</w:t>
      </w:r>
      <w:r>
        <w:t>sarrollo integral de la Familia, d</w:t>
      </w:r>
      <w:r w:rsidRPr="004B6E4D">
        <w:t>ando creación también a la Ley de asistencia social para el estado de Tlaxcala mediante la cual se rige este organismo.</w:t>
      </w:r>
    </w:p>
    <w:p w:rsidR="007933C9" w:rsidRPr="004B6E4D" w:rsidRDefault="007933C9" w:rsidP="007933C9">
      <w:pPr>
        <w:pStyle w:val="INCISO"/>
        <w:spacing w:after="0" w:line="360" w:lineRule="auto"/>
        <w:ind w:left="0" w:firstLine="0"/>
      </w:pPr>
    </w:p>
    <w:p w:rsidR="007933C9" w:rsidRPr="004B6E4D" w:rsidRDefault="007933C9" w:rsidP="007933C9">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en el</w:t>
      </w:r>
      <w:r>
        <w:rPr>
          <w:rFonts w:ascii="Arial" w:eastAsia="Times New Roman" w:hAnsi="Arial" w:cs="Arial"/>
          <w:sz w:val="18"/>
          <w:szCs w:val="18"/>
          <w:lang w:val="es-ES" w:eastAsia="es-ES"/>
        </w:rPr>
        <w:t xml:space="preserve"> Plan Estatal de Desarrollo 2017-2021 </w:t>
      </w:r>
      <w:r w:rsidRPr="004B6E4D">
        <w:rPr>
          <w:rFonts w:ascii="Arial" w:eastAsia="Times New Roman" w:hAnsi="Arial" w:cs="Arial"/>
          <w:sz w:val="18"/>
          <w:szCs w:val="18"/>
          <w:lang w:val="es-ES" w:eastAsia="es-ES"/>
        </w:rPr>
        <w:t>del Estado de Tlaxcala se prevé el compromiso en el quehacer asistencial, que implica la conjugación de esfuerzos y voluntades fortaleciendo los programas existentes y la búsqueda de otros que atiendan los mínimos de bienestar social, para hacer llegar los satisfactores que conllevan cada uno de ellos hacia los sectores focalizados como vulnerables.</w:t>
      </w:r>
    </w:p>
    <w:p w:rsidR="007933C9" w:rsidRDefault="007933C9" w:rsidP="007933C9">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ha sido necesario modificar su estructura de organización, con el propósito de que pueda atender con mayor eficacia los programas asistenciales a su cargo y responder con más oportunidad a los requerimientos de la población.</w:t>
      </w:r>
    </w:p>
    <w:p w:rsidR="007933C9" w:rsidRPr="004B6E4D" w:rsidRDefault="007933C9" w:rsidP="007933C9">
      <w:pPr>
        <w:pStyle w:val="Texto"/>
        <w:spacing w:after="0" w:line="360" w:lineRule="auto"/>
        <w:rPr>
          <w:b/>
          <w:szCs w:val="18"/>
          <w:lang w:val="es-MX"/>
        </w:rPr>
      </w:pPr>
      <w:r w:rsidRPr="004B6E4D">
        <w:rPr>
          <w:b/>
          <w:szCs w:val="18"/>
          <w:lang w:val="es-MX"/>
        </w:rPr>
        <w:t>4.</w:t>
      </w:r>
      <w:r w:rsidRPr="004B6E4D">
        <w:rPr>
          <w:b/>
          <w:szCs w:val="18"/>
          <w:lang w:val="es-MX"/>
        </w:rPr>
        <w:tab/>
        <w:t>Organización y Objeto Social</w:t>
      </w:r>
    </w:p>
    <w:p w:rsidR="007933C9" w:rsidRPr="004B6E4D" w:rsidRDefault="007933C9" w:rsidP="007933C9">
      <w:pPr>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 xml:space="preserve">El Sistema de Asistencia Social tiene como objeto planear, coordinar, concertar, evaluar, promover y apoyar, con la participación de los sectores público, social y privado, </w:t>
      </w:r>
      <w:r>
        <w:rPr>
          <w:rFonts w:ascii="Arial" w:eastAsia="Times New Roman" w:hAnsi="Arial" w:cs="Arial"/>
          <w:sz w:val="18"/>
          <w:szCs w:val="18"/>
          <w:lang w:val="es-ES" w:eastAsia="es-ES"/>
        </w:rPr>
        <w:t xml:space="preserve">incrementando </w:t>
      </w:r>
      <w:r w:rsidRPr="004B6E4D">
        <w:rPr>
          <w:rFonts w:ascii="Arial" w:eastAsia="Times New Roman" w:hAnsi="Arial" w:cs="Arial"/>
          <w:sz w:val="18"/>
          <w:szCs w:val="18"/>
          <w:lang w:val="es-ES" w:eastAsia="es-ES"/>
        </w:rPr>
        <w:t>las acciones de asistencia social</w:t>
      </w:r>
      <w:r>
        <w:rPr>
          <w:rFonts w:ascii="Arial" w:eastAsia="Times New Roman" w:hAnsi="Arial" w:cs="Arial"/>
          <w:sz w:val="18"/>
          <w:szCs w:val="18"/>
          <w:lang w:val="es-ES" w:eastAsia="es-ES"/>
        </w:rPr>
        <w:t>.</w:t>
      </w:r>
      <w:r w:rsidRPr="004B6E4D">
        <w:rPr>
          <w:rFonts w:ascii="Arial" w:eastAsia="Times New Roman" w:hAnsi="Arial" w:cs="Arial"/>
          <w:sz w:val="18"/>
          <w:szCs w:val="18"/>
          <w:lang w:val="es-ES" w:eastAsia="es-ES"/>
        </w:rPr>
        <w:t xml:space="preserve"> </w:t>
      </w:r>
    </w:p>
    <w:p w:rsidR="007933C9" w:rsidRPr="004B6E4D" w:rsidRDefault="007933C9" w:rsidP="007933C9">
      <w:pPr>
        <w:pStyle w:val="INCISO"/>
        <w:spacing w:after="0" w:line="360" w:lineRule="auto"/>
        <w:ind w:left="0" w:firstLine="0"/>
      </w:pPr>
      <w:r w:rsidRPr="004B6E4D">
        <w:t>Sus principales objetivos son:</w:t>
      </w:r>
    </w:p>
    <w:p w:rsidR="007933C9" w:rsidRPr="004B6E4D" w:rsidRDefault="007933C9" w:rsidP="007933C9">
      <w:pPr>
        <w:pStyle w:val="INCISO"/>
        <w:spacing w:after="0" w:line="360" w:lineRule="auto"/>
        <w:ind w:left="0" w:firstLine="0"/>
      </w:pPr>
    </w:p>
    <w:p w:rsidR="007933C9" w:rsidRPr="004B6E4D" w:rsidRDefault="007933C9" w:rsidP="007933C9">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prestación de servicios básicos de Asistencia Social por parte de las Instituciones Públicas y Privadas;</w:t>
      </w:r>
    </w:p>
    <w:p w:rsidR="007933C9" w:rsidRPr="004B6E4D" w:rsidRDefault="007933C9" w:rsidP="007933C9">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Garantizar los servicios básicos de Asistencia Social, preferentemente a las niñas, niños o adolescentes que determine la Ley de Procuración e Impartición de Justicia para Adolescentes del Estado; y prestar estos servicios en las regiones marginadas y a grupos vulnerables;</w:t>
      </w:r>
    </w:p>
    <w:p w:rsidR="007933C9" w:rsidRPr="004B6E4D" w:rsidRDefault="007933C9" w:rsidP="007933C9">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lastRenderedPageBreak/>
        <w:t xml:space="preserve">Aplicar las medidas en </w:t>
      </w:r>
      <w:proofErr w:type="spellStart"/>
      <w:r w:rsidRPr="004B6E4D">
        <w:rPr>
          <w:rFonts w:ascii="Arial" w:hAnsi="Arial" w:cs="Arial"/>
          <w:sz w:val="18"/>
          <w:szCs w:val="18"/>
        </w:rPr>
        <w:t>externación</w:t>
      </w:r>
      <w:proofErr w:type="spellEnd"/>
      <w:r w:rsidRPr="004B6E4D">
        <w:rPr>
          <w:rFonts w:ascii="Arial" w:hAnsi="Arial" w:cs="Arial"/>
          <w:sz w:val="18"/>
          <w:szCs w:val="18"/>
        </w:rPr>
        <w:t xml:space="preserve"> que le solicite el Juez Especializado en Materia de Justicia para Adolescentes, cuyo contenido corresponda a los programas desarrollados por el Organismo y cuya ejecución se le asigne;</w:t>
      </w:r>
    </w:p>
    <w:p w:rsidR="007933C9" w:rsidRPr="004B6E4D" w:rsidRDefault="007933C9" w:rsidP="007933C9">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Coordinar la ejecución conjunta de programas interinstitucionales que aseguren la atención integral de los grupos sociales más vulnerables;</w:t>
      </w:r>
    </w:p>
    <w:p w:rsidR="007933C9" w:rsidRPr="004B6E4D" w:rsidRDefault="007933C9" w:rsidP="007933C9">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Fomentar el desarrollo integral de las personas, la familia y la comunidad; </w:t>
      </w:r>
    </w:p>
    <w:p w:rsidR="007933C9" w:rsidRPr="004B6E4D" w:rsidRDefault="007933C9" w:rsidP="007933C9">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realización de acciones de apoyo educativo para la integración social y de capacitación para el trabajo dirigida a los beneficiarios de la Asistencia Social</w:t>
      </w:r>
    </w:p>
    <w:p w:rsidR="007933C9" w:rsidRPr="004B6E4D" w:rsidRDefault="007933C9" w:rsidP="007933C9">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Impulsar el sano crecimiento físico, mental y social de la niñez;</w:t>
      </w:r>
    </w:p>
    <w:p w:rsidR="007933C9" w:rsidRPr="004B6E4D" w:rsidRDefault="007933C9" w:rsidP="007933C9">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Vigilar, impulsar y facilitar el cumplimiento de las funciones relacionadas con la Beneficencia Pública y la Asistencia Privada en el Estado;</w:t>
      </w:r>
    </w:p>
    <w:p w:rsidR="007933C9" w:rsidRPr="004B6E4D" w:rsidRDefault="007933C9" w:rsidP="007933C9">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Fomentar, apoyar, coordinar y evaluar la prestación de servicios básicos de Asistencia Social; sin perjuicio de las atribuciones que correspondan a otras Dependencias o Entidades con respecto a la misma;</w:t>
      </w:r>
    </w:p>
    <w:p w:rsidR="007933C9" w:rsidRPr="004B6E4D" w:rsidRDefault="007933C9" w:rsidP="007933C9">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Establecer con los Ayuntamientos, mediante convenios o acuerdos de coordinación, las bases de colaboración para la prestación y promoción de los servicios básicos en materia de Asistencia Social;</w:t>
      </w:r>
    </w:p>
    <w:p w:rsidR="007933C9" w:rsidRPr="004B6E4D" w:rsidRDefault="007933C9" w:rsidP="007933C9">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Operar establecimientos públicos de Asistencia Social, así como vigilar el funcionamiento de los que pertenezcan a otras instituciones del sector público, social y privado;</w:t>
      </w:r>
    </w:p>
    <w:p w:rsidR="007933C9" w:rsidRPr="004B6E4D" w:rsidRDefault="007933C9" w:rsidP="007933C9">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Instrumentar acciones en materia de prevención de invalidez o incapacidad física o mental;</w:t>
      </w:r>
    </w:p>
    <w:p w:rsidR="007933C9" w:rsidRPr="004B6E4D" w:rsidRDefault="007933C9" w:rsidP="007933C9">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Prestar servicios de orientación y asistencia jurídica a los beneficiarios de esta ley, orientados a la defensa de sus intereses y al desarrollo integral de la familia;</w:t>
      </w:r>
    </w:p>
    <w:p w:rsidR="007933C9" w:rsidRPr="004B6E4D" w:rsidRDefault="007933C9" w:rsidP="007933C9">
      <w:pPr>
        <w:pStyle w:val="INCISO"/>
        <w:spacing w:after="0" w:line="360" w:lineRule="auto"/>
        <w:ind w:left="0" w:firstLine="0"/>
      </w:pPr>
    </w:p>
    <w:p w:rsidR="007933C9" w:rsidRPr="004B6E4D" w:rsidRDefault="007933C9" w:rsidP="007933C9">
      <w:pPr>
        <w:pStyle w:val="INCISO"/>
        <w:spacing w:after="0" w:line="360" w:lineRule="auto"/>
      </w:pPr>
      <w:r w:rsidRPr="004B6E4D">
        <w:t>b)</w:t>
      </w:r>
      <w:r w:rsidRPr="004B6E4D">
        <w:tab/>
        <w:t>Principal actividad: Asistencia Social</w:t>
      </w:r>
    </w:p>
    <w:p w:rsidR="007933C9" w:rsidRPr="004B6E4D" w:rsidRDefault="007933C9" w:rsidP="007933C9">
      <w:pPr>
        <w:pStyle w:val="INCISO"/>
        <w:spacing w:after="0" w:line="360" w:lineRule="auto"/>
      </w:pPr>
    </w:p>
    <w:p w:rsidR="007933C9" w:rsidRPr="004B6E4D" w:rsidRDefault="007933C9" w:rsidP="007933C9">
      <w:pPr>
        <w:pStyle w:val="INCISO"/>
        <w:spacing w:after="0" w:line="360" w:lineRule="auto"/>
      </w:pPr>
      <w:r w:rsidRPr="004B6E4D">
        <w:t>c)</w:t>
      </w:r>
      <w:r w:rsidRPr="004B6E4D">
        <w:tab/>
        <w:t>Ejercicio fiscal</w:t>
      </w:r>
      <w:r>
        <w:t>: 2018</w:t>
      </w:r>
    </w:p>
    <w:p w:rsidR="007933C9" w:rsidRPr="004B6E4D" w:rsidRDefault="007933C9" w:rsidP="007933C9">
      <w:pPr>
        <w:pStyle w:val="INCISO"/>
        <w:spacing w:after="0" w:line="360" w:lineRule="auto"/>
      </w:pPr>
    </w:p>
    <w:p w:rsidR="007933C9" w:rsidRPr="004B6E4D" w:rsidRDefault="007933C9" w:rsidP="007933C9">
      <w:pPr>
        <w:pStyle w:val="INCISO"/>
        <w:spacing w:after="0" w:line="360" w:lineRule="auto"/>
      </w:pPr>
      <w:r w:rsidRPr="004B6E4D">
        <w:t>d)</w:t>
      </w:r>
      <w:r w:rsidRPr="004B6E4D">
        <w:tab/>
        <w:t>Régimen jurídico: Como lo señala su decreto de creación cuenta con personalidad jurídica y patrimonio propios.</w:t>
      </w:r>
    </w:p>
    <w:p w:rsidR="007933C9" w:rsidRPr="004B6E4D" w:rsidRDefault="007933C9" w:rsidP="007933C9">
      <w:pPr>
        <w:pStyle w:val="INCISO"/>
        <w:spacing w:after="0" w:line="360" w:lineRule="auto"/>
      </w:pPr>
    </w:p>
    <w:p w:rsidR="007933C9" w:rsidRPr="004B6E4D" w:rsidRDefault="007933C9" w:rsidP="007933C9">
      <w:pPr>
        <w:pStyle w:val="INCISO"/>
        <w:spacing w:after="0" w:line="360" w:lineRule="auto"/>
      </w:pPr>
      <w:r w:rsidRPr="004B6E4D">
        <w:t>e)</w:t>
      </w:r>
      <w:r w:rsidRPr="004B6E4D">
        <w:tab/>
        <w:t>Consideraciones fiscales del ente: Es retenedor del Impuesto sobre la renta a sus trabajadores, así como cuando se contrate la prestación de servicios profesionales, sin más obligaciones por ser una persona moral sin fines de lucro</w:t>
      </w:r>
    </w:p>
    <w:p w:rsidR="007933C9" w:rsidRPr="004B6E4D" w:rsidRDefault="007933C9" w:rsidP="007933C9">
      <w:pPr>
        <w:pStyle w:val="INCISO"/>
        <w:spacing w:after="0" w:line="360" w:lineRule="auto"/>
      </w:pPr>
    </w:p>
    <w:p w:rsidR="007933C9" w:rsidRDefault="007933C9" w:rsidP="007933C9">
      <w:pPr>
        <w:pStyle w:val="INCISO"/>
        <w:spacing w:after="0" w:line="360" w:lineRule="auto"/>
      </w:pPr>
      <w:r w:rsidRPr="00B42835">
        <w:t>f)</w:t>
      </w:r>
      <w:r w:rsidRPr="00B42835">
        <w:tab/>
        <w:t>Estructura organizacional básica</w:t>
      </w:r>
      <w:r>
        <w:t xml:space="preserve"> </w:t>
      </w:r>
    </w:p>
    <w:p w:rsidR="007933C9" w:rsidRPr="004B6E4D" w:rsidRDefault="007933C9" w:rsidP="007933C9">
      <w:pPr>
        <w:pStyle w:val="INCISO"/>
        <w:spacing w:after="0" w:line="360" w:lineRule="auto"/>
      </w:pPr>
    </w:p>
    <w:p w:rsidR="007933C9" w:rsidRDefault="007933C9" w:rsidP="007933C9">
      <w:pPr>
        <w:pStyle w:val="INCISO"/>
        <w:spacing w:after="0" w:line="360" w:lineRule="auto"/>
        <w:rPr>
          <w:noProof/>
          <w:lang w:val="es-MX" w:eastAsia="es-MX"/>
        </w:rPr>
      </w:pPr>
    </w:p>
    <w:p w:rsidR="007933C9" w:rsidRPr="004B6E4D" w:rsidRDefault="007933C9" w:rsidP="007933C9">
      <w:pPr>
        <w:pStyle w:val="INCISO"/>
        <w:spacing w:after="0" w:line="360" w:lineRule="auto"/>
      </w:pPr>
    </w:p>
    <w:p w:rsidR="007933C9" w:rsidRPr="004B6E4D" w:rsidRDefault="007933C9" w:rsidP="007933C9">
      <w:pPr>
        <w:pStyle w:val="Texto"/>
        <w:spacing w:after="0" w:line="360" w:lineRule="auto"/>
        <w:rPr>
          <w:b/>
          <w:szCs w:val="18"/>
          <w:lang w:val="es-MX"/>
        </w:rPr>
      </w:pPr>
      <w:r w:rsidRPr="004B6E4D">
        <w:rPr>
          <w:b/>
          <w:szCs w:val="18"/>
          <w:lang w:val="es-MX"/>
        </w:rPr>
        <w:lastRenderedPageBreak/>
        <w:t>5.</w:t>
      </w:r>
      <w:r w:rsidRPr="004B6E4D">
        <w:rPr>
          <w:b/>
          <w:szCs w:val="18"/>
          <w:lang w:val="es-MX"/>
        </w:rPr>
        <w:tab/>
        <w:t>Bases de Preparación de los Estados Financieros</w:t>
      </w:r>
    </w:p>
    <w:p w:rsidR="007933C9" w:rsidRPr="004B6E4D" w:rsidRDefault="007933C9" w:rsidP="007933C9">
      <w:pPr>
        <w:pStyle w:val="Texto"/>
        <w:spacing w:after="0" w:line="360" w:lineRule="auto"/>
        <w:rPr>
          <w:b/>
          <w:szCs w:val="18"/>
          <w:lang w:val="es-MX"/>
        </w:rPr>
      </w:pPr>
    </w:p>
    <w:p w:rsidR="007933C9" w:rsidRPr="004B6E4D" w:rsidRDefault="007933C9" w:rsidP="007933C9">
      <w:pPr>
        <w:pStyle w:val="Texto"/>
        <w:spacing w:after="0" w:line="360" w:lineRule="auto"/>
        <w:ind w:firstLine="0"/>
        <w:rPr>
          <w:szCs w:val="18"/>
        </w:rPr>
      </w:pPr>
      <w:r w:rsidRPr="004B6E4D">
        <w:rPr>
          <w:szCs w:val="18"/>
        </w:rPr>
        <w:t>Los Estados Financieros y sus notas fueron elaborados de acuerdo con la normatividad emitida por el Consejo de Armonización Contable (CONAC) y las disposiciones Legales establecidas en la Ley General de Contabilidad Gubernamental, con el fin de lograr una adecuada armonización de la contabilidad gubernamental.</w:t>
      </w:r>
    </w:p>
    <w:p w:rsidR="007933C9" w:rsidRPr="004B6E4D" w:rsidRDefault="007933C9" w:rsidP="007933C9">
      <w:pPr>
        <w:pStyle w:val="Texto"/>
        <w:spacing w:after="0" w:line="360" w:lineRule="auto"/>
        <w:ind w:firstLine="0"/>
        <w:rPr>
          <w:szCs w:val="18"/>
        </w:rPr>
      </w:pPr>
    </w:p>
    <w:p w:rsidR="007933C9" w:rsidRPr="004B6E4D" w:rsidRDefault="007933C9" w:rsidP="007933C9">
      <w:pPr>
        <w:pStyle w:val="Texto"/>
        <w:spacing w:after="0" w:line="360" w:lineRule="auto"/>
        <w:ind w:firstLine="0"/>
        <w:rPr>
          <w:szCs w:val="18"/>
        </w:rPr>
      </w:pPr>
      <w:r w:rsidRPr="004B6E4D">
        <w:rPr>
          <w:szCs w:val="18"/>
        </w:rPr>
        <w:t xml:space="preserve">La presente información financiera fue elaborada en un Sistema de Contabilidad </w:t>
      </w:r>
      <w:r>
        <w:rPr>
          <w:szCs w:val="18"/>
        </w:rPr>
        <w:t>que se encuentra diseñado bajo los términos y condiciones necesarias</w:t>
      </w:r>
      <w:r w:rsidRPr="004B6E4D">
        <w:rPr>
          <w:szCs w:val="18"/>
        </w:rPr>
        <w:t xml:space="preserve"> para dar cumplimiento a lo establecido por la Ley General</w:t>
      </w:r>
      <w:r>
        <w:rPr>
          <w:szCs w:val="18"/>
        </w:rPr>
        <w:t xml:space="preserve"> de Contabilidad Gubernamental. </w:t>
      </w:r>
      <w:r w:rsidRPr="004B6E4D">
        <w:rPr>
          <w:szCs w:val="18"/>
        </w:rPr>
        <w:t>Se utilizaron los postulados básicos</w:t>
      </w:r>
    </w:p>
    <w:p w:rsidR="007933C9" w:rsidRPr="004B6E4D" w:rsidRDefault="007933C9" w:rsidP="007933C9">
      <w:pPr>
        <w:pStyle w:val="Texto"/>
        <w:spacing w:after="0" w:line="360" w:lineRule="auto"/>
        <w:ind w:firstLine="0"/>
        <w:rPr>
          <w:szCs w:val="18"/>
        </w:rPr>
      </w:pPr>
    </w:p>
    <w:p w:rsidR="007933C9" w:rsidRPr="004B6E4D" w:rsidRDefault="007933C9" w:rsidP="007933C9">
      <w:pPr>
        <w:pStyle w:val="Texto"/>
        <w:spacing w:after="0" w:line="360" w:lineRule="auto"/>
        <w:rPr>
          <w:b/>
          <w:szCs w:val="18"/>
          <w:lang w:val="es-MX"/>
        </w:rPr>
      </w:pPr>
      <w:r w:rsidRPr="004B6E4D">
        <w:rPr>
          <w:b/>
          <w:szCs w:val="18"/>
          <w:lang w:val="es-MX"/>
        </w:rPr>
        <w:t>6.</w:t>
      </w:r>
      <w:r w:rsidRPr="004B6E4D">
        <w:rPr>
          <w:b/>
          <w:szCs w:val="18"/>
          <w:lang w:val="es-MX"/>
        </w:rPr>
        <w:tab/>
        <w:t>Políticas de Contabilidad Significativas</w:t>
      </w:r>
    </w:p>
    <w:p w:rsidR="007933C9" w:rsidRPr="005F515A" w:rsidRDefault="007933C9" w:rsidP="007933C9">
      <w:pPr>
        <w:pStyle w:val="Texto"/>
        <w:spacing w:after="0" w:line="360" w:lineRule="auto"/>
        <w:ind w:firstLine="0"/>
        <w:rPr>
          <w:szCs w:val="18"/>
          <w:lang w:val="es-MX"/>
        </w:rPr>
      </w:pPr>
      <w:r>
        <w:rPr>
          <w:szCs w:val="18"/>
          <w:lang w:val="es-MX"/>
        </w:rPr>
        <w:t xml:space="preserve">Los registros contables y presupuestales se realizan aplicando las normas y los lineamientos emitidos por el CONAC, </w:t>
      </w:r>
      <w:r w:rsidRPr="005F515A">
        <w:rPr>
          <w:szCs w:val="18"/>
          <w:lang w:val="es-MX"/>
        </w:rPr>
        <w:t>Para la actualización de los activos, pasivos y hacienda pública y/o patrimonio, así como el método de valuación de inventarios, esta se llevará a cabo en el nuevo sistema Integral de contabilidad</w:t>
      </w:r>
      <w:r>
        <w:rPr>
          <w:szCs w:val="18"/>
          <w:lang w:val="es-MX"/>
        </w:rPr>
        <w:t>.</w:t>
      </w:r>
    </w:p>
    <w:p w:rsidR="007933C9" w:rsidRPr="005F515A" w:rsidRDefault="007933C9" w:rsidP="007933C9">
      <w:pPr>
        <w:pStyle w:val="Texto"/>
        <w:spacing w:after="0" w:line="360" w:lineRule="auto"/>
        <w:rPr>
          <w:szCs w:val="18"/>
        </w:rPr>
      </w:pPr>
    </w:p>
    <w:p w:rsidR="007933C9" w:rsidRDefault="007933C9" w:rsidP="007933C9">
      <w:pPr>
        <w:pStyle w:val="INCISO"/>
        <w:spacing w:after="0" w:line="360" w:lineRule="auto"/>
        <w:ind w:left="0" w:firstLine="0"/>
      </w:pPr>
      <w:r>
        <w:t xml:space="preserve">Se realizaron reclasificaciones de los asientos contables de la cuenta de excedentes de ingresos/ egresos acumulados, toda vez que los gastos se reconocieron en el ejercicio y se cubrieron con recursos del presente periodo, evitando así la aplicación de excedentes. </w:t>
      </w:r>
    </w:p>
    <w:p w:rsidR="007933C9" w:rsidRPr="004B6E4D" w:rsidRDefault="007933C9" w:rsidP="007933C9">
      <w:pPr>
        <w:pStyle w:val="INCISO"/>
        <w:spacing w:after="0" w:line="360" w:lineRule="auto"/>
        <w:ind w:left="0" w:firstLine="0"/>
      </w:pPr>
    </w:p>
    <w:p w:rsidR="007933C9" w:rsidRPr="004B6E4D" w:rsidRDefault="007933C9" w:rsidP="007933C9">
      <w:pPr>
        <w:pStyle w:val="Texto"/>
        <w:spacing w:after="0" w:line="360" w:lineRule="auto"/>
        <w:rPr>
          <w:b/>
          <w:szCs w:val="18"/>
          <w:lang w:val="es-MX"/>
        </w:rPr>
      </w:pPr>
      <w:r w:rsidRPr="004B6E4D">
        <w:rPr>
          <w:b/>
          <w:szCs w:val="18"/>
          <w:lang w:val="es-MX"/>
        </w:rPr>
        <w:t>7.</w:t>
      </w:r>
      <w:r w:rsidRPr="004B6E4D">
        <w:rPr>
          <w:b/>
          <w:szCs w:val="18"/>
          <w:lang w:val="es-MX"/>
        </w:rPr>
        <w:tab/>
        <w:t>Posición en Moneda Extranjera y Protección por Riesgo Cambiario</w:t>
      </w:r>
    </w:p>
    <w:p w:rsidR="007933C9" w:rsidRPr="004B6E4D" w:rsidRDefault="007933C9" w:rsidP="007933C9">
      <w:pPr>
        <w:pStyle w:val="Texto"/>
        <w:spacing w:after="0" w:line="360" w:lineRule="auto"/>
        <w:rPr>
          <w:szCs w:val="18"/>
        </w:rPr>
      </w:pPr>
      <w:r w:rsidRPr="004B6E4D">
        <w:rPr>
          <w:szCs w:val="18"/>
        </w:rPr>
        <w:t>No aplica para este organismo</w:t>
      </w:r>
      <w:r>
        <w:rPr>
          <w:szCs w:val="18"/>
        </w:rPr>
        <w:t>, toda vez que solo está autorizado contratar y pagar con pesos mexicanos</w:t>
      </w:r>
    </w:p>
    <w:p w:rsidR="007933C9" w:rsidRPr="004B6E4D" w:rsidRDefault="007933C9" w:rsidP="007933C9">
      <w:pPr>
        <w:pStyle w:val="Texto"/>
        <w:spacing w:after="0" w:line="360" w:lineRule="auto"/>
        <w:rPr>
          <w:szCs w:val="18"/>
        </w:rPr>
      </w:pPr>
    </w:p>
    <w:p w:rsidR="007933C9" w:rsidRPr="004B6E4D" w:rsidRDefault="007933C9" w:rsidP="007933C9">
      <w:pPr>
        <w:pStyle w:val="Texto"/>
        <w:spacing w:after="0" w:line="360" w:lineRule="auto"/>
        <w:rPr>
          <w:b/>
          <w:szCs w:val="18"/>
          <w:lang w:val="es-MX"/>
        </w:rPr>
      </w:pPr>
      <w:r w:rsidRPr="004B6E4D">
        <w:rPr>
          <w:b/>
          <w:szCs w:val="18"/>
          <w:lang w:val="es-MX"/>
        </w:rPr>
        <w:t>8. Reporte Analítico del Activo</w:t>
      </w:r>
    </w:p>
    <w:p w:rsidR="007933C9" w:rsidRPr="004B6E4D" w:rsidRDefault="007933C9" w:rsidP="007933C9">
      <w:pPr>
        <w:pStyle w:val="INCISO"/>
        <w:spacing w:after="0" w:line="360" w:lineRule="auto"/>
        <w:ind w:left="0" w:firstLine="0"/>
      </w:pPr>
      <w:r w:rsidRPr="004B6E4D">
        <w:t>La aplicación de la depreciación de los activos se llevará a cabo a partir del próximo ejercicio contable</w:t>
      </w:r>
    </w:p>
    <w:p w:rsidR="007933C9" w:rsidRPr="004B6E4D" w:rsidRDefault="007933C9" w:rsidP="007933C9">
      <w:pPr>
        <w:pStyle w:val="INCISO"/>
        <w:spacing w:after="0" w:line="360" w:lineRule="auto"/>
        <w:ind w:left="0" w:firstLine="0"/>
      </w:pPr>
    </w:p>
    <w:p w:rsidR="007933C9" w:rsidRPr="004B6E4D" w:rsidRDefault="007933C9" w:rsidP="007933C9">
      <w:pPr>
        <w:pStyle w:val="Texto"/>
        <w:spacing w:after="0" w:line="360" w:lineRule="auto"/>
        <w:rPr>
          <w:b/>
          <w:szCs w:val="18"/>
          <w:lang w:val="es-MX"/>
        </w:rPr>
      </w:pPr>
      <w:r w:rsidRPr="004B6E4D">
        <w:rPr>
          <w:b/>
          <w:szCs w:val="18"/>
          <w:lang w:val="es-MX"/>
        </w:rPr>
        <w:t>9.</w:t>
      </w:r>
      <w:r w:rsidRPr="004B6E4D">
        <w:rPr>
          <w:b/>
          <w:szCs w:val="18"/>
          <w:lang w:val="es-MX"/>
        </w:rPr>
        <w:tab/>
        <w:t>Fideicomisos, Mandatos y Análogos</w:t>
      </w:r>
    </w:p>
    <w:p w:rsidR="007933C9" w:rsidRDefault="007933C9" w:rsidP="007933C9">
      <w:pPr>
        <w:pStyle w:val="INCISO"/>
        <w:spacing w:after="0" w:line="360" w:lineRule="auto"/>
      </w:pPr>
      <w:r>
        <w:t>No se cuenta con este tipo de contratos</w:t>
      </w:r>
    </w:p>
    <w:p w:rsidR="007933C9" w:rsidRPr="004B6E4D" w:rsidRDefault="007933C9" w:rsidP="007933C9">
      <w:pPr>
        <w:pStyle w:val="INCISO"/>
        <w:spacing w:after="0" w:line="360" w:lineRule="auto"/>
      </w:pPr>
    </w:p>
    <w:p w:rsidR="007933C9" w:rsidRPr="004B6E4D" w:rsidRDefault="007933C9" w:rsidP="007933C9">
      <w:pPr>
        <w:pStyle w:val="Texto"/>
        <w:spacing w:after="0" w:line="360" w:lineRule="auto"/>
        <w:rPr>
          <w:b/>
          <w:szCs w:val="18"/>
          <w:lang w:val="es-MX"/>
        </w:rPr>
      </w:pPr>
      <w:r w:rsidRPr="004B6E4D">
        <w:rPr>
          <w:b/>
          <w:szCs w:val="18"/>
          <w:lang w:val="es-MX"/>
        </w:rPr>
        <w:t>11.</w:t>
      </w:r>
      <w:r w:rsidRPr="004B6E4D">
        <w:rPr>
          <w:b/>
          <w:szCs w:val="18"/>
          <w:lang w:val="es-MX"/>
        </w:rPr>
        <w:tab/>
        <w:t>Información sobre la Deuda y el Reporte Analítico de la Deuda</w:t>
      </w:r>
    </w:p>
    <w:p w:rsidR="007933C9" w:rsidRPr="004B6E4D" w:rsidRDefault="007933C9" w:rsidP="007933C9">
      <w:pPr>
        <w:pStyle w:val="INCISO"/>
        <w:spacing w:after="0" w:line="360" w:lineRule="auto"/>
        <w:ind w:left="0" w:firstLine="708"/>
        <w:rPr>
          <w:lang w:val="es-MX"/>
        </w:rPr>
      </w:pPr>
      <w:r w:rsidRPr="004B6E4D">
        <w:rPr>
          <w:lang w:val="es-MX"/>
        </w:rPr>
        <w:t>No aplica para este organismo</w:t>
      </w:r>
      <w:r>
        <w:rPr>
          <w:lang w:val="es-MX"/>
        </w:rPr>
        <w:t>, toda vez que no se cuenta con autorización para la contratación de deuda</w:t>
      </w:r>
    </w:p>
    <w:p w:rsidR="007933C9" w:rsidRDefault="007933C9" w:rsidP="007933C9">
      <w:pPr>
        <w:pStyle w:val="Texto"/>
        <w:spacing w:after="0" w:line="360" w:lineRule="auto"/>
        <w:rPr>
          <w:szCs w:val="18"/>
        </w:rPr>
      </w:pPr>
    </w:p>
    <w:p w:rsidR="007933C9" w:rsidRPr="004B6E4D" w:rsidRDefault="007933C9" w:rsidP="007933C9">
      <w:pPr>
        <w:pStyle w:val="Texto"/>
        <w:spacing w:after="0" w:line="360" w:lineRule="auto"/>
        <w:rPr>
          <w:szCs w:val="18"/>
        </w:rPr>
      </w:pPr>
    </w:p>
    <w:p w:rsidR="007933C9" w:rsidRPr="004B6E4D" w:rsidRDefault="007933C9" w:rsidP="007933C9">
      <w:pPr>
        <w:pStyle w:val="Texto"/>
        <w:spacing w:after="0" w:line="360" w:lineRule="auto"/>
        <w:rPr>
          <w:b/>
          <w:szCs w:val="18"/>
          <w:lang w:val="es-MX"/>
        </w:rPr>
      </w:pPr>
      <w:r>
        <w:rPr>
          <w:b/>
          <w:szCs w:val="18"/>
          <w:lang w:val="es-MX"/>
        </w:rPr>
        <w:t>12</w:t>
      </w:r>
      <w:r w:rsidRPr="004B6E4D">
        <w:rPr>
          <w:b/>
          <w:szCs w:val="18"/>
          <w:lang w:val="es-MX"/>
        </w:rPr>
        <w:t>.</w:t>
      </w:r>
      <w:r w:rsidRPr="004B6E4D">
        <w:rPr>
          <w:b/>
          <w:szCs w:val="18"/>
          <w:lang w:val="es-MX"/>
        </w:rPr>
        <w:tab/>
        <w:t>Proceso de Mejora</w:t>
      </w:r>
    </w:p>
    <w:p w:rsidR="007933C9" w:rsidRPr="004B6E4D" w:rsidRDefault="007933C9" w:rsidP="007933C9">
      <w:pPr>
        <w:pStyle w:val="Texto"/>
        <w:spacing w:after="0" w:line="360" w:lineRule="auto"/>
        <w:rPr>
          <w:szCs w:val="18"/>
        </w:rPr>
      </w:pPr>
      <w:r w:rsidRPr="004B6E4D">
        <w:rPr>
          <w:szCs w:val="18"/>
        </w:rPr>
        <w:lastRenderedPageBreak/>
        <w:t xml:space="preserve">Se realizará el proceso de mejora en el control interno y se someterá a autorización de la Junta de Gobierno, esto nos permitirá tener un mejor control contar con las órdenes de pago y compra, contar en tiempo y forma con las cotizaciones, autorizaciones presupuestales por partida, por unidad responsable, proyecto, etc. </w:t>
      </w:r>
    </w:p>
    <w:p w:rsidR="007933C9" w:rsidRPr="004B6E4D" w:rsidRDefault="007933C9" w:rsidP="007933C9">
      <w:pPr>
        <w:pStyle w:val="INCISO"/>
        <w:spacing w:after="0" w:line="360" w:lineRule="auto"/>
      </w:pPr>
    </w:p>
    <w:p w:rsidR="007933C9" w:rsidRPr="004B6E4D" w:rsidRDefault="007933C9" w:rsidP="007933C9">
      <w:pPr>
        <w:pStyle w:val="Texto"/>
        <w:spacing w:after="0" w:line="360" w:lineRule="auto"/>
        <w:rPr>
          <w:b/>
          <w:szCs w:val="18"/>
          <w:lang w:val="es-MX"/>
        </w:rPr>
      </w:pPr>
      <w:r>
        <w:rPr>
          <w:b/>
          <w:szCs w:val="18"/>
          <w:lang w:val="es-MX"/>
        </w:rPr>
        <w:t>13</w:t>
      </w:r>
      <w:r w:rsidRPr="004B6E4D">
        <w:rPr>
          <w:b/>
          <w:szCs w:val="18"/>
          <w:lang w:val="es-MX"/>
        </w:rPr>
        <w:t>.</w:t>
      </w:r>
      <w:r w:rsidRPr="004B6E4D">
        <w:rPr>
          <w:b/>
          <w:szCs w:val="18"/>
          <w:lang w:val="es-MX"/>
        </w:rPr>
        <w:tab/>
        <w:t>Información por Segmentos</w:t>
      </w:r>
    </w:p>
    <w:p w:rsidR="007933C9" w:rsidRPr="004B6E4D" w:rsidRDefault="007933C9" w:rsidP="007933C9">
      <w:pPr>
        <w:pStyle w:val="INCISO"/>
        <w:spacing w:after="0" w:line="360" w:lineRule="auto"/>
        <w:ind w:left="0" w:firstLine="708"/>
        <w:rPr>
          <w:lang w:val="es-MX"/>
        </w:rPr>
      </w:pPr>
      <w:r w:rsidRPr="004B6E4D">
        <w:rPr>
          <w:lang w:val="es-MX"/>
        </w:rPr>
        <w:t>No aplica para este organismo</w:t>
      </w:r>
      <w:r>
        <w:rPr>
          <w:lang w:val="es-MX"/>
        </w:rPr>
        <w:t>, la información que genera esta dependencia no es segmentada</w:t>
      </w:r>
    </w:p>
    <w:p w:rsidR="007933C9" w:rsidRPr="004B6E4D" w:rsidRDefault="007933C9" w:rsidP="007933C9">
      <w:pPr>
        <w:pStyle w:val="Texto"/>
        <w:spacing w:after="0" w:line="360" w:lineRule="auto"/>
        <w:rPr>
          <w:szCs w:val="18"/>
          <w:lang w:val="es-MX"/>
        </w:rPr>
      </w:pPr>
    </w:p>
    <w:p w:rsidR="007933C9" w:rsidRPr="004B6E4D" w:rsidRDefault="007933C9" w:rsidP="007933C9">
      <w:pPr>
        <w:pStyle w:val="Texto"/>
        <w:spacing w:after="0" w:line="360" w:lineRule="auto"/>
        <w:rPr>
          <w:b/>
          <w:szCs w:val="18"/>
          <w:lang w:val="es-MX"/>
        </w:rPr>
      </w:pPr>
      <w:r>
        <w:rPr>
          <w:b/>
          <w:szCs w:val="18"/>
          <w:lang w:val="es-MX"/>
        </w:rPr>
        <w:t>14</w:t>
      </w:r>
      <w:r w:rsidRPr="004B6E4D">
        <w:rPr>
          <w:b/>
          <w:szCs w:val="18"/>
          <w:lang w:val="es-MX"/>
        </w:rPr>
        <w:t>.</w:t>
      </w:r>
      <w:r w:rsidRPr="004B6E4D">
        <w:rPr>
          <w:b/>
          <w:szCs w:val="18"/>
          <w:lang w:val="es-MX"/>
        </w:rPr>
        <w:tab/>
        <w:t>Eventos Posteriores al Cierre</w:t>
      </w:r>
    </w:p>
    <w:p w:rsidR="007933C9" w:rsidRPr="004B6E4D" w:rsidRDefault="007933C9" w:rsidP="007933C9">
      <w:pPr>
        <w:pStyle w:val="Texto"/>
        <w:spacing w:after="0" w:line="360" w:lineRule="auto"/>
        <w:rPr>
          <w:szCs w:val="18"/>
        </w:rPr>
      </w:pPr>
      <w:r w:rsidRPr="004B6E4D">
        <w:rPr>
          <w:szCs w:val="18"/>
        </w:rPr>
        <w:t xml:space="preserve">Con posteridad al cierre del ejercicio se realizarán los pagos a los proveedores </w:t>
      </w:r>
      <w:r>
        <w:rPr>
          <w:szCs w:val="18"/>
        </w:rPr>
        <w:t>de acuerdo con los compromisos adquiridos al quedar</w:t>
      </w:r>
      <w:r w:rsidRPr="004B6E4D">
        <w:rPr>
          <w:szCs w:val="18"/>
        </w:rPr>
        <w:t xml:space="preserve"> ejercido el gasto y que quedo sin pagarse, aun cuando no se verá afectado de forma presupuestal pues el gasto ya se encuentra comprometido, devengado y ejercido. Solo se realizará por flujos de efectivo.</w:t>
      </w:r>
    </w:p>
    <w:p w:rsidR="007933C9" w:rsidRPr="004B6E4D" w:rsidRDefault="007933C9" w:rsidP="007933C9">
      <w:pPr>
        <w:pStyle w:val="Texto"/>
        <w:spacing w:after="0" w:line="360" w:lineRule="auto"/>
        <w:ind w:firstLine="0"/>
        <w:rPr>
          <w:szCs w:val="18"/>
        </w:rPr>
      </w:pPr>
    </w:p>
    <w:p w:rsidR="007933C9" w:rsidRPr="004B6E4D" w:rsidRDefault="007933C9" w:rsidP="007933C9">
      <w:pPr>
        <w:pStyle w:val="Texto"/>
        <w:spacing w:after="0" w:line="360" w:lineRule="auto"/>
        <w:rPr>
          <w:b/>
          <w:szCs w:val="18"/>
          <w:lang w:val="es-MX"/>
        </w:rPr>
      </w:pPr>
      <w:r>
        <w:rPr>
          <w:b/>
          <w:szCs w:val="18"/>
          <w:lang w:val="es-MX"/>
        </w:rPr>
        <w:t>15</w:t>
      </w:r>
      <w:r w:rsidRPr="004B6E4D">
        <w:rPr>
          <w:b/>
          <w:szCs w:val="18"/>
          <w:lang w:val="es-MX"/>
        </w:rPr>
        <w:t>.</w:t>
      </w:r>
      <w:r w:rsidRPr="004B6E4D">
        <w:rPr>
          <w:b/>
          <w:szCs w:val="18"/>
          <w:lang w:val="es-MX"/>
        </w:rPr>
        <w:tab/>
        <w:t>Partes Relacionadas</w:t>
      </w:r>
    </w:p>
    <w:p w:rsidR="007933C9" w:rsidRPr="004B6E4D" w:rsidRDefault="007933C9" w:rsidP="007933C9">
      <w:pPr>
        <w:pStyle w:val="Texto"/>
        <w:spacing w:after="0" w:line="360" w:lineRule="auto"/>
        <w:rPr>
          <w:szCs w:val="18"/>
        </w:rPr>
      </w:pPr>
      <w:r w:rsidRPr="004B6E4D">
        <w:rPr>
          <w:szCs w:val="18"/>
        </w:rPr>
        <w:t>No existen partes relacionadas que ejerzan influencia sobre la toma de decisiones operativas y financieras</w:t>
      </w:r>
    </w:p>
    <w:p w:rsidR="007933C9" w:rsidRPr="004B6E4D" w:rsidRDefault="007933C9" w:rsidP="007933C9">
      <w:pPr>
        <w:pStyle w:val="Texto"/>
        <w:spacing w:after="0" w:line="360" w:lineRule="auto"/>
        <w:rPr>
          <w:szCs w:val="18"/>
        </w:rPr>
      </w:pPr>
    </w:p>
    <w:p w:rsidR="007933C9" w:rsidRPr="004B6E4D" w:rsidRDefault="007933C9" w:rsidP="007933C9">
      <w:pPr>
        <w:pStyle w:val="Texto"/>
        <w:spacing w:after="0" w:line="360" w:lineRule="auto"/>
        <w:ind w:firstLine="289"/>
        <w:rPr>
          <w:b/>
          <w:szCs w:val="18"/>
          <w:lang w:val="es-MX"/>
        </w:rPr>
      </w:pPr>
      <w:r>
        <w:rPr>
          <w:b/>
          <w:szCs w:val="18"/>
          <w:lang w:val="es-MX"/>
        </w:rPr>
        <w:t>16</w:t>
      </w:r>
      <w:r w:rsidRPr="004B6E4D">
        <w:rPr>
          <w:b/>
          <w:szCs w:val="18"/>
          <w:lang w:val="es-MX"/>
        </w:rPr>
        <w:t>.</w:t>
      </w:r>
      <w:r w:rsidRPr="004B6E4D">
        <w:rPr>
          <w:b/>
          <w:szCs w:val="18"/>
          <w:lang w:val="es-MX"/>
        </w:rPr>
        <w:tab/>
        <w:t>Responsabilidad Sobre la Presentación Razonable de la Información Contable</w:t>
      </w:r>
    </w:p>
    <w:p w:rsidR="007933C9" w:rsidRPr="004B6E4D" w:rsidRDefault="007933C9" w:rsidP="007933C9">
      <w:pPr>
        <w:pStyle w:val="Texto"/>
        <w:spacing w:after="0" w:line="360" w:lineRule="auto"/>
        <w:ind w:firstLine="289"/>
        <w:rPr>
          <w:b/>
          <w:szCs w:val="18"/>
          <w:lang w:val="es-MX"/>
        </w:rPr>
      </w:pPr>
    </w:p>
    <w:p w:rsidR="007933C9" w:rsidRPr="004B6E4D" w:rsidRDefault="007933C9" w:rsidP="007933C9">
      <w:pPr>
        <w:pStyle w:val="Texto"/>
        <w:spacing w:line="360" w:lineRule="auto"/>
        <w:rPr>
          <w:szCs w:val="18"/>
        </w:rPr>
      </w:pPr>
      <w:r w:rsidRPr="004B6E4D">
        <w:rPr>
          <w:szCs w:val="18"/>
        </w:rPr>
        <w:t xml:space="preserve">Los funcionarios que rubrican los presentes Estados Financieros declaran: “Bajo protesta de decir verdad declaramos que los Estados Financieros y sus notas, son razonablemente correctos y son responsabilidad del emisor”. </w:t>
      </w:r>
    </w:p>
    <w:p w:rsidR="007933C9" w:rsidRDefault="007933C9" w:rsidP="007933C9">
      <w:pPr>
        <w:pStyle w:val="Texto"/>
        <w:spacing w:after="0" w:line="240" w:lineRule="exact"/>
        <w:rPr>
          <w:szCs w:val="18"/>
        </w:rPr>
      </w:pPr>
    </w:p>
    <w:p w:rsidR="007933C9" w:rsidRDefault="00C81ABB" w:rsidP="007933C9">
      <w:pPr>
        <w:pStyle w:val="Texto"/>
        <w:tabs>
          <w:tab w:val="center" w:pos="6840"/>
          <w:tab w:val="left" w:pos="10069"/>
        </w:tabs>
        <w:spacing w:after="0" w:line="360" w:lineRule="auto"/>
        <w:ind w:firstLine="0"/>
        <w:jc w:val="center"/>
        <w:rPr>
          <w:szCs w:val="18"/>
        </w:rPr>
      </w:pPr>
      <w:r>
        <w:rPr>
          <w:noProof/>
          <w:szCs w:val="18"/>
          <w:lang w:val="es-MX" w:eastAsia="es-MX"/>
        </w:rPr>
        <w:object w:dxaOrig="1440" w:dyaOrig="1440">
          <v:shape id="_x0000_s1119" type="#_x0000_t75" style="position:absolute;left:0;text-align:left;margin-left:41.75pt;margin-top:12.2pt;width:685.05pt;height:101.15pt;z-index:251663360;mso-position-horizontal-relative:text;mso-position-vertical-relative:text;mso-width-relative:page;mso-height-relative:page">
            <v:imagedata r:id="rId26" o:title=""/>
            <w10:wrap type="topAndBottom"/>
          </v:shape>
          <o:OLEObject Type="Embed" ProgID="Excel.Sheet.12" ShapeID="_x0000_s1119" DrawAspect="Content" ObjectID="_1600766428" r:id="rId27"/>
        </w:object>
      </w:r>
    </w:p>
    <w:p w:rsidR="007933C9" w:rsidRDefault="007933C9" w:rsidP="007933C9">
      <w:pPr>
        <w:rPr>
          <w:szCs w:val="18"/>
        </w:rPr>
      </w:pPr>
    </w:p>
    <w:p w:rsidR="00D95C40" w:rsidRDefault="00D95C40" w:rsidP="007933C9">
      <w:pPr>
        <w:pStyle w:val="Texto"/>
        <w:spacing w:after="0" w:line="360" w:lineRule="auto"/>
        <w:jc w:val="center"/>
        <w:rPr>
          <w:szCs w:val="18"/>
        </w:rPr>
      </w:pPr>
    </w:p>
    <w:sectPr w:rsidR="00D95C40" w:rsidSect="00205A01">
      <w:headerReference w:type="even" r:id="rId28"/>
      <w:headerReference w:type="default" r:id="rId29"/>
      <w:footerReference w:type="even" r:id="rId30"/>
      <w:footerReference w:type="default" r:id="rId31"/>
      <w:pgSz w:w="15840" w:h="12240" w:orient="landscape"/>
      <w:pgMar w:top="1440" w:right="108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ABB" w:rsidRDefault="00C81ABB" w:rsidP="00EA5418">
      <w:pPr>
        <w:spacing w:after="0" w:line="240" w:lineRule="auto"/>
      </w:pPr>
      <w:r>
        <w:separator/>
      </w:r>
    </w:p>
  </w:endnote>
  <w:endnote w:type="continuationSeparator" w:id="0">
    <w:p w:rsidR="00C81ABB" w:rsidRDefault="00C81AB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7C6" w:rsidRPr="0013011C" w:rsidRDefault="00AC77C6"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050EEE2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9940DC" w:rsidRPr="009940DC">
          <w:rPr>
            <w:rFonts w:ascii="Soberana Sans Light" w:hAnsi="Soberana Sans Light"/>
            <w:noProof/>
            <w:lang w:val="es-ES"/>
          </w:rPr>
          <w:t>6</w:t>
        </w:r>
        <w:r w:rsidRPr="0013011C">
          <w:rPr>
            <w:rFonts w:ascii="Soberana Sans Light" w:hAnsi="Soberana Sans Light"/>
          </w:rPr>
          <w:fldChar w:fldCharType="end"/>
        </w:r>
      </w:sdtContent>
    </w:sdt>
  </w:p>
  <w:p w:rsidR="00AC77C6" w:rsidRDefault="00AC77C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7C6" w:rsidRPr="008E3652" w:rsidRDefault="00AC77C6"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2BBCF455"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9940DC" w:rsidRPr="009940DC">
          <w:rPr>
            <w:rFonts w:ascii="Soberana Sans Light" w:hAnsi="Soberana Sans Light"/>
            <w:noProof/>
            <w:lang w:val="es-ES"/>
          </w:rPr>
          <w:t>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ABB" w:rsidRDefault="00C81ABB" w:rsidP="00EA5418">
      <w:pPr>
        <w:spacing w:after="0" w:line="240" w:lineRule="auto"/>
      </w:pPr>
      <w:r>
        <w:separator/>
      </w:r>
    </w:p>
  </w:footnote>
  <w:footnote w:type="continuationSeparator" w:id="0">
    <w:p w:rsidR="00C81ABB" w:rsidRDefault="00C81ABB"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7C6" w:rsidRDefault="00AC77C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77C6" w:rsidRDefault="00AC77C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C77C6" w:rsidRDefault="00AC77C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C77C6" w:rsidRPr="00275FC6" w:rsidRDefault="00AC77C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B90" w:rsidRDefault="00AC77C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D72B90">
                                <w:rPr>
                                  <w:rFonts w:ascii="Soberana Titular" w:hAnsi="Soberana Titular" w:cs="Arial"/>
                                  <w:color w:val="808080" w:themeColor="background1" w:themeShade="80"/>
                                  <w:sz w:val="42"/>
                                  <w:szCs w:val="42"/>
                                </w:rPr>
                                <w:t>8</w:t>
                              </w:r>
                            </w:p>
                            <w:p w:rsidR="00AC77C6" w:rsidRDefault="00AC77C6" w:rsidP="00040466">
                              <w:pPr>
                                <w:jc w:val="both"/>
                                <w:rPr>
                                  <w:rFonts w:ascii="Soberana Titular" w:hAnsi="Soberana Titular" w:cs="Arial"/>
                                  <w:color w:val="808080" w:themeColor="background1" w:themeShade="80"/>
                                  <w:sz w:val="42"/>
                                  <w:szCs w:val="42"/>
                                </w:rPr>
                              </w:pPr>
                            </w:p>
                            <w:p w:rsidR="00AC77C6" w:rsidRDefault="00AC77C6" w:rsidP="00040466">
                              <w:pPr>
                                <w:jc w:val="both"/>
                                <w:rPr>
                                  <w:rFonts w:ascii="Soberana Titular" w:hAnsi="Soberana Titular" w:cs="Arial"/>
                                  <w:color w:val="808080" w:themeColor="background1" w:themeShade="80"/>
                                  <w:sz w:val="42"/>
                                  <w:szCs w:val="42"/>
                                </w:rPr>
                              </w:pPr>
                            </w:p>
                            <w:p w:rsidR="00AC77C6" w:rsidRDefault="00AC77C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C77C6" w:rsidRPr="00275FC6" w:rsidRDefault="00AC77C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cx="http://schemas.microsoft.com/office/drawing/2014/chartex" xmlns:w16se="http://schemas.microsoft.com/office/word/2015/wordml/symex">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AC77C6" w:rsidRDefault="00AC77C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C77C6" w:rsidRDefault="00AC77C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C77C6" w:rsidRPr="00275FC6" w:rsidRDefault="00AC77C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D72B90" w:rsidRDefault="00AC77C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D72B90">
                          <w:rPr>
                            <w:rFonts w:ascii="Soberana Titular" w:hAnsi="Soberana Titular" w:cs="Arial"/>
                            <w:color w:val="808080" w:themeColor="background1" w:themeShade="80"/>
                            <w:sz w:val="42"/>
                            <w:szCs w:val="42"/>
                          </w:rPr>
                          <w:t>8</w:t>
                        </w:r>
                      </w:p>
                      <w:p w:rsidR="00AC77C6" w:rsidRDefault="00AC77C6" w:rsidP="00040466">
                        <w:pPr>
                          <w:jc w:val="both"/>
                          <w:rPr>
                            <w:rFonts w:ascii="Soberana Titular" w:hAnsi="Soberana Titular" w:cs="Arial"/>
                            <w:color w:val="808080" w:themeColor="background1" w:themeShade="80"/>
                            <w:sz w:val="42"/>
                            <w:szCs w:val="42"/>
                          </w:rPr>
                        </w:pPr>
                      </w:p>
                      <w:p w:rsidR="00AC77C6" w:rsidRDefault="00AC77C6" w:rsidP="00040466">
                        <w:pPr>
                          <w:jc w:val="both"/>
                          <w:rPr>
                            <w:rFonts w:ascii="Soberana Titular" w:hAnsi="Soberana Titular" w:cs="Arial"/>
                            <w:color w:val="808080" w:themeColor="background1" w:themeShade="80"/>
                            <w:sz w:val="42"/>
                            <w:szCs w:val="42"/>
                          </w:rPr>
                        </w:pPr>
                      </w:p>
                      <w:p w:rsidR="00AC77C6" w:rsidRDefault="00AC77C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C77C6" w:rsidRPr="00275FC6" w:rsidRDefault="00AC77C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7918A4B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7C6" w:rsidRPr="0013011C" w:rsidRDefault="00AC77C6"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0DF8F17D"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8420E32"/>
    <w:multiLevelType w:val="hybridMultilevel"/>
    <w:tmpl w:val="54DA97D6"/>
    <w:lvl w:ilvl="0" w:tplc="B11AAAC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A3574E"/>
    <w:multiLevelType w:val="hybridMultilevel"/>
    <w:tmpl w:val="16CE39E4"/>
    <w:lvl w:ilvl="0" w:tplc="8390C39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42101FBE"/>
    <w:multiLevelType w:val="hybridMultilevel"/>
    <w:tmpl w:val="CD76BCF2"/>
    <w:lvl w:ilvl="0" w:tplc="8920F468">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E4D210C"/>
    <w:multiLevelType w:val="hybridMultilevel"/>
    <w:tmpl w:val="DF04478E"/>
    <w:lvl w:ilvl="0" w:tplc="0C0A0013">
      <w:start w:val="1"/>
      <w:numFmt w:val="upperRoman"/>
      <w:lvlText w:val="%1."/>
      <w:lvlJc w:val="righ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8" w15:restartNumberingAfterBreak="0">
    <w:nsid w:val="50BD19E0"/>
    <w:multiLevelType w:val="hybridMultilevel"/>
    <w:tmpl w:val="1A78F02C"/>
    <w:lvl w:ilvl="0" w:tplc="26F010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71563855"/>
    <w:multiLevelType w:val="hybridMultilevel"/>
    <w:tmpl w:val="0B260DE4"/>
    <w:lvl w:ilvl="0" w:tplc="A138654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9"/>
  </w:num>
  <w:num w:numId="6">
    <w:abstractNumId w:val="4"/>
  </w:num>
  <w:num w:numId="7">
    <w:abstractNumId w:val="8"/>
  </w:num>
  <w:num w:numId="8">
    <w:abstractNumId w:val="7"/>
  </w:num>
  <w:num w:numId="9">
    <w:abstractNumId w:val="10"/>
  </w:num>
  <w:num w:numId="10">
    <w:abstractNumId w:val="1"/>
  </w:num>
  <w:num w:numId="11">
    <w:abstractNumId w:val="6"/>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2860"/>
    <w:rsid w:val="00002D62"/>
    <w:rsid w:val="000106FA"/>
    <w:rsid w:val="00016BD4"/>
    <w:rsid w:val="00020AF1"/>
    <w:rsid w:val="0003215A"/>
    <w:rsid w:val="000370C3"/>
    <w:rsid w:val="00040269"/>
    <w:rsid w:val="00040466"/>
    <w:rsid w:val="00043C28"/>
    <w:rsid w:val="00045A10"/>
    <w:rsid w:val="00050D63"/>
    <w:rsid w:val="00051580"/>
    <w:rsid w:val="00066AF4"/>
    <w:rsid w:val="0007310D"/>
    <w:rsid w:val="00073592"/>
    <w:rsid w:val="0007590A"/>
    <w:rsid w:val="00076236"/>
    <w:rsid w:val="00083994"/>
    <w:rsid w:val="0008548B"/>
    <w:rsid w:val="00091371"/>
    <w:rsid w:val="000931C8"/>
    <w:rsid w:val="000A5894"/>
    <w:rsid w:val="000B61FB"/>
    <w:rsid w:val="000C5CA2"/>
    <w:rsid w:val="000D5CA1"/>
    <w:rsid w:val="000E5405"/>
    <w:rsid w:val="000F0AE6"/>
    <w:rsid w:val="000F2304"/>
    <w:rsid w:val="00101E94"/>
    <w:rsid w:val="0010737F"/>
    <w:rsid w:val="00107862"/>
    <w:rsid w:val="0012107C"/>
    <w:rsid w:val="0012776A"/>
    <w:rsid w:val="0013011C"/>
    <w:rsid w:val="001302A9"/>
    <w:rsid w:val="00136F99"/>
    <w:rsid w:val="00141386"/>
    <w:rsid w:val="00142B9F"/>
    <w:rsid w:val="00152C00"/>
    <w:rsid w:val="00152FB6"/>
    <w:rsid w:val="00153740"/>
    <w:rsid w:val="00154297"/>
    <w:rsid w:val="001560CB"/>
    <w:rsid w:val="00162A8A"/>
    <w:rsid w:val="00165BB4"/>
    <w:rsid w:val="0016636C"/>
    <w:rsid w:val="001766C6"/>
    <w:rsid w:val="00186E71"/>
    <w:rsid w:val="0019207B"/>
    <w:rsid w:val="001948B5"/>
    <w:rsid w:val="001962F1"/>
    <w:rsid w:val="001A2911"/>
    <w:rsid w:val="001A2932"/>
    <w:rsid w:val="001A2D65"/>
    <w:rsid w:val="001A6991"/>
    <w:rsid w:val="001B0BAC"/>
    <w:rsid w:val="001B1059"/>
    <w:rsid w:val="001B1B72"/>
    <w:rsid w:val="001B2520"/>
    <w:rsid w:val="001C5A86"/>
    <w:rsid w:val="001C6FD8"/>
    <w:rsid w:val="001C7317"/>
    <w:rsid w:val="001D1D0C"/>
    <w:rsid w:val="001D2147"/>
    <w:rsid w:val="001D2DFE"/>
    <w:rsid w:val="001E072A"/>
    <w:rsid w:val="001E3FCB"/>
    <w:rsid w:val="001E7072"/>
    <w:rsid w:val="001E7EA5"/>
    <w:rsid w:val="0020113A"/>
    <w:rsid w:val="00202049"/>
    <w:rsid w:val="00204BF8"/>
    <w:rsid w:val="00204C86"/>
    <w:rsid w:val="00205A01"/>
    <w:rsid w:val="002122D3"/>
    <w:rsid w:val="00213F24"/>
    <w:rsid w:val="00215353"/>
    <w:rsid w:val="002207DC"/>
    <w:rsid w:val="00222846"/>
    <w:rsid w:val="0022298E"/>
    <w:rsid w:val="00222B7C"/>
    <w:rsid w:val="002262CF"/>
    <w:rsid w:val="0022775F"/>
    <w:rsid w:val="00227A96"/>
    <w:rsid w:val="00233711"/>
    <w:rsid w:val="002362D1"/>
    <w:rsid w:val="00241944"/>
    <w:rsid w:val="00247F01"/>
    <w:rsid w:val="00250781"/>
    <w:rsid w:val="0025549A"/>
    <w:rsid w:val="002573BA"/>
    <w:rsid w:val="002609EC"/>
    <w:rsid w:val="002627FF"/>
    <w:rsid w:val="00264426"/>
    <w:rsid w:val="0026506B"/>
    <w:rsid w:val="00265C63"/>
    <w:rsid w:val="00267F4F"/>
    <w:rsid w:val="00277095"/>
    <w:rsid w:val="002777C3"/>
    <w:rsid w:val="00284458"/>
    <w:rsid w:val="00295261"/>
    <w:rsid w:val="00297634"/>
    <w:rsid w:val="002A70B3"/>
    <w:rsid w:val="002A73FA"/>
    <w:rsid w:val="002B2690"/>
    <w:rsid w:val="002B6062"/>
    <w:rsid w:val="002C4A16"/>
    <w:rsid w:val="002D6237"/>
    <w:rsid w:val="002E07EB"/>
    <w:rsid w:val="002E25B1"/>
    <w:rsid w:val="002F0B6A"/>
    <w:rsid w:val="002F6766"/>
    <w:rsid w:val="002F6C0A"/>
    <w:rsid w:val="00301B88"/>
    <w:rsid w:val="00304ACD"/>
    <w:rsid w:val="003168AD"/>
    <w:rsid w:val="00332408"/>
    <w:rsid w:val="0034066B"/>
    <w:rsid w:val="00344401"/>
    <w:rsid w:val="00350E54"/>
    <w:rsid w:val="00361680"/>
    <w:rsid w:val="00365572"/>
    <w:rsid w:val="003705F0"/>
    <w:rsid w:val="00372F40"/>
    <w:rsid w:val="00373095"/>
    <w:rsid w:val="00376079"/>
    <w:rsid w:val="00384618"/>
    <w:rsid w:val="00384802"/>
    <w:rsid w:val="00396C2B"/>
    <w:rsid w:val="003A0303"/>
    <w:rsid w:val="003A365B"/>
    <w:rsid w:val="003A5E64"/>
    <w:rsid w:val="003B16B3"/>
    <w:rsid w:val="003B3751"/>
    <w:rsid w:val="003B6CE5"/>
    <w:rsid w:val="003C2A3A"/>
    <w:rsid w:val="003D1FAE"/>
    <w:rsid w:val="003D5DBF"/>
    <w:rsid w:val="003E7FD0"/>
    <w:rsid w:val="003F0EA4"/>
    <w:rsid w:val="003F54C7"/>
    <w:rsid w:val="003F6529"/>
    <w:rsid w:val="00402F10"/>
    <w:rsid w:val="00406F4F"/>
    <w:rsid w:val="00415BBC"/>
    <w:rsid w:val="00421FEA"/>
    <w:rsid w:val="004311BE"/>
    <w:rsid w:val="0044253C"/>
    <w:rsid w:val="00443DD7"/>
    <w:rsid w:val="00446494"/>
    <w:rsid w:val="00455FBA"/>
    <w:rsid w:val="00462624"/>
    <w:rsid w:val="004714CF"/>
    <w:rsid w:val="00472A70"/>
    <w:rsid w:val="004833F5"/>
    <w:rsid w:val="00484C0D"/>
    <w:rsid w:val="00490114"/>
    <w:rsid w:val="00497D8B"/>
    <w:rsid w:val="004A0109"/>
    <w:rsid w:val="004A4F1A"/>
    <w:rsid w:val="004A7B6F"/>
    <w:rsid w:val="004B6E4D"/>
    <w:rsid w:val="004B75A3"/>
    <w:rsid w:val="004C5CD9"/>
    <w:rsid w:val="004C5EEA"/>
    <w:rsid w:val="004D41B8"/>
    <w:rsid w:val="004D42CF"/>
    <w:rsid w:val="004E194F"/>
    <w:rsid w:val="004F0CC9"/>
    <w:rsid w:val="004F21A0"/>
    <w:rsid w:val="004F5641"/>
    <w:rsid w:val="00500D20"/>
    <w:rsid w:val="00501204"/>
    <w:rsid w:val="005020E2"/>
    <w:rsid w:val="00502C86"/>
    <w:rsid w:val="00507D20"/>
    <w:rsid w:val="0051200E"/>
    <w:rsid w:val="00522632"/>
    <w:rsid w:val="00522EF3"/>
    <w:rsid w:val="00524212"/>
    <w:rsid w:val="005272FB"/>
    <w:rsid w:val="00530637"/>
    <w:rsid w:val="00540418"/>
    <w:rsid w:val="0054046B"/>
    <w:rsid w:val="005410B0"/>
    <w:rsid w:val="005541C7"/>
    <w:rsid w:val="005625B4"/>
    <w:rsid w:val="005726BF"/>
    <w:rsid w:val="00573EAA"/>
    <w:rsid w:val="00574266"/>
    <w:rsid w:val="00574E40"/>
    <w:rsid w:val="00575555"/>
    <w:rsid w:val="00584DD4"/>
    <w:rsid w:val="00585EF3"/>
    <w:rsid w:val="00587452"/>
    <w:rsid w:val="005A61D7"/>
    <w:rsid w:val="005B380F"/>
    <w:rsid w:val="005B3C70"/>
    <w:rsid w:val="005D3D25"/>
    <w:rsid w:val="005D4B4B"/>
    <w:rsid w:val="005D7FAC"/>
    <w:rsid w:val="005E1F1F"/>
    <w:rsid w:val="005F0252"/>
    <w:rsid w:val="005F515A"/>
    <w:rsid w:val="005F7D42"/>
    <w:rsid w:val="0060281A"/>
    <w:rsid w:val="00612C0B"/>
    <w:rsid w:val="00613D9A"/>
    <w:rsid w:val="006203CB"/>
    <w:rsid w:val="0062754B"/>
    <w:rsid w:val="006314F9"/>
    <w:rsid w:val="006500C3"/>
    <w:rsid w:val="00650B06"/>
    <w:rsid w:val="0065103B"/>
    <w:rsid w:val="00654571"/>
    <w:rsid w:val="00657015"/>
    <w:rsid w:val="006603AA"/>
    <w:rsid w:val="006611F8"/>
    <w:rsid w:val="00681D91"/>
    <w:rsid w:val="00685B38"/>
    <w:rsid w:val="00687025"/>
    <w:rsid w:val="006910A1"/>
    <w:rsid w:val="0069205F"/>
    <w:rsid w:val="006943C4"/>
    <w:rsid w:val="006952DF"/>
    <w:rsid w:val="006A5FDE"/>
    <w:rsid w:val="006A64F5"/>
    <w:rsid w:val="006B08C1"/>
    <w:rsid w:val="006B1FE7"/>
    <w:rsid w:val="006B4859"/>
    <w:rsid w:val="006C09EB"/>
    <w:rsid w:val="006C1691"/>
    <w:rsid w:val="006C6A33"/>
    <w:rsid w:val="006C6EB5"/>
    <w:rsid w:val="006C79B2"/>
    <w:rsid w:val="006D46DD"/>
    <w:rsid w:val="006E2EAF"/>
    <w:rsid w:val="006E3F7F"/>
    <w:rsid w:val="006E668F"/>
    <w:rsid w:val="006E77DD"/>
    <w:rsid w:val="006F5672"/>
    <w:rsid w:val="00703391"/>
    <w:rsid w:val="0070559C"/>
    <w:rsid w:val="0071642A"/>
    <w:rsid w:val="00716B5B"/>
    <w:rsid w:val="00717485"/>
    <w:rsid w:val="00723AFB"/>
    <w:rsid w:val="007249F5"/>
    <w:rsid w:val="007262EE"/>
    <w:rsid w:val="00726AEC"/>
    <w:rsid w:val="00727FD0"/>
    <w:rsid w:val="0073653E"/>
    <w:rsid w:val="00736975"/>
    <w:rsid w:val="007568B2"/>
    <w:rsid w:val="00762CA7"/>
    <w:rsid w:val="00771AD2"/>
    <w:rsid w:val="0077613F"/>
    <w:rsid w:val="00790D26"/>
    <w:rsid w:val="007921EC"/>
    <w:rsid w:val="007933C9"/>
    <w:rsid w:val="0079425E"/>
    <w:rsid w:val="0079582C"/>
    <w:rsid w:val="007A1FF4"/>
    <w:rsid w:val="007A57E8"/>
    <w:rsid w:val="007A6B59"/>
    <w:rsid w:val="007A6B9E"/>
    <w:rsid w:val="007A728D"/>
    <w:rsid w:val="007B72B1"/>
    <w:rsid w:val="007C0894"/>
    <w:rsid w:val="007C2BBF"/>
    <w:rsid w:val="007C35B8"/>
    <w:rsid w:val="007C480D"/>
    <w:rsid w:val="007C7697"/>
    <w:rsid w:val="007D1156"/>
    <w:rsid w:val="007D5BE4"/>
    <w:rsid w:val="007D6E9A"/>
    <w:rsid w:val="007E25AD"/>
    <w:rsid w:val="007E39FA"/>
    <w:rsid w:val="007E39FF"/>
    <w:rsid w:val="007E3E30"/>
    <w:rsid w:val="007E6CF8"/>
    <w:rsid w:val="0080224D"/>
    <w:rsid w:val="00807674"/>
    <w:rsid w:val="00807CD4"/>
    <w:rsid w:val="00811DAC"/>
    <w:rsid w:val="0081262D"/>
    <w:rsid w:val="00815C29"/>
    <w:rsid w:val="00817BC3"/>
    <w:rsid w:val="00821C79"/>
    <w:rsid w:val="008228AC"/>
    <w:rsid w:val="0083194F"/>
    <w:rsid w:val="008445CD"/>
    <w:rsid w:val="00845CE4"/>
    <w:rsid w:val="008815A8"/>
    <w:rsid w:val="008826B7"/>
    <w:rsid w:val="00884B04"/>
    <w:rsid w:val="00887457"/>
    <w:rsid w:val="0089054E"/>
    <w:rsid w:val="00893AA0"/>
    <w:rsid w:val="008948BE"/>
    <w:rsid w:val="00894B96"/>
    <w:rsid w:val="00897D97"/>
    <w:rsid w:val="008A3277"/>
    <w:rsid w:val="008A33BE"/>
    <w:rsid w:val="008A6E4D"/>
    <w:rsid w:val="008A793D"/>
    <w:rsid w:val="008B0017"/>
    <w:rsid w:val="008B4497"/>
    <w:rsid w:val="008C5EBE"/>
    <w:rsid w:val="008C6A5E"/>
    <w:rsid w:val="008D14BF"/>
    <w:rsid w:val="008D191E"/>
    <w:rsid w:val="008D6291"/>
    <w:rsid w:val="008E024C"/>
    <w:rsid w:val="008E3652"/>
    <w:rsid w:val="008F6D58"/>
    <w:rsid w:val="008F760C"/>
    <w:rsid w:val="00914DA4"/>
    <w:rsid w:val="00915868"/>
    <w:rsid w:val="00922BAC"/>
    <w:rsid w:val="0093492C"/>
    <w:rsid w:val="00943EC3"/>
    <w:rsid w:val="00944F73"/>
    <w:rsid w:val="0094695A"/>
    <w:rsid w:val="00957043"/>
    <w:rsid w:val="00972DAF"/>
    <w:rsid w:val="00992E4E"/>
    <w:rsid w:val="00993A33"/>
    <w:rsid w:val="009940DC"/>
    <w:rsid w:val="009A1CF5"/>
    <w:rsid w:val="009B1C06"/>
    <w:rsid w:val="009B4A51"/>
    <w:rsid w:val="009C26D7"/>
    <w:rsid w:val="009C6664"/>
    <w:rsid w:val="009D5D4C"/>
    <w:rsid w:val="009E4FAD"/>
    <w:rsid w:val="009E6DAE"/>
    <w:rsid w:val="009F23C4"/>
    <w:rsid w:val="009F401C"/>
    <w:rsid w:val="00A140FB"/>
    <w:rsid w:val="00A15467"/>
    <w:rsid w:val="00A21794"/>
    <w:rsid w:val="00A27DC3"/>
    <w:rsid w:val="00A3203B"/>
    <w:rsid w:val="00A32266"/>
    <w:rsid w:val="00A363B6"/>
    <w:rsid w:val="00A37644"/>
    <w:rsid w:val="00A43502"/>
    <w:rsid w:val="00A458B5"/>
    <w:rsid w:val="00A46BF5"/>
    <w:rsid w:val="00A503FB"/>
    <w:rsid w:val="00A52036"/>
    <w:rsid w:val="00A61338"/>
    <w:rsid w:val="00A64107"/>
    <w:rsid w:val="00A7486D"/>
    <w:rsid w:val="00A811D1"/>
    <w:rsid w:val="00AA3380"/>
    <w:rsid w:val="00AB18D1"/>
    <w:rsid w:val="00AB3B08"/>
    <w:rsid w:val="00AB68F9"/>
    <w:rsid w:val="00AC201C"/>
    <w:rsid w:val="00AC7587"/>
    <w:rsid w:val="00AC760E"/>
    <w:rsid w:val="00AC77C6"/>
    <w:rsid w:val="00AD6B31"/>
    <w:rsid w:val="00AE3755"/>
    <w:rsid w:val="00AE3FBA"/>
    <w:rsid w:val="00B0012C"/>
    <w:rsid w:val="00B039E0"/>
    <w:rsid w:val="00B05F14"/>
    <w:rsid w:val="00B14500"/>
    <w:rsid w:val="00B146E2"/>
    <w:rsid w:val="00B14A42"/>
    <w:rsid w:val="00B32533"/>
    <w:rsid w:val="00B33AE7"/>
    <w:rsid w:val="00B5012C"/>
    <w:rsid w:val="00B50970"/>
    <w:rsid w:val="00B509D9"/>
    <w:rsid w:val="00B604F8"/>
    <w:rsid w:val="00B60902"/>
    <w:rsid w:val="00B6384A"/>
    <w:rsid w:val="00B750EB"/>
    <w:rsid w:val="00B761A5"/>
    <w:rsid w:val="00B82A58"/>
    <w:rsid w:val="00B849EE"/>
    <w:rsid w:val="00B84D02"/>
    <w:rsid w:val="00B91B71"/>
    <w:rsid w:val="00B938BC"/>
    <w:rsid w:val="00B979E7"/>
    <w:rsid w:val="00BA2940"/>
    <w:rsid w:val="00BA678E"/>
    <w:rsid w:val="00BA68C0"/>
    <w:rsid w:val="00BB01D4"/>
    <w:rsid w:val="00BC6FB6"/>
    <w:rsid w:val="00BD508F"/>
    <w:rsid w:val="00BD75DF"/>
    <w:rsid w:val="00BE5743"/>
    <w:rsid w:val="00BF2DD2"/>
    <w:rsid w:val="00C13764"/>
    <w:rsid w:val="00C13EF6"/>
    <w:rsid w:val="00C1566D"/>
    <w:rsid w:val="00C16E53"/>
    <w:rsid w:val="00C21A5A"/>
    <w:rsid w:val="00C229AE"/>
    <w:rsid w:val="00C31CBF"/>
    <w:rsid w:val="00C35CA4"/>
    <w:rsid w:val="00C431B4"/>
    <w:rsid w:val="00C44B28"/>
    <w:rsid w:val="00C45247"/>
    <w:rsid w:val="00C60186"/>
    <w:rsid w:val="00C668D9"/>
    <w:rsid w:val="00C7605C"/>
    <w:rsid w:val="00C76490"/>
    <w:rsid w:val="00C81ABB"/>
    <w:rsid w:val="00C839BA"/>
    <w:rsid w:val="00C86C59"/>
    <w:rsid w:val="00C8786B"/>
    <w:rsid w:val="00C91C5A"/>
    <w:rsid w:val="00C925FA"/>
    <w:rsid w:val="00C968F4"/>
    <w:rsid w:val="00CA38DE"/>
    <w:rsid w:val="00CB6684"/>
    <w:rsid w:val="00CC123F"/>
    <w:rsid w:val="00CC2A6F"/>
    <w:rsid w:val="00CC5E90"/>
    <w:rsid w:val="00CC7C80"/>
    <w:rsid w:val="00CD2AC4"/>
    <w:rsid w:val="00CD6D9A"/>
    <w:rsid w:val="00CE4EA1"/>
    <w:rsid w:val="00CE7478"/>
    <w:rsid w:val="00CF0D52"/>
    <w:rsid w:val="00CF4DF7"/>
    <w:rsid w:val="00D00E92"/>
    <w:rsid w:val="00D0488D"/>
    <w:rsid w:val="00D055EC"/>
    <w:rsid w:val="00D06E9C"/>
    <w:rsid w:val="00D07B6E"/>
    <w:rsid w:val="00D15ED5"/>
    <w:rsid w:val="00D2137B"/>
    <w:rsid w:val="00D25DDD"/>
    <w:rsid w:val="00D33ACE"/>
    <w:rsid w:val="00D401A9"/>
    <w:rsid w:val="00D429D7"/>
    <w:rsid w:val="00D44728"/>
    <w:rsid w:val="00D47C94"/>
    <w:rsid w:val="00D506E4"/>
    <w:rsid w:val="00D51267"/>
    <w:rsid w:val="00D562FF"/>
    <w:rsid w:val="00D6602B"/>
    <w:rsid w:val="00D71671"/>
    <w:rsid w:val="00D72B90"/>
    <w:rsid w:val="00D75B41"/>
    <w:rsid w:val="00D75DE6"/>
    <w:rsid w:val="00D80DEE"/>
    <w:rsid w:val="00D95C40"/>
    <w:rsid w:val="00DA070E"/>
    <w:rsid w:val="00DB0B02"/>
    <w:rsid w:val="00DB3762"/>
    <w:rsid w:val="00DB6C38"/>
    <w:rsid w:val="00DB717D"/>
    <w:rsid w:val="00DC7DAF"/>
    <w:rsid w:val="00DD03E2"/>
    <w:rsid w:val="00DD540F"/>
    <w:rsid w:val="00DF1E12"/>
    <w:rsid w:val="00DF1F01"/>
    <w:rsid w:val="00DF3F15"/>
    <w:rsid w:val="00DF56C9"/>
    <w:rsid w:val="00DF5DD4"/>
    <w:rsid w:val="00E00E1A"/>
    <w:rsid w:val="00E03E9E"/>
    <w:rsid w:val="00E129D7"/>
    <w:rsid w:val="00E138C6"/>
    <w:rsid w:val="00E203A8"/>
    <w:rsid w:val="00E30318"/>
    <w:rsid w:val="00E32708"/>
    <w:rsid w:val="00E32850"/>
    <w:rsid w:val="00E34D26"/>
    <w:rsid w:val="00E41C21"/>
    <w:rsid w:val="00E43A8C"/>
    <w:rsid w:val="00E52C06"/>
    <w:rsid w:val="00E60D22"/>
    <w:rsid w:val="00E627CB"/>
    <w:rsid w:val="00E630CF"/>
    <w:rsid w:val="00E6341A"/>
    <w:rsid w:val="00E667B1"/>
    <w:rsid w:val="00E770D4"/>
    <w:rsid w:val="00E81574"/>
    <w:rsid w:val="00E97239"/>
    <w:rsid w:val="00EA5418"/>
    <w:rsid w:val="00EB0C6A"/>
    <w:rsid w:val="00EB70C1"/>
    <w:rsid w:val="00EC5AC8"/>
    <w:rsid w:val="00ED023E"/>
    <w:rsid w:val="00ED2EF7"/>
    <w:rsid w:val="00ED5AFE"/>
    <w:rsid w:val="00EE2AEC"/>
    <w:rsid w:val="00EE46FB"/>
    <w:rsid w:val="00EE54D5"/>
    <w:rsid w:val="00F06B74"/>
    <w:rsid w:val="00F13C08"/>
    <w:rsid w:val="00F165E7"/>
    <w:rsid w:val="00F17C0D"/>
    <w:rsid w:val="00F30587"/>
    <w:rsid w:val="00F31643"/>
    <w:rsid w:val="00F37E8B"/>
    <w:rsid w:val="00F42882"/>
    <w:rsid w:val="00F516E6"/>
    <w:rsid w:val="00F6193F"/>
    <w:rsid w:val="00F648B3"/>
    <w:rsid w:val="00F72A50"/>
    <w:rsid w:val="00F755D0"/>
    <w:rsid w:val="00F813E3"/>
    <w:rsid w:val="00F85D7D"/>
    <w:rsid w:val="00F85FFE"/>
    <w:rsid w:val="00F86CE9"/>
    <w:rsid w:val="00F95B87"/>
    <w:rsid w:val="00F95E11"/>
    <w:rsid w:val="00F9643B"/>
    <w:rsid w:val="00F96C45"/>
    <w:rsid w:val="00F9780A"/>
    <w:rsid w:val="00FA416A"/>
    <w:rsid w:val="00FA7210"/>
    <w:rsid w:val="00FB1010"/>
    <w:rsid w:val="00FB63C8"/>
    <w:rsid w:val="00FB7E64"/>
    <w:rsid w:val="00FC2556"/>
    <w:rsid w:val="00FC2ADD"/>
    <w:rsid w:val="00FC5C7D"/>
    <w:rsid w:val="00FD2D38"/>
    <w:rsid w:val="00FD5A63"/>
    <w:rsid w:val="00FE69D3"/>
    <w:rsid w:val="00FF079E"/>
    <w:rsid w:val="00FF1034"/>
    <w:rsid w:val="00FF2D50"/>
    <w:rsid w:val="00FF57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C2E0EC-3C4D-4616-B7D7-8948BD62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77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5FB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5697">
      <w:bodyDiv w:val="1"/>
      <w:marLeft w:val="0"/>
      <w:marRight w:val="0"/>
      <w:marTop w:val="0"/>
      <w:marBottom w:val="0"/>
      <w:divBdr>
        <w:top w:val="none" w:sz="0" w:space="0" w:color="auto"/>
        <w:left w:val="none" w:sz="0" w:space="0" w:color="auto"/>
        <w:bottom w:val="none" w:sz="0" w:space="0" w:color="auto"/>
        <w:right w:val="none" w:sz="0" w:space="0" w:color="auto"/>
      </w:divBdr>
    </w:div>
    <w:div w:id="344329317">
      <w:bodyDiv w:val="1"/>
      <w:marLeft w:val="0"/>
      <w:marRight w:val="0"/>
      <w:marTop w:val="0"/>
      <w:marBottom w:val="0"/>
      <w:divBdr>
        <w:top w:val="none" w:sz="0" w:space="0" w:color="auto"/>
        <w:left w:val="none" w:sz="0" w:space="0" w:color="auto"/>
        <w:bottom w:val="none" w:sz="0" w:space="0" w:color="auto"/>
        <w:right w:val="none" w:sz="0" w:space="0" w:color="auto"/>
      </w:divBdr>
    </w:div>
    <w:div w:id="363672626">
      <w:bodyDiv w:val="1"/>
      <w:marLeft w:val="0"/>
      <w:marRight w:val="0"/>
      <w:marTop w:val="0"/>
      <w:marBottom w:val="0"/>
      <w:divBdr>
        <w:top w:val="none" w:sz="0" w:space="0" w:color="auto"/>
        <w:left w:val="none" w:sz="0" w:space="0" w:color="auto"/>
        <w:bottom w:val="none" w:sz="0" w:space="0" w:color="auto"/>
        <w:right w:val="none" w:sz="0" w:space="0" w:color="auto"/>
      </w:divBdr>
    </w:div>
    <w:div w:id="402260159">
      <w:bodyDiv w:val="1"/>
      <w:marLeft w:val="0"/>
      <w:marRight w:val="0"/>
      <w:marTop w:val="0"/>
      <w:marBottom w:val="0"/>
      <w:divBdr>
        <w:top w:val="none" w:sz="0" w:space="0" w:color="auto"/>
        <w:left w:val="none" w:sz="0" w:space="0" w:color="auto"/>
        <w:bottom w:val="none" w:sz="0" w:space="0" w:color="auto"/>
        <w:right w:val="none" w:sz="0" w:space="0" w:color="auto"/>
      </w:divBdr>
    </w:div>
    <w:div w:id="429856802">
      <w:bodyDiv w:val="1"/>
      <w:marLeft w:val="0"/>
      <w:marRight w:val="0"/>
      <w:marTop w:val="0"/>
      <w:marBottom w:val="0"/>
      <w:divBdr>
        <w:top w:val="none" w:sz="0" w:space="0" w:color="auto"/>
        <w:left w:val="none" w:sz="0" w:space="0" w:color="auto"/>
        <w:bottom w:val="none" w:sz="0" w:space="0" w:color="auto"/>
        <w:right w:val="none" w:sz="0" w:space="0" w:color="auto"/>
      </w:divBdr>
    </w:div>
    <w:div w:id="461732337">
      <w:bodyDiv w:val="1"/>
      <w:marLeft w:val="0"/>
      <w:marRight w:val="0"/>
      <w:marTop w:val="0"/>
      <w:marBottom w:val="0"/>
      <w:divBdr>
        <w:top w:val="none" w:sz="0" w:space="0" w:color="auto"/>
        <w:left w:val="none" w:sz="0" w:space="0" w:color="auto"/>
        <w:bottom w:val="none" w:sz="0" w:space="0" w:color="auto"/>
        <w:right w:val="none" w:sz="0" w:space="0" w:color="auto"/>
      </w:divBdr>
    </w:div>
    <w:div w:id="663511394">
      <w:bodyDiv w:val="1"/>
      <w:marLeft w:val="0"/>
      <w:marRight w:val="0"/>
      <w:marTop w:val="0"/>
      <w:marBottom w:val="0"/>
      <w:divBdr>
        <w:top w:val="none" w:sz="0" w:space="0" w:color="auto"/>
        <w:left w:val="none" w:sz="0" w:space="0" w:color="auto"/>
        <w:bottom w:val="none" w:sz="0" w:space="0" w:color="auto"/>
        <w:right w:val="none" w:sz="0" w:space="0" w:color="auto"/>
      </w:divBdr>
    </w:div>
    <w:div w:id="799230047">
      <w:bodyDiv w:val="1"/>
      <w:marLeft w:val="0"/>
      <w:marRight w:val="0"/>
      <w:marTop w:val="0"/>
      <w:marBottom w:val="0"/>
      <w:divBdr>
        <w:top w:val="none" w:sz="0" w:space="0" w:color="auto"/>
        <w:left w:val="none" w:sz="0" w:space="0" w:color="auto"/>
        <w:bottom w:val="none" w:sz="0" w:space="0" w:color="auto"/>
        <w:right w:val="none" w:sz="0" w:space="0" w:color="auto"/>
      </w:divBdr>
    </w:div>
    <w:div w:id="869995937">
      <w:bodyDiv w:val="1"/>
      <w:marLeft w:val="0"/>
      <w:marRight w:val="0"/>
      <w:marTop w:val="0"/>
      <w:marBottom w:val="0"/>
      <w:divBdr>
        <w:top w:val="none" w:sz="0" w:space="0" w:color="auto"/>
        <w:left w:val="none" w:sz="0" w:space="0" w:color="auto"/>
        <w:bottom w:val="none" w:sz="0" w:space="0" w:color="auto"/>
        <w:right w:val="none" w:sz="0" w:space="0" w:color="auto"/>
      </w:divBdr>
    </w:div>
    <w:div w:id="1019700878">
      <w:bodyDiv w:val="1"/>
      <w:marLeft w:val="0"/>
      <w:marRight w:val="0"/>
      <w:marTop w:val="0"/>
      <w:marBottom w:val="0"/>
      <w:divBdr>
        <w:top w:val="none" w:sz="0" w:space="0" w:color="auto"/>
        <w:left w:val="none" w:sz="0" w:space="0" w:color="auto"/>
        <w:bottom w:val="none" w:sz="0" w:space="0" w:color="auto"/>
        <w:right w:val="none" w:sz="0" w:space="0" w:color="auto"/>
      </w:divBdr>
    </w:div>
    <w:div w:id="1028683444">
      <w:bodyDiv w:val="1"/>
      <w:marLeft w:val="0"/>
      <w:marRight w:val="0"/>
      <w:marTop w:val="0"/>
      <w:marBottom w:val="0"/>
      <w:divBdr>
        <w:top w:val="none" w:sz="0" w:space="0" w:color="auto"/>
        <w:left w:val="none" w:sz="0" w:space="0" w:color="auto"/>
        <w:bottom w:val="none" w:sz="0" w:space="0" w:color="auto"/>
        <w:right w:val="none" w:sz="0" w:space="0" w:color="auto"/>
      </w:divBdr>
    </w:div>
    <w:div w:id="1144662898">
      <w:bodyDiv w:val="1"/>
      <w:marLeft w:val="0"/>
      <w:marRight w:val="0"/>
      <w:marTop w:val="0"/>
      <w:marBottom w:val="0"/>
      <w:divBdr>
        <w:top w:val="none" w:sz="0" w:space="0" w:color="auto"/>
        <w:left w:val="none" w:sz="0" w:space="0" w:color="auto"/>
        <w:bottom w:val="none" w:sz="0" w:space="0" w:color="auto"/>
        <w:right w:val="none" w:sz="0" w:space="0" w:color="auto"/>
      </w:divBdr>
    </w:div>
    <w:div w:id="143936976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28070600">
      <w:bodyDiv w:val="1"/>
      <w:marLeft w:val="0"/>
      <w:marRight w:val="0"/>
      <w:marTop w:val="0"/>
      <w:marBottom w:val="0"/>
      <w:divBdr>
        <w:top w:val="none" w:sz="0" w:space="0" w:color="auto"/>
        <w:left w:val="none" w:sz="0" w:space="0" w:color="auto"/>
        <w:bottom w:val="none" w:sz="0" w:space="0" w:color="auto"/>
        <w:right w:val="none" w:sz="0" w:space="0" w:color="auto"/>
      </w:divBdr>
    </w:div>
    <w:div w:id="1739598676">
      <w:bodyDiv w:val="1"/>
      <w:marLeft w:val="0"/>
      <w:marRight w:val="0"/>
      <w:marTop w:val="0"/>
      <w:marBottom w:val="0"/>
      <w:divBdr>
        <w:top w:val="none" w:sz="0" w:space="0" w:color="auto"/>
        <w:left w:val="none" w:sz="0" w:space="0" w:color="auto"/>
        <w:bottom w:val="none" w:sz="0" w:space="0" w:color="auto"/>
        <w:right w:val="none" w:sz="0" w:space="0" w:color="auto"/>
      </w:divBdr>
    </w:div>
    <w:div w:id="1839223666">
      <w:bodyDiv w:val="1"/>
      <w:marLeft w:val="0"/>
      <w:marRight w:val="0"/>
      <w:marTop w:val="0"/>
      <w:marBottom w:val="0"/>
      <w:divBdr>
        <w:top w:val="none" w:sz="0" w:space="0" w:color="auto"/>
        <w:left w:val="none" w:sz="0" w:space="0" w:color="auto"/>
        <w:bottom w:val="none" w:sz="0" w:space="0" w:color="auto"/>
        <w:right w:val="none" w:sz="0" w:space="0" w:color="auto"/>
      </w:divBdr>
    </w:div>
    <w:div w:id="1939170545">
      <w:bodyDiv w:val="1"/>
      <w:marLeft w:val="0"/>
      <w:marRight w:val="0"/>
      <w:marTop w:val="0"/>
      <w:marBottom w:val="0"/>
      <w:divBdr>
        <w:top w:val="none" w:sz="0" w:space="0" w:color="auto"/>
        <w:left w:val="none" w:sz="0" w:space="0" w:color="auto"/>
        <w:bottom w:val="none" w:sz="0" w:space="0" w:color="auto"/>
        <w:right w:val="none" w:sz="0" w:space="0" w:color="auto"/>
      </w:divBdr>
    </w:div>
    <w:div w:id="21070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footer" Target="footer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310D8-7DAE-46E3-8FAD-AA46A3004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2480</Words>
  <Characters>13640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MARIBEL CORDERO</cp:lastModifiedBy>
  <cp:revision>3</cp:revision>
  <cp:lastPrinted>2018-10-05T14:21:00Z</cp:lastPrinted>
  <dcterms:created xsi:type="dcterms:W3CDTF">2018-10-05T14:58:00Z</dcterms:created>
  <dcterms:modified xsi:type="dcterms:W3CDTF">2018-10-11T17:34:00Z</dcterms:modified>
</cp:coreProperties>
</file>