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 xml:space="preserve">ederal, cada uno de ellos con estructuras organizativas y administrativas propias. Sin embargo, al igual que en todo el país, existía una </w:t>
      </w:r>
      <w:r w:rsidR="00520ADC" w:rsidRPr="005E2EE9">
        <w:rPr>
          <w:rFonts w:ascii="Arial" w:hAnsi="Arial" w:cs="Arial"/>
          <w:sz w:val="18"/>
          <w:szCs w:val="18"/>
        </w:rPr>
        <w:t>acusada centralización</w:t>
      </w:r>
      <w:r w:rsidRPr="005E2EE9">
        <w:rPr>
          <w:rFonts w:ascii="Arial" w:hAnsi="Arial" w:cs="Arial"/>
          <w:sz w:val="18"/>
          <w:szCs w:val="18"/>
        </w:rPr>
        <w:t>.</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20ADC" w:rsidP="005E2EE9">
      <w:pPr>
        <w:tabs>
          <w:tab w:val="left" w:pos="2430"/>
        </w:tabs>
        <w:jc w:val="both"/>
        <w:rPr>
          <w:rFonts w:ascii="Arial" w:hAnsi="Arial" w:cs="Arial"/>
          <w:sz w:val="18"/>
          <w:szCs w:val="18"/>
        </w:rPr>
      </w:pPr>
      <w:r>
        <w:rPr>
          <w:rFonts w:ascii="Arial" w:hAnsi="Arial" w:cs="Arial"/>
          <w:sz w:val="18"/>
          <w:szCs w:val="18"/>
        </w:rPr>
        <w:t>En ese marco, la Federación</w:t>
      </w:r>
      <w:r w:rsidRPr="005E2EE9">
        <w:rPr>
          <w:rFonts w:ascii="Arial" w:hAnsi="Arial" w:cs="Arial"/>
          <w:sz w:val="18"/>
          <w:szCs w:val="18"/>
        </w:rPr>
        <w:t xml:space="preserve"> transfirió</w:t>
      </w:r>
      <w:r>
        <w:rPr>
          <w:rFonts w:ascii="Arial" w:hAnsi="Arial" w:cs="Arial"/>
          <w:sz w:val="18"/>
          <w:szCs w:val="18"/>
        </w:rPr>
        <w:t xml:space="preserve"> </w:t>
      </w:r>
      <w:bookmarkStart w:id="0" w:name="_GoBack"/>
      <w:bookmarkEnd w:id="0"/>
      <w:r>
        <w:rPr>
          <w:rFonts w:ascii="Arial" w:hAnsi="Arial" w:cs="Arial"/>
          <w:sz w:val="18"/>
          <w:szCs w:val="18"/>
        </w:rPr>
        <w:t>al Gobierno</w:t>
      </w:r>
      <w:r w:rsidR="005E2EE9" w:rsidRPr="005E2EE9">
        <w:rPr>
          <w:rFonts w:ascii="Arial" w:hAnsi="Arial" w:cs="Arial"/>
          <w:sz w:val="18"/>
          <w:szCs w:val="18"/>
        </w:rPr>
        <w:t xml:space="preserve"> </w:t>
      </w:r>
      <w:r w:rsidR="005E2EE9">
        <w:rPr>
          <w:rFonts w:ascii="Arial" w:hAnsi="Arial" w:cs="Arial"/>
          <w:sz w:val="18"/>
          <w:szCs w:val="18"/>
        </w:rPr>
        <w:t>E</w:t>
      </w:r>
      <w:r w:rsidR="005E2EE9"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 xml:space="preserve">Para recibir y </w:t>
      </w:r>
      <w:r w:rsidR="00520ADC" w:rsidRPr="005E2EE9">
        <w:rPr>
          <w:rFonts w:ascii="Arial" w:hAnsi="Arial" w:cs="Arial"/>
          <w:sz w:val="18"/>
          <w:szCs w:val="18"/>
        </w:rPr>
        <w:t>dirigir los</w:t>
      </w:r>
      <w:r>
        <w:rPr>
          <w:rFonts w:ascii="Arial" w:hAnsi="Arial" w:cs="Arial"/>
          <w:sz w:val="18"/>
          <w:szCs w:val="18"/>
        </w:rPr>
        <w:t xml:space="preserve">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w:t>
      </w:r>
      <w:r w:rsidR="00520ADC" w:rsidRPr="005E2EE9">
        <w:rPr>
          <w:rFonts w:ascii="Arial" w:hAnsi="Arial" w:cs="Arial"/>
          <w:sz w:val="18"/>
          <w:szCs w:val="18"/>
        </w:rPr>
        <w:t>, con</w:t>
      </w:r>
      <w:r w:rsidRPr="005E2EE9">
        <w:rPr>
          <w:rFonts w:ascii="Arial" w:hAnsi="Arial" w:cs="Arial"/>
          <w:sz w:val="18"/>
          <w:szCs w:val="18"/>
        </w:rPr>
        <w:t xml:space="preserve">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 xml:space="preserve">De manera paralela subsistió la Secretaría de Educación Pública del Gobierno del Estado, como una dependencia de </w:t>
      </w:r>
      <w:r w:rsidR="00520ADC" w:rsidRPr="005E2EE9">
        <w:rPr>
          <w:rFonts w:ascii="Arial" w:hAnsi="Arial" w:cs="Arial"/>
          <w:sz w:val="18"/>
          <w:szCs w:val="18"/>
        </w:rPr>
        <w:t>la administración</w:t>
      </w:r>
      <w:r w:rsidRPr="005E2EE9">
        <w:rPr>
          <w:rFonts w:ascii="Arial" w:hAnsi="Arial" w:cs="Arial"/>
          <w:sz w:val="18"/>
          <w:szCs w:val="18"/>
        </w:rPr>
        <w:t xml:space="preserve">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D0" w:rsidRDefault="00FE25D0" w:rsidP="00EA5418">
      <w:pPr>
        <w:spacing w:after="0" w:line="240" w:lineRule="auto"/>
      </w:pPr>
      <w:r>
        <w:separator/>
      </w:r>
    </w:p>
  </w:endnote>
  <w:endnote w:type="continuationSeparator" w:id="0">
    <w:p w:rsidR="00FE25D0" w:rsidRDefault="00FE25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B8ABD3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20ADC" w:rsidRPr="00520AD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D0" w:rsidRDefault="00FE25D0" w:rsidP="00EA5418">
      <w:pPr>
        <w:spacing w:after="0" w:line="240" w:lineRule="auto"/>
      </w:pPr>
      <w:r>
        <w:separator/>
      </w:r>
    </w:p>
  </w:footnote>
  <w:footnote w:type="continuationSeparator" w:id="0">
    <w:p w:rsidR="00FE25D0" w:rsidRDefault="00FE25D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527080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0ADC"/>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528F2"/>
    <w:rsid w:val="00A14B74"/>
    <w:rsid w:val="00AB13B7"/>
    <w:rsid w:val="00AC486F"/>
    <w:rsid w:val="00B17423"/>
    <w:rsid w:val="00B42A02"/>
    <w:rsid w:val="00B849EE"/>
    <w:rsid w:val="00BE4947"/>
    <w:rsid w:val="00C44F01"/>
    <w:rsid w:val="00CA2D37"/>
    <w:rsid w:val="00CC5CB6"/>
    <w:rsid w:val="00D055EC"/>
    <w:rsid w:val="00D404ED"/>
    <w:rsid w:val="00D46FF9"/>
    <w:rsid w:val="00D51261"/>
    <w:rsid w:val="00D748D3"/>
    <w:rsid w:val="00DD230F"/>
    <w:rsid w:val="00E32708"/>
    <w:rsid w:val="00EA5418"/>
    <w:rsid w:val="00F15B94"/>
    <w:rsid w:val="00F96944"/>
    <w:rsid w:val="00FB1C64"/>
    <w:rsid w:val="00FE2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1C4A-9DEB-45B7-9279-364750C3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3</cp:revision>
  <cp:lastPrinted>2014-10-24T01:42:00Z</cp:lastPrinted>
  <dcterms:created xsi:type="dcterms:W3CDTF">2018-04-09T15:09:00Z</dcterms:created>
  <dcterms:modified xsi:type="dcterms:W3CDTF">2020-01-23T00:40:00Z</dcterms:modified>
</cp:coreProperties>
</file>