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EF073E" w:rsidRDefault="000E0A0D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inline distT="0" distB="0" distL="0" distR="0" wp14:anchorId="2B1DE708">
            <wp:extent cx="9047480" cy="57365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80" cy="573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6"/>
        <w:gridCol w:w="3415"/>
        <w:gridCol w:w="3420"/>
        <w:gridCol w:w="3419"/>
      </w:tblGrid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 O PROGRAMA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E15A2F" w:rsidTr="00E15A2F"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075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075D1E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4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BB3EB7" w:rsidRPr="00EF073E" w:rsidTr="00517E17">
        <w:trPr>
          <w:trHeight w:val="227"/>
        </w:trPr>
        <w:tc>
          <w:tcPr>
            <w:tcW w:w="13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517E17">
        <w:trPr>
          <w:trHeight w:val="200"/>
        </w:trPr>
        <w:tc>
          <w:tcPr>
            <w:tcW w:w="13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517E17">
        <w:trPr>
          <w:trHeight w:val="175"/>
        </w:trPr>
        <w:tc>
          <w:tcPr>
            <w:tcW w:w="13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0E0A0D" w:rsidP="00533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Del 1 de enero </w:t>
            </w:r>
            <w:r w:rsidR="006340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E1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642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533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533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DF796A" w:rsidRPr="00EF073E" w:rsidTr="00517E17">
        <w:trPr>
          <w:trHeight w:val="16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17E17">
        <w:trPr>
          <w:trHeight w:val="16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17E17">
        <w:trPr>
          <w:trHeight w:val="16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517E17">
        <w:trPr>
          <w:trHeight w:val="166"/>
        </w:trPr>
        <w:tc>
          <w:tcPr>
            <w:tcW w:w="13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17E17">
        <w:trPr>
          <w:trHeight w:val="17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17E17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517E17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9D58DC" w:rsidRPr="00EF073E" w:rsidTr="00517E17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8DC" w:rsidRPr="00533250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3250">
              <w:rPr>
                <w:rFonts w:ascii="Arial" w:hAnsi="Arial" w:cs="Arial"/>
                <w:sz w:val="16"/>
                <w:szCs w:val="16"/>
              </w:rPr>
              <w:t>Logro Académico de Colegio de Bachilleres del Estado de Tlaxcala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66.66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517E17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237F30" w:rsidP="00237F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6425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517E17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autorizaciones de equivalencias de estudio.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Equivalencias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237F30" w:rsidP="00237F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517E17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99651D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 organizado.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237F30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42.86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517E17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en reparación y rehabilitación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237F30" w:rsidP="00237F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37F30" w:rsidP="00237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26.92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237F30" w:rsidRPr="00EF073E" w:rsidTr="00517E17">
        <w:trPr>
          <w:trHeight w:val="526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F30" w:rsidRPr="003D3E42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30" w:rsidRPr="009D5A15" w:rsidRDefault="00237F30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30" w:rsidRPr="0099651D" w:rsidRDefault="00237F30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3149F7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realizadas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3149F7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B16B36" w:rsidRDefault="00237F30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30" w:rsidRPr="00B16B36" w:rsidRDefault="00237F30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B16B36" w:rsidRDefault="00237F30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B16B36" w:rsidRDefault="00237F30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Pr="00B16B36" w:rsidRDefault="00237F30" w:rsidP="004F6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24.99</w:t>
            </w:r>
            <w:r w:rsidR="00517E1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237F30" w:rsidRPr="00EF073E" w:rsidTr="00517E17">
        <w:trPr>
          <w:trHeight w:val="526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F30" w:rsidRPr="003D3E42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30" w:rsidRPr="009D5A15" w:rsidRDefault="00237F30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30" w:rsidRPr="0099651D" w:rsidRDefault="00237F30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realizadas para servidores públicos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517E17" w:rsidP="00237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237F30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517E17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F30" w:rsidRDefault="00517E17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517E17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517E17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30" w:rsidRDefault="00517E17" w:rsidP="004F6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517E17" w:rsidRPr="00EF073E" w:rsidTr="00517E17">
        <w:trPr>
          <w:trHeight w:val="526"/>
        </w:trPr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17" w:rsidRPr="003D3E42" w:rsidRDefault="00517E17" w:rsidP="00517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17" w:rsidRPr="009D5A15" w:rsidRDefault="00517E17" w:rsidP="0051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17" w:rsidRPr="0099651D" w:rsidRDefault="00517E17" w:rsidP="00517E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grupos atendidos programa de orientación educativa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E17" w:rsidRDefault="00517E17" w:rsidP="00517E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17" w:rsidRDefault="00517E17" w:rsidP="00517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</w:tbl>
    <w:p w:rsidR="008C0A37" w:rsidRDefault="008C0A37" w:rsidP="008C0A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0A0D" w:rsidRPr="00EF073E" w:rsidRDefault="000E0A0D" w:rsidP="008C0A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9F70DA" w:rsidRPr="00EF073E" w:rsidTr="00E377E3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F70DA" w:rsidRPr="00EF073E" w:rsidTr="00E377E3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1234D" w:rsidRPr="00EF073E" w:rsidTr="00E377E3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E6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Pr="009D5A15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Telebachillerato Comunitario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2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E672E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660665" w:rsidP="00E672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E672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E672E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en reparación y rehabilitación.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E672ED" w:rsidP="00E672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E672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E672ED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E672ED" w:rsidP="00E67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660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64705" w:rsidRDefault="0006470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064705" w:rsidRPr="00EF073E" w:rsidTr="00D95C41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064705" w:rsidRPr="00EF073E" w:rsidTr="00D95C41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Pr="009D5A15" w:rsidRDefault="00071F2B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FAM Infraestructura de Educación Media Superior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Aplicación y ejercicio eficiente de los recursos y proyectos en materia de </w:t>
            </w:r>
            <w:r w:rsidR="00BE056D"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</w:t>
            </w: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Telebachilleratos Comunitarios.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Aplicación y ejercicio eficiente de los recursos y proyectos en materia de equipamiento de Colegio de Bachilleres del Estado de Tlaxcala.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75D1E" w:rsidP="00D95C41"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Aplicación y ejercicio eficiente de los recursos y proyectos en materia de equipamiento de Telebachilleratos Comunitarios.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5D1E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75D1E" w:rsidP="00D95C41"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5D1E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A735C4" w:rsidRDefault="00A735C4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9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105341" w:rsidRDefault="00105341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05341" w:rsidRPr="00105341" w:rsidRDefault="00105341" w:rsidP="00105341">
      <w:pPr>
        <w:rPr>
          <w:rFonts w:ascii="Arial" w:hAnsi="Arial" w:cs="Arial"/>
          <w:sz w:val="18"/>
          <w:szCs w:val="18"/>
        </w:rPr>
      </w:pPr>
    </w:p>
    <w:p w:rsidR="00105341" w:rsidRDefault="00105341" w:rsidP="00105341">
      <w:pPr>
        <w:rPr>
          <w:rFonts w:ascii="Arial" w:hAnsi="Arial" w:cs="Arial"/>
          <w:sz w:val="18"/>
          <w:szCs w:val="18"/>
        </w:rPr>
      </w:pPr>
    </w:p>
    <w:p w:rsidR="002D213C" w:rsidRPr="00105341" w:rsidRDefault="00105341" w:rsidP="00105341">
      <w:pPr>
        <w:tabs>
          <w:tab w:val="left" w:pos="55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D213C" w:rsidRPr="00105341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F2" w:rsidRDefault="003852F2" w:rsidP="00EA5418">
      <w:pPr>
        <w:spacing w:after="0" w:line="240" w:lineRule="auto"/>
      </w:pPr>
      <w:r>
        <w:separator/>
      </w:r>
    </w:p>
  </w:endnote>
  <w:endnote w:type="continuationSeparator" w:id="0">
    <w:p w:rsidR="003852F2" w:rsidRDefault="003852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2186A9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EB6A96" w:rsidRPr="00EB6A96">
          <w:rPr>
            <w:rFonts w:ascii="Soberana Sans Light" w:hAnsi="Soberana Sans Light"/>
            <w:noProof/>
            <w:lang w:val="es-ES"/>
          </w:rPr>
          <w:t>2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AD6652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EB6A96" w:rsidRPr="00EB6A96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F2" w:rsidRDefault="003852F2" w:rsidP="00EA5418">
      <w:pPr>
        <w:spacing w:after="0" w:line="240" w:lineRule="auto"/>
      </w:pPr>
      <w:r>
        <w:separator/>
      </w:r>
    </w:p>
  </w:footnote>
  <w:footnote w:type="continuationSeparator" w:id="0">
    <w:p w:rsidR="003852F2" w:rsidRDefault="003852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Default="009959C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B6A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B6A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D391F1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26D0B4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2BAE"/>
    <w:rsid w:val="00003213"/>
    <w:rsid w:val="000315C3"/>
    <w:rsid w:val="00032526"/>
    <w:rsid w:val="00040466"/>
    <w:rsid w:val="00064705"/>
    <w:rsid w:val="00070749"/>
    <w:rsid w:val="00071F2B"/>
    <w:rsid w:val="00075D1E"/>
    <w:rsid w:val="0009158D"/>
    <w:rsid w:val="000B6802"/>
    <w:rsid w:val="000C44AE"/>
    <w:rsid w:val="000E0A0D"/>
    <w:rsid w:val="000F08BB"/>
    <w:rsid w:val="000F363D"/>
    <w:rsid w:val="000F60BE"/>
    <w:rsid w:val="00103E36"/>
    <w:rsid w:val="00105341"/>
    <w:rsid w:val="001111EA"/>
    <w:rsid w:val="001263AF"/>
    <w:rsid w:val="0013011C"/>
    <w:rsid w:val="00136DB5"/>
    <w:rsid w:val="00155AB3"/>
    <w:rsid w:val="0016211D"/>
    <w:rsid w:val="00164158"/>
    <w:rsid w:val="00167778"/>
    <w:rsid w:val="001741F1"/>
    <w:rsid w:val="001764A4"/>
    <w:rsid w:val="0018470E"/>
    <w:rsid w:val="00187187"/>
    <w:rsid w:val="00193909"/>
    <w:rsid w:val="001B1B72"/>
    <w:rsid w:val="001C6296"/>
    <w:rsid w:val="001E2637"/>
    <w:rsid w:val="0021173D"/>
    <w:rsid w:val="0021234D"/>
    <w:rsid w:val="002225A7"/>
    <w:rsid w:val="00237F30"/>
    <w:rsid w:val="00242923"/>
    <w:rsid w:val="002616C8"/>
    <w:rsid w:val="00274842"/>
    <w:rsid w:val="00290392"/>
    <w:rsid w:val="00295A74"/>
    <w:rsid w:val="002A70B3"/>
    <w:rsid w:val="002C31DE"/>
    <w:rsid w:val="002D213C"/>
    <w:rsid w:val="003149F7"/>
    <w:rsid w:val="00322BAC"/>
    <w:rsid w:val="00324677"/>
    <w:rsid w:val="00327744"/>
    <w:rsid w:val="003303C3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D10A2"/>
    <w:rsid w:val="003D3E42"/>
    <w:rsid w:val="003D5DBF"/>
    <w:rsid w:val="003E6C72"/>
    <w:rsid w:val="003E7FD0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AE1"/>
    <w:rsid w:val="00493E7A"/>
    <w:rsid w:val="00497D8B"/>
    <w:rsid w:val="004B1D15"/>
    <w:rsid w:val="004C19BD"/>
    <w:rsid w:val="004D41B8"/>
    <w:rsid w:val="004D5747"/>
    <w:rsid w:val="004E2DF4"/>
    <w:rsid w:val="004F6425"/>
    <w:rsid w:val="00502D8E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17A6"/>
    <w:rsid w:val="006048D2"/>
    <w:rsid w:val="00611E39"/>
    <w:rsid w:val="00620C30"/>
    <w:rsid w:val="0062680D"/>
    <w:rsid w:val="0063404C"/>
    <w:rsid w:val="00635EEC"/>
    <w:rsid w:val="00642539"/>
    <w:rsid w:val="00660665"/>
    <w:rsid w:val="00660C3A"/>
    <w:rsid w:val="00692015"/>
    <w:rsid w:val="006B1D8A"/>
    <w:rsid w:val="006B6FFB"/>
    <w:rsid w:val="006C16F1"/>
    <w:rsid w:val="006D01ED"/>
    <w:rsid w:val="006E43CE"/>
    <w:rsid w:val="006E77DD"/>
    <w:rsid w:val="0072255B"/>
    <w:rsid w:val="00725583"/>
    <w:rsid w:val="00735698"/>
    <w:rsid w:val="007357B1"/>
    <w:rsid w:val="0079582C"/>
    <w:rsid w:val="007D6E9A"/>
    <w:rsid w:val="007E665B"/>
    <w:rsid w:val="007E727D"/>
    <w:rsid w:val="007F695B"/>
    <w:rsid w:val="008141CE"/>
    <w:rsid w:val="00814D17"/>
    <w:rsid w:val="0081707B"/>
    <w:rsid w:val="00822F0B"/>
    <w:rsid w:val="00830158"/>
    <w:rsid w:val="008341DD"/>
    <w:rsid w:val="008532B7"/>
    <w:rsid w:val="008729BA"/>
    <w:rsid w:val="00876BA0"/>
    <w:rsid w:val="008A1721"/>
    <w:rsid w:val="008A627E"/>
    <w:rsid w:val="008A6E4D"/>
    <w:rsid w:val="008B0017"/>
    <w:rsid w:val="008C0A37"/>
    <w:rsid w:val="008C5F35"/>
    <w:rsid w:val="008D1F28"/>
    <w:rsid w:val="008D51D8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C109A"/>
    <w:rsid w:val="009C17DD"/>
    <w:rsid w:val="009C183F"/>
    <w:rsid w:val="009D22CF"/>
    <w:rsid w:val="009D58DC"/>
    <w:rsid w:val="009D5A15"/>
    <w:rsid w:val="009F70DA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3FED"/>
    <w:rsid w:val="00AE4A88"/>
    <w:rsid w:val="00AF5E12"/>
    <w:rsid w:val="00AF7C55"/>
    <w:rsid w:val="00B16B36"/>
    <w:rsid w:val="00B25DA0"/>
    <w:rsid w:val="00B277D6"/>
    <w:rsid w:val="00B30281"/>
    <w:rsid w:val="00B33736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BE056D"/>
    <w:rsid w:val="00C03DA9"/>
    <w:rsid w:val="00C15901"/>
    <w:rsid w:val="00C33285"/>
    <w:rsid w:val="00C356CA"/>
    <w:rsid w:val="00C414AD"/>
    <w:rsid w:val="00C42AFC"/>
    <w:rsid w:val="00C53732"/>
    <w:rsid w:val="00C74CF0"/>
    <w:rsid w:val="00CC0C16"/>
    <w:rsid w:val="00CC3D5F"/>
    <w:rsid w:val="00CC3E6B"/>
    <w:rsid w:val="00CE603D"/>
    <w:rsid w:val="00CE64F5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F208E"/>
    <w:rsid w:val="00DF796A"/>
    <w:rsid w:val="00E15A2F"/>
    <w:rsid w:val="00E1691F"/>
    <w:rsid w:val="00E32708"/>
    <w:rsid w:val="00E377E3"/>
    <w:rsid w:val="00E4339D"/>
    <w:rsid w:val="00E672ED"/>
    <w:rsid w:val="00EA5418"/>
    <w:rsid w:val="00EB0E55"/>
    <w:rsid w:val="00EB51E0"/>
    <w:rsid w:val="00EB6A96"/>
    <w:rsid w:val="00EC0363"/>
    <w:rsid w:val="00EC6507"/>
    <w:rsid w:val="00EC7521"/>
    <w:rsid w:val="00EE00B8"/>
    <w:rsid w:val="00EF073E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4DCBF5-2DBA-4645-882F-4E740ED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parencia.cobatlaxcala.edu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F871-A472-4CC2-A7FA-2AAF2E07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9</cp:revision>
  <cp:lastPrinted>2019-04-04T23:09:00Z</cp:lastPrinted>
  <dcterms:created xsi:type="dcterms:W3CDTF">2019-01-04T22:38:00Z</dcterms:created>
  <dcterms:modified xsi:type="dcterms:W3CDTF">2019-04-08T14:29:00Z</dcterms:modified>
</cp:coreProperties>
</file>