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64" w:rsidRDefault="000D67F1" w:rsidP="00131864">
      <w:pPr>
        <w:jc w:val="center"/>
      </w:pPr>
      <w:bookmarkStart w:id="0" w:name="_GoBack"/>
      <w:bookmarkEnd w:id="0"/>
      <w:r>
        <w:t xml:space="preserve"> </w:t>
      </w:r>
    </w:p>
    <w:p w:rsidR="00131864" w:rsidRDefault="00131864" w:rsidP="00131864">
      <w:pPr>
        <w:jc w:val="center"/>
      </w:pPr>
    </w:p>
    <w:p w:rsidR="006E0E6A" w:rsidRPr="00F12D14" w:rsidRDefault="00131864" w:rsidP="00F12D14">
      <w:pPr>
        <w:jc w:val="center"/>
      </w:pPr>
      <w:r>
        <w:t xml:space="preserve"> </w:t>
      </w:r>
      <w:bookmarkStart w:id="1" w:name="_MON_1480856400"/>
      <w:bookmarkEnd w:id="1"/>
      <w:r w:rsidR="005E71B6">
        <w:object w:dxaOrig="18003" w:dyaOrig="9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6pt;height:388.5pt" o:ole="">
            <v:imagedata r:id="rId8" o:title=""/>
          </v:shape>
          <o:OLEObject Type="Embed" ProgID="Excel.Sheet.12" ShapeID="_x0000_i1025" DrawAspect="Content" ObjectID="_1615989360" r:id="rId9"/>
        </w:object>
      </w:r>
    </w:p>
    <w:tbl>
      <w:tblPr>
        <w:tblpPr w:leftFromText="141" w:rightFromText="141" w:vertAnchor="text" w:horzAnchor="margin" w:tblpXSpec="center" w:tblpY="-1439"/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517"/>
        <w:gridCol w:w="384"/>
        <w:gridCol w:w="1430"/>
        <w:gridCol w:w="1057"/>
        <w:gridCol w:w="941"/>
        <w:gridCol w:w="2454"/>
        <w:gridCol w:w="1485"/>
        <w:gridCol w:w="1448"/>
        <w:gridCol w:w="772"/>
        <w:gridCol w:w="772"/>
        <w:gridCol w:w="1054"/>
        <w:gridCol w:w="1217"/>
        <w:gridCol w:w="1297"/>
      </w:tblGrid>
      <w:tr w:rsidR="00F12D14" w:rsidRPr="00F12D14" w:rsidTr="00F12D14">
        <w:trPr>
          <w:trHeight w:val="42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5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ES" w:eastAsia="es-ES"/>
              </w:rPr>
            </w:pPr>
          </w:p>
          <w:p w:rsid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ES" w:eastAsia="es-ES"/>
              </w:rPr>
            </w:pPr>
          </w:p>
          <w:p w:rsid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ES" w:eastAsia="es-ES"/>
              </w:rPr>
            </w:pPr>
          </w:p>
          <w:p w:rsid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ES" w:eastAsia="es-ES"/>
              </w:rPr>
            </w:pPr>
          </w:p>
          <w:p w:rsid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ES" w:eastAsia="es-ES"/>
              </w:rPr>
            </w:pPr>
          </w:p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ES" w:eastAsia="es-ES"/>
              </w:rPr>
              <w:t>Indicadores 2019</w:t>
            </w:r>
          </w:p>
        </w:tc>
      </w:tr>
      <w:tr w:rsidR="00F12D14" w:rsidRPr="00F12D14" w:rsidTr="00F12D14">
        <w:trPr>
          <w:trHeight w:val="27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ES" w:eastAsia="es-E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Trimestre a reportar:</w:t>
            </w:r>
          </w:p>
        </w:tc>
        <w:tc>
          <w:tcPr>
            <w:tcW w:w="8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 xml:space="preserve">Enero - Marzo 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ANEXO C</w:t>
            </w:r>
          </w:p>
        </w:tc>
      </w:tr>
      <w:tr w:rsidR="00F12D14" w:rsidRPr="00F12D14" w:rsidTr="00F12D14">
        <w:trPr>
          <w:trHeight w:val="25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F12D14" w:rsidRPr="00F12D14" w:rsidTr="00F12D14">
        <w:trPr>
          <w:trHeight w:val="315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0021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NO. PROG.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50021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ID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50021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INDICADOR</w:t>
            </w:r>
          </w:p>
        </w:tc>
        <w:tc>
          <w:tcPr>
            <w:tcW w:w="1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0021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NIVEL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50021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TIPO DE INDICADOR</w:t>
            </w:r>
          </w:p>
        </w:tc>
        <w:tc>
          <w:tcPr>
            <w:tcW w:w="245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50021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MÉTODO DE CÁLCULO</w:t>
            </w:r>
          </w:p>
        </w:tc>
        <w:tc>
          <w:tcPr>
            <w:tcW w:w="37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50021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META PROGRAMADA</w:t>
            </w:r>
          </w:p>
        </w:tc>
        <w:tc>
          <w:tcPr>
            <w:tcW w:w="30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50021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META  ALCANZADA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50021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JUSTIFICACION DE VARIACIONES</w:t>
            </w:r>
          </w:p>
        </w:tc>
      </w:tr>
      <w:tr w:rsidR="00F12D14" w:rsidRPr="00F12D14" w:rsidTr="00F12D14">
        <w:trPr>
          <w:trHeight w:val="360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50021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NUMERADOR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50021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DENOMINADOR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50021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META (%)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50021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META (%)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A50021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NUMERADOR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50021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DENOMINADOR</w:t>
            </w: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</w:tr>
      <w:tr w:rsidR="00F12D14" w:rsidRPr="00F12D14" w:rsidTr="00F12D14">
        <w:trPr>
          <w:trHeight w:val="2250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F1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593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Porcentaje de estudiantes que obtienen el nivel de logro educativo mayor al nivel 1 en las áreas de competencia de lenguaje y comunicación (comprensión lectora) secundaria. </w:t>
            </w:r>
          </w:p>
        </w:tc>
        <w:tc>
          <w:tcPr>
            <w:tcW w:w="10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Fin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Estratégico</w:t>
            </w:r>
          </w:p>
        </w:tc>
        <w:tc>
          <w:tcPr>
            <w:tcW w:w="2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(Número de estudiantes en secundaria cuyo puntaje los ubicó en el nivel de logro por encima del nivel 1 en el área de Competencia de lenguaje y comunicación/número de estudiantes en tercero de secundaria, evaluados en el Área de competencia de lenguaje y comunicación)*100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estudiantes en secundaria cuyo puntaje los ubicó en el nivel de logro por encima del nivel 1 en el área de Competencia de lenguaje y comunicación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estudiantes en tercero de secundaria, evaluados en el Área de competencia de lenguaje y comunicación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63.21%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7319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11578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Se dará cumplimiento en el mes de </w:t>
            </w:r>
            <w:proofErr w:type="gramStart"/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Diciembre</w:t>
            </w:r>
            <w:proofErr w:type="gramEnd"/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de acuerdo a su calendarización. </w:t>
            </w:r>
          </w:p>
        </w:tc>
      </w:tr>
      <w:tr w:rsidR="00F12D14" w:rsidRPr="00F12D14" w:rsidTr="00F12D14">
        <w:trPr>
          <w:trHeight w:val="22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F2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Porcentaje de estudiantes que obtiene el nivel de logro educativo mayor al nivel 1 en las áreas de competencia de matemáticas evaluados por PLANEA en educación básica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nivel primaria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. 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Fin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Estratégico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(Número de estudiantes en Sexto de primaria cuyo puntaje los ubicó en el nivel de logro por encima del nivel 1 en el área de competencia de Matemáticas/número de Estudiantes de sexto de Primaria, evaluados en el área de competencia de Matemáticas)*100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Número de estudiantes en Sexto de primaria cuyo puntaje los ubicó en el nivel de logro por encima del nivel 1 en el área de competencia de Matemáticas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Número de Estudiantes de sexto de Primaria, evaluados en el área de competencia de Matemáticas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45.01%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11252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24998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dará cumplimiento en el mes de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Diciembre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acuerdo a su calendarización. </w:t>
            </w:r>
          </w:p>
        </w:tc>
      </w:tr>
      <w:tr w:rsidR="00F12D14" w:rsidRPr="00F12D14" w:rsidTr="00F12D14">
        <w:trPr>
          <w:trHeight w:val="202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F3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Porcentaje de estudiantes que obtienen el nivel de logro educativo mayor al nivel 1 en las áreas de competencia de matemáticas evaluados por PLANEA en educación básica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nivel secundaria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. 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Fin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Estratégico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(Número de estudiantes en tercero de secundaria cuyo puntaje los ubicó en el nivel de logro por encima del nivel 1 en el área de matemáticas/número de estudiantes en tercero de secundaria, evaluados en el área de matemáticas)*100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Número de estudiantes en tercero de secundaria cuyo puntaje los ubicó en el nivel de logro por encima del nivel 1 en el área de matemáticas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Número de estudiantes en tercero de secundaria, evaluados en el área de matemáticas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48.00%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5557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11578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dará cumplimiento en el mes de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Diciembre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acuerdo a su calendarización. </w:t>
            </w:r>
          </w:p>
        </w:tc>
      </w:tr>
      <w:tr w:rsidR="00F12D14" w:rsidRPr="00F12D14" w:rsidTr="00F12D14">
        <w:trPr>
          <w:trHeight w:val="249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F4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estudiantes que obtienen el nivel de logro educativo mayor al nivel 1 en las áreas de competencia de lenguaje y comunicación evaluados por PLANEA en educación básica nivel primaria.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Fin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Estratégico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(Número de estudiantes en sexto de primaria cuyo puntaje los ubicó en el nivel de logro por encima del nivel 1 en el área de competencia de lenguaje y comunicación/número de estudiantes de sexto de primaria, evaluados en el área de competencia de lenguaje y comunicación)*100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Número de estudiantes en sexto de primaria cuyo puntaje los ubicó en el nivel de logro por encima del nivel 1 en el área de competencia de lenguaje y comunicación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Número de estudiantes de sexto de primaria, evaluados en el área de competencia de lenguaje y comunicación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48.82%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12205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25000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dará cumplimiento en el mes de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Diciembre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acuerdo a su calendarización. </w:t>
            </w:r>
          </w:p>
        </w:tc>
      </w:tr>
      <w:tr w:rsidR="00F12D14" w:rsidRPr="00F12D14" w:rsidTr="00F12D14">
        <w:trPr>
          <w:trHeight w:val="159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P1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Eficiencia terminal de normales FONE.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Propósito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Estratégico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Número de alumnos egresados de la educación normal en el ciclo escolar 2018-2019/alumnos de nuevo ingreso a primer grado de normales en el ciclo </w:t>
            </w:r>
            <w:proofErr w:type="spell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scolar</w:t>
            </w:r>
            <w:proofErr w:type="spell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2015-2016)*100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Número de alumnos egresados de la educación normal en el ciclo escolar 2018-2019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alumnos de nuevo ingreso a primer grado de normales en el ciclo </w:t>
            </w:r>
            <w:proofErr w:type="spell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scolar</w:t>
            </w:r>
            <w:proofErr w:type="spell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2015-2016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66.66%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dará cumplimiento en el mes de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Diciembre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acuerdo a su calendarización. </w:t>
            </w:r>
          </w:p>
        </w:tc>
      </w:tr>
      <w:tr w:rsidR="00F12D14" w:rsidRPr="00F12D14" w:rsidTr="00F12D14">
        <w:trPr>
          <w:trHeight w:val="13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P2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Eficiencia terminal de primarias FONE.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Propósito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Estratégico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(Número de alumnos egresados de la educación primaria en el ciclo escolar 2018-2019/alumnos de nuevo ingreso a primer grado de primaria en el ciclo escolar 2013-2014)*100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Número de alumnos egresados de la educación primaria en el ciclo escolar 2018-2019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Alumnos de nuevo ingreso a primer grado de primaria en el ciclo escolar 2013-2014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103.79%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17286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16655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dará cumplimiento en el mes de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Diciembre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acuerdo a su calendarización. </w:t>
            </w:r>
          </w:p>
        </w:tc>
      </w:tr>
      <w:tr w:rsidR="00F12D14" w:rsidRPr="00F12D14" w:rsidTr="00F12D14">
        <w:trPr>
          <w:trHeight w:val="159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P3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Eficiencia terminal de secundarias FONE.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Propósito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alumnos egresados de la educación secundaria en el ciclo escolar 2018- 2019/alumnos de nuevo ingreso a primer grado de secundaria en el ciclo escolar 2016-2017)*100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egresados de la educación secundaria en el ciclo escolar 2018- 2019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de nuevo ingreso a primer grado de secundaria en el ciclo escolar 2016-2017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87.39%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19295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22079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dará cumplimiento en el mes de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Diciembre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acuerdo a su calendarización. </w:t>
            </w:r>
          </w:p>
        </w:tc>
      </w:tr>
      <w:tr w:rsidR="00F12D14" w:rsidRPr="00F12D14" w:rsidTr="00F12D14">
        <w:trPr>
          <w:trHeight w:val="13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Tasa de terminación en educación básica.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alumnos egresados de educación básica en el año actual/proyección de población en este rango de edad según CONAPO 2019)*100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egresados de educación básica en el año actual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Proyección de población en este rango de edad según CONAPO 2019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23.88%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19295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80799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dará cumplimiento en el mes de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Diciembre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acuerdo a su calendarización. </w:t>
            </w:r>
          </w:p>
        </w:tc>
      </w:tr>
      <w:tr w:rsidR="00F12D14" w:rsidRPr="00F12D14" w:rsidTr="00F12D14">
        <w:trPr>
          <w:trHeight w:val="13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alumnos que obtienen los niveles III y IV en la evaluación PLANEA.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alumnos que obtienen los niveles III y IV en la evaluación de PLANEA/ número de alumnos evaluados)*100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que obtienen los niveles III y IV en la evaluación de PLANEA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evaluados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64.97%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2765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4256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dará cumplimiento en el mes de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Diciembre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acuerdo a su calendarización. </w:t>
            </w:r>
          </w:p>
        </w:tc>
      </w:tr>
      <w:tr w:rsidR="00F12D14" w:rsidRPr="00F12D14" w:rsidTr="00F12D14">
        <w:trPr>
          <w:trHeight w:val="13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cobertura en educación básica (Hombres).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(Alumnos de preescolar +alumnos de primaria + alumnos de secundaria 2018- 2019/población total de 4 a 14 años de edad según proyección de CONAPO en el estado 2019)*100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de preescolar +alumnos de primaria + alumnos de secundaria 2018- 2019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Población total de 4 a 14 años de edad según proyección de CONAPO en el estado 2019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74.96%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99245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132397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dará cumplimiento en el mes de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Diciembre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acuerdo a su calendarización. </w:t>
            </w:r>
          </w:p>
        </w:tc>
      </w:tr>
      <w:tr w:rsidR="00F12D14" w:rsidRPr="00F12D14" w:rsidTr="00F12D14">
        <w:trPr>
          <w:trHeight w:val="13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Tasa neta de escolarización del nivel secundaria en la entidad en centros de trabajo federalizados (FONE).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(Matrícula de nivel secundaria de 12 a 14 años 2018-2019/población CONAPO 12 a 14 años en la entidad 2019)*100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Matrícula de nivel secundaria de 12 a 14 años 2018-2019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Población CONAPO 12 a 14 años en la entidad 2019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63.44%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56295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88737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dará cumplimiento en el mes de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Diciembre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acuerdo a su calendarización. </w:t>
            </w:r>
          </w:p>
        </w:tc>
      </w:tr>
      <w:tr w:rsidR="00F12D14" w:rsidRPr="00F12D14" w:rsidTr="00F12D14">
        <w:trPr>
          <w:trHeight w:val="144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Tasa neta de escolarización de nivel primaria en la entidad.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(Matrícula de nivel primaria de 6 a 11 años 2018-2019/población CONAPO de 6 a 11 de edad en el estado 2019)*100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Matrícula de nivel primaria de 6 a 11 años 2018-2019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Población CONAPO de 6 a 11 de edad en el estado 2019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65.62%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95044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144839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dará cumplimiento en el mes de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Diciembre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acuerdo a su calendarización. </w:t>
            </w:r>
          </w:p>
        </w:tc>
      </w:tr>
      <w:tr w:rsidR="00F12D14" w:rsidRPr="00F12D14" w:rsidTr="00F12D14">
        <w:trPr>
          <w:trHeight w:val="157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cobertura en educación básica (Mujeres).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(Alumnas de preescolar +alumnas de primaria + alumnas de secundaria 2018- 2019/población total de 4 a 14 años de edad mujeres según proyección de CONAPO en el estado 2019)*100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Alumnas de preescolar +alumnas de primaria + alumnas de secundaria 2018- 2019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Población total de 4 a 14 años de edad mujeres según proyección de CONAPO en el estado 2019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40.62%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96331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237151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dará cumplimiento en el mes de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Diciembre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acuerdo a su calendarización. </w:t>
            </w:r>
          </w:p>
        </w:tc>
      </w:tr>
      <w:tr w:rsidR="00F12D14" w:rsidRPr="00F12D14" w:rsidTr="00F12D14">
        <w:trPr>
          <w:trHeight w:val="133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Tasa neta de escolarización del nivel preescolar en la entidad.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(Matrícula de nivel preescolar de 3 a 5 años 2018- 2019/proyección de población CONAPO de 3 a 5 años en la entidad 2019)*100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Matrícula de nivel preescolar de 3 a 5 años 2018- 2019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Proyección de población CONAPO de 3 a 5 años en la entidad 2019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30324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30324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dará cumplimiento en el mes de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Diciembre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acuerdo a su calendarización. </w:t>
            </w:r>
          </w:p>
        </w:tc>
      </w:tr>
      <w:tr w:rsidR="00F12D14" w:rsidRPr="00F12D14" w:rsidTr="00F12D14">
        <w:trPr>
          <w:trHeight w:val="139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C8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atención a infraestructura educativa.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(Número de planteles atendidos con acciones de rehabilitación y mantenimiento en las escuelas/ número de planteles de educación básica programadas)*100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Número de planteles atendidos con acciones de rehabilitación y mantenimiento en las escuelas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Número de planteles de educación básica programadas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dará cumplimiento en el mes de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Junio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acuerdo a su calendarización. </w:t>
            </w:r>
          </w:p>
        </w:tc>
      </w:tr>
      <w:tr w:rsidR="00F12D14" w:rsidRPr="00F12D14" w:rsidTr="00F12D14">
        <w:trPr>
          <w:trHeight w:val="13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Becas otorgadas en educación básica y normal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becas para educación básica entregadas/ número de becas para educación básica programadas)*100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becas para educación básica entregadas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becas para educación básica programadas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696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696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dará cumplimiento en el mes de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Diciembre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acuerdo a su calendarización. </w:t>
            </w:r>
          </w:p>
        </w:tc>
      </w:tr>
      <w:tr w:rsidR="00F12D14" w:rsidRPr="00F12D14" w:rsidTr="00F12D14">
        <w:trPr>
          <w:trHeight w:val="130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951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Porcentaje de Alumnos de Educación Básica beneficiados con entrega de Libros de Texto Gratuitos. 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(Alumnos beneficiados con entrega de libros de texto/alumnos programados a beneficiar con libros de texto)*100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beneficiados con entrega de libros de texto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programados a beneficiar con libros de texto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276952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276952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dará cumplimiento en el mes de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Septiembre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acuerdo a su calendarización. </w:t>
            </w:r>
          </w:p>
        </w:tc>
      </w:tr>
      <w:tr w:rsidR="00F12D14" w:rsidRPr="00F12D14" w:rsidTr="00F12D14">
        <w:trPr>
          <w:trHeight w:val="130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953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Porcentaje de Alumnos programados a beneficiar con la entrega de </w:t>
            </w:r>
            <w:proofErr w:type="spell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utiles</w:t>
            </w:r>
            <w:proofErr w:type="spell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escolares. 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(Alumnos beneficiados con la entrega de útiles escolares/ alumnos programados a beneficiar con  la entrega de útiles escolares)*100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beneficiados con la entrega de útiles escolares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programados a beneficiar con  la entrega de útiles escolares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263018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263018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dará cumplimiento en el mes de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acuerdo a su calendarización. </w:t>
            </w:r>
          </w:p>
        </w:tc>
      </w:tr>
      <w:tr w:rsidR="00F12D14" w:rsidRPr="00F12D14" w:rsidTr="00F12D14">
        <w:trPr>
          <w:trHeight w:val="133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Porcentaje de observaciones de clase que se realizan para mejor uso del tiempo escolar. 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observaciones de clase realizadas /total de observaciones de clase programadas)*100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observaciones de clase realizadas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observaciones de clase programadas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3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que se atenderán con el servicio de asistencia técnica.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han recibido el servicio de asistencia técnica/total de escuelas de educación básica)*100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han recibido el servicio de asistencia técnica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8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Porcentaje de escuelas que utilizan el sistema de alerta temprana (SISAT) para mejorar el logro educativo. 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utilizan el sistema de alerta temprana/total de escuela de educación básica programadas)*100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utilizan el sistema de alerta temprana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 de educación básica programadas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Porcentaje de días que las escuelas de educación básica brindan el servicio educativo de acuerdo al calendario escolar autorizado. 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total de días cumplidos/total de días establecidos por el calendario escolar)*100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total de días cumplidos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días establecidos por el calendario escolar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Porcentaje de escuelas primarias y secundarias participantes en programas y convocatorias de fomento deportivo. 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primarias y secundarias participantes/total de escuelas primarias y secundarias existentes)*100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primarias y secundarias participantes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primarias y secundarias existentes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Porcentaje de escuelas primarias y secundarias participantes en programas y convocatorias de fomento deportivo. 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primarias y secundarias participantes/total  de escuelas primarias y secundarias existentes)*100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primarias y secundarias participantes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 de escuelas primarias y secundarias existentes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45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Porcentaje de escuelas de educación básica integradas al programa nacional de activación física. 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CENDI, CAM, PREESCOLARES y primarias participantes/Total de escuelas  CENDI, CAM, PREESCOLARES y primarias existentes)*100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CENDI, CAM, PREESCOLARES y primarias participantes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 CENDI, CAM, PREESCOLARES y primarias existentes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Porcentaje de escuelas de educación básica integradas al programa nacional de activación física. 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primarias y secundarias participantes/ total  de escuelas primarias y secundarias existentes)*100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primarias y secundarias participantes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 de escuelas primarias y secundarias existentes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3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Porcentaje de ligas deportivas y clubes en operación. 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ligas deportivas escolares y clubes en operación/ ligas deportivas escolares y clubes existentes)*100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ligas deportivas escolares y clubes en operación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Ligas deportivas escolares y clubes existentes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Porcentaje de escuelas que reciben capacitación para la convivencia escolar. 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reciben capacitación sobre convivencia escolar/número de escuelas de educación básica)*100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reciben capacitación sobre convivencia escolar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de educación básica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905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Porcentaje de becas entregadas a través del </w:t>
            </w:r>
            <w:proofErr w:type="spellStart"/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programajoven</w:t>
            </w:r>
            <w:proofErr w:type="spellEnd"/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becas entregadas/ número de becas autorizadas)*100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becas entregadas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becas autorizadas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dará cumplimiento en el mes de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Septiembre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acuerdo a su calendarización. </w:t>
            </w:r>
          </w:p>
        </w:tc>
      </w:tr>
      <w:tr w:rsidR="00F12D14" w:rsidRPr="00F12D14" w:rsidTr="00F12D14">
        <w:trPr>
          <w:trHeight w:val="13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que han recibido el servicio de asistencia técnica.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han recibido el servicio de asistencia técnica/total de escuelas de educación básica)*100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han recibido el servicio de asistencia técnica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figura educativa que han recibido en el servicio de asistencia técnica.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figuras educativas que han recibido el servicio de asistencia técnica/total de figuras educativas en educativas básica)*100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figuras educativas que han recibido el servicio de asistencia técnica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figuras educativas en educativas básica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18592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18592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Porcentaje de módulos regionales con acciones de comunicación instantánea vía internet con oficinas centrales. 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(Sistema integral de información operando./sistema integral de información operando.)*100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Sistema integral de información operando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Sistema integral de información operando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906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que han recibido el servicio de asistencia técnica.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han recibido el servicio de asistencia técnica/total de escuelas de educación básica)*100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han recibido el servicio de asistencia técnica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910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que utilizan el sistema de alerta temprana para disminuir el abandono escolar.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utilizan el sistema de alerta temprana/total de escuelas de educación básica)*100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utilizan el sistema de alerta temprana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Porcentaje de escuelas primarias y secundarias participantes en programas y convocatorias de fomento deportivo. 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primarias y secundarias participantes/total de escuelas primarias y secundarias existentes)*100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primarias y secundarias participantes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primarias y secundarias existentes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9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A1.19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Porcentaje de directivos escolares en formación académica sobre los aprendizajes clave contribuyen sustancialmente al crecimiento integral de los alumnos.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directivos escolares con formación académica sobre aprendizajes clave/número de directivos escolares programados)*100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directivos escolares con formación académica sobre aprendizajes clave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directivos escolares programados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57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A1.20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consejos técnicos escolares con acciones de fortalecimiento pedagógico.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(Número de consejos técnicos escolares con acciones de fortalecimiento pedagógico realizadas/número de consejos técnicos programados)*100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Número de consejos técnicos escolares con acciones de fortalecimiento pedagógico realizadas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Número de consejos técnicos programados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A1.21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Porcentaje de convenios de colaboración promovidos con diversas dependencias para el desarrollo de niños y </w:t>
            </w:r>
            <w:proofErr w:type="spell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jovenes</w:t>
            </w:r>
            <w:proofErr w:type="spell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. 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(Número de convenios de colaboración promovidos/número de convenios de colaboración programados)*100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Número de convenios de colaboración promovidos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Número de convenios de colaboración programados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33.33%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39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A1.22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909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Porcentaje de escuelas primarias y secundarias participantes en programas y convocatorias de fomento deportivo. 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(Número de escuelas primarias y secundarias participantes/total de escuelas primarias y secundarias existentes)*100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Número de escuelas primarias y secundarias participantes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Total de escuelas primarias y secundarias existentes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A2.1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Porcentaje de docentes de educación básica </w:t>
            </w:r>
            <w:proofErr w:type="spell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capacitadosy</w:t>
            </w:r>
            <w:proofErr w:type="spell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profesionalizados.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(Número de docentes capacitados o profesionalizados/número de docentes estimados para capacitación o profesionalización)*100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Número de docentes capacitados o profesionalizados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Número de docentes estimados para capacitación o profesionalización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6000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dará cumplimiento en el mes de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Mayo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acuerdo a su calendarización. </w:t>
            </w:r>
          </w:p>
        </w:tc>
      </w:tr>
      <w:tr w:rsidR="00F12D14" w:rsidRPr="00F12D14" w:rsidTr="00F12D14">
        <w:trPr>
          <w:trHeight w:val="13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A2.2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que atienden iniciativas del nuevo modelo educativo. 2.2.1.2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atienden iniciativas del nuevo modelo educativo/total de escuelas de educación básica)*100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atienden iniciativas del nuevo modelo educativo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A2.3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que atienden iniciativas del nuevo modelo educativo. 2.2.1.3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atienden iniciativas del nuevo modelo educativo/total de escuelas de educación básica)*100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atienden iniciativas del nuevo modelo educativo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A2.4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que usan las evaluaciones para la mejora del logro educativo.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usan los resultados de las evaluaciones para mejorar el logro educativo/total de escuelas de educación básica)*100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usan los resultados de las evaluaciones para mejorar el logro educativo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A2.5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776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que usan las evaluaciones para la mejora del logro de aprendizaje.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usan los resultados de las evaluaciones para mejorar el logro educativo/total de escuelas de educación básica)*100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usan los resultados de las evaluaciones para mejorar el logro educativo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8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A3.1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que realizan su consejo técnico escolar.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realizan su consejo técnico escolar/total de escuelas de educación básica)*100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realizan su consejo técnico escolar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0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A3.2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Porcentaje de escuelas que utilizan el sistema de alerta temprana (SISAT) para dar orientación educativa.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utilizan el sistema de alerta temprana/total de escuelas de educación básica)*100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utilizan el sistema de alerta temprana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29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A3.3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Porcentaje de niños migrantes atendidos en los niveles de educación básica en la entidad. 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niños migrantes que ingresan a los niveles de educación básica/número de niños solicitantes para ingresar a educación básica)*100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niños migrantes que ingresan a los niveles de educación básica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niños solicitantes para ingresar a educación básica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12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A3.4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que implementan el programa escuelas de verano.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beneficiadas por el programa escuelas de verano/total de escuelas de educación básica)*100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beneficiadas por el programa escuelas de verano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dará cumplimiento en el mes de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Junio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acuerdo a su calendarización. </w:t>
            </w:r>
          </w:p>
        </w:tc>
      </w:tr>
      <w:tr w:rsidR="00F12D14" w:rsidRPr="00F12D14" w:rsidTr="00F12D14">
        <w:trPr>
          <w:trHeight w:val="130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A3.5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Porcentaje de docentes que participan en los cursos impartidos por CETE en modalidades presencial y en línea. 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docentes capacitados por los cursos de CETE/número de docentes capacitados por los cursos de cete proyectado)*100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docentes capacitados por los cursos de CETE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docentes capacitados por los cursos de cete proyectado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7.68%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57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A3.6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escuelas primarias y secundarias con conectividad a internet funcionando.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(Solicitudes a escuelas primarias y secundarias que cuentan con servicio de conectividad y está funcionando/solicitudes a escuelas primarias y secundarias que cuentan con servicio de conectividad)*100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Solicitudes a escuelas primarias y secundarias que cuentan con servicio de conectividad y está funcionando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Solicitudes a escuelas primarias y secundarias que cuentan con servicio de conectividad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100.81%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A4.1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planteles de educativos focalizados para atención en el mantenimiento eléctrico e hidrosanitario.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planteles inventariados, mediante cédula de control/número de planteles programados)*100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inventariados, mediante cédula de control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programados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25.00%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A4.2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planteles de educación básica con acciones de focalización y diagnóstico para su adecuación.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aulas con acciones de diagnóstico y adecuación realizadas/número de aulas programadas)*100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aulas con acciones de diagnóstico y adecuación realizadas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aulas programadas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23.53%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57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A4.3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planteles de educación básica con acciones de focalización y diagnóstico para su rehabilitación.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planteles de educación básica con acciones de focalización para su rehabilitación realizadas/número de planteles programados)*100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de educación básica con acciones de focalización para su rehabilitación realizadas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programados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22.22%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80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A4.4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planteles de educación básica, dictaminados y focalizados con acciones de rehabilitación y mantenimiento para su  atención.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planteles dictaminados y focalizados para atender con acciones rehabilitación y mantenimiento/número de planteles programados)*100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dictaminados y focalizados para atender con acciones rehabilitación y mantenimiento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programados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14.29%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80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A4.5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planteles de educación básica con rezago atendidos con acciones de mejoramiento.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planteles en rezago con menos población estudiantil atendidas con acciones de rehabilitación/número de planteles programados)*100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en rezago con menos población estudiantil atendidas con acciones de rehabilitación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programados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dará cumplimiento en el mes de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Junio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acuerdo a su calendarización. </w:t>
            </w:r>
          </w:p>
        </w:tc>
      </w:tr>
      <w:tr w:rsidR="00F12D14" w:rsidRPr="00F12D14" w:rsidTr="00F12D14">
        <w:trPr>
          <w:trHeight w:val="13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A4.6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Porcentaje de planteles educativos programados que requieren consolidación por incremento poblacional.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planteles atendidos con necesidades de consolidación/número de planteles identificados con necesidades de consolidación)*100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atendidos con necesidades de consolidación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identificados con necesidades de consolidación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33.33%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202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A4.7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890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Porcentaje de instalaciones deportivas escolares focalizadas que requieren </w:t>
            </w:r>
            <w:proofErr w:type="spellStart"/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mantenmiento</w:t>
            </w:r>
            <w:proofErr w:type="spellEnd"/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emergente canalizadas a los municipios por que representan un peligro constante para la comunidad escolar. 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instalaciones deportivas escolares focalizadas y canalizadas a los municipios/número de instalaciones deportivas escolares programadas para su atención)*100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instalaciones deportivas escolares focalizadas y canalizadas a los municipios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instalaciones deportivas escolares programadas para su atención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  <w:tr w:rsidR="00F12D14" w:rsidRPr="00F12D14" w:rsidTr="00F12D14">
        <w:trPr>
          <w:trHeight w:val="136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A4.8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Porcentaje de planteles de educación básica inventariados mediante cédula de control en su infraestructura y equipamiento, actualizándolas de forma anual. 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planteles inventariados, mediante cédula de control/número de planteles programados para inventario)*100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inventariados, mediante cédula de control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programados para inventario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1434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dará cumplimiento en el mes de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Noviembre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acuerdo a su calendarización. </w:t>
            </w:r>
          </w:p>
        </w:tc>
      </w:tr>
      <w:tr w:rsidR="00F12D14" w:rsidRPr="00F12D14" w:rsidTr="00F12D14">
        <w:trPr>
          <w:trHeight w:val="129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59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A4.9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Porcentaje de planteles educativos atendidos con inversión asignada por parte de los programas federales y administrada por las escuelas.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planteles atendidos a través de programas federales/número de planteles programados)*100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atendidos a través de programas federales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programados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dará cumplimiento en el mes de </w:t>
            </w:r>
            <w:proofErr w:type="gramStart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Octubre</w:t>
            </w:r>
            <w:proofErr w:type="gramEnd"/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de acuerdo a su calendarización. </w:t>
            </w:r>
          </w:p>
        </w:tc>
      </w:tr>
      <w:tr w:rsidR="00F12D14" w:rsidRPr="00F12D14" w:rsidTr="00F12D14">
        <w:trPr>
          <w:trHeight w:val="156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A4.10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 w:eastAsia="es-ES"/>
              </w:rPr>
              <w:t>797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Porcentaje de espacios educativos (Talleres y/o laboratorios) focalizados que deberán ser adecuados para impartir clubs, conforme al nuevo modelo educativo. 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espacios focalizados para su adecuación/número de espacios identificados y programados)*100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espacios focalizados para su adecuación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espacios identificados y programados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D14" w:rsidRPr="00F12D14" w:rsidRDefault="00F12D14" w:rsidP="00F12D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F12D14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Se da cumplimiento al calendario de actividades programadas establecidas. </w:t>
            </w:r>
          </w:p>
        </w:tc>
      </w:tr>
    </w:tbl>
    <w:p w:rsidR="00131864" w:rsidRDefault="00131864" w:rsidP="00131864"/>
    <w:p w:rsidR="00F12D14" w:rsidRDefault="005E71B6" w:rsidP="00131864">
      <w:r>
        <w:fldChar w:fldCharType="begin"/>
      </w:r>
      <w:r>
        <w:instrText xml:space="preserve"> LINK </w:instrText>
      </w:r>
      <w:r w:rsidR="00F12D14">
        <w:instrText xml:space="preserve">Excel.Sheet.12 "F:\\CUENTA PUBLICA 1ER TRIMESTRE\\ARMONIZADA 2o TRIMESTRE 2018\\ANEXO C 2019 Enero-Marzo  (1).xlsx" "Anexo C!F6C2:F70C15" </w:instrText>
      </w:r>
      <w:r>
        <w:instrText xml:space="preserve">\a \f 4 \h </w:instrText>
      </w:r>
      <w:r w:rsidR="00F12D14">
        <w:fldChar w:fldCharType="separate"/>
      </w:r>
    </w:p>
    <w:p w:rsidR="0032529E" w:rsidRPr="00131864" w:rsidRDefault="005E71B6" w:rsidP="00131864">
      <w:r>
        <w:fldChar w:fldCharType="end"/>
      </w:r>
    </w:p>
    <w:sectPr w:rsidR="0032529E" w:rsidRPr="00131864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14" w:rsidRDefault="00F12D14" w:rsidP="00EA5418">
      <w:pPr>
        <w:spacing w:after="0" w:line="240" w:lineRule="auto"/>
      </w:pPr>
      <w:r>
        <w:separator/>
      </w:r>
    </w:p>
  </w:endnote>
  <w:endnote w:type="continuationSeparator" w:id="0">
    <w:p w:rsidR="00F12D14" w:rsidRDefault="00F12D1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14" w:rsidRPr="0013011C" w:rsidRDefault="00F12D1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8A267B" wp14:editId="3AF3216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8D23C5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B2A92" w:rsidRPr="005B2A9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12D14" w:rsidRDefault="00F12D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14" w:rsidRPr="008E3652" w:rsidRDefault="00F12D1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54B19A" wp14:editId="782E243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A35F79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B2A92" w:rsidRPr="005B2A9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14" w:rsidRDefault="00F12D14" w:rsidP="00EA5418">
      <w:pPr>
        <w:spacing w:after="0" w:line="240" w:lineRule="auto"/>
      </w:pPr>
      <w:r>
        <w:separator/>
      </w:r>
    </w:p>
  </w:footnote>
  <w:footnote w:type="continuationSeparator" w:id="0">
    <w:p w:rsidR="00F12D14" w:rsidRDefault="00F12D1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14" w:rsidRDefault="00F12D14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78B12BE" wp14:editId="1D5AB9B9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D14" w:rsidRDefault="00F12D1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12D14" w:rsidRDefault="00F12D1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12D14" w:rsidRPr="00275FC6" w:rsidRDefault="00F12D1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D14" w:rsidRDefault="00F12D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12D14" w:rsidRDefault="00F12D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F12D14" w:rsidRDefault="00F12D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F12D14" w:rsidRDefault="00F12D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12D14" w:rsidRPr="00275FC6" w:rsidRDefault="00F12D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78B12BE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F12D14" w:rsidRDefault="00F12D1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12D14" w:rsidRDefault="00F12D1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12D14" w:rsidRPr="00275FC6" w:rsidRDefault="00F12D1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12D14" w:rsidRDefault="00F12D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12D14" w:rsidRDefault="00F12D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F12D14" w:rsidRDefault="00F12D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F12D14" w:rsidRDefault="00F12D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12D14" w:rsidRPr="00275FC6" w:rsidRDefault="00F12D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93B89D" wp14:editId="0A1E20A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831AC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14" w:rsidRPr="0013011C" w:rsidRDefault="00F12D1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844D2" wp14:editId="43D4FA1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E50D13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2FE6"/>
    <w:rsid w:val="00006804"/>
    <w:rsid w:val="000272F5"/>
    <w:rsid w:val="000315C3"/>
    <w:rsid w:val="000330E8"/>
    <w:rsid w:val="00036AC2"/>
    <w:rsid w:val="00040466"/>
    <w:rsid w:val="00071F01"/>
    <w:rsid w:val="000741C5"/>
    <w:rsid w:val="00084846"/>
    <w:rsid w:val="000951A8"/>
    <w:rsid w:val="000A1D67"/>
    <w:rsid w:val="000A574B"/>
    <w:rsid w:val="000A7AB0"/>
    <w:rsid w:val="000B6245"/>
    <w:rsid w:val="000D5F29"/>
    <w:rsid w:val="000D67F1"/>
    <w:rsid w:val="000F7876"/>
    <w:rsid w:val="001019FB"/>
    <w:rsid w:val="00105EF5"/>
    <w:rsid w:val="0013011C"/>
    <w:rsid w:val="00131864"/>
    <w:rsid w:val="0016211D"/>
    <w:rsid w:val="00162DC8"/>
    <w:rsid w:val="001741F1"/>
    <w:rsid w:val="00190A57"/>
    <w:rsid w:val="001A1665"/>
    <w:rsid w:val="001B1B72"/>
    <w:rsid w:val="001E2637"/>
    <w:rsid w:val="002102B7"/>
    <w:rsid w:val="00214C77"/>
    <w:rsid w:val="00227586"/>
    <w:rsid w:val="00235DD3"/>
    <w:rsid w:val="00244F19"/>
    <w:rsid w:val="0026343D"/>
    <w:rsid w:val="00272D60"/>
    <w:rsid w:val="00276F3C"/>
    <w:rsid w:val="002A2A04"/>
    <w:rsid w:val="002A70B3"/>
    <w:rsid w:val="002B0C77"/>
    <w:rsid w:val="002B4DC8"/>
    <w:rsid w:val="002B504B"/>
    <w:rsid w:val="002C231D"/>
    <w:rsid w:val="002C4ECB"/>
    <w:rsid w:val="002D213C"/>
    <w:rsid w:val="002E3840"/>
    <w:rsid w:val="00314103"/>
    <w:rsid w:val="003163AC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2F40"/>
    <w:rsid w:val="00373330"/>
    <w:rsid w:val="00384260"/>
    <w:rsid w:val="003937D4"/>
    <w:rsid w:val="003D0C45"/>
    <w:rsid w:val="003D5DBF"/>
    <w:rsid w:val="003E6C72"/>
    <w:rsid w:val="003E7FD0"/>
    <w:rsid w:val="00430569"/>
    <w:rsid w:val="0044253C"/>
    <w:rsid w:val="00445B89"/>
    <w:rsid w:val="00447DE1"/>
    <w:rsid w:val="00464D98"/>
    <w:rsid w:val="00484CCF"/>
    <w:rsid w:val="00486AE1"/>
    <w:rsid w:val="00493046"/>
    <w:rsid w:val="00497C33"/>
    <w:rsid w:val="00497D8B"/>
    <w:rsid w:val="004A2498"/>
    <w:rsid w:val="004C19BD"/>
    <w:rsid w:val="004D2235"/>
    <w:rsid w:val="004D3A4C"/>
    <w:rsid w:val="004D41B8"/>
    <w:rsid w:val="004D5747"/>
    <w:rsid w:val="004D5D3F"/>
    <w:rsid w:val="004E113E"/>
    <w:rsid w:val="004E77A4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2A92"/>
    <w:rsid w:val="005C5D1D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53BE"/>
    <w:rsid w:val="00666C79"/>
    <w:rsid w:val="006754F8"/>
    <w:rsid w:val="006843E9"/>
    <w:rsid w:val="00690980"/>
    <w:rsid w:val="0069139E"/>
    <w:rsid w:val="0069318E"/>
    <w:rsid w:val="006B6DBF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C15"/>
    <w:rsid w:val="00720C57"/>
    <w:rsid w:val="00721417"/>
    <w:rsid w:val="007240C7"/>
    <w:rsid w:val="00742C87"/>
    <w:rsid w:val="00750AC7"/>
    <w:rsid w:val="0077688F"/>
    <w:rsid w:val="0079582C"/>
    <w:rsid w:val="007D6E9A"/>
    <w:rsid w:val="008241C5"/>
    <w:rsid w:val="00852958"/>
    <w:rsid w:val="00866D2F"/>
    <w:rsid w:val="00885FE2"/>
    <w:rsid w:val="008A11C7"/>
    <w:rsid w:val="008A627E"/>
    <w:rsid w:val="008A6E4D"/>
    <w:rsid w:val="008B0017"/>
    <w:rsid w:val="008B3917"/>
    <w:rsid w:val="008C7711"/>
    <w:rsid w:val="008D51D8"/>
    <w:rsid w:val="008E3652"/>
    <w:rsid w:val="008F4A40"/>
    <w:rsid w:val="00905ED1"/>
    <w:rsid w:val="00907E64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C1745"/>
    <w:rsid w:val="009E6515"/>
    <w:rsid w:val="00A1675D"/>
    <w:rsid w:val="00A23F37"/>
    <w:rsid w:val="00A457DD"/>
    <w:rsid w:val="00A55C44"/>
    <w:rsid w:val="00A56AC9"/>
    <w:rsid w:val="00A61A7F"/>
    <w:rsid w:val="00A81F10"/>
    <w:rsid w:val="00AB13B7"/>
    <w:rsid w:val="00AC3FE6"/>
    <w:rsid w:val="00AD3FED"/>
    <w:rsid w:val="00AE1E97"/>
    <w:rsid w:val="00AE3755"/>
    <w:rsid w:val="00B06BF2"/>
    <w:rsid w:val="00B07EBA"/>
    <w:rsid w:val="00B17AA0"/>
    <w:rsid w:val="00B24BF4"/>
    <w:rsid w:val="00B25ABA"/>
    <w:rsid w:val="00B30054"/>
    <w:rsid w:val="00B30281"/>
    <w:rsid w:val="00B334D3"/>
    <w:rsid w:val="00B34DC3"/>
    <w:rsid w:val="00B3555C"/>
    <w:rsid w:val="00B828D8"/>
    <w:rsid w:val="00B849EE"/>
    <w:rsid w:val="00B96EC0"/>
    <w:rsid w:val="00BA000D"/>
    <w:rsid w:val="00BA348E"/>
    <w:rsid w:val="00BB19EB"/>
    <w:rsid w:val="00BB1B91"/>
    <w:rsid w:val="00BB4482"/>
    <w:rsid w:val="00BB62F5"/>
    <w:rsid w:val="00BC1BD2"/>
    <w:rsid w:val="00BD157E"/>
    <w:rsid w:val="00BD29FE"/>
    <w:rsid w:val="00BD55B5"/>
    <w:rsid w:val="00BE46E2"/>
    <w:rsid w:val="00BE6AB7"/>
    <w:rsid w:val="00BE73CF"/>
    <w:rsid w:val="00BF27BD"/>
    <w:rsid w:val="00BF7145"/>
    <w:rsid w:val="00C13ABE"/>
    <w:rsid w:val="00C36B12"/>
    <w:rsid w:val="00C37C3D"/>
    <w:rsid w:val="00C4763F"/>
    <w:rsid w:val="00C50F9D"/>
    <w:rsid w:val="00C60D8F"/>
    <w:rsid w:val="00C7493F"/>
    <w:rsid w:val="00C86491"/>
    <w:rsid w:val="00C91727"/>
    <w:rsid w:val="00CA7B64"/>
    <w:rsid w:val="00CC4ADF"/>
    <w:rsid w:val="00CC685F"/>
    <w:rsid w:val="00D055EC"/>
    <w:rsid w:val="00D13545"/>
    <w:rsid w:val="00D313DD"/>
    <w:rsid w:val="00D34C46"/>
    <w:rsid w:val="00D453EB"/>
    <w:rsid w:val="00D51261"/>
    <w:rsid w:val="00D5164B"/>
    <w:rsid w:val="00D62793"/>
    <w:rsid w:val="00D96CDF"/>
    <w:rsid w:val="00DC0D4B"/>
    <w:rsid w:val="00DC25B4"/>
    <w:rsid w:val="00DD192D"/>
    <w:rsid w:val="00DE775C"/>
    <w:rsid w:val="00DE7D56"/>
    <w:rsid w:val="00E0634F"/>
    <w:rsid w:val="00E32708"/>
    <w:rsid w:val="00E40234"/>
    <w:rsid w:val="00E417D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6507"/>
    <w:rsid w:val="00EC7521"/>
    <w:rsid w:val="00ED122D"/>
    <w:rsid w:val="00ED4281"/>
    <w:rsid w:val="00EE35AB"/>
    <w:rsid w:val="00F0326E"/>
    <w:rsid w:val="00F12D14"/>
    <w:rsid w:val="00F350A7"/>
    <w:rsid w:val="00F4693D"/>
    <w:rsid w:val="00F5286F"/>
    <w:rsid w:val="00F71BF5"/>
    <w:rsid w:val="00F77FA7"/>
    <w:rsid w:val="00F81B59"/>
    <w:rsid w:val="00F96944"/>
    <w:rsid w:val="00FB75AC"/>
    <w:rsid w:val="00FC5426"/>
    <w:rsid w:val="00FC6406"/>
    <w:rsid w:val="00FD4720"/>
    <w:rsid w:val="00FE0C72"/>
    <w:rsid w:val="00FE264D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98941D"/>
  <w15:docId w15:val="{74689227-7738-42CB-A62B-0CEEA8B8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37DB5-3373-441D-9998-5AAB144F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13</Pages>
  <Words>4602</Words>
  <Characters>25313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15</cp:revision>
  <cp:lastPrinted>2019-04-05T19:30:00Z</cp:lastPrinted>
  <dcterms:created xsi:type="dcterms:W3CDTF">2018-04-05T04:22:00Z</dcterms:created>
  <dcterms:modified xsi:type="dcterms:W3CDTF">2019-04-05T23:08:00Z</dcterms:modified>
</cp:coreProperties>
</file>