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93C" w:rsidRDefault="00EC02C0" w:rsidP="00AC343E">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pt;margin-top:18.75pt;width:714.6pt;height:401.75pt;z-index:251659264">
            <v:imagedata r:id="rId8" o:title=""/>
            <w10:wrap type="square" side="right"/>
          </v:shape>
          <o:OLEObject Type="Embed" ProgID="Excel.Sheet.12" ShapeID="_x0000_s1032" DrawAspect="Content" ObjectID="_1632580214" r:id="rId9"/>
        </w:object>
      </w:r>
      <w:r w:rsidR="00104013">
        <w:br w:type="textWrapping" w:clear="all"/>
      </w:r>
      <w:bookmarkStart w:id="0" w:name="_MON_1470805999"/>
      <w:bookmarkEnd w:id="0"/>
      <w:r w:rsidR="003F4762">
        <w:object w:dxaOrig="25267" w:dyaOrig="18903">
          <v:shape id="_x0000_i1025" type="#_x0000_t75" style="width:694.5pt;height:460.5pt" o:ole="">
            <v:imagedata r:id="rId10" o:title=""/>
          </v:shape>
          <o:OLEObject Type="Embed" ProgID="Excel.Sheet.12" ShapeID="_x0000_i1025" DrawAspect="Content" ObjectID="_1632580208" r:id="rId11"/>
        </w:object>
      </w:r>
      <w:bookmarkStart w:id="1" w:name="_MON_1470806992"/>
      <w:bookmarkEnd w:id="1"/>
      <w:r w:rsidR="00CE4558">
        <w:object w:dxaOrig="22094" w:dyaOrig="15505">
          <v:shape id="_x0000_i1026" type="#_x0000_t75" style="width:681.75pt;height:417pt" o:ole="">
            <v:imagedata r:id="rId12" o:title=""/>
          </v:shape>
          <o:OLEObject Type="Embed" ProgID="Excel.Sheet.12" ShapeID="_x0000_i1026" DrawAspect="Content" ObjectID="_1632580209" r:id="rId13"/>
        </w:object>
      </w:r>
    </w:p>
    <w:p w:rsidR="003E40E0" w:rsidRDefault="003E40E0" w:rsidP="00CE7892"/>
    <w:p w:rsidR="00372F40" w:rsidRDefault="00372F40" w:rsidP="003E7FD0">
      <w:pPr>
        <w:jc w:val="center"/>
      </w:pPr>
    </w:p>
    <w:bookmarkStart w:id="2" w:name="_MON_1470807348"/>
    <w:bookmarkEnd w:id="2"/>
    <w:p w:rsidR="00372F40" w:rsidRDefault="00CE4558" w:rsidP="008E3652">
      <w:pPr>
        <w:jc w:val="center"/>
      </w:pPr>
      <w:r>
        <w:object w:dxaOrig="17792" w:dyaOrig="12423">
          <v:shape id="_x0000_i1027" type="#_x0000_t75" style="width:672.75pt;height:452.25pt" o:ole="">
            <v:imagedata r:id="rId14" o:title=""/>
          </v:shape>
          <o:OLEObject Type="Embed" ProgID="Excel.Sheet.12" ShapeID="_x0000_i1027" DrawAspect="Content" ObjectID="_1632580210" r:id="rId15"/>
        </w:object>
      </w:r>
    </w:p>
    <w:bookmarkStart w:id="3" w:name="_MON_1470809138"/>
    <w:bookmarkEnd w:id="3"/>
    <w:p w:rsidR="00372F40" w:rsidRDefault="00525192" w:rsidP="00522632">
      <w:pPr>
        <w:jc w:val="center"/>
      </w:pPr>
      <w:r>
        <w:object w:dxaOrig="17886" w:dyaOrig="12232">
          <v:shape id="_x0000_i1028" type="#_x0000_t75" style="width:663.75pt;height:431.25pt" o:ole="">
            <v:imagedata r:id="rId16" o:title=""/>
          </v:shape>
          <o:OLEObject Type="Embed" ProgID="Excel.Sheet.12" ShapeID="_x0000_i1028" DrawAspect="Content" ObjectID="_1632580211" r:id="rId17"/>
        </w:object>
      </w:r>
    </w:p>
    <w:p w:rsidR="00372F40" w:rsidRDefault="00372F40" w:rsidP="002A70B3">
      <w:pPr>
        <w:tabs>
          <w:tab w:val="left" w:pos="2430"/>
        </w:tabs>
      </w:pPr>
    </w:p>
    <w:bookmarkStart w:id="4" w:name="_MON_1470814596"/>
    <w:bookmarkEnd w:id="4"/>
    <w:p w:rsidR="00372F40" w:rsidRDefault="003634BB" w:rsidP="00254A8B">
      <w:pPr>
        <w:tabs>
          <w:tab w:val="left" w:pos="2430"/>
        </w:tabs>
        <w:jc w:val="center"/>
      </w:pPr>
      <w:r>
        <w:object w:dxaOrig="19604" w:dyaOrig="12944">
          <v:shape id="_x0000_i1029" type="#_x0000_t75" style="width:717.75pt;height:471.75pt" o:ole="">
            <v:imagedata r:id="rId18" o:title=""/>
          </v:shape>
          <o:OLEObject Type="Embed" ProgID="Excel.Sheet.12" ShapeID="_x0000_i1029" DrawAspect="Content" ObjectID="_1632580212" r:id="rId19"/>
        </w:object>
      </w:r>
      <w:bookmarkStart w:id="5" w:name="_MON_1470810366"/>
      <w:bookmarkEnd w:id="5"/>
      <w:r>
        <w:object w:dxaOrig="26040" w:dyaOrig="16656">
          <v:shape id="_x0000_i1030" type="#_x0000_t75" style="width:691.5pt;height:444.75pt" o:ole="">
            <v:imagedata r:id="rId20" o:title=""/>
          </v:shape>
          <o:OLEObject Type="Embed" ProgID="Excel.Sheet.12" ShapeID="_x0000_i1030" DrawAspect="Content" ObjectID="_1632580213" r:id="rId21"/>
        </w:object>
      </w:r>
    </w:p>
    <w:p w:rsidR="00CF587A" w:rsidRDefault="00CF587A" w:rsidP="00254A8B">
      <w:pPr>
        <w:tabs>
          <w:tab w:val="left" w:pos="2430"/>
        </w:tabs>
        <w:jc w:val="center"/>
      </w:pPr>
    </w:p>
    <w:p w:rsidR="00CF587A" w:rsidRPr="00463DC9" w:rsidRDefault="00CF587A" w:rsidP="00CF587A">
      <w:pPr>
        <w:jc w:val="center"/>
        <w:rPr>
          <w:rFonts w:ascii="Arial" w:hAnsi="Arial" w:cs="Arial"/>
          <w:sz w:val="18"/>
          <w:szCs w:val="18"/>
        </w:rPr>
      </w:pPr>
      <w:r w:rsidRPr="00463DC9">
        <w:rPr>
          <w:rFonts w:ascii="Arial" w:hAnsi="Arial" w:cs="Arial"/>
          <w:sz w:val="18"/>
          <w:szCs w:val="18"/>
        </w:rPr>
        <w:t>Informe de Pasivos Contingentes</w:t>
      </w:r>
    </w:p>
    <w:p w:rsidR="00CF587A" w:rsidRPr="00463DC9" w:rsidRDefault="00CF587A" w:rsidP="00CF587A">
      <w:pPr>
        <w:rPr>
          <w:rFonts w:ascii="Arial" w:hAnsi="Arial" w:cs="Arial"/>
          <w:sz w:val="18"/>
          <w:szCs w:val="18"/>
        </w:rPr>
      </w:pPr>
    </w:p>
    <w:p w:rsidR="00CF587A" w:rsidRPr="00B61512" w:rsidRDefault="00CF587A" w:rsidP="00CF587A">
      <w:pPr>
        <w:jc w:val="center"/>
        <w:rPr>
          <w:rFonts w:ascii="Arial" w:hAnsi="Arial" w:cs="Arial"/>
          <w:sz w:val="18"/>
          <w:szCs w:val="18"/>
        </w:rPr>
      </w:pPr>
      <w:r>
        <w:rPr>
          <w:rFonts w:ascii="Arial" w:hAnsi="Arial" w:cs="Arial"/>
          <w:sz w:val="18"/>
          <w:szCs w:val="18"/>
        </w:rPr>
        <w:t>No existió</w:t>
      </w:r>
      <w:r w:rsidRPr="00B61512">
        <w:rPr>
          <w:rFonts w:ascii="Arial" w:hAnsi="Arial" w:cs="Arial"/>
          <w:sz w:val="18"/>
          <w:szCs w:val="18"/>
        </w:rPr>
        <w:t xml:space="preserve"> ningún pasivo contingente durante el período</w:t>
      </w:r>
      <w:r>
        <w:rPr>
          <w:rFonts w:ascii="Arial" w:hAnsi="Arial" w:cs="Arial"/>
          <w:sz w:val="18"/>
          <w:szCs w:val="18"/>
        </w:rPr>
        <w:t xml:space="preserve"> del 1°de enero al 30 de septiembre de 2019</w:t>
      </w:r>
      <w:r w:rsidRPr="00B61512">
        <w:rPr>
          <w:rFonts w:ascii="Arial" w:hAnsi="Arial" w:cs="Arial"/>
          <w:sz w:val="18"/>
          <w:szCs w:val="18"/>
        </w:rPr>
        <w:t>.</w:t>
      </w:r>
    </w:p>
    <w:p w:rsidR="00CF587A" w:rsidRDefault="00CF587A" w:rsidP="00CF587A">
      <w:pPr>
        <w:jc w:val="center"/>
        <w:rPr>
          <w:rFonts w:ascii="Arial" w:hAnsi="Arial" w:cs="Arial"/>
          <w:sz w:val="18"/>
          <w:szCs w:val="18"/>
        </w:rPr>
      </w:pPr>
    </w:p>
    <w:p w:rsidR="00CF587A" w:rsidRPr="00B61512" w:rsidRDefault="00CF587A" w:rsidP="00CF587A">
      <w:pPr>
        <w:jc w:val="center"/>
        <w:rPr>
          <w:rFonts w:ascii="Arial" w:hAnsi="Arial" w:cs="Arial"/>
          <w:sz w:val="18"/>
          <w:szCs w:val="18"/>
        </w:rPr>
      </w:pPr>
      <w:r w:rsidRPr="00B61512">
        <w:rPr>
          <w:rFonts w:ascii="Arial" w:hAnsi="Arial" w:cs="Arial"/>
          <w:sz w:val="18"/>
          <w:szCs w:val="18"/>
        </w:rPr>
        <w:t>Bajo protesta de decir verdad declaramos que los Estados Financieros y sus Notas son razonablemente correctos y responsabilidad del emisor.</w:t>
      </w:r>
    </w:p>
    <w:p w:rsidR="00CF587A" w:rsidRPr="00764E9A" w:rsidRDefault="00CF587A" w:rsidP="00CF587A">
      <w:pPr>
        <w:spacing w:line="360" w:lineRule="auto"/>
        <w:jc w:val="both"/>
        <w:rPr>
          <w:rFonts w:ascii="Arial" w:hAnsi="Arial" w:cs="Arial"/>
          <w:b/>
          <w:sz w:val="18"/>
          <w:szCs w:val="18"/>
        </w:rPr>
      </w:pPr>
    </w:p>
    <w:p w:rsidR="00CF587A" w:rsidRDefault="00CF587A" w:rsidP="00CF587A">
      <w:pPr>
        <w:tabs>
          <w:tab w:val="left" w:pos="4590"/>
        </w:tabs>
        <w:spacing w:line="360" w:lineRule="auto"/>
        <w:jc w:val="both"/>
        <w:rPr>
          <w:rFonts w:ascii="Arial" w:hAnsi="Arial" w:cs="Arial"/>
          <w:sz w:val="18"/>
          <w:szCs w:val="18"/>
        </w:rPr>
      </w:pPr>
      <w:r>
        <w:rPr>
          <w:rFonts w:ascii="Arial" w:hAnsi="Arial" w:cs="Arial"/>
          <w:sz w:val="18"/>
          <w:szCs w:val="18"/>
        </w:rPr>
        <w:tab/>
      </w:r>
    </w:p>
    <w:p w:rsidR="00CF587A" w:rsidRDefault="00CF587A" w:rsidP="00CF587A">
      <w:pPr>
        <w:spacing w:line="360" w:lineRule="auto"/>
        <w:jc w:val="both"/>
        <w:rPr>
          <w:rFonts w:ascii="Arial" w:hAnsi="Arial" w:cs="Arial"/>
          <w:sz w:val="18"/>
          <w:szCs w:val="18"/>
        </w:rPr>
      </w:pPr>
    </w:p>
    <w:p w:rsidR="00CF587A" w:rsidRDefault="00CF587A" w:rsidP="00CF587A">
      <w:pPr>
        <w:tabs>
          <w:tab w:val="left" w:pos="3195"/>
          <w:tab w:val="left" w:pos="4260"/>
        </w:tabs>
        <w:spacing w:line="360" w:lineRule="auto"/>
        <w:jc w:val="both"/>
        <w:rPr>
          <w:rFonts w:ascii="Arial" w:hAnsi="Arial" w:cs="Arial"/>
          <w:sz w:val="18"/>
          <w:szCs w:val="18"/>
        </w:rPr>
      </w:pPr>
      <w:r>
        <w:rPr>
          <w:noProof/>
        </w:rPr>
        <w:pict>
          <v:shapetype id="_x0000_t32" coordsize="21600,21600" o:spt="32" o:oned="t" path="m,l21600,21600e" filled="f">
            <v:path arrowok="t" fillok="f" o:connecttype="none"/>
            <o:lock v:ext="edit" shapetype="t"/>
          </v:shapetype>
          <v:shape id="AutoShape 132" o:spid="_x0000_s1052" type="#_x0000_t32" style="position:absolute;left:0;text-align:left;margin-left:355.5pt;margin-top:21.35pt;width:165.7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"/>
        </w:pict>
      </w:r>
      <w:r>
        <w:rPr>
          <w:noProof/>
        </w:rPr>
        <w:pict>
          <v:shape id="AutoShape 131" o:spid="_x0000_s1051" type="#_x0000_t32" style="position:absolute;left:0;text-align:left;margin-left:164.25pt;margin-top:20.6pt;width:136.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"/>
        </w:pict>
      </w:r>
      <w:r>
        <w:rPr>
          <w:rFonts w:ascii="Arial" w:hAnsi="Arial" w:cs="Arial"/>
          <w:sz w:val="18"/>
          <w:szCs w:val="18"/>
        </w:rPr>
        <w:tab/>
      </w:r>
      <w:r>
        <w:rPr>
          <w:rFonts w:ascii="Arial" w:hAnsi="Arial" w:cs="Arial"/>
          <w:sz w:val="18"/>
          <w:szCs w:val="18"/>
        </w:rPr>
        <w:tab/>
      </w:r>
    </w:p>
    <w:p w:rsidR="00CF587A" w:rsidRDefault="00CF587A" w:rsidP="00CF587A">
      <w:pPr>
        <w:spacing w:line="240" w:lineRule="auto"/>
        <w:jc w:val="both"/>
        <w:rPr>
          <w:rFonts w:ascii="Arial" w:hAnsi="Arial" w:cs="Arial"/>
          <w:sz w:val="18"/>
          <w:szCs w:val="18"/>
        </w:rPr>
      </w:pPr>
      <w:r>
        <w:rPr>
          <w:rFonts w:ascii="Arial" w:hAnsi="Arial" w:cs="Arial"/>
          <w:sz w:val="18"/>
          <w:szCs w:val="18"/>
        </w:rPr>
        <w:t xml:space="preserve">                                                                   Lic. Roberto Carlos Moran Pérez                        C.P. David Edgar Guevara Cordero   </w:t>
      </w:r>
    </w:p>
    <w:p w:rsidR="00CF587A" w:rsidRDefault="00CF587A" w:rsidP="00CF587A">
      <w:pPr>
        <w:spacing w:line="240" w:lineRule="auto"/>
        <w:ind w:left="2829" w:firstLine="709"/>
        <w:jc w:val="both"/>
        <w:rPr>
          <w:rFonts w:ascii="Arial" w:hAnsi="Arial" w:cs="Arial"/>
          <w:color w:val="FF0000"/>
          <w:sz w:val="18"/>
          <w:szCs w:val="18"/>
        </w:rPr>
      </w:pPr>
      <w:r>
        <w:rPr>
          <w:rFonts w:ascii="Arial" w:hAnsi="Arial" w:cs="Arial"/>
          <w:sz w:val="18"/>
          <w:szCs w:val="18"/>
        </w:rPr>
        <w:t>Director 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Director Administrativo</w:t>
      </w:r>
      <w:r>
        <w:rPr>
          <w:rFonts w:ascii="Arial" w:hAnsi="Arial" w:cs="Arial"/>
          <w:sz w:val="18"/>
          <w:szCs w:val="18"/>
        </w:rPr>
        <w:tab/>
      </w:r>
      <w:r>
        <w:rPr>
          <w:rFonts w:ascii="Arial" w:hAnsi="Arial" w:cs="Arial"/>
          <w:sz w:val="18"/>
          <w:szCs w:val="18"/>
        </w:rPr>
        <w:tab/>
      </w:r>
    </w:p>
    <w:p w:rsidR="00CF587A" w:rsidRPr="0075249B" w:rsidRDefault="00CF587A" w:rsidP="00CF587A">
      <w:pPr>
        <w:pStyle w:val="Texto"/>
        <w:spacing w:after="0" w:line="240" w:lineRule="exact"/>
        <w:jc w:val="center"/>
        <w:rPr>
          <w:rFonts w:ascii="Soberana Sans Light" w:hAnsi="Soberana Sans Light"/>
          <w:b/>
          <w:sz w:val="22"/>
          <w:szCs w:val="22"/>
          <w:lang w:val="es-MX"/>
        </w:rPr>
      </w:pPr>
    </w:p>
    <w:p w:rsidR="00CF587A" w:rsidRDefault="00CF587A" w:rsidP="00CF587A">
      <w:pPr>
        <w:rPr>
          <w:rFonts w:ascii="Soberana Sans Light" w:eastAsia="Times New Roman" w:hAnsi="Soberana Sans Light" w:cs="Arial"/>
          <w:b/>
          <w:lang w:val="es-ES" w:eastAsia="es-ES"/>
        </w:rPr>
      </w:pPr>
      <w:r>
        <w:rPr>
          <w:rFonts w:ascii="Soberana Sans Light" w:hAnsi="Soberana Sans Light"/>
          <w:b/>
        </w:rPr>
        <w:br w:type="page"/>
      </w:r>
    </w:p>
    <w:p w:rsidR="00CF587A" w:rsidRDefault="00CF587A" w:rsidP="00CF587A">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CF587A" w:rsidRDefault="00CF587A" w:rsidP="00CF587A">
      <w:pPr>
        <w:pStyle w:val="Texto"/>
        <w:spacing w:after="0" w:line="240" w:lineRule="exact"/>
        <w:jc w:val="center"/>
        <w:rPr>
          <w:rFonts w:ascii="Soberana Sans Light" w:hAnsi="Soberana Sans Light"/>
          <w:b/>
          <w:sz w:val="22"/>
          <w:szCs w:val="22"/>
        </w:rPr>
      </w:pPr>
    </w:p>
    <w:p w:rsidR="00CF587A" w:rsidRDefault="00CF587A" w:rsidP="00CF587A">
      <w:pPr>
        <w:pStyle w:val="Texto"/>
        <w:spacing w:after="0" w:line="240" w:lineRule="exact"/>
        <w:jc w:val="center"/>
        <w:rPr>
          <w:rFonts w:ascii="Soberana Sans Light" w:hAnsi="Soberana Sans Light"/>
          <w:b/>
          <w:sz w:val="22"/>
          <w:szCs w:val="22"/>
        </w:rPr>
      </w:pPr>
    </w:p>
    <w:p w:rsidR="00CF587A" w:rsidRPr="00540418" w:rsidRDefault="00CF587A" w:rsidP="00CF587A">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CF587A" w:rsidRPr="00F9095E" w:rsidRDefault="00CF587A" w:rsidP="00CF587A">
      <w:pPr>
        <w:pStyle w:val="INCISO"/>
        <w:spacing w:after="0" w:line="240" w:lineRule="exact"/>
        <w:ind w:left="648"/>
        <w:rPr>
          <w:b/>
          <w:smallCaps/>
        </w:rPr>
      </w:pPr>
      <w:r w:rsidRPr="00F9095E">
        <w:rPr>
          <w:b/>
          <w:smallCaps/>
        </w:rPr>
        <w:t>I)</w:t>
      </w:r>
      <w:r w:rsidRPr="00F9095E">
        <w:rPr>
          <w:b/>
          <w:smallCaps/>
        </w:rPr>
        <w:tab/>
        <w:t>Notas al Estado de Situación Financiera</w:t>
      </w:r>
    </w:p>
    <w:p w:rsidR="00CF587A" w:rsidRPr="00F9095E" w:rsidRDefault="00CF587A" w:rsidP="00CF587A">
      <w:pPr>
        <w:pStyle w:val="Texto"/>
        <w:spacing w:after="0" w:line="240" w:lineRule="exact"/>
        <w:rPr>
          <w:b/>
          <w:szCs w:val="18"/>
          <w:lang w:val="es-MX"/>
        </w:rPr>
      </w:pPr>
    </w:p>
    <w:p w:rsidR="00CF587A" w:rsidRPr="00F9095E" w:rsidRDefault="00CF587A" w:rsidP="00CF587A">
      <w:pPr>
        <w:pStyle w:val="Texto"/>
        <w:spacing w:after="0" w:line="360" w:lineRule="auto"/>
        <w:rPr>
          <w:b/>
          <w:szCs w:val="18"/>
          <w:lang w:val="es-MX"/>
        </w:rPr>
      </w:pPr>
      <w:r w:rsidRPr="00F9095E">
        <w:rPr>
          <w:b/>
          <w:szCs w:val="18"/>
          <w:lang w:val="es-MX"/>
        </w:rPr>
        <w:t>Activo</w:t>
      </w:r>
    </w:p>
    <w:p w:rsidR="00CF587A" w:rsidRPr="00F9095E" w:rsidRDefault="00CF587A" w:rsidP="00CF587A">
      <w:pPr>
        <w:pStyle w:val="Texto"/>
        <w:spacing w:after="0" w:line="360" w:lineRule="auto"/>
        <w:ind w:firstLine="706"/>
        <w:rPr>
          <w:b/>
          <w:szCs w:val="18"/>
          <w:lang w:val="es-MX"/>
        </w:rPr>
      </w:pPr>
      <w:r w:rsidRPr="00F9095E">
        <w:rPr>
          <w:b/>
          <w:szCs w:val="18"/>
          <w:lang w:val="es-MX"/>
        </w:rPr>
        <w:t>Efectivo y Equivalentes</w:t>
      </w:r>
    </w:p>
    <w:p w:rsidR="00CF587A" w:rsidRDefault="00CF587A" w:rsidP="00CF587A">
      <w:pPr>
        <w:pStyle w:val="ROMANOS"/>
        <w:numPr>
          <w:ilvl w:val="0"/>
          <w:numId w:val="5"/>
        </w:numPr>
        <w:spacing w:after="0" w:line="360" w:lineRule="auto"/>
        <w:rPr>
          <w:lang w:val="es-MX"/>
        </w:rPr>
      </w:pPr>
      <w:r>
        <w:rPr>
          <w:lang w:val="es-MX"/>
        </w:rPr>
        <w:t>Este rubro se compone por los saldos de las cuentas bancarias de la Institución, los cuales son los siguientes:</w:t>
      </w:r>
    </w:p>
    <w:p w:rsidR="00CF587A" w:rsidRDefault="00CF587A" w:rsidP="00CF587A">
      <w:pPr>
        <w:pStyle w:val="ROMANOS"/>
        <w:spacing w:after="0" w:line="360" w:lineRule="auto"/>
        <w:ind w:left="724" w:firstLine="0"/>
        <w:rPr>
          <w:lang w:val="es-MX"/>
        </w:rPr>
      </w:pPr>
    </w:p>
    <w:tbl>
      <w:tblPr>
        <w:tblpPr w:leftFromText="141" w:rightFromText="141" w:vertAnchor="text" w:horzAnchor="page" w:tblpX="3781" w:tblpY="-14"/>
        <w:tblOverlap w:val="never"/>
        <w:tblW w:w="5922" w:type="dxa"/>
        <w:tblCellMar>
          <w:left w:w="70" w:type="dxa"/>
          <w:right w:w="70" w:type="dxa"/>
        </w:tblCellMar>
        <w:tblLook w:val="04A0" w:firstRow="1" w:lastRow="0" w:firstColumn="1" w:lastColumn="0" w:noHBand="0" w:noVBand="1"/>
      </w:tblPr>
      <w:tblGrid>
        <w:gridCol w:w="1800"/>
        <w:gridCol w:w="460"/>
        <w:gridCol w:w="2076"/>
        <w:gridCol w:w="283"/>
        <w:gridCol w:w="1303"/>
      </w:tblGrid>
      <w:tr w:rsidR="00CF587A" w:rsidRPr="00E81FA6" w:rsidTr="005E648B">
        <w:trPr>
          <w:trHeight w:val="150"/>
        </w:trPr>
        <w:tc>
          <w:tcPr>
            <w:tcW w:w="1800" w:type="dxa"/>
            <w:vMerge w:val="restart"/>
            <w:tcBorders>
              <w:top w:val="nil"/>
              <w:left w:val="nil"/>
              <w:bottom w:val="nil"/>
              <w:right w:val="nil"/>
            </w:tcBorders>
            <w:shd w:val="clear" w:color="auto" w:fill="632423" w:themeFill="accent2" w:themeFillShade="80"/>
            <w:noWrap/>
            <w:vAlign w:val="center"/>
            <w:hideMark/>
          </w:tcPr>
          <w:p w:rsidR="00CF587A" w:rsidRPr="00E81FA6" w:rsidRDefault="00CF587A" w:rsidP="005E648B">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NO. DE CTA.</w:t>
            </w:r>
          </w:p>
        </w:tc>
        <w:tc>
          <w:tcPr>
            <w:tcW w:w="46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b/>
                <w:bCs/>
                <w:color w:val="FFFFFF"/>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CF587A" w:rsidRPr="00E81FA6" w:rsidRDefault="00CF587A" w:rsidP="005E648B">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DESCRIPCION</w:t>
            </w:r>
          </w:p>
        </w:tc>
        <w:tc>
          <w:tcPr>
            <w:tcW w:w="28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b/>
                <w:bCs/>
                <w:color w:val="FFFFFF"/>
                <w:sz w:val="18"/>
                <w:szCs w:val="18"/>
                <w:lang w:eastAsia="es-MX"/>
              </w:rPr>
            </w:pPr>
          </w:p>
        </w:tc>
        <w:tc>
          <w:tcPr>
            <w:tcW w:w="1303" w:type="dxa"/>
            <w:vMerge w:val="restart"/>
            <w:tcBorders>
              <w:top w:val="nil"/>
              <w:left w:val="nil"/>
              <w:bottom w:val="nil"/>
              <w:right w:val="nil"/>
            </w:tcBorders>
            <w:shd w:val="clear" w:color="auto" w:fill="632423" w:themeFill="accent2" w:themeFillShade="80"/>
            <w:noWrap/>
            <w:vAlign w:val="center"/>
            <w:hideMark/>
          </w:tcPr>
          <w:p w:rsidR="00CF587A" w:rsidRPr="00E81FA6" w:rsidRDefault="00CF587A" w:rsidP="005E648B">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IMPORTE</w:t>
            </w:r>
          </w:p>
        </w:tc>
      </w:tr>
      <w:tr w:rsidR="00CF587A" w:rsidRPr="00E81FA6" w:rsidTr="005E648B">
        <w:trPr>
          <w:trHeight w:val="255"/>
        </w:trPr>
        <w:tc>
          <w:tcPr>
            <w:tcW w:w="1800" w:type="dxa"/>
            <w:vMerge/>
            <w:tcBorders>
              <w:top w:val="nil"/>
              <w:left w:val="nil"/>
              <w:bottom w:val="nil"/>
              <w:right w:val="nil"/>
            </w:tcBorders>
            <w:shd w:val="clear" w:color="auto" w:fill="632423" w:themeFill="accent2" w:themeFillShade="80"/>
            <w:vAlign w:val="center"/>
            <w:hideMark/>
          </w:tcPr>
          <w:p w:rsidR="00CF587A" w:rsidRPr="00E81FA6" w:rsidRDefault="00CF587A" w:rsidP="005E648B">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center"/>
            <w:hideMark/>
          </w:tcPr>
          <w:p w:rsidR="00CF587A" w:rsidRPr="00E81FA6" w:rsidRDefault="00CF587A" w:rsidP="005E648B">
            <w:pPr>
              <w:spacing w:after="0" w:line="240" w:lineRule="auto"/>
              <w:jc w:val="center"/>
              <w:rPr>
                <w:rFonts w:ascii="Arial" w:eastAsia="Times New Roman" w:hAnsi="Arial" w:cs="Arial"/>
                <w:b/>
                <w:bCs/>
                <w:color w:val="FFFFFF"/>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CF587A" w:rsidRPr="00E81FA6" w:rsidRDefault="00CF587A" w:rsidP="005E648B">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CF587A" w:rsidRPr="00E81FA6" w:rsidRDefault="00CF587A" w:rsidP="005E648B">
            <w:pPr>
              <w:spacing w:after="0" w:line="240" w:lineRule="auto"/>
              <w:rPr>
                <w:rFonts w:ascii="Arial" w:eastAsia="Times New Roman" w:hAnsi="Arial" w:cs="Arial"/>
                <w:b/>
                <w:bCs/>
                <w:color w:val="FFFFFF"/>
                <w:sz w:val="18"/>
                <w:szCs w:val="18"/>
                <w:lang w:eastAsia="es-MX"/>
              </w:rPr>
            </w:pPr>
          </w:p>
        </w:tc>
      </w:tr>
      <w:tr w:rsidR="00CF587A" w:rsidRPr="00E81FA6" w:rsidTr="005E648B">
        <w:trPr>
          <w:trHeight w:val="150"/>
        </w:trPr>
        <w:tc>
          <w:tcPr>
            <w:tcW w:w="1800" w:type="dxa"/>
            <w:vMerge/>
            <w:tcBorders>
              <w:top w:val="nil"/>
              <w:left w:val="nil"/>
              <w:bottom w:val="nil"/>
              <w:right w:val="nil"/>
            </w:tcBorders>
            <w:shd w:val="clear" w:color="auto" w:fill="632423" w:themeFill="accent2" w:themeFillShade="80"/>
            <w:vAlign w:val="center"/>
            <w:hideMark/>
          </w:tcPr>
          <w:p w:rsidR="00CF587A" w:rsidRPr="00E81FA6" w:rsidRDefault="00CF587A" w:rsidP="005E648B">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CF587A" w:rsidRPr="00E81FA6" w:rsidRDefault="00CF587A" w:rsidP="005E648B">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CF587A" w:rsidRPr="00E81FA6" w:rsidRDefault="00CF587A" w:rsidP="005E648B">
            <w:pPr>
              <w:spacing w:after="0" w:line="240" w:lineRule="auto"/>
              <w:rPr>
                <w:rFonts w:ascii="Arial" w:eastAsia="Times New Roman" w:hAnsi="Arial" w:cs="Arial"/>
                <w:b/>
                <w:bCs/>
                <w:color w:val="FFFFFF"/>
                <w:sz w:val="18"/>
                <w:szCs w:val="18"/>
                <w:lang w:eastAsia="es-MX"/>
              </w:rPr>
            </w:pPr>
          </w:p>
        </w:tc>
      </w:tr>
      <w:tr w:rsidR="00CF587A" w:rsidRPr="00E81FA6" w:rsidTr="005E648B">
        <w:trPr>
          <w:trHeight w:val="375"/>
        </w:trPr>
        <w:tc>
          <w:tcPr>
            <w:tcW w:w="180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BBVA BANCOMER</w:t>
            </w:r>
          </w:p>
        </w:tc>
        <w:tc>
          <w:tcPr>
            <w:tcW w:w="28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right"/>
              <w:rPr>
                <w:rFonts w:ascii="Arial" w:eastAsia="Times New Roman" w:hAnsi="Arial" w:cs="Arial"/>
                <w:sz w:val="18"/>
                <w:szCs w:val="18"/>
                <w:lang w:eastAsia="es-MX"/>
              </w:rPr>
            </w:pPr>
          </w:p>
        </w:tc>
      </w:tr>
      <w:tr w:rsidR="00CF587A" w:rsidRPr="00E81FA6" w:rsidTr="005E648B">
        <w:trPr>
          <w:trHeight w:val="375"/>
        </w:trPr>
        <w:tc>
          <w:tcPr>
            <w:tcW w:w="180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8184</w:t>
            </w:r>
          </w:p>
        </w:tc>
        <w:tc>
          <w:tcPr>
            <w:tcW w:w="46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521,150</w:t>
            </w:r>
          </w:p>
        </w:tc>
      </w:tr>
      <w:tr w:rsidR="00CF587A" w:rsidRPr="00E81FA6" w:rsidTr="005E648B">
        <w:trPr>
          <w:trHeight w:val="375"/>
        </w:trPr>
        <w:tc>
          <w:tcPr>
            <w:tcW w:w="180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7296</w:t>
            </w:r>
          </w:p>
        </w:tc>
        <w:tc>
          <w:tcPr>
            <w:tcW w:w="46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706,495</w:t>
            </w:r>
          </w:p>
        </w:tc>
      </w:tr>
      <w:tr w:rsidR="00CF587A" w:rsidRPr="00E81FA6" w:rsidTr="005E648B">
        <w:trPr>
          <w:trHeight w:val="375"/>
        </w:trPr>
        <w:tc>
          <w:tcPr>
            <w:tcW w:w="180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9968</w:t>
            </w:r>
          </w:p>
        </w:tc>
        <w:tc>
          <w:tcPr>
            <w:tcW w:w="46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48,273,602</w:t>
            </w:r>
          </w:p>
        </w:tc>
      </w:tr>
      <w:tr w:rsidR="00CF587A" w:rsidRPr="00E81FA6" w:rsidTr="005E648B">
        <w:trPr>
          <w:trHeight w:val="375"/>
        </w:trPr>
        <w:tc>
          <w:tcPr>
            <w:tcW w:w="180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0689</w:t>
            </w:r>
          </w:p>
        </w:tc>
        <w:tc>
          <w:tcPr>
            <w:tcW w:w="46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5,782,169</w:t>
            </w:r>
          </w:p>
        </w:tc>
      </w:tr>
      <w:tr w:rsidR="00CF587A" w:rsidRPr="00E81FA6" w:rsidTr="005E648B">
        <w:trPr>
          <w:trHeight w:val="375"/>
        </w:trPr>
        <w:tc>
          <w:tcPr>
            <w:tcW w:w="180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9611</w:t>
            </w:r>
          </w:p>
        </w:tc>
        <w:tc>
          <w:tcPr>
            <w:tcW w:w="46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365,380    </w:t>
            </w:r>
          </w:p>
        </w:tc>
      </w:tr>
      <w:tr w:rsidR="00CF587A" w:rsidRPr="00E81FA6" w:rsidTr="005E648B">
        <w:trPr>
          <w:trHeight w:val="375"/>
        </w:trPr>
        <w:tc>
          <w:tcPr>
            <w:tcW w:w="180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8602</w:t>
            </w:r>
          </w:p>
        </w:tc>
        <w:tc>
          <w:tcPr>
            <w:tcW w:w="46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29,387,968</w:t>
            </w:r>
          </w:p>
        </w:tc>
      </w:tr>
      <w:tr w:rsidR="00CF587A" w:rsidRPr="00E81FA6" w:rsidTr="005E648B">
        <w:trPr>
          <w:trHeight w:val="375"/>
        </w:trPr>
        <w:tc>
          <w:tcPr>
            <w:tcW w:w="1800" w:type="dxa"/>
            <w:tcBorders>
              <w:top w:val="nil"/>
              <w:left w:val="nil"/>
              <w:bottom w:val="nil"/>
              <w:right w:val="nil"/>
            </w:tcBorders>
            <w:shd w:val="clear" w:color="auto" w:fill="auto"/>
            <w:noWrap/>
            <w:vAlign w:val="bottom"/>
            <w:hideMark/>
          </w:tcPr>
          <w:p w:rsidR="00CF587A" w:rsidRDefault="00CF587A" w:rsidP="005E648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XXXXX5121</w:t>
            </w:r>
          </w:p>
        </w:tc>
        <w:tc>
          <w:tcPr>
            <w:tcW w:w="46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CF587A" w:rsidRDefault="00CF587A" w:rsidP="005E648B">
            <w:pPr>
              <w:spacing w:after="0" w:line="240" w:lineRule="auto"/>
              <w:jc w:val="right"/>
              <w:rPr>
                <w:rFonts w:ascii="Arial" w:eastAsia="Times New Roman" w:hAnsi="Arial" w:cs="Arial"/>
                <w:sz w:val="18"/>
                <w:szCs w:val="18"/>
                <w:lang w:eastAsia="es-MX"/>
              </w:rPr>
            </w:pPr>
          </w:p>
          <w:p w:rsidR="00CF587A" w:rsidRDefault="00CF587A" w:rsidP="005E648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56,765,150</w:t>
            </w:r>
          </w:p>
        </w:tc>
      </w:tr>
      <w:tr w:rsidR="00CF587A" w:rsidRPr="00E81FA6" w:rsidTr="005E648B">
        <w:trPr>
          <w:trHeight w:val="375"/>
        </w:trPr>
        <w:tc>
          <w:tcPr>
            <w:tcW w:w="180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BANJÉRCITO</w:t>
            </w:r>
          </w:p>
        </w:tc>
        <w:tc>
          <w:tcPr>
            <w:tcW w:w="28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right"/>
              <w:rPr>
                <w:rFonts w:ascii="Arial" w:eastAsia="Times New Roman" w:hAnsi="Arial" w:cs="Arial"/>
                <w:sz w:val="18"/>
                <w:szCs w:val="18"/>
                <w:lang w:eastAsia="es-MX"/>
              </w:rPr>
            </w:pPr>
          </w:p>
        </w:tc>
      </w:tr>
      <w:tr w:rsidR="00CF587A" w:rsidRPr="00E81FA6" w:rsidTr="005E648B">
        <w:trPr>
          <w:trHeight w:val="375"/>
        </w:trPr>
        <w:tc>
          <w:tcPr>
            <w:tcW w:w="180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1607</w:t>
            </w:r>
          </w:p>
        </w:tc>
        <w:tc>
          <w:tcPr>
            <w:tcW w:w="46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40,822</w:t>
            </w:r>
          </w:p>
        </w:tc>
      </w:tr>
      <w:tr w:rsidR="00CF587A" w:rsidRPr="00E81FA6" w:rsidTr="005E648B">
        <w:trPr>
          <w:trHeight w:val="375"/>
        </w:trPr>
        <w:tc>
          <w:tcPr>
            <w:tcW w:w="180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p>
        </w:tc>
        <w:tc>
          <w:tcPr>
            <w:tcW w:w="28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CF587A" w:rsidRPr="00C47B36" w:rsidRDefault="00CF587A" w:rsidP="005E648B">
            <w:pPr>
              <w:spacing w:after="0" w:line="240" w:lineRule="auto"/>
              <w:jc w:val="right"/>
              <w:rPr>
                <w:rFonts w:ascii="Arial" w:eastAsia="Times New Roman" w:hAnsi="Arial" w:cs="Arial"/>
                <w:bCs/>
                <w:sz w:val="18"/>
                <w:szCs w:val="18"/>
                <w:lang w:eastAsia="es-MX"/>
              </w:rPr>
            </w:pPr>
          </w:p>
        </w:tc>
      </w:tr>
      <w:tr w:rsidR="00CF587A" w:rsidRPr="00E81FA6" w:rsidTr="005E648B">
        <w:trPr>
          <w:trHeight w:val="375"/>
        </w:trPr>
        <w:tc>
          <w:tcPr>
            <w:tcW w:w="180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p>
        </w:tc>
        <w:tc>
          <w:tcPr>
            <w:tcW w:w="28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CF587A" w:rsidRPr="00E81FA6" w:rsidRDefault="00CF587A" w:rsidP="005E648B">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141,842,736</w:t>
            </w:r>
          </w:p>
        </w:tc>
      </w:tr>
    </w:tbl>
    <w:p w:rsidR="00CF587A" w:rsidRDefault="00CF587A" w:rsidP="00CF587A">
      <w:pPr>
        <w:pStyle w:val="ROMANOS"/>
        <w:spacing w:after="0" w:line="360" w:lineRule="auto"/>
        <w:ind w:left="724" w:firstLine="0"/>
        <w:rPr>
          <w:lang w:val="es-MX"/>
        </w:rPr>
      </w:pPr>
      <w:r>
        <w:rPr>
          <w:lang w:val="es-MX"/>
        </w:rPr>
        <w:br w:type="textWrapping" w:clear="all"/>
      </w:r>
    </w:p>
    <w:p w:rsidR="00CF587A" w:rsidRPr="005F2903" w:rsidRDefault="00CF587A" w:rsidP="00CF587A">
      <w:pPr>
        <w:spacing w:line="360" w:lineRule="auto"/>
        <w:jc w:val="both"/>
        <w:rPr>
          <w:rFonts w:ascii="Arial" w:hAnsi="Arial" w:cs="Arial"/>
          <w:sz w:val="18"/>
          <w:szCs w:val="18"/>
        </w:rPr>
      </w:pPr>
      <w:r>
        <w:rPr>
          <w:rFonts w:ascii="Arial" w:hAnsi="Arial" w:cs="Arial"/>
          <w:sz w:val="18"/>
          <w:szCs w:val="18"/>
        </w:rPr>
        <w:t>L</w:t>
      </w:r>
      <w:r w:rsidRPr="005F2903">
        <w:rPr>
          <w:rFonts w:ascii="Arial" w:hAnsi="Arial" w:cs="Arial"/>
          <w:sz w:val="18"/>
          <w:szCs w:val="18"/>
        </w:rPr>
        <w:t>as cuentas existentes s</w:t>
      </w:r>
      <w:r>
        <w:rPr>
          <w:rFonts w:ascii="Arial" w:hAnsi="Arial" w:cs="Arial"/>
          <w:sz w:val="18"/>
          <w:szCs w:val="18"/>
        </w:rPr>
        <w:t>on</w:t>
      </w:r>
      <w:r w:rsidRPr="005F2903">
        <w:rPr>
          <w:rFonts w:ascii="Arial" w:hAnsi="Arial" w:cs="Arial"/>
          <w:sz w:val="18"/>
          <w:szCs w:val="18"/>
        </w:rPr>
        <w:t xml:space="preserve"> manejadas de forma mancomunada, reconociendo para tal efecto las firmas del Director General y el Director Administrativo. Los saldos al 3</w:t>
      </w:r>
      <w:r>
        <w:rPr>
          <w:rFonts w:ascii="Arial" w:hAnsi="Arial" w:cs="Arial"/>
          <w:sz w:val="18"/>
          <w:szCs w:val="18"/>
        </w:rPr>
        <w:t>0</w:t>
      </w:r>
      <w:r w:rsidRPr="005F2903">
        <w:rPr>
          <w:rFonts w:ascii="Arial" w:hAnsi="Arial" w:cs="Arial"/>
          <w:sz w:val="18"/>
          <w:szCs w:val="18"/>
        </w:rPr>
        <w:t xml:space="preserve"> de </w:t>
      </w:r>
      <w:r>
        <w:rPr>
          <w:rFonts w:ascii="Arial" w:hAnsi="Arial" w:cs="Arial"/>
          <w:sz w:val="18"/>
          <w:szCs w:val="18"/>
        </w:rPr>
        <w:t>septiembre</w:t>
      </w:r>
      <w:r w:rsidRPr="005F2903">
        <w:rPr>
          <w:rFonts w:ascii="Arial" w:hAnsi="Arial" w:cs="Arial"/>
          <w:sz w:val="18"/>
          <w:szCs w:val="18"/>
        </w:rPr>
        <w:t xml:space="preserve"> 201</w:t>
      </w:r>
      <w:r>
        <w:rPr>
          <w:rFonts w:ascii="Arial" w:hAnsi="Arial" w:cs="Arial"/>
          <w:sz w:val="18"/>
          <w:szCs w:val="18"/>
        </w:rPr>
        <w:t>9</w:t>
      </w:r>
      <w:r w:rsidRPr="005F2903">
        <w:rPr>
          <w:rFonts w:ascii="Arial" w:hAnsi="Arial" w:cs="Arial"/>
          <w:sz w:val="18"/>
          <w:szCs w:val="18"/>
        </w:rPr>
        <w:t>, corresponden a recursos a corto</w:t>
      </w:r>
      <w:r>
        <w:rPr>
          <w:rFonts w:ascii="Arial" w:hAnsi="Arial" w:cs="Arial"/>
          <w:sz w:val="18"/>
          <w:szCs w:val="18"/>
        </w:rPr>
        <w:t xml:space="preserve"> y largo</w:t>
      </w:r>
      <w:r w:rsidRPr="005F2903">
        <w:rPr>
          <w:rFonts w:ascii="Arial" w:hAnsi="Arial" w:cs="Arial"/>
          <w:sz w:val="18"/>
          <w:szCs w:val="18"/>
        </w:rPr>
        <w:t xml:space="preserve"> plaz</w:t>
      </w:r>
      <w:r>
        <w:rPr>
          <w:rFonts w:ascii="Arial" w:hAnsi="Arial" w:cs="Arial"/>
          <w:sz w:val="18"/>
          <w:szCs w:val="18"/>
        </w:rPr>
        <w:t>o en cuentas bancarias destinada</w:t>
      </w:r>
      <w:r w:rsidRPr="005F2903">
        <w:rPr>
          <w:rFonts w:ascii="Arial" w:hAnsi="Arial" w:cs="Arial"/>
          <w:sz w:val="18"/>
          <w:szCs w:val="18"/>
        </w:rPr>
        <w:t>s al cumplimiento de obligaciones de pago</w:t>
      </w:r>
      <w:r>
        <w:rPr>
          <w:rFonts w:ascii="Arial" w:hAnsi="Arial" w:cs="Arial"/>
          <w:sz w:val="18"/>
          <w:szCs w:val="18"/>
        </w:rPr>
        <w:t>,</w:t>
      </w:r>
      <w:r w:rsidRPr="005F2903">
        <w:rPr>
          <w:rFonts w:ascii="Arial" w:hAnsi="Arial" w:cs="Arial"/>
          <w:sz w:val="18"/>
          <w:szCs w:val="18"/>
        </w:rPr>
        <w:t xml:space="preserve"> derivadas</w:t>
      </w:r>
      <w:r>
        <w:rPr>
          <w:rFonts w:ascii="Arial" w:hAnsi="Arial" w:cs="Arial"/>
          <w:sz w:val="18"/>
          <w:szCs w:val="18"/>
        </w:rPr>
        <w:t xml:space="preserve"> de la actividad propia de la Institución, así como por el otorgamiento de créditos.</w:t>
      </w:r>
    </w:p>
    <w:p w:rsidR="00CF587A" w:rsidRDefault="00CF587A" w:rsidP="00CF587A">
      <w:pPr>
        <w:pStyle w:val="ROMANOS"/>
        <w:spacing w:after="0" w:line="360" w:lineRule="auto"/>
        <w:ind w:hanging="431"/>
        <w:rPr>
          <w:b/>
          <w:lang w:val="es-MX"/>
        </w:rPr>
      </w:pPr>
      <w:r w:rsidRPr="00F9095E">
        <w:rPr>
          <w:b/>
          <w:lang w:val="es-MX"/>
        </w:rPr>
        <w:lastRenderedPageBreak/>
        <w:t>Derechos a recibir Efectivo y Equivalentes y Bienes o Servicios</w:t>
      </w:r>
      <w:r>
        <w:rPr>
          <w:b/>
          <w:lang w:val="es-MX"/>
        </w:rPr>
        <w:t xml:space="preserve"> </w:t>
      </w:r>
    </w:p>
    <w:p w:rsidR="00CF587A" w:rsidRPr="00F9095E" w:rsidRDefault="00CF587A" w:rsidP="00CF587A">
      <w:pPr>
        <w:pStyle w:val="ROMANOS"/>
        <w:spacing w:after="0" w:line="360" w:lineRule="auto"/>
        <w:ind w:hanging="431"/>
        <w:rPr>
          <w:lang w:val="es-MX"/>
        </w:rPr>
      </w:pPr>
      <w:r w:rsidRPr="00F9095E">
        <w:rPr>
          <w:lang w:val="es-MX"/>
        </w:rPr>
        <w:t>2.</w:t>
      </w:r>
      <w:r w:rsidRPr="00F9095E">
        <w:rPr>
          <w:lang w:val="es-MX"/>
        </w:rPr>
        <w:tab/>
      </w:r>
      <w:r>
        <w:rPr>
          <w:lang w:val="es-MX"/>
        </w:rPr>
        <w:t>Los derechos a recibir Efectivo y Equivalentes y Bienes o Servicios, se derivan de los créditos otorgados bajo la Ley de Pensiones Civiles del Estado de Tlaxcala de 1984 y la Ley vigente del 2013. Se considera como activo circulante el monto de los créditos verdes otorgados y como activo no circulante los créditos rojos e hipotecarios del nuevo esquema crediticio, así como los que se encuentran en proceso de recuperación del esquema anterior.</w:t>
      </w:r>
    </w:p>
    <w:p w:rsidR="00CF587A" w:rsidRDefault="00CF587A" w:rsidP="00CF587A">
      <w:pPr>
        <w:pStyle w:val="ROMANOS"/>
        <w:spacing w:after="0" w:line="360" w:lineRule="auto"/>
        <w:ind w:hanging="431"/>
        <w:rPr>
          <w:lang w:val="es-MX"/>
        </w:rPr>
      </w:pPr>
      <w:r>
        <w:rPr>
          <w:lang w:val="es-MX"/>
        </w:rPr>
        <w:t>3.</w:t>
      </w:r>
      <w:r>
        <w:rPr>
          <w:lang w:val="es-MX"/>
        </w:rPr>
        <w:tab/>
        <w:t xml:space="preserve">El vencimiento de </w:t>
      </w:r>
      <w:r w:rsidRPr="00F9095E">
        <w:rPr>
          <w:lang w:val="es-MX"/>
        </w:rPr>
        <w:t>los derechos a recibir efectivo y equivalentes, y bienes o servicios</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 Las </w:t>
      </w:r>
      <w:r w:rsidRPr="00F9095E">
        <w:rPr>
          <w:lang w:val="es-MX"/>
        </w:rPr>
        <w:t>características</w:t>
      </w:r>
      <w:r>
        <w:rPr>
          <w:lang w:val="es-MX"/>
        </w:rPr>
        <w:t xml:space="preserve"> cualitativas relevantes de éstos, se encuentran definidos en los Lineamientos para el otorgamiento y recuperación del Crédito de Pensiones Civiles del Estado de Tlaxcala, otorgados a Personal  Activo y Jubilados y Pensionados de la Institución, así como para el Intercambio de información sobre créditos, saldos y Pagos entre ésta y las citadas Dependencias y Entidades Públicas.</w:t>
      </w:r>
    </w:p>
    <w:p w:rsidR="00CF587A" w:rsidRPr="00F9095E" w:rsidRDefault="00CF587A" w:rsidP="00CF587A">
      <w:pPr>
        <w:pStyle w:val="ROMANOS"/>
        <w:spacing w:after="0" w:line="360" w:lineRule="auto"/>
        <w:ind w:hanging="431"/>
        <w:rPr>
          <w:lang w:val="es-MX"/>
        </w:rPr>
      </w:pPr>
      <w:r>
        <w:rPr>
          <w:lang w:val="es-MX"/>
        </w:rPr>
        <w:tab/>
      </w:r>
    </w:p>
    <w:tbl>
      <w:tblPr>
        <w:tblW w:w="7836" w:type="dxa"/>
        <w:jc w:val="center"/>
        <w:tblCellMar>
          <w:left w:w="70" w:type="dxa"/>
          <w:right w:w="70" w:type="dxa"/>
        </w:tblCellMar>
        <w:tblLook w:val="04A0" w:firstRow="1" w:lastRow="0" w:firstColumn="1" w:lastColumn="0" w:noHBand="0" w:noVBand="1"/>
      </w:tblPr>
      <w:tblGrid>
        <w:gridCol w:w="1061"/>
        <w:gridCol w:w="4223"/>
        <w:gridCol w:w="476"/>
        <w:gridCol w:w="2076"/>
      </w:tblGrid>
      <w:tr w:rsidR="00CF587A" w:rsidRPr="00EF640D" w:rsidTr="005E648B">
        <w:trPr>
          <w:trHeight w:val="225"/>
          <w:jc w:val="center"/>
        </w:trPr>
        <w:tc>
          <w:tcPr>
            <w:tcW w:w="5284" w:type="dxa"/>
            <w:gridSpan w:val="2"/>
            <w:vMerge w:val="restart"/>
            <w:tcBorders>
              <w:top w:val="nil"/>
              <w:left w:val="nil"/>
              <w:bottom w:val="nil"/>
              <w:right w:val="nil"/>
            </w:tcBorders>
            <w:shd w:val="clear" w:color="auto" w:fill="632423" w:themeFill="accent2" w:themeFillShade="80"/>
            <w:noWrap/>
            <w:vAlign w:val="center"/>
            <w:hideMark/>
          </w:tcPr>
          <w:p w:rsidR="00CF587A" w:rsidRPr="00EF640D" w:rsidRDefault="00CF587A" w:rsidP="005E648B">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CF587A" w:rsidRPr="00EF640D" w:rsidRDefault="00CF587A" w:rsidP="005E648B">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IMPORTE</w:t>
            </w:r>
          </w:p>
        </w:tc>
      </w:tr>
      <w:tr w:rsidR="00CF587A" w:rsidRPr="00EF640D" w:rsidTr="005E648B">
        <w:trPr>
          <w:trHeight w:val="285"/>
          <w:jc w:val="center"/>
        </w:trPr>
        <w:tc>
          <w:tcPr>
            <w:tcW w:w="5284" w:type="dxa"/>
            <w:gridSpan w:val="2"/>
            <w:vMerge/>
            <w:tcBorders>
              <w:top w:val="nil"/>
              <w:left w:val="nil"/>
              <w:bottom w:val="nil"/>
              <w:right w:val="nil"/>
            </w:tcBorders>
            <w:shd w:val="clear" w:color="auto" w:fill="632423" w:themeFill="accent2" w:themeFillShade="80"/>
            <w:vAlign w:val="center"/>
            <w:hideMark/>
          </w:tcPr>
          <w:p w:rsidR="00CF587A" w:rsidRPr="00EF640D" w:rsidRDefault="00CF587A" w:rsidP="005E648B">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CF587A" w:rsidRPr="00EF640D" w:rsidRDefault="00CF587A" w:rsidP="005E648B">
            <w:pPr>
              <w:spacing w:after="0" w:line="240" w:lineRule="auto"/>
              <w:rPr>
                <w:rFonts w:ascii="Arial" w:eastAsia="Times New Roman" w:hAnsi="Arial" w:cs="Arial"/>
                <w:b/>
                <w:bCs/>
                <w:color w:val="FFFFFF"/>
                <w:sz w:val="18"/>
                <w:szCs w:val="18"/>
                <w:lang w:eastAsia="es-MX"/>
              </w:rPr>
            </w:pPr>
          </w:p>
        </w:tc>
      </w:tr>
      <w:tr w:rsidR="00CF587A" w:rsidRPr="00EF640D" w:rsidTr="005E648B">
        <w:trPr>
          <w:trHeight w:val="165"/>
          <w:jc w:val="center"/>
        </w:trPr>
        <w:tc>
          <w:tcPr>
            <w:tcW w:w="5284" w:type="dxa"/>
            <w:gridSpan w:val="2"/>
            <w:vMerge/>
            <w:tcBorders>
              <w:top w:val="nil"/>
              <w:left w:val="nil"/>
              <w:bottom w:val="nil"/>
              <w:right w:val="nil"/>
            </w:tcBorders>
            <w:shd w:val="clear" w:color="auto" w:fill="632423" w:themeFill="accent2" w:themeFillShade="80"/>
            <w:vAlign w:val="center"/>
            <w:hideMark/>
          </w:tcPr>
          <w:p w:rsidR="00CF587A" w:rsidRPr="00EF640D" w:rsidRDefault="00CF587A" w:rsidP="005E648B">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CF587A" w:rsidRPr="00EF640D" w:rsidRDefault="00CF587A" w:rsidP="005E648B">
            <w:pPr>
              <w:spacing w:after="0" w:line="240" w:lineRule="auto"/>
              <w:rPr>
                <w:rFonts w:ascii="Arial" w:eastAsia="Times New Roman" w:hAnsi="Arial" w:cs="Arial"/>
                <w:b/>
                <w:bCs/>
                <w:color w:val="FFFFFF"/>
                <w:sz w:val="18"/>
                <w:szCs w:val="18"/>
                <w:lang w:eastAsia="es-MX"/>
              </w:rPr>
            </w:pPr>
          </w:p>
        </w:tc>
      </w:tr>
      <w:tr w:rsidR="00CF587A" w:rsidRPr="00EF640D" w:rsidTr="005E648B">
        <w:trPr>
          <w:trHeight w:val="375"/>
          <w:jc w:val="center"/>
        </w:trPr>
        <w:tc>
          <w:tcPr>
            <w:tcW w:w="5284" w:type="dxa"/>
            <w:gridSpan w:val="2"/>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 Cuentas por cobrar a corto plazo</w:t>
            </w:r>
          </w:p>
        </w:tc>
        <w:tc>
          <w:tcPr>
            <w:tcW w:w="476"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Pr="00B93B80" w:rsidRDefault="00CF587A" w:rsidP="005E648B">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12,009,560</w:t>
            </w:r>
          </w:p>
        </w:tc>
      </w:tr>
      <w:tr w:rsidR="00CF587A" w:rsidRPr="00EF640D" w:rsidTr="005E648B">
        <w:trPr>
          <w:trHeight w:val="225"/>
          <w:jc w:val="center"/>
        </w:trPr>
        <w:tc>
          <w:tcPr>
            <w:tcW w:w="1061"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1122-1 Crédito personal verde</w:t>
            </w:r>
          </w:p>
        </w:tc>
        <w:tc>
          <w:tcPr>
            <w:tcW w:w="476"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Pr="00206BD6"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13,597,524</w:t>
            </w:r>
          </w:p>
        </w:tc>
      </w:tr>
      <w:tr w:rsidR="00CF587A" w:rsidRPr="000A04B1" w:rsidTr="005E648B">
        <w:trPr>
          <w:trHeight w:val="240"/>
          <w:jc w:val="center"/>
        </w:trPr>
        <w:tc>
          <w:tcPr>
            <w:tcW w:w="1061"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1122-2 Intereses Devengados no cobrados C.P.V.</w:t>
            </w:r>
          </w:p>
        </w:tc>
        <w:tc>
          <w:tcPr>
            <w:tcW w:w="476"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Pr="0041118B"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-1,587,964</w:t>
            </w:r>
          </w:p>
        </w:tc>
      </w:tr>
      <w:tr w:rsidR="00CF587A" w:rsidRPr="00EF640D" w:rsidTr="005E648B">
        <w:trPr>
          <w:trHeight w:val="240"/>
          <w:jc w:val="center"/>
        </w:trPr>
        <w:tc>
          <w:tcPr>
            <w:tcW w:w="5284" w:type="dxa"/>
            <w:gridSpan w:val="2"/>
            <w:tcBorders>
              <w:top w:val="nil"/>
              <w:left w:val="nil"/>
              <w:bottom w:val="nil"/>
              <w:right w:val="nil"/>
            </w:tcBorders>
            <w:shd w:val="clear" w:color="auto" w:fill="auto"/>
            <w:noWrap/>
            <w:vAlign w:val="bottom"/>
            <w:hideMark/>
          </w:tcPr>
          <w:p w:rsidR="00CF587A" w:rsidRDefault="00CF587A" w:rsidP="005E648B">
            <w:pPr>
              <w:spacing w:after="0" w:line="240" w:lineRule="auto"/>
              <w:rPr>
                <w:rFonts w:ascii="Arial" w:eastAsia="Times New Roman" w:hAnsi="Arial" w:cs="Arial"/>
                <w:sz w:val="18"/>
                <w:szCs w:val="18"/>
                <w:lang w:eastAsia="es-MX"/>
              </w:rPr>
            </w:pPr>
          </w:p>
          <w:p w:rsidR="00CF587A" w:rsidRDefault="00CF587A" w:rsidP="005E648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1220 Derechos a recibir efectivo o equivalentes a largo plazo</w:t>
            </w:r>
          </w:p>
        </w:tc>
        <w:tc>
          <w:tcPr>
            <w:tcW w:w="476"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Pr="00B93B80" w:rsidRDefault="00CF587A" w:rsidP="005E648B">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123,067,285</w:t>
            </w:r>
          </w:p>
        </w:tc>
      </w:tr>
      <w:tr w:rsidR="00CF587A" w:rsidRPr="00EF640D" w:rsidTr="005E648B">
        <w:trPr>
          <w:trHeight w:val="240"/>
          <w:jc w:val="center"/>
        </w:trPr>
        <w:tc>
          <w:tcPr>
            <w:tcW w:w="1061"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CF587A" w:rsidRDefault="00CF587A" w:rsidP="005E648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     Documentos por cobrar</w:t>
            </w:r>
          </w:p>
        </w:tc>
        <w:tc>
          <w:tcPr>
            <w:tcW w:w="476"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123,067,285</w:t>
            </w:r>
          </w:p>
        </w:tc>
      </w:tr>
      <w:tr w:rsidR="00CF587A" w:rsidRPr="00EF640D" w:rsidTr="005E648B">
        <w:trPr>
          <w:trHeight w:val="240"/>
          <w:jc w:val="center"/>
        </w:trPr>
        <w:tc>
          <w:tcPr>
            <w:tcW w:w="1061"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CF587A" w:rsidRDefault="00CF587A" w:rsidP="005E648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1221-1 Crédito personal rojo</w:t>
            </w:r>
          </w:p>
        </w:tc>
        <w:tc>
          <w:tcPr>
            <w:tcW w:w="476"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150,868,952</w:t>
            </w:r>
          </w:p>
        </w:tc>
      </w:tr>
      <w:tr w:rsidR="00CF587A" w:rsidRPr="00EF640D" w:rsidTr="005E648B">
        <w:trPr>
          <w:trHeight w:val="240"/>
          <w:jc w:val="center"/>
        </w:trPr>
        <w:tc>
          <w:tcPr>
            <w:tcW w:w="1061"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CF587A" w:rsidRDefault="00CF587A" w:rsidP="005E648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1221-2 Intereses Devengados no cobrados C.P.R.</w:t>
            </w:r>
          </w:p>
        </w:tc>
        <w:tc>
          <w:tcPr>
            <w:tcW w:w="476"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-31,945,144</w:t>
            </w:r>
          </w:p>
        </w:tc>
      </w:tr>
      <w:tr w:rsidR="00CF587A" w:rsidRPr="00EF640D" w:rsidTr="005E648B">
        <w:trPr>
          <w:trHeight w:val="240"/>
          <w:jc w:val="center"/>
        </w:trPr>
        <w:tc>
          <w:tcPr>
            <w:tcW w:w="1061"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CF587A" w:rsidRDefault="00CF587A" w:rsidP="005E648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1221-3 Crédito personal hipotecario</w:t>
            </w:r>
          </w:p>
        </w:tc>
        <w:tc>
          <w:tcPr>
            <w:tcW w:w="476"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10,534,514</w:t>
            </w:r>
          </w:p>
        </w:tc>
      </w:tr>
      <w:tr w:rsidR="00CF587A" w:rsidRPr="00EF640D" w:rsidTr="005E648B">
        <w:trPr>
          <w:trHeight w:val="240"/>
          <w:jc w:val="center"/>
        </w:trPr>
        <w:tc>
          <w:tcPr>
            <w:tcW w:w="1061"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CF587A" w:rsidRDefault="00CF587A" w:rsidP="005E648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1221-4 Intereses Devengados no cobrados C.P.H.</w:t>
            </w:r>
          </w:p>
        </w:tc>
        <w:tc>
          <w:tcPr>
            <w:tcW w:w="476"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-6,399,867</w:t>
            </w:r>
          </w:p>
        </w:tc>
      </w:tr>
      <w:tr w:rsidR="00CF587A" w:rsidRPr="00EF640D" w:rsidTr="005E648B">
        <w:trPr>
          <w:trHeight w:val="240"/>
          <w:jc w:val="center"/>
        </w:trPr>
        <w:tc>
          <w:tcPr>
            <w:tcW w:w="1061"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CF587A" w:rsidRDefault="00CF587A" w:rsidP="005E648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1221-5 Préstamos hipotecarios</w:t>
            </w:r>
          </w:p>
        </w:tc>
        <w:tc>
          <w:tcPr>
            <w:tcW w:w="476"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8,830</w:t>
            </w:r>
          </w:p>
        </w:tc>
      </w:tr>
      <w:tr w:rsidR="00CF587A" w:rsidRPr="00EF640D" w:rsidTr="005E648B">
        <w:trPr>
          <w:trHeight w:val="240"/>
          <w:jc w:val="center"/>
        </w:trPr>
        <w:tc>
          <w:tcPr>
            <w:tcW w:w="1061"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CF587A" w:rsidRDefault="00CF587A" w:rsidP="005E648B">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Default="00CF587A" w:rsidP="005E648B">
            <w:pPr>
              <w:spacing w:after="0" w:line="240" w:lineRule="auto"/>
              <w:jc w:val="right"/>
              <w:rPr>
                <w:rFonts w:ascii="Arial" w:eastAsia="Times New Roman" w:hAnsi="Arial" w:cs="Arial"/>
                <w:sz w:val="18"/>
                <w:szCs w:val="18"/>
                <w:lang w:eastAsia="es-MX"/>
              </w:rPr>
            </w:pPr>
          </w:p>
        </w:tc>
      </w:tr>
      <w:tr w:rsidR="00CF587A" w:rsidRPr="008845FF" w:rsidTr="005E648B">
        <w:trPr>
          <w:trHeight w:val="240"/>
          <w:jc w:val="center"/>
        </w:trPr>
        <w:tc>
          <w:tcPr>
            <w:tcW w:w="1061"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jc w:val="right"/>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jc w:val="right"/>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Default="00CF587A" w:rsidP="005E648B">
            <w:pPr>
              <w:spacing w:after="0" w:line="240" w:lineRule="auto"/>
              <w:jc w:val="right"/>
              <w:rPr>
                <w:rFonts w:ascii="Arial" w:eastAsia="Times New Roman" w:hAnsi="Arial" w:cs="Arial"/>
                <w:sz w:val="18"/>
                <w:szCs w:val="18"/>
                <w:lang w:eastAsia="es-MX"/>
              </w:rPr>
            </w:pPr>
          </w:p>
        </w:tc>
      </w:tr>
      <w:tr w:rsidR="00CF587A" w:rsidRPr="00EF640D" w:rsidTr="005E648B">
        <w:trPr>
          <w:trHeight w:val="375"/>
          <w:jc w:val="center"/>
        </w:trPr>
        <w:tc>
          <w:tcPr>
            <w:tcW w:w="1061"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CF587A" w:rsidRPr="00EF640D" w:rsidRDefault="00CF587A" w:rsidP="005E648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CF587A" w:rsidRPr="00193B81" w:rsidRDefault="00CF587A" w:rsidP="005E648B">
            <w:pPr>
              <w:spacing w:after="0" w:line="240" w:lineRule="auto"/>
              <w:jc w:val="right"/>
              <w:rPr>
                <w:rFonts w:ascii="Arial" w:eastAsia="Times New Roman" w:hAnsi="Arial" w:cs="Arial"/>
                <w:b/>
                <w:sz w:val="18"/>
                <w:szCs w:val="18"/>
                <w:lang w:eastAsia="es-MX"/>
              </w:rPr>
            </w:pPr>
          </w:p>
        </w:tc>
      </w:tr>
    </w:tbl>
    <w:p w:rsidR="00CF587A" w:rsidRPr="00F9095E" w:rsidRDefault="00CF587A" w:rsidP="00CF587A">
      <w:pPr>
        <w:pStyle w:val="ROMANOS"/>
        <w:spacing w:after="0" w:line="360" w:lineRule="auto"/>
        <w:ind w:hanging="431"/>
        <w:rPr>
          <w:b/>
          <w:lang w:val="es-MX"/>
        </w:rPr>
      </w:pPr>
      <w:r w:rsidRPr="00F9095E">
        <w:rPr>
          <w:b/>
          <w:lang w:val="es-MX"/>
        </w:rPr>
        <w:tab/>
        <w:t>Bienes Disponibles para su Transformación o Consumo (inventarios)</w:t>
      </w:r>
    </w:p>
    <w:p w:rsidR="00CF587A" w:rsidRPr="003828DA" w:rsidRDefault="00CF587A" w:rsidP="00CF587A">
      <w:pPr>
        <w:pStyle w:val="ROMANOS"/>
        <w:spacing w:after="0" w:line="360" w:lineRule="auto"/>
        <w:ind w:hanging="431"/>
        <w:rPr>
          <w:lang w:val="es-MX"/>
        </w:rPr>
      </w:pPr>
      <w:r w:rsidRPr="00F9095E">
        <w:rPr>
          <w:lang w:val="es-MX"/>
        </w:rPr>
        <w:t>4.</w:t>
      </w:r>
      <w:r w:rsidRPr="00F9095E">
        <w:rPr>
          <w:lang w:val="es-MX"/>
        </w:rPr>
        <w:tab/>
      </w:r>
      <w:r>
        <w:rPr>
          <w:lang w:val="es-MX"/>
        </w:rPr>
        <w:t>No aplica.</w:t>
      </w:r>
    </w:p>
    <w:p w:rsidR="00CF587A" w:rsidRDefault="00CF587A" w:rsidP="00CF587A">
      <w:pPr>
        <w:pStyle w:val="ROMANOS"/>
        <w:spacing w:after="0" w:line="360" w:lineRule="auto"/>
        <w:ind w:hanging="431"/>
        <w:rPr>
          <w:b/>
          <w:lang w:val="es-MX"/>
        </w:rPr>
      </w:pPr>
    </w:p>
    <w:p w:rsidR="00CF587A" w:rsidRDefault="00CF587A" w:rsidP="00CF587A">
      <w:pPr>
        <w:pStyle w:val="ROMANOS"/>
        <w:spacing w:after="0" w:line="360" w:lineRule="auto"/>
        <w:ind w:hanging="431"/>
        <w:rPr>
          <w:b/>
          <w:lang w:val="es-MX"/>
        </w:rPr>
      </w:pPr>
    </w:p>
    <w:p w:rsidR="00CF587A" w:rsidRDefault="00CF587A" w:rsidP="00CF587A">
      <w:pPr>
        <w:pStyle w:val="ROMANOS"/>
        <w:spacing w:after="0" w:line="360" w:lineRule="auto"/>
        <w:ind w:hanging="431"/>
        <w:rPr>
          <w:b/>
          <w:lang w:val="es-MX"/>
        </w:rPr>
      </w:pPr>
    </w:p>
    <w:p w:rsidR="00CF587A" w:rsidRDefault="00CF587A" w:rsidP="00CF587A">
      <w:pPr>
        <w:pStyle w:val="ROMANOS"/>
        <w:spacing w:after="0" w:line="360" w:lineRule="auto"/>
        <w:ind w:hanging="431"/>
        <w:rPr>
          <w:b/>
          <w:lang w:val="es-MX"/>
        </w:rPr>
      </w:pPr>
    </w:p>
    <w:p w:rsidR="00CF587A" w:rsidRPr="00F9095E" w:rsidRDefault="00CF587A" w:rsidP="00CF587A">
      <w:pPr>
        <w:pStyle w:val="ROMANOS"/>
        <w:spacing w:after="0" w:line="360" w:lineRule="auto"/>
        <w:ind w:hanging="431"/>
        <w:rPr>
          <w:b/>
          <w:lang w:val="es-MX"/>
        </w:rPr>
      </w:pPr>
      <w:r w:rsidRPr="00F9095E">
        <w:rPr>
          <w:b/>
          <w:lang w:val="es-MX"/>
        </w:rPr>
        <w:lastRenderedPageBreak/>
        <w:t>Inversiones Financieras</w:t>
      </w:r>
    </w:p>
    <w:p w:rsidR="00CF587A" w:rsidRPr="00F9095E" w:rsidRDefault="00CF587A" w:rsidP="00CF587A">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r>
        <w:rPr>
          <w:lang w:val="es-MX"/>
        </w:rPr>
        <w:tab/>
      </w:r>
    </w:p>
    <w:tbl>
      <w:tblPr>
        <w:tblStyle w:val="Tabladecuadrcula1clara-nfasis31"/>
        <w:tblW w:w="0" w:type="auto"/>
        <w:jc w:val="center"/>
        <w:tblLook w:val="04A0" w:firstRow="1" w:lastRow="0" w:firstColumn="1" w:lastColumn="0" w:noHBand="0" w:noVBand="1"/>
      </w:tblPr>
      <w:tblGrid>
        <w:gridCol w:w="1656"/>
        <w:gridCol w:w="1985"/>
        <w:gridCol w:w="4678"/>
      </w:tblGrid>
      <w:tr w:rsidR="00CF587A" w:rsidTr="005E64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shd w:val="clear" w:color="auto" w:fill="632423" w:themeFill="accent2" w:themeFillShade="80"/>
            <w:vAlign w:val="center"/>
          </w:tcPr>
          <w:p w:rsidR="00CF587A" w:rsidRPr="006063C3" w:rsidRDefault="00CF587A" w:rsidP="005E648B">
            <w:pPr>
              <w:pStyle w:val="ROMANOS"/>
              <w:spacing w:after="0" w:line="360" w:lineRule="auto"/>
              <w:ind w:left="0" w:firstLine="0"/>
              <w:jc w:val="left"/>
              <w:rPr>
                <w:lang w:val="es-MX"/>
              </w:rPr>
            </w:pPr>
            <w:r w:rsidRPr="006063C3">
              <w:rPr>
                <w:lang w:val="es-MX"/>
              </w:rPr>
              <w:t>No. Cuenta</w:t>
            </w:r>
          </w:p>
        </w:tc>
        <w:tc>
          <w:tcPr>
            <w:tcW w:w="1985" w:type="dxa"/>
            <w:shd w:val="clear" w:color="auto" w:fill="632423" w:themeFill="accent2" w:themeFillShade="80"/>
            <w:vAlign w:val="center"/>
          </w:tcPr>
          <w:p w:rsidR="00CF587A" w:rsidRPr="006063C3" w:rsidRDefault="00CF587A" w:rsidP="005E648B">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Descripción</w:t>
            </w:r>
          </w:p>
        </w:tc>
        <w:tc>
          <w:tcPr>
            <w:tcW w:w="4678" w:type="dxa"/>
            <w:shd w:val="clear" w:color="auto" w:fill="632423" w:themeFill="accent2" w:themeFillShade="80"/>
            <w:vAlign w:val="center"/>
          </w:tcPr>
          <w:p w:rsidR="00CF587A" w:rsidRPr="006063C3" w:rsidRDefault="00CF587A" w:rsidP="005E648B">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Características</w:t>
            </w:r>
          </w:p>
        </w:tc>
      </w:tr>
      <w:tr w:rsidR="00CF587A" w:rsidTr="005E648B">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CF587A" w:rsidRPr="009A3B29" w:rsidRDefault="00CF587A" w:rsidP="005E648B">
            <w:pPr>
              <w:pStyle w:val="ROMANOS"/>
              <w:spacing w:after="0" w:line="360" w:lineRule="auto"/>
              <w:ind w:left="0" w:firstLine="0"/>
              <w:jc w:val="left"/>
              <w:rPr>
                <w:lang w:val="es-MX"/>
              </w:rPr>
            </w:pPr>
            <w:r w:rsidRPr="00960692">
              <w:rPr>
                <w:b w:val="0"/>
                <w:lang w:val="es-MX"/>
              </w:rPr>
              <w:t>XXXXX</w:t>
            </w:r>
            <w:r w:rsidRPr="009A3B29">
              <w:rPr>
                <w:lang w:val="es-MX"/>
              </w:rPr>
              <w:t>9968</w:t>
            </w:r>
          </w:p>
        </w:tc>
        <w:tc>
          <w:tcPr>
            <w:tcW w:w="1985" w:type="dxa"/>
            <w:vAlign w:val="center"/>
          </w:tcPr>
          <w:p w:rsidR="00CF587A" w:rsidRPr="009A3B29" w:rsidRDefault="00CF587A" w:rsidP="005E648B">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Cuenta de cheques</w:t>
            </w:r>
          </w:p>
        </w:tc>
        <w:tc>
          <w:tcPr>
            <w:tcW w:w="4678" w:type="dxa"/>
            <w:vAlign w:val="center"/>
          </w:tcPr>
          <w:p w:rsidR="00CF587A" w:rsidRPr="009A3B29" w:rsidRDefault="00CF587A" w:rsidP="005E648B">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w:t>
            </w:r>
            <w:r w:rsidRPr="009A3B29">
              <w:rPr>
                <w:lang w:val="es-MX"/>
              </w:rPr>
              <w:t xml:space="preserve"> destinados al otorgamiento y recuperación de los créditos otorgados bajo el nuevo marco jurídico.</w:t>
            </w:r>
          </w:p>
        </w:tc>
      </w:tr>
      <w:tr w:rsidR="00CF587A" w:rsidTr="005E648B">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CF587A" w:rsidRPr="009A3B29" w:rsidRDefault="00CF587A" w:rsidP="005E648B">
            <w:pPr>
              <w:pStyle w:val="ROMANOS"/>
              <w:spacing w:after="0" w:line="360" w:lineRule="auto"/>
              <w:ind w:left="0" w:firstLine="0"/>
              <w:jc w:val="left"/>
              <w:rPr>
                <w:lang w:val="es-MX"/>
              </w:rPr>
            </w:pPr>
            <w:r w:rsidRPr="00960692">
              <w:rPr>
                <w:b w:val="0"/>
                <w:lang w:val="es-MX"/>
              </w:rPr>
              <w:t>XXXXX</w:t>
            </w:r>
            <w:r w:rsidRPr="009A3B29">
              <w:rPr>
                <w:lang w:val="es-MX"/>
              </w:rPr>
              <w:t>0689</w:t>
            </w:r>
          </w:p>
        </w:tc>
        <w:tc>
          <w:tcPr>
            <w:tcW w:w="1985" w:type="dxa"/>
            <w:vAlign w:val="center"/>
          </w:tcPr>
          <w:p w:rsidR="00CF587A" w:rsidRPr="009A3B29" w:rsidRDefault="00CF587A" w:rsidP="005E64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CF587A" w:rsidRPr="009A3B29" w:rsidRDefault="00CF587A" w:rsidP="005E648B">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D64667">
              <w:rPr>
                <w:lang w:val="es-MX"/>
              </w:rPr>
              <w:t>Centraliza los recursos financieros existentes para el manejo de las</w:t>
            </w:r>
            <w:r>
              <w:rPr>
                <w:lang w:val="es-MX"/>
              </w:rPr>
              <w:t xml:space="preserve"> inversiones de la Institución.</w:t>
            </w:r>
          </w:p>
        </w:tc>
      </w:tr>
      <w:tr w:rsidR="00CF587A" w:rsidTr="005E648B">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CF587A" w:rsidRPr="009A3B29" w:rsidRDefault="00CF587A" w:rsidP="005E648B">
            <w:pPr>
              <w:pStyle w:val="ROMANOS"/>
              <w:spacing w:after="0" w:line="360" w:lineRule="auto"/>
              <w:ind w:left="0" w:firstLine="0"/>
              <w:jc w:val="left"/>
              <w:rPr>
                <w:lang w:val="es-MX"/>
              </w:rPr>
            </w:pPr>
            <w:r w:rsidRPr="00960692">
              <w:rPr>
                <w:b w:val="0"/>
                <w:lang w:val="es-MX"/>
              </w:rPr>
              <w:t>XXXXX</w:t>
            </w:r>
            <w:r w:rsidRPr="009A3B29">
              <w:rPr>
                <w:lang w:val="es-MX"/>
              </w:rPr>
              <w:t>9611</w:t>
            </w:r>
          </w:p>
        </w:tc>
        <w:tc>
          <w:tcPr>
            <w:tcW w:w="1985" w:type="dxa"/>
            <w:vAlign w:val="center"/>
          </w:tcPr>
          <w:p w:rsidR="00CF587A" w:rsidRPr="009A3B29" w:rsidRDefault="00CF587A" w:rsidP="005E64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CF587A" w:rsidRPr="009A3B29" w:rsidRDefault="00CF587A" w:rsidP="005E648B">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Reúne los recursos financieros derivados del Fondo Mutual generados para el pago de seguros de vida de los jubilados y pensionados.</w:t>
            </w:r>
          </w:p>
        </w:tc>
      </w:tr>
      <w:tr w:rsidR="00CF587A" w:rsidTr="005E648B">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CF587A" w:rsidRPr="009A3B29" w:rsidRDefault="00CF587A" w:rsidP="005E648B">
            <w:pPr>
              <w:pStyle w:val="ROMANOS"/>
              <w:spacing w:after="0" w:line="360" w:lineRule="auto"/>
              <w:ind w:left="0" w:firstLine="0"/>
              <w:jc w:val="left"/>
              <w:rPr>
                <w:lang w:val="es-MX"/>
              </w:rPr>
            </w:pPr>
            <w:r w:rsidRPr="00960692">
              <w:rPr>
                <w:b w:val="0"/>
                <w:lang w:val="es-MX"/>
              </w:rPr>
              <w:t>XXXXX</w:t>
            </w:r>
            <w:r w:rsidRPr="009A3B29">
              <w:rPr>
                <w:lang w:val="es-MX"/>
              </w:rPr>
              <w:t>8602</w:t>
            </w:r>
          </w:p>
        </w:tc>
        <w:tc>
          <w:tcPr>
            <w:tcW w:w="1985" w:type="dxa"/>
            <w:vAlign w:val="center"/>
          </w:tcPr>
          <w:p w:rsidR="00CF587A" w:rsidRPr="009A3B29" w:rsidRDefault="00CF587A" w:rsidP="005E64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CF587A" w:rsidRPr="009A3B29" w:rsidRDefault="00CF587A" w:rsidP="005E648B">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Agrupa los recursos financieros generados por las reservas de los créditos señaladas en la Ley. </w:t>
            </w:r>
          </w:p>
        </w:tc>
      </w:tr>
      <w:tr w:rsidR="00CF587A" w:rsidTr="005E648B">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CF587A" w:rsidRPr="00960692" w:rsidRDefault="00CF587A" w:rsidP="005E648B">
            <w:pPr>
              <w:pStyle w:val="ROMANOS"/>
              <w:spacing w:after="0" w:line="360" w:lineRule="auto"/>
              <w:ind w:left="0" w:firstLine="0"/>
              <w:jc w:val="left"/>
              <w:rPr>
                <w:b w:val="0"/>
                <w:lang w:val="es-MX"/>
              </w:rPr>
            </w:pPr>
            <w:r w:rsidRPr="00960692">
              <w:rPr>
                <w:b w:val="0"/>
                <w:lang w:val="es-MX"/>
              </w:rPr>
              <w:t>XXXXX</w:t>
            </w:r>
            <w:r>
              <w:rPr>
                <w:lang w:val="es-MX"/>
              </w:rPr>
              <w:t>5121</w:t>
            </w:r>
          </w:p>
        </w:tc>
        <w:tc>
          <w:tcPr>
            <w:tcW w:w="1985" w:type="dxa"/>
            <w:vAlign w:val="center"/>
          </w:tcPr>
          <w:p w:rsidR="00CF587A" w:rsidRPr="009A3B29" w:rsidRDefault="00CF587A" w:rsidP="005E64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CF587A" w:rsidRDefault="00CF587A" w:rsidP="005E648B">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 provenientes de las aportaciones del Libro “B” existente en</w:t>
            </w:r>
            <w:r w:rsidRPr="009A3B29">
              <w:rPr>
                <w:lang w:val="es-MX"/>
              </w:rPr>
              <w:t xml:space="preserve"> el nuevo marco jurídico.</w:t>
            </w:r>
          </w:p>
        </w:tc>
      </w:tr>
    </w:tbl>
    <w:p w:rsidR="00CF587A" w:rsidRPr="00F9095E" w:rsidRDefault="00CF587A" w:rsidP="00CF587A">
      <w:pPr>
        <w:pStyle w:val="ROMANOS"/>
        <w:spacing w:after="0" w:line="360" w:lineRule="auto"/>
        <w:ind w:hanging="431"/>
        <w:rPr>
          <w:lang w:val="es-MX"/>
        </w:rPr>
      </w:pPr>
    </w:p>
    <w:p w:rsidR="00CF587A" w:rsidRDefault="00CF587A" w:rsidP="00CF587A">
      <w:pPr>
        <w:pStyle w:val="ROMANOS"/>
        <w:spacing w:after="0" w:line="360" w:lineRule="auto"/>
        <w:ind w:hanging="431"/>
        <w:rPr>
          <w:lang w:val="es-MX"/>
        </w:rPr>
      </w:pPr>
      <w:r>
        <w:rPr>
          <w:lang w:val="es-MX"/>
        </w:rPr>
        <w:t>6.</w:t>
      </w:r>
      <w:r>
        <w:rPr>
          <w:lang w:val="es-MX"/>
        </w:rPr>
        <w:tab/>
        <w:t>L</w:t>
      </w:r>
      <w:r w:rsidRPr="00F9095E">
        <w:rPr>
          <w:lang w:val="es-MX"/>
        </w:rPr>
        <w:t>as inversiones financieras</w:t>
      </w:r>
      <w:r>
        <w:rPr>
          <w:lang w:val="es-MX"/>
        </w:rPr>
        <w:t xml:space="preserve"> se realizan a plazo de 30 y 60 días.</w:t>
      </w:r>
    </w:p>
    <w:p w:rsidR="00CF587A" w:rsidRDefault="00CF587A" w:rsidP="00CF587A">
      <w:pPr>
        <w:pStyle w:val="ROMANOS"/>
        <w:spacing w:after="0" w:line="360" w:lineRule="auto"/>
        <w:ind w:hanging="431"/>
        <w:rPr>
          <w:b/>
          <w:lang w:val="es-MX"/>
        </w:rPr>
      </w:pPr>
      <w:r w:rsidRPr="00F9095E">
        <w:rPr>
          <w:b/>
          <w:lang w:val="es-MX"/>
        </w:rPr>
        <w:tab/>
      </w:r>
    </w:p>
    <w:p w:rsidR="00CF587A" w:rsidRPr="00F9095E" w:rsidRDefault="00CF587A" w:rsidP="00CF587A">
      <w:pPr>
        <w:pStyle w:val="ROMANOS"/>
        <w:spacing w:after="0" w:line="360" w:lineRule="auto"/>
        <w:ind w:hanging="431"/>
        <w:rPr>
          <w:b/>
          <w:lang w:val="es-MX"/>
        </w:rPr>
      </w:pPr>
      <w:r w:rsidRPr="00F9095E">
        <w:rPr>
          <w:b/>
          <w:lang w:val="es-MX"/>
        </w:rPr>
        <w:t>Bienes Muebles, Inmuebles e Intangibles</w:t>
      </w:r>
    </w:p>
    <w:p w:rsidR="00CF587A" w:rsidRDefault="00CF587A" w:rsidP="00CF587A">
      <w:pPr>
        <w:pStyle w:val="ROMANOS"/>
        <w:spacing w:after="0" w:line="360" w:lineRule="auto"/>
        <w:ind w:hanging="431"/>
        <w:rPr>
          <w:lang w:val="es-MX"/>
        </w:rPr>
      </w:pPr>
      <w:r>
        <w:rPr>
          <w:lang w:val="es-MX"/>
        </w:rPr>
        <w:t>7.</w:t>
      </w:r>
      <w:r>
        <w:rPr>
          <w:lang w:val="es-MX"/>
        </w:rPr>
        <w:tab/>
        <w:t>El rubro de Bienes Muebles se encuentra desglosado dentro de la sección del Apartado de Anexos y se conforma por el equipo de oficina, administración y equipo de cómputo propiedad de la Institución. Este rubro asciende a $ 2,188,514.00 M.N. Las características significativas del estado físico en que se encuentran los activos, se describe en los resguardos firmados por los servidores públicos de la Dependencia. Y por lo que respecta a los inmuebles este rubro asciende a la cantidad de $ 32,178.808.00</w:t>
      </w:r>
    </w:p>
    <w:p w:rsidR="00CF587A" w:rsidRDefault="00CF587A" w:rsidP="00CF587A">
      <w:pPr>
        <w:pStyle w:val="ROMANOS"/>
        <w:spacing w:after="0" w:line="360" w:lineRule="auto"/>
        <w:ind w:left="0" w:firstLine="0"/>
        <w:rPr>
          <w:lang w:val="es-MX"/>
        </w:rPr>
      </w:pPr>
      <w:r>
        <w:rPr>
          <w:lang w:val="es-MX"/>
        </w:rPr>
        <w:t>8.</w:t>
      </w:r>
      <w:r>
        <w:rPr>
          <w:lang w:val="es-MX"/>
        </w:rPr>
        <w:tab/>
        <w:t xml:space="preserve">La Institución no cuenta con </w:t>
      </w:r>
      <w:r w:rsidRPr="00F9095E">
        <w:rPr>
          <w:lang w:val="es-MX"/>
        </w:rPr>
        <w:t>activos intangibles y diferidos</w:t>
      </w:r>
      <w:r>
        <w:rPr>
          <w:lang w:val="es-MX"/>
        </w:rPr>
        <w:t>.</w:t>
      </w:r>
    </w:p>
    <w:p w:rsidR="00CF587A" w:rsidRDefault="00CF587A" w:rsidP="00CF587A">
      <w:pPr>
        <w:pStyle w:val="ROMANOS"/>
        <w:spacing w:after="0" w:line="360" w:lineRule="auto"/>
        <w:ind w:hanging="431"/>
        <w:rPr>
          <w:b/>
          <w:lang w:val="es-MX"/>
        </w:rPr>
      </w:pPr>
      <w:r w:rsidRPr="00F9095E">
        <w:rPr>
          <w:b/>
          <w:lang w:val="es-MX"/>
        </w:rPr>
        <w:tab/>
      </w:r>
    </w:p>
    <w:p w:rsidR="00CF587A" w:rsidRPr="00F9095E" w:rsidRDefault="00CF587A" w:rsidP="00CF587A">
      <w:pPr>
        <w:pStyle w:val="ROMANOS"/>
        <w:spacing w:after="0" w:line="360" w:lineRule="auto"/>
        <w:ind w:hanging="431"/>
        <w:rPr>
          <w:b/>
          <w:lang w:val="es-MX"/>
        </w:rPr>
      </w:pPr>
      <w:r w:rsidRPr="00F9095E">
        <w:rPr>
          <w:b/>
          <w:lang w:val="es-MX"/>
        </w:rPr>
        <w:t>Estimaciones y Deterioros</w:t>
      </w:r>
    </w:p>
    <w:p w:rsidR="00CF587A" w:rsidRDefault="00CF587A" w:rsidP="00CF587A">
      <w:pPr>
        <w:pStyle w:val="ROMANOS"/>
        <w:spacing w:after="0" w:line="360" w:lineRule="auto"/>
        <w:ind w:hanging="431"/>
        <w:rPr>
          <w:lang w:val="es-MX"/>
        </w:rPr>
      </w:pPr>
      <w:r>
        <w:rPr>
          <w:lang w:val="es-MX"/>
        </w:rPr>
        <w:t>9.</w:t>
      </w:r>
      <w:r>
        <w:rPr>
          <w:lang w:val="es-MX"/>
        </w:rPr>
        <w:tab/>
        <w:t>No se realiza la</w:t>
      </w:r>
      <w:r w:rsidRPr="00F9095E">
        <w:rPr>
          <w:lang w:val="es-MX"/>
        </w:rPr>
        <w:t xml:space="preserve"> es</w:t>
      </w:r>
      <w:r>
        <w:rPr>
          <w:lang w:val="es-MX"/>
        </w:rPr>
        <w:t>timación de cuentas incobrables y</w:t>
      </w:r>
      <w:r w:rsidRPr="00F9095E">
        <w:rPr>
          <w:lang w:val="es-MX"/>
        </w:rPr>
        <w:t xml:space="preserve"> estimación de inventarios</w:t>
      </w:r>
      <w:r>
        <w:rPr>
          <w:lang w:val="es-MX"/>
        </w:rPr>
        <w:t>.</w:t>
      </w:r>
    </w:p>
    <w:p w:rsidR="00CF587A" w:rsidRDefault="00CF587A" w:rsidP="00CF587A">
      <w:pPr>
        <w:pStyle w:val="ROMANOS"/>
        <w:spacing w:after="0" w:line="360" w:lineRule="auto"/>
        <w:ind w:hanging="431"/>
        <w:rPr>
          <w:lang w:val="es-MX"/>
        </w:rPr>
      </w:pPr>
    </w:p>
    <w:p w:rsidR="00CF587A" w:rsidRDefault="00CF587A" w:rsidP="00CF587A">
      <w:pPr>
        <w:pStyle w:val="ROMANOS"/>
        <w:spacing w:after="0" w:line="360" w:lineRule="auto"/>
        <w:ind w:hanging="431"/>
        <w:rPr>
          <w:lang w:val="es-MX"/>
        </w:rPr>
      </w:pPr>
    </w:p>
    <w:p w:rsidR="00CF587A" w:rsidRDefault="00CF587A" w:rsidP="00CF587A">
      <w:pPr>
        <w:pStyle w:val="ROMANOS"/>
        <w:spacing w:after="0" w:line="360" w:lineRule="auto"/>
        <w:ind w:hanging="431"/>
        <w:rPr>
          <w:lang w:val="es-MX"/>
        </w:rPr>
      </w:pPr>
    </w:p>
    <w:p w:rsidR="00CF587A" w:rsidRPr="00F9095E" w:rsidRDefault="00CF587A" w:rsidP="00CF587A">
      <w:pPr>
        <w:pStyle w:val="ROMANOS"/>
        <w:spacing w:after="0" w:line="360" w:lineRule="auto"/>
        <w:ind w:left="0" w:firstLine="0"/>
        <w:rPr>
          <w:b/>
          <w:lang w:val="es-MX"/>
        </w:rPr>
      </w:pPr>
      <w:r w:rsidRPr="00F9095E">
        <w:rPr>
          <w:b/>
          <w:lang w:val="es-MX"/>
        </w:rPr>
        <w:t>Pasivo</w:t>
      </w:r>
    </w:p>
    <w:p w:rsidR="00CF587A" w:rsidRDefault="00CF587A" w:rsidP="00CF587A">
      <w:pPr>
        <w:pStyle w:val="ROMANOS"/>
        <w:numPr>
          <w:ilvl w:val="0"/>
          <w:numId w:val="6"/>
        </w:numPr>
        <w:spacing w:after="0" w:line="240" w:lineRule="exact"/>
        <w:rPr>
          <w:lang w:val="es-MX"/>
        </w:rPr>
      </w:pPr>
      <w:r>
        <w:rPr>
          <w:lang w:val="es-MX"/>
        </w:rPr>
        <w:t>Cuentas por pagar a corto plazo</w:t>
      </w:r>
      <w:r w:rsidRPr="00F9095E">
        <w:rPr>
          <w:lang w:val="es-MX"/>
        </w:rPr>
        <w:t>.</w:t>
      </w:r>
    </w:p>
    <w:p w:rsidR="00CF587A" w:rsidRDefault="00CF587A" w:rsidP="00CF587A">
      <w:pPr>
        <w:pStyle w:val="ROMANOS"/>
        <w:spacing w:after="0" w:line="240" w:lineRule="exact"/>
        <w:ind w:left="723" w:firstLine="0"/>
        <w:rPr>
          <w:lang w:val="es-MX"/>
        </w:rPr>
      </w:pPr>
    </w:p>
    <w:tbl>
      <w:tblPr>
        <w:tblW w:w="6810" w:type="dxa"/>
        <w:jc w:val="center"/>
        <w:tblCellMar>
          <w:left w:w="70" w:type="dxa"/>
          <w:right w:w="70" w:type="dxa"/>
        </w:tblCellMar>
        <w:tblLook w:val="04A0" w:firstRow="1" w:lastRow="0" w:firstColumn="1" w:lastColumn="0" w:noHBand="0" w:noVBand="1"/>
      </w:tblPr>
      <w:tblGrid>
        <w:gridCol w:w="3830"/>
        <w:gridCol w:w="515"/>
        <w:gridCol w:w="2465"/>
      </w:tblGrid>
      <w:tr w:rsidR="00CF587A" w:rsidRPr="00BE1A97" w:rsidTr="005E648B">
        <w:trPr>
          <w:trHeight w:val="241"/>
          <w:jc w:val="center"/>
        </w:trPr>
        <w:tc>
          <w:tcPr>
            <w:tcW w:w="3830" w:type="dxa"/>
            <w:vMerge w:val="restart"/>
            <w:shd w:val="clear" w:color="auto" w:fill="632423" w:themeFill="accent2" w:themeFillShade="80"/>
            <w:noWrap/>
            <w:vAlign w:val="center"/>
            <w:hideMark/>
          </w:tcPr>
          <w:p w:rsidR="00CF587A" w:rsidRPr="00BE1A97" w:rsidRDefault="00CF587A" w:rsidP="005E648B">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DESCRIPCION</w:t>
            </w:r>
          </w:p>
        </w:tc>
        <w:tc>
          <w:tcPr>
            <w:tcW w:w="515" w:type="dxa"/>
            <w:shd w:val="clear" w:color="auto" w:fill="auto"/>
            <w:noWrap/>
            <w:vAlign w:val="bottom"/>
            <w:hideMark/>
          </w:tcPr>
          <w:p w:rsidR="00CF587A" w:rsidRPr="00BE1A97" w:rsidRDefault="00CF587A" w:rsidP="005E648B">
            <w:pPr>
              <w:spacing w:after="0" w:line="240" w:lineRule="auto"/>
              <w:rPr>
                <w:rFonts w:ascii="Arial" w:eastAsia="Times New Roman" w:hAnsi="Arial" w:cs="Arial"/>
                <w:sz w:val="18"/>
                <w:szCs w:val="18"/>
                <w:lang w:eastAsia="es-MX"/>
              </w:rPr>
            </w:pPr>
          </w:p>
        </w:tc>
        <w:tc>
          <w:tcPr>
            <w:tcW w:w="2465" w:type="dxa"/>
            <w:vMerge w:val="restart"/>
            <w:shd w:val="clear" w:color="auto" w:fill="632423" w:themeFill="accent2" w:themeFillShade="80"/>
            <w:noWrap/>
            <w:vAlign w:val="center"/>
            <w:hideMark/>
          </w:tcPr>
          <w:p w:rsidR="00CF587A" w:rsidRPr="00BE1A97" w:rsidRDefault="00CF587A" w:rsidP="005E648B">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IMPORTE</w:t>
            </w:r>
          </w:p>
        </w:tc>
      </w:tr>
      <w:tr w:rsidR="00CF587A" w:rsidRPr="00BE1A97" w:rsidTr="005E648B">
        <w:trPr>
          <w:trHeight w:val="503"/>
          <w:jc w:val="center"/>
        </w:trPr>
        <w:tc>
          <w:tcPr>
            <w:tcW w:w="3830" w:type="dxa"/>
            <w:vMerge/>
            <w:shd w:val="clear" w:color="auto" w:fill="632423" w:themeFill="accent2" w:themeFillShade="80"/>
            <w:vAlign w:val="center"/>
            <w:hideMark/>
          </w:tcPr>
          <w:p w:rsidR="00CF587A" w:rsidRPr="00BE1A97" w:rsidRDefault="00CF587A" w:rsidP="005E648B">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CF587A" w:rsidRPr="00BE1A97" w:rsidRDefault="00CF587A" w:rsidP="005E648B">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CF587A" w:rsidRPr="00BE1A97" w:rsidRDefault="00CF587A" w:rsidP="005E648B">
            <w:pPr>
              <w:spacing w:after="0" w:line="240" w:lineRule="auto"/>
              <w:rPr>
                <w:rFonts w:ascii="Arial" w:eastAsia="Times New Roman" w:hAnsi="Arial" w:cs="Arial"/>
                <w:b/>
                <w:bCs/>
                <w:color w:val="FFFFFF"/>
                <w:sz w:val="18"/>
                <w:szCs w:val="18"/>
                <w:lang w:eastAsia="es-MX"/>
              </w:rPr>
            </w:pPr>
          </w:p>
        </w:tc>
      </w:tr>
      <w:tr w:rsidR="00CF587A" w:rsidRPr="00BE1A97" w:rsidTr="005E648B">
        <w:trPr>
          <w:trHeight w:val="108"/>
          <w:jc w:val="center"/>
        </w:trPr>
        <w:tc>
          <w:tcPr>
            <w:tcW w:w="3830" w:type="dxa"/>
            <w:vMerge/>
            <w:shd w:val="clear" w:color="auto" w:fill="632423" w:themeFill="accent2" w:themeFillShade="80"/>
            <w:vAlign w:val="center"/>
            <w:hideMark/>
          </w:tcPr>
          <w:p w:rsidR="00CF587A" w:rsidRPr="00BE1A97" w:rsidRDefault="00CF587A" w:rsidP="005E648B">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CF587A" w:rsidRPr="00BE1A97" w:rsidRDefault="00CF587A" w:rsidP="005E648B">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CF587A" w:rsidRPr="00BE1A97" w:rsidRDefault="00CF587A" w:rsidP="005E648B">
            <w:pPr>
              <w:spacing w:after="0" w:line="240" w:lineRule="auto"/>
              <w:rPr>
                <w:rFonts w:ascii="Arial" w:eastAsia="Times New Roman" w:hAnsi="Arial" w:cs="Arial"/>
                <w:b/>
                <w:bCs/>
                <w:color w:val="FFFFFF"/>
                <w:sz w:val="18"/>
                <w:szCs w:val="18"/>
                <w:lang w:eastAsia="es-MX"/>
              </w:rPr>
            </w:pPr>
          </w:p>
        </w:tc>
      </w:tr>
      <w:tr w:rsidR="00CF587A" w:rsidRPr="00BE1A97" w:rsidTr="005E648B">
        <w:trPr>
          <w:trHeight w:val="503"/>
          <w:jc w:val="center"/>
        </w:trPr>
        <w:tc>
          <w:tcPr>
            <w:tcW w:w="3830" w:type="dxa"/>
            <w:shd w:val="clear" w:color="auto" w:fill="auto"/>
            <w:noWrap/>
            <w:vAlign w:val="bottom"/>
            <w:hideMark/>
          </w:tcPr>
          <w:p w:rsidR="00CF587A" w:rsidRDefault="00CF587A" w:rsidP="005E648B">
            <w:pPr>
              <w:rPr>
                <w:rFonts w:ascii="Arial" w:hAnsi="Arial" w:cs="Arial"/>
                <w:sz w:val="16"/>
                <w:szCs w:val="16"/>
                <w:lang w:eastAsia="es-MX"/>
              </w:rPr>
            </w:pPr>
            <w:r>
              <w:rPr>
                <w:rFonts w:ascii="Arial" w:hAnsi="Arial" w:cs="Arial"/>
                <w:sz w:val="16"/>
                <w:szCs w:val="16"/>
                <w:lang w:eastAsia="es-MX"/>
              </w:rPr>
              <w:t xml:space="preserve">2112-4-1416  Servicio medico  </w:t>
            </w:r>
          </w:p>
        </w:tc>
        <w:tc>
          <w:tcPr>
            <w:tcW w:w="515"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465" w:type="dxa"/>
            <w:shd w:val="clear" w:color="auto" w:fill="auto"/>
            <w:noWrap/>
            <w:vAlign w:val="bottom"/>
            <w:hideMark/>
          </w:tcPr>
          <w:p w:rsidR="00CF587A" w:rsidRDefault="00CF587A" w:rsidP="005E648B">
            <w:pPr>
              <w:jc w:val="right"/>
              <w:rPr>
                <w:rFonts w:ascii="Arial" w:hAnsi="Arial" w:cs="Arial"/>
                <w:sz w:val="16"/>
                <w:szCs w:val="16"/>
                <w:lang w:eastAsia="es-MX"/>
              </w:rPr>
            </w:pPr>
            <w:r>
              <w:rPr>
                <w:rFonts w:ascii="Arial" w:hAnsi="Arial" w:cs="Arial"/>
                <w:sz w:val="16"/>
                <w:szCs w:val="16"/>
                <w:lang w:eastAsia="es-MX"/>
              </w:rPr>
              <w:t>0</w:t>
            </w:r>
          </w:p>
        </w:tc>
      </w:tr>
      <w:tr w:rsidR="00CF587A" w:rsidRPr="00BE1A97" w:rsidTr="005E648B">
        <w:trPr>
          <w:trHeight w:val="503"/>
          <w:jc w:val="center"/>
        </w:trPr>
        <w:tc>
          <w:tcPr>
            <w:tcW w:w="3830" w:type="dxa"/>
            <w:shd w:val="clear" w:color="auto" w:fill="auto"/>
            <w:noWrap/>
            <w:vAlign w:val="bottom"/>
            <w:hideMark/>
          </w:tcPr>
          <w:p w:rsidR="00CF587A" w:rsidRDefault="00CF587A" w:rsidP="005E648B">
            <w:pPr>
              <w:rPr>
                <w:rFonts w:ascii="Arial" w:hAnsi="Arial" w:cs="Arial"/>
                <w:sz w:val="16"/>
                <w:szCs w:val="16"/>
                <w:lang w:eastAsia="es-MX"/>
              </w:rPr>
            </w:pPr>
            <w:r>
              <w:rPr>
                <w:rFonts w:ascii="Arial" w:hAnsi="Arial" w:cs="Arial"/>
                <w:sz w:val="16"/>
                <w:szCs w:val="16"/>
                <w:lang w:eastAsia="es-MX"/>
              </w:rPr>
              <w:t>2115  Transferencias otorgadas por pagar a c.p.</w:t>
            </w:r>
          </w:p>
        </w:tc>
        <w:tc>
          <w:tcPr>
            <w:tcW w:w="515"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465" w:type="dxa"/>
            <w:shd w:val="clear" w:color="auto" w:fill="auto"/>
            <w:noWrap/>
            <w:vAlign w:val="bottom"/>
            <w:hideMark/>
          </w:tcPr>
          <w:p w:rsidR="00CF587A" w:rsidRPr="0049787D" w:rsidRDefault="00CF587A" w:rsidP="005E648B">
            <w:pPr>
              <w:jc w:val="right"/>
              <w:rPr>
                <w:rFonts w:ascii="Arial" w:hAnsi="Arial" w:cs="Arial"/>
                <w:sz w:val="16"/>
                <w:szCs w:val="16"/>
                <w:lang w:eastAsia="es-MX"/>
              </w:rPr>
            </w:pPr>
            <w:r>
              <w:rPr>
                <w:rFonts w:ascii="Arial" w:hAnsi="Arial" w:cs="Arial"/>
                <w:sz w:val="16"/>
                <w:szCs w:val="16"/>
                <w:lang w:eastAsia="es-MX"/>
              </w:rPr>
              <w:t>54,181</w:t>
            </w:r>
          </w:p>
        </w:tc>
      </w:tr>
      <w:tr w:rsidR="00CF587A" w:rsidRPr="00BE1A97" w:rsidTr="005E648B">
        <w:trPr>
          <w:trHeight w:val="503"/>
          <w:jc w:val="center"/>
        </w:trPr>
        <w:tc>
          <w:tcPr>
            <w:tcW w:w="3830" w:type="dxa"/>
            <w:shd w:val="clear" w:color="auto" w:fill="auto"/>
            <w:noWrap/>
            <w:vAlign w:val="bottom"/>
            <w:hideMark/>
          </w:tcPr>
          <w:p w:rsidR="00CF587A" w:rsidRPr="0049787D" w:rsidRDefault="00CF587A" w:rsidP="005E648B">
            <w:pPr>
              <w:rPr>
                <w:rFonts w:ascii="Arial" w:hAnsi="Arial" w:cs="Arial"/>
                <w:sz w:val="16"/>
                <w:szCs w:val="16"/>
                <w:lang w:eastAsia="es-MX"/>
              </w:rPr>
            </w:pPr>
            <w:r>
              <w:rPr>
                <w:rFonts w:ascii="Arial" w:hAnsi="Arial" w:cs="Arial"/>
                <w:sz w:val="16"/>
                <w:szCs w:val="16"/>
                <w:lang w:eastAsia="es-MX"/>
              </w:rPr>
              <w:t>2117  Retenciones y contribuciones</w:t>
            </w:r>
          </w:p>
        </w:tc>
        <w:tc>
          <w:tcPr>
            <w:tcW w:w="515"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465" w:type="dxa"/>
            <w:shd w:val="clear" w:color="auto" w:fill="auto"/>
            <w:noWrap/>
            <w:vAlign w:val="bottom"/>
            <w:hideMark/>
          </w:tcPr>
          <w:p w:rsidR="00CF587A" w:rsidRPr="0049787D" w:rsidRDefault="00CF587A" w:rsidP="005E648B">
            <w:pPr>
              <w:jc w:val="right"/>
              <w:rPr>
                <w:rFonts w:ascii="Arial" w:hAnsi="Arial" w:cs="Arial"/>
                <w:sz w:val="16"/>
                <w:szCs w:val="16"/>
                <w:lang w:eastAsia="es-MX"/>
              </w:rPr>
            </w:pPr>
            <w:r>
              <w:rPr>
                <w:rFonts w:ascii="Arial" w:hAnsi="Arial" w:cs="Arial"/>
                <w:sz w:val="16"/>
                <w:szCs w:val="16"/>
                <w:lang w:eastAsia="es-MX"/>
              </w:rPr>
              <w:t>167,819</w:t>
            </w:r>
          </w:p>
        </w:tc>
      </w:tr>
      <w:tr w:rsidR="00CF587A" w:rsidRPr="00BE1A97" w:rsidTr="005E648B">
        <w:trPr>
          <w:trHeight w:val="503"/>
          <w:jc w:val="center"/>
        </w:trPr>
        <w:tc>
          <w:tcPr>
            <w:tcW w:w="3830" w:type="dxa"/>
            <w:shd w:val="clear" w:color="auto" w:fill="auto"/>
            <w:noWrap/>
            <w:vAlign w:val="bottom"/>
            <w:hideMark/>
          </w:tcPr>
          <w:p w:rsidR="00CF587A" w:rsidRPr="0049787D" w:rsidRDefault="00CF587A" w:rsidP="005E648B">
            <w:pPr>
              <w:rPr>
                <w:rFonts w:ascii="Arial" w:hAnsi="Arial" w:cs="Arial"/>
                <w:sz w:val="16"/>
                <w:szCs w:val="16"/>
                <w:lang w:eastAsia="es-MX"/>
              </w:rPr>
            </w:pPr>
            <w:r>
              <w:rPr>
                <w:rFonts w:ascii="Arial" w:hAnsi="Arial" w:cs="Arial"/>
                <w:sz w:val="16"/>
                <w:szCs w:val="16"/>
                <w:lang w:eastAsia="es-MX"/>
              </w:rPr>
              <w:t>2117-71-1    I.S.R.</w:t>
            </w:r>
          </w:p>
        </w:tc>
        <w:tc>
          <w:tcPr>
            <w:tcW w:w="515"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465" w:type="dxa"/>
            <w:shd w:val="clear" w:color="auto" w:fill="auto"/>
            <w:noWrap/>
            <w:vAlign w:val="bottom"/>
            <w:hideMark/>
          </w:tcPr>
          <w:p w:rsidR="00CF587A" w:rsidRPr="0049787D" w:rsidRDefault="00CF587A" w:rsidP="005E648B">
            <w:pPr>
              <w:jc w:val="right"/>
              <w:rPr>
                <w:rFonts w:ascii="Arial" w:hAnsi="Arial" w:cs="Arial"/>
                <w:sz w:val="16"/>
                <w:szCs w:val="16"/>
                <w:lang w:eastAsia="es-MX"/>
              </w:rPr>
            </w:pPr>
            <w:r>
              <w:rPr>
                <w:rFonts w:ascii="Arial" w:hAnsi="Arial" w:cs="Arial"/>
                <w:sz w:val="16"/>
                <w:szCs w:val="16"/>
                <w:lang w:eastAsia="es-MX"/>
              </w:rPr>
              <w:t>143,255</w:t>
            </w:r>
          </w:p>
        </w:tc>
      </w:tr>
      <w:tr w:rsidR="00CF587A" w:rsidRPr="00BE1A97" w:rsidTr="005E648B">
        <w:trPr>
          <w:trHeight w:val="503"/>
          <w:jc w:val="center"/>
        </w:trPr>
        <w:tc>
          <w:tcPr>
            <w:tcW w:w="3830" w:type="dxa"/>
            <w:shd w:val="clear" w:color="auto" w:fill="auto"/>
            <w:noWrap/>
            <w:vAlign w:val="bottom"/>
            <w:hideMark/>
          </w:tcPr>
          <w:p w:rsidR="00CF587A" w:rsidRDefault="00CF587A" w:rsidP="005E648B">
            <w:pPr>
              <w:rPr>
                <w:rFonts w:ascii="Arial" w:hAnsi="Arial" w:cs="Arial"/>
                <w:sz w:val="16"/>
                <w:szCs w:val="16"/>
                <w:lang w:eastAsia="es-MX"/>
              </w:rPr>
            </w:pPr>
            <w:r>
              <w:rPr>
                <w:rFonts w:ascii="Arial" w:hAnsi="Arial" w:cs="Arial"/>
                <w:sz w:val="16"/>
                <w:szCs w:val="16"/>
                <w:lang w:eastAsia="es-MX"/>
              </w:rPr>
              <w:t>2117-71-2   I.S.R. asimilables</w:t>
            </w:r>
          </w:p>
        </w:tc>
        <w:tc>
          <w:tcPr>
            <w:tcW w:w="515"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465" w:type="dxa"/>
            <w:shd w:val="clear" w:color="auto" w:fill="auto"/>
            <w:noWrap/>
            <w:vAlign w:val="bottom"/>
            <w:hideMark/>
          </w:tcPr>
          <w:p w:rsidR="00CF587A" w:rsidRDefault="00CF587A" w:rsidP="005E648B">
            <w:pPr>
              <w:jc w:val="right"/>
              <w:rPr>
                <w:rFonts w:ascii="Arial" w:hAnsi="Arial" w:cs="Arial"/>
                <w:sz w:val="16"/>
                <w:szCs w:val="16"/>
                <w:lang w:eastAsia="es-MX"/>
              </w:rPr>
            </w:pPr>
            <w:r>
              <w:rPr>
                <w:rFonts w:ascii="Arial" w:hAnsi="Arial" w:cs="Arial"/>
                <w:sz w:val="16"/>
                <w:szCs w:val="16"/>
                <w:lang w:eastAsia="es-MX"/>
              </w:rPr>
              <w:t>6,496</w:t>
            </w:r>
          </w:p>
        </w:tc>
      </w:tr>
      <w:tr w:rsidR="00CF587A" w:rsidRPr="00BE1A97" w:rsidTr="005E648B">
        <w:trPr>
          <w:trHeight w:val="503"/>
          <w:jc w:val="center"/>
        </w:trPr>
        <w:tc>
          <w:tcPr>
            <w:tcW w:w="3830" w:type="dxa"/>
            <w:shd w:val="clear" w:color="auto" w:fill="auto"/>
            <w:noWrap/>
            <w:vAlign w:val="bottom"/>
            <w:hideMark/>
          </w:tcPr>
          <w:p w:rsidR="00CF587A" w:rsidRPr="0049787D" w:rsidRDefault="00CF587A" w:rsidP="005E648B">
            <w:pPr>
              <w:rPr>
                <w:rFonts w:ascii="Arial" w:hAnsi="Arial" w:cs="Arial"/>
                <w:sz w:val="16"/>
                <w:szCs w:val="16"/>
                <w:lang w:eastAsia="es-MX"/>
              </w:rPr>
            </w:pPr>
            <w:r>
              <w:rPr>
                <w:rFonts w:ascii="Arial" w:hAnsi="Arial" w:cs="Arial"/>
                <w:sz w:val="16"/>
                <w:szCs w:val="16"/>
                <w:lang w:eastAsia="es-MX"/>
              </w:rPr>
              <w:t>2117-71-3   I.S.R Honorarios</w:t>
            </w:r>
          </w:p>
        </w:tc>
        <w:tc>
          <w:tcPr>
            <w:tcW w:w="515"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465" w:type="dxa"/>
            <w:shd w:val="clear" w:color="auto" w:fill="auto"/>
            <w:noWrap/>
            <w:vAlign w:val="bottom"/>
            <w:hideMark/>
          </w:tcPr>
          <w:p w:rsidR="00CF587A" w:rsidRPr="0049787D" w:rsidRDefault="00CF587A" w:rsidP="005E648B">
            <w:pPr>
              <w:jc w:val="right"/>
              <w:rPr>
                <w:rFonts w:ascii="Arial" w:hAnsi="Arial" w:cs="Arial"/>
                <w:sz w:val="16"/>
                <w:szCs w:val="16"/>
                <w:lang w:eastAsia="es-MX"/>
              </w:rPr>
            </w:pPr>
            <w:r>
              <w:rPr>
                <w:rFonts w:ascii="Arial" w:hAnsi="Arial" w:cs="Arial"/>
                <w:sz w:val="16"/>
                <w:szCs w:val="16"/>
                <w:lang w:eastAsia="es-MX"/>
              </w:rPr>
              <w:t>0.66</w:t>
            </w:r>
          </w:p>
        </w:tc>
      </w:tr>
      <w:tr w:rsidR="00CF587A" w:rsidRPr="00BE1A97" w:rsidTr="005E648B">
        <w:trPr>
          <w:trHeight w:val="503"/>
          <w:jc w:val="center"/>
        </w:trPr>
        <w:tc>
          <w:tcPr>
            <w:tcW w:w="3830" w:type="dxa"/>
            <w:shd w:val="clear" w:color="auto" w:fill="auto"/>
            <w:noWrap/>
            <w:vAlign w:val="bottom"/>
            <w:hideMark/>
          </w:tcPr>
          <w:p w:rsidR="00CF587A" w:rsidRPr="0049787D" w:rsidRDefault="00CF587A" w:rsidP="005E648B">
            <w:pPr>
              <w:rPr>
                <w:rFonts w:ascii="Arial" w:hAnsi="Arial" w:cs="Arial"/>
                <w:sz w:val="16"/>
                <w:szCs w:val="16"/>
                <w:lang w:eastAsia="es-MX"/>
              </w:rPr>
            </w:pPr>
            <w:r w:rsidRPr="0049787D">
              <w:rPr>
                <w:rFonts w:ascii="Arial" w:hAnsi="Arial" w:cs="Arial"/>
                <w:sz w:val="16"/>
                <w:szCs w:val="16"/>
                <w:lang w:eastAsia="es-MX"/>
              </w:rPr>
              <w:t>2117-71-</w:t>
            </w:r>
            <w:r>
              <w:rPr>
                <w:rFonts w:ascii="Arial" w:hAnsi="Arial" w:cs="Arial"/>
                <w:sz w:val="16"/>
                <w:szCs w:val="16"/>
                <w:lang w:eastAsia="es-MX"/>
              </w:rPr>
              <w:t>4   3% sobre nóminas</w:t>
            </w:r>
          </w:p>
        </w:tc>
        <w:tc>
          <w:tcPr>
            <w:tcW w:w="515" w:type="dxa"/>
            <w:shd w:val="clear" w:color="auto" w:fill="auto"/>
            <w:noWrap/>
            <w:vAlign w:val="bottom"/>
            <w:hideMark/>
          </w:tcPr>
          <w:p w:rsidR="00CF587A" w:rsidRPr="0049787D" w:rsidRDefault="00CF587A" w:rsidP="005E648B">
            <w:pPr>
              <w:rPr>
                <w:rFonts w:ascii="Arial" w:hAnsi="Arial" w:cs="Arial"/>
                <w:b/>
                <w:bCs/>
                <w:i/>
                <w:iCs/>
                <w:sz w:val="16"/>
                <w:szCs w:val="16"/>
                <w:lang w:eastAsia="es-MX"/>
              </w:rPr>
            </w:pPr>
          </w:p>
        </w:tc>
        <w:tc>
          <w:tcPr>
            <w:tcW w:w="2465" w:type="dxa"/>
            <w:shd w:val="clear" w:color="auto" w:fill="auto"/>
            <w:noWrap/>
            <w:vAlign w:val="bottom"/>
            <w:hideMark/>
          </w:tcPr>
          <w:p w:rsidR="00CF587A" w:rsidRPr="0049787D" w:rsidRDefault="00CF587A" w:rsidP="005E648B">
            <w:pPr>
              <w:jc w:val="right"/>
              <w:rPr>
                <w:rFonts w:ascii="Arial" w:hAnsi="Arial" w:cs="Arial"/>
                <w:sz w:val="16"/>
                <w:szCs w:val="16"/>
                <w:lang w:eastAsia="es-MX"/>
              </w:rPr>
            </w:pPr>
            <w:r>
              <w:rPr>
                <w:rFonts w:ascii="Arial" w:hAnsi="Arial" w:cs="Arial"/>
                <w:sz w:val="16"/>
                <w:szCs w:val="16"/>
                <w:lang w:eastAsia="es-MX"/>
              </w:rPr>
              <w:t>18,067</w:t>
            </w:r>
          </w:p>
        </w:tc>
      </w:tr>
      <w:tr w:rsidR="00CF587A" w:rsidRPr="00BE1A97" w:rsidTr="005E648B">
        <w:trPr>
          <w:trHeight w:val="503"/>
          <w:jc w:val="center"/>
        </w:trPr>
        <w:tc>
          <w:tcPr>
            <w:tcW w:w="3830"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515" w:type="dxa"/>
            <w:shd w:val="clear" w:color="auto" w:fill="auto"/>
            <w:noWrap/>
            <w:vAlign w:val="bottom"/>
            <w:hideMark/>
          </w:tcPr>
          <w:p w:rsidR="00CF587A" w:rsidRPr="0049787D" w:rsidRDefault="00CF587A" w:rsidP="005E648B">
            <w:pPr>
              <w:rPr>
                <w:rFonts w:ascii="Arial" w:hAnsi="Arial" w:cs="Arial"/>
                <w:b/>
                <w:bCs/>
                <w:i/>
                <w:iCs/>
                <w:sz w:val="16"/>
                <w:szCs w:val="16"/>
                <w:lang w:eastAsia="es-MX"/>
              </w:rPr>
            </w:pPr>
            <w:r w:rsidRPr="0049787D">
              <w:rPr>
                <w:rFonts w:ascii="Arial" w:hAnsi="Arial" w:cs="Arial"/>
                <w:sz w:val="16"/>
                <w:szCs w:val="16"/>
                <w:lang w:eastAsia="es-MX"/>
              </w:rPr>
              <w:t>Total</w:t>
            </w:r>
          </w:p>
        </w:tc>
        <w:tc>
          <w:tcPr>
            <w:tcW w:w="2465" w:type="dxa"/>
            <w:shd w:val="clear" w:color="auto" w:fill="auto"/>
            <w:noWrap/>
            <w:vAlign w:val="bottom"/>
            <w:hideMark/>
          </w:tcPr>
          <w:p w:rsidR="00CF587A" w:rsidRPr="0049787D" w:rsidRDefault="00CF587A" w:rsidP="005E648B">
            <w:pPr>
              <w:jc w:val="right"/>
              <w:rPr>
                <w:rFonts w:ascii="Arial" w:hAnsi="Arial" w:cs="Arial"/>
                <w:b/>
                <w:sz w:val="16"/>
                <w:szCs w:val="16"/>
                <w:lang w:eastAsia="es-MX"/>
              </w:rPr>
            </w:pPr>
            <w:r>
              <w:rPr>
                <w:rFonts w:ascii="Arial" w:hAnsi="Arial" w:cs="Arial"/>
                <w:b/>
                <w:sz w:val="16"/>
                <w:szCs w:val="16"/>
                <w:lang w:eastAsia="es-MX"/>
              </w:rPr>
              <w:t>222,000</w:t>
            </w:r>
          </w:p>
        </w:tc>
      </w:tr>
    </w:tbl>
    <w:p w:rsidR="00CF587A" w:rsidRDefault="00CF587A" w:rsidP="00CF587A">
      <w:pPr>
        <w:pStyle w:val="ROMANOS"/>
        <w:numPr>
          <w:ilvl w:val="0"/>
          <w:numId w:val="6"/>
        </w:numPr>
        <w:spacing w:after="0" w:line="240" w:lineRule="exact"/>
        <w:rPr>
          <w:lang w:val="es-MX"/>
        </w:rPr>
      </w:pPr>
      <w:r>
        <w:rPr>
          <w:lang w:val="es-MX"/>
        </w:rPr>
        <w:t xml:space="preserve">Documentos por pagar a corto plazo  </w:t>
      </w:r>
    </w:p>
    <w:p w:rsidR="00CF587A" w:rsidRDefault="00CF587A" w:rsidP="00CF587A">
      <w:pPr>
        <w:pStyle w:val="ROMANOS"/>
        <w:spacing w:after="0" w:line="240" w:lineRule="exact"/>
        <w:ind w:left="723" w:firstLine="0"/>
        <w:rPr>
          <w:lang w:val="es-MX"/>
        </w:rPr>
      </w:pPr>
    </w:p>
    <w:tbl>
      <w:tblPr>
        <w:tblW w:w="6134" w:type="dxa"/>
        <w:jc w:val="center"/>
        <w:tblCellMar>
          <w:left w:w="70" w:type="dxa"/>
          <w:right w:w="70" w:type="dxa"/>
        </w:tblCellMar>
        <w:tblLook w:val="04A0" w:firstRow="1" w:lastRow="0" w:firstColumn="1" w:lastColumn="0" w:noHBand="0" w:noVBand="1"/>
      </w:tblPr>
      <w:tblGrid>
        <w:gridCol w:w="3143"/>
        <w:gridCol w:w="486"/>
        <w:gridCol w:w="2505"/>
      </w:tblGrid>
      <w:tr w:rsidR="00CF587A" w:rsidRPr="00CC0FAD" w:rsidTr="005E648B">
        <w:trPr>
          <w:trHeight w:val="228"/>
          <w:jc w:val="center"/>
        </w:trPr>
        <w:tc>
          <w:tcPr>
            <w:tcW w:w="3143" w:type="dxa"/>
            <w:vMerge w:val="restart"/>
            <w:shd w:val="clear" w:color="auto" w:fill="632423" w:themeFill="accent2" w:themeFillShade="80"/>
            <w:noWrap/>
            <w:vAlign w:val="center"/>
            <w:hideMark/>
          </w:tcPr>
          <w:p w:rsidR="00CF587A" w:rsidRPr="00CC0FAD" w:rsidRDefault="00CF587A" w:rsidP="005E648B">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DESCRIPCION</w:t>
            </w:r>
          </w:p>
        </w:tc>
        <w:tc>
          <w:tcPr>
            <w:tcW w:w="486" w:type="dxa"/>
            <w:shd w:val="clear" w:color="auto" w:fill="auto"/>
            <w:noWrap/>
            <w:vAlign w:val="bottom"/>
            <w:hideMark/>
          </w:tcPr>
          <w:p w:rsidR="00CF587A" w:rsidRPr="00CC0FAD" w:rsidRDefault="00CF587A" w:rsidP="005E648B">
            <w:pPr>
              <w:pStyle w:val="Sinespaciado"/>
              <w:rPr>
                <w:rFonts w:ascii="Arial" w:hAnsi="Arial" w:cs="Arial"/>
                <w:sz w:val="16"/>
                <w:szCs w:val="16"/>
                <w:lang w:eastAsia="es-MX"/>
              </w:rPr>
            </w:pPr>
          </w:p>
        </w:tc>
        <w:tc>
          <w:tcPr>
            <w:tcW w:w="2505" w:type="dxa"/>
            <w:vMerge w:val="restart"/>
            <w:shd w:val="clear" w:color="auto" w:fill="632423" w:themeFill="accent2" w:themeFillShade="80"/>
            <w:noWrap/>
            <w:vAlign w:val="center"/>
            <w:hideMark/>
          </w:tcPr>
          <w:p w:rsidR="00CF587A" w:rsidRPr="00CC0FAD" w:rsidRDefault="00CF587A" w:rsidP="005E648B">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IMPORTE</w:t>
            </w:r>
          </w:p>
        </w:tc>
      </w:tr>
      <w:tr w:rsidR="00CF587A" w:rsidRPr="00CC0FAD" w:rsidTr="005E648B">
        <w:trPr>
          <w:trHeight w:val="475"/>
          <w:jc w:val="center"/>
        </w:trPr>
        <w:tc>
          <w:tcPr>
            <w:tcW w:w="3143" w:type="dxa"/>
            <w:vMerge/>
            <w:shd w:val="clear" w:color="auto" w:fill="632423" w:themeFill="accent2" w:themeFillShade="80"/>
            <w:vAlign w:val="center"/>
            <w:hideMark/>
          </w:tcPr>
          <w:p w:rsidR="00CF587A" w:rsidRPr="00CC0FAD" w:rsidRDefault="00CF587A" w:rsidP="005E648B">
            <w:pPr>
              <w:pStyle w:val="Sinespaciado"/>
              <w:rPr>
                <w:rFonts w:ascii="Arial" w:hAnsi="Arial" w:cs="Arial"/>
                <w:sz w:val="16"/>
                <w:szCs w:val="16"/>
                <w:lang w:eastAsia="es-MX"/>
              </w:rPr>
            </w:pPr>
          </w:p>
        </w:tc>
        <w:tc>
          <w:tcPr>
            <w:tcW w:w="486" w:type="dxa"/>
            <w:shd w:val="clear" w:color="auto" w:fill="auto"/>
            <w:noWrap/>
            <w:vAlign w:val="bottom"/>
            <w:hideMark/>
          </w:tcPr>
          <w:p w:rsidR="00CF587A" w:rsidRPr="00CC0FAD" w:rsidRDefault="00CF587A" w:rsidP="005E648B">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CF587A" w:rsidRPr="00CC0FAD" w:rsidRDefault="00CF587A" w:rsidP="005E648B">
            <w:pPr>
              <w:pStyle w:val="Sinespaciado"/>
              <w:rPr>
                <w:rFonts w:ascii="Arial" w:hAnsi="Arial" w:cs="Arial"/>
                <w:sz w:val="16"/>
                <w:szCs w:val="16"/>
                <w:lang w:eastAsia="es-MX"/>
              </w:rPr>
            </w:pPr>
          </w:p>
        </w:tc>
      </w:tr>
      <w:tr w:rsidR="00CF587A" w:rsidRPr="00CC0FAD" w:rsidTr="005E648B">
        <w:trPr>
          <w:trHeight w:val="171"/>
          <w:jc w:val="center"/>
        </w:trPr>
        <w:tc>
          <w:tcPr>
            <w:tcW w:w="3143" w:type="dxa"/>
            <w:vMerge/>
            <w:shd w:val="clear" w:color="auto" w:fill="632423" w:themeFill="accent2" w:themeFillShade="80"/>
            <w:vAlign w:val="center"/>
            <w:hideMark/>
          </w:tcPr>
          <w:p w:rsidR="00CF587A" w:rsidRPr="00CC0FAD" w:rsidRDefault="00CF587A" w:rsidP="005E648B">
            <w:pPr>
              <w:pStyle w:val="Sinespaciado"/>
              <w:rPr>
                <w:rFonts w:ascii="Arial" w:hAnsi="Arial" w:cs="Arial"/>
                <w:sz w:val="16"/>
                <w:szCs w:val="16"/>
                <w:lang w:eastAsia="es-MX"/>
              </w:rPr>
            </w:pPr>
          </w:p>
        </w:tc>
        <w:tc>
          <w:tcPr>
            <w:tcW w:w="486" w:type="dxa"/>
            <w:shd w:val="clear" w:color="auto" w:fill="auto"/>
            <w:noWrap/>
            <w:vAlign w:val="bottom"/>
            <w:hideMark/>
          </w:tcPr>
          <w:p w:rsidR="00CF587A" w:rsidRPr="00CC0FAD" w:rsidRDefault="00CF587A" w:rsidP="005E648B">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CF587A" w:rsidRPr="00CC0FAD" w:rsidRDefault="00CF587A" w:rsidP="005E648B">
            <w:pPr>
              <w:pStyle w:val="Sinespaciado"/>
              <w:rPr>
                <w:rFonts w:ascii="Arial" w:hAnsi="Arial" w:cs="Arial"/>
                <w:sz w:val="16"/>
                <w:szCs w:val="16"/>
                <w:lang w:eastAsia="es-MX"/>
              </w:rPr>
            </w:pPr>
          </w:p>
        </w:tc>
      </w:tr>
      <w:tr w:rsidR="00CF587A" w:rsidRPr="00CC0FAD" w:rsidTr="005E648B">
        <w:trPr>
          <w:trHeight w:val="475"/>
          <w:jc w:val="center"/>
        </w:trPr>
        <w:tc>
          <w:tcPr>
            <w:tcW w:w="3143" w:type="dxa"/>
            <w:shd w:val="clear" w:color="auto" w:fill="auto"/>
            <w:noWrap/>
            <w:vAlign w:val="bottom"/>
            <w:hideMark/>
          </w:tcPr>
          <w:p w:rsidR="00CF587A" w:rsidRPr="0049787D" w:rsidRDefault="00CF587A" w:rsidP="005E648B">
            <w:pPr>
              <w:rPr>
                <w:rFonts w:ascii="Arial" w:hAnsi="Arial" w:cs="Arial"/>
                <w:sz w:val="16"/>
                <w:szCs w:val="16"/>
                <w:lang w:eastAsia="es-MX"/>
              </w:rPr>
            </w:pPr>
            <w:r w:rsidRPr="0049787D">
              <w:rPr>
                <w:rFonts w:ascii="Arial" w:hAnsi="Arial" w:cs="Arial"/>
                <w:sz w:val="16"/>
                <w:szCs w:val="16"/>
                <w:lang w:eastAsia="es-MX"/>
              </w:rPr>
              <w:t xml:space="preserve">2129-1 Acreedores </w:t>
            </w:r>
            <w:r>
              <w:rPr>
                <w:rFonts w:ascii="Arial" w:hAnsi="Arial" w:cs="Arial"/>
                <w:sz w:val="16"/>
                <w:szCs w:val="16"/>
                <w:lang w:eastAsia="es-MX"/>
              </w:rPr>
              <w:t>por nómina</w:t>
            </w:r>
          </w:p>
        </w:tc>
        <w:tc>
          <w:tcPr>
            <w:tcW w:w="486"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505" w:type="dxa"/>
            <w:shd w:val="clear" w:color="auto" w:fill="auto"/>
            <w:noWrap/>
            <w:vAlign w:val="bottom"/>
            <w:hideMark/>
          </w:tcPr>
          <w:p w:rsidR="00CF587A" w:rsidRPr="0049787D" w:rsidRDefault="00CF587A" w:rsidP="005E648B">
            <w:pPr>
              <w:jc w:val="right"/>
              <w:rPr>
                <w:rFonts w:ascii="Arial" w:hAnsi="Arial" w:cs="Arial"/>
                <w:sz w:val="16"/>
                <w:szCs w:val="16"/>
                <w:lang w:eastAsia="es-MX"/>
              </w:rPr>
            </w:pPr>
            <w:r>
              <w:rPr>
                <w:rFonts w:ascii="Arial" w:hAnsi="Arial" w:cs="Arial"/>
                <w:sz w:val="16"/>
                <w:szCs w:val="16"/>
                <w:lang w:eastAsia="es-MX"/>
              </w:rPr>
              <w:t>395,317</w:t>
            </w:r>
          </w:p>
        </w:tc>
      </w:tr>
      <w:tr w:rsidR="00CF587A" w:rsidRPr="00CC0FAD" w:rsidTr="005E648B">
        <w:trPr>
          <w:trHeight w:val="475"/>
          <w:jc w:val="center"/>
        </w:trPr>
        <w:tc>
          <w:tcPr>
            <w:tcW w:w="3143" w:type="dxa"/>
            <w:shd w:val="clear" w:color="auto" w:fill="auto"/>
            <w:noWrap/>
            <w:vAlign w:val="bottom"/>
            <w:hideMark/>
          </w:tcPr>
          <w:p w:rsidR="00CF587A" w:rsidRPr="0049787D" w:rsidRDefault="00CF587A" w:rsidP="005E648B">
            <w:pPr>
              <w:rPr>
                <w:rFonts w:ascii="Arial" w:hAnsi="Arial" w:cs="Arial"/>
                <w:sz w:val="16"/>
                <w:szCs w:val="16"/>
                <w:lang w:eastAsia="es-MX"/>
              </w:rPr>
            </w:pPr>
            <w:r>
              <w:rPr>
                <w:rFonts w:ascii="Arial" w:hAnsi="Arial" w:cs="Arial"/>
                <w:sz w:val="16"/>
                <w:szCs w:val="16"/>
                <w:lang w:eastAsia="es-MX"/>
              </w:rPr>
              <w:t>2129-2</w:t>
            </w:r>
            <w:r w:rsidRPr="0049787D">
              <w:rPr>
                <w:rFonts w:ascii="Arial" w:hAnsi="Arial" w:cs="Arial"/>
                <w:sz w:val="16"/>
                <w:szCs w:val="16"/>
                <w:lang w:eastAsia="es-MX"/>
              </w:rPr>
              <w:t xml:space="preserve"> Acreedores por </w:t>
            </w:r>
            <w:r>
              <w:rPr>
                <w:rFonts w:ascii="Arial" w:hAnsi="Arial" w:cs="Arial"/>
                <w:sz w:val="16"/>
                <w:szCs w:val="16"/>
                <w:lang w:eastAsia="es-MX"/>
              </w:rPr>
              <w:t>dirección</w:t>
            </w:r>
          </w:p>
        </w:tc>
        <w:tc>
          <w:tcPr>
            <w:tcW w:w="486"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505" w:type="dxa"/>
            <w:shd w:val="clear" w:color="auto" w:fill="auto"/>
            <w:noWrap/>
            <w:vAlign w:val="bottom"/>
            <w:hideMark/>
          </w:tcPr>
          <w:p w:rsidR="00CF587A" w:rsidRPr="0049787D" w:rsidRDefault="00CF587A" w:rsidP="005E648B">
            <w:pPr>
              <w:jc w:val="right"/>
              <w:rPr>
                <w:rFonts w:ascii="Arial" w:hAnsi="Arial" w:cs="Arial"/>
                <w:sz w:val="16"/>
                <w:szCs w:val="16"/>
                <w:lang w:eastAsia="es-MX"/>
              </w:rPr>
            </w:pPr>
            <w:r>
              <w:rPr>
                <w:rFonts w:ascii="Arial" w:hAnsi="Arial" w:cs="Arial"/>
                <w:sz w:val="16"/>
                <w:szCs w:val="16"/>
                <w:lang w:eastAsia="es-MX"/>
              </w:rPr>
              <w:t>89,235</w:t>
            </w:r>
          </w:p>
        </w:tc>
      </w:tr>
      <w:tr w:rsidR="00CF587A" w:rsidRPr="00CC0FAD" w:rsidTr="005E648B">
        <w:trPr>
          <w:trHeight w:val="475"/>
          <w:jc w:val="center"/>
        </w:trPr>
        <w:tc>
          <w:tcPr>
            <w:tcW w:w="3143" w:type="dxa"/>
            <w:shd w:val="clear" w:color="auto" w:fill="auto"/>
            <w:noWrap/>
            <w:vAlign w:val="bottom"/>
            <w:hideMark/>
          </w:tcPr>
          <w:p w:rsidR="00CF587A" w:rsidRPr="0049787D" w:rsidRDefault="00CF587A" w:rsidP="005E648B">
            <w:pPr>
              <w:rPr>
                <w:rFonts w:ascii="Arial" w:hAnsi="Arial" w:cs="Arial"/>
                <w:sz w:val="16"/>
                <w:szCs w:val="16"/>
                <w:lang w:eastAsia="es-MX"/>
              </w:rPr>
            </w:pPr>
            <w:r>
              <w:rPr>
                <w:rFonts w:ascii="Arial" w:hAnsi="Arial" w:cs="Arial"/>
                <w:sz w:val="16"/>
                <w:szCs w:val="16"/>
                <w:lang w:eastAsia="es-MX"/>
              </w:rPr>
              <w:t>2129-3</w:t>
            </w:r>
            <w:r w:rsidRPr="0049787D">
              <w:rPr>
                <w:rFonts w:ascii="Arial" w:hAnsi="Arial" w:cs="Arial"/>
                <w:sz w:val="16"/>
                <w:szCs w:val="16"/>
                <w:lang w:eastAsia="es-MX"/>
              </w:rPr>
              <w:t xml:space="preserve"> Seguros particulares</w:t>
            </w:r>
          </w:p>
        </w:tc>
        <w:tc>
          <w:tcPr>
            <w:tcW w:w="486"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505" w:type="dxa"/>
            <w:shd w:val="clear" w:color="auto" w:fill="auto"/>
            <w:noWrap/>
            <w:vAlign w:val="bottom"/>
            <w:hideMark/>
          </w:tcPr>
          <w:p w:rsidR="00CF587A" w:rsidRPr="0049787D" w:rsidRDefault="00CF587A" w:rsidP="005E648B">
            <w:pPr>
              <w:jc w:val="right"/>
              <w:rPr>
                <w:rFonts w:ascii="Arial" w:hAnsi="Arial" w:cs="Arial"/>
                <w:sz w:val="16"/>
                <w:szCs w:val="16"/>
                <w:lang w:eastAsia="es-MX"/>
              </w:rPr>
            </w:pPr>
            <w:r>
              <w:rPr>
                <w:rFonts w:ascii="Arial" w:hAnsi="Arial" w:cs="Arial"/>
                <w:sz w:val="16"/>
                <w:szCs w:val="16"/>
                <w:lang w:eastAsia="es-MX"/>
              </w:rPr>
              <w:t>0</w:t>
            </w:r>
          </w:p>
        </w:tc>
      </w:tr>
      <w:tr w:rsidR="00CF587A" w:rsidRPr="00CC0FAD" w:rsidTr="005E648B">
        <w:trPr>
          <w:trHeight w:val="475"/>
          <w:jc w:val="center"/>
        </w:trPr>
        <w:tc>
          <w:tcPr>
            <w:tcW w:w="3143" w:type="dxa"/>
            <w:shd w:val="clear" w:color="auto" w:fill="auto"/>
            <w:noWrap/>
            <w:vAlign w:val="bottom"/>
            <w:hideMark/>
          </w:tcPr>
          <w:p w:rsidR="00CF587A" w:rsidRDefault="00CF587A" w:rsidP="005E648B">
            <w:pPr>
              <w:rPr>
                <w:rFonts w:ascii="Arial" w:hAnsi="Arial" w:cs="Arial"/>
                <w:sz w:val="16"/>
                <w:szCs w:val="16"/>
                <w:lang w:eastAsia="es-MX"/>
              </w:rPr>
            </w:pPr>
            <w:r>
              <w:rPr>
                <w:rFonts w:ascii="Arial" w:hAnsi="Arial" w:cs="Arial"/>
                <w:sz w:val="16"/>
                <w:szCs w:val="16"/>
                <w:lang w:eastAsia="es-MX"/>
              </w:rPr>
              <w:t>Total</w:t>
            </w:r>
          </w:p>
        </w:tc>
        <w:tc>
          <w:tcPr>
            <w:tcW w:w="486"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505" w:type="dxa"/>
            <w:shd w:val="clear" w:color="auto" w:fill="auto"/>
            <w:noWrap/>
            <w:vAlign w:val="bottom"/>
            <w:hideMark/>
          </w:tcPr>
          <w:p w:rsidR="00CF587A" w:rsidRPr="00923E71" w:rsidRDefault="00CF587A" w:rsidP="005E648B">
            <w:pPr>
              <w:jc w:val="right"/>
              <w:rPr>
                <w:rFonts w:ascii="Arial" w:hAnsi="Arial" w:cs="Arial"/>
                <w:b/>
                <w:sz w:val="16"/>
                <w:szCs w:val="16"/>
                <w:lang w:eastAsia="es-MX"/>
              </w:rPr>
            </w:pPr>
            <w:r>
              <w:rPr>
                <w:rFonts w:ascii="Arial" w:hAnsi="Arial" w:cs="Arial"/>
                <w:b/>
                <w:sz w:val="16"/>
                <w:szCs w:val="16"/>
                <w:lang w:eastAsia="es-MX"/>
              </w:rPr>
              <w:t>484,552</w:t>
            </w:r>
          </w:p>
        </w:tc>
      </w:tr>
      <w:tr w:rsidR="00CF587A" w:rsidRPr="00CC0FAD" w:rsidTr="005E648B">
        <w:trPr>
          <w:trHeight w:val="475"/>
          <w:jc w:val="center"/>
        </w:trPr>
        <w:tc>
          <w:tcPr>
            <w:tcW w:w="3143" w:type="dxa"/>
            <w:shd w:val="clear" w:color="auto" w:fill="auto"/>
            <w:noWrap/>
            <w:vAlign w:val="bottom"/>
            <w:hideMark/>
          </w:tcPr>
          <w:p w:rsidR="00CF587A" w:rsidRDefault="00CF587A" w:rsidP="005E648B">
            <w:pPr>
              <w:rPr>
                <w:rFonts w:ascii="Arial" w:hAnsi="Arial" w:cs="Arial"/>
                <w:sz w:val="16"/>
                <w:szCs w:val="16"/>
                <w:lang w:eastAsia="es-MX"/>
              </w:rPr>
            </w:pPr>
          </w:p>
        </w:tc>
        <w:tc>
          <w:tcPr>
            <w:tcW w:w="486"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505" w:type="dxa"/>
            <w:shd w:val="clear" w:color="auto" w:fill="auto"/>
            <w:noWrap/>
            <w:vAlign w:val="bottom"/>
            <w:hideMark/>
          </w:tcPr>
          <w:p w:rsidR="00CF587A" w:rsidRDefault="00CF587A" w:rsidP="005E648B">
            <w:pPr>
              <w:jc w:val="right"/>
              <w:rPr>
                <w:rFonts w:ascii="Arial" w:hAnsi="Arial" w:cs="Arial"/>
                <w:b/>
                <w:sz w:val="16"/>
                <w:szCs w:val="16"/>
                <w:lang w:eastAsia="es-MX"/>
              </w:rPr>
            </w:pPr>
          </w:p>
        </w:tc>
      </w:tr>
    </w:tbl>
    <w:p w:rsidR="00CF587A" w:rsidRPr="008E1530" w:rsidRDefault="00CF587A" w:rsidP="00CF587A">
      <w:pPr>
        <w:pStyle w:val="ROMANOS"/>
        <w:numPr>
          <w:ilvl w:val="0"/>
          <w:numId w:val="6"/>
        </w:numPr>
        <w:spacing w:after="0" w:line="240" w:lineRule="exact"/>
        <w:rPr>
          <w:lang w:val="es-MX"/>
        </w:rPr>
      </w:pPr>
      <w:r w:rsidRPr="008E1530">
        <w:rPr>
          <w:lang w:val="es-MX"/>
        </w:rPr>
        <w:t>Provisiones a corto plazo</w:t>
      </w:r>
    </w:p>
    <w:tbl>
      <w:tblPr>
        <w:tblW w:w="6003" w:type="dxa"/>
        <w:jc w:val="center"/>
        <w:tblCellMar>
          <w:left w:w="70" w:type="dxa"/>
          <w:right w:w="70" w:type="dxa"/>
        </w:tblCellMar>
        <w:tblLook w:val="04A0" w:firstRow="1" w:lastRow="0" w:firstColumn="1" w:lastColumn="0" w:noHBand="0" w:noVBand="1"/>
      </w:tblPr>
      <w:tblGrid>
        <w:gridCol w:w="3076"/>
        <w:gridCol w:w="316"/>
        <w:gridCol w:w="2611"/>
      </w:tblGrid>
      <w:tr w:rsidR="00CF587A" w:rsidRPr="00174955" w:rsidTr="005E648B">
        <w:trPr>
          <w:trHeight w:val="180"/>
          <w:jc w:val="center"/>
        </w:trPr>
        <w:tc>
          <w:tcPr>
            <w:tcW w:w="3076" w:type="dxa"/>
            <w:vMerge w:val="restart"/>
            <w:shd w:val="clear" w:color="auto" w:fill="632423" w:themeFill="accent2" w:themeFillShade="80"/>
            <w:noWrap/>
            <w:vAlign w:val="center"/>
            <w:hideMark/>
          </w:tcPr>
          <w:p w:rsidR="00CF587A" w:rsidRPr="00174955" w:rsidRDefault="00CF587A" w:rsidP="005E648B">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316" w:type="dxa"/>
            <w:shd w:val="clear" w:color="auto" w:fill="auto"/>
            <w:noWrap/>
            <w:vAlign w:val="bottom"/>
            <w:hideMark/>
          </w:tcPr>
          <w:p w:rsidR="00CF587A" w:rsidRPr="00174955" w:rsidRDefault="00CF587A" w:rsidP="005E648B">
            <w:pPr>
              <w:spacing w:after="0" w:line="240" w:lineRule="auto"/>
              <w:rPr>
                <w:rFonts w:ascii="Arial" w:eastAsia="Times New Roman" w:hAnsi="Arial" w:cs="Arial"/>
                <w:sz w:val="18"/>
                <w:szCs w:val="18"/>
                <w:lang w:eastAsia="es-MX"/>
              </w:rPr>
            </w:pPr>
          </w:p>
        </w:tc>
        <w:tc>
          <w:tcPr>
            <w:tcW w:w="2611" w:type="dxa"/>
            <w:vMerge w:val="restart"/>
            <w:shd w:val="clear" w:color="auto" w:fill="632423" w:themeFill="accent2" w:themeFillShade="80"/>
            <w:noWrap/>
            <w:vAlign w:val="center"/>
            <w:hideMark/>
          </w:tcPr>
          <w:p w:rsidR="00CF587A" w:rsidRPr="00174955" w:rsidRDefault="00CF587A" w:rsidP="005E648B">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CF587A" w:rsidRPr="00174955" w:rsidTr="005E648B">
        <w:trPr>
          <w:trHeight w:val="375"/>
          <w:jc w:val="center"/>
        </w:trPr>
        <w:tc>
          <w:tcPr>
            <w:tcW w:w="3076" w:type="dxa"/>
            <w:vMerge/>
            <w:shd w:val="clear" w:color="auto" w:fill="632423" w:themeFill="accent2" w:themeFillShade="80"/>
            <w:vAlign w:val="center"/>
            <w:hideMark/>
          </w:tcPr>
          <w:p w:rsidR="00CF587A" w:rsidRPr="00174955" w:rsidRDefault="00CF587A" w:rsidP="005E648B">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CF587A" w:rsidRPr="00174955" w:rsidRDefault="00CF587A" w:rsidP="005E648B">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CF587A" w:rsidRPr="00174955" w:rsidRDefault="00CF587A" w:rsidP="005E648B">
            <w:pPr>
              <w:spacing w:after="0" w:line="240" w:lineRule="auto"/>
              <w:rPr>
                <w:rFonts w:ascii="Arial" w:eastAsia="Times New Roman" w:hAnsi="Arial" w:cs="Arial"/>
                <w:b/>
                <w:bCs/>
                <w:color w:val="FFFFFF"/>
                <w:sz w:val="18"/>
                <w:szCs w:val="18"/>
                <w:lang w:eastAsia="es-MX"/>
              </w:rPr>
            </w:pPr>
          </w:p>
        </w:tc>
      </w:tr>
      <w:tr w:rsidR="00CF587A" w:rsidRPr="00174955" w:rsidTr="005E648B">
        <w:trPr>
          <w:trHeight w:val="135"/>
          <w:jc w:val="center"/>
        </w:trPr>
        <w:tc>
          <w:tcPr>
            <w:tcW w:w="3076" w:type="dxa"/>
            <w:vMerge/>
            <w:shd w:val="clear" w:color="auto" w:fill="632423" w:themeFill="accent2" w:themeFillShade="80"/>
            <w:vAlign w:val="center"/>
            <w:hideMark/>
          </w:tcPr>
          <w:p w:rsidR="00CF587A" w:rsidRPr="00174955" w:rsidRDefault="00CF587A" w:rsidP="005E648B">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CF587A" w:rsidRPr="00174955" w:rsidRDefault="00CF587A" w:rsidP="005E648B">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CF587A" w:rsidRPr="00174955" w:rsidRDefault="00CF587A" w:rsidP="005E648B">
            <w:pPr>
              <w:spacing w:after="0" w:line="240" w:lineRule="auto"/>
              <w:rPr>
                <w:rFonts w:ascii="Arial" w:eastAsia="Times New Roman" w:hAnsi="Arial" w:cs="Arial"/>
                <w:b/>
                <w:bCs/>
                <w:color w:val="FFFFFF"/>
                <w:sz w:val="18"/>
                <w:szCs w:val="18"/>
                <w:lang w:eastAsia="es-MX"/>
              </w:rPr>
            </w:pPr>
          </w:p>
        </w:tc>
      </w:tr>
      <w:tr w:rsidR="00CF587A" w:rsidRPr="00174955" w:rsidTr="005E648B">
        <w:trPr>
          <w:trHeight w:val="375"/>
          <w:jc w:val="center"/>
        </w:trPr>
        <w:tc>
          <w:tcPr>
            <w:tcW w:w="3076" w:type="dxa"/>
            <w:shd w:val="clear" w:color="auto" w:fill="auto"/>
            <w:noWrap/>
            <w:vAlign w:val="center"/>
            <w:hideMark/>
          </w:tcPr>
          <w:p w:rsidR="00CF587A" w:rsidRDefault="00CF587A" w:rsidP="005E648B">
            <w:pPr>
              <w:rPr>
                <w:rFonts w:ascii="Arial" w:hAnsi="Arial" w:cs="Arial"/>
                <w:sz w:val="16"/>
                <w:szCs w:val="16"/>
                <w:lang w:eastAsia="es-MX"/>
              </w:rPr>
            </w:pPr>
            <w:r>
              <w:rPr>
                <w:rFonts w:ascii="Arial" w:hAnsi="Arial" w:cs="Arial"/>
                <w:sz w:val="16"/>
                <w:szCs w:val="16"/>
                <w:lang w:eastAsia="es-MX"/>
              </w:rPr>
              <w:t xml:space="preserve">2179-1  Otras provisiones a corto plazo                 </w:t>
            </w:r>
          </w:p>
          <w:p w:rsidR="00CF587A" w:rsidRPr="0049787D" w:rsidRDefault="00CF587A" w:rsidP="005E648B">
            <w:pPr>
              <w:rPr>
                <w:rFonts w:ascii="Arial" w:hAnsi="Arial" w:cs="Arial"/>
                <w:sz w:val="16"/>
                <w:szCs w:val="16"/>
                <w:lang w:eastAsia="es-MX"/>
              </w:rPr>
            </w:pPr>
            <w:r>
              <w:rPr>
                <w:rFonts w:ascii="Arial" w:hAnsi="Arial" w:cs="Arial"/>
                <w:sz w:val="16"/>
                <w:szCs w:val="16"/>
                <w:lang w:eastAsia="es-MX"/>
              </w:rPr>
              <w:t>2179-1-01</w:t>
            </w:r>
            <w:r w:rsidRPr="0049787D">
              <w:rPr>
                <w:rFonts w:ascii="Arial" w:hAnsi="Arial" w:cs="Arial"/>
                <w:sz w:val="16"/>
                <w:szCs w:val="16"/>
                <w:lang w:eastAsia="es-MX"/>
              </w:rPr>
              <w:t>Aportaciones 18% PCET</w:t>
            </w:r>
          </w:p>
        </w:tc>
        <w:tc>
          <w:tcPr>
            <w:tcW w:w="316"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611" w:type="dxa"/>
            <w:shd w:val="clear" w:color="auto" w:fill="auto"/>
            <w:noWrap/>
            <w:vAlign w:val="bottom"/>
            <w:hideMark/>
          </w:tcPr>
          <w:p w:rsidR="00CF587A" w:rsidRPr="0049787D" w:rsidRDefault="00CF587A" w:rsidP="005E648B">
            <w:pPr>
              <w:jc w:val="right"/>
              <w:rPr>
                <w:rFonts w:ascii="Arial" w:hAnsi="Arial" w:cs="Arial"/>
                <w:sz w:val="16"/>
                <w:szCs w:val="16"/>
                <w:lang w:eastAsia="es-MX"/>
              </w:rPr>
            </w:pPr>
            <w:r>
              <w:rPr>
                <w:rFonts w:ascii="Arial" w:hAnsi="Arial" w:cs="Arial"/>
                <w:sz w:val="16"/>
                <w:szCs w:val="16"/>
                <w:lang w:eastAsia="es-MX"/>
              </w:rPr>
              <w:t>13,459</w:t>
            </w:r>
          </w:p>
        </w:tc>
      </w:tr>
      <w:tr w:rsidR="00CF587A" w:rsidRPr="00174955" w:rsidTr="005E648B">
        <w:trPr>
          <w:trHeight w:val="375"/>
          <w:jc w:val="center"/>
        </w:trPr>
        <w:tc>
          <w:tcPr>
            <w:tcW w:w="3076" w:type="dxa"/>
            <w:shd w:val="clear" w:color="auto" w:fill="auto"/>
            <w:noWrap/>
            <w:vAlign w:val="center"/>
            <w:hideMark/>
          </w:tcPr>
          <w:p w:rsidR="00CF587A" w:rsidRPr="0049787D" w:rsidRDefault="00CF587A" w:rsidP="005E648B">
            <w:pPr>
              <w:rPr>
                <w:rFonts w:ascii="Arial" w:hAnsi="Arial" w:cs="Arial"/>
                <w:sz w:val="16"/>
                <w:szCs w:val="16"/>
                <w:lang w:eastAsia="es-MX"/>
              </w:rPr>
            </w:pPr>
            <w:r>
              <w:rPr>
                <w:rFonts w:ascii="Arial" w:hAnsi="Arial" w:cs="Arial"/>
                <w:sz w:val="16"/>
                <w:szCs w:val="16"/>
                <w:lang w:eastAsia="es-MX"/>
              </w:rPr>
              <w:t>2179-1-02 Provisión 12% Dirección</w:t>
            </w:r>
          </w:p>
        </w:tc>
        <w:tc>
          <w:tcPr>
            <w:tcW w:w="316"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611" w:type="dxa"/>
            <w:shd w:val="clear" w:color="auto" w:fill="auto"/>
            <w:noWrap/>
            <w:vAlign w:val="bottom"/>
            <w:hideMark/>
          </w:tcPr>
          <w:p w:rsidR="00CF587A" w:rsidRDefault="00CF587A" w:rsidP="005E648B">
            <w:pPr>
              <w:jc w:val="right"/>
              <w:rPr>
                <w:rFonts w:ascii="Arial" w:hAnsi="Arial" w:cs="Arial"/>
                <w:sz w:val="16"/>
                <w:szCs w:val="16"/>
                <w:lang w:eastAsia="es-MX"/>
              </w:rPr>
            </w:pPr>
            <w:r>
              <w:rPr>
                <w:rFonts w:ascii="Arial" w:hAnsi="Arial" w:cs="Arial"/>
                <w:sz w:val="16"/>
                <w:szCs w:val="16"/>
                <w:lang w:eastAsia="es-MX"/>
              </w:rPr>
              <w:t>-13,459</w:t>
            </w:r>
          </w:p>
        </w:tc>
      </w:tr>
      <w:tr w:rsidR="00CF587A" w:rsidRPr="00174955" w:rsidTr="005E648B">
        <w:trPr>
          <w:trHeight w:val="375"/>
          <w:jc w:val="center"/>
        </w:trPr>
        <w:tc>
          <w:tcPr>
            <w:tcW w:w="3076" w:type="dxa"/>
            <w:shd w:val="clear" w:color="auto" w:fill="auto"/>
            <w:noWrap/>
            <w:vAlign w:val="center"/>
            <w:hideMark/>
          </w:tcPr>
          <w:p w:rsidR="00CF587A" w:rsidRPr="0049787D" w:rsidRDefault="00CF587A" w:rsidP="005E648B">
            <w:pPr>
              <w:rPr>
                <w:rFonts w:ascii="Arial" w:hAnsi="Arial" w:cs="Arial"/>
                <w:sz w:val="16"/>
                <w:szCs w:val="16"/>
                <w:lang w:eastAsia="es-MX"/>
              </w:rPr>
            </w:pPr>
            <w:r>
              <w:rPr>
                <w:rFonts w:ascii="Arial" w:hAnsi="Arial" w:cs="Arial"/>
                <w:sz w:val="16"/>
                <w:szCs w:val="16"/>
                <w:lang w:eastAsia="es-MX"/>
              </w:rPr>
              <w:t>2179-1-03 Retenciones 6</w:t>
            </w:r>
            <w:r w:rsidRPr="0049787D">
              <w:rPr>
                <w:rFonts w:ascii="Arial" w:hAnsi="Arial" w:cs="Arial"/>
                <w:sz w:val="16"/>
                <w:szCs w:val="16"/>
                <w:lang w:eastAsia="es-MX"/>
              </w:rPr>
              <w:t>%</w:t>
            </w:r>
            <w:r>
              <w:rPr>
                <w:rFonts w:ascii="Arial" w:hAnsi="Arial" w:cs="Arial"/>
                <w:sz w:val="16"/>
                <w:szCs w:val="16"/>
                <w:lang w:eastAsia="es-MX"/>
              </w:rPr>
              <w:t xml:space="preserve"> sindicatos</w:t>
            </w:r>
          </w:p>
        </w:tc>
        <w:tc>
          <w:tcPr>
            <w:tcW w:w="316"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611" w:type="dxa"/>
            <w:shd w:val="clear" w:color="auto" w:fill="auto"/>
            <w:noWrap/>
            <w:vAlign w:val="bottom"/>
            <w:hideMark/>
          </w:tcPr>
          <w:p w:rsidR="00CF587A" w:rsidRPr="0049787D" w:rsidRDefault="00CF587A" w:rsidP="005E648B">
            <w:pPr>
              <w:jc w:val="right"/>
              <w:rPr>
                <w:rFonts w:ascii="Arial" w:hAnsi="Arial" w:cs="Arial"/>
                <w:sz w:val="16"/>
                <w:szCs w:val="16"/>
                <w:lang w:eastAsia="es-MX"/>
              </w:rPr>
            </w:pPr>
            <w:r>
              <w:rPr>
                <w:rFonts w:ascii="Arial" w:hAnsi="Arial" w:cs="Arial"/>
                <w:sz w:val="16"/>
                <w:szCs w:val="16"/>
                <w:lang w:eastAsia="es-MX"/>
              </w:rPr>
              <w:t>636</w:t>
            </w:r>
          </w:p>
        </w:tc>
      </w:tr>
      <w:tr w:rsidR="00CF587A" w:rsidRPr="00174955" w:rsidTr="005E648B">
        <w:trPr>
          <w:trHeight w:val="375"/>
          <w:jc w:val="center"/>
        </w:trPr>
        <w:tc>
          <w:tcPr>
            <w:tcW w:w="3076" w:type="dxa"/>
            <w:shd w:val="clear" w:color="auto" w:fill="auto"/>
            <w:noWrap/>
            <w:vAlign w:val="center"/>
            <w:hideMark/>
          </w:tcPr>
          <w:p w:rsidR="00CF587A" w:rsidRPr="0049787D" w:rsidRDefault="00CF587A" w:rsidP="005E648B">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1-04 Aportación Libro B</w:t>
            </w:r>
          </w:p>
        </w:tc>
        <w:tc>
          <w:tcPr>
            <w:tcW w:w="316"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611" w:type="dxa"/>
            <w:shd w:val="clear" w:color="auto" w:fill="auto"/>
            <w:noWrap/>
            <w:vAlign w:val="bottom"/>
            <w:hideMark/>
          </w:tcPr>
          <w:p w:rsidR="00CF587A" w:rsidRPr="0049787D" w:rsidRDefault="00CF587A" w:rsidP="005E648B">
            <w:pPr>
              <w:jc w:val="right"/>
              <w:rPr>
                <w:rFonts w:ascii="Arial" w:hAnsi="Arial" w:cs="Arial"/>
                <w:sz w:val="16"/>
                <w:szCs w:val="16"/>
                <w:lang w:eastAsia="es-MX"/>
              </w:rPr>
            </w:pPr>
            <w:r>
              <w:rPr>
                <w:rFonts w:ascii="Arial" w:hAnsi="Arial" w:cs="Arial"/>
                <w:sz w:val="16"/>
                <w:szCs w:val="16"/>
                <w:lang w:eastAsia="es-MX"/>
              </w:rPr>
              <w:t>28,613</w:t>
            </w:r>
          </w:p>
        </w:tc>
      </w:tr>
      <w:tr w:rsidR="00CF587A" w:rsidRPr="00174955" w:rsidTr="005E648B">
        <w:trPr>
          <w:trHeight w:val="375"/>
          <w:jc w:val="center"/>
        </w:trPr>
        <w:tc>
          <w:tcPr>
            <w:tcW w:w="3076" w:type="dxa"/>
            <w:shd w:val="clear" w:color="auto" w:fill="auto"/>
            <w:noWrap/>
            <w:vAlign w:val="center"/>
            <w:hideMark/>
          </w:tcPr>
          <w:p w:rsidR="00CF587A" w:rsidRPr="0049787D" w:rsidRDefault="00CF587A" w:rsidP="005E648B">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1-05 Provisión retención Libro B</w:t>
            </w:r>
          </w:p>
        </w:tc>
        <w:tc>
          <w:tcPr>
            <w:tcW w:w="316"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611" w:type="dxa"/>
            <w:shd w:val="clear" w:color="auto" w:fill="auto"/>
            <w:noWrap/>
            <w:vAlign w:val="bottom"/>
            <w:hideMark/>
          </w:tcPr>
          <w:p w:rsidR="00CF587A" w:rsidRPr="0049787D" w:rsidRDefault="00CF587A" w:rsidP="005E648B">
            <w:pPr>
              <w:jc w:val="right"/>
              <w:rPr>
                <w:rFonts w:ascii="Arial" w:hAnsi="Arial" w:cs="Arial"/>
                <w:sz w:val="16"/>
                <w:szCs w:val="16"/>
                <w:lang w:eastAsia="es-MX"/>
              </w:rPr>
            </w:pPr>
            <w:r>
              <w:rPr>
                <w:rFonts w:ascii="Arial" w:hAnsi="Arial" w:cs="Arial"/>
                <w:sz w:val="16"/>
                <w:szCs w:val="16"/>
                <w:lang w:eastAsia="es-MX"/>
              </w:rPr>
              <w:t>-28,613</w:t>
            </w:r>
          </w:p>
        </w:tc>
      </w:tr>
      <w:tr w:rsidR="00CF587A" w:rsidRPr="00174955" w:rsidTr="005E648B">
        <w:trPr>
          <w:trHeight w:val="375"/>
          <w:jc w:val="center"/>
        </w:trPr>
        <w:tc>
          <w:tcPr>
            <w:tcW w:w="3076" w:type="dxa"/>
            <w:shd w:val="clear" w:color="auto" w:fill="auto"/>
            <w:noWrap/>
            <w:vAlign w:val="center"/>
            <w:hideMark/>
          </w:tcPr>
          <w:p w:rsidR="00CF587A" w:rsidRPr="0049787D" w:rsidRDefault="00CF587A" w:rsidP="005E648B">
            <w:pPr>
              <w:rPr>
                <w:rFonts w:ascii="Arial" w:hAnsi="Arial" w:cs="Arial"/>
                <w:sz w:val="16"/>
                <w:szCs w:val="16"/>
                <w:lang w:eastAsia="es-MX"/>
              </w:rPr>
            </w:pPr>
            <w:r w:rsidRPr="0049787D">
              <w:rPr>
                <w:rFonts w:ascii="Arial" w:hAnsi="Arial" w:cs="Arial"/>
                <w:sz w:val="16"/>
                <w:szCs w:val="16"/>
                <w:lang w:eastAsia="es-MX"/>
              </w:rPr>
              <w:t>Total</w:t>
            </w:r>
          </w:p>
        </w:tc>
        <w:tc>
          <w:tcPr>
            <w:tcW w:w="316"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611" w:type="dxa"/>
            <w:shd w:val="clear" w:color="auto" w:fill="auto"/>
            <w:noWrap/>
            <w:vAlign w:val="bottom"/>
            <w:hideMark/>
          </w:tcPr>
          <w:p w:rsidR="00CF587A" w:rsidRPr="0049787D" w:rsidRDefault="00CF587A" w:rsidP="005E648B">
            <w:pPr>
              <w:jc w:val="right"/>
              <w:rPr>
                <w:rFonts w:ascii="Arial" w:hAnsi="Arial" w:cs="Arial"/>
                <w:b/>
                <w:sz w:val="16"/>
                <w:szCs w:val="16"/>
                <w:lang w:eastAsia="es-MX"/>
              </w:rPr>
            </w:pPr>
            <w:r>
              <w:rPr>
                <w:rFonts w:ascii="Arial" w:hAnsi="Arial" w:cs="Arial"/>
                <w:b/>
                <w:sz w:val="16"/>
                <w:szCs w:val="16"/>
                <w:lang w:eastAsia="es-MX"/>
              </w:rPr>
              <w:t>636</w:t>
            </w:r>
          </w:p>
        </w:tc>
      </w:tr>
      <w:tr w:rsidR="00CF587A" w:rsidRPr="00174955" w:rsidTr="005E648B">
        <w:trPr>
          <w:trHeight w:val="375"/>
          <w:jc w:val="center"/>
        </w:trPr>
        <w:tc>
          <w:tcPr>
            <w:tcW w:w="3076" w:type="dxa"/>
            <w:shd w:val="clear" w:color="auto" w:fill="auto"/>
            <w:noWrap/>
            <w:vAlign w:val="center"/>
            <w:hideMark/>
          </w:tcPr>
          <w:p w:rsidR="00CF587A" w:rsidRPr="0049787D" w:rsidRDefault="00CF587A" w:rsidP="005E648B">
            <w:pPr>
              <w:rPr>
                <w:rFonts w:ascii="Arial" w:hAnsi="Arial" w:cs="Arial"/>
                <w:sz w:val="16"/>
                <w:szCs w:val="16"/>
                <w:lang w:eastAsia="es-MX"/>
              </w:rPr>
            </w:pPr>
          </w:p>
        </w:tc>
        <w:tc>
          <w:tcPr>
            <w:tcW w:w="316"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611" w:type="dxa"/>
            <w:shd w:val="clear" w:color="auto" w:fill="auto"/>
            <w:noWrap/>
            <w:vAlign w:val="bottom"/>
            <w:hideMark/>
          </w:tcPr>
          <w:p w:rsidR="00CF587A" w:rsidRDefault="00CF587A" w:rsidP="005E648B">
            <w:pPr>
              <w:jc w:val="right"/>
              <w:rPr>
                <w:rFonts w:ascii="Arial" w:hAnsi="Arial" w:cs="Arial"/>
                <w:b/>
                <w:sz w:val="16"/>
                <w:szCs w:val="16"/>
                <w:lang w:eastAsia="es-MX"/>
              </w:rPr>
            </w:pPr>
          </w:p>
        </w:tc>
      </w:tr>
    </w:tbl>
    <w:p w:rsidR="00CF587A" w:rsidRDefault="00CF587A" w:rsidP="00CF587A">
      <w:pPr>
        <w:pStyle w:val="ROMANOS"/>
        <w:numPr>
          <w:ilvl w:val="0"/>
          <w:numId w:val="6"/>
        </w:numPr>
        <w:spacing w:after="0" w:line="240" w:lineRule="exact"/>
        <w:rPr>
          <w:lang w:val="es-MX"/>
        </w:rPr>
      </w:pPr>
      <w:r w:rsidRPr="00710B45">
        <w:rPr>
          <w:lang w:val="es-MX"/>
        </w:rPr>
        <w:t>Fondos y bienes de terceros</w:t>
      </w:r>
      <w:r>
        <w:rPr>
          <w:lang w:val="es-MX"/>
        </w:rPr>
        <w:t xml:space="preserve"> en garantía y/o administración a largo plazo</w:t>
      </w:r>
    </w:p>
    <w:p w:rsidR="00CF587A" w:rsidRDefault="00CF587A" w:rsidP="00CF587A">
      <w:pPr>
        <w:pStyle w:val="ROMANOS"/>
        <w:spacing w:after="0" w:line="240" w:lineRule="exact"/>
        <w:ind w:left="0" w:firstLine="0"/>
        <w:rPr>
          <w:lang w:val="es-MX"/>
        </w:rPr>
      </w:pPr>
    </w:p>
    <w:tbl>
      <w:tblPr>
        <w:tblW w:w="8161" w:type="dxa"/>
        <w:tblInd w:w="761" w:type="dxa"/>
        <w:tblCellMar>
          <w:left w:w="70" w:type="dxa"/>
          <w:right w:w="70" w:type="dxa"/>
        </w:tblCellMar>
        <w:tblLook w:val="04A0" w:firstRow="1" w:lastRow="0" w:firstColumn="1" w:lastColumn="0" w:noHBand="0" w:noVBand="1"/>
      </w:tblPr>
      <w:tblGrid>
        <w:gridCol w:w="5603"/>
        <w:gridCol w:w="160"/>
        <w:gridCol w:w="2398"/>
      </w:tblGrid>
      <w:tr w:rsidR="00CF587A" w:rsidRPr="00174955" w:rsidTr="005E648B">
        <w:trPr>
          <w:trHeight w:val="180"/>
        </w:trPr>
        <w:tc>
          <w:tcPr>
            <w:tcW w:w="5603" w:type="dxa"/>
            <w:vMerge w:val="restart"/>
            <w:shd w:val="clear" w:color="auto" w:fill="632423" w:themeFill="accent2" w:themeFillShade="80"/>
            <w:noWrap/>
            <w:vAlign w:val="center"/>
            <w:hideMark/>
          </w:tcPr>
          <w:p w:rsidR="00CF587A" w:rsidRPr="00174955" w:rsidRDefault="00CF587A" w:rsidP="005E648B">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160" w:type="dxa"/>
            <w:shd w:val="clear" w:color="auto" w:fill="auto"/>
            <w:noWrap/>
            <w:vAlign w:val="bottom"/>
            <w:hideMark/>
          </w:tcPr>
          <w:p w:rsidR="00CF587A" w:rsidRPr="00174955" w:rsidRDefault="00CF587A" w:rsidP="005E648B">
            <w:pPr>
              <w:spacing w:after="0" w:line="240" w:lineRule="auto"/>
              <w:rPr>
                <w:rFonts w:ascii="Arial" w:eastAsia="Times New Roman" w:hAnsi="Arial" w:cs="Arial"/>
                <w:sz w:val="18"/>
                <w:szCs w:val="18"/>
                <w:lang w:eastAsia="es-MX"/>
              </w:rPr>
            </w:pPr>
          </w:p>
        </w:tc>
        <w:tc>
          <w:tcPr>
            <w:tcW w:w="2398" w:type="dxa"/>
            <w:vMerge w:val="restart"/>
            <w:shd w:val="clear" w:color="auto" w:fill="632423" w:themeFill="accent2" w:themeFillShade="80"/>
            <w:noWrap/>
            <w:vAlign w:val="center"/>
            <w:hideMark/>
          </w:tcPr>
          <w:p w:rsidR="00CF587A" w:rsidRPr="00174955" w:rsidRDefault="00CF587A" w:rsidP="005E648B">
            <w:pPr>
              <w:spacing w:after="0" w:line="240" w:lineRule="auto"/>
              <w:jc w:val="center"/>
              <w:rPr>
                <w:rFonts w:ascii="Arial" w:eastAsia="Times New Roman" w:hAnsi="Arial" w:cs="Arial"/>
                <w:b/>
                <w:bCs/>
                <w:color w:val="FFFFFF"/>
                <w:sz w:val="18"/>
                <w:szCs w:val="18"/>
                <w:lang w:eastAsia="es-MX"/>
              </w:rPr>
            </w:pPr>
            <w:r>
              <w:rPr>
                <w:noProof/>
              </w:rPr>
              <w:pict>
                <v:shapetype id="_x0000_t202" coordsize="21600,21600" o:spt="202" path="m,l,21600r21600,l21600,xe">
                  <v:stroke joinstyle="miter"/>
                  <v:path gradientshapeok="t" o:connecttype="rect"/>
                </v:shapetype>
                <v:shape id="Text Box 133" o:spid="_x0000_s1050" type="#_x0000_t202" style="position:absolute;left:0;text-align:left;margin-left:169.75pt;margin-top:-32.05pt;width:201.45pt;height:24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" filled="f" strokecolor="black [3213]">
                  <v:textbox>
                    <w:txbxContent>
                      <w:p w:rsidR="00CF587A" w:rsidRDefault="00CF587A" w:rsidP="00CF587A">
                        <w:pPr>
                          <w:pStyle w:val="ROMANOS"/>
                          <w:spacing w:after="0" w:line="240" w:lineRule="exact"/>
                          <w:jc w:val="left"/>
                          <w:rPr>
                            <w:lang w:val="es-MX"/>
                          </w:rPr>
                        </w:pPr>
                        <w:r>
                          <w:rPr>
                            <w:lang w:val="es-MX"/>
                          </w:rPr>
                          <w:t xml:space="preserve">Recurso integrado de la siguiente forma: </w:t>
                        </w:r>
                      </w:p>
                      <w:p w:rsidR="00CF587A" w:rsidRDefault="00CF587A" w:rsidP="00CF587A">
                        <w:pPr>
                          <w:pStyle w:val="ROMANOS"/>
                          <w:spacing w:after="0" w:line="240" w:lineRule="exact"/>
                          <w:jc w:val="left"/>
                          <w:rPr>
                            <w:lang w:val="es-MX"/>
                          </w:rPr>
                        </w:pPr>
                        <w:r>
                          <w:rPr>
                            <w:lang w:val="es-MX"/>
                          </w:rPr>
                          <w:t>1) Ejercicio 2013, 70 millones;</w:t>
                        </w:r>
                      </w:p>
                      <w:p w:rsidR="00CF587A" w:rsidRDefault="00CF587A" w:rsidP="00CF587A">
                        <w:pPr>
                          <w:pStyle w:val="ROMANOS"/>
                          <w:spacing w:after="0" w:line="240" w:lineRule="exact"/>
                          <w:jc w:val="left"/>
                          <w:rPr>
                            <w:lang w:val="es-MX"/>
                          </w:rPr>
                        </w:pPr>
                        <w:r>
                          <w:rPr>
                            <w:lang w:val="es-MX"/>
                          </w:rPr>
                          <w:t>2) Ejercicio 2014, 21 millones;</w:t>
                        </w:r>
                      </w:p>
                      <w:p w:rsidR="00CF587A" w:rsidRDefault="00CF587A" w:rsidP="00CF587A">
                        <w:pPr>
                          <w:pStyle w:val="ROMANOS"/>
                          <w:tabs>
                            <w:tab w:val="clear" w:pos="720"/>
                            <w:tab w:val="left" w:pos="567"/>
                          </w:tabs>
                          <w:spacing w:after="0" w:line="240" w:lineRule="exact"/>
                          <w:ind w:left="567" w:hanging="278"/>
                          <w:rPr>
                            <w:lang w:val="es-MX"/>
                          </w:rPr>
                        </w:pPr>
                        <w:r>
                          <w:rPr>
                            <w:lang w:val="es-MX"/>
                          </w:rPr>
                          <w:tab/>
                          <w:t>(ambos ministrados de conformidad al artículo Octavo Transitorio de la Ley PCET);</w:t>
                        </w:r>
                      </w:p>
                      <w:p w:rsidR="00CF587A" w:rsidRDefault="00CF587A" w:rsidP="00CF587A">
                        <w:pPr>
                          <w:pStyle w:val="ROMANOS"/>
                          <w:tabs>
                            <w:tab w:val="clear" w:pos="720"/>
                            <w:tab w:val="left" w:pos="567"/>
                          </w:tabs>
                          <w:spacing w:after="0" w:line="240" w:lineRule="exact"/>
                          <w:ind w:left="567" w:hanging="279"/>
                          <w:rPr>
                            <w:lang w:val="es-MX"/>
                          </w:rPr>
                        </w:pPr>
                        <w:r>
                          <w:rPr>
                            <w:lang w:val="es-MX"/>
                          </w:rPr>
                          <w:t xml:space="preserve">3) Transferencia de intereses a Fondo de Créditos por 4 millones con fecha 22 de junio 2016. </w:t>
                        </w:r>
                      </w:p>
                      <w:p w:rsidR="00CF587A" w:rsidRDefault="00CF587A" w:rsidP="00CF587A">
                        <w:pPr>
                          <w:pStyle w:val="ROMANOS"/>
                          <w:tabs>
                            <w:tab w:val="clear" w:pos="720"/>
                            <w:tab w:val="left" w:pos="426"/>
                          </w:tabs>
                          <w:spacing w:after="0" w:line="240" w:lineRule="exact"/>
                          <w:ind w:left="567" w:hanging="279"/>
                          <w:rPr>
                            <w:lang w:val="es-MX"/>
                          </w:rPr>
                        </w:pPr>
                        <w:r>
                          <w:rPr>
                            <w:lang w:val="es-MX"/>
                          </w:rPr>
                          <w:t>4) Transferencia de gasto de operación a Fondo de Créditos por 20 millones con fecha 14 de julio de 2016 (Acta de Sesión Ordinaria Décimo Quinta de fecha 12 de julio 2016).</w:t>
                        </w:r>
                      </w:p>
                      <w:p w:rsidR="00CF587A" w:rsidRDefault="00CF587A" w:rsidP="00CF587A">
                        <w:pPr>
                          <w:pStyle w:val="ROMANOS"/>
                          <w:tabs>
                            <w:tab w:val="clear" w:pos="720"/>
                            <w:tab w:val="left" w:pos="426"/>
                          </w:tabs>
                          <w:spacing w:after="0" w:line="240" w:lineRule="exact"/>
                          <w:ind w:left="567" w:hanging="279"/>
                          <w:rPr>
                            <w:lang w:val="es-MX"/>
                          </w:rPr>
                        </w:pPr>
                        <w:r>
                          <w:rPr>
                            <w:lang w:val="es-MX"/>
                          </w:rPr>
                          <w:t>5)  Transferencia de 15 millones con fecha 22/02/2019, Acuerdo en Sesión Ordinaria Vigésima Primera de fecha 13 de febrero de 2019.</w:t>
                        </w:r>
                      </w:p>
                      <w:p w:rsidR="00CF587A" w:rsidRPr="006E32C3" w:rsidRDefault="00CF587A" w:rsidP="00CF587A"/>
                    </w:txbxContent>
                  </v:textbox>
                </v:shape>
              </w:pict>
            </w:r>
            <w:r w:rsidRPr="00174955">
              <w:rPr>
                <w:rFonts w:ascii="Arial" w:eastAsia="Times New Roman" w:hAnsi="Arial" w:cs="Arial"/>
                <w:b/>
                <w:bCs/>
                <w:color w:val="FFFFFF"/>
                <w:sz w:val="18"/>
                <w:szCs w:val="18"/>
                <w:lang w:eastAsia="es-MX"/>
              </w:rPr>
              <w:t>IMPORTE</w:t>
            </w:r>
          </w:p>
        </w:tc>
      </w:tr>
      <w:tr w:rsidR="00CF587A" w:rsidRPr="00174955" w:rsidTr="005E648B">
        <w:trPr>
          <w:trHeight w:val="375"/>
        </w:trPr>
        <w:tc>
          <w:tcPr>
            <w:tcW w:w="5603" w:type="dxa"/>
            <w:vMerge/>
            <w:shd w:val="clear" w:color="auto" w:fill="632423" w:themeFill="accent2" w:themeFillShade="80"/>
            <w:vAlign w:val="center"/>
            <w:hideMark/>
          </w:tcPr>
          <w:p w:rsidR="00CF587A" w:rsidRPr="00174955" w:rsidRDefault="00CF587A" w:rsidP="005E648B">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CF587A" w:rsidRPr="00174955" w:rsidRDefault="00CF587A" w:rsidP="005E648B">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CF587A" w:rsidRPr="00174955" w:rsidRDefault="00CF587A" w:rsidP="005E648B">
            <w:pPr>
              <w:spacing w:after="0" w:line="240" w:lineRule="auto"/>
              <w:rPr>
                <w:rFonts w:ascii="Arial" w:eastAsia="Times New Roman" w:hAnsi="Arial" w:cs="Arial"/>
                <w:b/>
                <w:bCs/>
                <w:color w:val="FFFFFF"/>
                <w:sz w:val="18"/>
                <w:szCs w:val="18"/>
                <w:lang w:eastAsia="es-MX"/>
              </w:rPr>
            </w:pPr>
          </w:p>
        </w:tc>
      </w:tr>
      <w:tr w:rsidR="00CF587A" w:rsidRPr="00174955" w:rsidTr="005E648B">
        <w:trPr>
          <w:trHeight w:val="135"/>
        </w:trPr>
        <w:tc>
          <w:tcPr>
            <w:tcW w:w="5603" w:type="dxa"/>
            <w:vMerge/>
            <w:shd w:val="clear" w:color="auto" w:fill="632423" w:themeFill="accent2" w:themeFillShade="80"/>
            <w:vAlign w:val="center"/>
            <w:hideMark/>
          </w:tcPr>
          <w:p w:rsidR="00CF587A" w:rsidRPr="00174955" w:rsidRDefault="00CF587A" w:rsidP="005E648B">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CF587A" w:rsidRPr="00174955" w:rsidRDefault="00CF587A" w:rsidP="005E648B">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CF587A" w:rsidRPr="00174955" w:rsidRDefault="00CF587A" w:rsidP="005E648B">
            <w:pPr>
              <w:spacing w:after="0" w:line="240" w:lineRule="auto"/>
              <w:rPr>
                <w:rFonts w:ascii="Arial" w:eastAsia="Times New Roman" w:hAnsi="Arial" w:cs="Arial"/>
                <w:b/>
                <w:bCs/>
                <w:color w:val="FFFFFF"/>
                <w:sz w:val="18"/>
                <w:szCs w:val="18"/>
                <w:lang w:eastAsia="es-MX"/>
              </w:rPr>
            </w:pPr>
          </w:p>
        </w:tc>
      </w:tr>
      <w:tr w:rsidR="00CF587A" w:rsidRPr="00174955" w:rsidTr="005E648B">
        <w:trPr>
          <w:trHeight w:val="375"/>
        </w:trPr>
        <w:tc>
          <w:tcPr>
            <w:tcW w:w="5603" w:type="dxa"/>
            <w:shd w:val="clear" w:color="auto" w:fill="auto"/>
            <w:noWrap/>
            <w:vAlign w:val="center"/>
            <w:hideMark/>
          </w:tcPr>
          <w:p w:rsidR="00CF587A" w:rsidRPr="0049787D" w:rsidRDefault="00CF587A" w:rsidP="005E648B">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252-1 Fondo Mutual (seguro de vida)</w:t>
            </w:r>
          </w:p>
        </w:tc>
        <w:tc>
          <w:tcPr>
            <w:tcW w:w="160"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398" w:type="dxa"/>
            <w:shd w:val="clear" w:color="auto" w:fill="auto"/>
            <w:noWrap/>
            <w:vAlign w:val="center"/>
            <w:hideMark/>
          </w:tcPr>
          <w:p w:rsidR="00CF587A" w:rsidRPr="0049787D" w:rsidRDefault="00CF587A" w:rsidP="005E648B">
            <w:pPr>
              <w:jc w:val="right"/>
              <w:rPr>
                <w:rFonts w:ascii="Arial" w:hAnsi="Arial" w:cs="Arial"/>
                <w:sz w:val="16"/>
                <w:szCs w:val="16"/>
                <w:lang w:eastAsia="es-MX"/>
              </w:rPr>
            </w:pPr>
            <w:r>
              <w:rPr>
                <w:rFonts w:ascii="Arial" w:hAnsi="Arial" w:cs="Arial"/>
                <w:sz w:val="16"/>
                <w:szCs w:val="16"/>
                <w:lang w:eastAsia="es-MX"/>
              </w:rPr>
              <w:t>453,995</w:t>
            </w:r>
          </w:p>
        </w:tc>
      </w:tr>
      <w:tr w:rsidR="00CF587A" w:rsidRPr="00174955" w:rsidTr="005E648B">
        <w:trPr>
          <w:trHeight w:val="375"/>
        </w:trPr>
        <w:tc>
          <w:tcPr>
            <w:tcW w:w="5603" w:type="dxa"/>
            <w:shd w:val="clear" w:color="auto" w:fill="auto"/>
            <w:noWrap/>
            <w:vAlign w:val="center"/>
            <w:hideMark/>
          </w:tcPr>
          <w:p w:rsidR="00CF587A" w:rsidRPr="0049787D" w:rsidRDefault="00CF587A" w:rsidP="005E648B">
            <w:pPr>
              <w:rPr>
                <w:rFonts w:ascii="Arial" w:hAnsi="Arial" w:cs="Arial"/>
                <w:sz w:val="16"/>
                <w:szCs w:val="16"/>
                <w:lang w:eastAsia="es-MX"/>
              </w:rPr>
            </w:pPr>
            <w:r>
              <w:rPr>
                <w:rFonts w:ascii="Arial" w:hAnsi="Arial" w:cs="Arial"/>
                <w:sz w:val="16"/>
                <w:szCs w:val="16"/>
                <w:lang w:eastAsia="es-MX"/>
              </w:rPr>
              <w:t>2252-2 Fondos de créditos verdes, rojo e hipotecario*</w:t>
            </w:r>
          </w:p>
        </w:tc>
        <w:tc>
          <w:tcPr>
            <w:tcW w:w="160"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398" w:type="dxa"/>
            <w:shd w:val="clear" w:color="auto" w:fill="auto"/>
            <w:noWrap/>
            <w:vAlign w:val="center"/>
            <w:hideMark/>
          </w:tcPr>
          <w:p w:rsidR="00CF587A" w:rsidRPr="0049787D" w:rsidRDefault="00CF587A" w:rsidP="005E648B">
            <w:pPr>
              <w:jc w:val="right"/>
              <w:rPr>
                <w:rFonts w:ascii="Arial" w:hAnsi="Arial" w:cs="Arial"/>
                <w:sz w:val="16"/>
                <w:szCs w:val="16"/>
                <w:lang w:eastAsia="es-MX"/>
              </w:rPr>
            </w:pPr>
            <w:r>
              <w:rPr>
                <w:noProof/>
              </w:rPr>
              <w:pict>
                <v:shape id="AutoShape 134" o:spid="_x0000_s1049" type="#_x0000_t32" style="position:absolute;left:0;text-align:left;margin-left:124.3pt;margin-top:6.45pt;width:36.9pt;height:.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" strokeweight="3pt">
                  <v:stroke endarrow="block"/>
                </v:shape>
              </w:pict>
            </w:r>
            <w:r>
              <w:rPr>
                <w:rFonts w:ascii="Arial" w:hAnsi="Arial" w:cs="Arial"/>
                <w:sz w:val="16"/>
                <w:szCs w:val="16"/>
                <w:lang w:eastAsia="es-MX"/>
              </w:rPr>
              <w:t>130,000,000</w:t>
            </w:r>
          </w:p>
        </w:tc>
      </w:tr>
      <w:tr w:rsidR="00CF587A" w:rsidRPr="00174955" w:rsidTr="005E648B">
        <w:trPr>
          <w:trHeight w:val="375"/>
        </w:trPr>
        <w:tc>
          <w:tcPr>
            <w:tcW w:w="5603" w:type="dxa"/>
            <w:shd w:val="clear" w:color="auto" w:fill="auto"/>
            <w:noWrap/>
            <w:vAlign w:val="center"/>
            <w:hideMark/>
          </w:tcPr>
          <w:p w:rsidR="00CF587A" w:rsidRPr="0049787D" w:rsidRDefault="00CF587A" w:rsidP="005E648B">
            <w:pPr>
              <w:rPr>
                <w:rFonts w:ascii="Arial" w:hAnsi="Arial" w:cs="Arial"/>
                <w:sz w:val="16"/>
                <w:szCs w:val="16"/>
                <w:lang w:eastAsia="es-MX"/>
              </w:rPr>
            </w:pPr>
            <w:r>
              <w:rPr>
                <w:rFonts w:ascii="Arial" w:hAnsi="Arial" w:cs="Arial"/>
                <w:sz w:val="16"/>
                <w:szCs w:val="16"/>
                <w:lang w:eastAsia="es-MX"/>
              </w:rPr>
              <w:t>2252-3 Intereses cobrados créditos personal verde, rojo e hipotecario</w:t>
            </w:r>
          </w:p>
        </w:tc>
        <w:tc>
          <w:tcPr>
            <w:tcW w:w="160"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398" w:type="dxa"/>
            <w:shd w:val="clear" w:color="auto" w:fill="auto"/>
            <w:noWrap/>
            <w:vAlign w:val="center"/>
            <w:hideMark/>
          </w:tcPr>
          <w:p w:rsidR="00CF587A" w:rsidRPr="0049787D" w:rsidRDefault="00CF587A" w:rsidP="005E648B">
            <w:pPr>
              <w:jc w:val="right"/>
              <w:rPr>
                <w:rFonts w:ascii="Arial" w:hAnsi="Arial" w:cs="Arial"/>
                <w:sz w:val="16"/>
                <w:szCs w:val="16"/>
                <w:lang w:eastAsia="es-MX"/>
              </w:rPr>
            </w:pPr>
            <w:r>
              <w:rPr>
                <w:rFonts w:ascii="Arial" w:hAnsi="Arial" w:cs="Arial"/>
                <w:sz w:val="16"/>
                <w:szCs w:val="16"/>
                <w:lang w:eastAsia="es-MX"/>
              </w:rPr>
              <w:t>54,770,040</w:t>
            </w:r>
          </w:p>
        </w:tc>
      </w:tr>
      <w:tr w:rsidR="00CF587A" w:rsidRPr="00174955" w:rsidTr="005E648B">
        <w:trPr>
          <w:trHeight w:val="375"/>
        </w:trPr>
        <w:tc>
          <w:tcPr>
            <w:tcW w:w="5603" w:type="dxa"/>
            <w:shd w:val="clear" w:color="auto" w:fill="auto"/>
            <w:noWrap/>
            <w:vAlign w:val="center"/>
            <w:hideMark/>
          </w:tcPr>
          <w:p w:rsidR="00CF587A" w:rsidRPr="0049787D" w:rsidRDefault="00CF587A" w:rsidP="005E648B">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 xml:space="preserve">255 Otros fondos de terceros en garantía y /o administración </w:t>
            </w:r>
          </w:p>
        </w:tc>
        <w:tc>
          <w:tcPr>
            <w:tcW w:w="160"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398" w:type="dxa"/>
            <w:shd w:val="clear" w:color="auto" w:fill="auto"/>
            <w:noWrap/>
            <w:vAlign w:val="center"/>
            <w:hideMark/>
          </w:tcPr>
          <w:p w:rsidR="00CF587A" w:rsidRPr="0049787D" w:rsidRDefault="00CF587A" w:rsidP="005E648B">
            <w:pPr>
              <w:jc w:val="right"/>
              <w:rPr>
                <w:rFonts w:ascii="Arial" w:hAnsi="Arial" w:cs="Arial"/>
                <w:sz w:val="16"/>
                <w:szCs w:val="16"/>
                <w:lang w:eastAsia="es-MX"/>
              </w:rPr>
            </w:pPr>
            <w:r>
              <w:rPr>
                <w:rFonts w:ascii="Arial" w:hAnsi="Arial" w:cs="Arial"/>
                <w:sz w:val="16"/>
                <w:szCs w:val="16"/>
                <w:lang w:eastAsia="es-MX"/>
              </w:rPr>
              <w:t>27,891,673</w:t>
            </w:r>
          </w:p>
        </w:tc>
      </w:tr>
      <w:tr w:rsidR="00CF587A" w:rsidRPr="00174955" w:rsidTr="005E648B">
        <w:trPr>
          <w:trHeight w:val="375"/>
        </w:trPr>
        <w:tc>
          <w:tcPr>
            <w:tcW w:w="5603" w:type="dxa"/>
            <w:shd w:val="clear" w:color="auto" w:fill="auto"/>
            <w:noWrap/>
            <w:vAlign w:val="center"/>
            <w:hideMark/>
          </w:tcPr>
          <w:p w:rsidR="00CF587A" w:rsidRPr="0049787D" w:rsidRDefault="00CF587A" w:rsidP="005E648B">
            <w:pPr>
              <w:rPr>
                <w:rFonts w:ascii="Arial" w:hAnsi="Arial" w:cs="Arial"/>
                <w:sz w:val="16"/>
                <w:szCs w:val="16"/>
                <w:lang w:eastAsia="es-MX"/>
              </w:rPr>
            </w:pPr>
            <w:r>
              <w:rPr>
                <w:rFonts w:ascii="Arial" w:hAnsi="Arial" w:cs="Arial"/>
                <w:sz w:val="16"/>
                <w:szCs w:val="16"/>
                <w:lang w:eastAsia="es-MX"/>
              </w:rPr>
              <w:t xml:space="preserve">   2255-1 Fondos de reserva</w:t>
            </w:r>
          </w:p>
        </w:tc>
        <w:tc>
          <w:tcPr>
            <w:tcW w:w="160"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398" w:type="dxa"/>
            <w:shd w:val="clear" w:color="auto" w:fill="auto"/>
            <w:noWrap/>
            <w:vAlign w:val="center"/>
            <w:hideMark/>
          </w:tcPr>
          <w:p w:rsidR="00CF587A" w:rsidRDefault="00CF587A" w:rsidP="005E648B">
            <w:pPr>
              <w:jc w:val="right"/>
              <w:rPr>
                <w:rFonts w:ascii="Arial" w:hAnsi="Arial" w:cs="Arial"/>
                <w:sz w:val="16"/>
                <w:szCs w:val="16"/>
                <w:lang w:eastAsia="es-MX"/>
              </w:rPr>
            </w:pPr>
            <w:r>
              <w:rPr>
                <w:rFonts w:ascii="Arial" w:hAnsi="Arial" w:cs="Arial"/>
                <w:sz w:val="16"/>
                <w:szCs w:val="16"/>
                <w:lang w:eastAsia="es-MX"/>
              </w:rPr>
              <w:t>27,770,519</w:t>
            </w:r>
          </w:p>
        </w:tc>
      </w:tr>
      <w:tr w:rsidR="00CF587A" w:rsidRPr="00174955" w:rsidTr="005E648B">
        <w:trPr>
          <w:trHeight w:val="375"/>
        </w:trPr>
        <w:tc>
          <w:tcPr>
            <w:tcW w:w="5603" w:type="dxa"/>
            <w:shd w:val="clear" w:color="auto" w:fill="auto"/>
            <w:noWrap/>
            <w:vAlign w:val="center"/>
            <w:hideMark/>
          </w:tcPr>
          <w:p w:rsidR="00CF587A" w:rsidRPr="0049787D" w:rsidRDefault="00CF587A" w:rsidP="005E648B">
            <w:pPr>
              <w:rPr>
                <w:rFonts w:ascii="Arial" w:hAnsi="Arial" w:cs="Arial"/>
                <w:sz w:val="16"/>
                <w:szCs w:val="16"/>
                <w:lang w:eastAsia="es-MX"/>
              </w:rPr>
            </w:pPr>
            <w:r>
              <w:rPr>
                <w:rFonts w:ascii="Arial" w:hAnsi="Arial" w:cs="Arial"/>
                <w:sz w:val="16"/>
                <w:szCs w:val="16"/>
                <w:lang w:eastAsia="es-MX"/>
              </w:rPr>
              <w:t xml:space="preserve">  2255-2 Fondo de retiro                                                                                                           </w:t>
            </w:r>
          </w:p>
        </w:tc>
        <w:tc>
          <w:tcPr>
            <w:tcW w:w="160"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398" w:type="dxa"/>
            <w:shd w:val="clear" w:color="auto" w:fill="auto"/>
            <w:noWrap/>
            <w:vAlign w:val="center"/>
            <w:hideMark/>
          </w:tcPr>
          <w:p w:rsidR="00CF587A" w:rsidRDefault="00CF587A" w:rsidP="005E648B">
            <w:pPr>
              <w:jc w:val="right"/>
              <w:rPr>
                <w:rFonts w:ascii="Arial" w:hAnsi="Arial" w:cs="Arial"/>
                <w:sz w:val="16"/>
                <w:szCs w:val="16"/>
                <w:lang w:eastAsia="es-MX"/>
              </w:rPr>
            </w:pPr>
            <w:r>
              <w:rPr>
                <w:rFonts w:ascii="Arial" w:hAnsi="Arial" w:cs="Arial"/>
                <w:sz w:val="16"/>
                <w:szCs w:val="16"/>
                <w:lang w:eastAsia="es-MX"/>
              </w:rPr>
              <w:t>121,154</w:t>
            </w:r>
          </w:p>
        </w:tc>
      </w:tr>
      <w:tr w:rsidR="00CF587A" w:rsidRPr="00174955" w:rsidTr="005E648B">
        <w:trPr>
          <w:trHeight w:val="375"/>
        </w:trPr>
        <w:tc>
          <w:tcPr>
            <w:tcW w:w="5603" w:type="dxa"/>
            <w:shd w:val="clear" w:color="auto" w:fill="auto"/>
            <w:noWrap/>
            <w:vAlign w:val="center"/>
            <w:hideMark/>
          </w:tcPr>
          <w:p w:rsidR="00CF587A" w:rsidRPr="0049787D" w:rsidRDefault="00CF587A" w:rsidP="005E648B">
            <w:pPr>
              <w:rPr>
                <w:rFonts w:ascii="Arial" w:hAnsi="Arial" w:cs="Arial"/>
                <w:sz w:val="16"/>
                <w:szCs w:val="16"/>
                <w:lang w:eastAsia="es-MX"/>
              </w:rPr>
            </w:pPr>
            <w:r w:rsidRPr="0049787D">
              <w:rPr>
                <w:rFonts w:ascii="Arial" w:hAnsi="Arial" w:cs="Arial"/>
                <w:sz w:val="16"/>
                <w:szCs w:val="16"/>
                <w:lang w:eastAsia="es-MX"/>
              </w:rPr>
              <w:t>Total</w:t>
            </w:r>
          </w:p>
        </w:tc>
        <w:tc>
          <w:tcPr>
            <w:tcW w:w="160" w:type="dxa"/>
            <w:shd w:val="clear" w:color="auto" w:fill="auto"/>
            <w:noWrap/>
            <w:vAlign w:val="bottom"/>
            <w:hideMark/>
          </w:tcPr>
          <w:p w:rsidR="00CF587A" w:rsidRPr="0049787D" w:rsidRDefault="00CF587A" w:rsidP="005E648B">
            <w:pPr>
              <w:rPr>
                <w:rFonts w:ascii="Arial" w:hAnsi="Arial" w:cs="Arial"/>
                <w:sz w:val="16"/>
                <w:szCs w:val="16"/>
                <w:lang w:eastAsia="es-MX"/>
              </w:rPr>
            </w:pPr>
          </w:p>
        </w:tc>
        <w:tc>
          <w:tcPr>
            <w:tcW w:w="2398" w:type="dxa"/>
            <w:shd w:val="clear" w:color="auto" w:fill="auto"/>
            <w:noWrap/>
            <w:vAlign w:val="center"/>
            <w:hideMark/>
          </w:tcPr>
          <w:p w:rsidR="00CF587A" w:rsidRPr="0049787D" w:rsidRDefault="00CF587A" w:rsidP="005E648B">
            <w:pPr>
              <w:jc w:val="right"/>
              <w:rPr>
                <w:rFonts w:ascii="Arial" w:hAnsi="Arial" w:cs="Arial"/>
                <w:b/>
                <w:sz w:val="16"/>
                <w:szCs w:val="16"/>
                <w:lang w:eastAsia="es-MX"/>
              </w:rPr>
            </w:pPr>
            <w:r>
              <w:rPr>
                <w:rFonts w:ascii="Arial" w:hAnsi="Arial" w:cs="Arial"/>
                <w:b/>
                <w:sz w:val="16"/>
                <w:szCs w:val="16"/>
                <w:lang w:eastAsia="es-MX"/>
              </w:rPr>
              <w:t>213,115,708</w:t>
            </w:r>
          </w:p>
        </w:tc>
      </w:tr>
    </w:tbl>
    <w:p w:rsidR="00CF587A" w:rsidRDefault="00CF587A" w:rsidP="00CF587A">
      <w:pPr>
        <w:pStyle w:val="ROMANOS"/>
        <w:spacing w:after="0" w:line="240" w:lineRule="exact"/>
        <w:ind w:left="723" w:firstLine="0"/>
        <w:rPr>
          <w:lang w:val="es-MX"/>
        </w:rPr>
      </w:pPr>
    </w:p>
    <w:p w:rsidR="00CF587A" w:rsidRDefault="00CF587A" w:rsidP="00CF587A">
      <w:pPr>
        <w:pStyle w:val="ROMANOS"/>
        <w:spacing w:after="0" w:line="240" w:lineRule="exact"/>
        <w:rPr>
          <w:lang w:val="es-MX"/>
        </w:rPr>
      </w:pPr>
    </w:p>
    <w:p w:rsidR="00CF587A" w:rsidRPr="00F9095E" w:rsidRDefault="00CF587A" w:rsidP="00CF587A">
      <w:pPr>
        <w:pStyle w:val="INCISO"/>
        <w:spacing w:after="0" w:line="240" w:lineRule="exact"/>
        <w:ind w:left="360"/>
        <w:rPr>
          <w:b/>
          <w:smallCaps/>
        </w:rPr>
      </w:pPr>
      <w:r w:rsidRPr="00F9095E">
        <w:rPr>
          <w:b/>
          <w:smallCaps/>
        </w:rPr>
        <w:lastRenderedPageBreak/>
        <w:t>II)</w:t>
      </w:r>
      <w:r w:rsidRPr="00F9095E">
        <w:rPr>
          <w:b/>
          <w:smallCaps/>
        </w:rPr>
        <w:tab/>
        <w:t>Notas al Estado de Actividades</w:t>
      </w:r>
    </w:p>
    <w:p w:rsidR="00CF587A" w:rsidRPr="00F9095E" w:rsidRDefault="00CF587A" w:rsidP="00CF587A">
      <w:pPr>
        <w:pStyle w:val="INCISO"/>
        <w:spacing w:after="0" w:line="240" w:lineRule="exact"/>
        <w:ind w:left="360"/>
        <w:rPr>
          <w:b/>
          <w:smallCaps/>
        </w:rPr>
      </w:pPr>
    </w:p>
    <w:p w:rsidR="00CF587A" w:rsidRPr="00F9095E" w:rsidRDefault="00CF587A" w:rsidP="00CF587A">
      <w:pPr>
        <w:pStyle w:val="ROMANOS"/>
        <w:spacing w:after="0" w:line="240" w:lineRule="exact"/>
        <w:rPr>
          <w:b/>
          <w:lang w:val="es-MX"/>
        </w:rPr>
      </w:pPr>
      <w:r w:rsidRPr="00F9095E">
        <w:rPr>
          <w:b/>
          <w:lang w:val="es-MX"/>
        </w:rPr>
        <w:t>Ingresos de Gestión</w:t>
      </w:r>
    </w:p>
    <w:p w:rsidR="00CF587A" w:rsidRDefault="00CF587A" w:rsidP="00CF587A">
      <w:pPr>
        <w:pStyle w:val="ROMANOS"/>
        <w:numPr>
          <w:ilvl w:val="0"/>
          <w:numId w:val="2"/>
        </w:numPr>
        <w:spacing w:after="0" w:line="240" w:lineRule="exact"/>
        <w:rPr>
          <w:lang w:val="es-MX"/>
        </w:rPr>
      </w:pPr>
      <w:r>
        <w:rPr>
          <w:lang w:val="es-MX"/>
        </w:rPr>
        <w:t>Los Ingresos de Gestión se derivan de la aplicación de la Ley de Pensiones Civiles del Estado de Tlaxcala, integrándose por:</w:t>
      </w:r>
    </w:p>
    <w:p w:rsidR="00CF587A" w:rsidRPr="00103909" w:rsidRDefault="00CF587A" w:rsidP="00CF587A">
      <w:pPr>
        <w:pStyle w:val="Prrafodelista"/>
        <w:numPr>
          <w:ilvl w:val="0"/>
          <w:numId w:val="9"/>
        </w:numPr>
        <w:spacing w:after="160" w:line="360" w:lineRule="auto"/>
        <w:jc w:val="both"/>
        <w:rPr>
          <w:rFonts w:ascii="Arial" w:hAnsi="Arial" w:cs="Arial"/>
          <w:sz w:val="18"/>
          <w:szCs w:val="18"/>
        </w:rPr>
      </w:pPr>
      <w:r w:rsidRPr="00103909">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r>
        <w:rPr>
          <w:rFonts w:ascii="Arial" w:hAnsi="Arial" w:cs="Arial"/>
          <w:sz w:val="18"/>
          <w:szCs w:val="18"/>
        </w:rPr>
        <w:t>.</w:t>
      </w:r>
    </w:p>
    <w:p w:rsidR="00CF587A" w:rsidRPr="00517988" w:rsidRDefault="00CF587A" w:rsidP="00CF587A">
      <w:pPr>
        <w:pStyle w:val="Prrafodelista"/>
        <w:numPr>
          <w:ilvl w:val="0"/>
          <w:numId w:val="9"/>
        </w:numPr>
        <w:spacing w:after="160" w:line="360" w:lineRule="auto"/>
        <w:rPr>
          <w:rFonts w:ascii="Arial" w:hAnsi="Arial" w:cs="Arial"/>
          <w:sz w:val="18"/>
          <w:szCs w:val="18"/>
        </w:rPr>
      </w:pPr>
      <w:r w:rsidRPr="00103909">
        <w:rPr>
          <w:rFonts w:ascii="Arial" w:hAnsi="Arial" w:cs="Arial"/>
          <w:sz w:val="18"/>
          <w:szCs w:val="18"/>
        </w:rPr>
        <w:t>DERECHOS</w:t>
      </w:r>
    </w:p>
    <w:p w:rsidR="00CF587A" w:rsidRPr="00517988" w:rsidRDefault="00CF587A" w:rsidP="00CF587A">
      <w:pPr>
        <w:pStyle w:val="Prrafodelista"/>
        <w:spacing w:line="360" w:lineRule="auto"/>
        <w:ind w:left="1008"/>
        <w:jc w:val="both"/>
        <w:rPr>
          <w:rFonts w:ascii="Arial" w:hAnsi="Arial" w:cs="Arial"/>
          <w:sz w:val="18"/>
          <w:szCs w:val="18"/>
        </w:rPr>
      </w:pPr>
      <w:r w:rsidRPr="00517988">
        <w:rPr>
          <w:rFonts w:ascii="Arial" w:hAnsi="Arial" w:cs="Arial"/>
          <w:sz w:val="18"/>
          <w:szCs w:val="18"/>
        </w:rPr>
        <w:t>Este concepto se deriva de la emisión de constancias de aportaciones</w:t>
      </w:r>
      <w:r>
        <w:rPr>
          <w:rFonts w:ascii="Arial" w:hAnsi="Arial" w:cs="Arial"/>
          <w:sz w:val="18"/>
          <w:szCs w:val="18"/>
        </w:rPr>
        <w:t xml:space="preserve"> y </w:t>
      </w:r>
      <w:r w:rsidRPr="00517988">
        <w:rPr>
          <w:rFonts w:ascii="Arial" w:hAnsi="Arial" w:cs="Arial"/>
          <w:sz w:val="18"/>
          <w:szCs w:val="18"/>
        </w:rPr>
        <w:t>no adeudo</w:t>
      </w:r>
      <w:r>
        <w:rPr>
          <w:rFonts w:ascii="Arial" w:hAnsi="Arial" w:cs="Arial"/>
          <w:sz w:val="18"/>
          <w:szCs w:val="18"/>
        </w:rPr>
        <w:t>,</w:t>
      </w:r>
      <w:r w:rsidRPr="00517988">
        <w:rPr>
          <w:rFonts w:ascii="Arial" w:hAnsi="Arial" w:cs="Arial"/>
          <w:sz w:val="18"/>
          <w:szCs w:val="18"/>
        </w:rPr>
        <w:t xml:space="preserve"> solicitadas por los afiliados a esta Institución autorizadas en el Acuerdo</w:t>
      </w:r>
      <w:r>
        <w:rPr>
          <w:rFonts w:ascii="Arial" w:hAnsi="Arial" w:cs="Arial"/>
          <w:sz w:val="18"/>
          <w:szCs w:val="18"/>
        </w:rPr>
        <w:t>/20131128/6, de la Primera</w:t>
      </w:r>
      <w:r w:rsidRPr="00517988">
        <w:rPr>
          <w:rFonts w:ascii="Arial" w:hAnsi="Arial" w:cs="Arial"/>
          <w:sz w:val="18"/>
          <w:szCs w:val="18"/>
        </w:rPr>
        <w:t xml:space="preserve"> Sesión </w:t>
      </w:r>
      <w:r>
        <w:rPr>
          <w:rFonts w:ascii="Arial" w:hAnsi="Arial" w:cs="Arial"/>
          <w:sz w:val="18"/>
          <w:szCs w:val="18"/>
        </w:rPr>
        <w:t>de Consejo Directivo de fecha 28 de noviembre de 2013</w:t>
      </w:r>
      <w:r w:rsidRPr="00517988">
        <w:rPr>
          <w:rFonts w:ascii="Arial" w:hAnsi="Arial" w:cs="Arial"/>
          <w:sz w:val="18"/>
          <w:szCs w:val="18"/>
        </w:rPr>
        <w:t>.</w:t>
      </w:r>
    </w:p>
    <w:p w:rsidR="00CF587A" w:rsidRDefault="00CF587A" w:rsidP="00CF587A">
      <w:pPr>
        <w:pStyle w:val="Prrafodelista"/>
        <w:numPr>
          <w:ilvl w:val="0"/>
          <w:numId w:val="9"/>
        </w:numPr>
        <w:spacing w:after="160" w:line="360" w:lineRule="auto"/>
        <w:rPr>
          <w:rFonts w:ascii="Arial" w:hAnsi="Arial" w:cs="Arial"/>
          <w:sz w:val="18"/>
          <w:szCs w:val="18"/>
        </w:rPr>
      </w:pPr>
      <w:r>
        <w:rPr>
          <w:rFonts w:ascii="Arial" w:hAnsi="Arial" w:cs="Arial"/>
          <w:sz w:val="18"/>
          <w:szCs w:val="18"/>
        </w:rPr>
        <w:t>PRODUCTOS DE TIPO CORRIENTE</w:t>
      </w:r>
    </w:p>
    <w:p w:rsidR="00CF587A" w:rsidRPr="00F9095E" w:rsidRDefault="00CF587A" w:rsidP="00CF587A">
      <w:pPr>
        <w:pStyle w:val="Prrafodelista"/>
        <w:spacing w:after="160" w:line="360" w:lineRule="auto"/>
        <w:ind w:left="1008"/>
      </w:pPr>
      <w:r w:rsidRPr="00517988">
        <w:rPr>
          <w:rFonts w:ascii="Arial" w:hAnsi="Arial" w:cs="Arial"/>
          <w:sz w:val="18"/>
          <w:szCs w:val="18"/>
        </w:rPr>
        <w:t>Se constituye por los ingresos obtenidos por el arrendamiento del inmueble ubicado en Lira y Ortega No. 9 a la Subse</w:t>
      </w:r>
      <w:r>
        <w:rPr>
          <w:rFonts w:ascii="Arial" w:hAnsi="Arial" w:cs="Arial"/>
          <w:sz w:val="18"/>
          <w:szCs w:val="18"/>
        </w:rPr>
        <w:t>cretaria Técnica de la Secretarí</w:t>
      </w:r>
      <w:r w:rsidRPr="00517988">
        <w:rPr>
          <w:rFonts w:ascii="Arial" w:hAnsi="Arial" w:cs="Arial"/>
          <w:sz w:val="18"/>
          <w:szCs w:val="18"/>
        </w:rPr>
        <w:t>a de Gob</w:t>
      </w:r>
      <w:r>
        <w:rPr>
          <w:rFonts w:ascii="Arial" w:hAnsi="Arial" w:cs="Arial"/>
          <w:sz w:val="18"/>
          <w:szCs w:val="18"/>
        </w:rPr>
        <w:t>ierno</w:t>
      </w:r>
      <w:r w:rsidRPr="00517988">
        <w:rPr>
          <w:rFonts w:ascii="Arial" w:hAnsi="Arial" w:cs="Arial"/>
          <w:sz w:val="18"/>
          <w:szCs w:val="18"/>
        </w:rPr>
        <w:t xml:space="preserve"> y a</w:t>
      </w:r>
      <w:r>
        <w:rPr>
          <w:rFonts w:ascii="Arial" w:hAnsi="Arial" w:cs="Arial"/>
          <w:sz w:val="18"/>
          <w:szCs w:val="18"/>
        </w:rPr>
        <w:t xml:space="preserve"> </w:t>
      </w:r>
      <w:r w:rsidRPr="00517988">
        <w:rPr>
          <w:rFonts w:ascii="Arial" w:hAnsi="Arial" w:cs="Arial"/>
          <w:sz w:val="18"/>
          <w:szCs w:val="18"/>
        </w:rPr>
        <w:t>l</w:t>
      </w:r>
      <w:r>
        <w:rPr>
          <w:rFonts w:ascii="Arial" w:hAnsi="Arial" w:cs="Arial"/>
          <w:sz w:val="18"/>
          <w:szCs w:val="18"/>
        </w:rPr>
        <w:t>a</w:t>
      </w:r>
      <w:r w:rsidRPr="00517988">
        <w:rPr>
          <w:rFonts w:ascii="Arial" w:hAnsi="Arial" w:cs="Arial"/>
          <w:sz w:val="18"/>
          <w:szCs w:val="18"/>
        </w:rPr>
        <w:t xml:space="preserve"> Dirección de Servicios al Personal de Oficialía Mayor de Gobierno</w:t>
      </w:r>
      <w:r>
        <w:rPr>
          <w:rFonts w:ascii="Arial" w:hAnsi="Arial" w:cs="Arial"/>
          <w:sz w:val="18"/>
          <w:szCs w:val="18"/>
        </w:rPr>
        <w:t xml:space="preserve"> del Estado.</w:t>
      </w:r>
    </w:p>
    <w:p w:rsidR="00CF587A" w:rsidRDefault="00CF587A" w:rsidP="00CF587A">
      <w:pPr>
        <w:pStyle w:val="Prrafodelista"/>
        <w:numPr>
          <w:ilvl w:val="0"/>
          <w:numId w:val="9"/>
        </w:numPr>
        <w:spacing w:after="160" w:line="360" w:lineRule="auto"/>
        <w:rPr>
          <w:rFonts w:ascii="Arial" w:hAnsi="Arial" w:cs="Arial"/>
          <w:sz w:val="18"/>
          <w:szCs w:val="18"/>
        </w:rPr>
      </w:pPr>
      <w:r>
        <w:rPr>
          <w:rFonts w:ascii="Arial" w:hAnsi="Arial" w:cs="Arial"/>
          <w:sz w:val="18"/>
          <w:szCs w:val="18"/>
        </w:rPr>
        <w:t>APROVECHAMIENTOS DE TIPO CORRIENTE.</w:t>
      </w:r>
    </w:p>
    <w:p w:rsidR="00CF587A" w:rsidRPr="00517988" w:rsidRDefault="00CF587A" w:rsidP="00CF587A">
      <w:pPr>
        <w:pStyle w:val="Prrafodelista"/>
        <w:spacing w:after="160" w:line="360" w:lineRule="auto"/>
        <w:ind w:left="1008"/>
        <w:rPr>
          <w:rFonts w:ascii="Arial" w:hAnsi="Arial" w:cs="Arial"/>
          <w:sz w:val="18"/>
          <w:szCs w:val="18"/>
        </w:rPr>
      </w:pPr>
      <w:r>
        <w:rPr>
          <w:rFonts w:ascii="Arial" w:hAnsi="Arial" w:cs="Arial"/>
          <w:sz w:val="18"/>
          <w:szCs w:val="18"/>
        </w:rPr>
        <w:t>Derivados de los intereses bancarios generados de la administración financiera de las diferentes cuentas bancarias de la institución.</w:t>
      </w:r>
    </w:p>
    <w:p w:rsidR="00CF587A" w:rsidRPr="00F9095E" w:rsidRDefault="00CF587A" w:rsidP="00CF587A">
      <w:pPr>
        <w:pStyle w:val="ROMANOS"/>
        <w:spacing w:after="0" w:line="240" w:lineRule="exact"/>
        <w:rPr>
          <w:b/>
          <w:lang w:val="es-MX"/>
        </w:rPr>
      </w:pPr>
      <w:r w:rsidRPr="00F9095E">
        <w:rPr>
          <w:b/>
          <w:lang w:val="es-MX"/>
        </w:rPr>
        <w:t>Gastos y Otras Pérdidas:</w:t>
      </w:r>
    </w:p>
    <w:p w:rsidR="00CF587A" w:rsidRDefault="00CF587A" w:rsidP="00CF587A">
      <w:pPr>
        <w:pStyle w:val="ROMANOS"/>
        <w:numPr>
          <w:ilvl w:val="0"/>
          <w:numId w:val="1"/>
        </w:numPr>
        <w:spacing w:after="0" w:line="240" w:lineRule="exact"/>
        <w:rPr>
          <w:lang w:val="es-MX"/>
        </w:rPr>
      </w:pPr>
      <w:r>
        <w:rPr>
          <w:lang w:val="es-MX"/>
        </w:rPr>
        <w:t>El comportamiento del gasto de acuerdo al Clasificador por Objeto del Gasto al 30 de septiembre de 2019 fue el siguiente, señalando además que en este trimestre se refleja un desahorro por $ 44,987,563.00 derivado de que la aplicación de la nómina de jubilados y pensionados supera los ingresos captados por retenciones y aportaciones de los derechohabientes de la Institución.</w:t>
      </w:r>
    </w:p>
    <w:p w:rsidR="00CF587A" w:rsidRPr="00F9095E" w:rsidRDefault="00CF587A" w:rsidP="00CF587A">
      <w:pPr>
        <w:pStyle w:val="ROMANOS"/>
        <w:spacing w:after="0" w:line="240" w:lineRule="exact"/>
        <w:ind w:left="648" w:firstLine="0"/>
        <w:rPr>
          <w:lang w:val="es-MX"/>
        </w:rPr>
      </w:pPr>
    </w:p>
    <w:tbl>
      <w:tblPr>
        <w:tblW w:w="6242" w:type="dxa"/>
        <w:jc w:val="center"/>
        <w:tblCellMar>
          <w:left w:w="70" w:type="dxa"/>
          <w:right w:w="70" w:type="dxa"/>
        </w:tblCellMar>
        <w:tblLook w:val="04A0" w:firstRow="1" w:lastRow="0" w:firstColumn="1" w:lastColumn="0" w:noHBand="0" w:noVBand="1"/>
      </w:tblPr>
      <w:tblGrid>
        <w:gridCol w:w="1275"/>
        <w:gridCol w:w="1275"/>
        <w:gridCol w:w="438"/>
        <w:gridCol w:w="1294"/>
        <w:gridCol w:w="438"/>
        <w:gridCol w:w="1522"/>
      </w:tblGrid>
      <w:tr w:rsidR="00CF587A" w:rsidRPr="007B0956" w:rsidTr="005E648B">
        <w:trPr>
          <w:trHeight w:val="79"/>
          <w:jc w:val="center"/>
        </w:trPr>
        <w:tc>
          <w:tcPr>
            <w:tcW w:w="2550" w:type="dxa"/>
            <w:gridSpan w:val="2"/>
            <w:vMerge w:val="restart"/>
            <w:tcBorders>
              <w:top w:val="nil"/>
              <w:left w:val="nil"/>
              <w:bottom w:val="nil"/>
              <w:right w:val="nil"/>
            </w:tcBorders>
            <w:shd w:val="clear" w:color="auto" w:fill="632423" w:themeFill="accent2" w:themeFillShade="80"/>
            <w:noWrap/>
            <w:vAlign w:val="center"/>
            <w:hideMark/>
          </w:tcPr>
          <w:p w:rsidR="00CF587A" w:rsidRPr="007B0956" w:rsidRDefault="00CF587A" w:rsidP="005E648B">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DESCRIPCION</w:t>
            </w:r>
          </w:p>
        </w:tc>
        <w:tc>
          <w:tcPr>
            <w:tcW w:w="438"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jc w:val="center"/>
              <w:rPr>
                <w:rFonts w:ascii="Arial" w:eastAsia="Times New Roman" w:hAnsi="Arial" w:cs="Arial"/>
                <w:b/>
                <w:bCs/>
                <w:color w:val="FFFFFF"/>
                <w:sz w:val="18"/>
                <w:szCs w:val="18"/>
                <w:lang w:eastAsia="es-MX"/>
              </w:rPr>
            </w:pPr>
          </w:p>
        </w:tc>
        <w:tc>
          <w:tcPr>
            <w:tcW w:w="1294" w:type="dxa"/>
            <w:vMerge w:val="restart"/>
            <w:tcBorders>
              <w:top w:val="nil"/>
              <w:left w:val="nil"/>
              <w:bottom w:val="nil"/>
              <w:right w:val="nil"/>
            </w:tcBorders>
            <w:shd w:val="clear" w:color="auto" w:fill="632423" w:themeFill="accent2" w:themeFillShade="80"/>
            <w:noWrap/>
            <w:vAlign w:val="center"/>
            <w:hideMark/>
          </w:tcPr>
          <w:p w:rsidR="00CF587A" w:rsidRPr="007B0956" w:rsidRDefault="00CF587A" w:rsidP="005E648B">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 </w:t>
            </w:r>
          </w:p>
        </w:tc>
        <w:tc>
          <w:tcPr>
            <w:tcW w:w="438"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jc w:val="center"/>
              <w:rPr>
                <w:rFonts w:ascii="Arial" w:eastAsia="Times New Roman" w:hAnsi="Arial" w:cs="Arial"/>
                <w:b/>
                <w:bCs/>
                <w:color w:val="FFFFFF"/>
                <w:sz w:val="18"/>
                <w:szCs w:val="18"/>
                <w:lang w:eastAsia="es-MX"/>
              </w:rPr>
            </w:pPr>
          </w:p>
        </w:tc>
        <w:tc>
          <w:tcPr>
            <w:tcW w:w="1522" w:type="dxa"/>
            <w:vMerge w:val="restart"/>
            <w:tcBorders>
              <w:top w:val="nil"/>
              <w:left w:val="nil"/>
              <w:bottom w:val="nil"/>
              <w:right w:val="nil"/>
            </w:tcBorders>
            <w:shd w:val="clear" w:color="auto" w:fill="632423" w:themeFill="accent2" w:themeFillShade="80"/>
            <w:noWrap/>
            <w:vAlign w:val="center"/>
            <w:hideMark/>
          </w:tcPr>
          <w:p w:rsidR="00CF587A" w:rsidRPr="007B0956" w:rsidRDefault="00CF587A" w:rsidP="005E648B">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IMPORTE</w:t>
            </w:r>
          </w:p>
        </w:tc>
      </w:tr>
      <w:tr w:rsidR="00CF587A" w:rsidRPr="007B0956" w:rsidTr="005E648B">
        <w:trPr>
          <w:trHeight w:val="288"/>
          <w:jc w:val="center"/>
        </w:trPr>
        <w:tc>
          <w:tcPr>
            <w:tcW w:w="2550" w:type="dxa"/>
            <w:gridSpan w:val="2"/>
            <w:vMerge/>
            <w:tcBorders>
              <w:top w:val="nil"/>
              <w:left w:val="nil"/>
              <w:bottom w:val="nil"/>
              <w:right w:val="nil"/>
            </w:tcBorders>
            <w:shd w:val="clear" w:color="auto" w:fill="632423" w:themeFill="accent2" w:themeFillShade="80"/>
            <w:vAlign w:val="center"/>
            <w:hideMark/>
          </w:tcPr>
          <w:p w:rsidR="00CF587A" w:rsidRPr="007B0956" w:rsidRDefault="00CF587A" w:rsidP="005E648B">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jc w:val="center"/>
              <w:rPr>
                <w:rFonts w:ascii="Arial" w:eastAsia="Times New Roman" w:hAnsi="Arial" w:cs="Arial"/>
                <w:b/>
                <w:bCs/>
                <w:color w:val="FFFFFF"/>
                <w:sz w:val="18"/>
                <w:szCs w:val="18"/>
                <w:lang w:eastAsia="es-MX"/>
              </w:rPr>
            </w:pPr>
          </w:p>
        </w:tc>
        <w:tc>
          <w:tcPr>
            <w:tcW w:w="1294" w:type="dxa"/>
            <w:vMerge/>
            <w:tcBorders>
              <w:top w:val="nil"/>
              <w:left w:val="nil"/>
              <w:bottom w:val="nil"/>
              <w:right w:val="nil"/>
            </w:tcBorders>
            <w:shd w:val="clear" w:color="auto" w:fill="632423" w:themeFill="accent2" w:themeFillShade="80"/>
            <w:vAlign w:val="center"/>
            <w:hideMark/>
          </w:tcPr>
          <w:p w:rsidR="00CF587A" w:rsidRPr="007B0956" w:rsidRDefault="00CF587A" w:rsidP="005E648B">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CF587A" w:rsidRPr="007B0956" w:rsidRDefault="00CF587A" w:rsidP="005E648B">
            <w:pPr>
              <w:spacing w:after="0" w:line="240" w:lineRule="auto"/>
              <w:rPr>
                <w:rFonts w:ascii="Arial" w:eastAsia="Times New Roman" w:hAnsi="Arial" w:cs="Arial"/>
                <w:b/>
                <w:bCs/>
                <w:color w:val="FFFFFF"/>
                <w:sz w:val="18"/>
                <w:szCs w:val="18"/>
                <w:lang w:eastAsia="es-MX"/>
              </w:rPr>
            </w:pPr>
          </w:p>
        </w:tc>
      </w:tr>
      <w:tr w:rsidR="00CF587A" w:rsidRPr="007B0956" w:rsidTr="005E648B">
        <w:trPr>
          <w:trHeight w:val="118"/>
          <w:jc w:val="center"/>
        </w:trPr>
        <w:tc>
          <w:tcPr>
            <w:tcW w:w="2550" w:type="dxa"/>
            <w:gridSpan w:val="2"/>
            <w:vMerge/>
            <w:tcBorders>
              <w:top w:val="nil"/>
              <w:left w:val="nil"/>
              <w:bottom w:val="nil"/>
              <w:right w:val="nil"/>
            </w:tcBorders>
            <w:shd w:val="clear" w:color="auto" w:fill="632423" w:themeFill="accent2" w:themeFillShade="80"/>
            <w:vAlign w:val="center"/>
            <w:hideMark/>
          </w:tcPr>
          <w:p w:rsidR="00CF587A" w:rsidRPr="007B0956" w:rsidRDefault="00CF587A" w:rsidP="005E648B">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Times New Roman" w:eastAsia="Times New Roman" w:hAnsi="Times New Roman" w:cs="Times New Roman"/>
                <w:sz w:val="20"/>
                <w:szCs w:val="20"/>
                <w:lang w:eastAsia="es-MX"/>
              </w:rPr>
            </w:pPr>
          </w:p>
        </w:tc>
        <w:tc>
          <w:tcPr>
            <w:tcW w:w="1294" w:type="dxa"/>
            <w:vMerge/>
            <w:tcBorders>
              <w:top w:val="nil"/>
              <w:left w:val="nil"/>
              <w:bottom w:val="nil"/>
              <w:right w:val="nil"/>
            </w:tcBorders>
            <w:shd w:val="clear" w:color="auto" w:fill="632423" w:themeFill="accent2" w:themeFillShade="80"/>
            <w:vAlign w:val="center"/>
            <w:hideMark/>
          </w:tcPr>
          <w:p w:rsidR="00CF587A" w:rsidRPr="007B0956" w:rsidRDefault="00CF587A" w:rsidP="005E648B">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CF587A" w:rsidRPr="007B0956" w:rsidRDefault="00CF587A" w:rsidP="005E648B">
            <w:pPr>
              <w:spacing w:after="0" w:line="240" w:lineRule="auto"/>
              <w:rPr>
                <w:rFonts w:ascii="Arial" w:eastAsia="Times New Roman" w:hAnsi="Arial" w:cs="Arial"/>
                <w:b/>
                <w:bCs/>
                <w:color w:val="FFFFFF"/>
                <w:sz w:val="18"/>
                <w:szCs w:val="18"/>
                <w:lang w:eastAsia="es-MX"/>
              </w:rPr>
            </w:pPr>
          </w:p>
        </w:tc>
      </w:tr>
      <w:tr w:rsidR="00CF587A" w:rsidRPr="007B0956" w:rsidTr="005E648B">
        <w:trPr>
          <w:trHeight w:val="328"/>
          <w:jc w:val="center"/>
        </w:trPr>
        <w:tc>
          <w:tcPr>
            <w:tcW w:w="2550" w:type="dxa"/>
            <w:gridSpan w:val="2"/>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Personales</w:t>
            </w:r>
          </w:p>
        </w:tc>
        <w:tc>
          <w:tcPr>
            <w:tcW w:w="438"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7,516,392</w:t>
            </w:r>
          </w:p>
        </w:tc>
      </w:tr>
      <w:tr w:rsidR="00CF587A" w:rsidRPr="007B0956" w:rsidTr="005E648B">
        <w:trPr>
          <w:trHeight w:val="328"/>
          <w:jc w:val="center"/>
        </w:trPr>
        <w:tc>
          <w:tcPr>
            <w:tcW w:w="2550" w:type="dxa"/>
            <w:gridSpan w:val="2"/>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Materiales y Suministros</w:t>
            </w:r>
          </w:p>
        </w:tc>
        <w:tc>
          <w:tcPr>
            <w:tcW w:w="438"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231,812</w:t>
            </w:r>
          </w:p>
        </w:tc>
      </w:tr>
      <w:tr w:rsidR="00CF587A" w:rsidRPr="007B0956" w:rsidTr="005E648B">
        <w:trPr>
          <w:trHeight w:val="328"/>
          <w:jc w:val="center"/>
        </w:trPr>
        <w:tc>
          <w:tcPr>
            <w:tcW w:w="2550" w:type="dxa"/>
            <w:gridSpan w:val="2"/>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Generales</w:t>
            </w:r>
          </w:p>
        </w:tc>
        <w:tc>
          <w:tcPr>
            <w:tcW w:w="438"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932,214</w:t>
            </w:r>
          </w:p>
        </w:tc>
      </w:tr>
      <w:tr w:rsidR="00CF587A" w:rsidRPr="007B0956" w:rsidTr="005E648B">
        <w:trPr>
          <w:trHeight w:val="328"/>
          <w:jc w:val="center"/>
        </w:trPr>
        <w:tc>
          <w:tcPr>
            <w:tcW w:w="2550" w:type="dxa"/>
            <w:gridSpan w:val="2"/>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Transferencias</w:t>
            </w:r>
          </w:p>
        </w:tc>
        <w:tc>
          <w:tcPr>
            <w:tcW w:w="438"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CF587A" w:rsidRPr="00CA2F8A"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240,646,491</w:t>
            </w:r>
          </w:p>
        </w:tc>
      </w:tr>
      <w:tr w:rsidR="00CF587A" w:rsidRPr="007B0956" w:rsidTr="005E648B">
        <w:trPr>
          <w:trHeight w:val="328"/>
          <w:jc w:val="center"/>
        </w:trPr>
        <w:tc>
          <w:tcPr>
            <w:tcW w:w="2550" w:type="dxa"/>
            <w:gridSpan w:val="2"/>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     Pensiones y Jubilaciones</w:t>
            </w:r>
          </w:p>
        </w:tc>
        <w:tc>
          <w:tcPr>
            <w:tcW w:w="438"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240,646,491</w:t>
            </w:r>
          </w:p>
        </w:tc>
        <w:tc>
          <w:tcPr>
            <w:tcW w:w="438"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jc w:val="right"/>
              <w:rPr>
                <w:rFonts w:ascii="Arial" w:eastAsia="Times New Roman" w:hAnsi="Arial" w:cs="Arial"/>
                <w:sz w:val="18"/>
                <w:szCs w:val="18"/>
                <w:lang w:eastAsia="es-MX"/>
              </w:rPr>
            </w:pPr>
          </w:p>
        </w:tc>
        <w:tc>
          <w:tcPr>
            <w:tcW w:w="1522"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Times New Roman" w:eastAsia="Times New Roman" w:hAnsi="Times New Roman" w:cs="Times New Roman"/>
                <w:sz w:val="20"/>
                <w:szCs w:val="20"/>
                <w:lang w:eastAsia="es-MX"/>
              </w:rPr>
            </w:pPr>
          </w:p>
        </w:tc>
      </w:tr>
      <w:tr w:rsidR="00CF587A" w:rsidRPr="007B0956" w:rsidTr="005E648B">
        <w:trPr>
          <w:trHeight w:val="328"/>
          <w:jc w:val="center"/>
        </w:trPr>
        <w:tc>
          <w:tcPr>
            <w:tcW w:w="2550" w:type="dxa"/>
            <w:gridSpan w:val="2"/>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Bienes Muebles e Inmuebles</w:t>
            </w:r>
          </w:p>
        </w:tc>
        <w:tc>
          <w:tcPr>
            <w:tcW w:w="438"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CF587A" w:rsidRPr="007B0956" w:rsidTr="005E648B">
        <w:trPr>
          <w:trHeight w:val="328"/>
          <w:jc w:val="center"/>
        </w:trPr>
        <w:tc>
          <w:tcPr>
            <w:tcW w:w="2550" w:type="dxa"/>
            <w:gridSpan w:val="2"/>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Obra Pública</w:t>
            </w:r>
          </w:p>
        </w:tc>
        <w:tc>
          <w:tcPr>
            <w:tcW w:w="438"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CF587A" w:rsidRPr="007B0956" w:rsidTr="005E648B">
        <w:trPr>
          <w:trHeight w:val="328"/>
          <w:jc w:val="center"/>
        </w:trPr>
        <w:tc>
          <w:tcPr>
            <w:tcW w:w="1275"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jc w:val="right"/>
              <w:rPr>
                <w:rFonts w:ascii="Arial" w:eastAsia="Times New Roman" w:hAnsi="Arial" w:cs="Arial"/>
                <w:sz w:val="18"/>
                <w:szCs w:val="18"/>
                <w:lang w:eastAsia="es-MX"/>
              </w:rPr>
            </w:pPr>
          </w:p>
        </w:tc>
        <w:tc>
          <w:tcPr>
            <w:tcW w:w="1275" w:type="dxa"/>
            <w:tcBorders>
              <w:top w:val="nil"/>
              <w:left w:val="nil"/>
              <w:bottom w:val="nil"/>
              <w:right w:val="nil"/>
            </w:tcBorders>
            <w:shd w:val="clear" w:color="auto" w:fill="auto"/>
            <w:noWrap/>
            <w:vAlign w:val="bottom"/>
            <w:hideMark/>
          </w:tcPr>
          <w:p w:rsidR="00CF587A" w:rsidRPr="00510FE5" w:rsidRDefault="00CF587A" w:rsidP="005E648B">
            <w:pPr>
              <w:spacing w:after="0" w:line="240" w:lineRule="auto"/>
              <w:rPr>
                <w:rFonts w:ascii="Arial" w:eastAsia="Times New Roman" w:hAnsi="Arial" w:cs="Arial"/>
                <w:sz w:val="18"/>
                <w:szCs w:val="18"/>
                <w:lang w:eastAsia="es-MX"/>
              </w:rPr>
            </w:pPr>
            <w:r w:rsidRPr="00510FE5">
              <w:rPr>
                <w:rFonts w:ascii="Arial" w:eastAsia="Times New Roman" w:hAnsi="Arial" w:cs="Arial"/>
                <w:sz w:val="18"/>
                <w:szCs w:val="18"/>
                <w:lang w:eastAsia="es-MX"/>
              </w:rPr>
              <w:t>Total</w:t>
            </w:r>
          </w:p>
        </w:tc>
        <w:tc>
          <w:tcPr>
            <w:tcW w:w="438"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Times New Roman" w:eastAsia="Times New Roman" w:hAnsi="Times New Roman" w:cs="Times New Roman"/>
                <w:sz w:val="20"/>
                <w:szCs w:val="20"/>
                <w:lang w:eastAsia="es-MX"/>
              </w:rPr>
            </w:pPr>
          </w:p>
        </w:tc>
        <w:tc>
          <w:tcPr>
            <w:tcW w:w="1294"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CF587A" w:rsidRPr="007B0956" w:rsidRDefault="00CF587A" w:rsidP="005E648B">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CF587A" w:rsidRPr="000F30A9" w:rsidRDefault="00CF587A" w:rsidP="005E648B">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249,326,909</w:t>
            </w:r>
          </w:p>
        </w:tc>
      </w:tr>
    </w:tbl>
    <w:p w:rsidR="00CF587A" w:rsidRDefault="00CF587A" w:rsidP="00CF587A">
      <w:pPr>
        <w:pStyle w:val="INCISO"/>
        <w:spacing w:after="0" w:line="360" w:lineRule="auto"/>
        <w:ind w:left="0" w:firstLine="0"/>
        <w:rPr>
          <w:b/>
          <w:smallCaps/>
        </w:rPr>
      </w:pPr>
    </w:p>
    <w:p w:rsidR="00CF587A" w:rsidRDefault="00CF587A" w:rsidP="00CF587A">
      <w:pPr>
        <w:pStyle w:val="INCISO"/>
        <w:spacing w:after="0" w:line="360" w:lineRule="auto"/>
        <w:ind w:left="0" w:firstLine="0"/>
        <w:rPr>
          <w:b/>
          <w:smallCaps/>
        </w:rPr>
      </w:pPr>
    </w:p>
    <w:p w:rsidR="00CF587A" w:rsidRPr="00DD4A00" w:rsidRDefault="00CF587A" w:rsidP="00CF587A">
      <w:pPr>
        <w:pStyle w:val="INCISO"/>
        <w:spacing w:after="0" w:line="360" w:lineRule="auto"/>
        <w:ind w:left="360"/>
        <w:rPr>
          <w:b/>
          <w:smallCaps/>
          <w:color w:val="FF0000"/>
        </w:rPr>
      </w:pPr>
      <w:r w:rsidRPr="00B226EB">
        <w:rPr>
          <w:b/>
          <w:smallCaps/>
        </w:rPr>
        <w:lastRenderedPageBreak/>
        <w:t>III)</w:t>
      </w:r>
      <w:r w:rsidRPr="00B226EB">
        <w:rPr>
          <w:b/>
          <w:smallCaps/>
        </w:rPr>
        <w:tab/>
        <w:t>Notas al Estado de Variación en la Hacienda Pública</w:t>
      </w:r>
    </w:p>
    <w:p w:rsidR="00CF587A" w:rsidRPr="00633FC9" w:rsidRDefault="00CF587A" w:rsidP="00CF587A">
      <w:pPr>
        <w:pStyle w:val="ROMANOS"/>
        <w:spacing w:after="0" w:line="360" w:lineRule="auto"/>
        <w:rPr>
          <w:lang w:val="es-MX"/>
        </w:rPr>
      </w:pPr>
      <w:r w:rsidRPr="0080532B">
        <w:rPr>
          <w:lang w:val="es-MX"/>
        </w:rPr>
        <w:t>1.</w:t>
      </w:r>
      <w:r w:rsidRPr="00DD4A00">
        <w:rPr>
          <w:color w:val="FF0000"/>
          <w:lang w:val="es-MX"/>
        </w:rPr>
        <w:tab/>
      </w:r>
      <w:r>
        <w:rPr>
          <w:lang w:val="es-MX"/>
        </w:rPr>
        <w:t xml:space="preserve">El saldo neto en la Hacienda Pública/Patrimonio contribuido al 30 de septiembre del 2019, es de </w:t>
      </w:r>
      <w:r w:rsidRPr="00A60D50">
        <w:rPr>
          <w:lang w:val="es-MX"/>
        </w:rPr>
        <w:t xml:space="preserve">$ </w:t>
      </w:r>
      <w:r>
        <w:rPr>
          <w:lang w:val="es-MX"/>
        </w:rPr>
        <w:t>34,215,043</w:t>
      </w:r>
    </w:p>
    <w:p w:rsidR="00CF587A" w:rsidRPr="0080532B" w:rsidRDefault="00CF587A" w:rsidP="00CF587A">
      <w:pPr>
        <w:pStyle w:val="ROMANOS"/>
        <w:spacing w:after="0" w:line="360" w:lineRule="auto"/>
        <w:rPr>
          <w:lang w:val="es-MX"/>
        </w:rPr>
      </w:pPr>
      <w:r w:rsidRPr="0080532B">
        <w:rPr>
          <w:lang w:val="es-MX"/>
        </w:rPr>
        <w:t>2.</w:t>
      </w:r>
      <w:r w:rsidRPr="0080532B">
        <w:rPr>
          <w:lang w:val="es-MX"/>
        </w:rPr>
        <w:tab/>
        <w:t>El saldo neto en la Hacienda Pública/Patrimonio de Ejerci</w:t>
      </w:r>
      <w:r>
        <w:rPr>
          <w:lang w:val="es-MX"/>
        </w:rPr>
        <w:t>cios Anteriores al 30 de septiembre del 2019, es de $ 108,251,824</w:t>
      </w:r>
    </w:p>
    <w:p w:rsidR="00CF587A" w:rsidRDefault="00CF587A" w:rsidP="00CF587A">
      <w:pPr>
        <w:pStyle w:val="ROMANOS"/>
        <w:spacing w:after="0" w:line="360" w:lineRule="auto"/>
        <w:rPr>
          <w:lang w:val="es-MX"/>
        </w:rPr>
      </w:pPr>
      <w:r>
        <w:rPr>
          <w:lang w:val="es-MX"/>
        </w:rPr>
        <w:t xml:space="preserve">3.      </w:t>
      </w:r>
      <w:r w:rsidRPr="0080532B">
        <w:rPr>
          <w:lang w:val="es-MX"/>
        </w:rPr>
        <w:t>El saldo neto en la Hacienda Pública/Patrimonio generado</w:t>
      </w:r>
      <w:r>
        <w:rPr>
          <w:lang w:val="es-MX"/>
        </w:rPr>
        <w:t xml:space="preserve"> del Ejercicio al 30 de septiembre del 2019, asciende a </w:t>
      </w:r>
      <w:r w:rsidRPr="00A60D50">
        <w:rPr>
          <w:lang w:val="es-MX"/>
        </w:rPr>
        <w:t>$</w:t>
      </w:r>
      <w:r>
        <w:rPr>
          <w:lang w:val="es-MX"/>
        </w:rPr>
        <w:t xml:space="preserve"> -44,987,563</w:t>
      </w:r>
    </w:p>
    <w:p w:rsidR="00CF587A" w:rsidRPr="0080532B" w:rsidRDefault="00CF587A" w:rsidP="00CF587A">
      <w:pPr>
        <w:pStyle w:val="ROMANOS"/>
        <w:spacing w:after="0" w:line="360" w:lineRule="auto"/>
        <w:rPr>
          <w:lang w:val="es-MX"/>
        </w:rPr>
      </w:pPr>
      <w:r>
        <w:rPr>
          <w:lang w:val="es-MX"/>
        </w:rPr>
        <w:t xml:space="preserve">4.     El saldo neto en la Hacienda Pública/Patrimonio al 30 de septiembre del 2019 es por un total de </w:t>
      </w:r>
      <w:r w:rsidRPr="00A60D50">
        <w:rPr>
          <w:lang w:val="es-MX"/>
        </w:rPr>
        <w:t xml:space="preserve">$ </w:t>
      </w:r>
      <w:r>
        <w:rPr>
          <w:lang w:val="es-MX"/>
        </w:rPr>
        <w:t>97,479,304</w:t>
      </w:r>
    </w:p>
    <w:p w:rsidR="00CF587A" w:rsidRPr="00F9095E" w:rsidRDefault="00CF587A" w:rsidP="00CF587A">
      <w:pPr>
        <w:pStyle w:val="ROMANOS"/>
        <w:spacing w:after="0" w:line="240" w:lineRule="exact"/>
        <w:ind w:left="1008" w:firstLine="0"/>
        <w:rPr>
          <w:lang w:val="es-MX"/>
        </w:rPr>
      </w:pPr>
    </w:p>
    <w:p w:rsidR="00CF587A" w:rsidRPr="00F9095E" w:rsidRDefault="00CF587A" w:rsidP="00CF587A">
      <w:pPr>
        <w:pStyle w:val="INCISO"/>
        <w:spacing w:after="0" w:line="240" w:lineRule="exact"/>
        <w:ind w:left="360"/>
        <w:rPr>
          <w:b/>
          <w:smallCaps/>
        </w:rPr>
      </w:pPr>
      <w:r w:rsidRPr="00F9095E">
        <w:rPr>
          <w:b/>
          <w:smallCaps/>
        </w:rPr>
        <w:t>IV)</w:t>
      </w:r>
      <w:r w:rsidRPr="00F9095E">
        <w:rPr>
          <w:b/>
          <w:smallCaps/>
        </w:rPr>
        <w:tab/>
        <w:t xml:space="preserve">Notas al Estado de Flujos de Efectivo </w:t>
      </w:r>
    </w:p>
    <w:p w:rsidR="00CF587A" w:rsidRPr="00F9095E" w:rsidRDefault="00CF587A" w:rsidP="00CF587A">
      <w:pPr>
        <w:pStyle w:val="INCISO"/>
        <w:spacing w:after="0" w:line="240" w:lineRule="exact"/>
        <w:ind w:left="360"/>
        <w:rPr>
          <w:b/>
          <w:smallCaps/>
        </w:rPr>
      </w:pPr>
    </w:p>
    <w:p w:rsidR="00CF587A" w:rsidRPr="00F9095E" w:rsidRDefault="00CF587A" w:rsidP="00CF587A">
      <w:pPr>
        <w:pStyle w:val="ROMANOS"/>
        <w:spacing w:after="0" w:line="360" w:lineRule="auto"/>
        <w:rPr>
          <w:b/>
          <w:lang w:val="es-MX"/>
        </w:rPr>
      </w:pPr>
      <w:r w:rsidRPr="00F9095E">
        <w:rPr>
          <w:b/>
          <w:lang w:val="es-MX"/>
        </w:rPr>
        <w:t>Efectivo y equivalentes</w:t>
      </w:r>
    </w:p>
    <w:p w:rsidR="00CF587A" w:rsidRPr="00F9095E" w:rsidRDefault="00CF587A" w:rsidP="00CF587A">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rsidR="00CF587A" w:rsidRPr="00F9095E" w:rsidRDefault="00CF587A" w:rsidP="00CF587A">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103"/>
        <w:gridCol w:w="1442"/>
        <w:gridCol w:w="1442"/>
      </w:tblGrid>
      <w:tr w:rsidR="00CF587A" w:rsidRPr="00F9095E" w:rsidTr="005E648B">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F587A" w:rsidRPr="00F9095E" w:rsidRDefault="00CF587A" w:rsidP="005E648B">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F587A" w:rsidRPr="00F9095E" w:rsidRDefault="00CF587A" w:rsidP="005E648B">
            <w:pPr>
              <w:pStyle w:val="Texto"/>
              <w:spacing w:after="0" w:line="240" w:lineRule="exact"/>
              <w:ind w:firstLine="0"/>
              <w:jc w:val="center"/>
              <w:rPr>
                <w:szCs w:val="18"/>
                <w:lang w:val="es-MX"/>
              </w:rPr>
            </w:pPr>
            <w:r>
              <w:rPr>
                <w:szCs w:val="18"/>
                <w:lang w:val="es-MX"/>
              </w:rPr>
              <w:t>2019</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F587A" w:rsidRPr="00F9095E" w:rsidRDefault="00CF587A" w:rsidP="005E648B">
            <w:pPr>
              <w:pStyle w:val="Texto"/>
              <w:spacing w:after="0" w:line="240" w:lineRule="exact"/>
              <w:ind w:firstLine="0"/>
              <w:jc w:val="center"/>
              <w:rPr>
                <w:szCs w:val="18"/>
                <w:lang w:val="es-MX"/>
              </w:rPr>
            </w:pPr>
            <w:r w:rsidRPr="00F9095E">
              <w:rPr>
                <w:szCs w:val="18"/>
                <w:lang w:val="es-MX"/>
              </w:rPr>
              <w:t>201</w:t>
            </w:r>
            <w:r>
              <w:rPr>
                <w:szCs w:val="18"/>
                <w:lang w:val="es-MX"/>
              </w:rPr>
              <w:t>8</w:t>
            </w:r>
          </w:p>
        </w:tc>
      </w:tr>
      <w:tr w:rsidR="00CF587A" w:rsidRPr="00F9095E" w:rsidTr="005E648B">
        <w:trPr>
          <w:cantSplit/>
          <w:jc w:val="center"/>
        </w:trPr>
        <w:tc>
          <w:tcPr>
            <w:tcW w:w="4103"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rPr>
                <w:szCs w:val="18"/>
                <w:lang w:val="es-MX"/>
              </w:rPr>
            </w:pPr>
            <w:r w:rsidRPr="00F9095E">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tcPr>
          <w:p w:rsidR="00CF587A" w:rsidRPr="00A60D50" w:rsidRDefault="00CF587A" w:rsidP="005E648B">
            <w:pPr>
              <w:pStyle w:val="Texto"/>
              <w:spacing w:after="0" w:line="240" w:lineRule="exact"/>
              <w:ind w:firstLine="0"/>
              <w:jc w:val="center"/>
              <w:rPr>
                <w:szCs w:val="18"/>
                <w:lang w:val="es-MX"/>
              </w:rPr>
            </w:pPr>
            <w:r>
              <w:rPr>
                <w:bCs/>
                <w:szCs w:val="18"/>
                <w:lang w:eastAsia="es-MX"/>
              </w:rPr>
              <w:t>147,730,564</w:t>
            </w:r>
          </w:p>
        </w:tc>
        <w:tc>
          <w:tcPr>
            <w:tcW w:w="1442"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jc w:val="center"/>
              <w:rPr>
                <w:szCs w:val="18"/>
                <w:lang w:val="es-MX"/>
              </w:rPr>
            </w:pPr>
            <w:r>
              <w:rPr>
                <w:bCs/>
                <w:szCs w:val="18"/>
                <w:lang w:eastAsia="es-MX"/>
              </w:rPr>
              <w:t>193,369,918</w:t>
            </w:r>
          </w:p>
        </w:tc>
      </w:tr>
      <w:tr w:rsidR="00CF587A" w:rsidRPr="00F9095E" w:rsidTr="005E648B">
        <w:trPr>
          <w:cantSplit/>
          <w:jc w:val="center"/>
        </w:trPr>
        <w:tc>
          <w:tcPr>
            <w:tcW w:w="4103"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rPr>
                <w:szCs w:val="18"/>
                <w:lang w:val="es-MX"/>
              </w:rPr>
            </w:pPr>
            <w:r w:rsidRPr="00F9095E">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rsidR="00CF587A" w:rsidRDefault="00CF587A" w:rsidP="005E648B">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jc w:val="center"/>
              <w:rPr>
                <w:szCs w:val="18"/>
                <w:lang w:val="es-MX"/>
              </w:rPr>
            </w:pPr>
            <w:r>
              <w:rPr>
                <w:szCs w:val="18"/>
                <w:lang w:val="es-MX"/>
              </w:rPr>
              <w:t>0</w:t>
            </w:r>
          </w:p>
        </w:tc>
      </w:tr>
      <w:tr w:rsidR="00CF587A" w:rsidRPr="00F9095E" w:rsidTr="005E648B">
        <w:trPr>
          <w:cantSplit/>
          <w:jc w:val="center"/>
        </w:trPr>
        <w:tc>
          <w:tcPr>
            <w:tcW w:w="4103"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rPr>
                <w:szCs w:val="18"/>
                <w:lang w:val="es-MX"/>
              </w:rPr>
            </w:pPr>
            <w:r w:rsidRPr="00F9095E">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rsidR="00CF587A" w:rsidRDefault="00CF587A" w:rsidP="005E648B">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jc w:val="center"/>
              <w:rPr>
                <w:szCs w:val="18"/>
                <w:lang w:val="es-MX"/>
              </w:rPr>
            </w:pPr>
            <w:r>
              <w:rPr>
                <w:szCs w:val="18"/>
                <w:lang w:val="es-MX"/>
              </w:rPr>
              <w:t>0</w:t>
            </w:r>
          </w:p>
        </w:tc>
      </w:tr>
      <w:tr w:rsidR="00CF587A" w:rsidRPr="00F9095E" w:rsidTr="005E648B">
        <w:trPr>
          <w:cantSplit/>
          <w:jc w:val="center"/>
        </w:trPr>
        <w:tc>
          <w:tcPr>
            <w:tcW w:w="4103"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rPr>
                <w:szCs w:val="18"/>
                <w:lang w:val="es-MX"/>
              </w:rPr>
            </w:pPr>
            <w:r w:rsidRPr="00F9095E">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rsidR="00CF587A" w:rsidRDefault="00CF587A" w:rsidP="005E648B">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jc w:val="center"/>
              <w:rPr>
                <w:szCs w:val="18"/>
                <w:lang w:val="es-MX"/>
              </w:rPr>
            </w:pPr>
            <w:r>
              <w:rPr>
                <w:szCs w:val="18"/>
                <w:lang w:val="es-MX"/>
              </w:rPr>
              <w:t>0</w:t>
            </w:r>
          </w:p>
        </w:tc>
      </w:tr>
      <w:tr w:rsidR="00CF587A" w:rsidRPr="00F9095E" w:rsidTr="005E648B">
        <w:trPr>
          <w:cantSplit/>
          <w:jc w:val="center"/>
        </w:trPr>
        <w:tc>
          <w:tcPr>
            <w:tcW w:w="4103"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rPr>
                <w:szCs w:val="18"/>
                <w:lang w:val="es-MX"/>
              </w:rPr>
            </w:pPr>
            <w:r w:rsidRPr="00F9095E">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rsidR="00CF587A" w:rsidRDefault="00CF587A" w:rsidP="005E648B">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jc w:val="center"/>
              <w:rPr>
                <w:szCs w:val="18"/>
                <w:lang w:val="es-MX"/>
              </w:rPr>
            </w:pPr>
            <w:r>
              <w:rPr>
                <w:szCs w:val="18"/>
                <w:lang w:val="es-MX"/>
              </w:rPr>
              <w:t>0</w:t>
            </w:r>
          </w:p>
        </w:tc>
      </w:tr>
      <w:tr w:rsidR="00CF587A" w:rsidRPr="00F9095E" w:rsidTr="005E648B">
        <w:trPr>
          <w:cantSplit/>
          <w:jc w:val="center"/>
        </w:trPr>
        <w:tc>
          <w:tcPr>
            <w:tcW w:w="4103"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rPr>
                <w:szCs w:val="18"/>
                <w:lang w:val="es-MX"/>
              </w:rPr>
            </w:pPr>
            <w:r w:rsidRPr="00F9095E">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tcPr>
          <w:p w:rsidR="00CF587A" w:rsidRPr="00A60D50" w:rsidRDefault="00CF587A" w:rsidP="005E648B">
            <w:pPr>
              <w:pStyle w:val="Texto"/>
              <w:spacing w:after="0" w:line="240" w:lineRule="exact"/>
              <w:ind w:firstLine="0"/>
              <w:jc w:val="center"/>
              <w:rPr>
                <w:szCs w:val="18"/>
                <w:lang w:val="es-MX"/>
              </w:rPr>
            </w:pPr>
            <w:r>
              <w:rPr>
                <w:bCs/>
                <w:szCs w:val="18"/>
                <w:lang w:eastAsia="es-MX"/>
              </w:rPr>
              <w:t>141,842,736</w:t>
            </w:r>
          </w:p>
        </w:tc>
        <w:tc>
          <w:tcPr>
            <w:tcW w:w="1442"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jc w:val="center"/>
              <w:rPr>
                <w:szCs w:val="18"/>
                <w:lang w:val="es-MX"/>
              </w:rPr>
            </w:pPr>
            <w:r>
              <w:rPr>
                <w:szCs w:val="18"/>
                <w:lang w:val="es-MX"/>
              </w:rPr>
              <w:t>193,369,918</w:t>
            </w:r>
          </w:p>
        </w:tc>
      </w:tr>
    </w:tbl>
    <w:p w:rsidR="00CF587A" w:rsidRPr="00F9095E" w:rsidRDefault="00CF587A" w:rsidP="00CF587A">
      <w:pPr>
        <w:pStyle w:val="Texto"/>
        <w:spacing w:after="0" w:line="240" w:lineRule="exact"/>
        <w:rPr>
          <w:szCs w:val="18"/>
          <w:lang w:val="es-MX"/>
        </w:rPr>
      </w:pPr>
    </w:p>
    <w:p w:rsidR="00CF587A" w:rsidRDefault="00CF587A" w:rsidP="00CF587A">
      <w:pPr>
        <w:pStyle w:val="ROMANOS"/>
        <w:spacing w:after="0" w:line="360" w:lineRule="auto"/>
        <w:ind w:left="288" w:firstLine="0"/>
        <w:rPr>
          <w:lang w:val="es-MX"/>
        </w:rPr>
      </w:pPr>
    </w:p>
    <w:p w:rsidR="00CF587A" w:rsidRPr="00F9095E" w:rsidRDefault="00CF587A" w:rsidP="00CF587A">
      <w:pPr>
        <w:pStyle w:val="ROMANOS"/>
        <w:spacing w:after="0" w:line="360" w:lineRule="auto"/>
        <w:ind w:hanging="431"/>
        <w:rPr>
          <w:lang w:val="es-MX"/>
        </w:rPr>
      </w:pPr>
      <w:r>
        <w:rPr>
          <w:lang w:val="es-MX"/>
        </w:rPr>
        <w:t>2</w:t>
      </w:r>
      <w:r w:rsidRPr="00F9095E">
        <w:rPr>
          <w:lang w:val="es-MX"/>
        </w:rPr>
        <w:t>.</w:t>
      </w:r>
      <w:r w:rsidRPr="00F9095E">
        <w:rPr>
          <w:lang w:val="es-MX"/>
        </w:rPr>
        <w:tab/>
        <w:t xml:space="preserve">Conciliación de los Flujos de Efectivo Netos de las Actividades de Operación y la cuenta de Ahorro/Desahorro antes de Rubros Extraordinarios. </w:t>
      </w:r>
    </w:p>
    <w:tbl>
      <w:tblPr>
        <w:tblW w:w="0" w:type="auto"/>
        <w:jc w:val="center"/>
        <w:tblLayout w:type="fixed"/>
        <w:tblLook w:val="0000" w:firstRow="0" w:lastRow="0" w:firstColumn="0" w:lastColumn="0" w:noHBand="0" w:noVBand="0"/>
      </w:tblPr>
      <w:tblGrid>
        <w:gridCol w:w="6436"/>
        <w:gridCol w:w="1389"/>
        <w:gridCol w:w="1382"/>
        <w:gridCol w:w="1275"/>
      </w:tblGrid>
      <w:tr w:rsidR="00CF587A" w:rsidRPr="00F9095E" w:rsidTr="005E648B">
        <w:trPr>
          <w:cantSplit/>
          <w:jc w:val="center"/>
        </w:trPr>
        <w:tc>
          <w:tcPr>
            <w:tcW w:w="64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F587A" w:rsidRPr="00F9095E" w:rsidRDefault="00CF587A" w:rsidP="005E648B">
            <w:pPr>
              <w:pStyle w:val="Texto"/>
              <w:spacing w:after="0" w:line="240" w:lineRule="exact"/>
              <w:ind w:firstLine="0"/>
              <w:rPr>
                <w:szCs w:val="18"/>
                <w:lang w:val="es-MX"/>
              </w:rPr>
            </w:pPr>
          </w:p>
        </w:tc>
        <w:tc>
          <w:tcPr>
            <w:tcW w:w="13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F587A" w:rsidRPr="00F9095E" w:rsidRDefault="00CF587A" w:rsidP="005E648B">
            <w:pPr>
              <w:pStyle w:val="Texto"/>
              <w:spacing w:after="0" w:line="240" w:lineRule="exact"/>
              <w:ind w:firstLine="0"/>
              <w:jc w:val="center"/>
              <w:rPr>
                <w:szCs w:val="18"/>
                <w:lang w:val="es-MX"/>
              </w:rPr>
            </w:pPr>
            <w:r>
              <w:rPr>
                <w:szCs w:val="18"/>
                <w:lang w:val="es-MX"/>
              </w:rPr>
              <w:t>2019</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F587A" w:rsidRPr="00F9095E" w:rsidRDefault="00CF587A" w:rsidP="005E648B">
            <w:pPr>
              <w:pStyle w:val="Texto"/>
              <w:spacing w:after="0" w:line="240" w:lineRule="exact"/>
              <w:ind w:firstLine="0"/>
              <w:jc w:val="center"/>
              <w:rPr>
                <w:szCs w:val="18"/>
                <w:lang w:val="es-MX"/>
              </w:rPr>
            </w:pPr>
            <w:r>
              <w:rPr>
                <w:szCs w:val="18"/>
                <w:lang w:val="es-MX"/>
              </w:rPr>
              <w:t>2018</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F587A" w:rsidRPr="00F9095E" w:rsidRDefault="00CF587A" w:rsidP="005E648B">
            <w:pPr>
              <w:pStyle w:val="Texto"/>
              <w:spacing w:after="0" w:line="240" w:lineRule="exact"/>
              <w:ind w:firstLine="0"/>
              <w:jc w:val="center"/>
              <w:rPr>
                <w:szCs w:val="18"/>
                <w:lang w:val="es-MX"/>
              </w:rPr>
            </w:pPr>
            <w:r>
              <w:rPr>
                <w:szCs w:val="18"/>
                <w:lang w:val="es-MX"/>
              </w:rPr>
              <w:t>2017</w:t>
            </w:r>
          </w:p>
        </w:tc>
      </w:tr>
      <w:tr w:rsidR="00CF587A" w:rsidRPr="00F9095E" w:rsidTr="005E648B">
        <w:trPr>
          <w:cantSplit/>
          <w:jc w:val="center"/>
        </w:trPr>
        <w:tc>
          <w:tcPr>
            <w:tcW w:w="6436"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rPr>
                <w:b/>
                <w:szCs w:val="18"/>
                <w:lang w:val="es-MX"/>
              </w:rPr>
            </w:pPr>
            <w:r w:rsidRPr="00F9095E">
              <w:rPr>
                <w:b/>
                <w:szCs w:val="18"/>
                <w:lang w:val="es-MX"/>
              </w:rPr>
              <w:t>Ahorro/Desahorro antes de rubros Extraordinarios</w:t>
            </w:r>
          </w:p>
        </w:tc>
        <w:tc>
          <w:tcPr>
            <w:tcW w:w="1389" w:type="dxa"/>
            <w:tcBorders>
              <w:top w:val="single" w:sz="6" w:space="0" w:color="auto"/>
              <w:left w:val="single" w:sz="6" w:space="0" w:color="auto"/>
              <w:bottom w:val="single" w:sz="6" w:space="0" w:color="auto"/>
              <w:right w:val="single" w:sz="6" w:space="0" w:color="auto"/>
            </w:tcBorders>
          </w:tcPr>
          <w:p w:rsidR="00CF587A" w:rsidRDefault="00CF587A" w:rsidP="005E648B">
            <w:pPr>
              <w:pStyle w:val="Texto"/>
              <w:spacing w:after="0" w:line="240" w:lineRule="exact"/>
              <w:ind w:firstLine="0"/>
              <w:jc w:val="center"/>
              <w:rPr>
                <w:b/>
                <w:szCs w:val="18"/>
                <w:lang w:val="es-MX"/>
              </w:rPr>
            </w:pPr>
            <w:r>
              <w:rPr>
                <w:b/>
                <w:szCs w:val="18"/>
                <w:lang w:val="es-MX"/>
              </w:rPr>
              <w:t>-44,987,563</w:t>
            </w:r>
          </w:p>
        </w:tc>
        <w:tc>
          <w:tcPr>
            <w:tcW w:w="1382" w:type="dxa"/>
            <w:tcBorders>
              <w:top w:val="single" w:sz="6" w:space="0" w:color="auto"/>
              <w:left w:val="single" w:sz="6" w:space="0" w:color="auto"/>
              <w:bottom w:val="single" w:sz="6" w:space="0" w:color="auto"/>
              <w:right w:val="single" w:sz="6" w:space="0" w:color="auto"/>
            </w:tcBorders>
          </w:tcPr>
          <w:p w:rsidR="00CF587A" w:rsidRDefault="00CF587A" w:rsidP="005E648B">
            <w:pPr>
              <w:pStyle w:val="Texto"/>
              <w:spacing w:after="0" w:line="240" w:lineRule="exact"/>
              <w:ind w:firstLine="0"/>
              <w:jc w:val="center"/>
              <w:rPr>
                <w:b/>
                <w:szCs w:val="18"/>
                <w:lang w:val="es-MX"/>
              </w:rPr>
            </w:pPr>
            <w:r>
              <w:rPr>
                <w:b/>
                <w:szCs w:val="18"/>
                <w:lang w:val="es-MX"/>
              </w:rPr>
              <w:t>-18,564,933</w:t>
            </w:r>
          </w:p>
        </w:tc>
        <w:tc>
          <w:tcPr>
            <w:tcW w:w="1275"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jc w:val="center"/>
              <w:rPr>
                <w:b/>
                <w:szCs w:val="18"/>
                <w:lang w:val="es-MX"/>
              </w:rPr>
            </w:pPr>
            <w:r>
              <w:rPr>
                <w:b/>
                <w:szCs w:val="18"/>
                <w:lang w:val="es-MX"/>
              </w:rPr>
              <w:t>10,431,258</w:t>
            </w:r>
          </w:p>
        </w:tc>
      </w:tr>
      <w:tr w:rsidR="00CF587A" w:rsidRPr="00F9095E" w:rsidTr="005E648B">
        <w:trPr>
          <w:cantSplit/>
          <w:jc w:val="center"/>
        </w:trPr>
        <w:tc>
          <w:tcPr>
            <w:tcW w:w="6436"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rPr>
                <w:i/>
                <w:szCs w:val="18"/>
                <w:lang w:val="es-MX"/>
              </w:rPr>
            </w:pPr>
            <w:r w:rsidRPr="00F9095E">
              <w:rPr>
                <w:i/>
                <w:szCs w:val="18"/>
                <w:lang w:val="es-MX"/>
              </w:rPr>
              <w:t>Movimientos de partidas (o rubros) que no afectan al efectivo.</w:t>
            </w:r>
          </w:p>
        </w:tc>
        <w:tc>
          <w:tcPr>
            <w:tcW w:w="1389" w:type="dxa"/>
            <w:tcBorders>
              <w:top w:val="single" w:sz="6" w:space="0" w:color="auto"/>
              <w:left w:val="single" w:sz="6" w:space="0" w:color="auto"/>
              <w:bottom w:val="single" w:sz="6" w:space="0" w:color="auto"/>
              <w:right w:val="single" w:sz="6" w:space="0" w:color="auto"/>
            </w:tcBorders>
          </w:tcPr>
          <w:p w:rsidR="00CF587A" w:rsidRDefault="00CF587A" w:rsidP="005E648B">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CF587A" w:rsidRDefault="00CF587A" w:rsidP="005E648B">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jc w:val="center"/>
              <w:rPr>
                <w:szCs w:val="18"/>
                <w:lang w:val="es-MX"/>
              </w:rPr>
            </w:pPr>
            <w:r>
              <w:rPr>
                <w:szCs w:val="18"/>
                <w:lang w:val="es-MX"/>
              </w:rPr>
              <w:t>0</w:t>
            </w:r>
          </w:p>
        </w:tc>
      </w:tr>
      <w:tr w:rsidR="00CF587A" w:rsidRPr="00F9095E" w:rsidTr="005E648B">
        <w:trPr>
          <w:cantSplit/>
          <w:jc w:val="center"/>
        </w:trPr>
        <w:tc>
          <w:tcPr>
            <w:tcW w:w="6436"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rPr>
                <w:szCs w:val="18"/>
                <w:lang w:val="es-MX"/>
              </w:rPr>
            </w:pPr>
            <w:r w:rsidRPr="00F9095E">
              <w:rPr>
                <w:szCs w:val="18"/>
                <w:lang w:val="es-MX"/>
              </w:rPr>
              <w:t>Depreciación</w:t>
            </w:r>
          </w:p>
        </w:tc>
        <w:tc>
          <w:tcPr>
            <w:tcW w:w="1389" w:type="dxa"/>
            <w:tcBorders>
              <w:top w:val="single" w:sz="6" w:space="0" w:color="auto"/>
              <w:left w:val="single" w:sz="6" w:space="0" w:color="auto"/>
              <w:bottom w:val="single" w:sz="6" w:space="0" w:color="auto"/>
              <w:right w:val="single" w:sz="6" w:space="0" w:color="auto"/>
            </w:tcBorders>
          </w:tcPr>
          <w:p w:rsidR="00CF587A" w:rsidRDefault="00CF587A" w:rsidP="005E648B">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CF587A" w:rsidRDefault="00CF587A" w:rsidP="005E648B">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jc w:val="center"/>
              <w:rPr>
                <w:szCs w:val="18"/>
                <w:lang w:val="es-MX"/>
              </w:rPr>
            </w:pPr>
            <w:r>
              <w:rPr>
                <w:szCs w:val="18"/>
                <w:lang w:val="es-MX"/>
              </w:rPr>
              <w:t>0</w:t>
            </w:r>
          </w:p>
        </w:tc>
      </w:tr>
      <w:tr w:rsidR="00CF587A" w:rsidRPr="00F9095E" w:rsidTr="005E648B">
        <w:trPr>
          <w:cantSplit/>
          <w:jc w:val="center"/>
        </w:trPr>
        <w:tc>
          <w:tcPr>
            <w:tcW w:w="6436"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rPr>
                <w:szCs w:val="18"/>
                <w:lang w:val="es-MX"/>
              </w:rPr>
            </w:pPr>
            <w:r w:rsidRPr="00F9095E">
              <w:rPr>
                <w:szCs w:val="18"/>
                <w:lang w:val="es-MX"/>
              </w:rPr>
              <w:t>Amortización</w:t>
            </w:r>
          </w:p>
        </w:tc>
        <w:tc>
          <w:tcPr>
            <w:tcW w:w="1389" w:type="dxa"/>
            <w:tcBorders>
              <w:top w:val="single" w:sz="6" w:space="0" w:color="auto"/>
              <w:left w:val="single" w:sz="6" w:space="0" w:color="auto"/>
              <w:bottom w:val="single" w:sz="6" w:space="0" w:color="auto"/>
              <w:right w:val="single" w:sz="6" w:space="0" w:color="auto"/>
            </w:tcBorders>
          </w:tcPr>
          <w:p w:rsidR="00CF587A" w:rsidRDefault="00CF587A" w:rsidP="005E648B">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CF587A" w:rsidRDefault="00CF587A" w:rsidP="005E648B">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jc w:val="center"/>
              <w:rPr>
                <w:szCs w:val="18"/>
                <w:lang w:val="es-MX"/>
              </w:rPr>
            </w:pPr>
            <w:r>
              <w:rPr>
                <w:szCs w:val="18"/>
                <w:lang w:val="es-MX"/>
              </w:rPr>
              <w:t>0</w:t>
            </w:r>
          </w:p>
        </w:tc>
      </w:tr>
      <w:tr w:rsidR="00CF587A" w:rsidRPr="00F9095E" w:rsidTr="005E648B">
        <w:trPr>
          <w:cantSplit/>
          <w:jc w:val="center"/>
        </w:trPr>
        <w:tc>
          <w:tcPr>
            <w:tcW w:w="6436"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rPr>
                <w:szCs w:val="18"/>
                <w:lang w:val="es-MX"/>
              </w:rPr>
            </w:pPr>
            <w:r w:rsidRPr="00F9095E">
              <w:rPr>
                <w:szCs w:val="18"/>
                <w:lang w:val="es-MX"/>
              </w:rPr>
              <w:t>Incrementos en las provisiones</w:t>
            </w:r>
          </w:p>
        </w:tc>
        <w:tc>
          <w:tcPr>
            <w:tcW w:w="1389" w:type="dxa"/>
            <w:tcBorders>
              <w:top w:val="single" w:sz="6" w:space="0" w:color="auto"/>
              <w:left w:val="single" w:sz="6" w:space="0" w:color="auto"/>
              <w:bottom w:val="single" w:sz="6" w:space="0" w:color="auto"/>
              <w:right w:val="single" w:sz="6" w:space="0" w:color="auto"/>
            </w:tcBorders>
          </w:tcPr>
          <w:p w:rsidR="00CF587A" w:rsidRDefault="00CF587A" w:rsidP="005E648B">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CF587A" w:rsidRDefault="00CF587A" w:rsidP="005E648B">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jc w:val="center"/>
              <w:rPr>
                <w:szCs w:val="18"/>
                <w:lang w:val="es-MX"/>
              </w:rPr>
            </w:pPr>
            <w:r>
              <w:rPr>
                <w:szCs w:val="18"/>
                <w:lang w:val="es-MX"/>
              </w:rPr>
              <w:t>0</w:t>
            </w:r>
          </w:p>
        </w:tc>
      </w:tr>
      <w:tr w:rsidR="00CF587A" w:rsidRPr="00F9095E" w:rsidTr="005E648B">
        <w:trPr>
          <w:cantSplit/>
          <w:trHeight w:val="212"/>
          <w:jc w:val="center"/>
        </w:trPr>
        <w:tc>
          <w:tcPr>
            <w:tcW w:w="6436"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rPr>
                <w:szCs w:val="18"/>
                <w:lang w:val="es-MX"/>
              </w:rPr>
            </w:pPr>
            <w:r w:rsidRPr="00F9095E">
              <w:rPr>
                <w:szCs w:val="18"/>
                <w:lang w:val="es-MX"/>
              </w:rPr>
              <w:t>Incremento en inversiones producido por revaluación</w:t>
            </w:r>
          </w:p>
        </w:tc>
        <w:tc>
          <w:tcPr>
            <w:tcW w:w="1389" w:type="dxa"/>
            <w:tcBorders>
              <w:top w:val="single" w:sz="6" w:space="0" w:color="auto"/>
              <w:left w:val="single" w:sz="6" w:space="0" w:color="auto"/>
              <w:bottom w:val="single" w:sz="6" w:space="0" w:color="auto"/>
              <w:right w:val="single" w:sz="6" w:space="0" w:color="auto"/>
            </w:tcBorders>
          </w:tcPr>
          <w:p w:rsidR="00CF587A" w:rsidRDefault="00CF587A" w:rsidP="005E648B">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CF587A" w:rsidRDefault="00CF587A" w:rsidP="005E648B">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jc w:val="center"/>
              <w:rPr>
                <w:szCs w:val="18"/>
                <w:lang w:val="es-MX"/>
              </w:rPr>
            </w:pPr>
            <w:r>
              <w:rPr>
                <w:szCs w:val="18"/>
                <w:lang w:val="es-MX"/>
              </w:rPr>
              <w:t>0</w:t>
            </w:r>
          </w:p>
        </w:tc>
      </w:tr>
      <w:tr w:rsidR="00CF587A" w:rsidRPr="00F9095E" w:rsidTr="005E648B">
        <w:trPr>
          <w:cantSplit/>
          <w:trHeight w:val="102"/>
          <w:jc w:val="center"/>
        </w:trPr>
        <w:tc>
          <w:tcPr>
            <w:tcW w:w="6436"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rPr>
                <w:szCs w:val="18"/>
                <w:lang w:val="es-MX"/>
              </w:rPr>
            </w:pPr>
            <w:r w:rsidRPr="00F9095E">
              <w:rPr>
                <w:szCs w:val="18"/>
                <w:lang w:val="es-MX"/>
              </w:rPr>
              <w:t>Ganancia/pérdida en venta de propiedad, planta y equipo</w:t>
            </w:r>
          </w:p>
        </w:tc>
        <w:tc>
          <w:tcPr>
            <w:tcW w:w="1389" w:type="dxa"/>
            <w:tcBorders>
              <w:top w:val="single" w:sz="6" w:space="0" w:color="auto"/>
              <w:left w:val="single" w:sz="6" w:space="0" w:color="auto"/>
              <w:bottom w:val="single" w:sz="6" w:space="0" w:color="auto"/>
              <w:right w:val="single" w:sz="6" w:space="0" w:color="auto"/>
            </w:tcBorders>
          </w:tcPr>
          <w:p w:rsidR="00CF587A" w:rsidRDefault="00CF587A" w:rsidP="005E648B">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CF587A" w:rsidRDefault="00CF587A" w:rsidP="005E648B">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jc w:val="center"/>
              <w:rPr>
                <w:szCs w:val="18"/>
                <w:lang w:val="es-MX"/>
              </w:rPr>
            </w:pPr>
            <w:r>
              <w:rPr>
                <w:szCs w:val="18"/>
                <w:lang w:val="es-MX"/>
              </w:rPr>
              <w:t>0</w:t>
            </w:r>
          </w:p>
        </w:tc>
      </w:tr>
      <w:tr w:rsidR="00CF587A" w:rsidRPr="00F9095E" w:rsidTr="005E648B">
        <w:trPr>
          <w:cantSplit/>
          <w:jc w:val="center"/>
        </w:trPr>
        <w:tc>
          <w:tcPr>
            <w:tcW w:w="6436"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rPr>
                <w:szCs w:val="18"/>
                <w:lang w:val="es-MX"/>
              </w:rPr>
            </w:pPr>
            <w:r w:rsidRPr="00F9095E">
              <w:rPr>
                <w:szCs w:val="18"/>
                <w:lang w:val="es-MX"/>
              </w:rPr>
              <w:t>Incremento en cuentas por cobrar</w:t>
            </w:r>
          </w:p>
        </w:tc>
        <w:tc>
          <w:tcPr>
            <w:tcW w:w="1389" w:type="dxa"/>
            <w:tcBorders>
              <w:top w:val="single" w:sz="6" w:space="0" w:color="auto"/>
              <w:left w:val="single" w:sz="6" w:space="0" w:color="auto"/>
              <w:bottom w:val="single" w:sz="6" w:space="0" w:color="auto"/>
              <w:right w:val="single" w:sz="6" w:space="0" w:color="auto"/>
            </w:tcBorders>
          </w:tcPr>
          <w:p w:rsidR="00CF587A" w:rsidRDefault="00CF587A" w:rsidP="005E648B">
            <w:pPr>
              <w:pStyle w:val="Texto"/>
              <w:spacing w:after="0" w:line="240" w:lineRule="exact"/>
              <w:ind w:firstLine="0"/>
              <w:jc w:val="center"/>
              <w:rPr>
                <w:szCs w:val="18"/>
                <w:lang w:val="es-MX"/>
              </w:rPr>
            </w:pPr>
            <w:r>
              <w:rPr>
                <w:szCs w:val="18"/>
                <w:lang w:val="es-MX"/>
              </w:rPr>
              <w:t>-2,608,435</w:t>
            </w:r>
          </w:p>
          <w:p w:rsidR="00CF587A" w:rsidRDefault="00CF587A" w:rsidP="005E648B">
            <w:pPr>
              <w:pStyle w:val="Texto"/>
              <w:spacing w:after="0" w:line="240" w:lineRule="exact"/>
              <w:ind w:firstLine="0"/>
              <w:rPr>
                <w:szCs w:val="18"/>
                <w:lang w:val="es-MX"/>
              </w:rPr>
            </w:pPr>
          </w:p>
        </w:tc>
        <w:tc>
          <w:tcPr>
            <w:tcW w:w="1382" w:type="dxa"/>
            <w:tcBorders>
              <w:top w:val="single" w:sz="6" w:space="0" w:color="auto"/>
              <w:left w:val="single" w:sz="6" w:space="0" w:color="auto"/>
              <w:bottom w:val="single" w:sz="6" w:space="0" w:color="auto"/>
              <w:right w:val="single" w:sz="6" w:space="0" w:color="auto"/>
            </w:tcBorders>
          </w:tcPr>
          <w:p w:rsidR="00CF587A" w:rsidRDefault="00CF587A" w:rsidP="005E648B">
            <w:pPr>
              <w:pStyle w:val="Texto"/>
              <w:spacing w:after="0" w:line="240" w:lineRule="exact"/>
              <w:ind w:firstLine="0"/>
              <w:jc w:val="center"/>
              <w:rPr>
                <w:szCs w:val="18"/>
                <w:lang w:val="es-MX"/>
              </w:rPr>
            </w:pPr>
            <w:r>
              <w:rPr>
                <w:szCs w:val="18"/>
                <w:lang w:val="es-MX"/>
              </w:rPr>
              <w:t>2,944,488</w:t>
            </w:r>
          </w:p>
        </w:tc>
        <w:tc>
          <w:tcPr>
            <w:tcW w:w="1275"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jc w:val="center"/>
              <w:rPr>
                <w:szCs w:val="18"/>
                <w:lang w:val="es-MX"/>
              </w:rPr>
            </w:pPr>
            <w:r>
              <w:rPr>
                <w:szCs w:val="18"/>
                <w:lang w:val="es-MX"/>
              </w:rPr>
              <w:t>11,234,515</w:t>
            </w:r>
          </w:p>
        </w:tc>
      </w:tr>
      <w:tr w:rsidR="00CF587A" w:rsidRPr="00F9095E" w:rsidTr="005E648B">
        <w:trPr>
          <w:cantSplit/>
          <w:jc w:val="center"/>
        </w:trPr>
        <w:tc>
          <w:tcPr>
            <w:tcW w:w="6436"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rPr>
                <w:szCs w:val="18"/>
                <w:lang w:val="es-MX"/>
              </w:rPr>
            </w:pPr>
            <w:r w:rsidRPr="00F9095E">
              <w:rPr>
                <w:szCs w:val="18"/>
                <w:lang w:val="es-MX"/>
              </w:rPr>
              <w:t>Partidas extraordinarias</w:t>
            </w:r>
          </w:p>
        </w:tc>
        <w:tc>
          <w:tcPr>
            <w:tcW w:w="1389" w:type="dxa"/>
            <w:tcBorders>
              <w:top w:val="single" w:sz="6" w:space="0" w:color="auto"/>
              <w:left w:val="single" w:sz="6" w:space="0" w:color="auto"/>
              <w:bottom w:val="single" w:sz="6" w:space="0" w:color="auto"/>
              <w:right w:val="single" w:sz="6" w:space="0" w:color="auto"/>
            </w:tcBorders>
          </w:tcPr>
          <w:p w:rsidR="00CF587A" w:rsidRDefault="00CF587A" w:rsidP="005E648B">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CF587A" w:rsidRPr="00F9095E" w:rsidRDefault="00CF587A" w:rsidP="005E648B">
            <w:pPr>
              <w:pStyle w:val="Texto"/>
              <w:spacing w:after="0" w:line="240" w:lineRule="exact"/>
              <w:ind w:firstLine="0"/>
              <w:jc w:val="center"/>
              <w:rPr>
                <w:szCs w:val="18"/>
                <w:lang w:val="es-MX"/>
              </w:rPr>
            </w:pPr>
            <w:r>
              <w:rPr>
                <w:szCs w:val="18"/>
                <w:lang w:val="es-MX"/>
              </w:rPr>
              <w:t>0</w:t>
            </w:r>
          </w:p>
        </w:tc>
      </w:tr>
    </w:tbl>
    <w:p w:rsidR="00CF587A" w:rsidRDefault="00CF587A" w:rsidP="00CF587A">
      <w:pPr>
        <w:pStyle w:val="Texto"/>
        <w:spacing w:after="0" w:line="240" w:lineRule="exact"/>
        <w:rPr>
          <w:szCs w:val="18"/>
          <w:lang w:val="es-MX"/>
        </w:rPr>
      </w:pPr>
    </w:p>
    <w:p w:rsidR="00CF587A" w:rsidRDefault="00CF587A" w:rsidP="00CF587A">
      <w:pPr>
        <w:pStyle w:val="INCISO"/>
        <w:tabs>
          <w:tab w:val="left" w:pos="12435"/>
        </w:tabs>
        <w:spacing w:after="0" w:line="240" w:lineRule="exact"/>
        <w:ind w:left="360"/>
        <w:rPr>
          <w:b/>
          <w:smallCaps/>
        </w:rPr>
      </w:pPr>
      <w:r>
        <w:rPr>
          <w:b/>
          <w:smallCaps/>
        </w:rPr>
        <w:tab/>
      </w:r>
      <w:r>
        <w:rPr>
          <w:b/>
          <w:smallCaps/>
        </w:rPr>
        <w:tab/>
      </w:r>
    </w:p>
    <w:p w:rsidR="00CF587A" w:rsidRDefault="00CF587A" w:rsidP="00CF587A">
      <w:pPr>
        <w:pStyle w:val="INCISO"/>
        <w:spacing w:after="0" w:line="240" w:lineRule="exact"/>
        <w:ind w:left="360"/>
        <w:rPr>
          <w:b/>
          <w:smallCaps/>
        </w:rPr>
      </w:pPr>
      <w:r>
        <w:rPr>
          <w:noProof/>
          <w:lang w:val="es-MX" w:eastAsia="es-MX"/>
        </w:rPr>
        <w:lastRenderedPageBreak/>
        <w:object w:dxaOrig="1440" w:dyaOrig="1440">
          <v:shape id="_x0000_s1039" type="#_x0000_t75" style="position:absolute;left:0;text-align:left;margin-left:51.75pt;margin-top:22.5pt;width:483.2pt;height:261pt;z-index:251661312;mso-position-horizontal-relative:text;mso-position-vertical-relative:text">
            <v:imagedata r:id="rId22" o:title=""/>
            <w10:wrap type="topAndBottom"/>
          </v:shape>
          <o:OLEObject Type="Embed" ProgID="Excel.Sheet.12" ShapeID="_x0000_s1039" DrawAspect="Content" ObjectID="_1632580215" r:id="rId23"/>
        </w:object>
      </w:r>
    </w:p>
    <w:p w:rsidR="00CF587A" w:rsidRDefault="00CF587A" w:rsidP="00CF587A">
      <w:pPr>
        <w:pStyle w:val="INCISO"/>
        <w:spacing w:after="0" w:line="240" w:lineRule="exact"/>
        <w:ind w:left="360"/>
        <w:rPr>
          <w:b/>
          <w:smallCaps/>
        </w:rPr>
      </w:pPr>
    </w:p>
    <w:p w:rsidR="00CF587A" w:rsidRDefault="00CF587A" w:rsidP="00CF587A">
      <w:pPr>
        <w:pStyle w:val="INCISO"/>
        <w:spacing w:after="0" w:line="240" w:lineRule="exact"/>
        <w:ind w:left="360"/>
        <w:rPr>
          <w:b/>
          <w:smallCaps/>
        </w:rPr>
      </w:pPr>
    </w:p>
    <w:p w:rsidR="00CF587A" w:rsidRDefault="00CF587A" w:rsidP="00CF587A">
      <w:pPr>
        <w:pStyle w:val="INCISO"/>
        <w:spacing w:after="0" w:line="240" w:lineRule="exact"/>
        <w:ind w:left="360"/>
        <w:rPr>
          <w:b/>
          <w:smallCaps/>
        </w:rPr>
      </w:pPr>
    </w:p>
    <w:p w:rsidR="00CF587A" w:rsidRDefault="00CF587A" w:rsidP="00CF587A">
      <w:pPr>
        <w:pStyle w:val="INCISO"/>
        <w:spacing w:after="0" w:line="240" w:lineRule="exact"/>
        <w:ind w:left="360"/>
        <w:rPr>
          <w:b/>
          <w:smallCaps/>
        </w:rPr>
      </w:pPr>
    </w:p>
    <w:p w:rsidR="00CF587A" w:rsidRDefault="00CF587A" w:rsidP="00CF587A">
      <w:pPr>
        <w:pStyle w:val="INCISO"/>
        <w:spacing w:after="0" w:line="240" w:lineRule="exact"/>
        <w:ind w:left="360"/>
        <w:rPr>
          <w:b/>
          <w:smallCaps/>
        </w:rPr>
      </w:pPr>
    </w:p>
    <w:p w:rsidR="00CF587A" w:rsidRDefault="00CF587A" w:rsidP="00CF587A">
      <w:pPr>
        <w:pStyle w:val="INCISO"/>
        <w:spacing w:after="0" w:line="240" w:lineRule="exact"/>
        <w:ind w:left="360"/>
        <w:rPr>
          <w:b/>
          <w:smallCaps/>
        </w:rPr>
      </w:pPr>
    </w:p>
    <w:p w:rsidR="00CF587A" w:rsidRDefault="00CF587A" w:rsidP="00CF587A">
      <w:pPr>
        <w:pStyle w:val="INCISO"/>
        <w:spacing w:after="0" w:line="240" w:lineRule="exact"/>
        <w:ind w:left="360"/>
        <w:rPr>
          <w:b/>
          <w:smallCaps/>
        </w:rPr>
      </w:pPr>
    </w:p>
    <w:p w:rsidR="00CF587A" w:rsidRDefault="00CF587A" w:rsidP="00CF587A">
      <w:pPr>
        <w:pStyle w:val="INCISO"/>
        <w:spacing w:after="0" w:line="240" w:lineRule="exact"/>
        <w:ind w:left="360"/>
        <w:rPr>
          <w:b/>
          <w:smallCaps/>
        </w:rPr>
      </w:pPr>
      <w:r>
        <w:rPr>
          <w:b/>
          <w:smallCaps/>
          <w:noProof/>
          <w:lang w:val="es-MX" w:eastAsia="es-MX"/>
        </w:rPr>
        <w:lastRenderedPageBreak/>
        <w:object w:dxaOrig="1440" w:dyaOrig="1440">
          <v:shape id="_x0000_s1040" type="#_x0000_t75" style="position:absolute;left:0;text-align:left;margin-left:0;margin-top:18.6pt;width:704.3pt;height:379.7pt;z-index:251672576;mso-position-horizontal-relative:text;mso-position-vertical-relative:text">
            <v:imagedata r:id="rId24" o:title=""/>
            <w10:wrap type="topAndBottom"/>
          </v:shape>
          <o:OLEObject Type="Embed" ProgID="Excel.Sheet.12" ShapeID="_x0000_s1040" DrawAspect="Content" ObjectID="_1632580216" r:id="rId25"/>
        </w:object>
      </w:r>
    </w:p>
    <w:p w:rsidR="00CF587A" w:rsidRDefault="00CF587A" w:rsidP="00CF587A">
      <w:pPr>
        <w:pStyle w:val="INCISO"/>
        <w:spacing w:after="0" w:line="240" w:lineRule="exact"/>
        <w:ind w:left="360"/>
        <w:rPr>
          <w:b/>
          <w:smallCaps/>
        </w:rPr>
      </w:pPr>
    </w:p>
    <w:p w:rsidR="00CF587A" w:rsidRDefault="00CF587A" w:rsidP="00CF587A">
      <w:pPr>
        <w:pStyle w:val="INCISO"/>
        <w:spacing w:after="0" w:line="240" w:lineRule="exact"/>
        <w:ind w:left="360"/>
        <w:rPr>
          <w:b/>
          <w:smallCaps/>
        </w:rPr>
      </w:pPr>
    </w:p>
    <w:p w:rsidR="00CF587A" w:rsidRDefault="00CF587A" w:rsidP="00CF587A">
      <w:pPr>
        <w:pStyle w:val="INCISO"/>
        <w:spacing w:after="0" w:line="240" w:lineRule="exact"/>
        <w:ind w:left="360"/>
        <w:rPr>
          <w:b/>
          <w:smallCaps/>
        </w:rPr>
      </w:pPr>
    </w:p>
    <w:p w:rsidR="00CF587A" w:rsidRDefault="00CF587A" w:rsidP="00CF587A">
      <w:pPr>
        <w:pStyle w:val="INCISO"/>
        <w:spacing w:after="0" w:line="240" w:lineRule="exact"/>
        <w:ind w:left="360"/>
        <w:rPr>
          <w:b/>
          <w:smallCaps/>
        </w:rPr>
      </w:pPr>
    </w:p>
    <w:p w:rsidR="00CF587A" w:rsidRDefault="00CF587A" w:rsidP="00CF587A">
      <w:pPr>
        <w:pStyle w:val="INCISO"/>
        <w:spacing w:after="0" w:line="240" w:lineRule="exact"/>
        <w:ind w:left="0" w:firstLine="0"/>
        <w:rPr>
          <w:b/>
          <w:smallCaps/>
        </w:rPr>
      </w:pPr>
    </w:p>
    <w:p w:rsidR="00CF587A" w:rsidRDefault="00CF587A" w:rsidP="00CF587A">
      <w:pPr>
        <w:pStyle w:val="INCISO"/>
        <w:spacing w:after="0" w:line="240" w:lineRule="exact"/>
        <w:ind w:left="0" w:firstLine="0"/>
        <w:rPr>
          <w:b/>
          <w:smallCaps/>
        </w:rPr>
      </w:pPr>
    </w:p>
    <w:p w:rsidR="00CF587A" w:rsidRDefault="00CF587A" w:rsidP="00CF587A">
      <w:pPr>
        <w:pStyle w:val="INCISO"/>
        <w:spacing w:after="0" w:line="240" w:lineRule="exact"/>
        <w:ind w:left="0" w:firstLine="0"/>
        <w:rPr>
          <w:b/>
          <w:smallCaps/>
        </w:rPr>
      </w:pPr>
      <w:r>
        <w:rPr>
          <w:b/>
          <w:smallCaps/>
          <w:noProof/>
          <w:lang w:val="es-MX" w:eastAsia="es-MX"/>
        </w:rPr>
        <w:object w:dxaOrig="1440" w:dyaOrig="1440">
          <v:shape id="_x0000_s1041" type="#_x0000_t75" style="position:absolute;left:0;text-align:left;margin-left:60pt;margin-top:9.75pt;width:503.95pt;height:256.15pt;z-index:251673600;mso-position-horizontal-relative:text;mso-position-vertical-relative:text">
            <v:imagedata r:id="rId26" o:title=""/>
            <w10:wrap type="topAndBottom"/>
          </v:shape>
          <o:OLEObject Type="Embed" ProgID="Excel.Sheet.12" ShapeID="_x0000_s1041" DrawAspect="Content" ObjectID="_1632580217" r:id="rId27"/>
        </w:object>
      </w:r>
    </w:p>
    <w:p w:rsidR="00CF587A" w:rsidRDefault="00CF587A" w:rsidP="00CF587A">
      <w:pPr>
        <w:pStyle w:val="INCISO"/>
        <w:spacing w:after="0" w:line="240" w:lineRule="exact"/>
        <w:ind w:left="0" w:firstLine="0"/>
        <w:rPr>
          <w:b/>
          <w:smallCaps/>
        </w:rPr>
      </w:pPr>
    </w:p>
    <w:p w:rsidR="00CF587A" w:rsidRDefault="00CF587A" w:rsidP="00CF587A">
      <w:pPr>
        <w:pStyle w:val="INCISO"/>
        <w:spacing w:after="0" w:line="240" w:lineRule="exact"/>
        <w:ind w:left="0" w:firstLine="0"/>
        <w:rPr>
          <w:b/>
          <w:smallCaps/>
        </w:rPr>
      </w:pPr>
    </w:p>
    <w:p w:rsidR="00CF587A" w:rsidRDefault="00CF587A" w:rsidP="00CF587A">
      <w:pPr>
        <w:pStyle w:val="INCISO"/>
        <w:spacing w:after="0" w:line="240" w:lineRule="exact"/>
        <w:ind w:left="0" w:firstLine="0"/>
        <w:rPr>
          <w:b/>
          <w:smallCaps/>
        </w:rPr>
      </w:pPr>
      <w:r>
        <w:rPr>
          <w:b/>
          <w:smallCaps/>
          <w:noProof/>
          <w:lang w:val="es-MX" w:eastAsia="es-MX"/>
        </w:rPr>
        <w:lastRenderedPageBreak/>
        <w:object w:dxaOrig="1440" w:dyaOrig="1440">
          <v:shape id="_x0000_s1042" type="#_x0000_t75" style="position:absolute;left:0;text-align:left;margin-left:18.75pt;margin-top:3.45pt;width:657.25pt;height:359.15pt;z-index:251674624;mso-position-horizontal-relative:text;mso-position-vertical-relative:text">
            <v:imagedata r:id="rId28" o:title=""/>
            <w10:wrap type="topAndBottom"/>
          </v:shape>
          <o:OLEObject Type="Embed" ProgID="Excel.Sheet.12" ShapeID="_x0000_s1042" DrawAspect="Content" ObjectID="_1632580218" r:id="rId29"/>
        </w:object>
      </w:r>
    </w:p>
    <w:p w:rsidR="00CF587A" w:rsidRPr="00F9095E" w:rsidRDefault="00CF587A" w:rsidP="00CF587A">
      <w:pPr>
        <w:pStyle w:val="INCISO"/>
        <w:spacing w:after="0" w:line="240" w:lineRule="exact"/>
        <w:ind w:left="0" w:firstLine="0"/>
        <w:rPr>
          <w:b/>
          <w:smallCaps/>
        </w:rPr>
      </w:pPr>
      <w:r w:rsidRPr="00F9095E">
        <w:rPr>
          <w:b/>
          <w:smallCaps/>
        </w:rPr>
        <w:t>V) Conciliación entre los ingresos presupuestarios y contables, así como entre los egresos presupuestarios y los gastos contables</w:t>
      </w:r>
    </w:p>
    <w:p w:rsidR="00CF587A" w:rsidRDefault="00CF587A" w:rsidP="00CF587A">
      <w:pPr>
        <w:pStyle w:val="Texto"/>
        <w:spacing w:after="0" w:line="240" w:lineRule="exact"/>
        <w:jc w:val="center"/>
        <w:rPr>
          <w:b/>
          <w:smallCaps/>
          <w:szCs w:val="18"/>
          <w:lang w:val="es-MX"/>
        </w:rPr>
      </w:pPr>
    </w:p>
    <w:p w:rsidR="00CF587A" w:rsidRDefault="00CF587A" w:rsidP="00CF587A">
      <w:pPr>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CF587A" w:rsidRDefault="00CF587A" w:rsidP="00CF587A">
      <w:pPr>
        <w:pStyle w:val="Sinespaciado"/>
        <w:ind w:firstLine="708"/>
        <w:rPr>
          <w:rFonts w:ascii="Arial" w:hAnsi="Arial" w:cs="Arial"/>
          <w:sz w:val="18"/>
          <w:szCs w:val="18"/>
        </w:rPr>
      </w:pPr>
      <w:r>
        <w:rPr>
          <w:noProof/>
        </w:rPr>
        <w:pict>
          <v:shape id="AutoShape 130" o:spid="_x0000_s1048" type="#_x0000_t32" style="position:absolute;left:0;text-align:left;margin-left:409.5pt;margin-top:9.25pt;width:148.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"/>
        </w:pict>
      </w:r>
      <w:r>
        <w:rPr>
          <w:noProof/>
        </w:rPr>
        <w:pict>
          <v:shape id="AutoShape 129" o:spid="_x0000_s1047" type="#_x0000_t32" style="position:absolute;left:0;text-align:left;margin-left:36pt;margin-top:9.25pt;width:164.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5gIAIAAD4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"/>
        </w:pict>
      </w:r>
    </w:p>
    <w:p w:rsidR="00CF587A" w:rsidRPr="005978B1" w:rsidRDefault="00CF587A" w:rsidP="00CF587A">
      <w:pPr>
        <w:pStyle w:val="Sinespaciado"/>
        <w:ind w:firstLine="708"/>
        <w:rPr>
          <w:rFonts w:ascii="Arial" w:hAnsi="Arial" w:cs="Arial"/>
          <w:sz w:val="18"/>
          <w:szCs w:val="18"/>
        </w:rPr>
      </w:pPr>
      <w:r w:rsidRPr="005978B1">
        <w:rPr>
          <w:rFonts w:ascii="Arial" w:hAnsi="Arial" w:cs="Arial"/>
          <w:sz w:val="18"/>
          <w:szCs w:val="18"/>
        </w:rPr>
        <w:t xml:space="preserve">Lic. </w:t>
      </w:r>
      <w:r>
        <w:rPr>
          <w:rFonts w:ascii="Arial" w:hAnsi="Arial" w:cs="Arial"/>
          <w:sz w:val="18"/>
          <w:szCs w:val="18"/>
        </w:rPr>
        <w:t>Roberto Carlos Moran Pérez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David Edgar Guevara Cordero</w:t>
      </w:r>
    </w:p>
    <w:p w:rsidR="00CF587A" w:rsidRDefault="00CF587A" w:rsidP="00CF587A">
      <w:pPr>
        <w:pStyle w:val="Sinespaciado"/>
        <w:ind w:left="708" w:firstLine="708"/>
        <w:rPr>
          <w:b/>
          <w:szCs w:val="18"/>
        </w:rPr>
      </w:pPr>
      <w:r>
        <w:rPr>
          <w:rFonts w:ascii="Arial" w:hAnsi="Arial" w:cs="Arial"/>
          <w:sz w:val="18"/>
          <w:szCs w:val="18"/>
        </w:rPr>
        <w:t>Director 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Director Administrativo</w:t>
      </w:r>
    </w:p>
    <w:p w:rsidR="00CF587A" w:rsidRDefault="00CF587A" w:rsidP="00CF587A">
      <w:pPr>
        <w:pStyle w:val="Texto"/>
        <w:spacing w:after="0" w:line="240" w:lineRule="exact"/>
        <w:ind w:firstLine="0"/>
        <w:rPr>
          <w:b/>
          <w:szCs w:val="18"/>
        </w:rPr>
      </w:pPr>
    </w:p>
    <w:p w:rsidR="00CF587A" w:rsidRPr="00F9095E" w:rsidRDefault="00CF587A" w:rsidP="00CF587A">
      <w:pPr>
        <w:pStyle w:val="Texto"/>
        <w:spacing w:after="0" w:line="240" w:lineRule="exact"/>
        <w:ind w:firstLine="0"/>
        <w:rPr>
          <w:b/>
          <w:szCs w:val="18"/>
          <w:lang w:val="es-MX"/>
        </w:rPr>
      </w:pPr>
      <w:r w:rsidRPr="00F9095E">
        <w:rPr>
          <w:b/>
          <w:szCs w:val="18"/>
        </w:rPr>
        <w:lastRenderedPageBreak/>
        <w:t>b)</w:t>
      </w:r>
      <w:r>
        <w:rPr>
          <w:b/>
          <w:szCs w:val="18"/>
        </w:rPr>
        <w:t xml:space="preserve"> </w:t>
      </w:r>
      <w:r w:rsidRPr="00F9095E">
        <w:rPr>
          <w:b/>
          <w:szCs w:val="18"/>
          <w:lang w:val="es-MX"/>
        </w:rPr>
        <w:t>NOTAS DE MEMORIA (CUENTAS DE ORDEN)</w:t>
      </w:r>
    </w:p>
    <w:p w:rsidR="00CF587A" w:rsidRPr="00F9095E" w:rsidRDefault="00CF587A" w:rsidP="00CF587A">
      <w:pPr>
        <w:pStyle w:val="Texto"/>
        <w:spacing w:after="0" w:line="240" w:lineRule="exact"/>
        <w:ind w:firstLine="0"/>
        <w:rPr>
          <w:b/>
          <w:szCs w:val="18"/>
          <w:lang w:val="es-MX"/>
        </w:rPr>
      </w:pPr>
    </w:p>
    <w:p w:rsidR="00CF587A" w:rsidRPr="00F9095E" w:rsidRDefault="00CF587A" w:rsidP="00CF587A">
      <w:pPr>
        <w:pStyle w:val="Texto"/>
        <w:spacing w:after="0" w:line="240" w:lineRule="exact"/>
        <w:ind w:firstLine="0"/>
        <w:rPr>
          <w:b/>
          <w:szCs w:val="18"/>
          <w:lang w:val="es-MX"/>
        </w:rPr>
      </w:pPr>
    </w:p>
    <w:p w:rsidR="00CF587A" w:rsidRPr="006D2AC2" w:rsidRDefault="00CF587A" w:rsidP="00CF587A">
      <w:pPr>
        <w:pStyle w:val="Prrafodelista"/>
        <w:numPr>
          <w:ilvl w:val="0"/>
          <w:numId w:val="10"/>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rsidR="00CF587A" w:rsidRPr="006D2AC2" w:rsidRDefault="00CF587A" w:rsidP="00CF587A">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Pr>
          <w:rFonts w:ascii="Arial" w:hAnsi="Arial" w:cs="Arial"/>
          <w:sz w:val="18"/>
          <w:szCs w:val="18"/>
        </w:rPr>
        <w:t xml:space="preserve">izado al 31 de marzo de 2019 </w:t>
      </w:r>
      <w:r w:rsidRPr="006D2AC2">
        <w:rPr>
          <w:rFonts w:ascii="Arial" w:hAnsi="Arial" w:cs="Arial"/>
          <w:sz w:val="18"/>
          <w:szCs w:val="18"/>
        </w:rPr>
        <w:t xml:space="preserve">es el siguiente: </w:t>
      </w:r>
    </w:p>
    <w:tbl>
      <w:tblPr>
        <w:tblStyle w:val="Tablanormal11"/>
        <w:tblW w:w="0" w:type="auto"/>
        <w:jc w:val="center"/>
        <w:tblLook w:val="04A0" w:firstRow="1" w:lastRow="0" w:firstColumn="1" w:lastColumn="0" w:noHBand="0" w:noVBand="1"/>
      </w:tblPr>
      <w:tblGrid>
        <w:gridCol w:w="1325"/>
        <w:gridCol w:w="4397"/>
        <w:gridCol w:w="2026"/>
      </w:tblGrid>
      <w:tr w:rsidR="00CF587A" w:rsidRPr="006D2AC2" w:rsidTr="005E64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CF587A" w:rsidRPr="006D2AC2" w:rsidRDefault="00CF587A" w:rsidP="005E648B">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CF587A" w:rsidRPr="006D2AC2" w:rsidRDefault="00CF587A" w:rsidP="005E648B">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rsidR="00CF587A" w:rsidRPr="006D2AC2" w:rsidRDefault="00CF587A" w:rsidP="005E648B">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Importe</w:t>
            </w:r>
          </w:p>
        </w:tc>
      </w:tr>
      <w:tr w:rsidR="00CF587A" w:rsidRPr="006D2AC2" w:rsidTr="005E64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CF587A" w:rsidRPr="006D2AC2" w:rsidRDefault="00CF587A" w:rsidP="005E648B">
            <w:pPr>
              <w:pStyle w:val="Prrafodelista"/>
              <w:spacing w:line="360" w:lineRule="auto"/>
              <w:ind w:left="0"/>
              <w:jc w:val="both"/>
              <w:rPr>
                <w:rFonts w:ascii="Arial" w:hAnsi="Arial" w:cs="Arial"/>
                <w:sz w:val="18"/>
                <w:szCs w:val="18"/>
              </w:rPr>
            </w:pPr>
            <w:r w:rsidRPr="006D2AC2">
              <w:rPr>
                <w:rFonts w:ascii="Arial" w:hAnsi="Arial" w:cs="Arial"/>
                <w:sz w:val="18"/>
                <w:szCs w:val="18"/>
              </w:rPr>
              <w:t>8.1.1.</w:t>
            </w:r>
            <w:r>
              <w:rPr>
                <w:rFonts w:ascii="Arial" w:hAnsi="Arial" w:cs="Arial"/>
                <w:sz w:val="18"/>
                <w:szCs w:val="18"/>
              </w:rPr>
              <w:t>0</w:t>
            </w:r>
          </w:p>
        </w:tc>
        <w:tc>
          <w:tcPr>
            <w:tcW w:w="4397" w:type="dxa"/>
          </w:tcPr>
          <w:p w:rsidR="00CF587A" w:rsidRPr="006D2AC2" w:rsidRDefault="00CF587A" w:rsidP="005E648B">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Estimada</w:t>
            </w:r>
          </w:p>
        </w:tc>
        <w:tc>
          <w:tcPr>
            <w:tcW w:w="2026" w:type="dxa"/>
          </w:tcPr>
          <w:p w:rsidR="00CF587A" w:rsidRPr="006D2AC2" w:rsidRDefault="00CF587A" w:rsidP="005E648B">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676,040,506</w:t>
            </w:r>
          </w:p>
        </w:tc>
      </w:tr>
      <w:tr w:rsidR="00CF587A" w:rsidRPr="006D2AC2" w:rsidTr="005E648B">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CF587A" w:rsidRPr="006D2AC2" w:rsidRDefault="00CF587A" w:rsidP="005E648B">
            <w:pPr>
              <w:pStyle w:val="Prrafodelista"/>
              <w:spacing w:line="360" w:lineRule="auto"/>
              <w:ind w:left="0"/>
              <w:jc w:val="both"/>
              <w:rPr>
                <w:rFonts w:ascii="Arial" w:hAnsi="Arial" w:cs="Arial"/>
                <w:sz w:val="18"/>
                <w:szCs w:val="18"/>
              </w:rPr>
            </w:pPr>
            <w:r w:rsidRPr="006D2AC2">
              <w:rPr>
                <w:rFonts w:ascii="Arial" w:hAnsi="Arial" w:cs="Arial"/>
                <w:sz w:val="18"/>
                <w:szCs w:val="18"/>
              </w:rPr>
              <w:t>8.1.2.</w:t>
            </w:r>
            <w:r>
              <w:rPr>
                <w:rFonts w:ascii="Arial" w:hAnsi="Arial" w:cs="Arial"/>
                <w:sz w:val="18"/>
                <w:szCs w:val="18"/>
              </w:rPr>
              <w:t>0</w:t>
            </w:r>
          </w:p>
        </w:tc>
        <w:tc>
          <w:tcPr>
            <w:tcW w:w="4397" w:type="dxa"/>
          </w:tcPr>
          <w:p w:rsidR="00CF587A" w:rsidRPr="006D2AC2" w:rsidRDefault="00CF587A" w:rsidP="005E648B">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por Ejecutar</w:t>
            </w:r>
          </w:p>
        </w:tc>
        <w:tc>
          <w:tcPr>
            <w:tcW w:w="2026" w:type="dxa"/>
          </w:tcPr>
          <w:p w:rsidR="00CF587A" w:rsidRPr="006D2AC2" w:rsidRDefault="00CF587A" w:rsidP="005E648B">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471,701,160</w:t>
            </w:r>
          </w:p>
        </w:tc>
      </w:tr>
      <w:tr w:rsidR="00CF587A" w:rsidRPr="006D2AC2" w:rsidTr="005E64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CF587A" w:rsidRPr="006D2AC2" w:rsidRDefault="00CF587A" w:rsidP="005E648B">
            <w:pPr>
              <w:pStyle w:val="Prrafodelista"/>
              <w:spacing w:line="360" w:lineRule="auto"/>
              <w:ind w:left="0"/>
              <w:jc w:val="both"/>
              <w:rPr>
                <w:rFonts w:ascii="Arial" w:hAnsi="Arial" w:cs="Arial"/>
                <w:sz w:val="18"/>
                <w:szCs w:val="18"/>
              </w:rPr>
            </w:pPr>
            <w:r w:rsidRPr="006D2AC2">
              <w:rPr>
                <w:rFonts w:ascii="Arial" w:hAnsi="Arial" w:cs="Arial"/>
                <w:sz w:val="18"/>
                <w:szCs w:val="18"/>
              </w:rPr>
              <w:t>8.1.3.</w:t>
            </w:r>
            <w:r>
              <w:rPr>
                <w:rFonts w:ascii="Arial" w:hAnsi="Arial" w:cs="Arial"/>
                <w:sz w:val="18"/>
                <w:szCs w:val="18"/>
              </w:rPr>
              <w:t>0</w:t>
            </w:r>
          </w:p>
        </w:tc>
        <w:tc>
          <w:tcPr>
            <w:tcW w:w="4397" w:type="dxa"/>
          </w:tcPr>
          <w:p w:rsidR="00CF587A" w:rsidRPr="006D2AC2" w:rsidRDefault="00CF587A" w:rsidP="005E648B">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Modificada</w:t>
            </w:r>
          </w:p>
        </w:tc>
        <w:tc>
          <w:tcPr>
            <w:tcW w:w="2026" w:type="dxa"/>
          </w:tcPr>
          <w:p w:rsidR="00CF587A" w:rsidRPr="006D2AC2" w:rsidRDefault="00CF587A" w:rsidP="005E648B">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CF587A" w:rsidRPr="006D2AC2" w:rsidTr="005E648B">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CF587A" w:rsidRPr="006D2AC2" w:rsidRDefault="00CF587A" w:rsidP="005E648B">
            <w:pPr>
              <w:pStyle w:val="Prrafodelista"/>
              <w:spacing w:line="360" w:lineRule="auto"/>
              <w:ind w:left="0"/>
              <w:jc w:val="both"/>
              <w:rPr>
                <w:rFonts w:ascii="Arial" w:hAnsi="Arial" w:cs="Arial"/>
                <w:sz w:val="18"/>
                <w:szCs w:val="18"/>
              </w:rPr>
            </w:pPr>
            <w:r>
              <w:rPr>
                <w:rFonts w:ascii="Arial" w:hAnsi="Arial" w:cs="Arial"/>
                <w:sz w:val="18"/>
                <w:szCs w:val="18"/>
              </w:rPr>
              <w:t>8.1.4.0</w:t>
            </w:r>
          </w:p>
        </w:tc>
        <w:tc>
          <w:tcPr>
            <w:tcW w:w="4397" w:type="dxa"/>
          </w:tcPr>
          <w:p w:rsidR="00CF587A" w:rsidRPr="006D2AC2" w:rsidRDefault="00CF587A" w:rsidP="005E648B">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Devengada</w:t>
            </w:r>
          </w:p>
        </w:tc>
        <w:tc>
          <w:tcPr>
            <w:tcW w:w="2026" w:type="dxa"/>
          </w:tcPr>
          <w:p w:rsidR="00CF587A" w:rsidRPr="006D2AC2" w:rsidRDefault="00CF587A" w:rsidP="005E648B">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CF587A" w:rsidRPr="006D2AC2" w:rsidTr="005E64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CF587A" w:rsidRPr="006D2AC2" w:rsidRDefault="00CF587A" w:rsidP="005E648B">
            <w:pPr>
              <w:pStyle w:val="Prrafodelista"/>
              <w:spacing w:line="360" w:lineRule="auto"/>
              <w:ind w:left="0"/>
              <w:jc w:val="both"/>
              <w:rPr>
                <w:rFonts w:ascii="Arial" w:hAnsi="Arial" w:cs="Arial"/>
                <w:sz w:val="18"/>
                <w:szCs w:val="18"/>
              </w:rPr>
            </w:pPr>
            <w:r>
              <w:rPr>
                <w:rFonts w:ascii="Arial" w:hAnsi="Arial" w:cs="Arial"/>
                <w:sz w:val="18"/>
                <w:szCs w:val="18"/>
              </w:rPr>
              <w:t>8.1.5.0</w:t>
            </w:r>
          </w:p>
        </w:tc>
        <w:tc>
          <w:tcPr>
            <w:tcW w:w="4397" w:type="dxa"/>
          </w:tcPr>
          <w:p w:rsidR="00CF587A" w:rsidRPr="006D2AC2" w:rsidRDefault="00CF587A" w:rsidP="005E648B">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Recaudada</w:t>
            </w:r>
          </w:p>
        </w:tc>
        <w:tc>
          <w:tcPr>
            <w:tcW w:w="2026" w:type="dxa"/>
          </w:tcPr>
          <w:p w:rsidR="00CF587A" w:rsidRPr="006D2AC2" w:rsidRDefault="00CF587A" w:rsidP="005E648B">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204,339,346</w:t>
            </w:r>
          </w:p>
        </w:tc>
      </w:tr>
      <w:tr w:rsidR="00CF587A" w:rsidRPr="006D2AC2" w:rsidTr="005E648B">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CF587A" w:rsidRPr="006D2AC2" w:rsidRDefault="00CF587A" w:rsidP="005E648B">
            <w:pPr>
              <w:pStyle w:val="Prrafodelista"/>
              <w:spacing w:line="360" w:lineRule="auto"/>
              <w:ind w:left="0"/>
              <w:jc w:val="both"/>
              <w:rPr>
                <w:rFonts w:ascii="Arial" w:hAnsi="Arial" w:cs="Arial"/>
                <w:sz w:val="18"/>
                <w:szCs w:val="18"/>
              </w:rPr>
            </w:pPr>
          </w:p>
        </w:tc>
        <w:tc>
          <w:tcPr>
            <w:tcW w:w="4397" w:type="dxa"/>
          </w:tcPr>
          <w:p w:rsidR="00CF587A" w:rsidRPr="006D2AC2" w:rsidRDefault="00CF587A" w:rsidP="005E648B">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26" w:type="dxa"/>
          </w:tcPr>
          <w:p w:rsidR="00CF587A" w:rsidRPr="006D2AC2" w:rsidRDefault="00CF587A" w:rsidP="005E648B">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F587A" w:rsidRPr="006D2AC2" w:rsidTr="005E64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CF587A" w:rsidRPr="006D2AC2" w:rsidRDefault="00CF587A" w:rsidP="005E648B">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CF587A" w:rsidRPr="006D2AC2" w:rsidRDefault="00CF587A" w:rsidP="005E648B">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rsidR="00CF587A" w:rsidRPr="006D2AC2" w:rsidRDefault="00CF587A" w:rsidP="005E648B">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Importe</w:t>
            </w:r>
          </w:p>
        </w:tc>
      </w:tr>
      <w:tr w:rsidR="00CF587A" w:rsidRPr="006D2AC2" w:rsidTr="005E648B">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CF587A" w:rsidRPr="006D2AC2" w:rsidRDefault="00CF587A" w:rsidP="005E648B">
            <w:pPr>
              <w:pStyle w:val="Prrafodelista"/>
              <w:spacing w:line="360" w:lineRule="auto"/>
              <w:ind w:left="0"/>
              <w:jc w:val="both"/>
              <w:rPr>
                <w:rFonts w:ascii="Arial" w:hAnsi="Arial" w:cs="Arial"/>
                <w:sz w:val="18"/>
                <w:szCs w:val="18"/>
              </w:rPr>
            </w:pPr>
            <w:r w:rsidRPr="006D2AC2">
              <w:rPr>
                <w:rFonts w:ascii="Arial" w:hAnsi="Arial" w:cs="Arial"/>
                <w:sz w:val="18"/>
                <w:szCs w:val="18"/>
              </w:rPr>
              <w:t>8.2.1.</w:t>
            </w:r>
            <w:r>
              <w:rPr>
                <w:rFonts w:ascii="Arial" w:hAnsi="Arial" w:cs="Arial"/>
                <w:sz w:val="18"/>
                <w:szCs w:val="18"/>
              </w:rPr>
              <w:t>0</w:t>
            </w:r>
          </w:p>
        </w:tc>
        <w:tc>
          <w:tcPr>
            <w:tcW w:w="4397" w:type="dxa"/>
          </w:tcPr>
          <w:p w:rsidR="00CF587A" w:rsidRPr="006D2AC2" w:rsidRDefault="00CF587A" w:rsidP="005E648B">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Aprobado</w:t>
            </w:r>
          </w:p>
        </w:tc>
        <w:tc>
          <w:tcPr>
            <w:tcW w:w="2026" w:type="dxa"/>
          </w:tcPr>
          <w:p w:rsidR="00CF587A" w:rsidRPr="006D2AC2" w:rsidRDefault="00CF587A" w:rsidP="005E648B">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676,040,506</w:t>
            </w:r>
          </w:p>
        </w:tc>
      </w:tr>
      <w:tr w:rsidR="00CF587A" w:rsidRPr="006D2AC2" w:rsidTr="005E64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CF587A" w:rsidRPr="006D2AC2" w:rsidRDefault="00CF587A" w:rsidP="005E648B">
            <w:pPr>
              <w:pStyle w:val="Prrafodelista"/>
              <w:spacing w:line="360" w:lineRule="auto"/>
              <w:ind w:left="0"/>
              <w:jc w:val="both"/>
              <w:rPr>
                <w:rFonts w:ascii="Arial" w:hAnsi="Arial" w:cs="Arial"/>
                <w:sz w:val="18"/>
                <w:szCs w:val="18"/>
              </w:rPr>
            </w:pPr>
            <w:r w:rsidRPr="006D2AC2">
              <w:rPr>
                <w:rFonts w:ascii="Arial" w:hAnsi="Arial" w:cs="Arial"/>
                <w:sz w:val="18"/>
                <w:szCs w:val="18"/>
              </w:rPr>
              <w:t>8.2.2.</w:t>
            </w:r>
            <w:r>
              <w:rPr>
                <w:rFonts w:ascii="Arial" w:hAnsi="Arial" w:cs="Arial"/>
                <w:sz w:val="18"/>
                <w:szCs w:val="18"/>
              </w:rPr>
              <w:t>0</w:t>
            </w:r>
          </w:p>
        </w:tc>
        <w:tc>
          <w:tcPr>
            <w:tcW w:w="4397" w:type="dxa"/>
          </w:tcPr>
          <w:p w:rsidR="00CF587A" w:rsidRPr="006D2AC2" w:rsidRDefault="00CF587A" w:rsidP="005E648B">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por ejecutar</w:t>
            </w:r>
          </w:p>
        </w:tc>
        <w:tc>
          <w:tcPr>
            <w:tcW w:w="2026" w:type="dxa"/>
          </w:tcPr>
          <w:p w:rsidR="00CF587A" w:rsidRPr="006D2AC2" w:rsidRDefault="00CF587A" w:rsidP="005E648B">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426,713,597</w:t>
            </w:r>
          </w:p>
        </w:tc>
      </w:tr>
      <w:tr w:rsidR="00CF587A" w:rsidRPr="006D2AC2" w:rsidTr="005E648B">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CF587A" w:rsidRPr="006D2AC2" w:rsidRDefault="00CF587A" w:rsidP="005E648B">
            <w:pPr>
              <w:pStyle w:val="Prrafodelista"/>
              <w:spacing w:line="360" w:lineRule="auto"/>
              <w:ind w:left="0"/>
              <w:jc w:val="both"/>
              <w:rPr>
                <w:rFonts w:ascii="Arial" w:hAnsi="Arial" w:cs="Arial"/>
                <w:sz w:val="18"/>
                <w:szCs w:val="18"/>
              </w:rPr>
            </w:pPr>
            <w:r w:rsidRPr="006D2AC2">
              <w:rPr>
                <w:rFonts w:ascii="Arial" w:hAnsi="Arial" w:cs="Arial"/>
                <w:sz w:val="18"/>
                <w:szCs w:val="18"/>
              </w:rPr>
              <w:t>8.2.3.</w:t>
            </w:r>
            <w:r>
              <w:rPr>
                <w:rFonts w:ascii="Arial" w:hAnsi="Arial" w:cs="Arial"/>
                <w:sz w:val="18"/>
                <w:szCs w:val="18"/>
              </w:rPr>
              <w:t>0</w:t>
            </w:r>
          </w:p>
        </w:tc>
        <w:tc>
          <w:tcPr>
            <w:tcW w:w="4397" w:type="dxa"/>
          </w:tcPr>
          <w:p w:rsidR="00CF587A" w:rsidRPr="006D2AC2" w:rsidRDefault="00CF587A" w:rsidP="005E648B">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Modificado</w:t>
            </w:r>
          </w:p>
        </w:tc>
        <w:tc>
          <w:tcPr>
            <w:tcW w:w="2026" w:type="dxa"/>
          </w:tcPr>
          <w:p w:rsidR="00CF587A" w:rsidRPr="006D2AC2" w:rsidRDefault="00CF587A" w:rsidP="005E648B">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CF587A" w:rsidRPr="006D2AC2" w:rsidTr="005E64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CF587A" w:rsidRPr="006D2AC2" w:rsidRDefault="00CF587A" w:rsidP="005E648B">
            <w:pPr>
              <w:pStyle w:val="Prrafodelista"/>
              <w:spacing w:line="360" w:lineRule="auto"/>
              <w:ind w:left="0"/>
              <w:jc w:val="both"/>
              <w:rPr>
                <w:rFonts w:ascii="Arial" w:hAnsi="Arial" w:cs="Arial"/>
                <w:sz w:val="18"/>
                <w:szCs w:val="18"/>
              </w:rPr>
            </w:pPr>
            <w:r w:rsidRPr="006D2AC2">
              <w:rPr>
                <w:rFonts w:ascii="Arial" w:hAnsi="Arial" w:cs="Arial"/>
                <w:sz w:val="18"/>
                <w:szCs w:val="18"/>
              </w:rPr>
              <w:t>8.2.4.</w:t>
            </w:r>
            <w:r>
              <w:rPr>
                <w:rFonts w:ascii="Arial" w:hAnsi="Arial" w:cs="Arial"/>
                <w:sz w:val="18"/>
                <w:szCs w:val="18"/>
              </w:rPr>
              <w:t>0</w:t>
            </w:r>
          </w:p>
        </w:tc>
        <w:tc>
          <w:tcPr>
            <w:tcW w:w="4397" w:type="dxa"/>
          </w:tcPr>
          <w:p w:rsidR="00CF587A" w:rsidRPr="006D2AC2" w:rsidRDefault="00CF587A" w:rsidP="005E648B">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Comprometido</w:t>
            </w:r>
          </w:p>
        </w:tc>
        <w:tc>
          <w:tcPr>
            <w:tcW w:w="2026" w:type="dxa"/>
          </w:tcPr>
          <w:p w:rsidR="00CF587A" w:rsidRPr="006D2AC2" w:rsidRDefault="00CF587A" w:rsidP="005E648B">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CF587A" w:rsidRPr="006D2AC2" w:rsidTr="005E648B">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CF587A" w:rsidRPr="006D2AC2" w:rsidRDefault="00CF587A" w:rsidP="005E648B">
            <w:pPr>
              <w:pStyle w:val="Prrafodelista"/>
              <w:spacing w:line="360" w:lineRule="auto"/>
              <w:ind w:left="0"/>
              <w:jc w:val="both"/>
              <w:rPr>
                <w:rFonts w:ascii="Arial" w:hAnsi="Arial" w:cs="Arial"/>
                <w:sz w:val="18"/>
                <w:szCs w:val="18"/>
              </w:rPr>
            </w:pPr>
            <w:r w:rsidRPr="006D2AC2">
              <w:rPr>
                <w:rFonts w:ascii="Arial" w:hAnsi="Arial" w:cs="Arial"/>
                <w:sz w:val="18"/>
                <w:szCs w:val="18"/>
              </w:rPr>
              <w:t>8.2.5.</w:t>
            </w:r>
            <w:r>
              <w:rPr>
                <w:rFonts w:ascii="Arial" w:hAnsi="Arial" w:cs="Arial"/>
                <w:sz w:val="18"/>
                <w:szCs w:val="18"/>
              </w:rPr>
              <w:t>0</w:t>
            </w:r>
          </w:p>
        </w:tc>
        <w:tc>
          <w:tcPr>
            <w:tcW w:w="4397" w:type="dxa"/>
          </w:tcPr>
          <w:p w:rsidR="00CF587A" w:rsidRPr="006D2AC2" w:rsidRDefault="00CF587A" w:rsidP="005E648B">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Devengado</w:t>
            </w:r>
          </w:p>
        </w:tc>
        <w:tc>
          <w:tcPr>
            <w:tcW w:w="2026" w:type="dxa"/>
          </w:tcPr>
          <w:p w:rsidR="00CF587A" w:rsidRPr="006D2AC2" w:rsidRDefault="00CF587A" w:rsidP="005E648B">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bl>
    <w:p w:rsidR="00CF587A" w:rsidRDefault="00CF587A" w:rsidP="00CF587A">
      <w:pPr>
        <w:pStyle w:val="Prrafodelista"/>
        <w:spacing w:line="360" w:lineRule="auto"/>
        <w:ind w:left="1080"/>
      </w:pPr>
    </w:p>
    <w:p w:rsidR="00CF587A" w:rsidRPr="00487380" w:rsidRDefault="00CF587A" w:rsidP="00CF587A">
      <w:pPr>
        <w:spacing w:line="360" w:lineRule="auto"/>
        <w:jc w:val="both"/>
        <w:rPr>
          <w:rFonts w:ascii="Arial" w:hAnsi="Arial" w:cs="Arial"/>
          <w:sz w:val="18"/>
          <w:szCs w:val="18"/>
        </w:rPr>
      </w:pPr>
    </w:p>
    <w:p w:rsidR="00CF587A" w:rsidRPr="005978B1" w:rsidRDefault="00CF587A" w:rsidP="00CF587A">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CF587A" w:rsidRDefault="00CF587A" w:rsidP="00CF587A">
      <w:pPr>
        <w:pStyle w:val="Sinespaciado"/>
        <w:ind w:firstLine="708"/>
        <w:rPr>
          <w:rFonts w:ascii="Arial" w:hAnsi="Arial" w:cs="Arial"/>
          <w:sz w:val="18"/>
          <w:szCs w:val="18"/>
        </w:rPr>
      </w:pPr>
    </w:p>
    <w:p w:rsidR="00CF587A" w:rsidRDefault="00CF587A" w:rsidP="00CF587A">
      <w:pPr>
        <w:pStyle w:val="Sinespaciado"/>
        <w:ind w:firstLine="708"/>
        <w:rPr>
          <w:rFonts w:ascii="Arial" w:hAnsi="Arial" w:cs="Arial"/>
          <w:sz w:val="18"/>
          <w:szCs w:val="18"/>
        </w:rPr>
      </w:pPr>
      <w:r>
        <w:rPr>
          <w:noProof/>
        </w:rPr>
        <w:pict>
          <v:shape id="AutoShape 128" o:spid="_x0000_s1046" type="#_x0000_t32" style="position:absolute;left:0;text-align:left;margin-left:454.5pt;margin-top:9.55pt;width:129.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U4IgIAAEAEAAAOAAAAZHJzL2Uyb0RvYy54bWysU02P2jAQvVfqf7B8hyRsYCEirFYJ9LJt&#10;kXb7A4ztJFYd27INAVX97x2bDy3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"/>
        </w:pict>
      </w:r>
      <w:r>
        <w:rPr>
          <w:noProof/>
        </w:rPr>
        <w:pict>
          <v:shape id="AutoShape 127" o:spid="_x0000_s1045" type="#_x0000_t32" style="position:absolute;left:0;text-align:left;margin-left:71.25pt;margin-top:9.55pt;width:163.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9gIAIAAD4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"/>
        </w:pict>
      </w:r>
    </w:p>
    <w:p w:rsidR="00CF587A" w:rsidRPr="005978B1" w:rsidRDefault="00CF587A" w:rsidP="00CF587A">
      <w:pPr>
        <w:pStyle w:val="Sinespaciado"/>
        <w:ind w:left="708" w:firstLine="708"/>
        <w:rPr>
          <w:rFonts w:ascii="Arial" w:hAnsi="Arial" w:cs="Arial"/>
          <w:sz w:val="18"/>
          <w:szCs w:val="18"/>
        </w:rPr>
      </w:pPr>
      <w:r w:rsidRPr="005978B1">
        <w:rPr>
          <w:rFonts w:ascii="Arial" w:hAnsi="Arial" w:cs="Arial"/>
          <w:sz w:val="18"/>
          <w:szCs w:val="18"/>
        </w:rPr>
        <w:t xml:space="preserve">Lic. </w:t>
      </w:r>
      <w:r>
        <w:rPr>
          <w:rFonts w:ascii="Arial" w:hAnsi="Arial" w:cs="Arial"/>
          <w:sz w:val="18"/>
          <w:szCs w:val="18"/>
        </w:rPr>
        <w:t>Roberto Carlos Moran Pérez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David Edgar Guevara Cordero</w:t>
      </w:r>
    </w:p>
    <w:p w:rsidR="00CF587A" w:rsidRPr="005978B1" w:rsidRDefault="00CF587A" w:rsidP="00CF587A">
      <w:pPr>
        <w:pStyle w:val="Sinespaciado"/>
        <w:ind w:left="1416" w:firstLine="708"/>
        <w:rPr>
          <w:rFonts w:ascii="Arial" w:hAnsi="Arial" w:cs="Arial"/>
          <w:sz w:val="18"/>
          <w:szCs w:val="18"/>
        </w:rPr>
      </w:pPr>
      <w:r w:rsidRPr="005978B1">
        <w:rPr>
          <w:rFonts w:ascii="Arial" w:hAnsi="Arial" w:cs="Arial"/>
          <w:sz w:val="18"/>
          <w:szCs w:val="18"/>
        </w:rPr>
        <w:t xml:space="preserve">Director </w:t>
      </w:r>
      <w:r>
        <w:rPr>
          <w:rFonts w:ascii="Arial" w:hAnsi="Arial" w:cs="Arial"/>
          <w:sz w:val="18"/>
          <w:szCs w:val="18"/>
        </w:rPr>
        <w:t>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Director Administrativo</w:t>
      </w:r>
    </w:p>
    <w:p w:rsidR="00CF587A" w:rsidRDefault="00CF587A" w:rsidP="00CF587A"/>
    <w:p w:rsidR="00CF587A" w:rsidRDefault="00CF587A" w:rsidP="00CF587A"/>
    <w:p w:rsidR="00CF587A" w:rsidRDefault="00CF587A" w:rsidP="00CF587A">
      <w:pPr>
        <w:pStyle w:val="Texto"/>
        <w:spacing w:after="0" w:line="240" w:lineRule="exact"/>
        <w:ind w:firstLine="0"/>
        <w:jc w:val="center"/>
        <w:rPr>
          <w:b/>
          <w:szCs w:val="18"/>
          <w:lang w:val="es-MX"/>
        </w:rPr>
      </w:pPr>
    </w:p>
    <w:p w:rsidR="00CF587A" w:rsidRPr="00F9095E" w:rsidRDefault="00CF587A" w:rsidP="00CF587A">
      <w:pPr>
        <w:pStyle w:val="Texto"/>
        <w:spacing w:after="0" w:line="240" w:lineRule="exact"/>
        <w:ind w:firstLine="0"/>
        <w:jc w:val="center"/>
        <w:rPr>
          <w:b/>
          <w:szCs w:val="18"/>
          <w:lang w:val="es-MX"/>
        </w:rPr>
      </w:pPr>
      <w:r w:rsidRPr="00F9095E">
        <w:rPr>
          <w:b/>
          <w:szCs w:val="18"/>
          <w:lang w:val="es-MX"/>
        </w:rPr>
        <w:lastRenderedPageBreak/>
        <w:t>c) NOTAS DE GESTIÓN ADMINISTRATIVA</w:t>
      </w:r>
    </w:p>
    <w:p w:rsidR="00CF587A" w:rsidRPr="00F9095E" w:rsidRDefault="00CF587A" w:rsidP="00CF587A">
      <w:pPr>
        <w:pStyle w:val="Texto"/>
        <w:spacing w:after="0" w:line="240" w:lineRule="exact"/>
        <w:ind w:firstLine="0"/>
        <w:jc w:val="center"/>
        <w:rPr>
          <w:b/>
          <w:szCs w:val="18"/>
          <w:lang w:val="es-MX"/>
        </w:rPr>
      </w:pPr>
    </w:p>
    <w:p w:rsidR="00CF587A" w:rsidRPr="00F9095E" w:rsidRDefault="00CF587A" w:rsidP="00CF587A">
      <w:pPr>
        <w:pStyle w:val="Texto"/>
        <w:spacing w:after="0" w:line="240" w:lineRule="exact"/>
        <w:rPr>
          <w:b/>
          <w:szCs w:val="18"/>
        </w:rPr>
      </w:pPr>
      <w:r w:rsidRPr="00F9095E">
        <w:rPr>
          <w:b/>
          <w:szCs w:val="18"/>
          <w:lang w:val="es-MX"/>
        </w:rPr>
        <w:t>1.</w:t>
      </w:r>
      <w:r w:rsidRPr="00F9095E">
        <w:rPr>
          <w:b/>
          <w:szCs w:val="18"/>
          <w:lang w:val="es-MX"/>
        </w:rPr>
        <w:tab/>
        <w:t>Introducción</w:t>
      </w:r>
    </w:p>
    <w:p w:rsidR="00CF587A" w:rsidRDefault="00CF587A" w:rsidP="00CF587A">
      <w:pPr>
        <w:spacing w:line="360" w:lineRule="auto"/>
        <w:jc w:val="both"/>
        <w:rPr>
          <w:rFonts w:ascii="Arial" w:hAnsi="Arial" w:cs="Arial"/>
          <w:sz w:val="18"/>
          <w:szCs w:val="18"/>
        </w:rPr>
      </w:pPr>
    </w:p>
    <w:p w:rsidR="00CF587A" w:rsidRPr="00A553A9" w:rsidRDefault="00CF587A" w:rsidP="00CF587A">
      <w:pPr>
        <w:spacing w:line="360" w:lineRule="auto"/>
        <w:jc w:val="both"/>
        <w:rPr>
          <w:rFonts w:ascii="Arial" w:hAnsi="Arial" w:cs="Arial"/>
          <w:sz w:val="18"/>
          <w:szCs w:val="18"/>
        </w:rPr>
      </w:pPr>
      <w:r w:rsidRPr="00A553A9">
        <w:rPr>
          <w:rFonts w:ascii="Arial" w:hAnsi="Arial" w:cs="Arial"/>
          <w:sz w:val="18"/>
          <w:szCs w:val="18"/>
        </w:rPr>
        <w:t>Pensiones Civiles del Estado de Tlaxcala es un organismo público descentralizado con personalidad jurídica y patrimonio propio.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w:t>
      </w:r>
      <w:r>
        <w:rPr>
          <w:rFonts w:ascii="Arial" w:hAnsi="Arial" w:cs="Arial"/>
          <w:sz w:val="18"/>
          <w:szCs w:val="18"/>
        </w:rPr>
        <w:t xml:space="preserve"> de créditos a los afiliados y u</w:t>
      </w:r>
      <w:r w:rsidRPr="00A553A9">
        <w:rPr>
          <w:rFonts w:ascii="Arial" w:hAnsi="Arial" w:cs="Arial"/>
          <w:sz w:val="18"/>
          <w:szCs w:val="18"/>
        </w:rPr>
        <w:t>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rsidR="00CF587A" w:rsidRPr="00A553A9" w:rsidRDefault="00CF587A" w:rsidP="00CF587A">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w:t>
      </w:r>
      <w:r>
        <w:rPr>
          <w:rFonts w:ascii="Arial" w:hAnsi="Arial" w:cs="Arial"/>
          <w:sz w:val="18"/>
          <w:szCs w:val="18"/>
        </w:rPr>
        <w:t xml:space="preserve"> los</w:t>
      </w:r>
      <w:r w:rsidRPr="00A553A9">
        <w:rPr>
          <w:rFonts w:ascii="Arial" w:hAnsi="Arial" w:cs="Arial"/>
          <w:sz w:val="18"/>
          <w:szCs w:val="18"/>
        </w:rPr>
        <w:t xml:space="preserve"> que en la actualidad cuenta la Institución, </w:t>
      </w:r>
      <w:r>
        <w:rPr>
          <w:rFonts w:ascii="Arial" w:hAnsi="Arial" w:cs="Arial"/>
          <w:sz w:val="18"/>
          <w:szCs w:val="18"/>
        </w:rPr>
        <w:t xml:space="preserve">y </w:t>
      </w:r>
      <w:r w:rsidRPr="00A553A9">
        <w:rPr>
          <w:rFonts w:ascii="Arial" w:hAnsi="Arial" w:cs="Arial"/>
          <w:sz w:val="18"/>
          <w:szCs w:val="18"/>
        </w:rPr>
        <w:t xml:space="preserve">de las aportaciones que por ley le corresponden </w:t>
      </w:r>
      <w:r>
        <w:rPr>
          <w:rFonts w:ascii="Arial" w:hAnsi="Arial" w:cs="Arial"/>
          <w:sz w:val="18"/>
          <w:szCs w:val="18"/>
        </w:rPr>
        <w:t>del Gobierno del Estado, Municipios e Instituciones D</w:t>
      </w:r>
      <w:r w:rsidRPr="00A553A9">
        <w:rPr>
          <w:rFonts w:ascii="Arial" w:hAnsi="Arial" w:cs="Arial"/>
          <w:sz w:val="18"/>
          <w:szCs w:val="18"/>
        </w:rPr>
        <w:t>escentralizadas, mediante descuentos obligatorios que se hagan sobre los sueldos de los servidores públicos comprendidos en la Ley de referencia.</w:t>
      </w:r>
    </w:p>
    <w:p w:rsidR="00CF587A" w:rsidRDefault="00CF587A" w:rsidP="00CF587A">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rsidR="00CF587A" w:rsidRPr="00F9095E" w:rsidRDefault="00CF587A" w:rsidP="00CF587A">
      <w:pPr>
        <w:pStyle w:val="Texto"/>
        <w:spacing w:after="0" w:line="240" w:lineRule="exact"/>
        <w:rPr>
          <w:b/>
          <w:szCs w:val="18"/>
          <w:lang w:val="es-MX"/>
        </w:rPr>
      </w:pPr>
    </w:p>
    <w:p w:rsidR="00CF587A" w:rsidRPr="00F9095E" w:rsidRDefault="00CF587A" w:rsidP="00CF587A">
      <w:pPr>
        <w:spacing w:line="360" w:lineRule="auto"/>
        <w:jc w:val="both"/>
        <w:rPr>
          <w:rFonts w:ascii="Arial" w:hAnsi="Arial" w:cs="Arial"/>
          <w:sz w:val="18"/>
          <w:szCs w:val="18"/>
        </w:rPr>
      </w:pPr>
      <w:r w:rsidRPr="00A553A9">
        <w:rPr>
          <w:rFonts w:ascii="Arial" w:hAnsi="Arial" w:cs="Arial"/>
          <w:sz w:val="18"/>
          <w:szCs w:val="18"/>
        </w:rPr>
        <w:t>La aplicación de la Ley General de Con</w:t>
      </w:r>
      <w:r>
        <w:rPr>
          <w:rFonts w:ascii="Arial" w:hAnsi="Arial" w:cs="Arial"/>
          <w:sz w:val="18"/>
          <w:szCs w:val="18"/>
        </w:rPr>
        <w:t>tabilidad Gubernamental, implico</w:t>
      </w:r>
      <w:r w:rsidRPr="00A553A9">
        <w:rPr>
          <w:rFonts w:ascii="Arial" w:hAnsi="Arial" w:cs="Arial"/>
          <w:sz w:val="18"/>
          <w:szCs w:val="18"/>
        </w:rPr>
        <w:t xml:space="preserve"> para Pensiones Civiles del Estado de Tlaxcala, una reestructura de la información financiera respecto a la presentación de los estados financieros dando cumplimiento a los postulados básicos y las normas de información financiera a</w:t>
      </w:r>
      <w:r>
        <w:rPr>
          <w:rFonts w:ascii="Arial" w:hAnsi="Arial" w:cs="Arial"/>
          <w:sz w:val="18"/>
          <w:szCs w:val="18"/>
        </w:rPr>
        <w:t>ctuales. De igual manera implico</w:t>
      </w:r>
      <w:r w:rsidRPr="00A553A9">
        <w:rPr>
          <w:rFonts w:ascii="Arial" w:hAnsi="Arial" w:cs="Arial"/>
          <w:sz w:val="18"/>
          <w:szCs w:val="18"/>
        </w:rPr>
        <w:t>, la adopción de un sistema de contabilidad gubernamental 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 xml:space="preserve">Clasificador por Tipo de Gasto, Clasificador por Objeto de Gasto, Clasificador funcional del Gasto. </w:t>
      </w:r>
      <w:r>
        <w:rPr>
          <w:rFonts w:ascii="Arial" w:hAnsi="Arial" w:cs="Arial"/>
          <w:sz w:val="18"/>
          <w:szCs w:val="18"/>
        </w:rPr>
        <w:t>También hizo</w:t>
      </w:r>
      <w:r w:rsidRPr="00A553A9">
        <w:rPr>
          <w:rFonts w:ascii="Arial" w:hAnsi="Arial" w:cs="Arial"/>
          <w:sz w:val="18"/>
          <w:szCs w:val="18"/>
        </w:rPr>
        <w:t xml:space="preserve"> ne</w:t>
      </w:r>
      <w:r>
        <w:rPr>
          <w:rFonts w:ascii="Arial" w:hAnsi="Arial" w:cs="Arial"/>
          <w:sz w:val="18"/>
          <w:szCs w:val="18"/>
        </w:rPr>
        <w:t xml:space="preserve">cesario la implementación de </w:t>
      </w:r>
      <w:r w:rsidRPr="00A553A9">
        <w:rPr>
          <w:rFonts w:ascii="Arial" w:hAnsi="Arial" w:cs="Arial"/>
          <w:sz w:val="18"/>
          <w:szCs w:val="18"/>
        </w:rPr>
        <w:t xml:space="preserve"> metodología para la determinación de los Momentos Contables de los Egresos y la generación de un nue</w:t>
      </w:r>
      <w:r>
        <w:rPr>
          <w:rFonts w:ascii="Arial" w:hAnsi="Arial" w:cs="Arial"/>
          <w:sz w:val="18"/>
          <w:szCs w:val="18"/>
        </w:rPr>
        <w:t>vo plan de cuentas que contemplo</w:t>
      </w:r>
      <w:r w:rsidRPr="00A553A9">
        <w:rPr>
          <w:rFonts w:ascii="Arial" w:hAnsi="Arial" w:cs="Arial"/>
          <w:sz w:val="18"/>
          <w:szCs w:val="18"/>
        </w:rPr>
        <w:t xml:space="preserve"> todo lo mencionado.</w:t>
      </w:r>
    </w:p>
    <w:p w:rsidR="00CF587A" w:rsidRDefault="00CF587A" w:rsidP="00CF587A">
      <w:pPr>
        <w:pStyle w:val="Texto"/>
        <w:spacing w:after="0" w:line="240" w:lineRule="exact"/>
        <w:rPr>
          <w:b/>
          <w:szCs w:val="18"/>
          <w:lang w:val="es-MX"/>
        </w:rPr>
      </w:pPr>
    </w:p>
    <w:p w:rsidR="00CF587A" w:rsidRPr="00F9095E" w:rsidRDefault="00CF587A" w:rsidP="00CF587A">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rsidR="00CF587A" w:rsidRDefault="00CF587A" w:rsidP="00CF587A">
      <w:pPr>
        <w:spacing w:line="360" w:lineRule="auto"/>
        <w:jc w:val="both"/>
        <w:rPr>
          <w:rFonts w:ascii="Arial" w:hAnsi="Arial" w:cs="Arial"/>
          <w:sz w:val="18"/>
          <w:szCs w:val="18"/>
        </w:rPr>
      </w:pPr>
    </w:p>
    <w:p w:rsidR="00CF587A" w:rsidRPr="00A553A9" w:rsidRDefault="00CF587A" w:rsidP="00CF587A">
      <w:pPr>
        <w:spacing w:line="360" w:lineRule="auto"/>
        <w:jc w:val="both"/>
        <w:rPr>
          <w:rFonts w:ascii="Arial" w:hAnsi="Arial" w:cs="Arial"/>
          <w:sz w:val="18"/>
          <w:szCs w:val="18"/>
        </w:rPr>
      </w:pPr>
      <w:r w:rsidRPr="00A553A9">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rsidR="00CF587A" w:rsidRPr="00A553A9" w:rsidRDefault="00CF587A" w:rsidP="00CF587A">
      <w:pPr>
        <w:spacing w:line="360" w:lineRule="auto"/>
        <w:jc w:val="both"/>
        <w:rPr>
          <w:rFonts w:ascii="Arial" w:hAnsi="Arial" w:cs="Arial"/>
          <w:sz w:val="18"/>
          <w:szCs w:val="18"/>
        </w:rPr>
      </w:pPr>
      <w:r w:rsidRPr="00A553A9">
        <w:rPr>
          <w:rFonts w:ascii="Arial" w:hAnsi="Arial" w:cs="Arial"/>
          <w:sz w:val="18"/>
          <w:szCs w:val="18"/>
        </w:rPr>
        <w:t>Para el año de 1955 y debido a malos manejos de dichos recursos, tal beneficio fue cancelado por ya no contar con fondos suficientes quedando entonces sin protección los empleados al servicio del Gobierno del Estado.</w:t>
      </w:r>
    </w:p>
    <w:p w:rsidR="00CF587A" w:rsidRPr="00A553A9" w:rsidRDefault="00CF587A" w:rsidP="00CF587A">
      <w:pPr>
        <w:spacing w:line="360" w:lineRule="auto"/>
        <w:jc w:val="both"/>
        <w:rPr>
          <w:rFonts w:ascii="Arial" w:hAnsi="Arial" w:cs="Arial"/>
          <w:sz w:val="18"/>
          <w:szCs w:val="18"/>
        </w:rPr>
      </w:pPr>
      <w:r w:rsidRPr="00A553A9">
        <w:rPr>
          <w:rFonts w:ascii="Arial" w:hAnsi="Arial" w:cs="Arial"/>
          <w:sz w:val="18"/>
          <w:szCs w:val="18"/>
        </w:rPr>
        <w:lastRenderedPageBreak/>
        <w:t>Posteriormente en el año de 1958 y debido a las gestiones de un grupo de burócratas agremiados al Sindicato “7 de Mayo” y siendo Gobernador el Licenciado Joaquín Cisneros Molina, propusieron la creación de una Institución que se 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rsidR="00CF587A" w:rsidRPr="00A553A9" w:rsidRDefault="00CF587A" w:rsidP="00CF587A">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Pensiones directas para los trabajadores.</w:t>
      </w:r>
    </w:p>
    <w:p w:rsidR="00CF587A" w:rsidRPr="00A553A9" w:rsidRDefault="00CF587A" w:rsidP="00CF587A">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a corto plazo.</w:t>
      </w:r>
    </w:p>
    <w:p w:rsidR="00CF587A" w:rsidRPr="00A553A9" w:rsidRDefault="00CF587A" w:rsidP="00CF587A">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hipotecarios.</w:t>
      </w:r>
    </w:p>
    <w:p w:rsidR="00CF587A" w:rsidRPr="00A553A9" w:rsidRDefault="00CF587A" w:rsidP="00CF587A">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rsidR="00CF587A" w:rsidRPr="00A553A9" w:rsidRDefault="00CF587A" w:rsidP="00CF587A">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w:t>
      </w:r>
      <w:r>
        <w:rPr>
          <w:rFonts w:ascii="Arial" w:hAnsi="Arial" w:cs="Arial"/>
          <w:sz w:val="18"/>
          <w:szCs w:val="18"/>
        </w:rPr>
        <w:t xml:space="preserve">les cuando los mismos se separaban </w:t>
      </w:r>
      <w:r w:rsidRPr="00A553A9">
        <w:rPr>
          <w:rFonts w:ascii="Arial" w:hAnsi="Arial" w:cs="Arial"/>
          <w:sz w:val="18"/>
          <w:szCs w:val="18"/>
        </w:rPr>
        <w:t>del servicio.</w:t>
      </w:r>
    </w:p>
    <w:p w:rsidR="00CF587A" w:rsidRPr="00A553A9" w:rsidRDefault="00CF587A" w:rsidP="00CF587A">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rsidR="00CF587A" w:rsidRPr="00A553A9" w:rsidRDefault="00CF587A" w:rsidP="00CF587A">
      <w:pPr>
        <w:pStyle w:val="Prrafodelista"/>
        <w:numPr>
          <w:ilvl w:val="0"/>
          <w:numId w:val="13"/>
        </w:numPr>
        <w:spacing w:line="360" w:lineRule="auto"/>
        <w:rPr>
          <w:rFonts w:ascii="Arial" w:hAnsi="Arial" w:cs="Arial"/>
          <w:sz w:val="18"/>
          <w:szCs w:val="18"/>
        </w:rPr>
      </w:pPr>
      <w:r w:rsidRPr="00A553A9">
        <w:rPr>
          <w:rFonts w:ascii="Arial" w:hAnsi="Arial" w:cs="Arial"/>
          <w:sz w:val="18"/>
          <w:szCs w:val="18"/>
        </w:rPr>
        <w:t>Seguro de Vida.</w:t>
      </w:r>
    </w:p>
    <w:p w:rsidR="00CF587A" w:rsidRPr="00A553A9" w:rsidRDefault="00CF587A" w:rsidP="00CF587A">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r>
        <w:rPr>
          <w:rFonts w:ascii="Arial" w:hAnsi="Arial" w:cs="Arial"/>
          <w:sz w:val="18"/>
          <w:szCs w:val="18"/>
        </w:rPr>
        <w:t xml:space="preserve"> </w:t>
      </w: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rsidR="00CF587A" w:rsidRPr="00A553A9" w:rsidRDefault="00CF587A" w:rsidP="00CF587A">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Jubilación.</w:t>
      </w:r>
    </w:p>
    <w:p w:rsidR="00CF587A" w:rsidRPr="00A553A9" w:rsidRDefault="00CF587A" w:rsidP="00CF587A">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Seguro de vida.</w:t>
      </w:r>
    </w:p>
    <w:p w:rsidR="00CF587A" w:rsidRPr="00A553A9" w:rsidRDefault="00CF587A" w:rsidP="00CF587A">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vejez.</w:t>
      </w:r>
    </w:p>
    <w:p w:rsidR="00CF587A" w:rsidRPr="00A553A9" w:rsidRDefault="00CF587A" w:rsidP="00CF587A">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invalidez.</w:t>
      </w:r>
    </w:p>
    <w:p w:rsidR="00CF587A" w:rsidRPr="00A553A9" w:rsidRDefault="00CF587A" w:rsidP="00CF587A">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muerte.</w:t>
      </w:r>
    </w:p>
    <w:p w:rsidR="00CF587A" w:rsidRPr="00A553A9" w:rsidRDefault="00CF587A" w:rsidP="00CF587A">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rsidR="00CF587A" w:rsidRPr="00A553A9" w:rsidRDefault="00CF587A" w:rsidP="00CF587A">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Préstamos a corto plazo.</w:t>
      </w:r>
    </w:p>
    <w:p w:rsidR="00CF587A" w:rsidRPr="00A553A9" w:rsidRDefault="00CF587A" w:rsidP="00CF587A">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 hipotecario.</w:t>
      </w:r>
    </w:p>
    <w:p w:rsidR="00CF587A" w:rsidRPr="00A553A9" w:rsidRDefault="00CF587A" w:rsidP="00CF587A">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Crédito para adquisición de casa o terreno para su construcción destinada a la habitación familiar del servidor público.</w:t>
      </w:r>
    </w:p>
    <w:p w:rsidR="00CF587A" w:rsidRPr="00A553A9" w:rsidRDefault="00CF587A" w:rsidP="00CF587A">
      <w:pPr>
        <w:spacing w:line="360" w:lineRule="auto"/>
        <w:jc w:val="both"/>
        <w:rPr>
          <w:rFonts w:ascii="Arial" w:hAnsi="Arial" w:cs="Arial"/>
          <w:sz w:val="18"/>
          <w:szCs w:val="18"/>
        </w:rPr>
      </w:pPr>
      <w:r w:rsidRPr="00A553A9">
        <w:rPr>
          <w:rFonts w:ascii="Arial" w:hAnsi="Arial" w:cs="Arial"/>
          <w:sz w:val="18"/>
          <w:szCs w:val="18"/>
        </w:rPr>
        <w:lastRenderedPageBreak/>
        <w:t xml:space="preserve">Tuvieron que pasar veintinueve años aproximadamente y tras el déficit actuarial y con las finanzas </w:t>
      </w:r>
      <w:r>
        <w:rPr>
          <w:rFonts w:ascii="Arial" w:hAnsi="Arial" w:cs="Arial"/>
          <w:sz w:val="18"/>
          <w:szCs w:val="18"/>
        </w:rPr>
        <w:t>negativas</w:t>
      </w:r>
      <w:r w:rsidRPr="00A553A9">
        <w:rPr>
          <w:rFonts w:ascii="Arial" w:hAnsi="Arial" w:cs="Arial"/>
          <w:sz w:val="18"/>
          <w:szCs w:val="18"/>
        </w:rPr>
        <w:t xml:space="preserve"> por las que atravesaba Pensiones Civi</w:t>
      </w:r>
      <w:r>
        <w:rPr>
          <w:rFonts w:ascii="Arial" w:hAnsi="Arial" w:cs="Arial"/>
          <w:sz w:val="18"/>
          <w:szCs w:val="18"/>
        </w:rPr>
        <w:t xml:space="preserve">les del Estado de Tlaxcala, el </w:t>
      </w:r>
      <w:r w:rsidRPr="00A553A9">
        <w:rPr>
          <w:rFonts w:ascii="Arial" w:hAnsi="Arial" w:cs="Arial"/>
          <w:sz w:val="18"/>
          <w:szCs w:val="18"/>
        </w:rPr>
        <w:t>Gobernador del Estado de Tlaxcala</w:t>
      </w:r>
      <w:r>
        <w:rPr>
          <w:rFonts w:ascii="Arial" w:hAnsi="Arial" w:cs="Arial"/>
          <w:sz w:val="18"/>
          <w:szCs w:val="18"/>
        </w:rPr>
        <w:t>,</w:t>
      </w:r>
      <w:r w:rsidRPr="00A553A9">
        <w:rPr>
          <w:rFonts w:ascii="Arial" w:hAnsi="Arial" w:cs="Arial"/>
          <w:sz w:val="18"/>
          <w:szCs w:val="18"/>
        </w:rPr>
        <w:t xml:space="preserve"> Licenciado Mariano González Zarur</w:t>
      </w:r>
      <w:r>
        <w:rPr>
          <w:rFonts w:ascii="Arial" w:hAnsi="Arial" w:cs="Arial"/>
          <w:sz w:val="18"/>
          <w:szCs w:val="18"/>
        </w:rPr>
        <w:t>,</w:t>
      </w:r>
      <w:r w:rsidRPr="00A553A9">
        <w:rPr>
          <w:rFonts w:ascii="Arial" w:hAnsi="Arial" w:cs="Arial"/>
          <w:sz w:val="18"/>
          <w:szCs w:val="18"/>
        </w:rPr>
        <w:t xml:space="preserve">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rsidR="00CF587A" w:rsidRPr="00A553A9" w:rsidRDefault="00CF587A" w:rsidP="00CF587A">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w:t>
      </w:r>
      <w:r>
        <w:rPr>
          <w:rFonts w:ascii="Arial" w:hAnsi="Arial" w:cs="Arial"/>
          <w:sz w:val="18"/>
          <w:szCs w:val="18"/>
        </w:rPr>
        <w:t>,</w:t>
      </w:r>
      <w:r w:rsidRPr="00A553A9">
        <w:rPr>
          <w:rFonts w:ascii="Arial" w:hAnsi="Arial" w:cs="Arial"/>
          <w:sz w:val="18"/>
          <w:szCs w:val="18"/>
        </w:rPr>
        <w:t xml:space="preserve"> la Ley de Pensiones Civiles del Estado de Tlaxcala, en la que contemplan las siguientes prestaciones y servicios:</w:t>
      </w:r>
    </w:p>
    <w:p w:rsidR="00CF587A" w:rsidRPr="00A553A9" w:rsidRDefault="00CF587A" w:rsidP="00CF587A">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Jubilación;</w:t>
      </w:r>
    </w:p>
    <w:p w:rsidR="00CF587A" w:rsidRPr="00A553A9" w:rsidRDefault="00CF587A" w:rsidP="00CF587A">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vejez;</w:t>
      </w:r>
    </w:p>
    <w:p w:rsidR="00CF587A" w:rsidRPr="00A553A9" w:rsidRDefault="00CF587A" w:rsidP="00CF587A">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invalidez;</w:t>
      </w:r>
    </w:p>
    <w:p w:rsidR="00CF587A" w:rsidRPr="00A553A9" w:rsidRDefault="00CF587A" w:rsidP="00CF587A">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muerte;</w:t>
      </w:r>
    </w:p>
    <w:p w:rsidR="00CF587A" w:rsidRPr="00A553A9" w:rsidRDefault="00CF587A" w:rsidP="00CF587A">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rsidR="00CF587A" w:rsidRPr="00A553A9" w:rsidRDefault="00CF587A" w:rsidP="00CF587A">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Seguro de vida, y</w:t>
      </w:r>
    </w:p>
    <w:p w:rsidR="00CF587A" w:rsidRPr="00A553A9" w:rsidRDefault="00CF587A" w:rsidP="00CF587A">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rsidR="00CF587A" w:rsidRPr="00A553A9" w:rsidRDefault="00CF587A" w:rsidP="00CF587A">
      <w:pPr>
        <w:spacing w:line="360" w:lineRule="auto"/>
        <w:jc w:val="both"/>
        <w:rPr>
          <w:rFonts w:ascii="Arial" w:hAnsi="Arial" w:cs="Arial"/>
          <w:sz w:val="18"/>
          <w:szCs w:val="18"/>
        </w:rPr>
      </w:pPr>
      <w:r w:rsidRPr="00A553A9">
        <w:rPr>
          <w:rFonts w:ascii="Arial" w:hAnsi="Arial" w:cs="Arial"/>
          <w:sz w:val="18"/>
          <w:szCs w:val="18"/>
        </w:rPr>
        <w:t xml:space="preserve">Ante la falta de tacto por parte de uno de los sindicatos con mayor número de agremiados que no se acercaron a las mesas de trabajo para encontrar solución a la situación por la que atravesaba en su momento Pensiones Civiles del Estado de Tlaxcala, </w:t>
      </w:r>
      <w:r>
        <w:rPr>
          <w:rFonts w:ascii="Arial" w:hAnsi="Arial" w:cs="Arial"/>
          <w:sz w:val="18"/>
          <w:szCs w:val="18"/>
        </w:rPr>
        <w:t xml:space="preserve">propicio que servidores públicos presentaran un número considerable de demandas en contra del Decreto 154.  </w:t>
      </w:r>
      <w:r w:rsidRPr="00A553A9">
        <w:rPr>
          <w:rFonts w:ascii="Arial" w:hAnsi="Arial" w:cs="Arial"/>
          <w:sz w:val="18"/>
          <w:szCs w:val="18"/>
        </w:rPr>
        <w:t xml:space="preserve">No obstante ese esfuerzo legislativo, es del conocimiento público que la misma </w:t>
      </w:r>
      <w:r>
        <w:rPr>
          <w:rFonts w:ascii="Arial" w:hAnsi="Arial" w:cs="Arial"/>
          <w:sz w:val="18"/>
          <w:szCs w:val="18"/>
        </w:rPr>
        <w:t>fue</w:t>
      </w:r>
      <w:r w:rsidRPr="00A553A9">
        <w:rPr>
          <w:rFonts w:ascii="Arial" w:hAnsi="Arial" w:cs="Arial"/>
          <w:sz w:val="18"/>
          <w:szCs w:val="18"/>
        </w:rPr>
        <w:t xml:space="preserve"> materia de diversas controversias.</w:t>
      </w:r>
    </w:p>
    <w:p w:rsidR="00CF587A" w:rsidRPr="00A553A9" w:rsidRDefault="00CF587A" w:rsidP="00CF587A">
      <w:pPr>
        <w:spacing w:line="360" w:lineRule="auto"/>
        <w:jc w:val="both"/>
        <w:rPr>
          <w:rFonts w:ascii="Arial" w:hAnsi="Arial" w:cs="Arial"/>
          <w:sz w:val="18"/>
          <w:szCs w:val="18"/>
        </w:rPr>
      </w:pPr>
      <w:r w:rsidRPr="00A553A9">
        <w:rPr>
          <w:rFonts w:ascii="Arial" w:hAnsi="Arial" w:cs="Arial"/>
          <w:sz w:val="18"/>
          <w:szCs w:val="18"/>
        </w:rPr>
        <w:t>Por lo</w:t>
      </w:r>
      <w:r>
        <w:rPr>
          <w:rFonts w:ascii="Arial" w:hAnsi="Arial" w:cs="Arial"/>
          <w:sz w:val="18"/>
          <w:szCs w:val="18"/>
        </w:rPr>
        <w:t xml:space="preserve"> antes expuesto,</w:t>
      </w:r>
      <w:r w:rsidRPr="00A553A9">
        <w:rPr>
          <w:rFonts w:ascii="Arial" w:hAnsi="Arial" w:cs="Arial"/>
          <w:sz w:val="18"/>
          <w:szCs w:val="18"/>
        </w:rPr>
        <w:t xml:space="preserve"> se emitió una nueva Ley de Pensiones Civiles del Estado de Tlaxcala, la cual fue publicada en el Periódico Oficial del Gobierno del Estado de Tlaxcala mediante el decreto número 196 de fecha veinticinco de octubre de dos mil trece.</w:t>
      </w:r>
    </w:p>
    <w:p w:rsidR="00CF587A" w:rsidRDefault="00CF587A" w:rsidP="00CF587A">
      <w:pPr>
        <w:spacing w:line="360" w:lineRule="auto"/>
        <w:jc w:val="both"/>
        <w:rPr>
          <w:rFonts w:ascii="Arial" w:hAnsi="Arial" w:cs="Arial"/>
          <w:sz w:val="18"/>
          <w:szCs w:val="18"/>
        </w:rPr>
      </w:pPr>
      <w:r>
        <w:rPr>
          <w:rFonts w:ascii="Arial" w:hAnsi="Arial" w:cs="Arial"/>
          <w:sz w:val="18"/>
          <w:szCs w:val="18"/>
        </w:rPr>
        <w:t>A la fecha aún con la modificación a la ley, las demandas hacia esta Institución continúan y en mediano plazo esta situación llevará al colapso sus finanzas, por lo que es importante considerar modificaciones a la ley, que den certeza jurídica a los afiliados y evitar futuras demandas que pongan en riesgo el patrimonio de este organismo.</w:t>
      </w:r>
    </w:p>
    <w:p w:rsidR="00CF587A" w:rsidRDefault="00CF587A" w:rsidP="00CF587A">
      <w:pPr>
        <w:spacing w:line="360" w:lineRule="auto"/>
        <w:jc w:val="both"/>
        <w:rPr>
          <w:rFonts w:ascii="Arial" w:hAnsi="Arial" w:cs="Arial"/>
          <w:sz w:val="18"/>
          <w:szCs w:val="18"/>
        </w:rPr>
      </w:pPr>
    </w:p>
    <w:p w:rsidR="00CF587A" w:rsidRDefault="00CF587A" w:rsidP="00CF587A">
      <w:pPr>
        <w:spacing w:line="360" w:lineRule="auto"/>
        <w:jc w:val="both"/>
        <w:rPr>
          <w:rFonts w:ascii="Arial" w:hAnsi="Arial" w:cs="Arial"/>
          <w:sz w:val="18"/>
          <w:szCs w:val="18"/>
        </w:rPr>
      </w:pPr>
    </w:p>
    <w:p w:rsidR="00CF587A" w:rsidRDefault="00CF587A" w:rsidP="00CF587A">
      <w:pPr>
        <w:pStyle w:val="Texto"/>
        <w:spacing w:after="0" w:line="240" w:lineRule="exact"/>
        <w:rPr>
          <w:b/>
          <w:szCs w:val="18"/>
          <w:lang w:val="es-MX"/>
        </w:rPr>
      </w:pPr>
    </w:p>
    <w:p w:rsidR="00CF587A" w:rsidRPr="00F9095E" w:rsidRDefault="00CF587A" w:rsidP="00CF587A">
      <w:pPr>
        <w:pStyle w:val="Texto"/>
        <w:spacing w:after="0" w:line="240" w:lineRule="exact"/>
        <w:rPr>
          <w:b/>
          <w:szCs w:val="18"/>
          <w:lang w:val="es-MX"/>
        </w:rPr>
      </w:pPr>
      <w:r w:rsidRPr="00F9095E">
        <w:rPr>
          <w:b/>
          <w:szCs w:val="18"/>
          <w:lang w:val="es-MX"/>
        </w:rPr>
        <w:t>4.</w:t>
      </w:r>
      <w:r w:rsidRPr="00F9095E">
        <w:rPr>
          <w:b/>
          <w:szCs w:val="18"/>
          <w:lang w:val="es-MX"/>
        </w:rPr>
        <w:tab/>
        <w:t>Organización y Objeto Social</w:t>
      </w:r>
    </w:p>
    <w:p w:rsidR="00CF587A" w:rsidRPr="00996EB6" w:rsidRDefault="00CF587A" w:rsidP="00CF587A">
      <w:pPr>
        <w:pStyle w:val="INCISO"/>
        <w:spacing w:after="0" w:line="240" w:lineRule="exact"/>
        <w:rPr>
          <w:lang w:val="es-MX"/>
        </w:rPr>
      </w:pPr>
    </w:p>
    <w:p w:rsidR="00CF587A" w:rsidRDefault="00CF587A" w:rsidP="00CF587A">
      <w:pPr>
        <w:pStyle w:val="INCISO"/>
        <w:spacing w:after="0" w:line="240" w:lineRule="exact"/>
      </w:pPr>
      <w:r w:rsidRPr="00F9095E">
        <w:lastRenderedPageBreak/>
        <w:t>a)</w:t>
      </w:r>
      <w:r w:rsidRPr="00F9095E">
        <w:tab/>
        <w:t>Objeto social</w:t>
      </w:r>
    </w:p>
    <w:p w:rsidR="00CF587A" w:rsidRDefault="00CF587A" w:rsidP="00CF587A">
      <w:pPr>
        <w:pStyle w:val="INCISO"/>
        <w:spacing w:after="0" w:line="240" w:lineRule="exact"/>
      </w:pPr>
    </w:p>
    <w:p w:rsidR="00CF587A" w:rsidRPr="000D484A" w:rsidRDefault="00CF587A" w:rsidP="00CF587A">
      <w:pPr>
        <w:pStyle w:val="Prrafodelista"/>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rsidR="00CF587A" w:rsidRDefault="00CF587A" w:rsidP="00CF587A">
      <w:pPr>
        <w:pStyle w:val="INCISO"/>
        <w:spacing w:after="0" w:line="240" w:lineRule="exact"/>
      </w:pPr>
      <w:r w:rsidRPr="00F9095E">
        <w:t>b)</w:t>
      </w:r>
      <w:r w:rsidRPr="00F9095E">
        <w:tab/>
        <w:t>Principal actividad</w:t>
      </w:r>
    </w:p>
    <w:p w:rsidR="00CF587A" w:rsidRDefault="00CF587A" w:rsidP="00CF587A">
      <w:pPr>
        <w:pStyle w:val="INCISO"/>
        <w:spacing w:after="0" w:line="240" w:lineRule="exact"/>
      </w:pPr>
    </w:p>
    <w:p w:rsidR="00CF587A" w:rsidRPr="00A553A9" w:rsidRDefault="00CF587A" w:rsidP="00CF587A">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rsidR="00CF587A" w:rsidRPr="00A553A9" w:rsidRDefault="00CF587A" w:rsidP="00CF587A">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rsidR="00CF587A" w:rsidRPr="000D484A" w:rsidRDefault="00CF587A" w:rsidP="00CF587A">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rsidR="00CF587A" w:rsidRPr="000D484A" w:rsidRDefault="00CF587A" w:rsidP="00CF587A">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rsidR="00CF587A" w:rsidRPr="000D484A" w:rsidRDefault="00CF587A" w:rsidP="00CF587A">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rsidR="00CF587A" w:rsidRPr="000D484A" w:rsidRDefault="00CF587A" w:rsidP="00CF587A">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rsidR="00CF587A" w:rsidRDefault="00CF587A" w:rsidP="00CF587A">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rsidR="00CF587A" w:rsidRDefault="00CF587A" w:rsidP="00CF587A">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rsidR="00CF587A" w:rsidRPr="00A553A9" w:rsidRDefault="00CF587A" w:rsidP="00CF587A">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rsidR="00CF587A" w:rsidRDefault="00CF587A" w:rsidP="00CF587A">
      <w:pPr>
        <w:pStyle w:val="INCISO"/>
        <w:spacing w:after="0" w:line="240" w:lineRule="exact"/>
      </w:pPr>
      <w:r w:rsidRPr="00F9095E">
        <w:t>c)</w:t>
      </w:r>
      <w:r w:rsidRPr="00F9095E">
        <w:tab/>
        <w:t>Ejercicio fiscal</w:t>
      </w:r>
    </w:p>
    <w:p w:rsidR="00CF587A" w:rsidRDefault="00CF587A" w:rsidP="00CF587A">
      <w:pPr>
        <w:pStyle w:val="INCISO"/>
        <w:spacing w:after="0" w:line="240" w:lineRule="exact"/>
      </w:pPr>
    </w:p>
    <w:p w:rsidR="00CF587A" w:rsidRPr="00A553A9" w:rsidRDefault="00CF587A" w:rsidP="00CF587A">
      <w:pPr>
        <w:pStyle w:val="Prrafodelista"/>
        <w:rPr>
          <w:rFonts w:ascii="Arial" w:hAnsi="Arial" w:cs="Arial"/>
          <w:sz w:val="18"/>
          <w:szCs w:val="18"/>
        </w:rPr>
      </w:pPr>
      <w:r w:rsidRPr="00A553A9">
        <w:rPr>
          <w:rFonts w:ascii="Arial" w:hAnsi="Arial" w:cs="Arial"/>
          <w:sz w:val="18"/>
          <w:szCs w:val="18"/>
        </w:rPr>
        <w:t>El ejercicio fiscal reportado comprend</w:t>
      </w:r>
      <w:r>
        <w:rPr>
          <w:rFonts w:ascii="Arial" w:hAnsi="Arial" w:cs="Arial"/>
          <w:sz w:val="18"/>
          <w:szCs w:val="18"/>
        </w:rPr>
        <w:t>e el período, 1° de enero al 30 de septiembre de 2019</w:t>
      </w:r>
      <w:r w:rsidRPr="00A553A9">
        <w:rPr>
          <w:rFonts w:ascii="Arial" w:hAnsi="Arial" w:cs="Arial"/>
          <w:sz w:val="18"/>
          <w:szCs w:val="18"/>
        </w:rPr>
        <w:t>.</w:t>
      </w:r>
    </w:p>
    <w:p w:rsidR="00CF587A" w:rsidRDefault="00CF587A" w:rsidP="00CF587A">
      <w:pPr>
        <w:pStyle w:val="INCISO"/>
        <w:spacing w:after="0" w:line="240" w:lineRule="exact"/>
      </w:pPr>
      <w:r w:rsidRPr="00F9095E">
        <w:t>d)</w:t>
      </w:r>
      <w:r w:rsidRPr="00F9095E">
        <w:tab/>
        <w:t>Régimen jurídico</w:t>
      </w:r>
    </w:p>
    <w:p w:rsidR="00CF587A" w:rsidRDefault="00CF587A" w:rsidP="00CF587A">
      <w:pPr>
        <w:pStyle w:val="INCISO"/>
        <w:spacing w:after="0" w:line="240" w:lineRule="exact"/>
      </w:pPr>
    </w:p>
    <w:p w:rsidR="00CF587A" w:rsidRDefault="00CF587A" w:rsidP="00CF587A">
      <w:pPr>
        <w:pStyle w:val="Prrafodelista"/>
        <w:spacing w:line="360" w:lineRule="auto"/>
        <w:jc w:val="both"/>
        <w:rPr>
          <w:rFonts w:ascii="Arial" w:hAnsi="Arial" w:cs="Arial"/>
          <w:sz w:val="18"/>
          <w:szCs w:val="18"/>
        </w:rPr>
      </w:pPr>
    </w:p>
    <w:p w:rsidR="00CF587A" w:rsidRDefault="00CF587A" w:rsidP="00CF587A">
      <w:pPr>
        <w:pStyle w:val="Prrafodelista"/>
        <w:spacing w:line="360" w:lineRule="auto"/>
        <w:jc w:val="both"/>
        <w:rPr>
          <w:rFonts w:ascii="Arial" w:hAnsi="Arial" w:cs="Arial"/>
          <w:sz w:val="18"/>
          <w:szCs w:val="18"/>
        </w:rPr>
      </w:pPr>
    </w:p>
    <w:p w:rsidR="00CF587A" w:rsidRDefault="00CF587A" w:rsidP="00CF587A">
      <w:pPr>
        <w:pStyle w:val="Prrafodelista"/>
        <w:spacing w:line="360" w:lineRule="auto"/>
        <w:jc w:val="both"/>
        <w:rPr>
          <w:rFonts w:ascii="Arial" w:hAnsi="Arial" w:cs="Arial"/>
          <w:sz w:val="18"/>
          <w:szCs w:val="18"/>
        </w:rPr>
      </w:pPr>
    </w:p>
    <w:p w:rsidR="00CF587A" w:rsidRPr="00A553A9" w:rsidRDefault="00CF587A" w:rsidP="00CF587A">
      <w:pPr>
        <w:pStyle w:val="Prrafodelista"/>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rsidR="00CF587A" w:rsidRDefault="00CF587A" w:rsidP="00CF587A">
      <w:pPr>
        <w:pStyle w:val="INCISO"/>
        <w:numPr>
          <w:ilvl w:val="0"/>
          <w:numId w:val="9"/>
        </w:numPr>
        <w:spacing w:after="0" w:line="240" w:lineRule="exact"/>
      </w:pPr>
      <w:r w:rsidRPr="00F9095E">
        <w:lastRenderedPageBreak/>
        <w:t>Consideraciones fiscales del ente</w:t>
      </w:r>
    </w:p>
    <w:p w:rsidR="00CF587A" w:rsidRDefault="00CF587A" w:rsidP="00CF587A">
      <w:pPr>
        <w:pStyle w:val="INCISO"/>
        <w:spacing w:after="0" w:line="240" w:lineRule="exact"/>
      </w:pPr>
    </w:p>
    <w:p w:rsidR="00CF587A" w:rsidRPr="00A553A9" w:rsidRDefault="00CF587A" w:rsidP="00CF587A">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rsidR="00CF587A" w:rsidRPr="00A553A9" w:rsidRDefault="00CF587A" w:rsidP="00CF587A">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retenciones de Impuesto Sobre la Renta (ISR) por sueldos y salarios.</w:t>
      </w:r>
    </w:p>
    <w:p w:rsidR="00CF587A" w:rsidRPr="00A553A9" w:rsidRDefault="00CF587A" w:rsidP="00CF587A">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w:t>
      </w:r>
      <w:r>
        <w:rPr>
          <w:rFonts w:ascii="Arial" w:hAnsi="Arial" w:cs="Arial"/>
          <w:sz w:val="18"/>
          <w:szCs w:val="18"/>
        </w:rPr>
        <w:t xml:space="preserve">rovisional mensual </w:t>
      </w:r>
      <w:r w:rsidRPr="00A553A9">
        <w:rPr>
          <w:rFonts w:ascii="Arial" w:hAnsi="Arial" w:cs="Arial"/>
          <w:sz w:val="18"/>
          <w:szCs w:val="18"/>
        </w:rPr>
        <w:t>del Impuesto Sobre la Renta (ISR) por las retenciones realizadas a los trabajadores asimilados a salarios.</w:t>
      </w:r>
    </w:p>
    <w:p w:rsidR="00CF587A" w:rsidRPr="00A553A9" w:rsidRDefault="00CF587A" w:rsidP="00CF587A">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Impuesto Sobre Renta (ISR) por las retenciones realizadas por servicios profesionales.</w:t>
      </w:r>
    </w:p>
    <w:p w:rsidR="00CF587A" w:rsidRPr="008C5D07" w:rsidRDefault="00CF587A" w:rsidP="00CF587A">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rsidR="00CF587A" w:rsidRDefault="00CF587A" w:rsidP="00CF587A"/>
    <w:p w:rsidR="00CF587A" w:rsidRDefault="00CF587A" w:rsidP="00CF587A"/>
    <w:p w:rsidR="00CF587A" w:rsidRDefault="00CF587A" w:rsidP="00CF587A"/>
    <w:p w:rsidR="00CF587A" w:rsidRDefault="00CF587A" w:rsidP="00CF587A"/>
    <w:p w:rsidR="00CF587A" w:rsidRDefault="00CF587A" w:rsidP="00CF587A"/>
    <w:p w:rsidR="00CF587A" w:rsidRDefault="00CF587A" w:rsidP="00CF587A"/>
    <w:p w:rsidR="00CF587A" w:rsidRDefault="00CF587A" w:rsidP="00CF587A"/>
    <w:p w:rsidR="00CF587A" w:rsidRDefault="00CF587A" w:rsidP="00CF587A"/>
    <w:p w:rsidR="00CF587A" w:rsidRDefault="00CF587A" w:rsidP="00CF587A"/>
    <w:p w:rsidR="00CF587A" w:rsidRDefault="00CF587A" w:rsidP="00CF587A"/>
    <w:p w:rsidR="00CF587A" w:rsidRDefault="00CF587A" w:rsidP="00CF587A"/>
    <w:p w:rsidR="00CF587A" w:rsidRDefault="00CF587A" w:rsidP="00CF587A"/>
    <w:p w:rsidR="00CF587A" w:rsidRDefault="00CF587A" w:rsidP="00CF587A">
      <w:pPr>
        <w:pStyle w:val="INCISO"/>
        <w:spacing w:after="0" w:line="240" w:lineRule="exact"/>
        <w:ind w:left="0" w:firstLine="0"/>
        <w:rPr>
          <w:b/>
        </w:rPr>
      </w:pPr>
      <w:r>
        <w:rPr>
          <w:rFonts w:asciiTheme="minorHAnsi" w:eastAsiaTheme="minorHAnsi" w:hAnsiTheme="minorHAnsi" w:cstheme="minorBidi"/>
          <w:sz w:val="22"/>
          <w:szCs w:val="22"/>
          <w:lang w:val="es-MX" w:eastAsia="en-US"/>
        </w:rPr>
        <w:t xml:space="preserve">f) </w:t>
      </w:r>
      <w:r w:rsidRPr="00E869A8">
        <w:rPr>
          <w:b/>
        </w:rPr>
        <w:t>Estructura organizacional básic</w:t>
      </w:r>
      <w:r>
        <w:rPr>
          <w:b/>
        </w:rPr>
        <w:t>a</w:t>
      </w:r>
    </w:p>
    <w:p w:rsidR="00CF587A" w:rsidRPr="00E869A8" w:rsidRDefault="00CF587A" w:rsidP="00CF587A">
      <w:pPr>
        <w:pStyle w:val="INCISO"/>
        <w:spacing w:after="0" w:line="240" w:lineRule="exact"/>
        <w:ind w:left="0" w:firstLine="0"/>
        <w:rPr>
          <w:b/>
        </w:rPr>
      </w:pPr>
    </w:p>
    <w:p w:rsidR="00CF587A" w:rsidRDefault="00CF587A" w:rsidP="00CF587A">
      <w:r>
        <w:rPr>
          <w:noProof/>
          <w:lang w:eastAsia="es-MX"/>
        </w:rPr>
        <w:lastRenderedPageBreak/>
        <w:drawing>
          <wp:inline distT="0" distB="0" distL="0" distR="0" wp14:anchorId="09519C7D" wp14:editId="1AED2D3F">
            <wp:extent cx="8820150" cy="5579745"/>
            <wp:effectExtent l="0" t="0" r="0" b="190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23575" t="16570" r="15680" b="8382"/>
                    <a:stretch/>
                  </pic:blipFill>
                  <pic:spPr bwMode="auto">
                    <a:xfrm>
                      <a:off x="0" y="0"/>
                      <a:ext cx="8852174" cy="5600004"/>
                    </a:xfrm>
                    <a:prstGeom prst="rect">
                      <a:avLst/>
                    </a:prstGeom>
                    <a:ln>
                      <a:noFill/>
                    </a:ln>
                    <a:extLst>
                      <a:ext uri="{53640926-AAD7-44D8-BBD7-CCE9431645EC}">
                        <a14:shadowObscured xmlns:a14="http://schemas.microsoft.com/office/drawing/2010/main"/>
                      </a:ext>
                    </a:extLst>
                  </pic:spPr>
                </pic:pic>
              </a:graphicData>
            </a:graphic>
          </wp:inline>
        </w:drawing>
      </w:r>
    </w:p>
    <w:p w:rsidR="00CF587A" w:rsidRDefault="00CF587A" w:rsidP="00CF587A"/>
    <w:p w:rsidR="00CF587A" w:rsidRDefault="00CF587A" w:rsidP="00CF587A">
      <w:pPr>
        <w:pStyle w:val="INCISO"/>
        <w:spacing w:after="0" w:line="240" w:lineRule="exact"/>
      </w:pPr>
      <w:r w:rsidRPr="00F9095E">
        <w:lastRenderedPageBreak/>
        <w:t>g)   Fideicomisos, mandatos y análogos de los cuales es fideicomitente o fiduciario</w:t>
      </w:r>
    </w:p>
    <w:p w:rsidR="00CF587A" w:rsidRDefault="00CF587A" w:rsidP="00CF587A">
      <w:pPr>
        <w:pStyle w:val="INCISO"/>
        <w:spacing w:after="0" w:line="240" w:lineRule="exact"/>
      </w:pPr>
    </w:p>
    <w:p w:rsidR="00CF587A" w:rsidRDefault="00CF587A" w:rsidP="00CF587A">
      <w:pPr>
        <w:pStyle w:val="INCISO"/>
        <w:spacing w:after="0" w:line="240" w:lineRule="exact"/>
      </w:pPr>
      <w:r>
        <w:t>No aplica</w:t>
      </w:r>
    </w:p>
    <w:p w:rsidR="00CF587A" w:rsidRPr="00F9095E" w:rsidRDefault="00CF587A" w:rsidP="00CF587A">
      <w:pPr>
        <w:pStyle w:val="INCISO"/>
        <w:spacing w:after="0" w:line="240" w:lineRule="exact"/>
      </w:pPr>
    </w:p>
    <w:p w:rsidR="00CF587A" w:rsidRDefault="00CF587A" w:rsidP="00CF587A">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rsidR="00CF587A" w:rsidRDefault="00CF587A" w:rsidP="00CF587A">
      <w:pPr>
        <w:pStyle w:val="Texto"/>
        <w:spacing w:after="0" w:line="240" w:lineRule="exact"/>
        <w:rPr>
          <w:b/>
          <w:szCs w:val="18"/>
          <w:lang w:val="es-MX"/>
        </w:rPr>
      </w:pPr>
    </w:p>
    <w:p w:rsidR="00CF587A" w:rsidRPr="00A553A9" w:rsidRDefault="00CF587A" w:rsidP="00CF587A">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rsidR="00CF587A" w:rsidRPr="00A553A9" w:rsidRDefault="00CF587A" w:rsidP="00CF587A">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w:t>
      </w:r>
      <w:r>
        <w:rPr>
          <w:rFonts w:ascii="Arial" w:hAnsi="Arial" w:cs="Arial"/>
          <w:sz w:val="18"/>
          <w:szCs w:val="18"/>
        </w:rPr>
        <w:t>a</w:t>
      </w:r>
      <w:r w:rsidRPr="00A553A9">
        <w:rPr>
          <w:rFonts w:ascii="Arial" w:hAnsi="Arial" w:cs="Arial"/>
          <w:sz w:val="18"/>
          <w:szCs w:val="18"/>
        </w:rPr>
        <w:t xml:space="preserve"> conforme al Manual de Contabilidad Gubernamental.</w:t>
      </w:r>
    </w:p>
    <w:p w:rsidR="00CF587A" w:rsidRPr="00A553A9" w:rsidRDefault="00CF587A" w:rsidP="00CF587A">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Los postulados básicos de Sustancia Económica, Entidad Económica, Negocio en Marcha, Devengación contable, Asociación de Costos y Gastos con Ingresos, Valuación, Dualidad Económica y Consistencia.</w:t>
      </w:r>
    </w:p>
    <w:p w:rsidR="00CF587A" w:rsidRDefault="00CF587A" w:rsidP="00CF587A">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rsidR="00CF587A" w:rsidRPr="00F55CAD" w:rsidRDefault="00CF587A" w:rsidP="00CF587A">
      <w:pPr>
        <w:pStyle w:val="Texto"/>
        <w:spacing w:after="0" w:line="240" w:lineRule="exact"/>
        <w:rPr>
          <w:b/>
          <w:szCs w:val="18"/>
          <w:lang w:val="es-MX"/>
        </w:rPr>
      </w:pPr>
    </w:p>
    <w:p w:rsidR="00CF587A" w:rsidRDefault="00CF587A" w:rsidP="00CF587A">
      <w:pPr>
        <w:pStyle w:val="INCISO"/>
        <w:numPr>
          <w:ilvl w:val="0"/>
          <w:numId w:val="18"/>
        </w:numPr>
        <w:spacing w:after="0" w:line="360" w:lineRule="auto"/>
        <w:ind w:left="1077"/>
      </w:pPr>
      <w:r w:rsidRPr="00F9095E">
        <w:t xml:space="preserve">Actualización: </w:t>
      </w:r>
    </w:p>
    <w:p w:rsidR="00CF587A" w:rsidRDefault="00CF587A" w:rsidP="00CF587A">
      <w:pPr>
        <w:pStyle w:val="INCISO"/>
        <w:spacing w:after="0" w:line="360" w:lineRule="auto"/>
        <w:ind w:left="1077" w:firstLine="0"/>
      </w:pPr>
      <w:r>
        <w:t xml:space="preserve">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w:t>
      </w:r>
    </w:p>
    <w:p w:rsidR="00CF587A" w:rsidRDefault="00CF587A" w:rsidP="00CF587A">
      <w:pPr>
        <w:pStyle w:val="INCISO"/>
        <w:numPr>
          <w:ilvl w:val="0"/>
          <w:numId w:val="19"/>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rsidR="00CF587A" w:rsidRDefault="00CF587A" w:rsidP="00CF587A">
      <w:pPr>
        <w:pStyle w:val="INCISO"/>
        <w:numPr>
          <w:ilvl w:val="0"/>
          <w:numId w:val="19"/>
        </w:numPr>
        <w:spacing w:after="0" w:line="360" w:lineRule="auto"/>
      </w:pPr>
      <w:r w:rsidRPr="00F55CAD">
        <w:t xml:space="preserve">La adopción del Método de Ajuste por Cambios en el Nivel General de Precios ocasiona menores costos y es el que mejor se apega a los requisitos actuales de información. </w:t>
      </w:r>
    </w:p>
    <w:p w:rsidR="00CF587A" w:rsidRDefault="00CF587A" w:rsidP="00CF587A">
      <w:pPr>
        <w:pStyle w:val="INCISO"/>
        <w:spacing w:after="0" w:line="360" w:lineRule="auto"/>
        <w:ind w:left="1077" w:firstLine="0"/>
      </w:pPr>
    </w:p>
    <w:p w:rsidR="00CF587A" w:rsidRPr="00F9095E" w:rsidRDefault="00CF587A" w:rsidP="00CF587A">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w:t>
      </w:r>
      <w:r>
        <w:t>.</w:t>
      </w:r>
    </w:p>
    <w:p w:rsidR="00CF587A" w:rsidRDefault="00CF587A" w:rsidP="00CF587A">
      <w:pPr>
        <w:pStyle w:val="INCISO"/>
        <w:spacing w:after="0" w:line="360" w:lineRule="auto"/>
        <w:ind w:left="1077"/>
      </w:pPr>
    </w:p>
    <w:p w:rsidR="00CF587A" w:rsidRPr="00F9095E" w:rsidRDefault="00CF587A" w:rsidP="00CF587A">
      <w:pPr>
        <w:pStyle w:val="INCISO"/>
        <w:spacing w:after="0" w:line="360" w:lineRule="auto"/>
        <w:ind w:left="1077"/>
      </w:pPr>
      <w:r>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rsidR="00CF587A" w:rsidRPr="00F9095E" w:rsidRDefault="00CF587A" w:rsidP="00CF587A">
      <w:pPr>
        <w:pStyle w:val="INCISO"/>
        <w:spacing w:after="0" w:line="360" w:lineRule="auto"/>
        <w:ind w:left="1077"/>
      </w:pPr>
      <w:r w:rsidRPr="00F9095E">
        <w:t>c)</w:t>
      </w:r>
      <w:r w:rsidRPr="00F9095E">
        <w:tab/>
      </w:r>
      <w:r>
        <w:t xml:space="preserve">La </w:t>
      </w:r>
      <w:r w:rsidRPr="00F9095E">
        <w:t>valuación de inventarios</w:t>
      </w:r>
      <w:r>
        <w:t xml:space="preserve"> esta conciliada con lo que registran los estados financieros.</w:t>
      </w:r>
    </w:p>
    <w:p w:rsidR="00CF587A" w:rsidRDefault="00CF587A" w:rsidP="00CF587A">
      <w:pPr>
        <w:pStyle w:val="INCISO"/>
        <w:spacing w:after="0" w:line="360" w:lineRule="auto"/>
        <w:ind w:left="1077"/>
      </w:pPr>
      <w:r>
        <w:t>d</w:t>
      </w:r>
      <w:r w:rsidRPr="00F9095E">
        <w:t>)</w:t>
      </w:r>
      <w:r w:rsidRPr="00F9095E">
        <w:tab/>
        <w:t>Reservas: objetivo de su creación, monto y plazo.</w:t>
      </w:r>
      <w:r>
        <w:t xml:space="preserve">  </w:t>
      </w:r>
      <w:r w:rsidRPr="004467A6">
        <w:t>A través de la Ley de Pensiones Civiles del Estado de Tlaxcala, con la finalidad de darle estabilidad económica a la Institución, se han creado las siguientes reservas:</w:t>
      </w:r>
      <w:r>
        <w:t xml:space="preserve"> a) </w:t>
      </w:r>
      <w:r w:rsidRPr="004467A6">
        <w:t>Reserva del Fondo de Seguros de Vida señalada en el Título Quinto Capítulo I</w:t>
      </w:r>
      <w:r>
        <w:t xml:space="preserve">; b) </w:t>
      </w:r>
      <w:r w:rsidRPr="00A553A9">
        <w:t xml:space="preserve">Reserva del </w:t>
      </w:r>
      <w:r>
        <w:t xml:space="preserve">Fondo de Créditos marcada en el Título Quinto Capítulo II y c) </w:t>
      </w:r>
      <w:r w:rsidRPr="00A553A9">
        <w:t>Reserva del 1% de garantía</w:t>
      </w:r>
      <w:r>
        <w:t>. Establecida en el Acuerdo 20140325/10 de la Segunda Sesión de Consejo Directivo de fecha 25 de marzo de 2014.</w:t>
      </w:r>
    </w:p>
    <w:p w:rsidR="00CF587A" w:rsidRPr="00F9095E" w:rsidRDefault="00CF587A" w:rsidP="00CF587A">
      <w:pPr>
        <w:pStyle w:val="INCISO"/>
        <w:spacing w:after="0" w:line="360" w:lineRule="auto"/>
        <w:ind w:left="1077"/>
      </w:pPr>
    </w:p>
    <w:p w:rsidR="00CF587A" w:rsidRPr="004336A7" w:rsidRDefault="00CF587A" w:rsidP="00CF587A">
      <w:pPr>
        <w:pStyle w:val="INCISO"/>
        <w:spacing w:after="0" w:line="360" w:lineRule="auto"/>
        <w:ind w:left="0" w:firstLine="0"/>
      </w:pPr>
      <w:r>
        <w:lastRenderedPageBreak/>
        <w:t xml:space="preserve">     </w:t>
      </w:r>
      <w:r w:rsidRPr="00F9095E">
        <w:rPr>
          <w:b/>
          <w:lang w:val="es-MX"/>
        </w:rPr>
        <w:t>7.</w:t>
      </w:r>
      <w:r w:rsidRPr="00F9095E">
        <w:rPr>
          <w:b/>
          <w:lang w:val="es-MX"/>
        </w:rPr>
        <w:tab/>
        <w:t>Posición en Moneda Extranjera y Protección por Riesgo Cambiario</w:t>
      </w:r>
    </w:p>
    <w:p w:rsidR="00CF587A" w:rsidRPr="0000590F" w:rsidRDefault="00CF587A" w:rsidP="00CF587A">
      <w:pPr>
        <w:pStyle w:val="Texto"/>
        <w:spacing w:after="0" w:line="240" w:lineRule="exact"/>
        <w:ind w:firstLine="708"/>
        <w:rPr>
          <w:b/>
          <w:szCs w:val="18"/>
          <w:lang w:val="es-MX"/>
        </w:rPr>
      </w:pPr>
      <w:r>
        <w:rPr>
          <w:szCs w:val="18"/>
        </w:rPr>
        <w:t>No aplica.</w:t>
      </w:r>
    </w:p>
    <w:p w:rsidR="00CF587A" w:rsidRDefault="00CF587A" w:rsidP="00CF587A">
      <w:pPr>
        <w:pStyle w:val="Texto"/>
        <w:spacing w:after="0" w:line="240" w:lineRule="exact"/>
        <w:rPr>
          <w:szCs w:val="18"/>
        </w:rPr>
      </w:pPr>
    </w:p>
    <w:p w:rsidR="00CF587A" w:rsidRPr="00F9095E" w:rsidRDefault="00CF587A" w:rsidP="00CF587A">
      <w:pPr>
        <w:pStyle w:val="Texto"/>
        <w:spacing w:after="0" w:line="240" w:lineRule="exact"/>
        <w:ind w:firstLine="0"/>
        <w:rPr>
          <w:b/>
          <w:szCs w:val="18"/>
          <w:lang w:val="es-MX"/>
        </w:rPr>
      </w:pPr>
      <w:r>
        <w:rPr>
          <w:szCs w:val="18"/>
        </w:rPr>
        <w:t xml:space="preserve">      </w:t>
      </w:r>
      <w:r w:rsidRPr="00F9095E">
        <w:rPr>
          <w:b/>
          <w:szCs w:val="18"/>
          <w:lang w:val="es-MX"/>
        </w:rPr>
        <w:t>8. Reporte Analítico del Activo</w:t>
      </w:r>
    </w:p>
    <w:p w:rsidR="00CF587A" w:rsidRDefault="00CF587A" w:rsidP="00CF587A">
      <w:pPr>
        <w:pStyle w:val="INCISO"/>
        <w:spacing w:after="0" w:line="240" w:lineRule="exact"/>
        <w:ind w:left="705" w:firstLine="0"/>
      </w:pPr>
      <w:r>
        <w:t>a) El registro del Activo, se encuentra conciliado con registros contables.</w:t>
      </w:r>
    </w:p>
    <w:p w:rsidR="00CF587A" w:rsidRDefault="00CF587A" w:rsidP="00CF587A">
      <w:pPr>
        <w:pStyle w:val="INCISO"/>
        <w:spacing w:after="0" w:line="240" w:lineRule="exact"/>
        <w:ind w:left="705" w:firstLine="0"/>
      </w:pPr>
    </w:p>
    <w:p w:rsidR="00CF587A" w:rsidRPr="00F9095E" w:rsidRDefault="00CF587A" w:rsidP="00CF587A">
      <w:pPr>
        <w:pStyle w:val="Texto"/>
        <w:spacing w:after="0" w:line="240" w:lineRule="exact"/>
        <w:rPr>
          <w:b/>
          <w:szCs w:val="18"/>
          <w:lang w:val="es-MX"/>
        </w:rPr>
      </w:pPr>
      <w:r w:rsidRPr="00F9095E">
        <w:rPr>
          <w:b/>
          <w:szCs w:val="18"/>
          <w:lang w:val="es-MX"/>
        </w:rPr>
        <w:t>9.</w:t>
      </w:r>
      <w:r w:rsidRPr="00F9095E">
        <w:rPr>
          <w:b/>
          <w:szCs w:val="18"/>
          <w:lang w:val="es-MX"/>
        </w:rPr>
        <w:tab/>
        <w:t>Fideicomisos, Mandatos y Análogos</w:t>
      </w:r>
    </w:p>
    <w:p w:rsidR="00CF587A" w:rsidRPr="00F9095E" w:rsidRDefault="00CF587A" w:rsidP="00CF587A">
      <w:pPr>
        <w:pStyle w:val="Texto"/>
        <w:tabs>
          <w:tab w:val="left" w:pos="12525"/>
        </w:tabs>
        <w:spacing w:after="0" w:line="240" w:lineRule="exact"/>
        <w:ind w:firstLine="708"/>
        <w:rPr>
          <w:szCs w:val="18"/>
        </w:rPr>
      </w:pPr>
      <w:r>
        <w:rPr>
          <w:szCs w:val="18"/>
        </w:rPr>
        <w:t>No aplica.</w:t>
      </w:r>
      <w:r>
        <w:rPr>
          <w:szCs w:val="18"/>
        </w:rPr>
        <w:tab/>
      </w:r>
    </w:p>
    <w:p w:rsidR="00CF587A" w:rsidRDefault="00CF587A" w:rsidP="00CF587A">
      <w:pPr>
        <w:pStyle w:val="Texto"/>
        <w:spacing w:after="0" w:line="240" w:lineRule="exact"/>
        <w:ind w:firstLine="0"/>
        <w:rPr>
          <w:b/>
          <w:szCs w:val="18"/>
          <w:lang w:val="es-MX"/>
        </w:rPr>
      </w:pPr>
    </w:p>
    <w:p w:rsidR="00CF587A" w:rsidRPr="00F9095E" w:rsidRDefault="00CF587A" w:rsidP="00CF587A">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rsidR="00CF587A" w:rsidRDefault="00CF587A" w:rsidP="00CF587A">
      <w:pPr>
        <w:pStyle w:val="INCISO"/>
        <w:spacing w:after="0" w:line="240" w:lineRule="exact"/>
      </w:pPr>
      <w:r w:rsidRPr="00F9095E">
        <w:t>a)</w:t>
      </w:r>
      <w:r w:rsidRPr="00F9095E">
        <w:tab/>
        <w:t>Análisis del c</w:t>
      </w:r>
      <w:r>
        <w:t>omportamiento de las cuotas de aportaciones de seguridad social de la Institución al 30 de septiembre de 2019.</w:t>
      </w:r>
    </w:p>
    <w:tbl>
      <w:tblPr>
        <w:tblW w:w="5384" w:type="dxa"/>
        <w:jc w:val="center"/>
        <w:tblCellMar>
          <w:left w:w="70" w:type="dxa"/>
          <w:right w:w="70" w:type="dxa"/>
        </w:tblCellMar>
        <w:tblLook w:val="04A0" w:firstRow="1" w:lastRow="0" w:firstColumn="1" w:lastColumn="0" w:noHBand="0" w:noVBand="1"/>
      </w:tblPr>
      <w:tblGrid>
        <w:gridCol w:w="1736"/>
        <w:gridCol w:w="1756"/>
        <w:gridCol w:w="196"/>
        <w:gridCol w:w="1696"/>
      </w:tblGrid>
      <w:tr w:rsidR="00CF587A" w:rsidRPr="00176502" w:rsidTr="005E648B">
        <w:trPr>
          <w:trHeight w:val="375"/>
          <w:jc w:val="center"/>
        </w:trPr>
        <w:tc>
          <w:tcPr>
            <w:tcW w:w="173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Sector</w:t>
            </w:r>
          </w:p>
        </w:tc>
        <w:tc>
          <w:tcPr>
            <w:tcW w:w="175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Retenciones 12%</w:t>
            </w:r>
          </w:p>
        </w:tc>
        <w:tc>
          <w:tcPr>
            <w:tcW w:w="1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 Aportaciones 18% </w:t>
            </w:r>
          </w:p>
        </w:tc>
      </w:tr>
      <w:tr w:rsidR="00CF587A" w:rsidRPr="00176502" w:rsidTr="005E648B">
        <w:trPr>
          <w:trHeight w:val="375"/>
          <w:jc w:val="center"/>
        </w:trPr>
        <w:tc>
          <w:tcPr>
            <w:tcW w:w="173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Ejecutivo</w:t>
            </w:r>
          </w:p>
        </w:tc>
        <w:tc>
          <w:tcPr>
            <w:tcW w:w="175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35,462,987</w:t>
            </w:r>
          </w:p>
        </w:tc>
        <w:tc>
          <w:tcPr>
            <w:tcW w:w="1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55,294,564</w:t>
            </w:r>
          </w:p>
        </w:tc>
      </w:tr>
      <w:tr w:rsidR="00CF587A" w:rsidRPr="00176502" w:rsidTr="005E648B">
        <w:trPr>
          <w:trHeight w:val="375"/>
          <w:jc w:val="center"/>
        </w:trPr>
        <w:tc>
          <w:tcPr>
            <w:tcW w:w="173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Legislativo</w:t>
            </w:r>
          </w:p>
        </w:tc>
        <w:tc>
          <w:tcPr>
            <w:tcW w:w="175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1,503,005</w:t>
            </w:r>
          </w:p>
        </w:tc>
        <w:tc>
          <w:tcPr>
            <w:tcW w:w="1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2,255,583</w:t>
            </w:r>
          </w:p>
        </w:tc>
      </w:tr>
      <w:tr w:rsidR="00CF587A" w:rsidRPr="00176502" w:rsidTr="005E648B">
        <w:trPr>
          <w:trHeight w:val="375"/>
          <w:jc w:val="center"/>
        </w:trPr>
        <w:tc>
          <w:tcPr>
            <w:tcW w:w="1736" w:type="dxa"/>
            <w:tcBorders>
              <w:top w:val="nil"/>
              <w:left w:val="nil"/>
              <w:bottom w:val="nil"/>
              <w:right w:val="nil"/>
            </w:tcBorders>
            <w:shd w:val="clear" w:color="auto" w:fill="auto"/>
            <w:noWrap/>
            <w:vAlign w:val="bottom"/>
            <w:hideMark/>
          </w:tcPr>
          <w:p w:rsidR="00CF587A" w:rsidRDefault="00CF587A" w:rsidP="005E648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rsidR="00CF587A" w:rsidRPr="00176502" w:rsidRDefault="00CF587A" w:rsidP="005E648B">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Judicial</w:t>
            </w:r>
          </w:p>
        </w:tc>
        <w:tc>
          <w:tcPr>
            <w:tcW w:w="175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2,591,215</w:t>
            </w:r>
          </w:p>
        </w:tc>
        <w:tc>
          <w:tcPr>
            <w:tcW w:w="1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3,888,199</w:t>
            </w:r>
          </w:p>
        </w:tc>
      </w:tr>
      <w:tr w:rsidR="00CF587A" w:rsidRPr="00176502" w:rsidTr="005E648B">
        <w:trPr>
          <w:trHeight w:val="375"/>
          <w:jc w:val="center"/>
        </w:trPr>
        <w:tc>
          <w:tcPr>
            <w:tcW w:w="173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Magisterio</w:t>
            </w:r>
          </w:p>
        </w:tc>
        <w:tc>
          <w:tcPr>
            <w:tcW w:w="175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29,464,846</w:t>
            </w:r>
          </w:p>
        </w:tc>
        <w:tc>
          <w:tcPr>
            <w:tcW w:w="1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41,716,089</w:t>
            </w:r>
          </w:p>
        </w:tc>
      </w:tr>
      <w:tr w:rsidR="00CF587A" w:rsidRPr="00176502" w:rsidTr="005E648B">
        <w:trPr>
          <w:trHeight w:val="375"/>
          <w:jc w:val="center"/>
        </w:trPr>
        <w:tc>
          <w:tcPr>
            <w:tcW w:w="173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Apetatitlán</w:t>
            </w:r>
          </w:p>
        </w:tc>
        <w:tc>
          <w:tcPr>
            <w:tcW w:w="175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CF587A" w:rsidRPr="00176502" w:rsidTr="005E648B">
        <w:trPr>
          <w:trHeight w:val="600"/>
          <w:jc w:val="center"/>
        </w:trPr>
        <w:tc>
          <w:tcPr>
            <w:tcW w:w="1736" w:type="dxa"/>
            <w:tcBorders>
              <w:top w:val="nil"/>
              <w:left w:val="nil"/>
              <w:bottom w:val="nil"/>
              <w:right w:val="nil"/>
            </w:tcBorders>
            <w:shd w:val="clear" w:color="auto" w:fill="auto"/>
            <w:vAlign w:val="bottom"/>
            <w:hideMark/>
          </w:tcPr>
          <w:p w:rsidR="00CF587A" w:rsidRPr="00176502" w:rsidRDefault="00CF587A" w:rsidP="005E648B">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Contla de J. Cuamatzi</w:t>
            </w:r>
          </w:p>
        </w:tc>
        <w:tc>
          <w:tcPr>
            <w:tcW w:w="175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CF587A" w:rsidRPr="00176502" w:rsidTr="005E648B">
        <w:trPr>
          <w:trHeight w:val="375"/>
          <w:jc w:val="center"/>
        </w:trPr>
        <w:tc>
          <w:tcPr>
            <w:tcW w:w="173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Chiautempan</w:t>
            </w:r>
          </w:p>
        </w:tc>
        <w:tc>
          <w:tcPr>
            <w:tcW w:w="175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1,838,631</w:t>
            </w:r>
          </w:p>
        </w:tc>
        <w:tc>
          <w:tcPr>
            <w:tcW w:w="1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2,757,942</w:t>
            </w:r>
          </w:p>
        </w:tc>
      </w:tr>
      <w:tr w:rsidR="00CF587A" w:rsidRPr="00176502" w:rsidTr="005E648B">
        <w:trPr>
          <w:trHeight w:val="375"/>
          <w:jc w:val="center"/>
        </w:trPr>
        <w:tc>
          <w:tcPr>
            <w:tcW w:w="173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 Tlaxcala</w:t>
            </w:r>
          </w:p>
        </w:tc>
        <w:tc>
          <w:tcPr>
            <w:tcW w:w="175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3,297,063</w:t>
            </w:r>
          </w:p>
        </w:tc>
        <w:tc>
          <w:tcPr>
            <w:tcW w:w="1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4,946,518</w:t>
            </w:r>
          </w:p>
        </w:tc>
      </w:tr>
      <w:tr w:rsidR="00CF587A" w:rsidRPr="00176502" w:rsidTr="005E648B">
        <w:trPr>
          <w:trHeight w:val="375"/>
          <w:jc w:val="center"/>
        </w:trPr>
        <w:tc>
          <w:tcPr>
            <w:tcW w:w="173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D.I.F. Tlaxcala</w:t>
            </w:r>
          </w:p>
        </w:tc>
        <w:tc>
          <w:tcPr>
            <w:tcW w:w="175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797,478</w:t>
            </w:r>
          </w:p>
        </w:tc>
        <w:tc>
          <w:tcPr>
            <w:tcW w:w="1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1,223,088</w:t>
            </w:r>
          </w:p>
        </w:tc>
      </w:tr>
      <w:tr w:rsidR="00CF587A" w:rsidRPr="00176502" w:rsidTr="005E648B">
        <w:trPr>
          <w:trHeight w:val="555"/>
          <w:jc w:val="center"/>
        </w:trPr>
        <w:tc>
          <w:tcPr>
            <w:tcW w:w="1736" w:type="dxa"/>
            <w:tcBorders>
              <w:top w:val="nil"/>
              <w:left w:val="nil"/>
              <w:bottom w:val="nil"/>
              <w:right w:val="nil"/>
            </w:tcBorders>
            <w:shd w:val="clear" w:color="auto" w:fill="auto"/>
            <w:vAlign w:val="bottom"/>
            <w:hideMark/>
          </w:tcPr>
          <w:p w:rsidR="00CF587A" w:rsidRPr="00176502" w:rsidRDefault="00CF587A" w:rsidP="005E648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O. .F. .S</w:t>
            </w:r>
          </w:p>
        </w:tc>
        <w:tc>
          <w:tcPr>
            <w:tcW w:w="175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331,965</w:t>
            </w:r>
          </w:p>
        </w:tc>
        <w:tc>
          <w:tcPr>
            <w:tcW w:w="1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497,947</w:t>
            </w:r>
          </w:p>
        </w:tc>
      </w:tr>
      <w:tr w:rsidR="00CF587A" w:rsidRPr="00176502" w:rsidTr="005E648B">
        <w:trPr>
          <w:trHeight w:val="375"/>
          <w:jc w:val="center"/>
        </w:trPr>
        <w:tc>
          <w:tcPr>
            <w:tcW w:w="173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Pensiones</w:t>
            </w:r>
          </w:p>
        </w:tc>
        <w:tc>
          <w:tcPr>
            <w:tcW w:w="175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158,875</w:t>
            </w:r>
          </w:p>
        </w:tc>
        <w:tc>
          <w:tcPr>
            <w:tcW w:w="1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CF587A" w:rsidRPr="00176502" w:rsidRDefault="00CF587A" w:rsidP="005E648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238,312</w:t>
            </w:r>
          </w:p>
        </w:tc>
      </w:tr>
    </w:tbl>
    <w:p w:rsidR="00CF587A" w:rsidRDefault="00CF587A" w:rsidP="00CF587A">
      <w:pPr>
        <w:pStyle w:val="INCISO"/>
        <w:spacing w:after="0" w:line="240" w:lineRule="exact"/>
      </w:pPr>
    </w:p>
    <w:p w:rsidR="00CF587A" w:rsidRDefault="00CF587A" w:rsidP="00CF587A">
      <w:pPr>
        <w:pStyle w:val="INCISO"/>
        <w:spacing w:after="0" w:line="240" w:lineRule="exact"/>
      </w:pPr>
      <w:r>
        <w:t>Lo correspondiente al apartado del libro “B” es $ 2,740,546</w:t>
      </w:r>
    </w:p>
    <w:p w:rsidR="00CF587A" w:rsidRDefault="00CF587A" w:rsidP="00CF587A">
      <w:pPr>
        <w:pStyle w:val="INCISO"/>
        <w:spacing w:after="0" w:line="240" w:lineRule="exact"/>
      </w:pPr>
      <w:r>
        <w:t>Y el importe del 6% de jubilados $ 9,798,057</w:t>
      </w:r>
    </w:p>
    <w:p w:rsidR="00CF587A" w:rsidRPr="00F9095E" w:rsidRDefault="00CF587A" w:rsidP="00CF587A">
      <w:pPr>
        <w:pStyle w:val="INCISO"/>
        <w:spacing w:after="0" w:line="240" w:lineRule="exact"/>
      </w:pPr>
      <w:r>
        <w:t xml:space="preserve">b).-La proyección de las cuotas de aportaciones de seguridad </w:t>
      </w:r>
      <w:r w:rsidRPr="006926A2">
        <w:t>social para el año 201</w:t>
      </w:r>
      <w:r>
        <w:t>9</w:t>
      </w:r>
      <w:r w:rsidRPr="006926A2">
        <w:t xml:space="preserve"> es de $</w:t>
      </w:r>
      <w:r>
        <w:t xml:space="preserve"> 280,758,816</w:t>
      </w:r>
    </w:p>
    <w:p w:rsidR="00CF587A" w:rsidRPr="00F9095E" w:rsidRDefault="00CF587A" w:rsidP="00CF587A">
      <w:pPr>
        <w:pStyle w:val="INCISO"/>
        <w:spacing w:after="0" w:line="240" w:lineRule="exact"/>
        <w:ind w:left="0" w:firstLine="0"/>
      </w:pPr>
    </w:p>
    <w:p w:rsidR="00CF587A" w:rsidRPr="00F9095E" w:rsidRDefault="00CF587A" w:rsidP="00CF587A">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rsidR="00CF587A" w:rsidRDefault="00CF587A" w:rsidP="00CF587A">
      <w:pPr>
        <w:pStyle w:val="INCISO"/>
        <w:spacing w:after="0" w:line="240" w:lineRule="exact"/>
        <w:rPr>
          <w:lang w:val="es-MX"/>
        </w:rPr>
      </w:pPr>
      <w:r>
        <w:rPr>
          <w:lang w:val="es-MX"/>
        </w:rPr>
        <w:t>No aplica</w:t>
      </w:r>
    </w:p>
    <w:p w:rsidR="00CF587A" w:rsidRPr="00AF4D71" w:rsidRDefault="00CF587A" w:rsidP="00CF587A">
      <w:pPr>
        <w:pStyle w:val="INCISO"/>
        <w:spacing w:after="0" w:line="240" w:lineRule="exact"/>
        <w:ind w:left="0" w:firstLine="0"/>
        <w:rPr>
          <w:lang w:val="es-MX"/>
        </w:rPr>
      </w:pPr>
      <w:r>
        <w:rPr>
          <w:lang w:val="es-MX"/>
        </w:rPr>
        <w:lastRenderedPageBreak/>
        <w:t xml:space="preserve">    </w:t>
      </w:r>
      <w:r>
        <w:rPr>
          <w:b/>
          <w:lang w:val="es-MX"/>
        </w:rPr>
        <w:t xml:space="preserve"> </w:t>
      </w:r>
      <w:r w:rsidRPr="00F9095E">
        <w:rPr>
          <w:b/>
          <w:lang w:val="es-MX"/>
        </w:rPr>
        <w:t xml:space="preserve">12. </w:t>
      </w:r>
      <w:r>
        <w:rPr>
          <w:b/>
          <w:lang w:val="es-MX"/>
        </w:rPr>
        <w:t xml:space="preserve">   </w:t>
      </w:r>
      <w:r w:rsidRPr="00F9095E">
        <w:rPr>
          <w:b/>
          <w:lang w:val="es-MX"/>
        </w:rPr>
        <w:t>Calificaciones otorgadas</w:t>
      </w:r>
    </w:p>
    <w:p w:rsidR="00CF587A" w:rsidRDefault="00CF587A" w:rsidP="00CF587A">
      <w:pPr>
        <w:pStyle w:val="Texto"/>
        <w:spacing w:after="0" w:line="240" w:lineRule="exact"/>
        <w:ind w:firstLine="708"/>
        <w:rPr>
          <w:szCs w:val="18"/>
        </w:rPr>
      </w:pPr>
      <w:r>
        <w:rPr>
          <w:szCs w:val="18"/>
        </w:rPr>
        <w:t>No aplica.</w:t>
      </w:r>
    </w:p>
    <w:p w:rsidR="00CF587A" w:rsidRPr="004B64E3" w:rsidRDefault="00CF587A" w:rsidP="00CF587A">
      <w:pPr>
        <w:pStyle w:val="Texto"/>
        <w:spacing w:after="0" w:line="360" w:lineRule="auto"/>
        <w:ind w:firstLine="0"/>
        <w:rPr>
          <w:b/>
          <w:szCs w:val="18"/>
          <w:lang w:val="es-MX"/>
        </w:rPr>
      </w:pPr>
      <w:r>
        <w:rPr>
          <w:szCs w:val="18"/>
        </w:rPr>
        <w:t xml:space="preserve">     </w:t>
      </w:r>
      <w:r w:rsidRPr="00F9095E">
        <w:rPr>
          <w:b/>
          <w:szCs w:val="18"/>
          <w:lang w:val="es-MX"/>
        </w:rPr>
        <w:t>13.</w:t>
      </w:r>
      <w:r w:rsidRPr="00F9095E">
        <w:rPr>
          <w:b/>
          <w:szCs w:val="18"/>
          <w:lang w:val="es-MX"/>
        </w:rPr>
        <w:tab/>
        <w:t>Proceso de Mejora</w:t>
      </w:r>
    </w:p>
    <w:p w:rsidR="00CF587A" w:rsidRDefault="00CF587A" w:rsidP="00CF587A">
      <w:pPr>
        <w:pStyle w:val="INCISO"/>
        <w:spacing w:after="0" w:line="360" w:lineRule="auto"/>
      </w:pPr>
      <w:r w:rsidRPr="00F9095E">
        <w:t>a)</w:t>
      </w:r>
      <w:r w:rsidRPr="00F9095E">
        <w:tab/>
        <w:t>Principales Políticas de control interno</w:t>
      </w:r>
    </w:p>
    <w:p w:rsidR="00CF587A" w:rsidRDefault="00CF587A" w:rsidP="00CF587A">
      <w:pPr>
        <w:pStyle w:val="INCISO"/>
        <w:spacing w:after="0" w:line="360" w:lineRule="auto"/>
        <w:ind w:firstLine="0"/>
      </w:pPr>
      <w:r>
        <w:t>Las políticas de control interno se fundamentan en las políticas emitidas por el Gobierno Estatal para la administración de los recursos financieros, como las políticas emitidas para el manejo y administración de los bienes públicos, entre ellas la Ley Orgánica de la Administración Pública del Estado de Tlaxcala, Ley de Adquisiciones, Arrendamientos y Servicios del Estado de Tlaxcala; Ley de Responsabilidades de los Servidores Públicos del Estado de Tlaxcala, Ley del</w:t>
      </w:r>
    </w:p>
    <w:p w:rsidR="00CF587A" w:rsidRPr="00F9095E" w:rsidRDefault="00CF587A" w:rsidP="00CF587A">
      <w:pPr>
        <w:pStyle w:val="INCISO"/>
        <w:spacing w:after="0" w:line="360" w:lineRule="auto"/>
      </w:pPr>
      <w:r>
        <w:t xml:space="preserve">        Patrimonio Público del Estado de Tlaxcala, Código Financiero para el Estado de Tlaxcala, </w:t>
      </w:r>
      <w:r w:rsidRPr="000C7E52">
        <w:t>y</w:t>
      </w:r>
      <w:r>
        <w:t xml:space="preserve"> los </w:t>
      </w:r>
      <w:r>
        <w:rPr>
          <w:rFonts w:ascii="Tahoma" w:hAnsi="Tahoma" w:cs="Tahoma"/>
          <w:lang w:val="es-MX"/>
        </w:rPr>
        <w:t>Lineamientos Generales de Control Interno y Sus Normas de Aplicación para la Administración Pública Estatal publicados en el Periódico Oficial del Gobierno del Estado de Tlaxcala con fecha 29 de enero de 2016.</w:t>
      </w:r>
    </w:p>
    <w:p w:rsidR="00CF587A" w:rsidRDefault="00CF587A" w:rsidP="00CF587A">
      <w:pPr>
        <w:pStyle w:val="INCISO"/>
        <w:spacing w:after="0" w:line="360" w:lineRule="auto"/>
        <w:ind w:left="1077"/>
      </w:pPr>
      <w:r w:rsidRPr="00F9095E">
        <w:t>b)</w:t>
      </w:r>
      <w:r w:rsidRPr="00F9095E">
        <w:tab/>
        <w:t>Medidas de desempeño financiero, metas y alcance.</w:t>
      </w:r>
    </w:p>
    <w:p w:rsidR="00CF587A" w:rsidRPr="00F9095E" w:rsidRDefault="00CF587A" w:rsidP="00CF587A">
      <w:pPr>
        <w:pStyle w:val="INCISO"/>
        <w:spacing w:after="0" w:line="360" w:lineRule="auto"/>
        <w:ind w:left="1077" w:firstLine="0"/>
      </w:pPr>
      <w:r>
        <w:t>Las medidas de desempeño de metas y su alcance se evalúan por medio de los indicadores diseñados dentro del Apartado Cuarto de este mismo informe.</w:t>
      </w:r>
    </w:p>
    <w:p w:rsidR="00CF587A" w:rsidRPr="00F9095E" w:rsidRDefault="00CF587A" w:rsidP="00CF587A">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rsidR="00CF587A" w:rsidRPr="00F9095E" w:rsidRDefault="00CF587A" w:rsidP="00CF587A">
      <w:pPr>
        <w:pStyle w:val="Texto"/>
        <w:spacing w:after="0" w:line="240" w:lineRule="exact"/>
        <w:ind w:firstLine="708"/>
        <w:rPr>
          <w:szCs w:val="18"/>
          <w:lang w:val="es-MX"/>
        </w:rPr>
      </w:pPr>
      <w:r>
        <w:rPr>
          <w:szCs w:val="18"/>
          <w:lang w:val="es-MX"/>
        </w:rPr>
        <w:t>No aplica.</w:t>
      </w:r>
    </w:p>
    <w:p w:rsidR="00CF587A" w:rsidRPr="00F9095E" w:rsidRDefault="00CF587A" w:rsidP="00CF587A">
      <w:pPr>
        <w:pStyle w:val="Texto"/>
        <w:spacing w:after="0" w:line="240" w:lineRule="exact"/>
        <w:rPr>
          <w:szCs w:val="18"/>
          <w:lang w:val="es-MX"/>
        </w:rPr>
      </w:pPr>
    </w:p>
    <w:p w:rsidR="00CF587A" w:rsidRPr="00F9095E" w:rsidRDefault="00CF587A" w:rsidP="00CF587A">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rsidR="00CF587A" w:rsidRPr="00F9095E" w:rsidRDefault="00CF587A" w:rsidP="00CF587A">
      <w:pPr>
        <w:pStyle w:val="Texto"/>
        <w:spacing w:after="0" w:line="240" w:lineRule="exact"/>
        <w:rPr>
          <w:szCs w:val="18"/>
          <w:lang w:val="es-MX"/>
        </w:rPr>
      </w:pPr>
    </w:p>
    <w:p w:rsidR="00CF587A" w:rsidRPr="00F9095E" w:rsidRDefault="00CF587A" w:rsidP="00CF587A">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rsidR="00CF587A" w:rsidRPr="00F9095E" w:rsidRDefault="00CF587A" w:rsidP="00CF587A">
      <w:pPr>
        <w:pStyle w:val="Texto"/>
        <w:spacing w:after="0" w:line="240" w:lineRule="exact"/>
        <w:ind w:left="708" w:firstLine="0"/>
        <w:rPr>
          <w:szCs w:val="18"/>
        </w:rPr>
      </w:pPr>
      <w:r>
        <w:rPr>
          <w:szCs w:val="18"/>
        </w:rPr>
        <w:t>Después del análisis al total de Expedientes Administrativos de Recursos de Revisión, se tiene el dato de un total de 541 demandantes, de los cuales tenemos 205 expedientes con  sentencia y requerimiento de pago por un total de 20.3 millones de pesos, el riego que representa el pago total de los expedientes del universo total de pensionados asciende a 160 millones de pesos.</w:t>
      </w:r>
    </w:p>
    <w:p w:rsidR="00CF587A" w:rsidRPr="00F9095E" w:rsidRDefault="00CF587A" w:rsidP="00CF587A">
      <w:pPr>
        <w:pStyle w:val="Texto"/>
        <w:spacing w:after="0" w:line="240" w:lineRule="exact"/>
        <w:ind w:firstLine="0"/>
        <w:rPr>
          <w:szCs w:val="18"/>
        </w:rPr>
      </w:pPr>
    </w:p>
    <w:p w:rsidR="00CF587A" w:rsidRPr="00F9095E" w:rsidRDefault="00CF587A" w:rsidP="00CF587A">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rsidR="00CF587A" w:rsidRDefault="00CF587A" w:rsidP="00CF587A">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rsidR="00CF587A" w:rsidRPr="00F9095E" w:rsidRDefault="00CF587A" w:rsidP="00CF587A">
      <w:pPr>
        <w:pStyle w:val="Texto"/>
        <w:spacing w:after="0" w:line="240" w:lineRule="exact"/>
        <w:rPr>
          <w:szCs w:val="18"/>
        </w:rPr>
      </w:pPr>
    </w:p>
    <w:p w:rsidR="00CF587A" w:rsidRPr="00F9095E" w:rsidRDefault="00CF587A" w:rsidP="00CF587A">
      <w:pPr>
        <w:pStyle w:val="Texto"/>
        <w:spacing w:after="0" w:line="240" w:lineRule="auto"/>
        <w:ind w:firstLine="289"/>
        <w:rPr>
          <w:b/>
          <w:szCs w:val="18"/>
          <w:lang w:val="es-MX"/>
        </w:rPr>
      </w:pPr>
      <w:r w:rsidRPr="00F9095E">
        <w:rPr>
          <w:b/>
          <w:szCs w:val="18"/>
          <w:lang w:val="es-MX"/>
        </w:rPr>
        <w:t>17.</w:t>
      </w:r>
      <w:r w:rsidRPr="00F9095E">
        <w:rPr>
          <w:b/>
          <w:szCs w:val="18"/>
          <w:lang w:val="es-MX"/>
        </w:rPr>
        <w:tab/>
        <w:t>Responsabilidad Sobre la Presentación Razonable de la Información Contable</w:t>
      </w:r>
    </w:p>
    <w:p w:rsidR="00CF587A" w:rsidRPr="005978B1" w:rsidRDefault="00CF587A" w:rsidP="00CF587A">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CF587A" w:rsidRDefault="00CF587A" w:rsidP="00CF587A">
      <w:pPr>
        <w:pStyle w:val="Sinespaciado"/>
        <w:rPr>
          <w:rFonts w:ascii="Arial" w:hAnsi="Arial" w:cs="Arial"/>
          <w:sz w:val="18"/>
          <w:szCs w:val="18"/>
        </w:rPr>
      </w:pPr>
    </w:p>
    <w:p w:rsidR="00CF587A" w:rsidRDefault="00CF587A" w:rsidP="00CF587A">
      <w:pPr>
        <w:pStyle w:val="Sinespaciado"/>
        <w:ind w:firstLine="708"/>
        <w:rPr>
          <w:rFonts w:ascii="Arial" w:hAnsi="Arial" w:cs="Arial"/>
          <w:sz w:val="18"/>
          <w:szCs w:val="18"/>
        </w:rPr>
      </w:pPr>
    </w:p>
    <w:p w:rsidR="00CF587A" w:rsidRDefault="00CF587A" w:rsidP="00CF587A">
      <w:pPr>
        <w:pStyle w:val="Sinespaciado"/>
        <w:ind w:firstLine="708"/>
        <w:rPr>
          <w:rFonts w:ascii="Arial" w:hAnsi="Arial" w:cs="Arial"/>
          <w:sz w:val="18"/>
          <w:szCs w:val="18"/>
        </w:rPr>
      </w:pPr>
    </w:p>
    <w:p w:rsidR="00CF587A" w:rsidRDefault="00CF587A" w:rsidP="00CF587A">
      <w:pPr>
        <w:pStyle w:val="Sinespaciado"/>
        <w:ind w:firstLine="708"/>
        <w:rPr>
          <w:rFonts w:ascii="Arial" w:hAnsi="Arial" w:cs="Arial"/>
          <w:sz w:val="18"/>
          <w:szCs w:val="18"/>
        </w:rPr>
      </w:pPr>
    </w:p>
    <w:p w:rsidR="00CF587A" w:rsidRDefault="00CF587A" w:rsidP="00CF587A">
      <w:pPr>
        <w:pStyle w:val="Sinespaciado"/>
        <w:ind w:firstLine="708"/>
        <w:rPr>
          <w:rFonts w:ascii="Arial" w:hAnsi="Arial" w:cs="Arial"/>
          <w:sz w:val="18"/>
          <w:szCs w:val="18"/>
        </w:rPr>
      </w:pPr>
      <w:r>
        <w:rPr>
          <w:noProof/>
        </w:rPr>
        <w:pict>
          <v:shape id="AutoShape 124" o:spid="_x0000_s1044" type="#_x0000_t32" style="position:absolute;left:0;text-align:left;margin-left:96pt;margin-top:8.95pt;width:174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R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mvkBDdrmEFfKnfEt0pN81c+KfrdIqrIlsuEh/O2sITvxGdG7FH+xGsrshy+KQQyB&#10;CmFap9r0HhLmgE5hKefbUvjJIQof0zReLmLYHR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"/>
        </w:pict>
      </w:r>
      <w:r>
        <w:rPr>
          <w:noProof/>
        </w:rPr>
        <w:pict>
          <v:shape id="AutoShape 125" o:spid="_x0000_s1043" type="#_x0000_t32" style="position:absolute;left:0;text-align:left;margin-left:479.25pt;margin-top:9.7pt;width:161.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"/>
        </w:pict>
      </w:r>
    </w:p>
    <w:p w:rsidR="00CF587A" w:rsidRPr="005978B1" w:rsidRDefault="00CF587A" w:rsidP="00CF587A">
      <w:pPr>
        <w:pStyle w:val="Sinespaciado"/>
        <w:ind w:left="1416" w:firstLine="708"/>
        <w:rPr>
          <w:rFonts w:ascii="Arial" w:hAnsi="Arial" w:cs="Arial"/>
          <w:sz w:val="18"/>
          <w:szCs w:val="18"/>
        </w:rPr>
      </w:pPr>
      <w:r w:rsidRPr="005978B1">
        <w:rPr>
          <w:rFonts w:ascii="Arial" w:hAnsi="Arial" w:cs="Arial"/>
          <w:sz w:val="18"/>
          <w:szCs w:val="18"/>
        </w:rPr>
        <w:t xml:space="preserve">Lic. </w:t>
      </w:r>
      <w:r>
        <w:rPr>
          <w:rFonts w:ascii="Arial" w:hAnsi="Arial" w:cs="Arial"/>
          <w:sz w:val="18"/>
          <w:szCs w:val="18"/>
        </w:rPr>
        <w:t>Roberto Carlos Moran Pérez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David Edgar Guevara Cordero</w:t>
      </w:r>
    </w:p>
    <w:p w:rsidR="00CF587A" w:rsidRDefault="00CF587A" w:rsidP="00CF587A">
      <w:pPr>
        <w:tabs>
          <w:tab w:val="left" w:pos="2430"/>
        </w:tabs>
        <w:jc w:val="center"/>
      </w:pPr>
      <w:r>
        <w:rPr>
          <w:rFonts w:ascii="Arial" w:hAnsi="Arial" w:cs="Arial"/>
          <w:sz w:val="18"/>
          <w:szCs w:val="18"/>
        </w:rPr>
        <w:t>Director General</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bookmarkStart w:id="6" w:name="_GoBack"/>
      <w:bookmarkEnd w:id="6"/>
    </w:p>
    <w:sectPr w:rsidR="00CF587A" w:rsidSect="007E7136">
      <w:headerReference w:type="even" r:id="rId31"/>
      <w:headerReference w:type="default" r:id="rId32"/>
      <w:footerReference w:type="even" r:id="rId33"/>
      <w:footerReference w:type="default" r:id="rId34"/>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2C0" w:rsidRDefault="00EC02C0" w:rsidP="00EA5418">
      <w:pPr>
        <w:spacing w:after="0" w:line="240" w:lineRule="auto"/>
      </w:pPr>
      <w:r>
        <w:separator/>
      </w:r>
    </w:p>
  </w:endnote>
  <w:endnote w:type="continuationSeparator" w:id="0">
    <w:p w:rsidR="00EC02C0" w:rsidRDefault="00EC02C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87" w:rsidRPr="0013011C" w:rsidRDefault="00EC02C0"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632523" strokeweight="1.5pt">
          <o:lock v:ext="edit" shapetype="f"/>
        </v:line>
      </w:pict>
    </w:r>
    <w:r w:rsidR="00CB4E87"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CB4E87" w:rsidRPr="0013011C">
          <w:rPr>
            <w:rFonts w:ascii="Soberana Sans Light" w:hAnsi="Soberana Sans Light"/>
          </w:rPr>
          <w:fldChar w:fldCharType="begin"/>
        </w:r>
        <w:r w:rsidR="00CB4E87" w:rsidRPr="0013011C">
          <w:rPr>
            <w:rFonts w:ascii="Soberana Sans Light" w:hAnsi="Soberana Sans Light"/>
          </w:rPr>
          <w:instrText>PAGE   \* MERGEFORMAT</w:instrText>
        </w:r>
        <w:r w:rsidR="00CB4E87" w:rsidRPr="0013011C">
          <w:rPr>
            <w:rFonts w:ascii="Soberana Sans Light" w:hAnsi="Soberana Sans Light"/>
          </w:rPr>
          <w:fldChar w:fldCharType="separate"/>
        </w:r>
        <w:r w:rsidR="00CF587A" w:rsidRPr="00CF587A">
          <w:rPr>
            <w:rFonts w:ascii="Soberana Sans Light" w:hAnsi="Soberana Sans Light"/>
            <w:noProof/>
            <w:lang w:val="es-ES"/>
          </w:rPr>
          <w:t>28</w:t>
        </w:r>
        <w:r w:rsidR="00CB4E87" w:rsidRPr="0013011C">
          <w:rPr>
            <w:rFonts w:ascii="Soberana Sans Light" w:hAnsi="Soberana Sans Light"/>
          </w:rPr>
          <w:fldChar w:fldCharType="end"/>
        </w:r>
      </w:sdtContent>
    </w:sdt>
  </w:p>
  <w:p w:rsidR="00CB4E87" w:rsidRDefault="00CB4E8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87" w:rsidRPr="008E3652" w:rsidRDefault="00EC02C0"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632523"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CB4E87" w:rsidRPr="008E3652">
          <w:rPr>
            <w:rFonts w:ascii="Soberana Sans Light" w:hAnsi="Soberana Sans Light"/>
          </w:rPr>
          <w:t xml:space="preserve">Contable / </w:t>
        </w:r>
        <w:r w:rsidR="00CB4E87" w:rsidRPr="008E3652">
          <w:rPr>
            <w:rFonts w:ascii="Soberana Sans Light" w:hAnsi="Soberana Sans Light"/>
          </w:rPr>
          <w:fldChar w:fldCharType="begin"/>
        </w:r>
        <w:r w:rsidR="00CB4E87" w:rsidRPr="008E3652">
          <w:rPr>
            <w:rFonts w:ascii="Soberana Sans Light" w:hAnsi="Soberana Sans Light"/>
          </w:rPr>
          <w:instrText>PAGE   \* MERGEFORMAT</w:instrText>
        </w:r>
        <w:r w:rsidR="00CB4E87" w:rsidRPr="008E3652">
          <w:rPr>
            <w:rFonts w:ascii="Soberana Sans Light" w:hAnsi="Soberana Sans Light"/>
          </w:rPr>
          <w:fldChar w:fldCharType="separate"/>
        </w:r>
        <w:r w:rsidR="00CF587A" w:rsidRPr="00CF587A">
          <w:rPr>
            <w:rFonts w:ascii="Soberana Sans Light" w:hAnsi="Soberana Sans Light"/>
            <w:noProof/>
            <w:lang w:val="es-ES"/>
          </w:rPr>
          <w:t>29</w:t>
        </w:r>
        <w:r w:rsidR="00CB4E8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2C0" w:rsidRDefault="00EC02C0" w:rsidP="00EA5418">
      <w:pPr>
        <w:spacing w:after="0" w:line="240" w:lineRule="auto"/>
      </w:pPr>
      <w:r>
        <w:separator/>
      </w:r>
    </w:p>
  </w:footnote>
  <w:footnote w:type="continuationSeparator" w:id="0">
    <w:p w:rsidR="00EC02C0" w:rsidRDefault="00EC02C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87" w:rsidRDefault="00EC02C0">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CB4E87" w:rsidRPr="00275FC6" w:rsidRDefault="008D4262" w:rsidP="00040466">
                  <w:pPr>
                    <w:jc w:val="right"/>
                    <w:rPr>
                      <w:rFonts w:ascii="Soberana Titular" w:hAnsi="Soberana Titular" w:cs="Arial"/>
                      <w:color w:val="808080" w:themeColor="background1" w:themeShade="80"/>
                      <w:sz w:val="20"/>
                      <w:szCs w:val="20"/>
                    </w:rPr>
                  </w:pPr>
                  <w:r w:rsidRPr="008D4262">
                    <w:rPr>
                      <w:noProof/>
                      <w:lang w:eastAsia="es-MX"/>
                    </w:rPr>
                    <w:drawing>
                      <wp:inline distT="0" distB="0" distL="0" distR="0">
                        <wp:extent cx="2992755" cy="46593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2755" cy="465938"/>
                                </a:xfrm>
                                <a:prstGeom prst="rect">
                                  <a:avLst/>
                                </a:prstGeom>
                                <a:noFill/>
                                <a:ln>
                                  <a:noFill/>
                                </a:ln>
                              </pic:spPr>
                            </pic:pic>
                          </a:graphicData>
                        </a:graphic>
                      </wp:inline>
                    </w:drawing>
                  </w: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B4E87" w:rsidRPr="00275FC6" w:rsidRDefault="008D4262" w:rsidP="00040466">
                    <w:pPr>
                      <w:jc w:val="both"/>
                      <w:rPr>
                        <w:rFonts w:ascii="Soberana Titular" w:hAnsi="Soberana Titular" w:cs="Arial"/>
                        <w:color w:val="808080" w:themeColor="background1" w:themeShade="80"/>
                        <w:sz w:val="42"/>
                        <w:szCs w:val="42"/>
                      </w:rPr>
                    </w:pPr>
                    <w:r w:rsidRPr="008D4262">
                      <w:rPr>
                        <w:noProof/>
                        <w:lang w:eastAsia="es-MX"/>
                      </w:rPr>
                      <w:drawing>
                        <wp:inline distT="0" distB="0" distL="0" distR="0">
                          <wp:extent cx="732155" cy="32031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2155" cy="320318"/>
                                  </a:xfrm>
                                  <a:prstGeom prst="rect">
                                    <a:avLst/>
                                  </a:prstGeom>
                                  <a:noFill/>
                                  <a:ln>
                                    <a:noFill/>
                                  </a:ln>
                                </pic:spPr>
                              </pic:pic>
                            </a:graphicData>
                          </a:graphic>
                        </wp:inline>
                      </w:drawing>
                    </w: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632523"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87" w:rsidRPr="0013011C" w:rsidRDefault="00EC02C0"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632523" strokeweight="1.5pt">
          <o:lock v:ext="edit" shapetype="f"/>
        </v:line>
      </w:pict>
    </w:r>
    <w:r w:rsidR="00CB4E87">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4970A4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9CD0992"/>
    <w:multiLevelType w:val="hybridMultilevel"/>
    <w:tmpl w:val="A3DA6006"/>
    <w:lvl w:ilvl="0" w:tplc="0C0A0009">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6">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493342"/>
    <w:multiLevelType w:val="hybridMultilevel"/>
    <w:tmpl w:val="5144358E"/>
    <w:lvl w:ilvl="0" w:tplc="0C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3E5B75A6"/>
    <w:multiLevelType w:val="hybridMultilevel"/>
    <w:tmpl w:val="3DE04F76"/>
    <w:lvl w:ilvl="0" w:tplc="1B18E2CC">
      <w:start w:val="2252"/>
      <w:numFmt w:val="bullet"/>
      <w:lvlText w:val=""/>
      <w:lvlJc w:val="left"/>
      <w:pPr>
        <w:ind w:left="648" w:hanging="360"/>
      </w:pPr>
      <w:rPr>
        <w:rFonts w:ascii="Symbol" w:eastAsia="Times New Roman" w:hAnsi="Symbo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3">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4">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5D402BDC"/>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9">
    <w:nsid w:val="6BEA3DA1"/>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1"/>
  </w:num>
  <w:num w:numId="4">
    <w:abstractNumId w:val="8"/>
  </w:num>
  <w:num w:numId="5">
    <w:abstractNumId w:val="18"/>
  </w:num>
  <w:num w:numId="6">
    <w:abstractNumId w:val="14"/>
  </w:num>
  <w:num w:numId="7">
    <w:abstractNumId w:val="19"/>
  </w:num>
  <w:num w:numId="8">
    <w:abstractNumId w:val="4"/>
  </w:num>
  <w:num w:numId="9">
    <w:abstractNumId w:val="13"/>
  </w:num>
  <w:num w:numId="10">
    <w:abstractNumId w:val="20"/>
  </w:num>
  <w:num w:numId="11">
    <w:abstractNumId w:val="16"/>
  </w:num>
  <w:num w:numId="12">
    <w:abstractNumId w:val="6"/>
  </w:num>
  <w:num w:numId="13">
    <w:abstractNumId w:val="2"/>
  </w:num>
  <w:num w:numId="14">
    <w:abstractNumId w:val="17"/>
  </w:num>
  <w:num w:numId="15">
    <w:abstractNumId w:val="10"/>
  </w:num>
  <w:num w:numId="16">
    <w:abstractNumId w:val="21"/>
  </w:num>
  <w:num w:numId="17">
    <w:abstractNumId w:val="5"/>
  </w:num>
  <w:num w:numId="18">
    <w:abstractNumId w:val="7"/>
  </w:num>
  <w:num w:numId="19">
    <w:abstractNumId w:val="0"/>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04208"/>
    <w:rsid w:val="0000471D"/>
    <w:rsid w:val="0001173A"/>
    <w:rsid w:val="000124EF"/>
    <w:rsid w:val="000248AE"/>
    <w:rsid w:val="000252C2"/>
    <w:rsid w:val="000253F2"/>
    <w:rsid w:val="00026F2D"/>
    <w:rsid w:val="00036991"/>
    <w:rsid w:val="00040466"/>
    <w:rsid w:val="00042C77"/>
    <w:rsid w:val="00045A10"/>
    <w:rsid w:val="00046FB4"/>
    <w:rsid w:val="00050814"/>
    <w:rsid w:val="00050A03"/>
    <w:rsid w:val="000529C7"/>
    <w:rsid w:val="00063173"/>
    <w:rsid w:val="00072665"/>
    <w:rsid w:val="0008648B"/>
    <w:rsid w:val="0008799A"/>
    <w:rsid w:val="000B025E"/>
    <w:rsid w:val="000C108D"/>
    <w:rsid w:val="000C351A"/>
    <w:rsid w:val="000C4A62"/>
    <w:rsid w:val="000D794A"/>
    <w:rsid w:val="000E09B7"/>
    <w:rsid w:val="000E0FF5"/>
    <w:rsid w:val="001038AB"/>
    <w:rsid w:val="00104013"/>
    <w:rsid w:val="0010512B"/>
    <w:rsid w:val="00116599"/>
    <w:rsid w:val="0013011C"/>
    <w:rsid w:val="00136790"/>
    <w:rsid w:val="00136E76"/>
    <w:rsid w:val="001500FD"/>
    <w:rsid w:val="00153C5F"/>
    <w:rsid w:val="00157306"/>
    <w:rsid w:val="00165BB4"/>
    <w:rsid w:val="00165F15"/>
    <w:rsid w:val="001701F3"/>
    <w:rsid w:val="00175ACA"/>
    <w:rsid w:val="00180FB4"/>
    <w:rsid w:val="00183243"/>
    <w:rsid w:val="001856B1"/>
    <w:rsid w:val="00185A5F"/>
    <w:rsid w:val="00191649"/>
    <w:rsid w:val="00195611"/>
    <w:rsid w:val="001967CC"/>
    <w:rsid w:val="00197DF8"/>
    <w:rsid w:val="001B0438"/>
    <w:rsid w:val="001B1B72"/>
    <w:rsid w:val="001B29A3"/>
    <w:rsid w:val="001C1B84"/>
    <w:rsid w:val="001C570D"/>
    <w:rsid w:val="001C585F"/>
    <w:rsid w:val="001C6FD8"/>
    <w:rsid w:val="001D429F"/>
    <w:rsid w:val="001D5EC3"/>
    <w:rsid w:val="001E7072"/>
    <w:rsid w:val="001F0DAE"/>
    <w:rsid w:val="001F7359"/>
    <w:rsid w:val="00201420"/>
    <w:rsid w:val="00204C86"/>
    <w:rsid w:val="00205C94"/>
    <w:rsid w:val="00206078"/>
    <w:rsid w:val="002143CE"/>
    <w:rsid w:val="00215B46"/>
    <w:rsid w:val="00233C8B"/>
    <w:rsid w:val="00237B20"/>
    <w:rsid w:val="00246706"/>
    <w:rsid w:val="0025274A"/>
    <w:rsid w:val="00253ADB"/>
    <w:rsid w:val="0025418D"/>
    <w:rsid w:val="002543F8"/>
    <w:rsid w:val="00254A8B"/>
    <w:rsid w:val="00264426"/>
    <w:rsid w:val="00285EC2"/>
    <w:rsid w:val="0029345A"/>
    <w:rsid w:val="002942C0"/>
    <w:rsid w:val="002A17A9"/>
    <w:rsid w:val="002A7052"/>
    <w:rsid w:val="002A70B3"/>
    <w:rsid w:val="002B0740"/>
    <w:rsid w:val="002B3868"/>
    <w:rsid w:val="002B715C"/>
    <w:rsid w:val="002C3D99"/>
    <w:rsid w:val="002C6ADE"/>
    <w:rsid w:val="002E55F6"/>
    <w:rsid w:val="002E6838"/>
    <w:rsid w:val="002F6D7A"/>
    <w:rsid w:val="00312AE9"/>
    <w:rsid w:val="003351C2"/>
    <w:rsid w:val="003414BE"/>
    <w:rsid w:val="00342C7B"/>
    <w:rsid w:val="00350F7C"/>
    <w:rsid w:val="00351747"/>
    <w:rsid w:val="0035227B"/>
    <w:rsid w:val="0036098A"/>
    <w:rsid w:val="003634BB"/>
    <w:rsid w:val="00372F40"/>
    <w:rsid w:val="00387D52"/>
    <w:rsid w:val="00390048"/>
    <w:rsid w:val="00391C9B"/>
    <w:rsid w:val="00393E2E"/>
    <w:rsid w:val="00395450"/>
    <w:rsid w:val="00396C2B"/>
    <w:rsid w:val="003A0303"/>
    <w:rsid w:val="003A74A5"/>
    <w:rsid w:val="003B0330"/>
    <w:rsid w:val="003B2E16"/>
    <w:rsid w:val="003B414B"/>
    <w:rsid w:val="003B5443"/>
    <w:rsid w:val="003C6D61"/>
    <w:rsid w:val="003D5DBF"/>
    <w:rsid w:val="003E061F"/>
    <w:rsid w:val="003E0F8F"/>
    <w:rsid w:val="003E2C15"/>
    <w:rsid w:val="003E40E0"/>
    <w:rsid w:val="003E6B75"/>
    <w:rsid w:val="003E7FD0"/>
    <w:rsid w:val="003F0EA4"/>
    <w:rsid w:val="003F4762"/>
    <w:rsid w:val="00414C85"/>
    <w:rsid w:val="00416162"/>
    <w:rsid w:val="00420D1A"/>
    <w:rsid w:val="004311BE"/>
    <w:rsid w:val="0044253C"/>
    <w:rsid w:val="00465E2B"/>
    <w:rsid w:val="004714CF"/>
    <w:rsid w:val="0047541A"/>
    <w:rsid w:val="00484C0D"/>
    <w:rsid w:val="00493E95"/>
    <w:rsid w:val="004950A7"/>
    <w:rsid w:val="00496998"/>
    <w:rsid w:val="00496E9C"/>
    <w:rsid w:val="00497D8B"/>
    <w:rsid w:val="004A3CDE"/>
    <w:rsid w:val="004A7C85"/>
    <w:rsid w:val="004B2FD8"/>
    <w:rsid w:val="004C2791"/>
    <w:rsid w:val="004D26A7"/>
    <w:rsid w:val="004D41B8"/>
    <w:rsid w:val="004E51D0"/>
    <w:rsid w:val="004F0A42"/>
    <w:rsid w:val="004F5641"/>
    <w:rsid w:val="004F5E6E"/>
    <w:rsid w:val="004F7C1C"/>
    <w:rsid w:val="005009B3"/>
    <w:rsid w:val="00503571"/>
    <w:rsid w:val="00522632"/>
    <w:rsid w:val="00522EF3"/>
    <w:rsid w:val="00525164"/>
    <w:rsid w:val="00525192"/>
    <w:rsid w:val="00530F88"/>
    <w:rsid w:val="00540418"/>
    <w:rsid w:val="0055229F"/>
    <w:rsid w:val="0055581D"/>
    <w:rsid w:val="0056099D"/>
    <w:rsid w:val="005619DE"/>
    <w:rsid w:val="00561B71"/>
    <w:rsid w:val="005679FF"/>
    <w:rsid w:val="00571932"/>
    <w:rsid w:val="00573D55"/>
    <w:rsid w:val="00574266"/>
    <w:rsid w:val="00576179"/>
    <w:rsid w:val="005803CC"/>
    <w:rsid w:val="00593EDB"/>
    <w:rsid w:val="005A202A"/>
    <w:rsid w:val="005A5E78"/>
    <w:rsid w:val="005B6B30"/>
    <w:rsid w:val="005D0EEA"/>
    <w:rsid w:val="005D2846"/>
    <w:rsid w:val="005D2A58"/>
    <w:rsid w:val="005D3D25"/>
    <w:rsid w:val="005E05DD"/>
    <w:rsid w:val="005E1C97"/>
    <w:rsid w:val="005E412C"/>
    <w:rsid w:val="005E7C6C"/>
    <w:rsid w:val="00600B3D"/>
    <w:rsid w:val="00605114"/>
    <w:rsid w:val="00605706"/>
    <w:rsid w:val="00614FA2"/>
    <w:rsid w:val="00620489"/>
    <w:rsid w:val="0062113F"/>
    <w:rsid w:val="00623623"/>
    <w:rsid w:val="00624335"/>
    <w:rsid w:val="00641443"/>
    <w:rsid w:val="00653D8A"/>
    <w:rsid w:val="00662680"/>
    <w:rsid w:val="00674C5D"/>
    <w:rsid w:val="0067693C"/>
    <w:rsid w:val="0068674B"/>
    <w:rsid w:val="00686881"/>
    <w:rsid w:val="0069287F"/>
    <w:rsid w:val="00693FD1"/>
    <w:rsid w:val="006A1220"/>
    <w:rsid w:val="006B1FE7"/>
    <w:rsid w:val="006B5FB6"/>
    <w:rsid w:val="006C4482"/>
    <w:rsid w:val="006D679B"/>
    <w:rsid w:val="006E35AE"/>
    <w:rsid w:val="006E53A9"/>
    <w:rsid w:val="006E5C1C"/>
    <w:rsid w:val="006E77DD"/>
    <w:rsid w:val="00711364"/>
    <w:rsid w:val="00712525"/>
    <w:rsid w:val="00721692"/>
    <w:rsid w:val="007222FD"/>
    <w:rsid w:val="00731C53"/>
    <w:rsid w:val="0073315D"/>
    <w:rsid w:val="00733DE9"/>
    <w:rsid w:val="00736014"/>
    <w:rsid w:val="00737A94"/>
    <w:rsid w:val="00740F20"/>
    <w:rsid w:val="00742DE4"/>
    <w:rsid w:val="00743B18"/>
    <w:rsid w:val="00745DD6"/>
    <w:rsid w:val="00747D2D"/>
    <w:rsid w:val="00752C68"/>
    <w:rsid w:val="007545A8"/>
    <w:rsid w:val="00766B7F"/>
    <w:rsid w:val="00785DCC"/>
    <w:rsid w:val="007872C3"/>
    <w:rsid w:val="00793C48"/>
    <w:rsid w:val="00795507"/>
    <w:rsid w:val="0079582C"/>
    <w:rsid w:val="007A0153"/>
    <w:rsid w:val="007B6148"/>
    <w:rsid w:val="007C0A2E"/>
    <w:rsid w:val="007C50A9"/>
    <w:rsid w:val="007D6E9A"/>
    <w:rsid w:val="007E1F49"/>
    <w:rsid w:val="007E60AC"/>
    <w:rsid w:val="007E7136"/>
    <w:rsid w:val="00811DAC"/>
    <w:rsid w:val="0081567D"/>
    <w:rsid w:val="008164AA"/>
    <w:rsid w:val="00816A2B"/>
    <w:rsid w:val="0082787D"/>
    <w:rsid w:val="00827E73"/>
    <w:rsid w:val="00832776"/>
    <w:rsid w:val="00835330"/>
    <w:rsid w:val="008561E2"/>
    <w:rsid w:val="00856628"/>
    <w:rsid w:val="00872B94"/>
    <w:rsid w:val="00883975"/>
    <w:rsid w:val="0089054E"/>
    <w:rsid w:val="0089086F"/>
    <w:rsid w:val="00890F64"/>
    <w:rsid w:val="00892F26"/>
    <w:rsid w:val="00894D69"/>
    <w:rsid w:val="008A6ABA"/>
    <w:rsid w:val="008A6E4D"/>
    <w:rsid w:val="008A793D"/>
    <w:rsid w:val="008B0017"/>
    <w:rsid w:val="008C5734"/>
    <w:rsid w:val="008D2474"/>
    <w:rsid w:val="008D4262"/>
    <w:rsid w:val="008E3652"/>
    <w:rsid w:val="008E496C"/>
    <w:rsid w:val="008F129E"/>
    <w:rsid w:val="008F6D58"/>
    <w:rsid w:val="00912EF1"/>
    <w:rsid w:val="009143B7"/>
    <w:rsid w:val="00917BA4"/>
    <w:rsid w:val="0092279B"/>
    <w:rsid w:val="0093492C"/>
    <w:rsid w:val="00936390"/>
    <w:rsid w:val="0094209F"/>
    <w:rsid w:val="00946C3B"/>
    <w:rsid w:val="00954FB2"/>
    <w:rsid w:val="00957043"/>
    <w:rsid w:val="00970856"/>
    <w:rsid w:val="00975CDD"/>
    <w:rsid w:val="00975F4A"/>
    <w:rsid w:val="00986D45"/>
    <w:rsid w:val="009A1BB3"/>
    <w:rsid w:val="009A5CEF"/>
    <w:rsid w:val="009A62FC"/>
    <w:rsid w:val="009A693F"/>
    <w:rsid w:val="009B7DDE"/>
    <w:rsid w:val="009C0002"/>
    <w:rsid w:val="009C1109"/>
    <w:rsid w:val="009C573A"/>
    <w:rsid w:val="009C5F94"/>
    <w:rsid w:val="009D14BB"/>
    <w:rsid w:val="009D5D4C"/>
    <w:rsid w:val="009E23C4"/>
    <w:rsid w:val="009E2C44"/>
    <w:rsid w:val="009E33C6"/>
    <w:rsid w:val="009E3BD0"/>
    <w:rsid w:val="009E3F95"/>
    <w:rsid w:val="009E65DD"/>
    <w:rsid w:val="009E68D8"/>
    <w:rsid w:val="009F23A4"/>
    <w:rsid w:val="009F23C4"/>
    <w:rsid w:val="009F551D"/>
    <w:rsid w:val="00A02EC7"/>
    <w:rsid w:val="00A0497B"/>
    <w:rsid w:val="00A106DD"/>
    <w:rsid w:val="00A1221B"/>
    <w:rsid w:val="00A363B6"/>
    <w:rsid w:val="00A364AD"/>
    <w:rsid w:val="00A45AC0"/>
    <w:rsid w:val="00A46BF5"/>
    <w:rsid w:val="00A61D55"/>
    <w:rsid w:val="00A66CFA"/>
    <w:rsid w:val="00A674A4"/>
    <w:rsid w:val="00A67843"/>
    <w:rsid w:val="00A72069"/>
    <w:rsid w:val="00A83928"/>
    <w:rsid w:val="00A864E3"/>
    <w:rsid w:val="00A901DB"/>
    <w:rsid w:val="00A918B7"/>
    <w:rsid w:val="00A91BD3"/>
    <w:rsid w:val="00AA4A27"/>
    <w:rsid w:val="00AC343E"/>
    <w:rsid w:val="00AC588A"/>
    <w:rsid w:val="00AC5B94"/>
    <w:rsid w:val="00AC62C4"/>
    <w:rsid w:val="00AC7852"/>
    <w:rsid w:val="00AD0684"/>
    <w:rsid w:val="00AD35E4"/>
    <w:rsid w:val="00AD4925"/>
    <w:rsid w:val="00AE3A16"/>
    <w:rsid w:val="00B03BA0"/>
    <w:rsid w:val="00B146E2"/>
    <w:rsid w:val="00B24C02"/>
    <w:rsid w:val="00B322C1"/>
    <w:rsid w:val="00B46324"/>
    <w:rsid w:val="00B46C41"/>
    <w:rsid w:val="00B60148"/>
    <w:rsid w:val="00B777A8"/>
    <w:rsid w:val="00B80311"/>
    <w:rsid w:val="00B849EE"/>
    <w:rsid w:val="00B84D02"/>
    <w:rsid w:val="00B861EA"/>
    <w:rsid w:val="00B943AF"/>
    <w:rsid w:val="00B946A1"/>
    <w:rsid w:val="00B956F2"/>
    <w:rsid w:val="00BA2940"/>
    <w:rsid w:val="00BD2B47"/>
    <w:rsid w:val="00BE6BD9"/>
    <w:rsid w:val="00BF042A"/>
    <w:rsid w:val="00BF2E43"/>
    <w:rsid w:val="00BF3D0F"/>
    <w:rsid w:val="00C111D4"/>
    <w:rsid w:val="00C16E53"/>
    <w:rsid w:val="00C31BEB"/>
    <w:rsid w:val="00C33005"/>
    <w:rsid w:val="00C36BBD"/>
    <w:rsid w:val="00C431B4"/>
    <w:rsid w:val="00C444AF"/>
    <w:rsid w:val="00C5223B"/>
    <w:rsid w:val="00C537E9"/>
    <w:rsid w:val="00C61307"/>
    <w:rsid w:val="00C64C8E"/>
    <w:rsid w:val="00C65BFA"/>
    <w:rsid w:val="00C66245"/>
    <w:rsid w:val="00C75112"/>
    <w:rsid w:val="00C75D1B"/>
    <w:rsid w:val="00C76B2B"/>
    <w:rsid w:val="00C82E25"/>
    <w:rsid w:val="00C86C59"/>
    <w:rsid w:val="00C90A2B"/>
    <w:rsid w:val="00C91C5A"/>
    <w:rsid w:val="00C93E04"/>
    <w:rsid w:val="00C943C2"/>
    <w:rsid w:val="00CA46F9"/>
    <w:rsid w:val="00CB4E87"/>
    <w:rsid w:val="00CC30B5"/>
    <w:rsid w:val="00CC3C7E"/>
    <w:rsid w:val="00CC4433"/>
    <w:rsid w:val="00CD252B"/>
    <w:rsid w:val="00CD6D9A"/>
    <w:rsid w:val="00CD75DF"/>
    <w:rsid w:val="00CE4558"/>
    <w:rsid w:val="00CE738F"/>
    <w:rsid w:val="00CE7892"/>
    <w:rsid w:val="00CF587A"/>
    <w:rsid w:val="00D00E92"/>
    <w:rsid w:val="00D01D3A"/>
    <w:rsid w:val="00D02826"/>
    <w:rsid w:val="00D055EC"/>
    <w:rsid w:val="00D247F0"/>
    <w:rsid w:val="00D26C53"/>
    <w:rsid w:val="00D44728"/>
    <w:rsid w:val="00D46286"/>
    <w:rsid w:val="00D558DB"/>
    <w:rsid w:val="00D55C36"/>
    <w:rsid w:val="00D562FF"/>
    <w:rsid w:val="00D56A3B"/>
    <w:rsid w:val="00D57DB3"/>
    <w:rsid w:val="00D6450C"/>
    <w:rsid w:val="00D70D54"/>
    <w:rsid w:val="00D7677A"/>
    <w:rsid w:val="00D81D97"/>
    <w:rsid w:val="00D863B6"/>
    <w:rsid w:val="00D87B78"/>
    <w:rsid w:val="00D97B0B"/>
    <w:rsid w:val="00DA3D8D"/>
    <w:rsid w:val="00DA6CF4"/>
    <w:rsid w:val="00DB2176"/>
    <w:rsid w:val="00DB3F91"/>
    <w:rsid w:val="00DB6B99"/>
    <w:rsid w:val="00DB78F8"/>
    <w:rsid w:val="00DC2680"/>
    <w:rsid w:val="00DC3C85"/>
    <w:rsid w:val="00DD4F80"/>
    <w:rsid w:val="00DE01BD"/>
    <w:rsid w:val="00DE2DE9"/>
    <w:rsid w:val="00DE7BD2"/>
    <w:rsid w:val="00DF1615"/>
    <w:rsid w:val="00DF480D"/>
    <w:rsid w:val="00DF56C9"/>
    <w:rsid w:val="00E02836"/>
    <w:rsid w:val="00E15FF2"/>
    <w:rsid w:val="00E17A1F"/>
    <w:rsid w:val="00E30318"/>
    <w:rsid w:val="00E32708"/>
    <w:rsid w:val="00E40E4E"/>
    <w:rsid w:val="00E47094"/>
    <w:rsid w:val="00E477D7"/>
    <w:rsid w:val="00E5495A"/>
    <w:rsid w:val="00E579DE"/>
    <w:rsid w:val="00E57E1D"/>
    <w:rsid w:val="00E60D5A"/>
    <w:rsid w:val="00E6402E"/>
    <w:rsid w:val="00E70732"/>
    <w:rsid w:val="00E945EB"/>
    <w:rsid w:val="00EA5418"/>
    <w:rsid w:val="00EB0AE3"/>
    <w:rsid w:val="00EB2C25"/>
    <w:rsid w:val="00EC02C0"/>
    <w:rsid w:val="00ED0795"/>
    <w:rsid w:val="00ED10BE"/>
    <w:rsid w:val="00ED16EB"/>
    <w:rsid w:val="00ED2ABE"/>
    <w:rsid w:val="00ED3FD3"/>
    <w:rsid w:val="00ED4D99"/>
    <w:rsid w:val="00EE46FB"/>
    <w:rsid w:val="00EF6B29"/>
    <w:rsid w:val="00F02390"/>
    <w:rsid w:val="00F1697E"/>
    <w:rsid w:val="00F17C0D"/>
    <w:rsid w:val="00F21111"/>
    <w:rsid w:val="00F27DC2"/>
    <w:rsid w:val="00F305CB"/>
    <w:rsid w:val="00F464C6"/>
    <w:rsid w:val="00F51605"/>
    <w:rsid w:val="00F54AA4"/>
    <w:rsid w:val="00F63B04"/>
    <w:rsid w:val="00F7065F"/>
    <w:rsid w:val="00F755D0"/>
    <w:rsid w:val="00F757B1"/>
    <w:rsid w:val="00F76B3D"/>
    <w:rsid w:val="00F7701D"/>
    <w:rsid w:val="00F8243F"/>
    <w:rsid w:val="00F86937"/>
    <w:rsid w:val="00F92683"/>
    <w:rsid w:val="00FB1010"/>
    <w:rsid w:val="00FC3D7D"/>
    <w:rsid w:val="00FC5E8C"/>
    <w:rsid w:val="00FC6B9E"/>
    <w:rsid w:val="00FD20EB"/>
    <w:rsid w:val="00FD5A63"/>
    <w:rsid w:val="00FE02AD"/>
    <w:rsid w:val="00FE1F04"/>
    <w:rsid w:val="00FF5501"/>
    <w:rsid w:val="00FF7C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AutoShape 125"/>
        <o:r id="V:Rule2" type="connector" idref="#AutoShape 124"/>
        <o:r id="V:Rule3" type="connector" idref="#AutoShape 127"/>
        <o:r id="V:Rule4" type="connector" idref="#AutoShape 128"/>
        <o:r id="V:Rule5" type="connector" idref="#AutoShape 129"/>
        <o:r id="V:Rule6" type="connector" idref="#AutoShape 130"/>
        <o:r id="V:Rule7" type="connector" idref="#AutoShape 134"/>
        <o:r id="V:Rule8" type="connector" idref="#AutoShape 131"/>
        <o:r id="V:Rule9" type="connector" idref="#AutoShape 132"/>
      </o:rules>
    </o:shapelayout>
  </w:shapeDefaults>
  <w:decimalSymbol w:val="."/>
  <w:listSeparator w:val=","/>
  <w15:docId w15:val="{5E95FD43-0C56-4EAA-8F4B-2E6E076D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6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customStyle="1" w:styleId="Tabladecuadrcula1clara-nfasis31">
    <w:name w:val="Tabla de cuadrícula 1 clara - Énfasis 31"/>
    <w:basedOn w:val="Tablanormal"/>
    <w:uiPriority w:val="46"/>
    <w:rsid w:val="00CF587A"/>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CF587A"/>
    <w:pPr>
      <w:spacing w:after="0" w:line="240" w:lineRule="auto"/>
    </w:pPr>
  </w:style>
  <w:style w:type="table" w:customStyle="1" w:styleId="Tablanormal11">
    <w:name w:val="Tabla normal 11"/>
    <w:basedOn w:val="Tablanormal"/>
    <w:uiPriority w:val="41"/>
    <w:rsid w:val="00CF587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CF5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Excel1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image" Target="media/image11.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image" Target="media/image12.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5.emf"/><Relationship Id="rId2" Type="http://schemas.openxmlformats.org/officeDocument/2006/relationships/image" Target="media/image14.jpeg"/><Relationship Id="rId1" Type="http://schemas.openxmlformats.org/officeDocument/2006/relationships/image" Target="media/image1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F5D5A-7FB1-4807-B4D2-1B3D1FD48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2849</TotalTime>
  <Pages>29</Pages>
  <Words>4352</Words>
  <Characters>23941</Characters>
  <Application>Microsoft Office Word</Application>
  <DocSecurity>0</DocSecurity>
  <Lines>199</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Secretaria de Hacienda y Credito Publico</Company>
  <LinksUpToDate>false</LinksUpToDate>
  <CharactersWithSpaces>28237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Edith</cp:lastModifiedBy>
  <cp:revision>39</cp:revision>
  <cp:lastPrinted>2019-10-02T17:15:00Z</cp:lastPrinted>
  <dcterms:created xsi:type="dcterms:W3CDTF">2016-04-05T21:27:00Z</dcterms:created>
  <dcterms:modified xsi:type="dcterms:W3CDTF">2019-10-14T22:44:00Z</dcterms:modified>
</cp:coreProperties>
</file>