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6207B4"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pt;height:416.45pt" o:ole="">
            <v:imagedata r:id="rId8" o:title=""/>
          </v:shape>
          <o:OLEObject Type="Embed" ProgID="Excel.Sheet.12" ShapeID="_x0000_i1025" DrawAspect="Content" ObjectID="_1655206372" r:id="rId9"/>
        </w:object>
      </w:r>
    </w:p>
    <w:p w:rsidR="00EA5418" w:rsidRDefault="00EA5418" w:rsidP="00372F40">
      <w:pPr>
        <w:jc w:val="center"/>
      </w:pPr>
    </w:p>
    <w:bookmarkStart w:id="1" w:name="_MON_1470805999"/>
    <w:bookmarkEnd w:id="1"/>
    <w:p w:rsidR="00EA5418" w:rsidRDefault="006207B4" w:rsidP="0044253C">
      <w:pPr>
        <w:jc w:val="center"/>
      </w:pPr>
      <w:r>
        <w:object w:dxaOrig="25267" w:dyaOrig="18897">
          <v:shape id="_x0000_i1026" type="#_x0000_t75" style="width:587.5pt;height:438.35pt" o:ole="">
            <v:imagedata r:id="rId10" o:title=""/>
          </v:shape>
          <o:OLEObject Type="Embed" ProgID="Excel.Sheet.12" ShapeID="_x0000_i1026" DrawAspect="Content" ObjectID="_1655206373" r:id="rId11"/>
        </w:object>
      </w:r>
    </w:p>
    <w:bookmarkStart w:id="2" w:name="_MON_1470806992"/>
    <w:bookmarkEnd w:id="2"/>
    <w:p w:rsidR="00372F40" w:rsidRDefault="006207B4" w:rsidP="003E7FD0">
      <w:pPr>
        <w:jc w:val="center"/>
      </w:pPr>
      <w:r>
        <w:object w:dxaOrig="22094" w:dyaOrig="15453">
          <v:shape id="_x0000_i1027" type="#_x0000_t75" style="width:652.05pt;height:455.6pt" o:ole="">
            <v:imagedata r:id="rId12" o:title=""/>
          </v:shape>
          <o:OLEObject Type="Embed" ProgID="Excel.Sheet.12" ShapeID="_x0000_i1027" DrawAspect="Content" ObjectID="_1655206374" r:id="rId13"/>
        </w:object>
      </w:r>
    </w:p>
    <w:bookmarkStart w:id="3" w:name="_MON_1470807348"/>
    <w:bookmarkEnd w:id="3"/>
    <w:p w:rsidR="00372F40" w:rsidRDefault="006207B4" w:rsidP="008E3652">
      <w:pPr>
        <w:jc w:val="center"/>
      </w:pPr>
      <w:r>
        <w:object w:dxaOrig="17792" w:dyaOrig="12382">
          <v:shape id="_x0000_i1028" type="#_x0000_t75" style="width:647.4pt;height:450.45pt" o:ole="">
            <v:imagedata r:id="rId14" o:title=""/>
          </v:shape>
          <o:OLEObject Type="Embed" ProgID="Excel.Sheet.12" ShapeID="_x0000_i1028" DrawAspect="Content" ObjectID="_1655206375" r:id="rId15"/>
        </w:object>
      </w:r>
    </w:p>
    <w:bookmarkStart w:id="4" w:name="_MON_1470809138"/>
    <w:bookmarkEnd w:id="4"/>
    <w:p w:rsidR="00372F40" w:rsidRDefault="00212B8B" w:rsidP="00522632">
      <w:pPr>
        <w:jc w:val="center"/>
      </w:pPr>
      <w:r>
        <w:object w:dxaOrig="17886" w:dyaOrig="12228">
          <v:shape id="_x0000_i1029" type="#_x0000_t75" style="width:634.75pt;height:6in" o:ole="">
            <v:imagedata r:id="rId16" o:title=""/>
          </v:shape>
          <o:OLEObject Type="Embed" ProgID="Excel.Sheet.12" ShapeID="_x0000_i1029" DrawAspect="Content" ObjectID="_1655206376" r:id="rId17"/>
        </w:object>
      </w:r>
    </w:p>
    <w:p w:rsidR="00372F40" w:rsidRDefault="00372F40" w:rsidP="002A70B3">
      <w:pPr>
        <w:tabs>
          <w:tab w:val="left" w:pos="2430"/>
        </w:tabs>
      </w:pPr>
    </w:p>
    <w:p w:rsidR="00E32708" w:rsidRDefault="009C6871" w:rsidP="00E32708">
      <w:pPr>
        <w:tabs>
          <w:tab w:val="left" w:pos="2430"/>
        </w:tabs>
        <w:jc w:val="center"/>
      </w:pPr>
      <w:r>
        <w:rPr>
          <w:rFonts w:cstheme="minorHAnsi"/>
          <w:noProof/>
          <w:sz w:val="28"/>
          <w:szCs w:val="28"/>
          <w:lang w:eastAsia="es-MX"/>
        </w:rPr>
        <w:lastRenderedPageBreak/>
        <w:object w:dxaOrig="23636" w:dyaOrig="15487">
          <v:shape id="_x0000_s1053" type="#_x0000_t75" style="position:absolute;left:0;text-align:left;margin-left:-26.4pt;margin-top:0;width:803.8pt;height:438.95pt;z-index:251666432;mso-position-horizontal-relative:text;mso-position-vertical-relative:text">
            <v:imagedata r:id="rId18" o:title=""/>
            <w10:wrap type="square" side="right"/>
          </v:shape>
          <o:OLEObject Type="Embed" ProgID="Excel.Sheet.12" ShapeID="_x0000_s1053" DrawAspect="Content" ObjectID="_1655206378" r:id="rId19"/>
        </w:object>
      </w:r>
    </w:p>
    <w:bookmarkStart w:id="5" w:name="_MON_1470810366"/>
    <w:bookmarkEnd w:id="5"/>
    <w:p w:rsidR="00F174A3" w:rsidRDefault="00212B8B" w:rsidP="00E32708">
      <w:pPr>
        <w:tabs>
          <w:tab w:val="left" w:pos="2430"/>
        </w:tabs>
        <w:jc w:val="center"/>
      </w:pPr>
      <w:r>
        <w:object w:dxaOrig="26040" w:dyaOrig="16740">
          <v:shape id="_x0000_i1030" type="#_x0000_t75" style="width:692.95pt;height:445.25pt" o:ole="">
            <v:imagedata r:id="rId20" o:title=""/>
          </v:shape>
          <o:OLEObject Type="Embed" ProgID="Excel.Sheet.12" ShapeID="_x0000_i1030" DrawAspect="Content" ObjectID="_1655206377" r:id="rId21"/>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04274B">
        <w:rPr>
          <w:rFonts w:ascii="Arial" w:hAnsi="Arial" w:cs="Arial"/>
          <w:b/>
          <w:sz w:val="18"/>
          <w:szCs w:val="18"/>
        </w:rPr>
        <w:t>0</w:t>
      </w:r>
      <w:r w:rsidR="00F03C4D" w:rsidRPr="003B31A3">
        <w:rPr>
          <w:rFonts w:ascii="Arial" w:hAnsi="Arial" w:cs="Arial"/>
          <w:b/>
          <w:sz w:val="18"/>
          <w:szCs w:val="18"/>
        </w:rPr>
        <w:t xml:space="preserve"> de </w:t>
      </w:r>
      <w:r w:rsidR="0004274B">
        <w:rPr>
          <w:rFonts w:ascii="Arial" w:hAnsi="Arial" w:cs="Arial"/>
          <w:b/>
          <w:sz w:val="18"/>
          <w:szCs w:val="18"/>
        </w:rPr>
        <w:t>junio</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20</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2A2F00">
        <w:rPr>
          <w:rFonts w:ascii="Arial" w:eastAsia="Times New Roman" w:hAnsi="Arial" w:cs="Arial"/>
          <w:sz w:val="18"/>
          <w:szCs w:val="18"/>
          <w:lang w:eastAsia="es-ES"/>
        </w:rPr>
        <w:t>primer</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20</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04274B">
        <w:rPr>
          <w:rFonts w:ascii="Arial" w:hAnsi="Arial" w:cs="Arial"/>
          <w:sz w:val="18"/>
          <w:szCs w:val="18"/>
        </w:rPr>
        <w:t xml:space="preserve">segundo </w:t>
      </w:r>
      <w:r w:rsidR="002A2F00">
        <w:rPr>
          <w:rFonts w:ascii="Arial" w:hAnsi="Arial" w:cs="Arial"/>
          <w:sz w:val="18"/>
          <w:szCs w:val="18"/>
        </w:rPr>
        <w:t>trimestre del ejercicio 2020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p>
    <w:p w:rsidR="000F2C4F" w:rsidRPr="000F2C4F" w:rsidRDefault="002A2F00" w:rsidP="000F2C4F">
      <w:pPr>
        <w:ind w:left="706"/>
        <w:jc w:val="both"/>
        <w:rPr>
          <w:rFonts w:ascii="Arial" w:hAnsi="Arial" w:cs="Arial"/>
          <w:sz w:val="18"/>
          <w:szCs w:val="18"/>
        </w:rPr>
      </w:pPr>
      <w:r>
        <w:rPr>
          <w:rFonts w:ascii="Arial" w:hAnsi="Arial" w:cs="Arial"/>
          <w:sz w:val="18"/>
          <w:szCs w:val="18"/>
        </w:rPr>
        <w:t>2*, el importe que refleja la segunda cuenta bancaria, corresponde al saldo remanente de 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04274B">
            <w:pPr>
              <w:jc w:val="center"/>
              <w:rPr>
                <w:rFonts w:ascii="Arial" w:hAnsi="Arial" w:cs="Arial"/>
                <w:b/>
                <w:sz w:val="18"/>
                <w:szCs w:val="18"/>
              </w:rPr>
            </w:pPr>
            <w:r w:rsidRPr="008C17CB">
              <w:rPr>
                <w:rFonts w:ascii="Arial" w:hAnsi="Arial" w:cs="Arial"/>
                <w:b/>
                <w:sz w:val="18"/>
                <w:szCs w:val="18"/>
              </w:rPr>
              <w:t>Monto al 3</w:t>
            </w:r>
            <w:r w:rsidR="0004274B">
              <w:rPr>
                <w:rFonts w:ascii="Arial" w:hAnsi="Arial" w:cs="Arial"/>
                <w:b/>
                <w:sz w:val="18"/>
                <w:szCs w:val="18"/>
              </w:rPr>
              <w:t>0</w:t>
            </w:r>
            <w:r w:rsidRPr="008C17CB">
              <w:rPr>
                <w:rFonts w:ascii="Arial" w:hAnsi="Arial" w:cs="Arial"/>
                <w:b/>
                <w:sz w:val="18"/>
                <w:szCs w:val="18"/>
              </w:rPr>
              <w:t xml:space="preserve"> de </w:t>
            </w:r>
            <w:r w:rsidR="0004274B">
              <w:rPr>
                <w:rFonts w:ascii="Arial" w:hAnsi="Arial" w:cs="Arial"/>
                <w:b/>
                <w:sz w:val="18"/>
                <w:szCs w:val="18"/>
              </w:rPr>
              <w:t>juni</w:t>
            </w:r>
            <w:r w:rsidR="002A2F00">
              <w:rPr>
                <w:rFonts w:ascii="Arial" w:hAnsi="Arial" w:cs="Arial"/>
                <w:b/>
                <w:sz w:val="18"/>
                <w:szCs w:val="18"/>
              </w:rPr>
              <w:t>o de 2020</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04274B" w:rsidP="001F79A0">
            <w:pPr>
              <w:jc w:val="right"/>
              <w:rPr>
                <w:rFonts w:ascii="Arial" w:hAnsi="Arial" w:cs="Arial"/>
                <w:sz w:val="18"/>
                <w:szCs w:val="18"/>
              </w:rPr>
            </w:pPr>
            <w:r>
              <w:rPr>
                <w:rFonts w:ascii="Arial" w:hAnsi="Arial" w:cs="Arial"/>
                <w:sz w:val="18"/>
                <w:szCs w:val="18"/>
              </w:rPr>
              <w:t>838,294</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2A2F00" w:rsidP="00230BFA">
            <w:pPr>
              <w:jc w:val="right"/>
              <w:rPr>
                <w:rFonts w:ascii="Arial" w:hAnsi="Arial" w:cs="Arial"/>
                <w:sz w:val="18"/>
                <w:szCs w:val="18"/>
              </w:rPr>
            </w:pPr>
            <w:r>
              <w:rPr>
                <w:rFonts w:ascii="Arial" w:hAnsi="Arial" w:cs="Arial"/>
                <w:sz w:val="18"/>
                <w:szCs w:val="18"/>
              </w:rPr>
              <w:t>207</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04274B" w:rsidP="00230BFA">
            <w:pPr>
              <w:jc w:val="right"/>
              <w:rPr>
                <w:rFonts w:ascii="Arial" w:hAnsi="Arial" w:cs="Arial"/>
                <w:b/>
                <w:sz w:val="18"/>
                <w:szCs w:val="18"/>
              </w:rPr>
            </w:pPr>
            <w:r>
              <w:rPr>
                <w:rFonts w:ascii="Arial" w:hAnsi="Arial" w:cs="Arial"/>
                <w:b/>
                <w:sz w:val="18"/>
                <w:szCs w:val="18"/>
              </w:rPr>
              <w:t>838,501</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9C6871">
        <w:t>0</w:t>
      </w:r>
      <w:r w:rsidR="00383BAC">
        <w:t xml:space="preserve"> de </w:t>
      </w:r>
      <w:r w:rsidR="009C6871">
        <w:t>juni</w:t>
      </w:r>
      <w:r w:rsidR="002A2F00">
        <w:t>o</w:t>
      </w:r>
      <w:r w:rsidR="00372202">
        <w:t xml:space="preserve"> de 20</w:t>
      </w:r>
      <w:r w:rsidR="002A2F00">
        <w:t>20</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8B70A8" w:rsidRPr="008C17CB" w:rsidRDefault="008B70A8" w:rsidP="00540418">
      <w:pPr>
        <w:pStyle w:val="ROMANOS"/>
        <w:spacing w:after="0" w:line="240" w:lineRule="exact"/>
        <w:rPr>
          <w:lang w:val="es-MX"/>
        </w:rPr>
      </w:pPr>
    </w:p>
    <w:p w:rsidR="008B70A8" w:rsidRDefault="00540418" w:rsidP="00540418">
      <w:pPr>
        <w:pStyle w:val="ROMANOS"/>
        <w:spacing w:after="0" w:line="240" w:lineRule="exact"/>
        <w:rPr>
          <w:b/>
          <w:lang w:val="es-MX"/>
        </w:rPr>
      </w:pPr>
      <w:r w:rsidRPr="008C17CB">
        <w:rPr>
          <w:b/>
          <w:lang w:val="es-MX"/>
        </w:rPr>
        <w:lastRenderedPageBreak/>
        <w:tab/>
      </w: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1F79A0">
            <w:pPr>
              <w:pStyle w:val="Prrafodelista"/>
              <w:ind w:left="0"/>
              <w:jc w:val="right"/>
              <w:rPr>
                <w:rFonts w:ascii="Arial" w:hAnsi="Arial" w:cs="Arial"/>
                <w:sz w:val="18"/>
                <w:szCs w:val="18"/>
              </w:rPr>
            </w:pPr>
            <w:r>
              <w:rPr>
                <w:rFonts w:ascii="Arial" w:hAnsi="Arial" w:cs="Arial"/>
                <w:sz w:val="18"/>
                <w:szCs w:val="18"/>
              </w:rPr>
              <w:t>745,</w:t>
            </w:r>
            <w:r w:rsidR="001F79A0">
              <w:rPr>
                <w:rFonts w:ascii="Arial" w:hAnsi="Arial" w:cs="Arial"/>
                <w:sz w:val="18"/>
                <w:szCs w:val="18"/>
              </w:rPr>
              <w:t>947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8B70A8" w:rsidP="008B3968">
            <w:pPr>
              <w:pStyle w:val="Prrafodelista"/>
              <w:ind w:left="0"/>
              <w:jc w:val="right"/>
              <w:rPr>
                <w:rFonts w:ascii="Arial" w:hAnsi="Arial" w:cs="Arial"/>
                <w:sz w:val="18"/>
                <w:szCs w:val="18"/>
              </w:rPr>
            </w:pPr>
            <w:r>
              <w:rPr>
                <w:rFonts w:ascii="Arial" w:hAnsi="Arial" w:cs="Arial"/>
                <w:sz w:val="18"/>
                <w:szCs w:val="18"/>
              </w:rPr>
              <w:t>4</w:t>
            </w:r>
            <w:r w:rsidR="008B3968">
              <w:rPr>
                <w:rFonts w:ascii="Arial" w:hAnsi="Arial" w:cs="Arial"/>
                <w:sz w:val="18"/>
                <w:szCs w:val="18"/>
              </w:rPr>
              <w:t>2</w:t>
            </w:r>
            <w:r>
              <w:rPr>
                <w:rFonts w:ascii="Arial" w:hAnsi="Arial" w:cs="Arial"/>
                <w:sz w:val="18"/>
                <w:szCs w:val="18"/>
              </w:rPr>
              <w:t>,</w:t>
            </w:r>
            <w:r w:rsidR="008B3968">
              <w:rPr>
                <w:rFonts w:ascii="Arial" w:hAnsi="Arial" w:cs="Arial"/>
                <w:sz w:val="18"/>
                <w:szCs w:val="18"/>
              </w:rPr>
              <w:t>878</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8B3968">
            <w:pPr>
              <w:pStyle w:val="Prrafodelista"/>
              <w:ind w:left="0"/>
              <w:jc w:val="right"/>
              <w:rPr>
                <w:rFonts w:ascii="Arial" w:hAnsi="Arial" w:cs="Arial"/>
                <w:b/>
                <w:sz w:val="18"/>
                <w:szCs w:val="18"/>
              </w:rPr>
            </w:pPr>
            <w:r>
              <w:rPr>
                <w:rFonts w:ascii="Arial" w:hAnsi="Arial" w:cs="Arial"/>
                <w:b/>
                <w:sz w:val="18"/>
                <w:szCs w:val="18"/>
              </w:rPr>
              <w:t>4,61</w:t>
            </w:r>
            <w:r w:rsidR="008B3968">
              <w:rPr>
                <w:rFonts w:ascii="Arial" w:hAnsi="Arial" w:cs="Arial"/>
                <w:b/>
                <w:sz w:val="18"/>
                <w:szCs w:val="18"/>
              </w:rPr>
              <w:t>3</w:t>
            </w:r>
            <w:r>
              <w:rPr>
                <w:rFonts w:ascii="Arial" w:hAnsi="Arial" w:cs="Arial"/>
                <w:b/>
                <w:sz w:val="18"/>
                <w:szCs w:val="18"/>
              </w:rPr>
              <w:t>,</w:t>
            </w:r>
            <w:r w:rsidR="001F79A0">
              <w:rPr>
                <w:rFonts w:ascii="Arial" w:hAnsi="Arial" w:cs="Arial"/>
                <w:b/>
                <w:sz w:val="18"/>
                <w:szCs w:val="18"/>
              </w:rPr>
              <w:t>5</w:t>
            </w:r>
            <w:r w:rsidR="008B3968">
              <w:rPr>
                <w:rFonts w:ascii="Arial" w:hAnsi="Arial" w:cs="Arial"/>
                <w:b/>
                <w:sz w:val="18"/>
                <w:szCs w:val="18"/>
              </w:rPr>
              <w:t>24</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w:t>
      </w:r>
      <w:r w:rsidR="002A2F00">
        <w:rPr>
          <w:rFonts w:ascii="Arial" w:hAnsi="Arial" w:cs="Arial"/>
          <w:sz w:val="18"/>
          <w:szCs w:val="18"/>
        </w:rPr>
        <w:t>20</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lastRenderedPageBreak/>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9C6871">
        <w:rPr>
          <w:lang w:val="es-MX"/>
        </w:rPr>
        <w:t>segundo</w:t>
      </w:r>
      <w:r w:rsidR="00DF1DFE">
        <w:rPr>
          <w:lang w:val="es-MX"/>
        </w:rPr>
        <w:t xml:space="preserve"> </w:t>
      </w:r>
      <w:r w:rsidR="009331E4">
        <w:rPr>
          <w:lang w:val="es-MX"/>
        </w:rPr>
        <w:t xml:space="preserve">trimestre del </w:t>
      </w:r>
      <w:r>
        <w:rPr>
          <w:lang w:val="es-MX"/>
        </w:rPr>
        <w:t>ejercicio 20</w:t>
      </w:r>
      <w:r w:rsidR="009C6871">
        <w:rPr>
          <w:lang w:val="es-MX"/>
        </w:rPr>
        <w:t>20</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9C6871">
        <w:rPr>
          <w:lang w:val="es-MX"/>
        </w:rPr>
        <w:t>segundo</w:t>
      </w:r>
      <w:r w:rsidR="009331E4">
        <w:rPr>
          <w:lang w:val="es-MX"/>
        </w:rPr>
        <w:t xml:space="preserve"> trimestre del </w:t>
      </w:r>
      <w:r w:rsidR="007437DD">
        <w:rPr>
          <w:lang w:val="es-MX"/>
        </w:rPr>
        <w:t>ejercicio 20</w:t>
      </w:r>
      <w:r w:rsidR="002A2F00">
        <w:rPr>
          <w:lang w:val="es-MX"/>
        </w:rPr>
        <w:t>20</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2A2F00" w:rsidP="00871AA4">
            <w:pPr>
              <w:jc w:val="right"/>
              <w:rPr>
                <w:rFonts w:ascii="Arial" w:hAnsi="Arial" w:cs="Arial"/>
                <w:sz w:val="18"/>
                <w:szCs w:val="18"/>
              </w:rPr>
            </w:pPr>
            <w:r>
              <w:rPr>
                <w:rFonts w:ascii="Arial" w:hAnsi="Arial" w:cs="Arial"/>
                <w:sz w:val="18"/>
                <w:szCs w:val="18"/>
              </w:rPr>
              <w:t>9,109,559</w:t>
            </w:r>
          </w:p>
        </w:tc>
        <w:tc>
          <w:tcPr>
            <w:tcW w:w="1581" w:type="dxa"/>
          </w:tcPr>
          <w:p w:rsidR="009B172B" w:rsidRDefault="000F2C4F" w:rsidP="008B3968">
            <w:pPr>
              <w:jc w:val="right"/>
              <w:rPr>
                <w:rFonts w:ascii="Arial" w:hAnsi="Arial" w:cs="Arial"/>
                <w:sz w:val="18"/>
                <w:szCs w:val="18"/>
              </w:rPr>
            </w:pPr>
            <w:r>
              <w:rPr>
                <w:rFonts w:ascii="Arial" w:hAnsi="Arial" w:cs="Arial"/>
                <w:sz w:val="18"/>
                <w:szCs w:val="18"/>
              </w:rPr>
              <w:t>0</w:t>
            </w:r>
          </w:p>
        </w:tc>
        <w:tc>
          <w:tcPr>
            <w:tcW w:w="1581" w:type="dxa"/>
          </w:tcPr>
          <w:p w:rsidR="009B172B" w:rsidRDefault="000F2C4F" w:rsidP="002A2F00">
            <w:pPr>
              <w:jc w:val="right"/>
              <w:rPr>
                <w:rFonts w:ascii="Arial" w:hAnsi="Arial" w:cs="Arial"/>
                <w:sz w:val="18"/>
                <w:szCs w:val="18"/>
              </w:rPr>
            </w:pPr>
            <w:r>
              <w:rPr>
                <w:rFonts w:ascii="Arial" w:hAnsi="Arial" w:cs="Arial"/>
                <w:sz w:val="18"/>
                <w:szCs w:val="18"/>
              </w:rPr>
              <w:t>9</w:t>
            </w:r>
            <w:r w:rsidR="00343C3B">
              <w:rPr>
                <w:rFonts w:ascii="Arial" w:hAnsi="Arial" w:cs="Arial"/>
                <w:sz w:val="18"/>
                <w:szCs w:val="18"/>
              </w:rPr>
              <w:t>,</w:t>
            </w:r>
            <w:r w:rsidR="002A2F00">
              <w:rPr>
                <w:rFonts w:ascii="Arial" w:hAnsi="Arial" w:cs="Arial"/>
                <w:sz w:val="18"/>
                <w:szCs w:val="18"/>
              </w:rPr>
              <w:t>109,559</w:t>
            </w:r>
          </w:p>
        </w:tc>
      </w:tr>
      <w:tr w:rsidR="002A2F00" w:rsidRPr="008B3968" w:rsidTr="009B172B">
        <w:trPr>
          <w:jc w:val="center"/>
        </w:trPr>
        <w:tc>
          <w:tcPr>
            <w:tcW w:w="3150" w:type="dxa"/>
          </w:tcPr>
          <w:p w:rsidR="002A2F00" w:rsidRPr="003F1ACF" w:rsidRDefault="002A2F00" w:rsidP="002A2F00">
            <w:pPr>
              <w:jc w:val="both"/>
              <w:rPr>
                <w:rFonts w:ascii="Arial" w:hAnsi="Arial" w:cs="Arial"/>
                <w:b/>
                <w:sz w:val="18"/>
                <w:szCs w:val="18"/>
              </w:rPr>
            </w:pPr>
            <w:r w:rsidRPr="003F1ACF">
              <w:rPr>
                <w:rFonts w:ascii="Arial" w:hAnsi="Arial" w:cs="Arial"/>
                <w:b/>
                <w:sz w:val="18"/>
                <w:szCs w:val="18"/>
              </w:rPr>
              <w:t>Total</w:t>
            </w:r>
          </w:p>
        </w:tc>
        <w:tc>
          <w:tcPr>
            <w:tcW w:w="2672" w:type="dxa"/>
          </w:tcPr>
          <w:p w:rsidR="002A2F00" w:rsidRPr="003F1ACF" w:rsidRDefault="002A2F00" w:rsidP="002A2F00">
            <w:pPr>
              <w:jc w:val="both"/>
              <w:rPr>
                <w:rFonts w:ascii="Arial" w:hAnsi="Arial" w:cs="Arial"/>
                <w:b/>
                <w:sz w:val="18"/>
                <w:szCs w:val="18"/>
              </w:rPr>
            </w:pP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0</w:t>
            </w: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r>
    </w:tbl>
    <w:p w:rsidR="005A5DA7" w:rsidRDefault="005A5DA7" w:rsidP="005A5DA7">
      <w:pPr>
        <w:pStyle w:val="ROMANOS"/>
        <w:spacing w:after="0" w:line="240" w:lineRule="exact"/>
        <w:rPr>
          <w:lang w:val="es-MX"/>
        </w:rPr>
      </w:pPr>
    </w:p>
    <w:p w:rsidR="00B94D0A" w:rsidRDefault="00B94D0A" w:rsidP="00B94D0A">
      <w:pPr>
        <w:pStyle w:val="ROMANOS"/>
        <w:spacing w:line="240" w:lineRule="exact"/>
        <w:rPr>
          <w:lang w:val="es-MX"/>
        </w:rPr>
      </w:pPr>
      <w:r>
        <w:rPr>
          <w:lang w:val="es-MX"/>
        </w:rPr>
        <w:tab/>
      </w: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20</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9C6871">
        <w:rPr>
          <w:lang w:val="es-MX"/>
        </w:rPr>
        <w:t xml:space="preserve">segundo </w:t>
      </w:r>
      <w:r w:rsidR="00DF1DFE">
        <w:rPr>
          <w:lang w:val="es-MX"/>
        </w:rPr>
        <w:t>trimestre</w:t>
      </w:r>
      <w:r w:rsidR="009C6871">
        <w:rPr>
          <w:lang w:val="es-MX"/>
        </w:rPr>
        <w:t xml:space="preserve"> derivado de la contingencia sanitaria por el Virus COVID</w:t>
      </w:r>
      <w:r w:rsidR="004A4BF1">
        <w:rPr>
          <w:lang w:val="es-MX"/>
        </w:rPr>
        <w:t>-</w:t>
      </w:r>
      <w:r w:rsidR="009C6871">
        <w:rPr>
          <w:lang w:val="es-MX"/>
        </w:rPr>
        <w:t xml:space="preserve">19, el Gobernador del Estado de Tlaxcala </w:t>
      </w:r>
      <w:r w:rsidR="004A4BF1">
        <w:rPr>
          <w:lang w:val="es-MX"/>
        </w:rPr>
        <w:t>estableció las medidas sanitarias pertinentes para evitar la propagación de este Virus, por lo que se consideró suspender temporalmente las actividades del Instituto Tlaxcalteca para Personas con Discapacidad.</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099"/>
      </w:tblGrid>
      <w:tr w:rsidR="00113D75" w:rsidTr="00871AA4">
        <w:trPr>
          <w:jc w:val="center"/>
        </w:trPr>
        <w:tc>
          <w:tcPr>
            <w:tcW w:w="3068"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Ayudas Técnicas</w:t>
            </w:r>
          </w:p>
        </w:tc>
        <w:tc>
          <w:tcPr>
            <w:tcW w:w="1099" w:type="dxa"/>
          </w:tcPr>
          <w:p w:rsidR="009D35DA" w:rsidRDefault="009C6871" w:rsidP="009D35DA">
            <w:pPr>
              <w:jc w:val="right"/>
              <w:rPr>
                <w:rFonts w:ascii="Tahoma" w:hAnsi="Tahoma" w:cs="Tahoma"/>
                <w:color w:val="000000"/>
                <w:sz w:val="16"/>
                <w:szCs w:val="16"/>
              </w:rPr>
            </w:pPr>
            <w:r>
              <w:rPr>
                <w:rFonts w:ascii="Tahoma" w:hAnsi="Tahoma" w:cs="Tahoma"/>
                <w:color w:val="000000"/>
                <w:sz w:val="16"/>
                <w:szCs w:val="16"/>
              </w:rPr>
              <w:t>0</w:t>
            </w:r>
          </w:p>
          <w:p w:rsidR="00871AA4" w:rsidRDefault="00871AA4" w:rsidP="00B43CE7">
            <w:pPr>
              <w:jc w:val="right"/>
              <w:rPr>
                <w:rFonts w:ascii="Tahoma" w:hAnsi="Tahoma" w:cs="Tahoma"/>
                <w:color w:val="000000"/>
                <w:sz w:val="16"/>
                <w:szCs w:val="16"/>
              </w:rPr>
            </w:pP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Apoyos Económicos</w:t>
            </w:r>
          </w:p>
        </w:tc>
        <w:tc>
          <w:tcPr>
            <w:tcW w:w="1099" w:type="dxa"/>
          </w:tcPr>
          <w:p w:rsidR="009D35DA" w:rsidRDefault="009C6871" w:rsidP="009D35DA">
            <w:pPr>
              <w:jc w:val="right"/>
              <w:rPr>
                <w:rFonts w:ascii="Tahoma" w:hAnsi="Tahoma" w:cs="Tahoma"/>
                <w:color w:val="000000"/>
                <w:sz w:val="16"/>
                <w:szCs w:val="16"/>
              </w:rPr>
            </w:pPr>
            <w:r>
              <w:rPr>
                <w:rFonts w:ascii="Tahoma" w:hAnsi="Tahoma" w:cs="Tahoma"/>
                <w:color w:val="000000"/>
                <w:sz w:val="16"/>
                <w:szCs w:val="16"/>
              </w:rPr>
              <w:t>0</w:t>
            </w:r>
          </w:p>
          <w:p w:rsidR="00871AA4" w:rsidRDefault="00871AA4" w:rsidP="00B43CE7">
            <w:pPr>
              <w:jc w:val="right"/>
              <w:rPr>
                <w:rFonts w:ascii="Tahoma" w:hAnsi="Tahoma" w:cs="Tahoma"/>
                <w:color w:val="000000"/>
                <w:sz w:val="16"/>
                <w:szCs w:val="16"/>
              </w:rPr>
            </w:pPr>
          </w:p>
        </w:tc>
      </w:tr>
      <w:tr w:rsidR="00871AA4" w:rsidRPr="009D35DA" w:rsidTr="00871AA4">
        <w:trPr>
          <w:jc w:val="center"/>
        </w:trPr>
        <w:tc>
          <w:tcPr>
            <w:tcW w:w="1969" w:type="dxa"/>
          </w:tcPr>
          <w:p w:rsidR="00871AA4" w:rsidRPr="009D35DA" w:rsidRDefault="009D35DA" w:rsidP="00871AA4">
            <w:pPr>
              <w:pStyle w:val="ROMANOS"/>
              <w:spacing w:after="0" w:line="240" w:lineRule="exact"/>
              <w:ind w:left="0" w:firstLine="0"/>
              <w:rPr>
                <w:b/>
                <w:lang w:val="es-MX"/>
              </w:rPr>
            </w:pPr>
            <w:r>
              <w:rPr>
                <w:b/>
                <w:lang w:val="es-MX"/>
              </w:rPr>
              <w:t>Total E</w:t>
            </w:r>
            <w:r w:rsidR="00871AA4" w:rsidRPr="009D35DA">
              <w:rPr>
                <w:b/>
                <w:lang w:val="es-MX"/>
              </w:rPr>
              <w:t>jercido</w:t>
            </w:r>
          </w:p>
        </w:tc>
        <w:tc>
          <w:tcPr>
            <w:tcW w:w="1099" w:type="dxa"/>
          </w:tcPr>
          <w:p w:rsidR="00871AA4" w:rsidRPr="009D35DA" w:rsidRDefault="009C6871" w:rsidP="009D35DA">
            <w:pPr>
              <w:jc w:val="right"/>
              <w:rPr>
                <w:rFonts w:ascii="Tahoma" w:hAnsi="Tahoma" w:cs="Tahoma"/>
                <w:b/>
                <w:color w:val="000000"/>
                <w:sz w:val="16"/>
                <w:szCs w:val="16"/>
              </w:rPr>
            </w:pPr>
            <w:r>
              <w:rPr>
                <w:rFonts w:ascii="Tahoma" w:hAnsi="Tahoma" w:cs="Tahoma"/>
                <w:b/>
                <w:color w:val="000000"/>
                <w:sz w:val="16"/>
                <w:szCs w:val="16"/>
              </w:rPr>
              <w:t>0</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4A4BF1">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4A4BF1">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4A4BF1">
              <w:rPr>
                <w:rFonts w:ascii="Arial" w:eastAsia="Times New Roman" w:hAnsi="Arial" w:cs="Arial"/>
                <w:b/>
                <w:color w:val="000000"/>
                <w:kern w:val="24"/>
                <w:sz w:val="18"/>
                <w:szCs w:val="18"/>
                <w:lang w:eastAsia="es-MX"/>
              </w:rPr>
              <w:t>juni</w:t>
            </w:r>
            <w:r w:rsidR="009D35DA">
              <w:rPr>
                <w:rFonts w:ascii="Arial" w:eastAsia="Times New Roman" w:hAnsi="Arial" w:cs="Arial"/>
                <w:b/>
                <w:color w:val="000000"/>
                <w:kern w:val="24"/>
                <w:sz w:val="18"/>
                <w:szCs w:val="18"/>
                <w:lang w:eastAsia="es-MX"/>
              </w:rPr>
              <w:t>o de 2020</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986546">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w:t>
            </w:r>
            <w:r w:rsidR="00986546">
              <w:rPr>
                <w:rFonts w:ascii="Arial" w:eastAsia="Times New Roman" w:hAnsi="Arial" w:cs="Arial"/>
                <w:color w:val="000000"/>
                <w:kern w:val="24"/>
                <w:sz w:val="18"/>
                <w:szCs w:val="18"/>
                <w:lang w:eastAsia="es-MX"/>
              </w:rPr>
              <w:t>3</w:t>
            </w:r>
            <w:r>
              <w:rPr>
                <w:rFonts w:ascii="Arial" w:eastAsia="Times New Roman" w:hAnsi="Arial" w:cs="Arial"/>
                <w:color w:val="000000"/>
                <w:kern w:val="24"/>
                <w:sz w:val="18"/>
                <w:szCs w:val="18"/>
                <w:lang w:eastAsia="es-MX"/>
              </w:rPr>
              <w:t>,</w:t>
            </w:r>
            <w:r w:rsidR="00986546">
              <w:rPr>
                <w:rFonts w:ascii="Arial" w:eastAsia="Times New Roman" w:hAnsi="Arial" w:cs="Arial"/>
                <w:color w:val="000000"/>
                <w:kern w:val="24"/>
                <w:sz w:val="18"/>
                <w:szCs w:val="18"/>
                <w:lang w:eastAsia="es-MX"/>
              </w:rPr>
              <w:t>524</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02339">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902339">
              <w:rPr>
                <w:rFonts w:ascii="Arial" w:eastAsia="Times New Roman" w:hAnsi="Arial" w:cs="Arial"/>
                <w:kern w:val="24"/>
                <w:sz w:val="18"/>
                <w:szCs w:val="18"/>
                <w:lang w:eastAsia="es-MX"/>
              </w:rPr>
              <w:t>de Ejercicios Anteriores</w:t>
            </w:r>
          </w:p>
        </w:tc>
        <w:tc>
          <w:tcPr>
            <w:tcW w:w="2268" w:type="dxa"/>
          </w:tcPr>
          <w:p w:rsidR="00F720AC" w:rsidRPr="006F0BF2" w:rsidRDefault="004A4BF1" w:rsidP="004A4BF1">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151</w:t>
            </w:r>
            <w:r w:rsidR="00FC69C2">
              <w:rPr>
                <w:rFonts w:ascii="Arial" w:eastAsia="Times New Roman" w:hAnsi="Arial" w:cs="Arial"/>
                <w:kern w:val="24"/>
                <w:sz w:val="18"/>
                <w:szCs w:val="18"/>
                <w:lang w:eastAsia="es-MX"/>
              </w:rPr>
              <w:t>,</w:t>
            </w:r>
            <w:r>
              <w:rPr>
                <w:rFonts w:ascii="Arial" w:eastAsia="Times New Roman" w:hAnsi="Arial" w:cs="Arial"/>
                <w:kern w:val="24"/>
                <w:sz w:val="18"/>
                <w:szCs w:val="18"/>
                <w:lang w:eastAsia="es-MX"/>
              </w:rPr>
              <w:t>203</w:t>
            </w:r>
          </w:p>
        </w:tc>
        <w:tc>
          <w:tcPr>
            <w:tcW w:w="3527" w:type="dxa"/>
          </w:tcPr>
          <w:p w:rsidR="00F720AC" w:rsidRPr="006F0BF2" w:rsidRDefault="003269CA" w:rsidP="00902339">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w:t>
            </w:r>
            <w:r w:rsidR="00902339">
              <w:rPr>
                <w:rFonts w:ascii="Arial" w:eastAsia="Times New Roman" w:hAnsi="Arial" w:cs="Arial"/>
                <w:kern w:val="24"/>
                <w:sz w:val="18"/>
                <w:szCs w:val="18"/>
                <w:lang w:eastAsia="es-MX"/>
              </w:rPr>
              <w:t>o</w:t>
            </w:r>
            <w:r>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Pr>
                <w:b/>
                <w:szCs w:val="18"/>
                <w:lang w:val="es-MX"/>
              </w:rPr>
              <w:t>20</w:t>
            </w:r>
            <w:r w:rsidR="009D35DA">
              <w:rPr>
                <w:b/>
                <w:szCs w:val="18"/>
                <w:lang w:val="es-MX"/>
              </w:rPr>
              <w:t>20</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sidRPr="00F77D28">
              <w:rPr>
                <w:b/>
                <w:szCs w:val="18"/>
                <w:lang w:val="es-MX"/>
              </w:rPr>
              <w:t>201</w:t>
            </w:r>
            <w:r w:rsidR="009D35DA">
              <w:rPr>
                <w:b/>
                <w:szCs w:val="18"/>
                <w:lang w:val="es-MX"/>
              </w:rPr>
              <w:t>9</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4A4BF1" w:rsidP="000A1FD9">
            <w:pPr>
              <w:pStyle w:val="Texto"/>
              <w:spacing w:after="0" w:line="240" w:lineRule="exact"/>
              <w:ind w:firstLine="0"/>
              <w:jc w:val="right"/>
              <w:rPr>
                <w:szCs w:val="18"/>
                <w:lang w:val="es-MX"/>
              </w:rPr>
            </w:pPr>
            <w:r>
              <w:rPr>
                <w:szCs w:val="18"/>
                <w:lang w:val="es-MX"/>
              </w:rPr>
              <w:t>838,501</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9D35DA" w:rsidP="009D35DA">
            <w:pPr>
              <w:pStyle w:val="Texto"/>
              <w:spacing w:after="0" w:line="240" w:lineRule="exact"/>
              <w:ind w:firstLine="0"/>
              <w:jc w:val="right"/>
              <w:rPr>
                <w:szCs w:val="18"/>
                <w:lang w:val="es-MX"/>
              </w:rPr>
            </w:pPr>
            <w:r>
              <w:rPr>
                <w:szCs w:val="18"/>
                <w:lang w:val="es-MX"/>
              </w:rPr>
              <w:t>433,621</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4A4BF1" w:rsidP="00F77D28">
            <w:pPr>
              <w:pStyle w:val="Texto"/>
              <w:spacing w:after="0" w:line="240" w:lineRule="exact"/>
              <w:ind w:firstLine="0"/>
              <w:jc w:val="right"/>
              <w:rPr>
                <w:szCs w:val="18"/>
                <w:lang w:val="es-MX"/>
              </w:rPr>
            </w:pPr>
            <w:r>
              <w:rPr>
                <w:szCs w:val="18"/>
                <w:lang w:val="es-MX"/>
              </w:rPr>
              <w:t>7</w:t>
            </w:r>
            <w:r w:rsidR="000A1FD9">
              <w:rPr>
                <w:szCs w:val="18"/>
                <w:lang w:val="es-MX"/>
              </w:rPr>
              <w:t>,000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4A4BF1" w:rsidP="004A4BF1">
            <w:pPr>
              <w:pStyle w:val="Texto"/>
              <w:spacing w:after="0" w:line="240" w:lineRule="exact"/>
              <w:ind w:firstLine="0"/>
              <w:jc w:val="right"/>
              <w:rPr>
                <w:b/>
                <w:szCs w:val="18"/>
                <w:lang w:val="es-MX"/>
              </w:rPr>
            </w:pPr>
            <w:r>
              <w:rPr>
                <w:b/>
                <w:szCs w:val="18"/>
                <w:lang w:val="es-MX"/>
              </w:rPr>
              <w:t>845</w:t>
            </w:r>
            <w:r w:rsidR="000A1FD9">
              <w:rPr>
                <w:b/>
                <w:szCs w:val="18"/>
                <w:lang w:val="es-MX"/>
              </w:rPr>
              <w:t>,</w:t>
            </w:r>
            <w:r>
              <w:rPr>
                <w:b/>
                <w:szCs w:val="18"/>
                <w:lang w:val="es-MX"/>
              </w:rPr>
              <w:t>501</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0A1FD9" w:rsidP="000A1FD9">
            <w:pPr>
              <w:pStyle w:val="Texto"/>
              <w:spacing w:after="0" w:line="240" w:lineRule="exact"/>
              <w:ind w:firstLine="0"/>
              <w:jc w:val="right"/>
              <w:rPr>
                <w:b/>
                <w:szCs w:val="18"/>
                <w:lang w:val="es-MX"/>
              </w:rPr>
            </w:pPr>
            <w:r>
              <w:rPr>
                <w:b/>
                <w:szCs w:val="18"/>
                <w:lang w:val="es-MX"/>
              </w:rPr>
              <w:t>433</w:t>
            </w:r>
            <w:r w:rsidR="00F43440">
              <w:rPr>
                <w:b/>
                <w:szCs w:val="18"/>
                <w:lang w:val="es-MX"/>
              </w:rPr>
              <w:t>,6</w:t>
            </w:r>
            <w:r>
              <w:rPr>
                <w:b/>
                <w:szCs w:val="18"/>
                <w:lang w:val="es-MX"/>
              </w:rPr>
              <w:t>2</w:t>
            </w:r>
            <w:r w:rsidR="00F43440">
              <w:rPr>
                <w:b/>
                <w:szCs w:val="18"/>
                <w:lang w:val="es-MX"/>
              </w:rPr>
              <w:t>1</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Pr="008C17CB"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4A4BF1">
              <w:rPr>
                <w:b/>
                <w:szCs w:val="18"/>
              </w:rPr>
              <w:t>0</w:t>
            </w:r>
            <w:r w:rsidR="00FC69C2">
              <w:rPr>
                <w:b/>
                <w:szCs w:val="18"/>
              </w:rPr>
              <w:t xml:space="preserve"> de </w:t>
            </w:r>
            <w:r w:rsidR="004A4BF1">
              <w:rPr>
                <w:b/>
                <w:szCs w:val="18"/>
              </w:rPr>
              <w:t>juni</w:t>
            </w:r>
            <w:r w:rsidR="000A1FD9">
              <w:rPr>
                <w:b/>
                <w:szCs w:val="18"/>
              </w:rPr>
              <w:t>o</w:t>
            </w:r>
            <w:r w:rsidR="004C13F5">
              <w:rPr>
                <w:b/>
                <w:szCs w:val="18"/>
              </w:rPr>
              <w:t xml:space="preserve"> de 20</w:t>
            </w:r>
            <w:r w:rsidR="000A1FD9">
              <w:rPr>
                <w:b/>
                <w:szCs w:val="18"/>
              </w:rPr>
              <w:t>20</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4A4BF1">
            <w:pPr>
              <w:pStyle w:val="Texto"/>
              <w:spacing w:before="60" w:after="60" w:line="280" w:lineRule="exact"/>
              <w:ind w:firstLine="0"/>
              <w:jc w:val="center"/>
              <w:rPr>
                <w:b/>
                <w:szCs w:val="18"/>
              </w:rPr>
            </w:pPr>
            <w:r w:rsidRPr="005E0592">
              <w:rPr>
                <w:b/>
                <w:szCs w:val="18"/>
              </w:rPr>
              <w:t>$</w:t>
            </w:r>
            <w:r w:rsidR="004A4BF1">
              <w:rPr>
                <w:b/>
                <w:szCs w:val="18"/>
              </w:rPr>
              <w:t>4,131,295</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0A1FD9" w:rsidP="004A4BF1">
            <w:pPr>
              <w:pStyle w:val="Texto"/>
              <w:spacing w:before="60" w:after="60" w:line="280" w:lineRule="exact"/>
              <w:ind w:firstLine="0"/>
              <w:jc w:val="center"/>
              <w:rPr>
                <w:b/>
                <w:szCs w:val="18"/>
              </w:rPr>
            </w:pPr>
            <w:r w:rsidRPr="005E0592">
              <w:rPr>
                <w:b/>
                <w:szCs w:val="18"/>
              </w:rPr>
              <w:t>$</w:t>
            </w:r>
            <w:r w:rsidR="004A4BF1">
              <w:rPr>
                <w:b/>
                <w:szCs w:val="18"/>
              </w:rPr>
              <w:t>4</w:t>
            </w:r>
            <w:r>
              <w:rPr>
                <w:b/>
                <w:szCs w:val="18"/>
              </w:rPr>
              <w:t>,1</w:t>
            </w:r>
            <w:r w:rsidR="004A4BF1">
              <w:rPr>
                <w:b/>
                <w:szCs w:val="18"/>
              </w:rPr>
              <w:t>31</w:t>
            </w:r>
            <w:r>
              <w:rPr>
                <w:b/>
                <w:szCs w:val="18"/>
              </w:rPr>
              <w:t>,</w:t>
            </w:r>
            <w:r w:rsidR="004A4BF1">
              <w:rPr>
                <w:b/>
                <w:szCs w:val="18"/>
              </w:rPr>
              <w:t>295</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4A4BF1">
              <w:rPr>
                <w:b/>
                <w:szCs w:val="18"/>
              </w:rPr>
              <w:t>0</w:t>
            </w:r>
            <w:r>
              <w:rPr>
                <w:b/>
                <w:szCs w:val="18"/>
              </w:rPr>
              <w:t xml:space="preserve"> de </w:t>
            </w:r>
            <w:r w:rsidR="004A4BF1">
              <w:rPr>
                <w:b/>
                <w:szCs w:val="18"/>
              </w:rPr>
              <w:t>junio</w:t>
            </w:r>
            <w:r w:rsidR="000A1FD9">
              <w:rPr>
                <w:b/>
                <w:szCs w:val="18"/>
              </w:rPr>
              <w:t xml:space="preserve"> </w:t>
            </w:r>
            <w:proofErr w:type="spellStart"/>
            <w:r>
              <w:rPr>
                <w:b/>
                <w:szCs w:val="18"/>
              </w:rPr>
              <w:t>de</w:t>
            </w:r>
            <w:proofErr w:type="spellEnd"/>
            <w:r>
              <w:rPr>
                <w:b/>
                <w:szCs w:val="18"/>
              </w:rPr>
              <w:t xml:space="preserve"> 20</w:t>
            </w:r>
            <w:r w:rsidR="000A1FD9">
              <w:rPr>
                <w:b/>
                <w:szCs w:val="18"/>
              </w:rPr>
              <w:t>20</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4A4BF1">
            <w:pPr>
              <w:pStyle w:val="Texto"/>
              <w:spacing w:before="60" w:after="60" w:line="240" w:lineRule="exact"/>
              <w:ind w:firstLine="0"/>
              <w:jc w:val="center"/>
              <w:rPr>
                <w:szCs w:val="18"/>
              </w:rPr>
            </w:pPr>
            <w:r w:rsidRPr="005E0592">
              <w:rPr>
                <w:b/>
                <w:szCs w:val="18"/>
              </w:rPr>
              <w:t>$</w:t>
            </w:r>
            <w:r w:rsidR="004A4BF1">
              <w:rPr>
                <w:b/>
                <w:szCs w:val="18"/>
              </w:rPr>
              <w:t>3</w:t>
            </w:r>
            <w:r w:rsidR="000A1FD9">
              <w:rPr>
                <w:b/>
                <w:szCs w:val="18"/>
              </w:rPr>
              <w:t>,</w:t>
            </w:r>
            <w:r w:rsidR="004A4BF1">
              <w:rPr>
                <w:b/>
                <w:szCs w:val="18"/>
              </w:rPr>
              <w:t>437</w:t>
            </w:r>
            <w:r w:rsidR="000A1FD9">
              <w:rPr>
                <w:b/>
                <w:szCs w:val="18"/>
              </w:rPr>
              <w:t>,</w:t>
            </w:r>
            <w:r w:rsidR="004A4BF1">
              <w:rPr>
                <w:b/>
                <w:szCs w:val="18"/>
              </w:rPr>
              <w:t>019</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b/>
                <w:szCs w:val="18"/>
              </w:rPr>
            </w:pPr>
            <w:r>
              <w:rPr>
                <w:b/>
                <w:szCs w:val="18"/>
              </w:rPr>
              <w:t>$</w:t>
            </w:r>
            <w:r w:rsidR="00986546">
              <w:rPr>
                <w:b/>
                <w:szCs w:val="18"/>
              </w:rPr>
              <w:t>603.00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szCs w:val="18"/>
              </w:rPr>
            </w:pPr>
            <w:r w:rsidRPr="005E0592">
              <w:rPr>
                <w:szCs w:val="18"/>
              </w:rPr>
              <w:t>$</w:t>
            </w:r>
            <w:r w:rsidR="00986546">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FC69C2">
            <w:pPr>
              <w:pStyle w:val="Texto"/>
              <w:spacing w:before="60" w:after="60" w:line="240" w:lineRule="exact"/>
              <w:ind w:firstLine="0"/>
              <w:jc w:val="center"/>
              <w:rPr>
                <w:b/>
                <w:szCs w:val="18"/>
              </w:rPr>
            </w:pPr>
            <w:r>
              <w:rPr>
                <w:b/>
                <w:szCs w:val="18"/>
              </w:rPr>
              <w:t>$0</w:t>
            </w:r>
            <w:r w:rsidR="00FC69C2">
              <w:rPr>
                <w:b/>
                <w:szCs w:val="18"/>
              </w:rPr>
              <w:t>.00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A1FD9" w:rsidP="004A4BF1">
            <w:pPr>
              <w:pStyle w:val="Texto"/>
              <w:spacing w:before="60" w:after="60" w:line="240" w:lineRule="exact"/>
              <w:ind w:firstLine="0"/>
              <w:jc w:val="center"/>
              <w:rPr>
                <w:b/>
                <w:szCs w:val="18"/>
              </w:rPr>
            </w:pPr>
            <w:r w:rsidRPr="005E0592">
              <w:rPr>
                <w:b/>
                <w:szCs w:val="18"/>
              </w:rPr>
              <w:t>$</w:t>
            </w:r>
            <w:r w:rsidR="004A4BF1">
              <w:rPr>
                <w:b/>
                <w:szCs w:val="18"/>
              </w:rPr>
              <w:t>3</w:t>
            </w:r>
            <w:r>
              <w:rPr>
                <w:b/>
                <w:szCs w:val="18"/>
              </w:rPr>
              <w:t>,</w:t>
            </w:r>
            <w:r w:rsidR="004A4BF1">
              <w:rPr>
                <w:b/>
                <w:szCs w:val="18"/>
              </w:rPr>
              <w:t>437</w:t>
            </w:r>
            <w:r>
              <w:rPr>
                <w:b/>
                <w:szCs w:val="18"/>
              </w:rPr>
              <w:t>,</w:t>
            </w:r>
            <w:r w:rsidR="004A4BF1">
              <w:rPr>
                <w:b/>
                <w:szCs w:val="18"/>
              </w:rPr>
              <w:t>019</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076E1F" w:rsidP="00030E39">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4</w:t>
            </w:r>
            <w:r w:rsidR="00CF08D3">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978</w:t>
            </w:r>
            <w:r w:rsidR="00CF08D3">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264</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CF08D3">
            <w:pPr>
              <w:jc w:val="right"/>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0.00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8B3968" w:rsidRDefault="00CF08D3" w:rsidP="00030E39">
            <w:pPr>
              <w:jc w:val="right"/>
            </w:pP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4</w:t>
            </w:r>
            <w:r>
              <w:rPr>
                <w:rFonts w:ascii="Arial" w:eastAsia="Times New Roman" w:hAnsi="Arial" w:cs="Arial"/>
                <w:color w:val="333333"/>
                <w:sz w:val="18"/>
                <w:szCs w:val="18"/>
                <w:lang w:eastAsia="es-ES"/>
              </w:rPr>
              <w:t>,1</w:t>
            </w:r>
            <w:r w:rsidR="00030E39">
              <w:rPr>
                <w:rFonts w:ascii="Arial" w:eastAsia="Times New Roman" w:hAnsi="Arial" w:cs="Arial"/>
                <w:color w:val="333333"/>
                <w:sz w:val="18"/>
                <w:szCs w:val="18"/>
                <w:lang w:eastAsia="es-ES"/>
              </w:rPr>
              <w:t>31</w:t>
            </w: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295</w:t>
            </w:r>
          </w:p>
        </w:tc>
        <w:tc>
          <w:tcPr>
            <w:tcW w:w="1942" w:type="dxa"/>
            <w:shd w:val="clear" w:color="auto" w:fill="auto"/>
          </w:tcPr>
          <w:p w:rsidR="008B3968" w:rsidRDefault="008B3968" w:rsidP="008B3968">
            <w:pPr>
              <w:jc w:val="right"/>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8B3968" w:rsidRDefault="00CF08D3" w:rsidP="00030E39">
            <w:pPr>
              <w:jc w:val="right"/>
            </w:pP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4</w:t>
            </w: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131</w:t>
            </w:r>
            <w:r>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295</w:t>
            </w:r>
          </w:p>
        </w:tc>
        <w:tc>
          <w:tcPr>
            <w:tcW w:w="1942" w:type="dxa"/>
            <w:shd w:val="clear" w:color="auto" w:fill="auto"/>
          </w:tcPr>
          <w:p w:rsidR="008B3968" w:rsidRDefault="008B3968" w:rsidP="008B3968">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lastRenderedPageBreak/>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43440"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030E39">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030E39">
              <w:rPr>
                <w:rFonts w:ascii="Arial" w:eastAsia="Times New Roman" w:hAnsi="Arial" w:cs="Arial"/>
                <w:color w:val="333333"/>
                <w:sz w:val="18"/>
                <w:szCs w:val="18"/>
                <w:lang w:eastAsia="es-ES"/>
              </w:rPr>
              <w:t>5</w:t>
            </w:r>
            <w:r w:rsidR="00CF08D3">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672</w:t>
            </w:r>
            <w:r w:rsidR="00CF08D3">
              <w:rPr>
                <w:rFonts w:ascii="Arial" w:eastAsia="Times New Roman" w:hAnsi="Arial" w:cs="Arial"/>
                <w:color w:val="333333"/>
                <w:sz w:val="18"/>
                <w:szCs w:val="18"/>
                <w:lang w:eastAsia="es-ES"/>
              </w:rPr>
              <w:t>,</w:t>
            </w:r>
            <w:r w:rsidR="00030E39">
              <w:rPr>
                <w:rFonts w:ascii="Arial" w:eastAsia="Times New Roman" w:hAnsi="Arial" w:cs="Arial"/>
                <w:color w:val="333333"/>
                <w:sz w:val="18"/>
                <w:szCs w:val="18"/>
                <w:lang w:eastAsia="es-ES"/>
              </w:rPr>
              <w:t>539</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CF08D3" w:rsidP="00AD6049">
            <w:pPr>
              <w:jc w:val="right"/>
            </w:pPr>
            <w:r>
              <w:rPr>
                <w:rFonts w:ascii="Arial" w:eastAsia="Times New Roman" w:hAnsi="Arial" w:cs="Arial"/>
                <w:color w:val="333333"/>
                <w:sz w:val="18"/>
                <w:szCs w:val="18"/>
                <w:lang w:eastAsia="es-ES"/>
              </w:rPr>
              <w:t>0.00</w:t>
            </w:r>
            <w:r w:rsidR="00F4137A">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030E39">
            <w:pPr>
              <w:jc w:val="right"/>
            </w:pPr>
            <w:r w:rsidRPr="00C6311B">
              <w:rPr>
                <w:rFonts w:ascii="Arial" w:eastAsia="Times New Roman" w:hAnsi="Arial" w:cs="Arial"/>
                <w:color w:val="333333"/>
                <w:sz w:val="18"/>
                <w:szCs w:val="18"/>
                <w:lang w:eastAsia="es-ES"/>
              </w:rPr>
              <w:t xml:space="preserve"> $</w:t>
            </w:r>
            <w:r w:rsidR="00030E39">
              <w:rPr>
                <w:rFonts w:ascii="Arial" w:eastAsia="Times New Roman" w:hAnsi="Arial" w:cs="Arial"/>
                <w:color w:val="333333"/>
                <w:sz w:val="18"/>
                <w:szCs w:val="18"/>
                <w:lang w:eastAsia="es-ES"/>
              </w:rPr>
              <w:t>3,437,019</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030E39">
              <w:rPr>
                <w:rFonts w:ascii="Arial" w:eastAsia="Times New Roman" w:hAnsi="Arial" w:cs="Arial"/>
                <w:color w:val="333333"/>
                <w:sz w:val="18"/>
                <w:szCs w:val="18"/>
                <w:lang w:eastAsia="es-ES"/>
              </w:rPr>
              <w:t>3,437,019</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030E39">
              <w:rPr>
                <w:rFonts w:ascii="Arial" w:eastAsia="Times New Roman" w:hAnsi="Arial" w:cs="Arial"/>
                <w:color w:val="333333"/>
                <w:sz w:val="18"/>
                <w:szCs w:val="18"/>
                <w:lang w:eastAsia="es-ES"/>
              </w:rPr>
              <w:t>3,437,019</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030E39">
              <w:rPr>
                <w:rFonts w:ascii="Arial" w:eastAsia="Times New Roman" w:hAnsi="Arial" w:cs="Arial"/>
                <w:color w:val="333333"/>
                <w:sz w:val="18"/>
                <w:szCs w:val="18"/>
                <w:lang w:eastAsia="es-ES"/>
              </w:rPr>
              <w:t>3,437,019</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CF08D3" w:rsidRDefault="00CF08D3"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474295" w:rsidP="000A37A2">
      <w:pPr>
        <w:tabs>
          <w:tab w:val="left" w:pos="2430"/>
        </w:tabs>
        <w:ind w:left="709"/>
        <w:jc w:val="center"/>
        <w:rPr>
          <w:rFonts w:ascii="Arial" w:hAnsi="Arial" w:cs="Arial"/>
          <w:sz w:val="18"/>
          <w:szCs w:val="18"/>
        </w:rPr>
      </w:pP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030E39">
        <w:rPr>
          <w:rFonts w:ascii="Arial" w:hAnsi="Arial" w:cs="Arial"/>
          <w:sz w:val="18"/>
          <w:szCs w:val="18"/>
        </w:rPr>
        <w:t>segundo trimestre</w:t>
      </w:r>
      <w:r w:rsidR="00E867FE">
        <w:rPr>
          <w:rFonts w:ascii="Arial" w:hAnsi="Arial" w:cs="Arial"/>
          <w:sz w:val="18"/>
          <w:szCs w:val="18"/>
        </w:rPr>
        <w:t xml:space="preserve"> del ejercicio </w:t>
      </w:r>
      <w:r>
        <w:rPr>
          <w:rFonts w:ascii="Arial" w:hAnsi="Arial" w:cs="Arial"/>
          <w:sz w:val="18"/>
          <w:szCs w:val="18"/>
        </w:rPr>
        <w:t>20</w:t>
      </w:r>
      <w:r w:rsidR="00030E39">
        <w:rPr>
          <w:rFonts w:ascii="Arial" w:hAnsi="Arial" w:cs="Arial"/>
          <w:sz w:val="18"/>
          <w:szCs w:val="18"/>
        </w:rPr>
        <w:t>20</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030E39">
        <w:t>0</w:t>
      </w:r>
      <w:r w:rsidR="001F3099">
        <w:t xml:space="preserve"> de </w:t>
      </w:r>
      <w:r w:rsidR="00030E39">
        <w:t>juni</w:t>
      </w:r>
      <w:r w:rsidR="000A37A2">
        <w:t>o</w:t>
      </w:r>
      <w:r w:rsidR="00AD6049">
        <w:t xml:space="preserve"> </w:t>
      </w:r>
      <w:r w:rsidR="00F4137A">
        <w:t>de 20</w:t>
      </w:r>
      <w:r w:rsidR="000A37A2">
        <w:t>20</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030E39">
        <w:t>0</w:t>
      </w:r>
      <w:r w:rsidR="00F43440">
        <w:t xml:space="preserve"> de </w:t>
      </w:r>
      <w:r w:rsidR="00030E39">
        <w:t>junio</w:t>
      </w:r>
      <w:r w:rsidR="00D21FEE">
        <w:t xml:space="preserve"> </w:t>
      </w:r>
      <w:r w:rsidR="00AD6049">
        <w:t>de 20</w:t>
      </w:r>
      <w:r w:rsidR="000A37A2">
        <w:t>20</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04131D" w:rsidRDefault="0004131D" w:rsidP="00D640B6">
      <w:pPr>
        <w:pStyle w:val="Texto"/>
        <w:spacing w:after="0" w:line="240" w:lineRule="exact"/>
        <w:ind w:left="708" w:firstLine="0"/>
        <w:rPr>
          <w:szCs w:val="18"/>
        </w:rPr>
      </w:pPr>
    </w:p>
    <w:p w:rsidR="0004131D" w:rsidRDefault="0004131D"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lastRenderedPageBreak/>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030E39">
        <w:t>0</w:t>
      </w:r>
      <w:r w:rsidR="00AD6049">
        <w:t xml:space="preserve"> de </w:t>
      </w:r>
      <w:r w:rsidR="00030E39">
        <w:t>juni</w:t>
      </w:r>
      <w:r w:rsidR="000A37A2">
        <w:t>o</w:t>
      </w:r>
      <w:r w:rsidR="00D21FEE">
        <w:t xml:space="preserve"> de 20</w:t>
      </w:r>
      <w:r w:rsidR="000A37A2">
        <w:t>20</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030E39">
        <w:t>segundo</w:t>
      </w:r>
      <w:r w:rsidR="00AD6049">
        <w:t xml:space="preserve"> trimestre del </w:t>
      </w:r>
      <w:r w:rsidR="00F4137A">
        <w:t>ejercicio 20</w:t>
      </w:r>
      <w:r w:rsidR="000A37A2">
        <w:t>20</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030E39">
        <w:rPr>
          <w:szCs w:val="18"/>
        </w:rPr>
        <w:t>segundo</w:t>
      </w:r>
      <w:r w:rsidR="000758B5">
        <w:rPr>
          <w:szCs w:val="18"/>
        </w:rPr>
        <w:t xml:space="preserve"> trimestre del 20</w:t>
      </w:r>
      <w:r w:rsidR="000A37A2">
        <w:rPr>
          <w:szCs w:val="18"/>
        </w:rPr>
        <w:t>20</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FA7CFE" w:rsidRDefault="00FA7CFE" w:rsidP="00540418">
      <w:pPr>
        <w:pStyle w:val="Texto"/>
        <w:spacing w:after="0" w:line="240" w:lineRule="exact"/>
        <w:ind w:firstLine="0"/>
        <w:rPr>
          <w:szCs w:val="18"/>
        </w:rPr>
      </w:pPr>
    </w:p>
    <w:p w:rsidR="000758B5" w:rsidRDefault="000758B5"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Con el propósito de dar cu</w:t>
      </w:r>
      <w:bookmarkStart w:id="6" w:name="_GoBack"/>
      <w:bookmarkEnd w:id="6"/>
      <w:r w:rsidRPr="00FD1024">
        <w:rPr>
          <w:rFonts w:ascii="Arial" w:hAnsi="Arial" w:cs="Arial"/>
          <w:sz w:val="18"/>
          <w:szCs w:val="18"/>
        </w:rPr>
        <w:t xml:space="preserve">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9C6871" w:rsidP="00540418">
      <w:pPr>
        <w:pStyle w:val="Texto"/>
        <w:spacing w:after="0" w:line="240" w:lineRule="exact"/>
        <w:rPr>
          <w:szCs w:val="18"/>
        </w:rPr>
      </w:pPr>
      <w:r>
        <w:rPr>
          <w:noProof/>
          <w:szCs w:val="18"/>
        </w:rPr>
        <w:object w:dxaOrig="23636" w:dyaOrig="15487">
          <v:shape id="_x0000_s1038" type="#_x0000_t75" style="position:absolute;left:0;text-align:left;margin-left:48.2pt;margin-top:21.6pt;width:733.05pt;height:37.75pt;z-index:251662336">
            <v:imagedata r:id="rId23" o:title=""/>
            <w10:wrap type="topAndBottom"/>
          </v:shape>
          <o:OLEObject Type="Embed" ProgID="Excel.Sheet.12" ShapeID="_x0000_s1038" DrawAspect="Content" ObjectID="_1655206379"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81" w:rsidRDefault="00262F81" w:rsidP="00EA5418">
      <w:pPr>
        <w:spacing w:after="0" w:line="240" w:lineRule="auto"/>
      </w:pPr>
      <w:r>
        <w:separator/>
      </w:r>
    </w:p>
  </w:endnote>
  <w:endnote w:type="continuationSeparator" w:id="0">
    <w:p w:rsidR="00262F81" w:rsidRDefault="00262F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1" w:rsidRPr="0013011C" w:rsidRDefault="009C687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30E39" w:rsidRPr="00030E39">
          <w:rPr>
            <w:rFonts w:ascii="Soberana Sans Light" w:hAnsi="Soberana Sans Light"/>
            <w:noProof/>
            <w:lang w:val="es-ES"/>
          </w:rPr>
          <w:t>24</w:t>
        </w:r>
        <w:r w:rsidRPr="0013011C">
          <w:rPr>
            <w:rFonts w:ascii="Soberana Sans Light" w:hAnsi="Soberana Sans Light"/>
          </w:rPr>
          <w:fldChar w:fldCharType="end"/>
        </w:r>
      </w:sdtContent>
    </w:sdt>
  </w:p>
  <w:p w:rsidR="009C6871" w:rsidRDefault="009C68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1" w:rsidRPr="008E3652" w:rsidRDefault="009C687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30E39" w:rsidRPr="00030E39">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81" w:rsidRDefault="00262F81" w:rsidP="00EA5418">
      <w:pPr>
        <w:spacing w:after="0" w:line="240" w:lineRule="auto"/>
      </w:pPr>
      <w:r>
        <w:separator/>
      </w:r>
    </w:p>
  </w:footnote>
  <w:footnote w:type="continuationSeparator" w:id="0">
    <w:p w:rsidR="00262F81" w:rsidRDefault="00262F8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1" w:rsidRDefault="009C6871">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871" w:rsidRDefault="009C687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C6871" w:rsidRDefault="009C687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C6871" w:rsidRPr="00275FC6" w:rsidRDefault="009C687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871" w:rsidRDefault="009C68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9C6871" w:rsidRDefault="009C687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C6871" w:rsidRPr="00275FC6" w:rsidRDefault="009C687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A2F00" w:rsidRDefault="002A2F0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A2F00" w:rsidRDefault="002A2F0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A2F00" w:rsidRPr="00275FC6" w:rsidRDefault="002A2F0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A2F00" w:rsidRDefault="002A2F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2A2F00" w:rsidRDefault="002A2F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A2F00" w:rsidRPr="00275FC6" w:rsidRDefault="002A2F0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871" w:rsidRPr="0013011C" w:rsidRDefault="009C687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E72"/>
    <w:rsid w:val="0007579C"/>
    <w:rsid w:val="000758B5"/>
    <w:rsid w:val="00076E1F"/>
    <w:rsid w:val="000A1FD9"/>
    <w:rsid w:val="000A37A2"/>
    <w:rsid w:val="000B0B48"/>
    <w:rsid w:val="000D66FD"/>
    <w:rsid w:val="000F2C4F"/>
    <w:rsid w:val="001063BA"/>
    <w:rsid w:val="00106C4F"/>
    <w:rsid w:val="0011369E"/>
    <w:rsid w:val="00113D75"/>
    <w:rsid w:val="001232AD"/>
    <w:rsid w:val="0013011C"/>
    <w:rsid w:val="00152C7B"/>
    <w:rsid w:val="00157A06"/>
    <w:rsid w:val="00165BB4"/>
    <w:rsid w:val="00171DDA"/>
    <w:rsid w:val="00190079"/>
    <w:rsid w:val="001915C8"/>
    <w:rsid w:val="00196CB0"/>
    <w:rsid w:val="0019726C"/>
    <w:rsid w:val="001A4F20"/>
    <w:rsid w:val="001B1B72"/>
    <w:rsid w:val="001C4592"/>
    <w:rsid w:val="001C6FD8"/>
    <w:rsid w:val="001D218A"/>
    <w:rsid w:val="001D305C"/>
    <w:rsid w:val="001D3921"/>
    <w:rsid w:val="001D5CE2"/>
    <w:rsid w:val="001E12CE"/>
    <w:rsid w:val="001E55BC"/>
    <w:rsid w:val="001E7072"/>
    <w:rsid w:val="001F2F30"/>
    <w:rsid w:val="001F3099"/>
    <w:rsid w:val="001F79A0"/>
    <w:rsid w:val="00204C86"/>
    <w:rsid w:val="00206E11"/>
    <w:rsid w:val="00212B8B"/>
    <w:rsid w:val="00215150"/>
    <w:rsid w:val="00223601"/>
    <w:rsid w:val="00230BFA"/>
    <w:rsid w:val="002403E1"/>
    <w:rsid w:val="00240C7A"/>
    <w:rsid w:val="00253DBA"/>
    <w:rsid w:val="00254DD7"/>
    <w:rsid w:val="00262C70"/>
    <w:rsid w:val="00262F81"/>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7C2C"/>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40418"/>
    <w:rsid w:val="005417D8"/>
    <w:rsid w:val="00542A4C"/>
    <w:rsid w:val="00550F7D"/>
    <w:rsid w:val="00560F1B"/>
    <w:rsid w:val="005639EC"/>
    <w:rsid w:val="005667E2"/>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612482"/>
    <w:rsid w:val="006207B4"/>
    <w:rsid w:val="00625D85"/>
    <w:rsid w:val="0063234F"/>
    <w:rsid w:val="006411CE"/>
    <w:rsid w:val="00643065"/>
    <w:rsid w:val="00643927"/>
    <w:rsid w:val="00644B54"/>
    <w:rsid w:val="006472F7"/>
    <w:rsid w:val="006511F8"/>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C316B"/>
    <w:rsid w:val="007C45FA"/>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71AA4"/>
    <w:rsid w:val="0089054E"/>
    <w:rsid w:val="00890E7F"/>
    <w:rsid w:val="008A6E4D"/>
    <w:rsid w:val="008A793D"/>
    <w:rsid w:val="008B0017"/>
    <w:rsid w:val="008B3968"/>
    <w:rsid w:val="008B479D"/>
    <w:rsid w:val="008B5F07"/>
    <w:rsid w:val="008B70A8"/>
    <w:rsid w:val="008C17CB"/>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9204B"/>
    <w:rsid w:val="009B0237"/>
    <w:rsid w:val="009B172B"/>
    <w:rsid w:val="009B3345"/>
    <w:rsid w:val="009B4B2A"/>
    <w:rsid w:val="009C0100"/>
    <w:rsid w:val="009C6871"/>
    <w:rsid w:val="009D35DA"/>
    <w:rsid w:val="009D4A32"/>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8ED"/>
    <w:rsid w:val="00BA2940"/>
    <w:rsid w:val="00BA3A4D"/>
    <w:rsid w:val="00BB22D1"/>
    <w:rsid w:val="00BB425D"/>
    <w:rsid w:val="00BB50B4"/>
    <w:rsid w:val="00BB54A1"/>
    <w:rsid w:val="00BB6417"/>
    <w:rsid w:val="00BD5BA2"/>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FEE"/>
    <w:rsid w:val="00E30318"/>
    <w:rsid w:val="00E32708"/>
    <w:rsid w:val="00E3397C"/>
    <w:rsid w:val="00E430C7"/>
    <w:rsid w:val="00E4357D"/>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2FBB"/>
    <w:rsid w:val="00FB6517"/>
    <w:rsid w:val="00FC69C2"/>
    <w:rsid w:val="00FD1024"/>
    <w:rsid w:val="00FD1F90"/>
    <w:rsid w:val="00FD5A63"/>
    <w:rsid w:val="00FD5D99"/>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7E2E-3CD1-4200-B69A-6A54C46D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4051</Words>
  <Characters>22281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16</cp:revision>
  <cp:lastPrinted>2020-01-08T23:13:00Z</cp:lastPrinted>
  <dcterms:created xsi:type="dcterms:W3CDTF">2020-01-07T19:01:00Z</dcterms:created>
  <dcterms:modified xsi:type="dcterms:W3CDTF">2020-07-02T19:46:00Z</dcterms:modified>
</cp:coreProperties>
</file>