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8B6A53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687.4pt;height:404.85pt" o:ole="">
            <v:imagedata r:id="rId8" o:title=""/>
          </v:shape>
          <o:OLEObject Type="Embed" ProgID="Excel.Sheet.12" ShapeID="_x0000_i1135" DrawAspect="Content" ObjectID="_1703079583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B9726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459">
          <v:shape id="_x0000_i1160" type="#_x0000_t75" style="width:687.4pt;height:404.85pt" o:ole="">
            <v:imagedata r:id="rId10" o:title=""/>
          </v:shape>
          <o:OLEObject Type="Embed" ProgID="Excel.Sheet.12" ShapeID="_x0000_i1160" DrawAspect="Content" ObjectID="_1703079584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B9726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168" type="#_x0000_t75" style="width:699.6pt;height:404.15pt" o:ole="">
            <v:imagedata r:id="rId12" o:title=""/>
          </v:shape>
          <o:OLEObject Type="Embed" ProgID="Excel.Sheet.12" ShapeID="_x0000_i1168" DrawAspect="Content" ObjectID="_1703079585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B9726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172" type="#_x0000_t75" style="width:684pt;height:377.65pt" o:ole="">
            <v:imagedata r:id="rId14" o:title=""/>
          </v:shape>
          <o:OLEObject Type="Embed" ProgID="Excel.Sheet.12" ShapeID="_x0000_i1172" DrawAspect="Content" ObjectID="_1703079586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B9726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078" type="#_x0000_t75" style="width:685.35pt;height:404.15pt" o:ole="">
            <v:imagedata r:id="rId16" o:title=""/>
          </v:shape>
          <o:OLEObject Type="Embed" ProgID="Excel.Sheet.12" ShapeID="_x0000_i1078" DrawAspect="Content" ObjectID="_1703079587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9567E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089" type="#_x0000_t75" style="width:686.7pt;height:404.15pt" o:ole="">
            <v:imagedata r:id="rId18" o:title=""/>
          </v:shape>
          <o:OLEObject Type="Embed" ProgID="Excel.Sheet.12" ShapeID="_x0000_i1089" DrawAspect="Content" ObjectID="_1703079588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2224DA" w:rsidRDefault="003846CE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.15pt;margin-top:.1pt;width:683.5pt;height:376.85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703079597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8B6A53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148" type="#_x0000_t75" style="width:681.95pt;height:404.15pt" o:ole="">
            <v:imagedata r:id="rId22" o:title=""/>
          </v:shape>
          <o:OLEObject Type="Embed" ProgID="Excel.Sheet.12" ShapeID="_x0000_i1148" DrawAspect="Content" ObjectID="_1703079589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8B6A53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141" type="#_x0000_t75" style="width:682.65pt;height:406.85pt" o:ole="">
            <v:imagedata r:id="rId24" o:title=""/>
          </v:shape>
          <o:OLEObject Type="Embed" ProgID="Excel.Sheet.12" ShapeID="_x0000_i1141" DrawAspect="Content" ObjectID="_1703079590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8B6A53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145" type="#_x0000_t75" style="width:682.65pt;height:404.15pt" o:ole="">
            <v:imagedata r:id="rId26" o:title=""/>
          </v:shape>
          <o:OLEObject Type="Embed" ProgID="Excel.Sheet.12" ShapeID="_x0000_i1145" DrawAspect="Content" ObjectID="_1703079591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983C97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123" type="#_x0000_t75" style="width:684pt;height:404.15pt" o:ole="">
            <v:imagedata r:id="rId28" o:title=""/>
          </v:shape>
          <o:OLEObject Type="Embed" ProgID="Excel.Sheet.12" ShapeID="_x0000_i1123" DrawAspect="Content" ObjectID="_1703079592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983C97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119" type="#_x0000_t75" style="width:684.7pt;height:404.15pt" o:ole="">
            <v:imagedata r:id="rId30" o:title=""/>
          </v:shape>
          <o:OLEObject Type="Embed" ProgID="Excel.Sheet.12" ShapeID="_x0000_i1119" DrawAspect="Content" ObjectID="_1703079593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B97264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2" w:dyaOrig="10399">
          <v:shape id="_x0000_i1163" type="#_x0000_t75" style="width:684.7pt;height:404.15pt" o:ole="">
            <v:imagedata r:id="rId32" o:title=""/>
          </v:shape>
          <o:OLEObject Type="Embed" ProgID="Excel.Sheet.12" ShapeID="_x0000_i1163" DrawAspect="Content" ObjectID="_1703079594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62F7C" w:rsidRDefault="003846CE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margin-left:.35pt;margin-top:25.55pt;width:684.65pt;height:335.15pt;z-index:-251656192;mso-position-horizontal-relative:text;mso-position-vertical-relative:text" wrapcoords="-20 41 -20 21517 21600 21517 21600 41 -20 41">
            <v:imagedata r:id="rId34" o:title=""/>
            <w10:wrap type="tight" side="right"/>
          </v:shape>
          <o:OLEObject Type="Embed" ProgID="Excel.Sheet.12" ShapeID="_x0000_s1041" DrawAspect="Content" ObjectID="_1703079598" r:id="rId35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1A25F8" w:rsidRDefault="003846CE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margin-left:-12.65pt;margin-top:.5pt;width:697.5pt;height:320.45pt;z-index:-251651072;mso-position-horizontal-relative:text;mso-position-vertical-relative:text" wrapcoords="-21 54 -21 21491 21600 21491 21600 54 -21 54">
            <v:imagedata r:id="rId36" o:title=""/>
            <w10:wrap type="tight" side="right"/>
          </v:shape>
          <o:OLEObject Type="Embed" ProgID="Excel.Sheet.12" ShapeID="_x0000_s1077" DrawAspect="Content" ObjectID="_1703079599" r:id="rId37"/>
        </w:object>
      </w:r>
    </w:p>
    <w:p w:rsidR="001A25F8" w:rsidRPr="001A25F8" w:rsidRDefault="001A25F8" w:rsidP="001A25F8">
      <w:pPr>
        <w:rPr>
          <w:rFonts w:ascii="Soberana Sans Light" w:hAnsi="Soberana Sans Light"/>
        </w:rPr>
      </w:pPr>
    </w:p>
    <w:p w:rsidR="001A25F8" w:rsidRDefault="001A25F8" w:rsidP="001A25F8">
      <w:pPr>
        <w:rPr>
          <w:rFonts w:ascii="Soberana Sans Light" w:hAnsi="Soberana Sans Light"/>
        </w:rPr>
      </w:pPr>
    </w:p>
    <w:p w:rsidR="00272E9C" w:rsidRDefault="00272E9C" w:rsidP="001A25F8">
      <w:pPr>
        <w:jc w:val="center"/>
        <w:rPr>
          <w:rFonts w:ascii="Soberana Sans Light" w:hAnsi="Soberana Sans Light"/>
        </w:rPr>
      </w:pPr>
    </w:p>
    <w:p w:rsidR="001A25F8" w:rsidRDefault="003846CE" w:rsidP="001A25F8">
      <w:pPr>
        <w:jc w:val="center"/>
        <w:rPr>
          <w:rFonts w:ascii="Soberana Sans Light" w:hAnsi="Soberana Sans Light"/>
        </w:rPr>
      </w:pPr>
      <w:bookmarkStart w:id="23" w:name="_GoBack"/>
      <w:bookmarkEnd w:id="23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92" type="#_x0000_t75" style="position:absolute;left:0;text-align:left;margin-left:.35pt;margin-top:14.3pt;width:684pt;height:380.35pt;z-index:-251650048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92" DrawAspect="Content" ObjectID="_1703079600" r:id="rId39"/>
        </w:object>
      </w:r>
    </w:p>
    <w:p w:rsidR="001A25F8" w:rsidRDefault="001A25F8" w:rsidP="001A25F8">
      <w:pPr>
        <w:jc w:val="center"/>
        <w:rPr>
          <w:rFonts w:ascii="Soberana Sans Light" w:hAnsi="Soberana Sans Light"/>
        </w:rPr>
      </w:pPr>
    </w:p>
    <w:p w:rsidR="001A25F8" w:rsidRDefault="001A25F8" w:rsidP="001A25F8">
      <w:pPr>
        <w:jc w:val="center"/>
        <w:rPr>
          <w:rFonts w:ascii="Soberana Sans Light" w:hAnsi="Soberana Sans Light"/>
        </w:rPr>
      </w:pPr>
    </w:p>
    <w:bookmarkStart w:id="24" w:name="_MON_1528806296"/>
    <w:bookmarkEnd w:id="24"/>
    <w:p w:rsidR="00A749E3" w:rsidRDefault="00AD6C99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41" type="#_x0000_t75" style="width:684.7pt;height:407.55pt" o:ole="">
            <v:imagedata r:id="rId40" o:title=""/>
          </v:shape>
          <o:OLEObject Type="Embed" ProgID="Excel.Sheet.12" ShapeID="_x0000_i1041" DrawAspect="Content" ObjectID="_1703079595" r:id="rId4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9C6FE3" w:rsidP="0044253C">
      <w:pPr>
        <w:jc w:val="center"/>
      </w:pPr>
      <w:r>
        <w:object w:dxaOrig="9060" w:dyaOrig="4200">
          <v:shape id="_x0000_i1042" type="#_x0000_t75" style="width:434.7pt;height:224.15pt" o:ole="">
            <v:imagedata r:id="rId42" o:title=""/>
          </v:shape>
          <o:OLEObject Type="Embed" ProgID="Excel.Sheet.12" ShapeID="_x0000_i1042" DrawAspect="Content" ObjectID="_1703079596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</w:t>
      </w:r>
      <w:proofErr w:type="gramStart"/>
      <w:r>
        <w:rPr>
          <w:rFonts w:ascii="Arial" w:hAnsi="Arial" w:cs="Arial"/>
          <w:sz w:val="18"/>
          <w:szCs w:val="18"/>
        </w:rPr>
        <w:t>,  por</w:t>
      </w:r>
      <w:proofErr w:type="gramEnd"/>
      <w:r>
        <w:rPr>
          <w:rFonts w:ascii="Arial" w:hAnsi="Arial" w:cs="Arial"/>
          <w:sz w:val="18"/>
          <w:szCs w:val="18"/>
        </w:rPr>
        <w:t xml:space="preserve">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D67235">
        <w:rPr>
          <w:rFonts w:ascii="Arial" w:hAnsi="Arial" w:cs="Arial"/>
          <w:sz w:val="18"/>
          <w:szCs w:val="18"/>
        </w:rPr>
        <w:t>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3846CE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0A" w:rsidRDefault="00E3340A" w:rsidP="00EA5418">
      <w:pPr>
        <w:spacing w:after="0" w:line="240" w:lineRule="auto"/>
      </w:pPr>
      <w:r>
        <w:separator/>
      </w:r>
    </w:p>
  </w:endnote>
  <w:endnote w:type="continuationSeparator" w:id="0">
    <w:p w:rsidR="00E3340A" w:rsidRDefault="00E334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3F5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3846CE" w:rsidRPr="003846CE">
          <w:rPr>
            <w:rFonts w:ascii="Soberana Sans Light" w:hAnsi="Soberana Sans Light"/>
            <w:noProof/>
            <w:lang w:val="es-ES"/>
          </w:rPr>
          <w:t>16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D5649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70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3846CE" w:rsidRPr="003846CE">
          <w:rPr>
            <w:rFonts w:ascii="Soberana Sans Light" w:hAnsi="Soberana Sans Light"/>
            <w:noProof/>
            <w:lang w:val="es-ES"/>
          </w:rPr>
          <w:t>17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0A" w:rsidRDefault="00E3340A" w:rsidP="00EA5418">
      <w:pPr>
        <w:spacing w:after="0" w:line="240" w:lineRule="auto"/>
      </w:pPr>
      <w:r>
        <w:separator/>
      </w:r>
    </w:p>
  </w:footnote>
  <w:footnote w:type="continuationSeparator" w:id="0">
    <w:p w:rsidR="00E3340A" w:rsidRDefault="00E334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D564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F97F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F97F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B6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3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40466"/>
    <w:rsid w:val="000404FB"/>
    <w:rsid w:val="00040531"/>
    <w:rsid w:val="0004681E"/>
    <w:rsid w:val="00057F2F"/>
    <w:rsid w:val="00067543"/>
    <w:rsid w:val="00082236"/>
    <w:rsid w:val="00083CF8"/>
    <w:rsid w:val="00084AE5"/>
    <w:rsid w:val="000A7616"/>
    <w:rsid w:val="000B4D44"/>
    <w:rsid w:val="000C09DA"/>
    <w:rsid w:val="000C1ABB"/>
    <w:rsid w:val="000D3340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A25F8"/>
    <w:rsid w:val="001B1B72"/>
    <w:rsid w:val="001B3945"/>
    <w:rsid w:val="001B73F1"/>
    <w:rsid w:val="001C5BC3"/>
    <w:rsid w:val="002116C1"/>
    <w:rsid w:val="00220D17"/>
    <w:rsid w:val="002224DA"/>
    <w:rsid w:val="00232417"/>
    <w:rsid w:val="0023401E"/>
    <w:rsid w:val="00255AAD"/>
    <w:rsid w:val="00272E9C"/>
    <w:rsid w:val="00292758"/>
    <w:rsid w:val="00296117"/>
    <w:rsid w:val="002A70B3"/>
    <w:rsid w:val="002A7D90"/>
    <w:rsid w:val="002F667C"/>
    <w:rsid w:val="00307635"/>
    <w:rsid w:val="00335212"/>
    <w:rsid w:val="00345360"/>
    <w:rsid w:val="00362611"/>
    <w:rsid w:val="00372F40"/>
    <w:rsid w:val="00383BD2"/>
    <w:rsid w:val="00383C62"/>
    <w:rsid w:val="003846CE"/>
    <w:rsid w:val="003A4AC4"/>
    <w:rsid w:val="003A609D"/>
    <w:rsid w:val="003D5DBF"/>
    <w:rsid w:val="003D7B63"/>
    <w:rsid w:val="003E2B67"/>
    <w:rsid w:val="003E58B6"/>
    <w:rsid w:val="003E7FD0"/>
    <w:rsid w:val="003F0EA4"/>
    <w:rsid w:val="00405F37"/>
    <w:rsid w:val="00407562"/>
    <w:rsid w:val="00420E5C"/>
    <w:rsid w:val="0044253C"/>
    <w:rsid w:val="00462F7C"/>
    <w:rsid w:val="00476964"/>
    <w:rsid w:val="00486534"/>
    <w:rsid w:val="00486AE1"/>
    <w:rsid w:val="00497D8B"/>
    <w:rsid w:val="004A2614"/>
    <w:rsid w:val="004B6018"/>
    <w:rsid w:val="004D41B8"/>
    <w:rsid w:val="004D6B82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1B3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5E445C"/>
    <w:rsid w:val="00603507"/>
    <w:rsid w:val="006048D2"/>
    <w:rsid w:val="00604D1E"/>
    <w:rsid w:val="00611E39"/>
    <w:rsid w:val="00650624"/>
    <w:rsid w:val="006660DF"/>
    <w:rsid w:val="00682D63"/>
    <w:rsid w:val="006B526A"/>
    <w:rsid w:val="006B7B8B"/>
    <w:rsid w:val="006E77DD"/>
    <w:rsid w:val="00730467"/>
    <w:rsid w:val="00745ECB"/>
    <w:rsid w:val="00765711"/>
    <w:rsid w:val="007758A6"/>
    <w:rsid w:val="007768CB"/>
    <w:rsid w:val="0079582C"/>
    <w:rsid w:val="007C0AB2"/>
    <w:rsid w:val="007D6E9A"/>
    <w:rsid w:val="007F13FB"/>
    <w:rsid w:val="007F4559"/>
    <w:rsid w:val="007F75D0"/>
    <w:rsid w:val="008061E0"/>
    <w:rsid w:val="008109F5"/>
    <w:rsid w:val="008440A8"/>
    <w:rsid w:val="00852BC8"/>
    <w:rsid w:val="008620B8"/>
    <w:rsid w:val="00884C90"/>
    <w:rsid w:val="008A6E4D"/>
    <w:rsid w:val="008B0017"/>
    <w:rsid w:val="008B0E20"/>
    <w:rsid w:val="008B12F0"/>
    <w:rsid w:val="008B6A53"/>
    <w:rsid w:val="008C0814"/>
    <w:rsid w:val="008C12D8"/>
    <w:rsid w:val="008E3652"/>
    <w:rsid w:val="008F1F43"/>
    <w:rsid w:val="0090014B"/>
    <w:rsid w:val="00902E62"/>
    <w:rsid w:val="00942271"/>
    <w:rsid w:val="00955512"/>
    <w:rsid w:val="00955C7A"/>
    <w:rsid w:val="009567E2"/>
    <w:rsid w:val="0095699F"/>
    <w:rsid w:val="0096147E"/>
    <w:rsid w:val="00971CE6"/>
    <w:rsid w:val="0097241F"/>
    <w:rsid w:val="00980743"/>
    <w:rsid w:val="00983C97"/>
    <w:rsid w:val="009849B6"/>
    <w:rsid w:val="0099335E"/>
    <w:rsid w:val="009C6FE3"/>
    <w:rsid w:val="009C7C9D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8501C"/>
    <w:rsid w:val="00AB13B7"/>
    <w:rsid w:val="00AB6462"/>
    <w:rsid w:val="00AC6D33"/>
    <w:rsid w:val="00AD65CB"/>
    <w:rsid w:val="00AD6C99"/>
    <w:rsid w:val="00AE148A"/>
    <w:rsid w:val="00B061BB"/>
    <w:rsid w:val="00B26479"/>
    <w:rsid w:val="00B40D5C"/>
    <w:rsid w:val="00B511D5"/>
    <w:rsid w:val="00B56776"/>
    <w:rsid w:val="00B849EE"/>
    <w:rsid w:val="00B91377"/>
    <w:rsid w:val="00B97264"/>
    <w:rsid w:val="00BE19EA"/>
    <w:rsid w:val="00BF49B1"/>
    <w:rsid w:val="00C2480F"/>
    <w:rsid w:val="00C316E1"/>
    <w:rsid w:val="00C43C44"/>
    <w:rsid w:val="00C7638C"/>
    <w:rsid w:val="00CA2D37"/>
    <w:rsid w:val="00CC5CB6"/>
    <w:rsid w:val="00CD0905"/>
    <w:rsid w:val="00D02A5F"/>
    <w:rsid w:val="00D055EC"/>
    <w:rsid w:val="00D137EA"/>
    <w:rsid w:val="00D30BDF"/>
    <w:rsid w:val="00D35D66"/>
    <w:rsid w:val="00D43AF2"/>
    <w:rsid w:val="00D51261"/>
    <w:rsid w:val="00D56492"/>
    <w:rsid w:val="00D65EB3"/>
    <w:rsid w:val="00D67235"/>
    <w:rsid w:val="00D748D3"/>
    <w:rsid w:val="00D77D06"/>
    <w:rsid w:val="00DA10AE"/>
    <w:rsid w:val="00DC25D2"/>
    <w:rsid w:val="00DD09CD"/>
    <w:rsid w:val="00DD3CC4"/>
    <w:rsid w:val="00E01682"/>
    <w:rsid w:val="00E02D8B"/>
    <w:rsid w:val="00E169CE"/>
    <w:rsid w:val="00E2274D"/>
    <w:rsid w:val="00E32708"/>
    <w:rsid w:val="00E3340A"/>
    <w:rsid w:val="00E3727C"/>
    <w:rsid w:val="00EA5418"/>
    <w:rsid w:val="00EA54BC"/>
    <w:rsid w:val="00EB2653"/>
    <w:rsid w:val="00EB78CC"/>
    <w:rsid w:val="00ED45B2"/>
    <w:rsid w:val="00F17391"/>
    <w:rsid w:val="00F20F36"/>
    <w:rsid w:val="00F26731"/>
    <w:rsid w:val="00F55E19"/>
    <w:rsid w:val="00F670A3"/>
    <w:rsid w:val="00F730FA"/>
    <w:rsid w:val="00F76CF7"/>
    <w:rsid w:val="00F770EA"/>
    <w:rsid w:val="00F85684"/>
    <w:rsid w:val="00F96944"/>
    <w:rsid w:val="00F97F83"/>
    <w:rsid w:val="00FA1B54"/>
    <w:rsid w:val="00FA3ACD"/>
    <w:rsid w:val="00FB1BEC"/>
    <w:rsid w:val="00FC7A99"/>
    <w:rsid w:val="00FE6D61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E66D-1607-404A-9781-5937FF65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9</cp:revision>
  <cp:lastPrinted>2022-01-07T22:50:00Z</cp:lastPrinted>
  <dcterms:created xsi:type="dcterms:W3CDTF">2021-10-04T16:59:00Z</dcterms:created>
  <dcterms:modified xsi:type="dcterms:W3CDTF">2022-01-07T22:51:00Z</dcterms:modified>
</cp:coreProperties>
</file>