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D84E81" w:rsidP="00B80893">
      <w:pPr>
        <w:jc w:val="center"/>
      </w:pPr>
      <w:r>
        <w:object w:dxaOrig="13772" w:dyaOrig="1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21.4pt;height:532.2pt" o:ole="">
            <v:imagedata r:id="rId8" o:title=""/>
          </v:shape>
          <o:OLEObject Type="Embed" ProgID="Excel.Sheet.12" ShapeID="_x0000_i1169" DrawAspect="Content" ObjectID="_1734373196" r:id="rId9"/>
        </w:object>
      </w: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B80893" w:rsidRDefault="0074687F" w:rsidP="001D0FE5">
      <w:r>
        <w:rPr>
          <w:noProof/>
          <w:lang w:eastAsia="es-MX"/>
        </w:rPr>
        <w:object w:dxaOrig="13772" w:dyaOrig="17652">
          <v:shape id="_x0000_s1047" type="#_x0000_t75" style="position:absolute;margin-left:2.8pt;margin-top:80.65pt;width:450.65pt;height:173.95pt;z-index:251677696;mso-position-horizontal-relative:text;mso-position-vertical-relative:text">
            <v:imagedata r:id="rId10" o:title=""/>
            <w10:wrap type="square" side="right"/>
          </v:shape>
          <o:OLEObject Type="Embed" ProgID="Excel.Sheet.12" ShapeID="_x0000_s1047" DrawAspect="Content" ObjectID="_1734373201" r:id="rId11"/>
        </w:object>
      </w:r>
    </w:p>
    <w:p w:rsidR="001D0FE5" w:rsidRDefault="001D0FE5" w:rsidP="001D0FE5"/>
    <w:p w:rsidR="00CB4F1A" w:rsidRDefault="00CB4F1A" w:rsidP="00D03343">
      <w:pPr>
        <w:jc w:val="center"/>
      </w:pPr>
    </w:p>
    <w:p w:rsidR="00DB078D" w:rsidRDefault="00DB078D" w:rsidP="00D03343">
      <w:pPr>
        <w:jc w:val="center"/>
      </w:pPr>
    </w:p>
    <w:p w:rsidR="00372F40" w:rsidRDefault="00372F40"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95191" w:rsidRDefault="00195191" w:rsidP="00A2690E">
      <w:pPr>
        <w:jc w:val="center"/>
      </w:pPr>
    </w:p>
    <w:p w:rsidR="00195191" w:rsidRDefault="00195191" w:rsidP="00A2690E">
      <w:pPr>
        <w:jc w:val="center"/>
      </w:pPr>
    </w:p>
    <w:p w:rsidR="00195191" w:rsidRDefault="0074687F" w:rsidP="00A2690E">
      <w:pPr>
        <w:jc w:val="center"/>
      </w:pPr>
      <w:r>
        <w:rPr>
          <w:noProof/>
          <w:lang w:eastAsia="es-MX"/>
        </w:rPr>
        <w:lastRenderedPageBreak/>
        <w:object w:dxaOrig="13772" w:dyaOrig="17652">
          <v:shape id="_x0000_s1054" type="#_x0000_t75" style="position:absolute;left:0;text-align:left;margin-left:14.8pt;margin-top:35.05pt;width:506.9pt;height:460.15pt;z-index:251678720;mso-position-horizontal-relative:text;mso-position-vertical-relative:text">
            <v:imagedata r:id="rId12" o:title=""/>
            <w10:wrap type="square" side="right"/>
          </v:shape>
          <o:OLEObject Type="Embed" ProgID="Excel.Sheet.12" ShapeID="_x0000_s1054" DrawAspect="Content" ObjectID="_1734373202" r:id="rId13"/>
        </w:object>
      </w: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bookmarkStart w:id="1" w:name="_MON_1718707595"/>
    <w:bookmarkEnd w:id="1"/>
    <w:p w:rsidR="00195191" w:rsidRDefault="00355108" w:rsidP="00A2690E">
      <w:pPr>
        <w:jc w:val="center"/>
      </w:pPr>
      <w:r>
        <w:object w:dxaOrig="15219" w:dyaOrig="10311">
          <v:shape id="_x0000_i1208" type="#_x0000_t75" style="width:492.35pt;height:318.6pt" o:ole="">
            <v:imagedata r:id="rId14" o:title=""/>
          </v:shape>
          <o:OLEObject Type="Embed" ProgID="Excel.Sheet.12" ShapeID="_x0000_i1208" DrawAspect="Content" ObjectID="_1734373197" r:id="rId15"/>
        </w:object>
      </w: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bookmarkStart w:id="2" w:name="_MON_1647257130"/>
    <w:bookmarkEnd w:id="2"/>
    <w:p w:rsidR="00A2690E" w:rsidRDefault="00355108" w:rsidP="00BD56B7">
      <w:pPr>
        <w:tabs>
          <w:tab w:val="left" w:pos="2430"/>
        </w:tabs>
        <w:jc w:val="center"/>
      </w:pPr>
      <w:r>
        <w:object w:dxaOrig="14581" w:dyaOrig="13396">
          <v:shape id="_x0000_i1216" type="#_x0000_t75" style="width:450.55pt;height:432.7pt" o:ole="">
            <v:imagedata r:id="rId16" o:title=""/>
          </v:shape>
          <o:OLEObject Type="Embed" ProgID="Excel.Sheet.12" ShapeID="_x0000_i1216" DrawAspect="Content" ObjectID="_1734373198" r:id="rId17"/>
        </w:object>
      </w: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95191" w:rsidRDefault="00195191" w:rsidP="00BD56B7">
      <w:pPr>
        <w:tabs>
          <w:tab w:val="left" w:pos="2430"/>
        </w:tabs>
        <w:jc w:val="center"/>
      </w:pPr>
    </w:p>
    <w:p w:rsidR="00777DBE" w:rsidRDefault="00777DBE" w:rsidP="00BD56B7">
      <w:pPr>
        <w:tabs>
          <w:tab w:val="left" w:pos="2430"/>
        </w:tabs>
        <w:jc w:val="center"/>
      </w:pPr>
    </w:p>
    <w:p w:rsidR="00195191" w:rsidRDefault="00195191" w:rsidP="00BD56B7">
      <w:pPr>
        <w:tabs>
          <w:tab w:val="left" w:pos="2430"/>
        </w:tabs>
        <w:jc w:val="center"/>
      </w:pPr>
    </w:p>
    <w:p w:rsidR="00195191" w:rsidRDefault="00195191" w:rsidP="00BD56B7">
      <w:pPr>
        <w:tabs>
          <w:tab w:val="left" w:pos="2430"/>
        </w:tabs>
        <w:jc w:val="center"/>
      </w:pPr>
    </w:p>
    <w:bookmarkStart w:id="3" w:name="_MON_1584273097"/>
    <w:bookmarkEnd w:id="3"/>
    <w:p w:rsidR="00350277" w:rsidRDefault="00355108" w:rsidP="00BD56B7">
      <w:pPr>
        <w:tabs>
          <w:tab w:val="left" w:pos="2430"/>
        </w:tabs>
        <w:jc w:val="center"/>
      </w:pPr>
      <w:r>
        <w:object w:dxaOrig="17667" w:dyaOrig="15040">
          <v:shape id="_x0000_i1231" type="#_x0000_t75" style="width:475.25pt;height:318.1pt" o:ole="">
            <v:imagedata r:id="rId18" o:title=""/>
          </v:shape>
          <o:OLEObject Type="Embed" ProgID="Excel.Sheet.12" ShapeID="_x0000_i1231" DrawAspect="Content" ObjectID="_1734373199" r:id="rId19"/>
        </w:object>
      </w:r>
    </w:p>
    <w:p w:rsidR="002776DC" w:rsidRDefault="002776DC" w:rsidP="00BD56B7">
      <w:pPr>
        <w:tabs>
          <w:tab w:val="left" w:pos="2430"/>
        </w:tabs>
        <w:jc w:val="center"/>
      </w:pPr>
    </w:p>
    <w:p w:rsidR="002776DC" w:rsidRDefault="002776DC" w:rsidP="00BD56B7">
      <w:pPr>
        <w:tabs>
          <w:tab w:val="left" w:pos="2430"/>
        </w:tabs>
        <w:jc w:val="center"/>
      </w:pPr>
    </w:p>
    <w:p w:rsidR="002776DC" w:rsidRDefault="002776DC" w:rsidP="00BD56B7">
      <w:pPr>
        <w:tabs>
          <w:tab w:val="left" w:pos="2430"/>
        </w:tabs>
        <w:jc w:val="center"/>
      </w:pPr>
    </w:p>
    <w:p w:rsidR="009866ED" w:rsidRDefault="009866ED"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bookmarkStart w:id="4" w:name="_MON_1647257385"/>
    <w:bookmarkEnd w:id="4"/>
    <w:bookmarkStart w:id="5" w:name="_MON_1470810366"/>
    <w:bookmarkEnd w:id="5"/>
    <w:p w:rsidR="00040450" w:rsidRDefault="00355108" w:rsidP="004E4F6D">
      <w:pPr>
        <w:tabs>
          <w:tab w:val="left" w:pos="2430"/>
        </w:tabs>
        <w:jc w:val="center"/>
      </w:pPr>
      <w:r>
        <w:object w:dxaOrig="13624" w:dyaOrig="17297">
          <v:shape id="_x0000_i1249" type="#_x0000_t75" style="width:440.75pt;height:592.4pt" o:ole="">
            <v:imagedata r:id="rId20" o:title=""/>
          </v:shape>
          <o:OLEObject Type="Embed" ProgID="Excel.Sheet.12" ShapeID="_x0000_i1249" DrawAspect="Content" ObjectID="_1734373200" r:id="rId21"/>
        </w:object>
      </w:r>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8310F1">
        <w:rPr>
          <w:rFonts w:ascii="Arial" w:hAnsi="Arial" w:cs="Arial"/>
          <w:sz w:val="18"/>
          <w:szCs w:val="18"/>
        </w:rPr>
        <w:t>22</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915E33">
        <w:rPr>
          <w:rFonts w:ascii="Arial" w:hAnsi="Arial" w:cs="Arial"/>
          <w:sz w:val="18"/>
          <w:szCs w:val="18"/>
        </w:rPr>
        <w:t>3</w:t>
      </w:r>
      <w:r w:rsidR="00D76086">
        <w:rPr>
          <w:rFonts w:ascii="Arial" w:hAnsi="Arial" w:cs="Arial"/>
          <w:sz w:val="18"/>
          <w:szCs w:val="18"/>
        </w:rPr>
        <w:t>1</w:t>
      </w:r>
      <w:r w:rsidR="00915E33">
        <w:rPr>
          <w:rFonts w:ascii="Arial" w:hAnsi="Arial" w:cs="Arial"/>
          <w:sz w:val="18"/>
          <w:szCs w:val="18"/>
        </w:rPr>
        <w:t xml:space="preserve"> de </w:t>
      </w:r>
      <w:r w:rsidR="00D76086">
        <w:rPr>
          <w:rFonts w:ascii="Arial" w:hAnsi="Arial" w:cs="Arial"/>
          <w:sz w:val="18"/>
          <w:szCs w:val="18"/>
        </w:rPr>
        <w:t>dic</w:t>
      </w:r>
      <w:r w:rsidR="00915E33">
        <w:rPr>
          <w:rFonts w:ascii="Arial" w:hAnsi="Arial" w:cs="Arial"/>
          <w:sz w:val="18"/>
          <w:szCs w:val="18"/>
        </w:rPr>
        <w:t>iembre</w:t>
      </w:r>
      <w:r w:rsidR="008310F1">
        <w:rPr>
          <w:rFonts w:ascii="Arial" w:hAnsi="Arial" w:cs="Arial"/>
          <w:sz w:val="18"/>
          <w:szCs w:val="18"/>
        </w:rPr>
        <w:t xml:space="preserve"> de 2022</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4CE175F" wp14:editId="516383EF">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74687F" w:rsidRDefault="0074687F"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74687F" w:rsidRPr="00B41DFE" w:rsidRDefault="0074687F"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74687F" w:rsidRPr="00423FF2" w:rsidRDefault="0074687F"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4CE175F"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" filled="f" stroked="f">
                <v:path arrowok="t"/>
                <v:textbox style="mso-fit-shape-to-text:t">
                  <w:txbxContent>
                    <w:p w:rsidR="0074687F" w:rsidRDefault="0074687F"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74687F" w:rsidRPr="00B41DFE" w:rsidRDefault="0074687F"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74687F" w:rsidRPr="00423FF2" w:rsidRDefault="0074687F"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6A220729" wp14:editId="3679A469">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74687F" w:rsidRDefault="0074687F"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74687F" w:rsidRPr="00423FF2" w:rsidRDefault="0074687F"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A220729"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6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" filled="f" stroked="f">
                <v:path arrowok="t"/>
                <v:textbox style="mso-fit-shape-to-text:t">
                  <w:txbxContent>
                    <w:p w:rsidR="0074687F" w:rsidRDefault="0074687F"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74687F" w:rsidRPr="00423FF2" w:rsidRDefault="0074687F"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w:t>
      </w:r>
      <w:r w:rsidR="00D76086">
        <w:rPr>
          <w:rFonts w:ascii="Arial" w:hAnsi="Arial" w:cs="Arial"/>
          <w:sz w:val="18"/>
          <w:szCs w:val="18"/>
        </w:rPr>
        <w:t>1 de enero al 31 de diciembre de 2022</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367C1E">
        <w:rPr>
          <w:rFonts w:ascii="Arial" w:hAnsi="Arial" w:cs="Arial"/>
          <w:bCs/>
          <w:color w:val="000000"/>
          <w:sz w:val="18"/>
          <w:szCs w:val="18"/>
        </w:rPr>
        <w:t>2</w:t>
      </w:r>
      <w:r w:rsidR="001A5624">
        <w:rPr>
          <w:rFonts w:ascii="Arial" w:hAnsi="Arial" w:cs="Arial"/>
          <w:bCs/>
          <w:color w:val="000000"/>
          <w:sz w:val="18"/>
          <w:szCs w:val="18"/>
        </w:rPr>
        <w:t>0</w:t>
      </w:r>
      <w:r w:rsidR="00367C1E">
        <w:rPr>
          <w:rFonts w:ascii="Arial" w:hAnsi="Arial" w:cs="Arial"/>
          <w:bCs/>
          <w:color w:val="000000"/>
          <w:sz w:val="18"/>
          <w:szCs w:val="18"/>
        </w:rPr>
        <w:t>,</w:t>
      </w:r>
      <w:r w:rsidR="001A5624">
        <w:rPr>
          <w:rFonts w:ascii="Arial" w:hAnsi="Arial" w:cs="Arial"/>
          <w:bCs/>
          <w:color w:val="000000"/>
          <w:sz w:val="18"/>
          <w:szCs w:val="18"/>
        </w:rPr>
        <w:t>543</w:t>
      </w:r>
      <w:r w:rsidR="00367C1E">
        <w:rPr>
          <w:rFonts w:ascii="Arial" w:hAnsi="Arial" w:cs="Arial"/>
          <w:bCs/>
          <w:color w:val="000000"/>
          <w:sz w:val="18"/>
          <w:szCs w:val="18"/>
        </w:rPr>
        <w:t>,</w:t>
      </w:r>
      <w:r w:rsidR="001A5624">
        <w:rPr>
          <w:rFonts w:ascii="Arial" w:hAnsi="Arial" w:cs="Arial"/>
          <w:bCs/>
          <w:color w:val="000000"/>
          <w:sz w:val="18"/>
          <w:szCs w:val="18"/>
        </w:rPr>
        <w:t>170</w:t>
      </w:r>
      <w:r w:rsidR="007614BF">
        <w:rPr>
          <w:rFonts w:ascii="Arial" w:hAnsi="Arial" w:cs="Arial"/>
          <w:bCs/>
          <w:color w:val="000000"/>
          <w:sz w:val="18"/>
          <w:szCs w:val="18"/>
        </w:rPr>
        <w:t xml:space="preserve"> </w:t>
      </w:r>
      <w:r w:rsidR="001A5624">
        <w:rPr>
          <w:rFonts w:ascii="Arial" w:hAnsi="Arial" w:cs="Arial"/>
          <w:bCs/>
          <w:color w:val="000000"/>
          <w:sz w:val="18"/>
          <w:szCs w:val="18"/>
        </w:rPr>
        <w:t>al 31 de diciembre de 2022</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w:t>
      </w:r>
      <w:r w:rsidR="001E68A9">
        <w:rPr>
          <w:rFonts w:ascii="Arial" w:hAnsi="Arial" w:cs="Arial"/>
          <w:bCs/>
          <w:color w:val="000000"/>
          <w:sz w:val="18"/>
          <w:szCs w:val="18"/>
        </w:rPr>
        <w:t>1</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8E0165">
        <w:rPr>
          <w:rFonts w:ascii="Arial" w:hAnsi="Arial" w:cs="Arial"/>
          <w:bCs/>
          <w:color w:val="000000"/>
          <w:sz w:val="18"/>
          <w:szCs w:val="18"/>
        </w:rPr>
        <w:t>24,646,165</w:t>
      </w:r>
      <w:r w:rsidR="00C7207E">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1A5624">
        <w:rPr>
          <w:rFonts w:ascii="Arial" w:hAnsi="Arial" w:cs="Arial"/>
          <w:bCs/>
          <w:color w:val="000000"/>
          <w:sz w:val="18"/>
          <w:szCs w:val="18"/>
        </w:rPr>
        <w:t>4</w:t>
      </w:r>
      <w:r w:rsidR="00D33D20">
        <w:rPr>
          <w:rFonts w:ascii="Arial" w:hAnsi="Arial" w:cs="Arial"/>
          <w:bCs/>
          <w:color w:val="000000"/>
          <w:sz w:val="18"/>
          <w:szCs w:val="18"/>
        </w:rPr>
        <w:t>,</w:t>
      </w:r>
      <w:r w:rsidR="001A5624">
        <w:rPr>
          <w:rFonts w:ascii="Arial" w:hAnsi="Arial" w:cs="Arial"/>
          <w:bCs/>
          <w:color w:val="000000"/>
          <w:sz w:val="18"/>
          <w:szCs w:val="18"/>
        </w:rPr>
        <w:t>102</w:t>
      </w:r>
      <w:r w:rsidR="00D33D20">
        <w:rPr>
          <w:rFonts w:ascii="Arial" w:hAnsi="Arial" w:cs="Arial"/>
          <w:bCs/>
          <w:color w:val="000000"/>
          <w:sz w:val="18"/>
          <w:szCs w:val="18"/>
        </w:rPr>
        <w:t>,</w:t>
      </w:r>
      <w:r w:rsidR="001A5624">
        <w:rPr>
          <w:rFonts w:ascii="Arial" w:hAnsi="Arial" w:cs="Arial"/>
          <w:bCs/>
          <w:color w:val="000000"/>
          <w:sz w:val="18"/>
          <w:szCs w:val="18"/>
        </w:rPr>
        <w:t>995</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1D522C" w:rsidRDefault="001D522C" w:rsidP="00DE614B">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2755A0" w:rsidRPr="00DE614B" w:rsidTr="002755A0">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1311"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2021</w:t>
            </w:r>
          </w:p>
        </w:tc>
      </w:tr>
      <w:tr w:rsidR="002755A0" w:rsidRPr="00DE614B" w:rsidTr="002755A0">
        <w:trPr>
          <w:trHeight w:val="474"/>
        </w:trPr>
        <w:tc>
          <w:tcPr>
            <w:tcW w:w="2890" w:type="dxa"/>
            <w:tcBorders>
              <w:top w:val="nil"/>
              <w:left w:val="nil"/>
              <w:bottom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r>
      <w:tr w:rsidR="002755A0" w:rsidRPr="00DE614B" w:rsidTr="002755A0">
        <w:trPr>
          <w:trHeight w:val="474"/>
        </w:trPr>
        <w:tc>
          <w:tcPr>
            <w:tcW w:w="2890" w:type="dxa"/>
            <w:tcBorders>
              <w:top w:val="nil"/>
              <w:left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right w:val="nil"/>
            </w:tcBorders>
            <w:shd w:val="clear" w:color="auto" w:fill="auto"/>
            <w:vAlign w:val="center"/>
            <w:hideMark/>
          </w:tcPr>
          <w:p w:rsidR="002755A0" w:rsidRPr="0085290E" w:rsidRDefault="001A5624" w:rsidP="001A5624">
            <w:pPr>
              <w:jc w:val="right"/>
              <w:rPr>
                <w:rFonts w:ascii="Arial" w:hAnsi="Arial" w:cs="Arial"/>
                <w:color w:val="000000"/>
                <w:sz w:val="18"/>
                <w:szCs w:val="18"/>
              </w:rPr>
            </w:pPr>
            <w:r>
              <w:rPr>
                <w:rFonts w:ascii="Arial" w:hAnsi="Arial" w:cs="Arial"/>
                <w:color w:val="000000"/>
                <w:sz w:val="18"/>
                <w:szCs w:val="18"/>
              </w:rPr>
              <w:t>456</w:t>
            </w:r>
            <w:r w:rsidR="00367C1E">
              <w:rPr>
                <w:rFonts w:ascii="Arial" w:hAnsi="Arial" w:cs="Arial"/>
                <w:color w:val="000000"/>
                <w:sz w:val="18"/>
                <w:szCs w:val="18"/>
              </w:rPr>
              <w:t>,</w:t>
            </w:r>
            <w:r>
              <w:rPr>
                <w:rFonts w:ascii="Arial" w:hAnsi="Arial" w:cs="Arial"/>
                <w:color w:val="000000"/>
                <w:sz w:val="18"/>
                <w:szCs w:val="18"/>
              </w:rPr>
              <w:t>721</w:t>
            </w:r>
          </w:p>
        </w:tc>
        <w:tc>
          <w:tcPr>
            <w:tcW w:w="1311" w:type="dxa"/>
            <w:tcBorders>
              <w:top w:val="nil"/>
              <w:left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29,620</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rsidR="002755A0" w:rsidRDefault="001A5624" w:rsidP="001A5624">
            <w:pPr>
              <w:jc w:val="right"/>
              <w:rPr>
                <w:rFonts w:ascii="Arial" w:hAnsi="Arial" w:cs="Arial"/>
                <w:color w:val="000000"/>
                <w:sz w:val="18"/>
                <w:szCs w:val="18"/>
              </w:rPr>
            </w:pPr>
            <w:r>
              <w:rPr>
                <w:rFonts w:ascii="Arial" w:hAnsi="Arial" w:cs="Arial"/>
                <w:color w:val="000000"/>
                <w:sz w:val="18"/>
                <w:szCs w:val="18"/>
              </w:rPr>
              <w:t>315,476</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273,294</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rsidR="002755A0" w:rsidRDefault="001A5624" w:rsidP="002755A0">
            <w:pPr>
              <w:jc w:val="right"/>
              <w:rPr>
                <w:rFonts w:ascii="Arial" w:hAnsi="Arial" w:cs="Arial"/>
                <w:color w:val="000000"/>
                <w:sz w:val="18"/>
                <w:szCs w:val="18"/>
              </w:rPr>
            </w:pPr>
            <w:r>
              <w:rPr>
                <w:rFonts w:ascii="Arial" w:hAnsi="Arial" w:cs="Arial"/>
                <w:color w:val="000000"/>
                <w:sz w:val="18"/>
                <w:szCs w:val="18"/>
              </w:rPr>
              <w:t>1,312</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1,113</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rsidR="002755A0" w:rsidRDefault="001A5624" w:rsidP="001A5624">
            <w:pPr>
              <w:jc w:val="right"/>
              <w:rPr>
                <w:rFonts w:ascii="Arial" w:hAnsi="Arial" w:cs="Arial"/>
                <w:color w:val="000000"/>
                <w:sz w:val="18"/>
                <w:szCs w:val="18"/>
              </w:rPr>
            </w:pPr>
            <w:r>
              <w:rPr>
                <w:rFonts w:ascii="Arial" w:hAnsi="Arial" w:cs="Arial"/>
                <w:color w:val="000000"/>
                <w:sz w:val="18"/>
                <w:szCs w:val="18"/>
              </w:rPr>
              <w:t>19</w:t>
            </w:r>
            <w:r w:rsidR="00367C1E">
              <w:rPr>
                <w:rFonts w:ascii="Arial" w:hAnsi="Arial" w:cs="Arial"/>
                <w:color w:val="000000"/>
                <w:sz w:val="18"/>
                <w:szCs w:val="18"/>
              </w:rPr>
              <w:t>,</w:t>
            </w:r>
            <w:r>
              <w:rPr>
                <w:rFonts w:ascii="Arial" w:hAnsi="Arial" w:cs="Arial"/>
                <w:color w:val="000000"/>
                <w:sz w:val="18"/>
                <w:szCs w:val="18"/>
              </w:rPr>
              <w:t>769</w:t>
            </w:r>
            <w:r w:rsidR="00367C1E">
              <w:rPr>
                <w:rFonts w:ascii="Arial" w:hAnsi="Arial" w:cs="Arial"/>
                <w:color w:val="000000"/>
                <w:sz w:val="18"/>
                <w:szCs w:val="18"/>
              </w:rPr>
              <w:t>,</w:t>
            </w:r>
            <w:r>
              <w:rPr>
                <w:rFonts w:ascii="Arial" w:hAnsi="Arial" w:cs="Arial"/>
                <w:color w:val="000000"/>
                <w:sz w:val="18"/>
                <w:szCs w:val="18"/>
              </w:rPr>
              <w:t>661</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24,342,138</w:t>
            </w:r>
          </w:p>
        </w:tc>
      </w:tr>
      <w:tr w:rsidR="002755A0" w:rsidRPr="00DE614B" w:rsidTr="002755A0">
        <w:trPr>
          <w:trHeight w:val="468"/>
        </w:trPr>
        <w:tc>
          <w:tcPr>
            <w:tcW w:w="2890" w:type="dxa"/>
            <w:tcBorders>
              <w:top w:val="single" w:sz="4" w:space="0" w:color="auto"/>
              <w:left w:val="nil"/>
              <w:right w:val="nil"/>
            </w:tcBorders>
            <w:shd w:val="clear" w:color="auto" w:fill="auto"/>
            <w:noWrap/>
            <w:vAlign w:val="center"/>
            <w:hideMark/>
          </w:tcPr>
          <w:p w:rsidR="002755A0" w:rsidRPr="00DE614B" w:rsidRDefault="002755A0" w:rsidP="002755A0">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single" w:sz="4" w:space="0" w:color="auto"/>
              <w:left w:val="nil"/>
              <w:right w:val="nil"/>
            </w:tcBorders>
            <w:shd w:val="clear" w:color="auto" w:fill="auto"/>
            <w:vAlign w:val="center"/>
            <w:hideMark/>
          </w:tcPr>
          <w:p w:rsidR="002755A0" w:rsidRPr="0085290E" w:rsidRDefault="00367C1E" w:rsidP="001A5624">
            <w:pPr>
              <w:jc w:val="right"/>
              <w:rPr>
                <w:rFonts w:ascii="Arial" w:hAnsi="Arial" w:cs="Arial"/>
                <w:color w:val="000000"/>
                <w:sz w:val="18"/>
                <w:szCs w:val="18"/>
              </w:rPr>
            </w:pPr>
            <w:r>
              <w:rPr>
                <w:rFonts w:ascii="Arial" w:hAnsi="Arial" w:cs="Arial"/>
                <w:color w:val="000000"/>
                <w:sz w:val="18"/>
                <w:szCs w:val="18"/>
              </w:rPr>
              <w:t>2</w:t>
            </w:r>
            <w:r w:rsidR="001A5624">
              <w:rPr>
                <w:rFonts w:ascii="Arial" w:hAnsi="Arial" w:cs="Arial"/>
                <w:color w:val="000000"/>
                <w:sz w:val="18"/>
                <w:szCs w:val="18"/>
              </w:rPr>
              <w:t>0</w:t>
            </w:r>
            <w:r>
              <w:rPr>
                <w:rFonts w:ascii="Arial" w:hAnsi="Arial" w:cs="Arial"/>
                <w:color w:val="000000"/>
                <w:sz w:val="18"/>
                <w:szCs w:val="18"/>
              </w:rPr>
              <w:t>,</w:t>
            </w:r>
            <w:r w:rsidR="001A5624">
              <w:rPr>
                <w:rFonts w:ascii="Arial" w:hAnsi="Arial" w:cs="Arial"/>
                <w:color w:val="000000"/>
                <w:sz w:val="18"/>
                <w:szCs w:val="18"/>
              </w:rPr>
              <w:t>543</w:t>
            </w:r>
            <w:r>
              <w:rPr>
                <w:rFonts w:ascii="Arial" w:hAnsi="Arial" w:cs="Arial"/>
                <w:color w:val="000000"/>
                <w:sz w:val="18"/>
                <w:szCs w:val="18"/>
              </w:rPr>
              <w:t>,</w:t>
            </w:r>
            <w:r w:rsidR="001A5624">
              <w:rPr>
                <w:rFonts w:ascii="Arial" w:hAnsi="Arial" w:cs="Arial"/>
                <w:color w:val="000000"/>
                <w:sz w:val="18"/>
                <w:szCs w:val="18"/>
              </w:rPr>
              <w:t>170</w:t>
            </w:r>
          </w:p>
        </w:tc>
        <w:tc>
          <w:tcPr>
            <w:tcW w:w="1311" w:type="dxa"/>
            <w:tcBorders>
              <w:top w:val="single" w:sz="4" w:space="0" w:color="auto"/>
              <w:left w:val="nil"/>
              <w:right w:val="nil"/>
            </w:tcBorders>
            <w:shd w:val="clear" w:color="auto" w:fill="auto"/>
            <w:noWrap/>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24,646,165</w:t>
            </w:r>
          </w:p>
        </w:tc>
      </w:tr>
      <w:tr w:rsidR="002755A0" w:rsidRPr="00DE614B" w:rsidTr="002755A0">
        <w:trPr>
          <w:trHeight w:val="468"/>
        </w:trPr>
        <w:tc>
          <w:tcPr>
            <w:tcW w:w="2890" w:type="dxa"/>
            <w:tcBorders>
              <w:left w:val="nil"/>
              <w:right w:val="nil"/>
            </w:tcBorders>
            <w:shd w:val="clear" w:color="auto" w:fill="auto"/>
            <w:noWrap/>
            <w:vAlign w:val="center"/>
          </w:tcPr>
          <w:p w:rsidR="002755A0" w:rsidRPr="00DE614B" w:rsidRDefault="002755A0" w:rsidP="002755A0">
            <w:pPr>
              <w:jc w:val="center"/>
              <w:rPr>
                <w:rFonts w:ascii="Arial" w:hAnsi="Arial" w:cs="Arial"/>
                <w:color w:val="000000"/>
                <w:sz w:val="18"/>
                <w:szCs w:val="18"/>
              </w:rPr>
            </w:pPr>
          </w:p>
        </w:tc>
        <w:tc>
          <w:tcPr>
            <w:tcW w:w="1824" w:type="dxa"/>
            <w:tcBorders>
              <w:left w:val="nil"/>
              <w:right w:val="nil"/>
            </w:tcBorders>
            <w:shd w:val="clear" w:color="auto" w:fill="auto"/>
            <w:vAlign w:val="center"/>
          </w:tcPr>
          <w:p w:rsidR="002755A0" w:rsidRDefault="002755A0" w:rsidP="002755A0">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rsidR="002755A0" w:rsidRDefault="002755A0" w:rsidP="002755A0">
            <w:pPr>
              <w:jc w:val="right"/>
              <w:rPr>
                <w:rFonts w:ascii="Arial" w:hAnsi="Arial" w:cs="Arial"/>
                <w:color w:val="000000"/>
                <w:sz w:val="18"/>
                <w:szCs w:val="18"/>
              </w:rPr>
            </w:pPr>
          </w:p>
        </w:tc>
      </w:tr>
    </w:tbl>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w:t>
      </w:r>
      <w:r w:rsidR="001A5624">
        <w:rPr>
          <w:rFonts w:ascii="Arial" w:hAnsi="Arial" w:cs="Arial"/>
          <w:sz w:val="18"/>
          <w:szCs w:val="18"/>
        </w:rPr>
        <w:t>al 31 de diciembre de 2022</w:t>
      </w:r>
      <w:r w:rsidRPr="00DE614B">
        <w:rPr>
          <w:rFonts w:ascii="Arial" w:hAnsi="Arial" w:cs="Arial"/>
          <w:sz w:val="18"/>
          <w:szCs w:val="18"/>
        </w:rPr>
        <w:t xml:space="preserve"> </w:t>
      </w:r>
      <w:r w:rsidR="00E153E1">
        <w:rPr>
          <w:rFonts w:ascii="Arial" w:hAnsi="Arial" w:cs="Arial"/>
          <w:sz w:val="18"/>
          <w:szCs w:val="18"/>
        </w:rPr>
        <w:t xml:space="preserve">cuenta con un </w:t>
      </w:r>
      <w:r w:rsidR="00285D9A">
        <w:rPr>
          <w:rFonts w:ascii="Arial" w:hAnsi="Arial" w:cs="Arial"/>
          <w:sz w:val="18"/>
          <w:szCs w:val="18"/>
        </w:rPr>
        <w:t>saldo por cobr</w:t>
      </w:r>
      <w:r w:rsidR="00D33D20">
        <w:rPr>
          <w:rFonts w:ascii="Arial" w:hAnsi="Arial" w:cs="Arial"/>
          <w:sz w:val="18"/>
          <w:szCs w:val="18"/>
        </w:rPr>
        <w:t>ar de $ 4</w:t>
      </w:r>
      <w:r w:rsidR="001A5624">
        <w:rPr>
          <w:rFonts w:ascii="Arial" w:hAnsi="Arial" w:cs="Arial"/>
          <w:sz w:val="18"/>
          <w:szCs w:val="18"/>
        </w:rPr>
        <w:t>1</w:t>
      </w:r>
      <w:r w:rsidR="00D33D20">
        <w:rPr>
          <w:rFonts w:ascii="Arial" w:hAnsi="Arial" w:cs="Arial"/>
          <w:sz w:val="18"/>
          <w:szCs w:val="18"/>
        </w:rPr>
        <w:t>,</w:t>
      </w:r>
      <w:r w:rsidR="001A5624">
        <w:rPr>
          <w:rFonts w:ascii="Arial" w:hAnsi="Arial" w:cs="Arial"/>
          <w:sz w:val="18"/>
          <w:szCs w:val="18"/>
        </w:rPr>
        <w:t>208</w:t>
      </w:r>
    </w:p>
    <w:p w:rsidR="00D33D20" w:rsidRDefault="00D33D20" w:rsidP="00DE614B">
      <w:pPr>
        <w:jc w:val="both"/>
        <w:rPr>
          <w:rFonts w:ascii="Arial" w:hAnsi="Arial" w:cs="Arial"/>
          <w:sz w:val="18"/>
          <w:szCs w:val="18"/>
        </w:rPr>
      </w:pPr>
    </w:p>
    <w:p w:rsidR="002755A0" w:rsidRPr="00DE614B" w:rsidRDefault="002755A0" w:rsidP="00DE614B">
      <w:pPr>
        <w:jc w:val="both"/>
        <w:rPr>
          <w:rFonts w:ascii="Arial" w:hAnsi="Arial" w:cs="Arial"/>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001A5624">
        <w:rPr>
          <w:rFonts w:ascii="Arial" w:hAnsi="Arial" w:cs="Arial"/>
          <w:sz w:val="18"/>
          <w:szCs w:val="18"/>
        </w:rPr>
        <w:t>al 31 de diciembre de 2022</w:t>
      </w:r>
      <w:r w:rsidR="00BD6A54">
        <w:rPr>
          <w:rFonts w:ascii="Arial" w:hAnsi="Arial" w:cs="Arial"/>
          <w:sz w:val="18"/>
          <w:szCs w:val="18"/>
        </w:rPr>
        <w:t xml:space="preserve"> refleja</w:t>
      </w:r>
      <w:r w:rsidR="00606EAA">
        <w:rPr>
          <w:rFonts w:ascii="Arial" w:hAnsi="Arial" w:cs="Arial"/>
          <w:sz w:val="18"/>
          <w:szCs w:val="18"/>
        </w:rPr>
        <w:t xml:space="preserve"> un</w:t>
      </w:r>
      <w:r w:rsidR="00BD6A54">
        <w:rPr>
          <w:rFonts w:ascii="Arial" w:hAnsi="Arial" w:cs="Arial"/>
          <w:sz w:val="18"/>
          <w:szCs w:val="18"/>
        </w:rPr>
        <w:t xml:space="preserve"> saldo</w:t>
      </w:r>
      <w:r w:rsidR="00606EAA">
        <w:rPr>
          <w:rFonts w:ascii="Arial" w:hAnsi="Arial" w:cs="Arial"/>
          <w:sz w:val="18"/>
          <w:szCs w:val="18"/>
        </w:rPr>
        <w:t xml:space="preserve"> </w:t>
      </w:r>
      <w:r w:rsidR="001A5624">
        <w:rPr>
          <w:rFonts w:ascii="Arial" w:hAnsi="Arial" w:cs="Arial"/>
          <w:sz w:val="18"/>
          <w:szCs w:val="18"/>
        </w:rPr>
        <w:t>2</w:t>
      </w:r>
      <w:r w:rsidR="00606EAA">
        <w:rPr>
          <w:rFonts w:ascii="Arial" w:hAnsi="Arial" w:cs="Arial"/>
          <w:sz w:val="18"/>
          <w:szCs w:val="18"/>
        </w:rPr>
        <w:t>,</w:t>
      </w:r>
      <w:r w:rsidR="001A5624">
        <w:rPr>
          <w:rFonts w:ascii="Arial" w:hAnsi="Arial" w:cs="Arial"/>
          <w:sz w:val="18"/>
          <w:szCs w:val="18"/>
        </w:rPr>
        <w:t>873</w:t>
      </w:r>
      <w:r w:rsidR="00606EAA">
        <w:rPr>
          <w:rFonts w:ascii="Arial" w:hAnsi="Arial" w:cs="Arial"/>
          <w:sz w:val="18"/>
          <w:szCs w:val="18"/>
        </w:rPr>
        <w:t>,</w:t>
      </w:r>
      <w:r w:rsidR="001A5624">
        <w:rPr>
          <w:rFonts w:ascii="Arial" w:hAnsi="Arial" w:cs="Arial"/>
          <w:sz w:val="18"/>
          <w:szCs w:val="18"/>
        </w:rPr>
        <w:t>453</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al 31 de diciembre de 2022</w:t>
      </w:r>
      <w:r w:rsidRPr="00DE614B">
        <w:rPr>
          <w:rFonts w:ascii="Arial" w:hAnsi="Arial" w:cs="Arial"/>
          <w:sz w:val="18"/>
          <w:szCs w:val="18"/>
        </w:rPr>
        <w:t xml:space="preserve"> </w:t>
      </w:r>
      <w:r w:rsidR="00E153E1">
        <w:rPr>
          <w:rFonts w:ascii="Arial" w:hAnsi="Arial" w:cs="Arial"/>
          <w:sz w:val="18"/>
          <w:szCs w:val="18"/>
        </w:rPr>
        <w:t>cue</w:t>
      </w:r>
      <w:r w:rsidR="00285D9A">
        <w:rPr>
          <w:rFonts w:ascii="Arial" w:hAnsi="Arial" w:cs="Arial"/>
          <w:sz w:val="18"/>
          <w:szCs w:val="18"/>
        </w:rPr>
        <w:t>nta con un saldo de $</w:t>
      </w:r>
      <w:r w:rsidR="00606EAA">
        <w:rPr>
          <w:rFonts w:ascii="Arial" w:hAnsi="Arial" w:cs="Arial"/>
          <w:sz w:val="18"/>
          <w:szCs w:val="18"/>
        </w:rPr>
        <w:t>3</w:t>
      </w:r>
      <w:r w:rsidR="001B647C">
        <w:rPr>
          <w:rFonts w:ascii="Arial" w:hAnsi="Arial" w:cs="Arial"/>
          <w:sz w:val="18"/>
          <w:szCs w:val="18"/>
        </w:rPr>
        <w:t>40</w:t>
      </w:r>
      <w:r w:rsidR="00285D9A">
        <w:rPr>
          <w:rFonts w:ascii="Arial" w:hAnsi="Arial" w:cs="Arial"/>
          <w:sz w:val="18"/>
          <w:szCs w:val="18"/>
        </w:rPr>
        <w:t>,180</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al 31 de diciembre de 2022</w:t>
      </w:r>
      <w:r w:rsidRPr="00DE614B">
        <w:rPr>
          <w:rFonts w:ascii="Arial" w:hAnsi="Arial" w:cs="Arial"/>
          <w:sz w:val="18"/>
          <w:szCs w:val="18"/>
        </w:rPr>
        <w:t xml:space="preserve"> </w:t>
      </w:r>
      <w:r w:rsidR="0068607B" w:rsidRPr="0068607B">
        <w:rPr>
          <w:rFonts w:ascii="Arial" w:hAnsi="Arial" w:cs="Arial"/>
          <w:sz w:val="18"/>
          <w:szCs w:val="18"/>
        </w:rPr>
        <w:t>no presenta saldo.</w:t>
      </w:r>
    </w:p>
    <w:p w:rsidR="00E153E1" w:rsidRDefault="00E153E1" w:rsidP="0068607B">
      <w:pPr>
        <w:jc w:val="both"/>
        <w:rPr>
          <w:rFonts w:ascii="Arial" w:hAnsi="Arial" w:cs="Arial"/>
          <w:sz w:val="18"/>
          <w:szCs w:val="18"/>
        </w:rPr>
      </w:pP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001A5624">
        <w:rPr>
          <w:rFonts w:ascii="Arial" w:hAnsi="Arial" w:cs="Arial"/>
          <w:sz w:val="18"/>
          <w:szCs w:val="18"/>
        </w:rPr>
        <w:t>al 31 de diciembre de 2022</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w:t>
      </w:r>
      <w:r w:rsidR="001A5624">
        <w:rPr>
          <w:rFonts w:ascii="Arial" w:hAnsi="Arial" w:cs="Arial"/>
          <w:sz w:val="18"/>
          <w:szCs w:val="18"/>
        </w:rPr>
        <w:t>al 31 de diciembre de 2022</w:t>
      </w:r>
      <w:r w:rsidR="00272E76">
        <w:rPr>
          <w:rFonts w:ascii="Arial" w:hAnsi="Arial" w:cs="Arial"/>
          <w:sz w:val="18"/>
          <w:szCs w:val="18"/>
        </w:rPr>
        <w:t xml:space="preserve"> es</w:t>
      </w:r>
      <w:r w:rsidRPr="00E63213">
        <w:rPr>
          <w:rFonts w:ascii="Arial" w:hAnsi="Arial" w:cs="Arial"/>
          <w:sz w:val="18"/>
          <w:szCs w:val="18"/>
        </w:rPr>
        <w:t xml:space="preserve"> por $</w:t>
      </w:r>
      <w:r w:rsidR="00285D9A">
        <w:rPr>
          <w:rFonts w:ascii="Arial" w:hAnsi="Arial" w:cs="Arial"/>
          <w:sz w:val="18"/>
          <w:szCs w:val="18"/>
        </w:rPr>
        <w:t>116</w:t>
      </w:r>
      <w:r w:rsidR="0068607B">
        <w:rPr>
          <w:rFonts w:ascii="Arial" w:hAnsi="Arial" w:cs="Arial"/>
          <w:sz w:val="18"/>
          <w:szCs w:val="18"/>
        </w:rPr>
        <w:t>,</w:t>
      </w:r>
      <w:r w:rsidR="00285D9A">
        <w:rPr>
          <w:rFonts w:ascii="Arial" w:hAnsi="Arial" w:cs="Arial"/>
          <w:sz w:val="18"/>
          <w:szCs w:val="18"/>
        </w:rPr>
        <w:t>934</w:t>
      </w:r>
      <w:r w:rsidR="00FB16B4">
        <w:rPr>
          <w:rFonts w:ascii="Arial" w:hAnsi="Arial" w:cs="Arial"/>
          <w:sz w:val="18"/>
          <w:szCs w:val="18"/>
        </w:rPr>
        <w:t>,</w:t>
      </w:r>
      <w:r w:rsidR="00606EAA">
        <w:rPr>
          <w:rFonts w:ascii="Arial" w:hAnsi="Arial" w:cs="Arial"/>
          <w:sz w:val="18"/>
          <w:szCs w:val="18"/>
        </w:rPr>
        <w:t>145</w:t>
      </w:r>
      <w:r w:rsidR="00D949DB">
        <w:rPr>
          <w:rFonts w:ascii="Arial" w:hAnsi="Arial" w:cs="Arial"/>
          <w:sz w:val="18"/>
          <w:szCs w:val="18"/>
        </w:rPr>
        <w:t xml:space="preserve">. </w:t>
      </w:r>
      <w:r w:rsidR="00285D9A">
        <w:rPr>
          <w:rFonts w:ascii="Arial" w:hAnsi="Arial" w:cs="Arial"/>
          <w:sz w:val="18"/>
          <w:szCs w:val="18"/>
        </w:rPr>
        <w:t xml:space="preserve">Refleja una disminución </w:t>
      </w:r>
      <w:r w:rsidR="00CB1B6A">
        <w:rPr>
          <w:rFonts w:ascii="Arial" w:hAnsi="Arial" w:cs="Arial"/>
          <w:sz w:val="18"/>
          <w:szCs w:val="18"/>
        </w:rPr>
        <w:t>de $</w:t>
      </w:r>
      <w:r w:rsidR="00422F58">
        <w:rPr>
          <w:rFonts w:ascii="Arial" w:hAnsi="Arial" w:cs="Arial"/>
          <w:sz w:val="18"/>
          <w:szCs w:val="18"/>
        </w:rPr>
        <w:t>4,103,426</w:t>
      </w:r>
      <w:r w:rsidR="00CB1B6A">
        <w:rPr>
          <w:rFonts w:ascii="Arial" w:hAnsi="Arial" w:cs="Arial"/>
          <w:sz w:val="18"/>
          <w:szCs w:val="18"/>
        </w:rPr>
        <w:t xml:space="preserve"> por la v</w:t>
      </w:r>
      <w:r w:rsidR="00285D9A">
        <w:rPr>
          <w:rFonts w:ascii="Arial" w:hAnsi="Arial" w:cs="Arial"/>
          <w:sz w:val="18"/>
          <w:szCs w:val="18"/>
        </w:rPr>
        <w:t>enta de terrenos,</w:t>
      </w:r>
      <w:r w:rsidR="00CB1B6A">
        <w:rPr>
          <w:rFonts w:ascii="Arial" w:hAnsi="Arial" w:cs="Arial"/>
          <w:sz w:val="18"/>
          <w:szCs w:val="18"/>
        </w:rPr>
        <w:t xml:space="preserve"> en relación con el ejercicio de 2021 de $1</w:t>
      </w:r>
      <w:r w:rsidR="00422F58">
        <w:rPr>
          <w:rFonts w:ascii="Arial" w:hAnsi="Arial" w:cs="Arial"/>
          <w:sz w:val="18"/>
          <w:szCs w:val="18"/>
        </w:rPr>
        <w:t>21</w:t>
      </w:r>
      <w:r w:rsidR="00CB1B6A">
        <w:rPr>
          <w:rFonts w:ascii="Arial" w:hAnsi="Arial" w:cs="Arial"/>
          <w:sz w:val="18"/>
          <w:szCs w:val="18"/>
        </w:rPr>
        <w:t>,</w:t>
      </w:r>
      <w:r w:rsidR="00422F58">
        <w:rPr>
          <w:rFonts w:ascii="Arial" w:hAnsi="Arial" w:cs="Arial"/>
          <w:sz w:val="18"/>
          <w:szCs w:val="18"/>
        </w:rPr>
        <w:t>037</w:t>
      </w:r>
      <w:r w:rsidR="00CB1B6A">
        <w:rPr>
          <w:rFonts w:ascii="Arial" w:hAnsi="Arial" w:cs="Arial"/>
          <w:sz w:val="18"/>
          <w:szCs w:val="18"/>
        </w:rPr>
        <w:t>,</w:t>
      </w:r>
      <w:r w:rsidR="00422F58">
        <w:rPr>
          <w:rFonts w:ascii="Arial" w:hAnsi="Arial" w:cs="Arial"/>
          <w:sz w:val="18"/>
          <w:szCs w:val="18"/>
        </w:rPr>
        <w:t>571</w:t>
      </w:r>
      <w:r w:rsidR="00CB1B6A">
        <w:rPr>
          <w:rFonts w:ascii="Arial" w:hAnsi="Arial" w:cs="Arial"/>
          <w:sz w:val="18"/>
          <w:szCs w:val="18"/>
        </w:rPr>
        <w:t xml:space="preserve">, </w:t>
      </w:r>
      <w:r w:rsidR="00285D9A">
        <w:rPr>
          <w:rFonts w:ascii="Arial" w:hAnsi="Arial" w:cs="Arial"/>
          <w:sz w:val="18"/>
          <w:szCs w:val="18"/>
        </w:rPr>
        <w:t>l</w:t>
      </w:r>
      <w:r w:rsidRPr="00E63213">
        <w:rPr>
          <w:rFonts w:ascii="Arial" w:hAnsi="Arial" w:cs="Arial"/>
          <w:sz w:val="18"/>
          <w:szCs w:val="18"/>
        </w:rPr>
        <w:t xml:space="preserve">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021</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63</w:t>
            </w:r>
            <w:r w:rsidR="00A57A16">
              <w:rPr>
                <w:rFonts w:ascii="Arial" w:hAnsi="Arial" w:cs="Arial"/>
                <w:color w:val="000000"/>
                <w:sz w:val="18"/>
                <w:szCs w:val="18"/>
              </w:rPr>
              <w:t>,</w:t>
            </w:r>
            <w:r>
              <w:rPr>
                <w:rFonts w:ascii="Arial" w:hAnsi="Arial" w:cs="Arial"/>
                <w:color w:val="000000"/>
                <w:sz w:val="18"/>
                <w:szCs w:val="18"/>
              </w:rPr>
              <w:t>768</w:t>
            </w:r>
            <w:r w:rsidR="00A57A16">
              <w:rPr>
                <w:rFonts w:ascii="Arial" w:hAnsi="Arial" w:cs="Arial"/>
                <w:color w:val="000000"/>
                <w:sz w:val="18"/>
                <w:szCs w:val="18"/>
              </w:rPr>
              <w:t>,</w:t>
            </w:r>
            <w:r>
              <w:rPr>
                <w:rFonts w:ascii="Arial" w:hAnsi="Arial" w:cs="Arial"/>
                <w:color w:val="000000"/>
                <w:sz w:val="18"/>
                <w:szCs w:val="18"/>
              </w:rPr>
              <w:t>434</w:t>
            </w:r>
          </w:p>
        </w:tc>
        <w:tc>
          <w:tcPr>
            <w:tcW w:w="1141" w:type="dxa"/>
            <w:tcBorders>
              <w:top w:val="nil"/>
              <w:left w:val="nil"/>
              <w:bottom w:val="nil"/>
              <w:right w:val="nil"/>
            </w:tcBorders>
            <w:vAlign w:val="center"/>
          </w:tcPr>
          <w:p w:rsidR="00A57A16" w:rsidRPr="00C748A8" w:rsidRDefault="00606EAA" w:rsidP="00606EAA">
            <w:pPr>
              <w:jc w:val="right"/>
              <w:rPr>
                <w:rFonts w:ascii="Arial" w:hAnsi="Arial" w:cs="Arial"/>
                <w:color w:val="000000"/>
                <w:sz w:val="18"/>
                <w:szCs w:val="18"/>
              </w:rPr>
            </w:pPr>
            <w:r>
              <w:rPr>
                <w:rFonts w:ascii="Arial" w:hAnsi="Arial" w:cs="Arial"/>
                <w:color w:val="000000"/>
                <w:sz w:val="18"/>
                <w:szCs w:val="18"/>
              </w:rPr>
              <w:t>69</w:t>
            </w:r>
            <w:r w:rsidR="00A57A16" w:rsidRPr="00C748A8">
              <w:rPr>
                <w:rFonts w:ascii="Arial" w:hAnsi="Arial" w:cs="Arial"/>
                <w:color w:val="000000"/>
                <w:sz w:val="18"/>
                <w:szCs w:val="18"/>
              </w:rPr>
              <w:t>,</w:t>
            </w:r>
            <w:r>
              <w:rPr>
                <w:rFonts w:ascii="Arial" w:hAnsi="Arial" w:cs="Arial"/>
                <w:color w:val="000000"/>
                <w:sz w:val="18"/>
                <w:szCs w:val="18"/>
              </w:rPr>
              <w:t>520</w:t>
            </w:r>
            <w:r w:rsidR="00A57A16" w:rsidRPr="00C748A8">
              <w:rPr>
                <w:rFonts w:ascii="Arial" w:hAnsi="Arial" w:cs="Arial"/>
                <w:color w:val="000000"/>
                <w:sz w:val="18"/>
                <w:szCs w:val="18"/>
              </w:rPr>
              <w:t>,</w:t>
            </w:r>
            <w:r>
              <w:rPr>
                <w:rFonts w:ascii="Arial" w:hAnsi="Arial" w:cs="Arial"/>
                <w:color w:val="000000"/>
                <w:sz w:val="18"/>
                <w:szCs w:val="18"/>
              </w:rPr>
              <w:t>934</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53</w:t>
            </w:r>
            <w:r w:rsidR="00A57A16">
              <w:rPr>
                <w:rFonts w:ascii="Arial" w:hAnsi="Arial" w:cs="Arial"/>
                <w:color w:val="000000"/>
                <w:sz w:val="18"/>
                <w:szCs w:val="18"/>
              </w:rPr>
              <w:t>,</w:t>
            </w:r>
            <w:r>
              <w:rPr>
                <w:rFonts w:ascii="Arial" w:hAnsi="Arial" w:cs="Arial"/>
                <w:color w:val="000000"/>
                <w:sz w:val="18"/>
                <w:szCs w:val="18"/>
              </w:rPr>
              <w:t>165</w:t>
            </w:r>
            <w:r w:rsidR="00A57A16">
              <w:rPr>
                <w:rFonts w:ascii="Arial" w:hAnsi="Arial" w:cs="Arial"/>
                <w:color w:val="000000"/>
                <w:sz w:val="18"/>
                <w:szCs w:val="18"/>
              </w:rPr>
              <w:t>,</w:t>
            </w:r>
            <w:r>
              <w:rPr>
                <w:rFonts w:ascii="Arial" w:hAnsi="Arial" w:cs="Arial"/>
                <w:color w:val="000000"/>
                <w:sz w:val="18"/>
                <w:szCs w:val="18"/>
              </w:rPr>
              <w:t>711</w:t>
            </w:r>
          </w:p>
        </w:tc>
        <w:tc>
          <w:tcPr>
            <w:tcW w:w="1141" w:type="dxa"/>
            <w:tcBorders>
              <w:top w:val="nil"/>
              <w:left w:val="nil"/>
              <w:bottom w:val="nil"/>
              <w:right w:val="nil"/>
            </w:tcBorders>
            <w:vAlign w:val="center"/>
          </w:tcPr>
          <w:p w:rsidR="00A57A16" w:rsidRPr="00C748A8" w:rsidRDefault="00606EAA" w:rsidP="00A57A16">
            <w:pPr>
              <w:jc w:val="right"/>
              <w:rPr>
                <w:rFonts w:ascii="Arial" w:hAnsi="Arial" w:cs="Arial"/>
                <w:color w:val="000000"/>
                <w:sz w:val="18"/>
                <w:szCs w:val="18"/>
              </w:rPr>
            </w:pPr>
            <w:r>
              <w:rPr>
                <w:rFonts w:ascii="Arial" w:hAnsi="Arial" w:cs="Arial"/>
                <w:color w:val="000000"/>
                <w:sz w:val="18"/>
                <w:szCs w:val="18"/>
              </w:rPr>
              <w:t>51,516,637</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A57A16" w:rsidP="00285D9A">
            <w:pPr>
              <w:jc w:val="right"/>
              <w:rPr>
                <w:rFonts w:ascii="Arial" w:hAnsi="Arial" w:cs="Arial"/>
                <w:color w:val="000000"/>
                <w:sz w:val="18"/>
                <w:szCs w:val="18"/>
              </w:rPr>
            </w:pPr>
            <w:r>
              <w:rPr>
                <w:rFonts w:ascii="Arial" w:hAnsi="Arial" w:cs="Arial"/>
                <w:color w:val="000000"/>
                <w:sz w:val="18"/>
                <w:szCs w:val="18"/>
              </w:rPr>
              <w:t>1</w:t>
            </w:r>
            <w:r w:rsidR="00285D9A">
              <w:rPr>
                <w:rFonts w:ascii="Arial" w:hAnsi="Arial" w:cs="Arial"/>
                <w:color w:val="000000"/>
                <w:sz w:val="18"/>
                <w:szCs w:val="18"/>
              </w:rPr>
              <w:t>16</w:t>
            </w:r>
            <w:r>
              <w:rPr>
                <w:rFonts w:ascii="Arial" w:hAnsi="Arial" w:cs="Arial"/>
                <w:color w:val="000000"/>
                <w:sz w:val="18"/>
                <w:szCs w:val="18"/>
              </w:rPr>
              <w:t>,</w:t>
            </w:r>
            <w:r w:rsidR="00285D9A">
              <w:rPr>
                <w:rFonts w:ascii="Arial" w:hAnsi="Arial" w:cs="Arial"/>
                <w:color w:val="000000"/>
                <w:sz w:val="18"/>
                <w:szCs w:val="18"/>
              </w:rPr>
              <w:t>934</w:t>
            </w:r>
            <w:r>
              <w:rPr>
                <w:rFonts w:ascii="Arial" w:hAnsi="Arial" w:cs="Arial"/>
                <w:color w:val="000000"/>
                <w:sz w:val="18"/>
                <w:szCs w:val="18"/>
              </w:rPr>
              <w:t>,</w:t>
            </w:r>
            <w:r w:rsidR="00285D9A">
              <w:rPr>
                <w:rFonts w:ascii="Arial" w:hAnsi="Arial" w:cs="Arial"/>
                <w:color w:val="000000"/>
                <w:sz w:val="18"/>
                <w:szCs w:val="18"/>
              </w:rPr>
              <w:t>145</w:t>
            </w:r>
          </w:p>
        </w:tc>
        <w:tc>
          <w:tcPr>
            <w:tcW w:w="1141" w:type="dxa"/>
            <w:tcBorders>
              <w:top w:val="nil"/>
              <w:left w:val="nil"/>
              <w:bottom w:val="double" w:sz="6" w:space="0" w:color="auto"/>
              <w:right w:val="nil"/>
            </w:tcBorders>
            <w:vAlign w:val="center"/>
          </w:tcPr>
          <w:p w:rsidR="00A57A16" w:rsidRPr="00C748A8" w:rsidRDefault="00422F58" w:rsidP="00422F58">
            <w:pPr>
              <w:jc w:val="right"/>
              <w:rPr>
                <w:rFonts w:ascii="Arial" w:hAnsi="Arial" w:cs="Arial"/>
                <w:color w:val="000000"/>
                <w:sz w:val="18"/>
                <w:szCs w:val="18"/>
              </w:rPr>
            </w:pPr>
            <w:r>
              <w:rPr>
                <w:rFonts w:ascii="Arial" w:hAnsi="Arial" w:cs="Arial"/>
                <w:color w:val="000000"/>
                <w:sz w:val="18"/>
                <w:szCs w:val="18"/>
              </w:rPr>
              <w:t>121</w:t>
            </w:r>
            <w:r w:rsidR="00A57A16" w:rsidRPr="00C748A8">
              <w:rPr>
                <w:rFonts w:ascii="Arial" w:hAnsi="Arial" w:cs="Arial"/>
                <w:color w:val="000000"/>
                <w:sz w:val="18"/>
                <w:szCs w:val="18"/>
              </w:rPr>
              <w:t>,</w:t>
            </w:r>
            <w:r>
              <w:rPr>
                <w:rFonts w:ascii="Arial" w:hAnsi="Arial" w:cs="Arial"/>
                <w:color w:val="000000"/>
                <w:sz w:val="18"/>
                <w:szCs w:val="18"/>
              </w:rPr>
              <w:t>037</w:t>
            </w:r>
            <w:r w:rsidR="00A57A16" w:rsidRPr="00C748A8">
              <w:rPr>
                <w:rFonts w:ascii="Arial" w:hAnsi="Arial" w:cs="Arial"/>
                <w:color w:val="000000"/>
                <w:sz w:val="18"/>
                <w:szCs w:val="18"/>
              </w:rPr>
              <w:t>,</w:t>
            </w:r>
            <w:r>
              <w:rPr>
                <w:rFonts w:ascii="Arial" w:hAnsi="Arial" w:cs="Arial"/>
                <w:color w:val="000000"/>
                <w:sz w:val="18"/>
                <w:szCs w:val="18"/>
              </w:rPr>
              <w:t>571</w:t>
            </w:r>
          </w:p>
        </w:tc>
      </w:tr>
    </w:tbl>
    <w:p w:rsidR="00E63213" w:rsidRDefault="00E63213" w:rsidP="00E63213">
      <w:pPr>
        <w:tabs>
          <w:tab w:val="left" w:pos="709"/>
        </w:tabs>
        <w:jc w:val="both"/>
        <w:rPr>
          <w:rFonts w:ascii="Arial" w:hAnsi="Arial" w:cs="Arial"/>
          <w:b/>
          <w:sz w:val="18"/>
          <w:szCs w:val="18"/>
        </w:rPr>
      </w:pPr>
    </w:p>
    <w:p w:rsidR="00285D9A" w:rsidRDefault="00285D9A" w:rsidP="00E63213">
      <w:pPr>
        <w:tabs>
          <w:tab w:val="left" w:pos="709"/>
        </w:tabs>
        <w:jc w:val="both"/>
        <w:rPr>
          <w:rFonts w:ascii="Arial" w:hAnsi="Arial" w:cs="Arial"/>
          <w:b/>
          <w:sz w:val="18"/>
          <w:szCs w:val="18"/>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w:t>
      </w:r>
      <w:r w:rsidR="001A5624">
        <w:rPr>
          <w:rFonts w:ascii="Arial" w:hAnsi="Arial" w:cs="Arial"/>
          <w:sz w:val="18"/>
          <w:szCs w:val="18"/>
        </w:rPr>
        <w:t>al 31 de diciembre de 2022</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422F58">
        <w:rPr>
          <w:rFonts w:ascii="Arial" w:hAnsi="Arial" w:cs="Arial"/>
          <w:sz w:val="18"/>
          <w:szCs w:val="18"/>
        </w:rPr>
        <w:t>27,</w:t>
      </w:r>
      <w:r w:rsidR="00FF32F1">
        <w:rPr>
          <w:rFonts w:ascii="Arial" w:hAnsi="Arial" w:cs="Arial"/>
          <w:sz w:val="18"/>
          <w:szCs w:val="18"/>
        </w:rPr>
        <w:t>925</w:t>
      </w:r>
      <w:r w:rsidR="00422F58">
        <w:rPr>
          <w:rFonts w:ascii="Arial" w:hAnsi="Arial" w:cs="Arial"/>
          <w:sz w:val="18"/>
          <w:szCs w:val="18"/>
        </w:rPr>
        <w:t>,</w:t>
      </w:r>
      <w:r w:rsidR="00FF32F1">
        <w:rPr>
          <w:rFonts w:ascii="Arial" w:hAnsi="Arial" w:cs="Arial"/>
          <w:sz w:val="18"/>
          <w:szCs w:val="18"/>
        </w:rPr>
        <w:t>784</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w:t>
      </w:r>
      <w:r w:rsidR="00422F58">
        <w:rPr>
          <w:rFonts w:ascii="Arial" w:hAnsi="Arial" w:cs="Arial"/>
          <w:sz w:val="18"/>
          <w:szCs w:val="18"/>
        </w:rPr>
        <w:t>2,</w:t>
      </w:r>
      <w:r w:rsidR="00FF32F1">
        <w:rPr>
          <w:rFonts w:ascii="Arial" w:hAnsi="Arial" w:cs="Arial"/>
          <w:sz w:val="18"/>
          <w:szCs w:val="18"/>
        </w:rPr>
        <w:t>379</w:t>
      </w:r>
      <w:r w:rsidR="00422F58">
        <w:rPr>
          <w:rFonts w:ascii="Arial" w:hAnsi="Arial" w:cs="Arial"/>
          <w:sz w:val="18"/>
          <w:szCs w:val="18"/>
        </w:rPr>
        <w:t>,</w:t>
      </w:r>
      <w:r w:rsidR="00FF32F1">
        <w:rPr>
          <w:rFonts w:ascii="Arial" w:hAnsi="Arial" w:cs="Arial"/>
          <w:sz w:val="18"/>
          <w:szCs w:val="18"/>
        </w:rPr>
        <w:t>036</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4003B1">
        <w:rPr>
          <w:rFonts w:ascii="Arial" w:hAnsi="Arial" w:cs="Arial"/>
          <w:sz w:val="18"/>
          <w:szCs w:val="18"/>
        </w:rPr>
        <w:t>2021</w:t>
      </w:r>
      <w:r w:rsidRPr="002E6D00">
        <w:rPr>
          <w:rFonts w:ascii="Arial" w:hAnsi="Arial" w:cs="Arial"/>
          <w:sz w:val="18"/>
          <w:szCs w:val="18"/>
        </w:rPr>
        <w:t xml:space="preserve"> de </w:t>
      </w:r>
      <w:r w:rsidR="00D949DB">
        <w:rPr>
          <w:rFonts w:ascii="Arial" w:hAnsi="Arial" w:cs="Arial"/>
          <w:sz w:val="18"/>
          <w:szCs w:val="18"/>
        </w:rPr>
        <w:t>$</w:t>
      </w:r>
      <w:r w:rsidR="007F45C1">
        <w:rPr>
          <w:rFonts w:ascii="Arial" w:hAnsi="Arial" w:cs="Arial"/>
          <w:sz w:val="18"/>
          <w:szCs w:val="18"/>
        </w:rPr>
        <w:t>25,546,748</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A57A16" w:rsidRPr="002E6D00" w:rsidTr="007F45C1">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FF32F1" w:rsidP="00FF32F1">
            <w:pPr>
              <w:jc w:val="right"/>
              <w:rPr>
                <w:rFonts w:ascii="Arial" w:hAnsi="Arial" w:cs="Arial"/>
                <w:color w:val="000000"/>
                <w:sz w:val="18"/>
                <w:szCs w:val="18"/>
              </w:rPr>
            </w:pPr>
            <w:r>
              <w:rPr>
                <w:rFonts w:ascii="Arial" w:hAnsi="Arial" w:cs="Arial"/>
                <w:color w:val="000000"/>
                <w:sz w:val="18"/>
                <w:szCs w:val="18"/>
              </w:rPr>
              <w:t>5</w:t>
            </w:r>
            <w:r w:rsidR="00422F58">
              <w:rPr>
                <w:rFonts w:ascii="Arial" w:hAnsi="Arial" w:cs="Arial"/>
                <w:color w:val="000000"/>
                <w:sz w:val="18"/>
                <w:szCs w:val="18"/>
              </w:rPr>
              <w:t>,</w:t>
            </w:r>
            <w:r>
              <w:rPr>
                <w:rFonts w:ascii="Arial" w:hAnsi="Arial" w:cs="Arial"/>
                <w:color w:val="000000"/>
                <w:sz w:val="18"/>
                <w:szCs w:val="18"/>
              </w:rPr>
              <w:t>953</w:t>
            </w:r>
            <w:r w:rsidR="00422F58">
              <w:rPr>
                <w:rFonts w:ascii="Arial" w:hAnsi="Arial" w:cs="Arial"/>
                <w:color w:val="000000"/>
                <w:sz w:val="18"/>
                <w:szCs w:val="18"/>
              </w:rPr>
              <w:t>,</w:t>
            </w:r>
            <w:r>
              <w:rPr>
                <w:rFonts w:ascii="Arial" w:hAnsi="Arial" w:cs="Arial"/>
                <w:color w:val="000000"/>
                <w:sz w:val="18"/>
                <w:szCs w:val="18"/>
              </w:rPr>
              <w:t>055</w:t>
            </w:r>
          </w:p>
        </w:tc>
        <w:tc>
          <w:tcPr>
            <w:tcW w:w="1141" w:type="dxa"/>
            <w:tcBorders>
              <w:top w:val="nil"/>
              <w:left w:val="nil"/>
              <w:bottom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5,227,078</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A364F5" w:rsidP="00FF32F1">
            <w:pPr>
              <w:jc w:val="right"/>
              <w:rPr>
                <w:rFonts w:ascii="Arial" w:hAnsi="Arial" w:cs="Arial"/>
                <w:color w:val="000000"/>
                <w:sz w:val="18"/>
                <w:szCs w:val="18"/>
              </w:rPr>
            </w:pPr>
            <w:r>
              <w:rPr>
                <w:rFonts w:ascii="Arial" w:hAnsi="Arial" w:cs="Arial"/>
                <w:color w:val="000000"/>
                <w:sz w:val="18"/>
                <w:szCs w:val="18"/>
              </w:rPr>
              <w:t>11,</w:t>
            </w:r>
            <w:r w:rsidR="00422F58">
              <w:rPr>
                <w:rFonts w:ascii="Arial" w:hAnsi="Arial" w:cs="Arial"/>
                <w:color w:val="000000"/>
                <w:sz w:val="18"/>
                <w:szCs w:val="18"/>
              </w:rPr>
              <w:t>6</w:t>
            </w:r>
            <w:r w:rsidR="00FF32F1">
              <w:rPr>
                <w:rFonts w:ascii="Arial" w:hAnsi="Arial" w:cs="Arial"/>
                <w:color w:val="000000"/>
                <w:sz w:val="18"/>
                <w:szCs w:val="18"/>
              </w:rPr>
              <w:t>81</w:t>
            </w:r>
            <w:r>
              <w:rPr>
                <w:rFonts w:ascii="Arial" w:hAnsi="Arial" w:cs="Arial"/>
                <w:color w:val="000000"/>
                <w:sz w:val="18"/>
                <w:szCs w:val="18"/>
              </w:rPr>
              <w:t>,</w:t>
            </w:r>
            <w:r w:rsidR="00FF32F1">
              <w:rPr>
                <w:rFonts w:ascii="Arial" w:hAnsi="Arial" w:cs="Arial"/>
                <w:color w:val="000000"/>
                <w:sz w:val="18"/>
                <w:szCs w:val="18"/>
              </w:rPr>
              <w:t>495</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1</w:t>
            </w:r>
            <w:r w:rsidR="007F45C1" w:rsidRPr="007F45C1">
              <w:rPr>
                <w:rFonts w:ascii="Arial" w:hAnsi="Arial" w:cs="Arial"/>
                <w:color w:val="000000"/>
                <w:sz w:val="18"/>
                <w:szCs w:val="18"/>
              </w:rPr>
              <w:t>1,598,265</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422F58" w:rsidP="00285D9A">
            <w:pPr>
              <w:jc w:val="right"/>
              <w:rPr>
                <w:rFonts w:ascii="Arial" w:hAnsi="Arial" w:cs="Arial"/>
                <w:color w:val="000000"/>
                <w:sz w:val="18"/>
                <w:szCs w:val="18"/>
              </w:rPr>
            </w:pPr>
            <w:r>
              <w:rPr>
                <w:rFonts w:ascii="Arial" w:hAnsi="Arial" w:cs="Arial"/>
                <w:color w:val="000000"/>
                <w:sz w:val="18"/>
                <w:szCs w:val="18"/>
              </w:rPr>
              <w:t>3,514,544</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2</w:t>
            </w:r>
            <w:r w:rsidR="007F45C1" w:rsidRPr="007F45C1">
              <w:rPr>
                <w:rFonts w:ascii="Arial" w:hAnsi="Arial" w:cs="Arial"/>
                <w:color w:val="000000"/>
                <w:sz w:val="18"/>
                <w:szCs w:val="18"/>
              </w:rPr>
              <w:t>,285,354</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422F58" w:rsidP="00FF32F1">
            <w:pPr>
              <w:jc w:val="right"/>
              <w:rPr>
                <w:rFonts w:ascii="Arial" w:hAnsi="Arial" w:cs="Arial"/>
                <w:color w:val="000000"/>
                <w:sz w:val="18"/>
                <w:szCs w:val="18"/>
              </w:rPr>
            </w:pPr>
            <w:r>
              <w:rPr>
                <w:rFonts w:ascii="Arial" w:hAnsi="Arial" w:cs="Arial"/>
                <w:color w:val="000000"/>
                <w:sz w:val="18"/>
                <w:szCs w:val="18"/>
              </w:rPr>
              <w:t>6,</w:t>
            </w:r>
            <w:r w:rsidR="00FF32F1">
              <w:rPr>
                <w:rFonts w:ascii="Arial" w:hAnsi="Arial" w:cs="Arial"/>
                <w:color w:val="000000"/>
                <w:sz w:val="18"/>
                <w:szCs w:val="18"/>
              </w:rPr>
              <w:t>776</w:t>
            </w:r>
            <w:r>
              <w:rPr>
                <w:rFonts w:ascii="Arial" w:hAnsi="Arial" w:cs="Arial"/>
                <w:color w:val="000000"/>
                <w:sz w:val="18"/>
                <w:szCs w:val="18"/>
              </w:rPr>
              <w:t>,</w:t>
            </w:r>
            <w:r w:rsidR="00FF32F1">
              <w:rPr>
                <w:rFonts w:ascii="Arial" w:hAnsi="Arial" w:cs="Arial"/>
                <w:color w:val="000000"/>
                <w:sz w:val="18"/>
                <w:szCs w:val="18"/>
              </w:rPr>
              <w:t>690</w:t>
            </w:r>
          </w:p>
        </w:tc>
        <w:tc>
          <w:tcPr>
            <w:tcW w:w="1141" w:type="dxa"/>
            <w:tcBorders>
              <w:top w:val="nil"/>
              <w:left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6,436,051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422F58" w:rsidP="00FF32F1">
            <w:pPr>
              <w:jc w:val="right"/>
              <w:rPr>
                <w:rFonts w:ascii="Arial" w:hAnsi="Arial" w:cs="Arial"/>
                <w:color w:val="000000"/>
                <w:sz w:val="18"/>
                <w:szCs w:val="18"/>
              </w:rPr>
            </w:pPr>
            <w:r>
              <w:rPr>
                <w:rFonts w:ascii="Arial" w:hAnsi="Arial" w:cs="Arial"/>
                <w:color w:val="000000"/>
                <w:sz w:val="18"/>
                <w:szCs w:val="18"/>
              </w:rPr>
              <w:t>27,</w:t>
            </w:r>
            <w:r w:rsidR="00FF32F1">
              <w:rPr>
                <w:rFonts w:ascii="Arial" w:hAnsi="Arial" w:cs="Arial"/>
                <w:color w:val="000000"/>
                <w:sz w:val="18"/>
                <w:szCs w:val="18"/>
              </w:rPr>
              <w:t>925</w:t>
            </w:r>
            <w:r>
              <w:rPr>
                <w:rFonts w:ascii="Arial" w:hAnsi="Arial" w:cs="Arial"/>
                <w:color w:val="000000"/>
                <w:sz w:val="18"/>
                <w:szCs w:val="18"/>
              </w:rPr>
              <w:t>,</w:t>
            </w:r>
            <w:r w:rsidR="00FF32F1">
              <w:rPr>
                <w:rFonts w:ascii="Arial" w:hAnsi="Arial" w:cs="Arial"/>
                <w:color w:val="000000"/>
                <w:sz w:val="18"/>
                <w:szCs w:val="18"/>
              </w:rPr>
              <w:t>784</w:t>
            </w:r>
          </w:p>
        </w:tc>
        <w:tc>
          <w:tcPr>
            <w:tcW w:w="1141"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25,546,748</w:t>
            </w:r>
          </w:p>
        </w:tc>
      </w:tr>
    </w:tbl>
    <w:p w:rsidR="00901CD7" w:rsidRDefault="00540418" w:rsidP="00540418">
      <w:pPr>
        <w:pStyle w:val="ROMANOS"/>
        <w:spacing w:after="0" w:line="240" w:lineRule="exact"/>
        <w:rPr>
          <w:b/>
          <w:lang w:val="es-MX"/>
        </w:rPr>
      </w:pPr>
      <w:r w:rsidRPr="00C848E1">
        <w:rPr>
          <w:b/>
          <w:lang w:val="es-MX"/>
        </w:rPr>
        <w:tab/>
      </w: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w:t>
      </w:r>
      <w:r w:rsidR="001A5624">
        <w:t>al 31 de diciembre de 2022</w:t>
      </w:r>
      <w:r>
        <w:t xml:space="preserve"> es</w:t>
      </w:r>
      <w:r w:rsidRPr="00E63213">
        <w:t xml:space="preserve"> por $</w:t>
      </w:r>
      <w:r>
        <w:t>2,538,873</w:t>
      </w: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w:t>
      </w:r>
      <w:r w:rsidR="001A5624">
        <w:rPr>
          <w:lang w:val="es-MX"/>
        </w:rPr>
        <w:t>al 31 de diciembre de 2022</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w:t>
      </w:r>
      <w:r w:rsidR="001A5624">
        <w:t>al 31 de diciembre de 2022</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2</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w:t>
      </w:r>
      <w:r w:rsidR="001A5624">
        <w:rPr>
          <w:rFonts w:ascii="Arial" w:hAnsi="Arial" w:cs="Arial"/>
          <w:sz w:val="18"/>
          <w:szCs w:val="18"/>
        </w:rPr>
        <w:t>al 31 de diciembre de 2022</w:t>
      </w:r>
      <w:r w:rsidR="00F13399">
        <w:rPr>
          <w:rFonts w:ascii="Arial" w:hAnsi="Arial" w:cs="Arial"/>
          <w:sz w:val="18"/>
          <w:szCs w:val="18"/>
        </w:rPr>
        <w:t xml:space="preserve"> presenta un saldo de $</w:t>
      </w:r>
      <w:r w:rsidR="00C17A96">
        <w:rPr>
          <w:rFonts w:ascii="Arial" w:hAnsi="Arial" w:cs="Arial"/>
          <w:sz w:val="18"/>
          <w:szCs w:val="18"/>
        </w:rPr>
        <w:t>1,008</w:t>
      </w:r>
      <w:r w:rsidR="005E5FA1">
        <w:rPr>
          <w:rFonts w:ascii="Arial" w:hAnsi="Arial" w:cs="Arial"/>
          <w:sz w:val="18"/>
          <w:szCs w:val="18"/>
        </w:rPr>
        <w:t>,</w:t>
      </w:r>
      <w:r w:rsidR="00422F58">
        <w:rPr>
          <w:rFonts w:ascii="Arial" w:hAnsi="Arial" w:cs="Arial"/>
          <w:sz w:val="18"/>
          <w:szCs w:val="18"/>
        </w:rPr>
        <w:t>4</w:t>
      </w:r>
      <w:r w:rsidR="00C17A96">
        <w:rPr>
          <w:rFonts w:ascii="Arial" w:hAnsi="Arial" w:cs="Arial"/>
          <w:sz w:val="18"/>
          <w:szCs w:val="18"/>
        </w:rPr>
        <w:t>9</w:t>
      </w:r>
      <w:r w:rsidR="00422F58">
        <w:rPr>
          <w:rFonts w:ascii="Arial" w:hAnsi="Arial" w:cs="Arial"/>
          <w:sz w:val="18"/>
          <w:szCs w:val="18"/>
        </w:rPr>
        <w:t>5</w:t>
      </w:r>
      <w:r w:rsidR="005E5FA1">
        <w:rPr>
          <w:rFonts w:ascii="Arial" w:hAnsi="Arial" w:cs="Arial"/>
          <w:sz w:val="18"/>
          <w:szCs w:val="18"/>
        </w:rPr>
        <w:t xml:space="preserve"> reflejan una disminución de</w:t>
      </w:r>
      <w:r w:rsidR="00A648F0">
        <w:rPr>
          <w:rFonts w:ascii="Arial" w:hAnsi="Arial" w:cs="Arial"/>
          <w:iCs/>
          <w:color w:val="000000"/>
          <w:sz w:val="18"/>
          <w:szCs w:val="18"/>
        </w:rPr>
        <w:t xml:space="preserve"> $</w:t>
      </w:r>
      <w:r w:rsidR="00C17A96">
        <w:rPr>
          <w:rFonts w:ascii="Arial" w:hAnsi="Arial" w:cs="Arial"/>
          <w:iCs/>
          <w:color w:val="000000"/>
          <w:sz w:val="18"/>
          <w:szCs w:val="18"/>
        </w:rPr>
        <w:t>441</w:t>
      </w:r>
      <w:r w:rsidR="00422F58">
        <w:rPr>
          <w:rFonts w:ascii="Arial" w:hAnsi="Arial" w:cs="Arial"/>
          <w:iCs/>
          <w:color w:val="000000"/>
          <w:sz w:val="18"/>
          <w:szCs w:val="18"/>
        </w:rPr>
        <w:t>,</w:t>
      </w:r>
      <w:r w:rsidR="00C17A96">
        <w:rPr>
          <w:rFonts w:ascii="Arial" w:hAnsi="Arial" w:cs="Arial"/>
          <w:iCs/>
          <w:color w:val="000000"/>
          <w:sz w:val="18"/>
          <w:szCs w:val="18"/>
        </w:rPr>
        <w:t>638</w:t>
      </w:r>
      <w:r w:rsidR="004773C1">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4003B1">
        <w:rPr>
          <w:rFonts w:ascii="Arial" w:hAnsi="Arial" w:cs="Arial"/>
          <w:sz w:val="18"/>
          <w:szCs w:val="18"/>
        </w:rPr>
        <w:t>2021</w:t>
      </w:r>
      <w:r w:rsidRPr="00C848E1">
        <w:rPr>
          <w:rFonts w:ascii="Arial" w:hAnsi="Arial" w:cs="Arial"/>
          <w:sz w:val="18"/>
          <w:szCs w:val="18"/>
        </w:rPr>
        <w:t xml:space="preserve"> por </w:t>
      </w:r>
      <w:r w:rsidR="00A648F0" w:rsidRPr="00C848E1">
        <w:rPr>
          <w:rFonts w:ascii="Arial" w:hAnsi="Arial" w:cs="Arial"/>
          <w:sz w:val="18"/>
          <w:szCs w:val="18"/>
        </w:rPr>
        <w:t>$</w:t>
      </w:r>
      <w:r w:rsidR="00422F58">
        <w:rPr>
          <w:rFonts w:ascii="Arial" w:hAnsi="Arial" w:cs="Arial"/>
          <w:sz w:val="18"/>
          <w:szCs w:val="18"/>
        </w:rPr>
        <w:t>566,857</w:t>
      </w:r>
      <w:r w:rsidR="00D94C82">
        <w:rPr>
          <w:rFonts w:ascii="Arial" w:hAnsi="Arial" w:cs="Arial"/>
          <w:sz w:val="18"/>
          <w:szCs w:val="18"/>
        </w:rPr>
        <w:t xml:space="preserve"> </w:t>
      </w:r>
      <w:r w:rsidRPr="00C848E1">
        <w:rPr>
          <w:rFonts w:ascii="Arial" w:hAnsi="Arial" w:cs="Arial"/>
          <w:sz w:val="18"/>
          <w:szCs w:val="18"/>
        </w:rPr>
        <w:t>cuya integración se presenta a continuación:</w:t>
      </w: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5E5FA1">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C17A96" w:rsidP="00A57A16">
            <w:pPr>
              <w:spacing w:after="0" w:line="240" w:lineRule="auto"/>
              <w:jc w:val="right"/>
              <w:rPr>
                <w:rFonts w:ascii="Arial" w:hAnsi="Arial" w:cs="Arial"/>
                <w:color w:val="000000"/>
                <w:sz w:val="18"/>
                <w:szCs w:val="18"/>
              </w:rPr>
            </w:pPr>
            <w:r>
              <w:rPr>
                <w:rFonts w:ascii="Arial" w:hAnsi="Arial" w:cs="Arial"/>
                <w:color w:val="000000"/>
                <w:sz w:val="18"/>
                <w:szCs w:val="18"/>
              </w:rPr>
              <w:t>245,555</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90,591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C17A96" w:rsidP="00C17A96">
            <w:pPr>
              <w:spacing w:after="0" w:line="240" w:lineRule="auto"/>
              <w:jc w:val="right"/>
              <w:rPr>
                <w:rFonts w:ascii="Arial" w:hAnsi="Arial" w:cs="Arial"/>
                <w:color w:val="000000"/>
                <w:sz w:val="18"/>
                <w:szCs w:val="18"/>
              </w:rPr>
            </w:pPr>
            <w:r>
              <w:rPr>
                <w:rFonts w:ascii="Arial" w:hAnsi="Arial" w:cs="Arial"/>
                <w:color w:val="000000"/>
                <w:sz w:val="18"/>
                <w:szCs w:val="18"/>
              </w:rPr>
              <w:t>410</w:t>
            </w:r>
            <w:r w:rsidR="00422F58">
              <w:rPr>
                <w:rFonts w:ascii="Arial" w:hAnsi="Arial" w:cs="Arial"/>
                <w:color w:val="000000"/>
                <w:sz w:val="18"/>
                <w:szCs w:val="18"/>
              </w:rPr>
              <w:t>,</w:t>
            </w:r>
            <w:r>
              <w:rPr>
                <w:rFonts w:ascii="Arial" w:hAnsi="Arial" w:cs="Arial"/>
                <w:color w:val="000000"/>
                <w:sz w:val="18"/>
                <w:szCs w:val="18"/>
              </w:rPr>
              <w:t>366</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157,500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C17A96" w:rsidP="00C17A96">
            <w:pPr>
              <w:spacing w:after="0" w:line="240" w:lineRule="auto"/>
              <w:jc w:val="right"/>
              <w:rPr>
                <w:rFonts w:ascii="Arial" w:hAnsi="Arial" w:cs="Arial"/>
                <w:color w:val="000000"/>
                <w:sz w:val="18"/>
                <w:szCs w:val="18"/>
              </w:rPr>
            </w:pPr>
            <w:r>
              <w:rPr>
                <w:rFonts w:ascii="Arial" w:hAnsi="Arial" w:cs="Arial"/>
                <w:color w:val="000000"/>
                <w:sz w:val="18"/>
                <w:szCs w:val="18"/>
              </w:rPr>
              <w:t>352</w:t>
            </w:r>
            <w:r w:rsidR="00422F58">
              <w:rPr>
                <w:rFonts w:ascii="Arial" w:hAnsi="Arial" w:cs="Arial"/>
                <w:color w:val="000000"/>
                <w:sz w:val="18"/>
                <w:szCs w:val="18"/>
              </w:rPr>
              <w:t>,</w:t>
            </w:r>
            <w:r>
              <w:rPr>
                <w:rFonts w:ascii="Arial" w:hAnsi="Arial" w:cs="Arial"/>
                <w:color w:val="000000"/>
                <w:sz w:val="18"/>
                <w:szCs w:val="18"/>
              </w:rPr>
              <w:t>574</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3</w:t>
            </w:r>
            <w:r w:rsidR="007F45C1" w:rsidRPr="007F45C1">
              <w:rPr>
                <w:rFonts w:ascii="Arial" w:hAnsi="Arial" w:cs="Arial"/>
                <w:color w:val="000000"/>
                <w:sz w:val="18"/>
                <w:szCs w:val="18"/>
              </w:rPr>
              <w:t>18,766</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C17A96" w:rsidP="005E5FA1">
            <w:pPr>
              <w:jc w:val="right"/>
              <w:rPr>
                <w:rFonts w:ascii="Arial" w:hAnsi="Arial" w:cs="Arial"/>
                <w:iCs/>
                <w:color w:val="000000"/>
                <w:sz w:val="18"/>
                <w:szCs w:val="18"/>
              </w:rPr>
            </w:pPr>
            <w:r>
              <w:rPr>
                <w:rFonts w:ascii="Arial" w:hAnsi="Arial" w:cs="Arial"/>
                <w:iCs/>
                <w:color w:val="000000"/>
                <w:sz w:val="18"/>
                <w:szCs w:val="18"/>
              </w:rPr>
              <w:t>1,008,495</w:t>
            </w:r>
          </w:p>
        </w:tc>
        <w:tc>
          <w:tcPr>
            <w:tcW w:w="1406"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iCs/>
                <w:color w:val="000000"/>
                <w:sz w:val="18"/>
                <w:szCs w:val="18"/>
              </w:rPr>
            </w:pPr>
            <w:r w:rsidRPr="007F45C1">
              <w:rPr>
                <w:rFonts w:ascii="Arial" w:hAnsi="Arial" w:cs="Arial"/>
                <w:iCs/>
                <w:color w:val="000000"/>
                <w:sz w:val="18"/>
                <w:szCs w:val="18"/>
              </w:rPr>
              <w:t>566,857</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4003B1">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4003B1">
              <w:rPr>
                <w:rFonts w:ascii="Arial" w:hAnsi="Arial" w:cs="Arial"/>
                <w:b/>
                <w:bCs/>
                <w:color w:val="FFFFFF" w:themeColor="background1"/>
                <w:sz w:val="18"/>
                <w:szCs w:val="18"/>
              </w:rPr>
              <w:t>2</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w:t>
            </w:r>
            <w:r w:rsidR="004003B1">
              <w:rPr>
                <w:rFonts w:ascii="Arial" w:hAnsi="Arial" w:cs="Arial"/>
                <w:b/>
                <w:bCs/>
                <w:color w:val="FFFFFF" w:themeColor="background1"/>
                <w:sz w:val="18"/>
                <w:szCs w:val="18"/>
              </w:rPr>
              <w:t>021</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C17A96" w:rsidP="00C17A96">
            <w:pPr>
              <w:spacing w:after="0" w:line="360" w:lineRule="auto"/>
              <w:jc w:val="right"/>
              <w:rPr>
                <w:rFonts w:ascii="Arial" w:hAnsi="Arial" w:cs="Arial"/>
                <w:sz w:val="18"/>
                <w:szCs w:val="18"/>
              </w:rPr>
            </w:pPr>
            <w:r>
              <w:rPr>
                <w:rFonts w:ascii="Arial" w:hAnsi="Arial" w:cs="Arial"/>
                <w:sz w:val="18"/>
                <w:szCs w:val="18"/>
              </w:rPr>
              <w:t>97</w:t>
            </w:r>
            <w:r w:rsidR="000D02FE">
              <w:rPr>
                <w:rFonts w:ascii="Arial" w:hAnsi="Arial" w:cs="Arial"/>
                <w:sz w:val="18"/>
                <w:szCs w:val="18"/>
              </w:rPr>
              <w:t>,</w:t>
            </w:r>
            <w:r>
              <w:rPr>
                <w:rFonts w:ascii="Arial" w:hAnsi="Arial" w:cs="Arial"/>
                <w:sz w:val="18"/>
                <w:szCs w:val="18"/>
              </w:rPr>
              <w:t>535</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131,334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C17A96" w:rsidP="00A57A16">
            <w:pPr>
              <w:spacing w:after="0" w:line="360" w:lineRule="auto"/>
              <w:jc w:val="right"/>
              <w:rPr>
                <w:rFonts w:ascii="Arial" w:hAnsi="Arial" w:cs="Arial"/>
                <w:sz w:val="18"/>
                <w:szCs w:val="18"/>
              </w:rPr>
            </w:pPr>
            <w:r>
              <w:rPr>
                <w:rFonts w:ascii="Arial" w:hAnsi="Arial" w:cs="Arial"/>
                <w:sz w:val="18"/>
                <w:szCs w:val="18"/>
              </w:rPr>
              <w:t>8,441</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EF1B12" w:rsidP="00EF1B12">
            <w:pPr>
              <w:spacing w:after="0" w:line="360" w:lineRule="auto"/>
              <w:jc w:val="right"/>
              <w:rPr>
                <w:rFonts w:ascii="Arial" w:hAnsi="Arial" w:cs="Arial"/>
                <w:sz w:val="18"/>
                <w:szCs w:val="18"/>
              </w:rPr>
            </w:pPr>
            <w:r>
              <w:rPr>
                <w:rFonts w:ascii="Arial" w:hAnsi="Arial" w:cs="Arial"/>
                <w:sz w:val="18"/>
                <w:szCs w:val="18"/>
              </w:rPr>
              <w:t>89</w:t>
            </w:r>
            <w:r w:rsidR="000D02FE">
              <w:rPr>
                <w:rFonts w:ascii="Arial" w:hAnsi="Arial" w:cs="Arial"/>
                <w:sz w:val="18"/>
                <w:szCs w:val="18"/>
              </w:rPr>
              <w:t>,</w:t>
            </w:r>
            <w:r>
              <w:rPr>
                <w:rFonts w:ascii="Arial" w:hAnsi="Arial" w:cs="Arial"/>
                <w:sz w:val="18"/>
                <w:szCs w:val="18"/>
              </w:rPr>
              <w:t>555</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10,454</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680C97" w:rsidP="00A57A16">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rsidR="00A57A16" w:rsidRDefault="00EF1B12" w:rsidP="00EF1B12">
            <w:pPr>
              <w:spacing w:after="0" w:line="360" w:lineRule="auto"/>
              <w:jc w:val="right"/>
              <w:rPr>
                <w:rFonts w:ascii="Arial" w:hAnsi="Arial" w:cs="Arial"/>
                <w:sz w:val="18"/>
                <w:szCs w:val="18"/>
              </w:rPr>
            </w:pPr>
            <w:r>
              <w:rPr>
                <w:rFonts w:ascii="Arial" w:hAnsi="Arial" w:cs="Arial"/>
                <w:sz w:val="18"/>
                <w:szCs w:val="18"/>
              </w:rPr>
              <w:t>14</w:t>
            </w:r>
            <w:r w:rsidR="000D02FE">
              <w:rPr>
                <w:rFonts w:ascii="Arial" w:hAnsi="Arial" w:cs="Arial"/>
                <w:sz w:val="18"/>
                <w:szCs w:val="18"/>
              </w:rPr>
              <w:t>,</w:t>
            </w:r>
            <w:r>
              <w:rPr>
                <w:rFonts w:ascii="Arial" w:hAnsi="Arial" w:cs="Arial"/>
                <w:sz w:val="18"/>
                <w:szCs w:val="18"/>
              </w:rPr>
              <w:t>416</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15,510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680C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EF1B12" w:rsidP="00A57A16">
            <w:pPr>
              <w:spacing w:after="0" w:line="360" w:lineRule="auto"/>
              <w:jc w:val="right"/>
              <w:rPr>
                <w:rFonts w:ascii="Arial" w:hAnsi="Arial" w:cs="Arial"/>
                <w:sz w:val="18"/>
                <w:szCs w:val="18"/>
              </w:rPr>
            </w:pPr>
            <w:r>
              <w:rPr>
                <w:rFonts w:ascii="Arial" w:hAnsi="Arial" w:cs="Arial"/>
                <w:sz w:val="18"/>
                <w:szCs w:val="18"/>
              </w:rPr>
              <w:t>19,860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20,986</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0D02FE"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C17A96" w:rsidP="00C17A96">
            <w:pPr>
              <w:spacing w:after="0" w:line="360" w:lineRule="auto"/>
              <w:jc w:val="right"/>
              <w:rPr>
                <w:rFonts w:ascii="Arial" w:hAnsi="Arial" w:cs="Arial"/>
                <w:sz w:val="18"/>
                <w:szCs w:val="18"/>
              </w:rPr>
            </w:pPr>
            <w:r>
              <w:rPr>
                <w:rFonts w:ascii="Arial" w:hAnsi="Arial" w:cs="Arial"/>
                <w:sz w:val="18"/>
                <w:szCs w:val="18"/>
              </w:rPr>
              <w:t>114</w:t>
            </w:r>
            <w:r w:rsidR="00E45C1F">
              <w:rPr>
                <w:rFonts w:ascii="Arial" w:hAnsi="Arial" w:cs="Arial"/>
                <w:sz w:val="18"/>
                <w:szCs w:val="18"/>
              </w:rPr>
              <w:t>,</w:t>
            </w:r>
            <w:r>
              <w:rPr>
                <w:rFonts w:ascii="Arial" w:hAnsi="Arial" w:cs="Arial"/>
                <w:sz w:val="18"/>
                <w:szCs w:val="18"/>
              </w:rPr>
              <w:t>368</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44,994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C17A96" w:rsidP="00C17A96">
            <w:pPr>
              <w:spacing w:after="0" w:line="360" w:lineRule="auto"/>
              <w:jc w:val="right"/>
              <w:rPr>
                <w:rFonts w:ascii="Arial" w:hAnsi="Arial" w:cs="Arial"/>
                <w:sz w:val="18"/>
                <w:szCs w:val="18"/>
              </w:rPr>
            </w:pPr>
            <w:r>
              <w:rPr>
                <w:rFonts w:ascii="Arial" w:hAnsi="Arial" w:cs="Arial"/>
                <w:sz w:val="18"/>
                <w:szCs w:val="18"/>
              </w:rPr>
              <w:t>70</w:t>
            </w:r>
            <w:r w:rsidR="000D02FE">
              <w:rPr>
                <w:rFonts w:ascii="Arial" w:hAnsi="Arial" w:cs="Arial"/>
                <w:sz w:val="18"/>
                <w:szCs w:val="18"/>
              </w:rPr>
              <w:t>,</w:t>
            </w:r>
            <w:r>
              <w:rPr>
                <w:rFonts w:ascii="Arial" w:hAnsi="Arial" w:cs="Arial"/>
                <w:sz w:val="18"/>
                <w:szCs w:val="18"/>
              </w:rPr>
              <w:t>711</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68,951</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C17A96" w:rsidP="00C17A96">
            <w:pPr>
              <w:spacing w:after="0" w:line="360" w:lineRule="auto"/>
              <w:jc w:val="right"/>
              <w:rPr>
                <w:rFonts w:ascii="Arial" w:hAnsi="Arial" w:cs="Arial"/>
                <w:sz w:val="18"/>
                <w:szCs w:val="18"/>
              </w:rPr>
            </w:pPr>
            <w:r>
              <w:rPr>
                <w:rFonts w:ascii="Arial" w:hAnsi="Arial" w:cs="Arial"/>
                <w:sz w:val="18"/>
                <w:szCs w:val="18"/>
              </w:rPr>
              <w:t>14,</w:t>
            </w:r>
            <w:r w:rsidR="000D02FE">
              <w:rPr>
                <w:rFonts w:ascii="Arial" w:hAnsi="Arial" w:cs="Arial"/>
                <w:sz w:val="18"/>
                <w:szCs w:val="18"/>
              </w:rPr>
              <w:t>239</w:t>
            </w:r>
          </w:p>
        </w:tc>
        <w:tc>
          <w:tcPr>
            <w:tcW w:w="1114" w:type="dxa"/>
            <w:tcBorders>
              <w:left w:val="nil"/>
              <w:right w:val="nil"/>
            </w:tcBorders>
          </w:tcPr>
          <w:p w:rsidR="00A57A16" w:rsidRPr="00862AE6" w:rsidRDefault="00862AE6" w:rsidP="00862AE6">
            <w:pPr>
              <w:spacing w:after="0" w:line="360" w:lineRule="auto"/>
              <w:jc w:val="right"/>
              <w:rPr>
                <w:rFonts w:ascii="Arial" w:hAnsi="Arial" w:cs="Arial"/>
                <w:sz w:val="18"/>
                <w:szCs w:val="18"/>
              </w:rPr>
            </w:pPr>
            <w:r w:rsidRPr="00862AE6">
              <w:rPr>
                <w:rFonts w:ascii="Arial" w:hAnsi="Arial" w:cs="Arial"/>
                <w:sz w:val="18"/>
                <w:szCs w:val="18"/>
              </w:rPr>
              <w:t>9,482</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C17A96" w:rsidP="00C17A96">
            <w:pPr>
              <w:spacing w:after="0" w:line="360" w:lineRule="auto"/>
              <w:jc w:val="right"/>
              <w:rPr>
                <w:rFonts w:ascii="Arial" w:hAnsi="Arial" w:cs="Arial"/>
                <w:sz w:val="18"/>
                <w:szCs w:val="18"/>
              </w:rPr>
            </w:pPr>
            <w:r>
              <w:rPr>
                <w:rFonts w:ascii="Arial" w:hAnsi="Arial" w:cs="Arial"/>
                <w:sz w:val="18"/>
                <w:szCs w:val="18"/>
              </w:rPr>
              <w:t>10,216</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16,010</w:t>
            </w:r>
          </w:p>
        </w:tc>
      </w:tr>
      <w:tr w:rsidR="00A57A16" w:rsidRPr="00E517C1" w:rsidTr="00E45C1F">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57A16" w:rsidRDefault="005E5FA1" w:rsidP="00A57A16">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w:t>
            </w:r>
          </w:p>
        </w:tc>
      </w:tr>
      <w:tr w:rsidR="00E45C1F" w:rsidRPr="00E517C1" w:rsidTr="00E45C1F">
        <w:trPr>
          <w:trHeight w:val="264"/>
          <w:jc w:val="center"/>
        </w:trPr>
        <w:tc>
          <w:tcPr>
            <w:tcW w:w="6036" w:type="dxa"/>
            <w:tcBorders>
              <w:top w:val="nil"/>
              <w:left w:val="nil"/>
              <w:bottom w:val="nil"/>
              <w:right w:val="nil"/>
            </w:tcBorders>
            <w:shd w:val="clear" w:color="auto" w:fill="auto"/>
            <w:noWrap/>
          </w:tcPr>
          <w:p w:rsidR="00E45C1F" w:rsidRDefault="00E45C1F" w:rsidP="00A57A16">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rsidR="00E45C1F" w:rsidRDefault="00C17A96" w:rsidP="00C17A96">
            <w:pPr>
              <w:spacing w:after="0" w:line="360" w:lineRule="auto"/>
              <w:jc w:val="right"/>
              <w:rPr>
                <w:rFonts w:ascii="Arial" w:hAnsi="Arial" w:cs="Arial"/>
                <w:sz w:val="18"/>
                <w:szCs w:val="18"/>
              </w:rPr>
            </w:pPr>
            <w:r>
              <w:rPr>
                <w:rFonts w:ascii="Arial" w:hAnsi="Arial" w:cs="Arial"/>
                <w:sz w:val="18"/>
                <w:szCs w:val="18"/>
              </w:rPr>
              <w:t>1</w:t>
            </w:r>
            <w:r w:rsidR="000D02FE">
              <w:rPr>
                <w:rFonts w:ascii="Arial" w:hAnsi="Arial" w:cs="Arial"/>
                <w:sz w:val="18"/>
                <w:szCs w:val="18"/>
              </w:rPr>
              <w:t>,7</w:t>
            </w:r>
            <w:r>
              <w:rPr>
                <w:rFonts w:ascii="Arial" w:hAnsi="Arial" w:cs="Arial"/>
                <w:sz w:val="18"/>
                <w:szCs w:val="18"/>
              </w:rPr>
              <w:t>43</w:t>
            </w:r>
          </w:p>
        </w:tc>
        <w:tc>
          <w:tcPr>
            <w:tcW w:w="1114" w:type="dxa"/>
            <w:tcBorders>
              <w:left w:val="nil"/>
              <w:bottom w:val="single" w:sz="4" w:space="0" w:color="auto"/>
              <w:right w:val="nil"/>
            </w:tcBorders>
          </w:tcPr>
          <w:p w:rsidR="00E45C1F" w:rsidRPr="00862AE6" w:rsidRDefault="00E45C1F"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E45C1F">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EF1B12" w:rsidP="00F3509A">
            <w:pPr>
              <w:spacing w:after="0" w:line="360" w:lineRule="auto"/>
              <w:jc w:val="right"/>
              <w:rPr>
                <w:rFonts w:ascii="Arial" w:hAnsi="Arial" w:cs="Arial"/>
                <w:iCs/>
                <w:color w:val="000000"/>
                <w:sz w:val="18"/>
                <w:szCs w:val="18"/>
              </w:rPr>
            </w:pPr>
            <w:r>
              <w:rPr>
                <w:rFonts w:ascii="Arial" w:hAnsi="Arial" w:cs="Arial"/>
                <w:iCs/>
                <w:color w:val="000000"/>
                <w:sz w:val="18"/>
                <w:szCs w:val="18"/>
              </w:rPr>
              <w:t>442,129</w:t>
            </w:r>
          </w:p>
        </w:tc>
        <w:tc>
          <w:tcPr>
            <w:tcW w:w="1114" w:type="dxa"/>
            <w:tcBorders>
              <w:top w:val="single" w:sz="4" w:space="0" w:color="auto"/>
              <w:left w:val="nil"/>
              <w:bottom w:val="double" w:sz="6" w:space="0" w:color="auto"/>
              <w:right w:val="nil"/>
            </w:tcBorders>
            <w:vAlign w:val="center"/>
          </w:tcPr>
          <w:p w:rsidR="00A57A16" w:rsidRPr="00E517C1" w:rsidRDefault="00862AE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318,766</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1A5624" w:rsidP="00CF2A3A">
      <w:pPr>
        <w:pStyle w:val="ROMANOS"/>
        <w:spacing w:after="0" w:line="240" w:lineRule="exact"/>
        <w:rPr>
          <w:b/>
          <w:lang w:val="es-MX"/>
        </w:rPr>
      </w:pPr>
      <w:r>
        <w:rPr>
          <w:lang w:val="es-MX"/>
        </w:rPr>
        <w:t>Al 31 de diciembre de 2022</w:t>
      </w:r>
      <w:r w:rsidR="00CF2A3A"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1A5624" w:rsidP="00A24AC8">
      <w:pPr>
        <w:pStyle w:val="ROMANOS"/>
        <w:spacing w:after="0" w:line="240" w:lineRule="exact"/>
        <w:rPr>
          <w:lang w:val="es-MX"/>
        </w:rPr>
      </w:pPr>
      <w:r>
        <w:rPr>
          <w:lang w:val="es-MX"/>
        </w:rPr>
        <w:t>Al 31 de diciembre de 2022</w:t>
      </w:r>
      <w:r w:rsidR="000D02FE" w:rsidRPr="0065363C">
        <w:rPr>
          <w:lang w:val="es-MX"/>
        </w:rPr>
        <w:t xml:space="preserve"> </w:t>
      </w:r>
      <w:r w:rsidR="000D02FE" w:rsidRPr="00D272CD">
        <w:rPr>
          <w:lang w:val="es-MX"/>
        </w:rPr>
        <w:t>refleja</w:t>
      </w:r>
      <w:r w:rsidR="000D02FE">
        <w:rPr>
          <w:lang w:val="es-MX"/>
        </w:rPr>
        <w:t xml:space="preserve"> un saldo de 2,312 de un pago de lo indebido del cliente FUNHEDI SA DE CV</w:t>
      </w:r>
    </w:p>
    <w:p w:rsidR="009B6FE3" w:rsidRDefault="009B6FE3"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w:t>
      </w:r>
      <w:r w:rsidR="001A5624">
        <w:t>al 31 de diciembre de 2022</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w:t>
      </w:r>
      <w:r w:rsidR="001A5624">
        <w:rPr>
          <w:rFonts w:ascii="Arial" w:hAnsi="Arial" w:cs="Arial"/>
          <w:sz w:val="18"/>
          <w:szCs w:val="18"/>
        </w:rPr>
        <w:t>al 31 de diciembre de 2022</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22110C">
        <w:rPr>
          <w:rFonts w:ascii="Arial" w:hAnsi="Arial" w:cs="Arial"/>
          <w:sz w:val="18"/>
          <w:szCs w:val="18"/>
        </w:rPr>
        <w:t xml:space="preserve"> </w:t>
      </w:r>
      <w:r w:rsidR="00BC404A">
        <w:rPr>
          <w:rFonts w:ascii="Arial" w:hAnsi="Arial" w:cs="Arial"/>
          <w:sz w:val="18"/>
          <w:szCs w:val="18"/>
        </w:rPr>
        <w:t>7,814,300</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9D151D">
        <w:rPr>
          <w:rFonts w:ascii="Arial" w:hAnsi="Arial" w:cs="Arial"/>
          <w:sz w:val="18"/>
          <w:szCs w:val="18"/>
        </w:rPr>
        <w:t>20</w:t>
      </w:r>
      <w:r w:rsidR="00791EA0">
        <w:rPr>
          <w:rFonts w:ascii="Arial" w:hAnsi="Arial" w:cs="Arial"/>
          <w:sz w:val="18"/>
          <w:szCs w:val="18"/>
        </w:rPr>
        <w:t>,</w:t>
      </w:r>
      <w:r w:rsidR="009D151D">
        <w:rPr>
          <w:rFonts w:ascii="Arial" w:hAnsi="Arial" w:cs="Arial"/>
          <w:sz w:val="18"/>
          <w:szCs w:val="18"/>
        </w:rPr>
        <w:t>738</w:t>
      </w:r>
      <w:r w:rsidR="00791EA0">
        <w:rPr>
          <w:rFonts w:ascii="Arial" w:hAnsi="Arial" w:cs="Arial"/>
          <w:sz w:val="18"/>
          <w:szCs w:val="18"/>
        </w:rPr>
        <w:t>,</w:t>
      </w:r>
      <w:r w:rsidR="009D151D">
        <w:rPr>
          <w:rFonts w:ascii="Arial" w:hAnsi="Arial" w:cs="Arial"/>
          <w:sz w:val="18"/>
          <w:szCs w:val="18"/>
        </w:rPr>
        <w:t>304</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9D151D"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w:t>
            </w:r>
            <w:r w:rsidR="00EB3F60">
              <w:rPr>
                <w:rFonts w:ascii="Arial" w:hAnsi="Arial" w:cs="Arial"/>
                <w:color w:val="000000"/>
                <w:sz w:val="18"/>
                <w:szCs w:val="18"/>
              </w:rPr>
              <w:t>,</w:t>
            </w:r>
            <w:r>
              <w:rPr>
                <w:rFonts w:ascii="Arial" w:hAnsi="Arial" w:cs="Arial"/>
                <w:color w:val="000000"/>
                <w:sz w:val="18"/>
                <w:szCs w:val="18"/>
              </w:rPr>
              <w:t>094</w:t>
            </w:r>
            <w:r w:rsidR="00EB3F60">
              <w:rPr>
                <w:rFonts w:ascii="Arial" w:hAnsi="Arial" w:cs="Arial"/>
                <w:color w:val="000000"/>
                <w:sz w:val="18"/>
                <w:szCs w:val="18"/>
              </w:rPr>
              <w:t>,</w:t>
            </w:r>
            <w:r>
              <w:rPr>
                <w:rFonts w:ascii="Arial" w:hAnsi="Arial" w:cs="Arial"/>
                <w:color w:val="000000"/>
                <w:sz w:val="18"/>
                <w:szCs w:val="18"/>
              </w:rPr>
              <w:t>407</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D151D" w:rsidP="009D15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1,443,495</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9D151D"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561</w:t>
            </w:r>
            <w:r w:rsidR="00EB3F60">
              <w:rPr>
                <w:rFonts w:ascii="Arial" w:hAnsi="Arial" w:cs="Arial"/>
                <w:color w:val="000000"/>
                <w:sz w:val="18"/>
                <w:szCs w:val="18"/>
              </w:rPr>
              <w:t>,</w:t>
            </w:r>
            <w:r>
              <w:rPr>
                <w:rFonts w:ascii="Arial" w:hAnsi="Arial" w:cs="Arial"/>
                <w:color w:val="000000"/>
                <w:sz w:val="18"/>
                <w:szCs w:val="18"/>
              </w:rPr>
              <w:t>878</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EB3F60" w:rsidP="009D15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r w:rsidR="009D151D">
              <w:rPr>
                <w:rFonts w:ascii="Arial" w:hAnsi="Arial" w:cs="Arial"/>
                <w:color w:val="000000"/>
                <w:sz w:val="18"/>
                <w:szCs w:val="18"/>
              </w:rPr>
              <w:t>417</w:t>
            </w:r>
            <w:r>
              <w:rPr>
                <w:rFonts w:ascii="Arial" w:hAnsi="Arial" w:cs="Arial"/>
                <w:color w:val="000000"/>
                <w:sz w:val="18"/>
                <w:szCs w:val="18"/>
              </w:rPr>
              <w:t>,</w:t>
            </w:r>
            <w:r w:rsidR="009D151D">
              <w:rPr>
                <w:rFonts w:ascii="Arial" w:hAnsi="Arial" w:cs="Arial"/>
                <w:color w:val="000000"/>
                <w:sz w:val="18"/>
                <w:szCs w:val="18"/>
              </w:rPr>
              <w:t>60</w:t>
            </w:r>
            <w:r>
              <w:rPr>
                <w:rFonts w:ascii="Arial" w:hAnsi="Arial" w:cs="Arial"/>
                <w:color w:val="000000"/>
                <w:sz w:val="18"/>
                <w:szCs w:val="18"/>
              </w:rPr>
              <w:t>5</w:t>
            </w:r>
          </w:p>
        </w:tc>
      </w:tr>
      <w:tr w:rsidR="00EB3F60"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EB3F60" w:rsidRPr="009B13A2" w:rsidRDefault="00EB3F60" w:rsidP="00FE58E4">
            <w:pPr>
              <w:jc w:val="both"/>
              <w:rPr>
                <w:rFonts w:ascii="Arial" w:hAnsi="Arial" w:cs="Arial"/>
                <w:b w:val="0"/>
                <w:sz w:val="18"/>
                <w:szCs w:val="18"/>
              </w:rPr>
            </w:pPr>
            <w:r>
              <w:rPr>
                <w:rFonts w:ascii="Arial" w:hAnsi="Arial" w:cs="Arial"/>
                <w:b w:val="0"/>
                <w:sz w:val="18"/>
                <w:szCs w:val="18"/>
              </w:rPr>
              <w:t>Otros Ingresos</w:t>
            </w:r>
          </w:p>
        </w:tc>
        <w:tc>
          <w:tcPr>
            <w:tcW w:w="2326" w:type="dxa"/>
          </w:tcPr>
          <w:p w:rsidR="00EB3F60" w:rsidRDefault="009D151D"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220</w:t>
            </w:r>
            <w:r w:rsidR="00EB3F60">
              <w:rPr>
                <w:rFonts w:ascii="Arial" w:hAnsi="Arial" w:cs="Arial"/>
                <w:color w:val="000000"/>
                <w:sz w:val="18"/>
                <w:szCs w:val="18"/>
              </w:rPr>
              <w:t>,</w:t>
            </w:r>
            <w:r>
              <w:rPr>
                <w:rFonts w:ascii="Arial" w:hAnsi="Arial" w:cs="Arial"/>
                <w:color w:val="000000"/>
                <w:sz w:val="18"/>
                <w:szCs w:val="18"/>
              </w:rPr>
              <w:t>919</w:t>
            </w:r>
          </w:p>
        </w:tc>
      </w:tr>
      <w:tr w:rsidR="00FE58E4" w:rsidRPr="009B13A2" w:rsidTr="009B13A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EB3F60" w:rsidP="009D151D">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9D151D">
              <w:rPr>
                <w:rFonts w:ascii="Arial" w:hAnsi="Arial" w:cs="Arial"/>
                <w:b/>
                <w:sz w:val="18"/>
                <w:szCs w:val="18"/>
              </w:rPr>
              <w:t>20</w:t>
            </w:r>
            <w:r>
              <w:rPr>
                <w:rFonts w:ascii="Arial" w:hAnsi="Arial" w:cs="Arial"/>
                <w:b/>
                <w:sz w:val="18"/>
                <w:szCs w:val="18"/>
              </w:rPr>
              <w:t>,</w:t>
            </w:r>
            <w:r w:rsidR="009D151D">
              <w:rPr>
                <w:rFonts w:ascii="Arial" w:hAnsi="Arial" w:cs="Arial"/>
                <w:b/>
                <w:sz w:val="18"/>
                <w:szCs w:val="18"/>
              </w:rPr>
              <w:t>738</w:t>
            </w:r>
            <w:r>
              <w:rPr>
                <w:rFonts w:ascii="Arial" w:hAnsi="Arial" w:cs="Arial"/>
                <w:b/>
                <w:sz w:val="18"/>
                <w:szCs w:val="18"/>
              </w:rPr>
              <w:t>,</w:t>
            </w:r>
            <w:r w:rsidR="009D151D">
              <w:rPr>
                <w:rFonts w:ascii="Arial" w:hAnsi="Arial" w:cs="Arial"/>
                <w:b/>
                <w:sz w:val="18"/>
                <w:szCs w:val="18"/>
              </w:rPr>
              <w:t>304</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9D151D">
        <w:rPr>
          <w:rFonts w:ascii="Arial" w:hAnsi="Arial" w:cs="Arial"/>
          <w:sz w:val="18"/>
          <w:szCs w:val="18"/>
        </w:rPr>
        <w:t>4</w:t>
      </w:r>
      <w:r w:rsidR="00EB3F60">
        <w:rPr>
          <w:rFonts w:ascii="Arial" w:hAnsi="Arial" w:cs="Arial"/>
          <w:sz w:val="18"/>
          <w:szCs w:val="18"/>
        </w:rPr>
        <w:t>,</w:t>
      </w:r>
      <w:r w:rsidR="009D151D">
        <w:rPr>
          <w:rFonts w:ascii="Arial" w:hAnsi="Arial" w:cs="Arial"/>
          <w:sz w:val="18"/>
          <w:szCs w:val="18"/>
        </w:rPr>
        <w:t>475</w:t>
      </w:r>
      <w:r w:rsidR="00EB3F60">
        <w:rPr>
          <w:rFonts w:ascii="Arial" w:hAnsi="Arial" w:cs="Arial"/>
          <w:sz w:val="18"/>
          <w:szCs w:val="18"/>
        </w:rPr>
        <w:t>,</w:t>
      </w:r>
      <w:r w:rsidR="009D151D">
        <w:rPr>
          <w:rFonts w:ascii="Arial" w:hAnsi="Arial" w:cs="Arial"/>
          <w:sz w:val="18"/>
          <w:szCs w:val="18"/>
        </w:rPr>
        <w:t>2</w:t>
      </w:r>
      <w:r w:rsidR="00EB3F60">
        <w:rPr>
          <w:rFonts w:ascii="Arial" w:hAnsi="Arial" w:cs="Arial"/>
          <w:sz w:val="18"/>
          <w:szCs w:val="18"/>
        </w:rPr>
        <w:t>47</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C85C4A">
        <w:rPr>
          <w:rFonts w:ascii="Arial" w:hAnsi="Arial" w:cs="Arial"/>
          <w:sz w:val="18"/>
          <w:szCs w:val="18"/>
        </w:rPr>
        <w:t>35</w:t>
      </w:r>
      <w:r w:rsidRPr="00AE652B">
        <w:rPr>
          <w:rFonts w:ascii="Arial" w:hAnsi="Arial" w:cs="Arial"/>
          <w:sz w:val="18"/>
          <w:szCs w:val="18"/>
        </w:rPr>
        <w:t>% del total de gastos y otras pérdidas con un monto de $</w:t>
      </w:r>
      <w:r w:rsidR="009D151D">
        <w:rPr>
          <w:rFonts w:ascii="Arial" w:hAnsi="Arial" w:cs="Arial"/>
          <w:sz w:val="18"/>
          <w:szCs w:val="18"/>
        </w:rPr>
        <w:t>6</w:t>
      </w:r>
      <w:r w:rsidR="00E1193E">
        <w:rPr>
          <w:rFonts w:ascii="Arial" w:hAnsi="Arial" w:cs="Arial"/>
          <w:sz w:val="18"/>
          <w:szCs w:val="18"/>
        </w:rPr>
        <w:t>,</w:t>
      </w:r>
      <w:r w:rsidR="009D151D">
        <w:rPr>
          <w:rFonts w:ascii="Arial" w:hAnsi="Arial" w:cs="Arial"/>
          <w:sz w:val="18"/>
          <w:szCs w:val="18"/>
        </w:rPr>
        <w:t>151</w:t>
      </w:r>
      <w:r w:rsidR="00E1193E">
        <w:rPr>
          <w:rFonts w:ascii="Arial" w:hAnsi="Arial" w:cs="Arial"/>
          <w:sz w:val="18"/>
          <w:szCs w:val="18"/>
        </w:rPr>
        <w:t>,</w:t>
      </w:r>
      <w:r w:rsidR="009D151D">
        <w:rPr>
          <w:rFonts w:ascii="Arial" w:hAnsi="Arial" w:cs="Arial"/>
          <w:sz w:val="18"/>
          <w:szCs w:val="18"/>
        </w:rPr>
        <w:t>988</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C85C4A">
        <w:rPr>
          <w:rFonts w:ascii="Arial" w:hAnsi="Arial" w:cs="Arial"/>
          <w:sz w:val="18"/>
          <w:szCs w:val="18"/>
        </w:rPr>
        <w:t>14</w:t>
      </w:r>
      <w:r w:rsidRPr="00AE652B">
        <w:rPr>
          <w:rFonts w:ascii="Arial" w:hAnsi="Arial" w:cs="Arial"/>
          <w:sz w:val="18"/>
          <w:szCs w:val="18"/>
        </w:rPr>
        <w:t>% del total de gastos y otras pérdidas con un monto de $</w:t>
      </w:r>
      <w:r w:rsidR="009D151D">
        <w:rPr>
          <w:rFonts w:ascii="Arial" w:hAnsi="Arial" w:cs="Arial"/>
          <w:sz w:val="18"/>
          <w:szCs w:val="18"/>
        </w:rPr>
        <w:t>2</w:t>
      </w:r>
      <w:r w:rsidR="00E1193E">
        <w:rPr>
          <w:rFonts w:ascii="Arial" w:hAnsi="Arial" w:cs="Arial"/>
          <w:sz w:val="18"/>
          <w:szCs w:val="18"/>
        </w:rPr>
        <w:t>,4</w:t>
      </w:r>
      <w:r w:rsidR="009D151D">
        <w:rPr>
          <w:rFonts w:ascii="Arial" w:hAnsi="Arial" w:cs="Arial"/>
          <w:sz w:val="18"/>
          <w:szCs w:val="18"/>
        </w:rPr>
        <w:t>53</w:t>
      </w:r>
      <w:r w:rsidR="00E1193E">
        <w:rPr>
          <w:rFonts w:ascii="Arial" w:hAnsi="Arial" w:cs="Arial"/>
          <w:sz w:val="18"/>
          <w:szCs w:val="18"/>
        </w:rPr>
        <w:t>,</w:t>
      </w:r>
      <w:r w:rsidR="009D151D">
        <w:rPr>
          <w:rFonts w:ascii="Arial" w:hAnsi="Arial" w:cs="Arial"/>
          <w:sz w:val="18"/>
          <w:szCs w:val="18"/>
        </w:rPr>
        <w:t>565</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C85C4A">
        <w:rPr>
          <w:rFonts w:ascii="Arial" w:hAnsi="Arial" w:cs="Arial"/>
          <w:sz w:val="18"/>
          <w:szCs w:val="18"/>
        </w:rPr>
        <w:t>51</w:t>
      </w:r>
      <w:r w:rsidRPr="00AE652B">
        <w:rPr>
          <w:rFonts w:ascii="Arial" w:hAnsi="Arial" w:cs="Arial"/>
          <w:sz w:val="18"/>
          <w:szCs w:val="18"/>
        </w:rPr>
        <w:t>% del total de gastos y otras pérdidas con un monto de $</w:t>
      </w:r>
      <w:r w:rsidR="009D151D">
        <w:rPr>
          <w:rFonts w:ascii="Arial" w:hAnsi="Arial" w:cs="Arial"/>
          <w:sz w:val="18"/>
          <w:szCs w:val="18"/>
        </w:rPr>
        <w:t>8</w:t>
      </w:r>
      <w:r w:rsidR="00E1193E">
        <w:rPr>
          <w:rFonts w:ascii="Arial" w:hAnsi="Arial" w:cs="Arial"/>
          <w:sz w:val="18"/>
          <w:szCs w:val="18"/>
        </w:rPr>
        <w:t>,</w:t>
      </w:r>
      <w:r w:rsidR="009D151D">
        <w:rPr>
          <w:rFonts w:ascii="Arial" w:hAnsi="Arial" w:cs="Arial"/>
          <w:sz w:val="18"/>
          <w:szCs w:val="18"/>
        </w:rPr>
        <w:t>772</w:t>
      </w:r>
      <w:r w:rsidR="00E1193E">
        <w:rPr>
          <w:rFonts w:ascii="Arial" w:hAnsi="Arial" w:cs="Arial"/>
          <w:sz w:val="18"/>
          <w:szCs w:val="18"/>
        </w:rPr>
        <w:t>,</w:t>
      </w:r>
      <w:r w:rsidR="009D151D">
        <w:rPr>
          <w:rFonts w:ascii="Arial" w:hAnsi="Arial" w:cs="Arial"/>
          <w:sz w:val="18"/>
          <w:szCs w:val="18"/>
        </w:rPr>
        <w:t>729</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2755A0" w:rsidRDefault="002755A0">
      <w:pPr>
        <w:rPr>
          <w:rFonts w:ascii="Soberana Sans Light" w:hAnsi="Soberana Sans Light" w:cs="Arial"/>
          <w:sz w:val="18"/>
          <w:szCs w:val="18"/>
        </w:rPr>
      </w:pPr>
      <w:r>
        <w:rPr>
          <w:rFonts w:ascii="Soberana Sans Light" w:hAnsi="Soberana Sans Light" w:cs="Arial"/>
          <w:sz w:val="18"/>
          <w:szCs w:val="18"/>
        </w:rPr>
        <w:br w:type="page"/>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1105BF">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sidR="001105BF">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66677A">
              <w:rPr>
                <w:rFonts w:ascii="Arial" w:hAnsi="Arial" w:cs="Arial"/>
                <w:b/>
                <w:bCs/>
                <w:iCs/>
                <w:color w:val="FFFFFF" w:themeColor="background1"/>
                <w:sz w:val="18"/>
                <w:szCs w:val="18"/>
              </w:rPr>
              <w:t>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66677A" w:rsidP="00862AE6">
            <w:pPr>
              <w:rPr>
                <w:rFonts w:ascii="Arial" w:hAnsi="Arial" w:cs="Arial"/>
                <w:color w:val="000000"/>
                <w:sz w:val="18"/>
                <w:szCs w:val="18"/>
              </w:rPr>
            </w:pPr>
            <w:r>
              <w:rPr>
                <w:rFonts w:ascii="Arial" w:hAnsi="Arial" w:cs="Arial"/>
                <w:color w:val="000000"/>
                <w:sz w:val="18"/>
                <w:szCs w:val="18"/>
              </w:rPr>
              <w:t xml:space="preserve">Patrimonio al </w:t>
            </w:r>
            <w:r w:rsidR="00862AE6">
              <w:rPr>
                <w:rFonts w:ascii="Arial" w:hAnsi="Arial" w:cs="Arial"/>
                <w:color w:val="000000"/>
                <w:sz w:val="18"/>
                <w:szCs w:val="18"/>
              </w:rPr>
              <w:t xml:space="preserve">31 de diciembre </w:t>
            </w:r>
            <w:r w:rsidR="00DF7A8E" w:rsidRPr="00DF7A8E">
              <w:rPr>
                <w:rFonts w:ascii="Arial" w:hAnsi="Arial" w:cs="Arial"/>
                <w:color w:val="000000"/>
                <w:sz w:val="18"/>
                <w:szCs w:val="18"/>
              </w:rPr>
              <w:t xml:space="preserve">de </w:t>
            </w:r>
            <w:r>
              <w:rPr>
                <w:rFonts w:ascii="Arial" w:hAnsi="Arial" w:cs="Arial"/>
                <w:color w:val="000000"/>
                <w:sz w:val="18"/>
                <w:szCs w:val="18"/>
              </w:rPr>
              <w:t>202</w:t>
            </w:r>
            <w:r w:rsidR="00862AE6">
              <w:rPr>
                <w:rFonts w:ascii="Arial" w:hAnsi="Arial" w:cs="Arial"/>
                <w:color w:val="000000"/>
                <w:sz w:val="18"/>
                <w:szCs w:val="18"/>
              </w:rPr>
              <w:t>1</w:t>
            </w:r>
          </w:p>
        </w:tc>
        <w:tc>
          <w:tcPr>
            <w:tcW w:w="1640" w:type="dxa"/>
            <w:tcBorders>
              <w:top w:val="nil"/>
              <w:left w:val="nil"/>
              <w:bottom w:val="nil"/>
              <w:right w:val="nil"/>
            </w:tcBorders>
            <w:shd w:val="clear" w:color="auto" w:fill="auto"/>
            <w:vAlign w:val="center"/>
            <w:hideMark/>
          </w:tcPr>
          <w:p w:rsidR="00DF7A8E" w:rsidRPr="00DF7A8E" w:rsidRDefault="006A671C" w:rsidP="006A671C">
            <w:pPr>
              <w:jc w:val="right"/>
              <w:rPr>
                <w:rFonts w:ascii="Arial" w:hAnsi="Arial" w:cs="Arial"/>
                <w:color w:val="000000"/>
                <w:sz w:val="18"/>
                <w:szCs w:val="18"/>
              </w:rPr>
            </w:pPr>
            <w:r>
              <w:rPr>
                <w:rFonts w:ascii="Arial" w:hAnsi="Arial" w:cs="Arial"/>
                <w:color w:val="000000"/>
                <w:sz w:val="18"/>
                <w:szCs w:val="18"/>
              </w:rPr>
              <w:t>81,797,052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66677A" w:rsidP="004773C1">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6677A"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A671C" w:rsidP="003D572F">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6A671C" w:rsidP="00AC37A0">
            <w:pPr>
              <w:jc w:val="right"/>
              <w:rPr>
                <w:rFonts w:ascii="Arial" w:hAnsi="Arial" w:cs="Arial"/>
                <w:color w:val="000000"/>
                <w:sz w:val="18"/>
                <w:szCs w:val="18"/>
              </w:rPr>
            </w:pPr>
            <w:r>
              <w:rPr>
                <w:rFonts w:ascii="Arial" w:hAnsi="Arial" w:cs="Arial"/>
                <w:color w:val="000000"/>
                <w:sz w:val="18"/>
                <w:szCs w:val="18"/>
              </w:rPr>
              <w:t>81,797,052</w:t>
            </w:r>
          </w:p>
        </w:tc>
      </w:tr>
    </w:tbl>
    <w:p w:rsidR="0030553C" w:rsidRDefault="001A5624" w:rsidP="00DF7A8E">
      <w:pPr>
        <w:jc w:val="both"/>
        <w:rPr>
          <w:rFonts w:ascii="Arial" w:hAnsi="Arial" w:cs="Arial"/>
          <w:sz w:val="18"/>
          <w:szCs w:val="18"/>
        </w:rPr>
      </w:pPr>
      <w:r>
        <w:rPr>
          <w:rFonts w:ascii="Arial" w:hAnsi="Arial" w:cs="Arial"/>
          <w:sz w:val="18"/>
          <w:szCs w:val="18"/>
        </w:rPr>
        <w:t>Al 31 de diciembre de 2022</w:t>
      </w:r>
      <w:r w:rsidR="00DF7A8E" w:rsidRPr="00DF7A8E">
        <w:rPr>
          <w:rFonts w:ascii="Arial" w:hAnsi="Arial" w:cs="Arial"/>
          <w:sz w:val="18"/>
          <w:szCs w:val="18"/>
        </w:rPr>
        <w:t xml:space="preserve">, el </w:t>
      </w:r>
      <w:proofErr w:type="gramStart"/>
      <w:r w:rsidR="004D5A87">
        <w:rPr>
          <w:rFonts w:ascii="Arial" w:hAnsi="Arial" w:cs="Arial"/>
          <w:sz w:val="18"/>
          <w:szCs w:val="18"/>
        </w:rPr>
        <w:t>fideicomiso</w:t>
      </w:r>
      <w:r w:rsidR="00DF7A8E" w:rsidRPr="00DF7A8E">
        <w:rPr>
          <w:rFonts w:ascii="Arial" w:hAnsi="Arial" w:cs="Arial"/>
          <w:sz w:val="18"/>
          <w:szCs w:val="18"/>
        </w:rPr>
        <w:t xml:space="preserve"> </w:t>
      </w:r>
      <w:r w:rsidR="0014429B">
        <w:rPr>
          <w:rFonts w:ascii="Arial" w:hAnsi="Arial" w:cs="Arial"/>
          <w:sz w:val="18"/>
          <w:szCs w:val="18"/>
        </w:rPr>
        <w:t xml:space="preserve"> no</w:t>
      </w:r>
      <w:proofErr w:type="gramEnd"/>
      <w:r w:rsidR="0014429B">
        <w:rPr>
          <w:rFonts w:ascii="Arial" w:hAnsi="Arial" w:cs="Arial"/>
          <w:sz w:val="18"/>
          <w:szCs w:val="18"/>
        </w:rPr>
        <w:t xml:space="preserve"> tuvo modificación al patrimonio</w:t>
      </w:r>
      <w:r w:rsidR="00AB4171">
        <w:rPr>
          <w:rFonts w:ascii="Arial" w:hAnsi="Arial" w:cs="Arial"/>
          <w:sz w:val="18"/>
          <w:szCs w:val="18"/>
        </w:rPr>
        <w:t xml:space="preserve">. </w:t>
      </w: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w:t>
      </w:r>
      <w:r w:rsidR="001A5624">
        <w:rPr>
          <w:lang w:val="es-MX"/>
        </w:rPr>
        <w:t>al 31 de diciembre de 2022</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4003B1">
              <w:rPr>
                <w:b/>
                <w:color w:val="FFFFFF" w:themeColor="background1"/>
                <w:szCs w:val="18"/>
                <w:lang w:val="es-MX"/>
              </w:rPr>
              <w:t>2</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4003B1"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2021</w:t>
            </w:r>
          </w:p>
        </w:tc>
      </w:tr>
      <w:tr w:rsidR="00A57A1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14429B" w:rsidP="0014429B">
            <w:pPr>
              <w:jc w:val="right"/>
              <w:rPr>
                <w:rFonts w:ascii="Arial" w:hAnsi="Arial" w:cs="Arial"/>
                <w:sz w:val="18"/>
                <w:szCs w:val="18"/>
              </w:rPr>
            </w:pPr>
            <w:r>
              <w:rPr>
                <w:rFonts w:ascii="Arial" w:hAnsi="Arial" w:cs="Arial"/>
                <w:sz w:val="18"/>
                <w:szCs w:val="18"/>
              </w:rPr>
              <w:t>773</w:t>
            </w:r>
            <w:r w:rsidR="003D572F">
              <w:rPr>
                <w:rFonts w:ascii="Arial" w:hAnsi="Arial" w:cs="Arial"/>
                <w:sz w:val="18"/>
                <w:szCs w:val="18"/>
              </w:rPr>
              <w:t>,5</w:t>
            </w:r>
            <w:r>
              <w:rPr>
                <w:rFonts w:ascii="Arial" w:hAnsi="Arial" w:cs="Arial"/>
                <w:sz w:val="18"/>
                <w:szCs w:val="18"/>
              </w:rPr>
              <w:t>09</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3D572F" w:rsidP="00A57A16">
            <w:pPr>
              <w:jc w:val="right"/>
              <w:rPr>
                <w:rFonts w:ascii="Arial" w:hAnsi="Arial" w:cs="Arial"/>
                <w:sz w:val="18"/>
                <w:szCs w:val="18"/>
              </w:rPr>
            </w:pPr>
            <w:r>
              <w:rPr>
                <w:rFonts w:ascii="Arial" w:hAnsi="Arial" w:cs="Arial"/>
                <w:sz w:val="18"/>
                <w:szCs w:val="18"/>
              </w:rPr>
              <w:t>304,026</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14429B" w:rsidP="0014429B">
            <w:pPr>
              <w:jc w:val="right"/>
              <w:rPr>
                <w:rFonts w:ascii="Arial" w:hAnsi="Arial" w:cs="Arial"/>
                <w:sz w:val="18"/>
                <w:szCs w:val="18"/>
              </w:rPr>
            </w:pPr>
            <w:r>
              <w:rPr>
                <w:rFonts w:ascii="Arial" w:hAnsi="Arial" w:cs="Arial"/>
                <w:color w:val="000000"/>
                <w:sz w:val="18"/>
                <w:szCs w:val="18"/>
              </w:rPr>
              <w:t>19</w:t>
            </w:r>
            <w:r w:rsidR="003D572F">
              <w:rPr>
                <w:rFonts w:ascii="Arial" w:hAnsi="Arial" w:cs="Arial"/>
                <w:color w:val="000000"/>
                <w:sz w:val="18"/>
                <w:szCs w:val="18"/>
              </w:rPr>
              <w:t>,</w:t>
            </w:r>
            <w:r>
              <w:rPr>
                <w:rFonts w:ascii="Arial" w:hAnsi="Arial" w:cs="Arial"/>
                <w:color w:val="000000"/>
                <w:sz w:val="18"/>
                <w:szCs w:val="18"/>
              </w:rPr>
              <w:t>769</w:t>
            </w:r>
            <w:r w:rsidR="003D572F">
              <w:rPr>
                <w:rFonts w:ascii="Arial" w:hAnsi="Arial" w:cs="Arial"/>
                <w:color w:val="000000"/>
                <w:sz w:val="18"/>
                <w:szCs w:val="18"/>
              </w:rPr>
              <w:t>,</w:t>
            </w:r>
            <w:r>
              <w:rPr>
                <w:rFonts w:ascii="Arial" w:hAnsi="Arial" w:cs="Arial"/>
                <w:color w:val="000000"/>
                <w:sz w:val="18"/>
                <w:szCs w:val="18"/>
              </w:rPr>
              <w:t>660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3D572F" w:rsidP="00A57A16">
            <w:pPr>
              <w:jc w:val="right"/>
              <w:rPr>
                <w:rFonts w:ascii="Arial" w:hAnsi="Arial" w:cs="Arial"/>
                <w:sz w:val="18"/>
                <w:szCs w:val="18"/>
              </w:rPr>
            </w:pPr>
            <w:r>
              <w:rPr>
                <w:rFonts w:ascii="Arial" w:hAnsi="Arial" w:cs="Arial"/>
                <w:color w:val="000000"/>
                <w:sz w:val="18"/>
                <w:szCs w:val="18"/>
              </w:rPr>
              <w:t>24,342,138</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6651D7" w:rsidRDefault="0014429B" w:rsidP="0014429B">
            <w:pPr>
              <w:pStyle w:val="Texto"/>
              <w:spacing w:after="0" w:line="240" w:lineRule="exact"/>
              <w:ind w:firstLine="0"/>
              <w:jc w:val="right"/>
              <w:rPr>
                <w:b/>
                <w:szCs w:val="18"/>
                <w:lang w:val="es-MX"/>
              </w:rPr>
            </w:pPr>
            <w:r>
              <w:rPr>
                <w:b/>
                <w:bCs/>
                <w:color w:val="000000"/>
                <w:szCs w:val="18"/>
              </w:rPr>
              <w:t>20</w:t>
            </w:r>
            <w:r w:rsidR="003D572F">
              <w:rPr>
                <w:b/>
                <w:bCs/>
                <w:color w:val="000000"/>
                <w:szCs w:val="18"/>
              </w:rPr>
              <w:t>,</w:t>
            </w:r>
            <w:r>
              <w:rPr>
                <w:b/>
                <w:bCs/>
                <w:color w:val="000000"/>
                <w:szCs w:val="18"/>
              </w:rPr>
              <w:t>543</w:t>
            </w:r>
            <w:r w:rsidR="003D572F">
              <w:rPr>
                <w:b/>
                <w:bCs/>
                <w:color w:val="000000"/>
                <w:szCs w:val="18"/>
              </w:rPr>
              <w:t>,</w:t>
            </w:r>
            <w:r>
              <w:rPr>
                <w:b/>
                <w:bCs/>
                <w:color w:val="000000"/>
                <w:szCs w:val="18"/>
              </w:rPr>
              <w:t>169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3D572F" w:rsidP="00A57A16">
            <w:pPr>
              <w:pStyle w:val="Texto"/>
              <w:spacing w:after="0" w:line="240" w:lineRule="exact"/>
              <w:ind w:firstLine="0"/>
              <w:jc w:val="right"/>
              <w:rPr>
                <w:b/>
                <w:szCs w:val="18"/>
                <w:lang w:val="es-MX"/>
              </w:rPr>
            </w:pPr>
            <w:r>
              <w:rPr>
                <w:b/>
                <w:bCs/>
                <w:color w:val="000000"/>
                <w:szCs w:val="18"/>
              </w:rPr>
              <w:t>24,646,164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w:t>
      </w:r>
      <w:r w:rsidR="0014429B">
        <w:rPr>
          <w:rFonts w:ascii="Arial" w:hAnsi="Arial" w:cs="Arial"/>
          <w:sz w:val="18"/>
          <w:szCs w:val="18"/>
        </w:rPr>
        <w:t xml:space="preserve"> de flujo de efectivo</w:t>
      </w:r>
      <w:r w:rsidRPr="00CB42C9">
        <w:rPr>
          <w:rFonts w:ascii="Arial" w:hAnsi="Arial" w:cs="Arial"/>
          <w:sz w:val="18"/>
          <w:szCs w:val="18"/>
        </w:rPr>
        <w:t xml:space="preserve"> presenta </w:t>
      </w:r>
      <w:r w:rsidR="001A5624">
        <w:rPr>
          <w:rFonts w:ascii="Arial" w:hAnsi="Arial" w:cs="Arial"/>
          <w:sz w:val="18"/>
          <w:szCs w:val="18"/>
        </w:rPr>
        <w:t>al 31 de diciembre de 2022</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w:t>
      </w:r>
      <w:r w:rsidR="0014429B">
        <w:rPr>
          <w:rFonts w:ascii="Arial" w:hAnsi="Arial" w:cs="Arial"/>
          <w:sz w:val="18"/>
          <w:szCs w:val="18"/>
        </w:rPr>
        <w:t>4</w:t>
      </w:r>
      <w:r w:rsidR="000F4EBA">
        <w:rPr>
          <w:rFonts w:ascii="Arial" w:hAnsi="Arial" w:cs="Arial"/>
          <w:sz w:val="18"/>
          <w:szCs w:val="18"/>
        </w:rPr>
        <w:t>,</w:t>
      </w:r>
      <w:r w:rsidR="0014429B">
        <w:rPr>
          <w:rFonts w:ascii="Arial" w:hAnsi="Arial" w:cs="Arial"/>
          <w:sz w:val="18"/>
          <w:szCs w:val="18"/>
        </w:rPr>
        <w:t>102</w:t>
      </w:r>
      <w:r w:rsidR="000F4EBA">
        <w:rPr>
          <w:rFonts w:ascii="Arial" w:hAnsi="Arial" w:cs="Arial"/>
          <w:sz w:val="18"/>
          <w:szCs w:val="18"/>
        </w:rPr>
        <w:t>,</w:t>
      </w:r>
      <w:r w:rsidR="0014429B">
        <w:rPr>
          <w:rFonts w:ascii="Arial" w:hAnsi="Arial" w:cs="Arial"/>
          <w:sz w:val="18"/>
          <w:szCs w:val="18"/>
        </w:rPr>
        <w:t>995</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r>
      <w:tr w:rsidR="00A57A16" w:rsidRPr="005F06B1" w:rsidTr="00C776D1">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14429B" w:rsidP="0014429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r w:rsidR="00BE63B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635</w:t>
            </w:r>
            <w:r w:rsidR="00BE63B9">
              <w:rPr>
                <w:rFonts w:ascii="Arial" w:eastAsia="Times New Roman" w:hAnsi="Arial" w:cs="Arial"/>
                <w:color w:val="000000"/>
                <w:sz w:val="18"/>
                <w:szCs w:val="18"/>
                <w:lang w:eastAsia="es-MX"/>
              </w:rPr>
              <w:t>,09</w:t>
            </w:r>
            <w:r>
              <w:rPr>
                <w:rFonts w:ascii="Arial" w:eastAsia="Times New Roman" w:hAnsi="Arial" w:cs="Arial"/>
                <w:color w:val="000000"/>
                <w:sz w:val="18"/>
                <w:szCs w:val="18"/>
                <w:lang w:eastAsia="es-MX"/>
              </w:rPr>
              <w:t>4</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12,762,468</w:t>
            </w: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BE63B9" w:rsidP="0014429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14429B">
              <w:rPr>
                <w:rFonts w:ascii="Arial" w:eastAsia="Times New Roman" w:hAnsi="Arial" w:cs="Arial"/>
                <w:color w:val="000000"/>
                <w:sz w:val="18"/>
                <w:szCs w:val="18"/>
                <w:lang w:eastAsia="es-MX"/>
              </w:rPr>
              <w:t>379</w:t>
            </w:r>
            <w:r>
              <w:rPr>
                <w:rFonts w:ascii="Arial" w:eastAsia="Times New Roman" w:hAnsi="Arial" w:cs="Arial"/>
                <w:color w:val="000000"/>
                <w:sz w:val="18"/>
                <w:szCs w:val="18"/>
                <w:lang w:eastAsia="es-MX"/>
              </w:rPr>
              <w:t>,</w:t>
            </w:r>
            <w:r w:rsidR="0014429B">
              <w:rPr>
                <w:rFonts w:ascii="Arial" w:eastAsia="Times New Roman" w:hAnsi="Arial" w:cs="Arial"/>
                <w:color w:val="000000"/>
                <w:sz w:val="18"/>
                <w:szCs w:val="18"/>
                <w:lang w:eastAsia="es-MX"/>
              </w:rPr>
              <w:t>036</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-1,739,463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BE63B9" w:rsidP="0014429B">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w:t>
            </w:r>
            <w:r w:rsidR="0014429B">
              <w:rPr>
                <w:rFonts w:ascii="Arial" w:eastAsia="Times New Roman" w:hAnsi="Arial" w:cs="Arial"/>
                <w:i/>
                <w:color w:val="000000"/>
                <w:sz w:val="18"/>
                <w:szCs w:val="18"/>
                <w:lang w:eastAsia="es-MX"/>
              </w:rPr>
              <w:t>4</w:t>
            </w:r>
            <w:r>
              <w:rPr>
                <w:rFonts w:ascii="Arial" w:eastAsia="Times New Roman" w:hAnsi="Arial" w:cs="Arial"/>
                <w:i/>
                <w:color w:val="000000"/>
                <w:sz w:val="18"/>
                <w:szCs w:val="18"/>
                <w:lang w:eastAsia="es-MX"/>
              </w:rPr>
              <w:t>,</w:t>
            </w:r>
            <w:r w:rsidR="0014429B">
              <w:rPr>
                <w:rFonts w:ascii="Arial" w:eastAsia="Times New Roman" w:hAnsi="Arial" w:cs="Arial"/>
                <w:i/>
                <w:color w:val="000000"/>
                <w:sz w:val="18"/>
                <w:szCs w:val="18"/>
                <w:lang w:eastAsia="es-MX"/>
              </w:rPr>
              <w:t>102</w:t>
            </w:r>
            <w:r>
              <w:rPr>
                <w:rFonts w:ascii="Arial" w:eastAsia="Times New Roman" w:hAnsi="Arial" w:cs="Arial"/>
                <w:i/>
                <w:color w:val="000000"/>
                <w:sz w:val="18"/>
                <w:szCs w:val="18"/>
                <w:lang w:eastAsia="es-MX"/>
              </w:rPr>
              <w:t>,</w:t>
            </w:r>
            <w:r w:rsidR="0014429B">
              <w:rPr>
                <w:rFonts w:ascii="Arial" w:eastAsia="Times New Roman" w:hAnsi="Arial" w:cs="Arial"/>
                <w:i/>
                <w:color w:val="000000"/>
                <w:sz w:val="18"/>
                <w:szCs w:val="18"/>
                <w:lang w:eastAsia="es-MX"/>
              </w:rPr>
              <w:t>995</w:t>
            </w:r>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C776D1">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w:t>
            </w:r>
            <w:r w:rsidR="00C776D1">
              <w:rPr>
                <w:rFonts w:ascii="Arial" w:eastAsia="Times New Roman" w:hAnsi="Arial" w:cs="Arial"/>
                <w:i/>
                <w:color w:val="000000"/>
                <w:sz w:val="18"/>
                <w:szCs w:val="18"/>
                <w:lang w:eastAsia="es-MX"/>
              </w:rPr>
              <w:t>26,913,104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w:t>
      </w:r>
      <w:r w:rsidR="001A5624">
        <w:rPr>
          <w:szCs w:val="18"/>
          <w:lang w:val="es-MX"/>
        </w:rPr>
        <w:t>al 31 de diciembre de 2022</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00D76086">
              <w:rPr>
                <w:b/>
                <w:szCs w:val="18"/>
              </w:rPr>
              <w:t>1 de enero al 31 de diciembre de 2022</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8310F1" w:rsidRPr="005E0592" w:rsidRDefault="00125C4E" w:rsidP="0014429B">
            <w:pPr>
              <w:pStyle w:val="Texto"/>
              <w:spacing w:before="60" w:after="60" w:line="280" w:lineRule="exact"/>
              <w:ind w:firstLine="0"/>
              <w:jc w:val="right"/>
              <w:rPr>
                <w:b/>
                <w:szCs w:val="18"/>
              </w:rPr>
            </w:pPr>
            <w:r w:rsidRPr="005E0592">
              <w:rPr>
                <w:b/>
                <w:szCs w:val="18"/>
              </w:rPr>
              <w:t>$</w:t>
            </w:r>
            <w:r w:rsidR="0014429B">
              <w:rPr>
                <w:b/>
                <w:szCs w:val="18"/>
              </w:rPr>
              <w:t>25</w:t>
            </w:r>
            <w:r w:rsidR="000F4EBA">
              <w:rPr>
                <w:b/>
                <w:szCs w:val="18"/>
              </w:rPr>
              <w:t>,</w:t>
            </w:r>
            <w:r w:rsidR="0014429B">
              <w:rPr>
                <w:b/>
                <w:szCs w:val="18"/>
              </w:rPr>
              <w:t>213</w:t>
            </w:r>
            <w:r w:rsidR="000F4EBA">
              <w:rPr>
                <w:b/>
                <w:szCs w:val="18"/>
              </w:rPr>
              <w:t>,</w:t>
            </w:r>
            <w:r w:rsidR="0014429B">
              <w:rPr>
                <w:b/>
                <w:szCs w:val="18"/>
              </w:rPr>
              <w:t>551</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0F4EBA" w:rsidP="0014429B">
            <w:pPr>
              <w:pStyle w:val="Texto"/>
              <w:spacing w:before="60" w:after="60" w:line="280" w:lineRule="exact"/>
              <w:ind w:firstLine="0"/>
              <w:jc w:val="right"/>
              <w:rPr>
                <w:b/>
                <w:szCs w:val="18"/>
              </w:rPr>
            </w:pPr>
            <w:r w:rsidRPr="005E0592">
              <w:rPr>
                <w:b/>
                <w:szCs w:val="18"/>
              </w:rPr>
              <w:t>$</w:t>
            </w:r>
            <w:r>
              <w:rPr>
                <w:b/>
                <w:szCs w:val="18"/>
              </w:rPr>
              <w:t>2</w:t>
            </w:r>
            <w:r w:rsidR="0014429B">
              <w:rPr>
                <w:b/>
                <w:szCs w:val="18"/>
              </w:rPr>
              <w:t>5</w:t>
            </w:r>
            <w:r>
              <w:rPr>
                <w:b/>
                <w:szCs w:val="18"/>
              </w:rPr>
              <w:t>,2</w:t>
            </w:r>
            <w:r w:rsidR="0014429B">
              <w:rPr>
                <w:b/>
                <w:szCs w:val="18"/>
              </w:rPr>
              <w:t>13</w:t>
            </w:r>
            <w:r>
              <w:rPr>
                <w:b/>
                <w:szCs w:val="18"/>
              </w:rPr>
              <w:t>,</w:t>
            </w:r>
            <w:r w:rsidR="0014429B">
              <w:rPr>
                <w:b/>
                <w:szCs w:val="18"/>
              </w:rPr>
              <w:t>551</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w:t>
            </w:r>
            <w:r w:rsidR="00D76086">
              <w:rPr>
                <w:b/>
                <w:szCs w:val="18"/>
              </w:rPr>
              <w:t>1 de enero al 31 de diciembre de 2022</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400C2C" w:rsidP="007E4901">
            <w:pPr>
              <w:pStyle w:val="Texto"/>
              <w:spacing w:before="60" w:after="60" w:line="240" w:lineRule="exact"/>
              <w:ind w:firstLine="0"/>
              <w:jc w:val="right"/>
              <w:rPr>
                <w:szCs w:val="18"/>
              </w:rPr>
            </w:pPr>
            <w:r>
              <w:rPr>
                <w:b/>
                <w:szCs w:val="18"/>
              </w:rPr>
              <w:t xml:space="preserve">$ </w:t>
            </w:r>
            <w:r w:rsidR="007E4901">
              <w:rPr>
                <w:b/>
                <w:szCs w:val="18"/>
              </w:rPr>
              <w:t>19</w:t>
            </w:r>
            <w:r w:rsidR="000F4EBA">
              <w:rPr>
                <w:b/>
                <w:szCs w:val="18"/>
              </w:rPr>
              <w:t>,</w:t>
            </w:r>
            <w:r w:rsidR="007E4901">
              <w:rPr>
                <w:b/>
                <w:szCs w:val="18"/>
              </w:rPr>
              <w:t>868</w:t>
            </w:r>
            <w:r w:rsidR="000F4EBA">
              <w:rPr>
                <w:b/>
                <w:szCs w:val="18"/>
              </w:rPr>
              <w:t>,</w:t>
            </w:r>
            <w:r w:rsidR="007E4901">
              <w:rPr>
                <w:b/>
                <w:szCs w:val="18"/>
              </w:rPr>
              <w:t>290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lastRenderedPageBreak/>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E4901">
            <w:pPr>
              <w:pStyle w:val="Texto"/>
              <w:spacing w:before="60" w:after="60" w:line="240" w:lineRule="exact"/>
              <w:ind w:firstLine="0"/>
              <w:jc w:val="right"/>
              <w:rPr>
                <w:b/>
                <w:szCs w:val="18"/>
              </w:rPr>
            </w:pPr>
            <w:r>
              <w:rPr>
                <w:b/>
                <w:szCs w:val="18"/>
              </w:rPr>
              <w:t>$</w:t>
            </w:r>
            <w:r w:rsidR="000F4EBA">
              <w:rPr>
                <w:b/>
                <w:szCs w:val="18"/>
              </w:rPr>
              <w:t>2,</w:t>
            </w:r>
            <w:r w:rsidR="007E4901">
              <w:rPr>
                <w:b/>
                <w:szCs w:val="18"/>
              </w:rPr>
              <w:t>379</w:t>
            </w:r>
            <w:r w:rsidR="000F4EBA">
              <w:rPr>
                <w:b/>
                <w:szCs w:val="18"/>
              </w:rPr>
              <w:t>,</w:t>
            </w:r>
            <w:r w:rsidR="007E4901">
              <w:rPr>
                <w:b/>
                <w:szCs w:val="18"/>
              </w:rPr>
              <w:t>036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7E4901" w:rsidP="007E4901">
            <w:pPr>
              <w:pStyle w:val="Texto"/>
              <w:spacing w:before="60" w:after="60" w:line="280" w:lineRule="exact"/>
              <w:ind w:firstLine="0"/>
              <w:jc w:val="right"/>
              <w:rPr>
                <w:szCs w:val="18"/>
              </w:rPr>
            </w:pPr>
            <w:r>
              <w:rPr>
                <w:szCs w:val="18"/>
              </w:rPr>
              <w:t>725</w:t>
            </w:r>
            <w:r w:rsidR="000F4EBA">
              <w:rPr>
                <w:szCs w:val="18"/>
              </w:rPr>
              <w:t>,</w:t>
            </w:r>
            <w:r>
              <w:rPr>
                <w:szCs w:val="18"/>
              </w:rPr>
              <w:t>976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r w:rsidR="008B519C">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7E4901">
            <w:pPr>
              <w:pStyle w:val="Texto"/>
              <w:spacing w:before="60" w:after="60" w:line="280" w:lineRule="exact"/>
              <w:ind w:firstLine="0"/>
              <w:jc w:val="right"/>
              <w:rPr>
                <w:szCs w:val="18"/>
              </w:rPr>
            </w:pPr>
            <w:r>
              <w:rPr>
                <w:szCs w:val="18"/>
              </w:rPr>
              <w:t>$</w:t>
            </w:r>
            <w:r w:rsidR="007E4901">
              <w:rPr>
                <w:szCs w:val="18"/>
              </w:rPr>
              <w:t>83</w:t>
            </w:r>
            <w:r w:rsidR="000F4EBA">
              <w:rPr>
                <w:szCs w:val="18"/>
              </w:rPr>
              <w:t>,</w:t>
            </w:r>
            <w:r w:rsidR="007E4901">
              <w:rPr>
                <w:szCs w:val="18"/>
              </w:rPr>
              <w:t>230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0F4EBA">
            <w:pPr>
              <w:pStyle w:val="Texto"/>
              <w:spacing w:before="60" w:after="60" w:line="280" w:lineRule="exact"/>
              <w:ind w:firstLine="0"/>
              <w:jc w:val="right"/>
              <w:rPr>
                <w:szCs w:val="18"/>
              </w:rPr>
            </w:pPr>
            <w:r>
              <w:rPr>
                <w:szCs w:val="18"/>
              </w:rPr>
              <w:t>$</w:t>
            </w:r>
            <w:r w:rsidR="000F4EBA">
              <w:rPr>
                <w:szCs w:val="18"/>
              </w:rPr>
              <w:t>1,229,190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E4901">
            <w:pPr>
              <w:pStyle w:val="Texto"/>
              <w:spacing w:before="60" w:after="60" w:line="280" w:lineRule="exact"/>
              <w:ind w:firstLine="0"/>
              <w:jc w:val="right"/>
              <w:rPr>
                <w:szCs w:val="18"/>
              </w:rPr>
            </w:pPr>
            <w:r>
              <w:rPr>
                <w:szCs w:val="18"/>
              </w:rPr>
              <w:t>$</w:t>
            </w:r>
            <w:r w:rsidR="007E4901">
              <w:rPr>
                <w:szCs w:val="18"/>
              </w:rPr>
              <w:t>340</w:t>
            </w:r>
            <w:r w:rsidR="000F4EBA">
              <w:rPr>
                <w:szCs w:val="18"/>
              </w:rPr>
              <w:t>,</w:t>
            </w:r>
            <w:r w:rsidR="007E4901">
              <w:rPr>
                <w:szCs w:val="18"/>
              </w:rPr>
              <w:t>639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7E4901">
            <w:pPr>
              <w:pStyle w:val="Texto"/>
              <w:spacing w:before="60" w:after="60" w:line="240" w:lineRule="exact"/>
              <w:ind w:firstLine="0"/>
              <w:jc w:val="right"/>
              <w:rPr>
                <w:b/>
                <w:szCs w:val="18"/>
              </w:rPr>
            </w:pPr>
            <w:r>
              <w:rPr>
                <w:b/>
                <w:szCs w:val="18"/>
              </w:rPr>
              <w:t>$</w:t>
            </w:r>
            <w:r w:rsidR="000F4EBA">
              <w:rPr>
                <w:b/>
                <w:szCs w:val="18"/>
              </w:rPr>
              <w:t>1</w:t>
            </w:r>
            <w:r w:rsidR="007E4901">
              <w:rPr>
                <w:b/>
                <w:szCs w:val="18"/>
              </w:rPr>
              <w:t>7</w:t>
            </w:r>
            <w:r w:rsidR="000F4EBA">
              <w:rPr>
                <w:b/>
                <w:szCs w:val="18"/>
              </w:rPr>
              <w:t>,48</w:t>
            </w:r>
            <w:r w:rsidR="007E4901">
              <w:rPr>
                <w:b/>
                <w:szCs w:val="18"/>
              </w:rPr>
              <w:t>9</w:t>
            </w:r>
            <w:r w:rsidR="000F4EBA">
              <w:rPr>
                <w:b/>
                <w:szCs w:val="18"/>
              </w:rPr>
              <w:t>,</w:t>
            </w:r>
            <w:r w:rsidR="007E4901">
              <w:rPr>
                <w:b/>
                <w:szCs w:val="18"/>
              </w:rPr>
              <w:t>254</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4003B1">
        <w:rPr>
          <w:lang w:val="es-MX"/>
        </w:rPr>
        <w:t>2</w:t>
      </w:r>
      <w:r w:rsidR="00815B86">
        <w:rPr>
          <w:lang w:val="es-MX"/>
        </w:rPr>
        <w:t xml:space="preserve"> se tiene un presupuesto autorizado de ingreso por $</w:t>
      </w:r>
      <w:r w:rsidR="0022578B">
        <w:rPr>
          <w:lang w:val="es-MX"/>
        </w:rPr>
        <w:t>2</w:t>
      </w:r>
      <w:r w:rsidR="008A06D0">
        <w:rPr>
          <w:lang w:val="es-MX"/>
        </w:rPr>
        <w:t>4</w:t>
      </w:r>
      <w:r w:rsidR="0022578B">
        <w:rPr>
          <w:lang w:val="es-MX"/>
        </w:rPr>
        <w:t>,</w:t>
      </w:r>
      <w:r w:rsidR="008A06D0">
        <w:rPr>
          <w:lang w:val="es-MX"/>
        </w:rPr>
        <w:t>800</w:t>
      </w:r>
      <w:r w:rsidR="0022578B">
        <w:rPr>
          <w:lang w:val="es-MX"/>
        </w:rPr>
        <w:t>,</w:t>
      </w:r>
      <w:r w:rsidR="008A06D0">
        <w:rPr>
          <w:lang w:val="es-MX"/>
        </w:rPr>
        <w:t>285</w:t>
      </w:r>
      <w:r w:rsidR="00815B86">
        <w:rPr>
          <w:lang w:val="es-MX"/>
        </w:rPr>
        <w:t>, de los cuales $</w:t>
      </w:r>
      <w:r w:rsidR="00DA3E1B">
        <w:rPr>
          <w:lang w:val="es-MX"/>
        </w:rPr>
        <w:t>4,</w:t>
      </w:r>
      <w:r w:rsidR="0022578B">
        <w:rPr>
          <w:lang w:val="es-MX"/>
        </w:rPr>
        <w:t>475,247</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9D40A7">
      <w:pPr>
        <w:pStyle w:val="ROMANOS"/>
        <w:spacing w:after="0" w:line="240" w:lineRule="auto"/>
        <w:jc w:val="left"/>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9D40A7">
        <w:rPr>
          <w:sz w:val="16"/>
          <w:lang w:val="es-MX"/>
        </w:rPr>
        <w:t xml:space="preserve"> </w:t>
      </w:r>
      <w:r w:rsidR="003456AD">
        <w:rPr>
          <w:sz w:val="16"/>
          <w:lang w:val="es-MX"/>
        </w:rPr>
        <w:t xml:space="preserve"> </w:t>
      </w:r>
      <w:r w:rsidR="004542B7">
        <w:rPr>
          <w:sz w:val="16"/>
          <w:lang w:val="es-MX"/>
        </w:rPr>
        <w:t xml:space="preserve"> </w:t>
      </w:r>
      <w:r w:rsidR="0022578B">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9D40A7">
      <w:pPr>
        <w:pStyle w:val="ROMANOS"/>
        <w:spacing w:after="0" w:line="240" w:lineRule="auto"/>
        <w:jc w:val="left"/>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454138">
        <w:rPr>
          <w:sz w:val="16"/>
          <w:lang w:val="es-MX"/>
        </w:rPr>
        <w:t xml:space="preserve">  3</w:t>
      </w:r>
      <w:r w:rsidR="008A06D0">
        <w:rPr>
          <w:sz w:val="16"/>
          <w:lang w:val="es-MX"/>
        </w:rPr>
        <w:t>,578</w:t>
      </w:r>
      <w:r w:rsidR="00454138">
        <w:rPr>
          <w:sz w:val="16"/>
          <w:lang w:val="es-MX"/>
        </w:rPr>
        <w:t>,</w:t>
      </w:r>
      <w:r w:rsidR="008A06D0">
        <w:rPr>
          <w:sz w:val="16"/>
          <w:lang w:val="es-MX"/>
        </w:rPr>
        <w:t>456</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8A06D0">
        <w:rPr>
          <w:sz w:val="16"/>
          <w:lang w:val="es-MX"/>
        </w:rPr>
        <w:t xml:space="preserve"> </w:t>
      </w:r>
      <w:r w:rsidR="009D40A7">
        <w:rPr>
          <w:sz w:val="16"/>
          <w:lang w:val="es-MX"/>
        </w:rPr>
        <w:t xml:space="preserve">  </w:t>
      </w:r>
      <w:r w:rsidR="008A06D0">
        <w:rPr>
          <w:sz w:val="16"/>
          <w:lang w:val="es-MX"/>
        </w:rPr>
        <w:t>3,466,773</w:t>
      </w:r>
    </w:p>
    <w:p w:rsidR="009D40A7" w:rsidRDefault="009D40A7" w:rsidP="00575E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8A06D0">
        <w:rPr>
          <w:sz w:val="16"/>
          <w:lang w:val="es-MX"/>
        </w:rPr>
        <w:t>25,213</w:t>
      </w:r>
      <w:r w:rsidR="000F4EBA">
        <w:rPr>
          <w:sz w:val="16"/>
          <w:lang w:val="es-MX"/>
        </w:rPr>
        <w:t>,</w:t>
      </w:r>
      <w:r w:rsidR="008A06D0">
        <w:rPr>
          <w:sz w:val="16"/>
          <w:lang w:val="es-MX"/>
        </w:rPr>
        <w:t>551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8A06D0">
        <w:rPr>
          <w:sz w:val="16"/>
          <w:lang w:val="es-MX"/>
        </w:rPr>
        <w:t>21</w:t>
      </w:r>
      <w:r w:rsidR="009D40A7">
        <w:rPr>
          <w:sz w:val="16"/>
          <w:lang w:val="es-MX"/>
        </w:rPr>
        <w:t>,</w:t>
      </w:r>
      <w:r w:rsidR="008A06D0">
        <w:rPr>
          <w:sz w:val="16"/>
          <w:lang w:val="es-MX"/>
        </w:rPr>
        <w:t>635</w:t>
      </w:r>
      <w:r w:rsidR="009D40A7">
        <w:rPr>
          <w:sz w:val="16"/>
          <w:lang w:val="es-MX"/>
        </w:rPr>
        <w:t>,</w:t>
      </w:r>
      <w:r w:rsidR="008A06D0">
        <w:rPr>
          <w:sz w:val="16"/>
          <w:lang w:val="es-MX"/>
        </w:rPr>
        <w:t>094</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4003B1">
        <w:rPr>
          <w:lang w:val="es-MX"/>
        </w:rPr>
        <w:t>2</w:t>
      </w:r>
      <w:r w:rsidR="00815B86">
        <w:rPr>
          <w:lang w:val="es-MX"/>
        </w:rPr>
        <w:t xml:space="preserve"> se tiene un presupuesto autorizado de egresos </w:t>
      </w:r>
      <w:r w:rsidR="0093295D">
        <w:rPr>
          <w:lang w:val="es-MX"/>
        </w:rPr>
        <w:t>por $</w:t>
      </w:r>
      <w:r w:rsidR="009D40A7">
        <w:rPr>
          <w:lang w:val="es-MX"/>
        </w:rPr>
        <w:t>2</w:t>
      </w:r>
      <w:r w:rsidR="008A06D0">
        <w:rPr>
          <w:lang w:val="es-MX"/>
        </w:rPr>
        <w:t>4</w:t>
      </w:r>
      <w:r w:rsidR="0093295D">
        <w:rPr>
          <w:lang w:val="es-MX"/>
        </w:rPr>
        <w:t>,</w:t>
      </w:r>
      <w:r w:rsidR="008A06D0">
        <w:rPr>
          <w:lang w:val="es-MX"/>
        </w:rPr>
        <w:t>800</w:t>
      </w:r>
      <w:r w:rsidR="009D40A7">
        <w:rPr>
          <w:lang w:val="es-MX"/>
        </w:rPr>
        <w:t>,</w:t>
      </w:r>
      <w:r w:rsidR="008A06D0">
        <w:rPr>
          <w:lang w:val="es-MX"/>
        </w:rPr>
        <w:t>285</w:t>
      </w:r>
      <w:r w:rsidR="0093295D">
        <w:rPr>
          <w:lang w:val="es-MX"/>
        </w:rPr>
        <w:t xml:space="preserve"> de los cuales $4,</w:t>
      </w:r>
      <w:r w:rsidR="00F24DAB">
        <w:rPr>
          <w:lang w:val="es-MX"/>
        </w:rPr>
        <w:t>475</w:t>
      </w:r>
      <w:r w:rsidR="0093295D">
        <w:rPr>
          <w:lang w:val="es-MX"/>
        </w:rPr>
        <w:t>,</w:t>
      </w:r>
      <w:r w:rsidR="00F24DAB">
        <w:rPr>
          <w:lang w:val="es-MX"/>
        </w:rPr>
        <w:t>247</w:t>
      </w:r>
      <w:r w:rsidR="0093295D">
        <w:rPr>
          <w:lang w:val="es-MX"/>
        </w:rPr>
        <w:t xml:space="preserve">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D40A7">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454138">
        <w:rPr>
          <w:sz w:val="16"/>
          <w:lang w:val="es-MX"/>
        </w:rPr>
        <w:t xml:space="preserve">  </w:t>
      </w:r>
      <w:r w:rsidR="00F24DAB">
        <w:rPr>
          <w:sz w:val="16"/>
          <w:lang w:val="es-MX"/>
        </w:rPr>
        <w:t xml:space="preserve">    666,749</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F24DAB">
        <w:rPr>
          <w:sz w:val="16"/>
          <w:lang w:val="es-MX"/>
        </w:rPr>
        <w:t>$        3,466,773</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9D40A7">
        <w:rPr>
          <w:sz w:val="16"/>
          <w:lang w:val="es-MX"/>
        </w:rPr>
        <w:t xml:space="preserve">              </w:t>
      </w:r>
      <w:r w:rsidR="004C23DC">
        <w:rPr>
          <w:sz w:val="16"/>
          <w:lang w:val="es-MX"/>
        </w:rPr>
        <w:t xml:space="preserve">  </w:t>
      </w:r>
      <w:r w:rsidR="009D40A7">
        <w:rPr>
          <w:sz w:val="16"/>
          <w:lang w:val="es-MX"/>
        </w:rPr>
        <w:t>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BC2B8C">
        <w:rPr>
          <w:sz w:val="16"/>
          <w:lang w:val="es-MX"/>
        </w:rPr>
        <w:t xml:space="preserve">      </w:t>
      </w:r>
      <w:r w:rsidR="00454138">
        <w:rPr>
          <w:sz w:val="16"/>
          <w:lang w:val="es-MX"/>
        </w:rPr>
        <w:t>1</w:t>
      </w:r>
      <w:r w:rsidR="00F24DAB">
        <w:rPr>
          <w:sz w:val="16"/>
          <w:lang w:val="es-MX"/>
        </w:rPr>
        <w:t>9</w:t>
      </w:r>
      <w:r w:rsidR="009D40A7">
        <w:rPr>
          <w:sz w:val="16"/>
          <w:lang w:val="es-MX"/>
        </w:rPr>
        <w:t>,</w:t>
      </w:r>
      <w:r w:rsidR="00F24DAB">
        <w:rPr>
          <w:sz w:val="16"/>
          <w:lang w:val="es-MX"/>
        </w:rPr>
        <w:t>868</w:t>
      </w:r>
      <w:r w:rsidR="009D40A7">
        <w:rPr>
          <w:sz w:val="16"/>
          <w:lang w:val="es-MX"/>
        </w:rPr>
        <w:t>,</w:t>
      </w:r>
      <w:r w:rsidR="00F24DAB">
        <w:rPr>
          <w:sz w:val="16"/>
          <w:lang w:val="es-MX"/>
        </w:rPr>
        <w:t>290</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BC2B8C">
        <w:rPr>
          <w:sz w:val="16"/>
          <w:lang w:val="es-MX"/>
        </w:rPr>
        <w:t xml:space="preserve">  </w:t>
      </w:r>
      <w:r w:rsidR="009D40A7">
        <w:rPr>
          <w:sz w:val="16"/>
          <w:lang w:val="es-MX"/>
        </w:rPr>
        <w:t xml:space="preserve">              0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BC2B8C">
        <w:rPr>
          <w:sz w:val="16"/>
          <w:lang w:val="es-MX"/>
        </w:rPr>
        <w:t xml:space="preserve">$      </w:t>
      </w:r>
      <w:r w:rsidR="00454138">
        <w:rPr>
          <w:sz w:val="16"/>
          <w:lang w:val="es-MX"/>
        </w:rPr>
        <w:t>1</w:t>
      </w:r>
      <w:r w:rsidR="00F24DAB">
        <w:rPr>
          <w:sz w:val="16"/>
          <w:lang w:val="es-MX"/>
        </w:rPr>
        <w:t>9</w:t>
      </w:r>
      <w:r w:rsidR="009D40A7">
        <w:rPr>
          <w:sz w:val="16"/>
          <w:lang w:val="es-MX"/>
        </w:rPr>
        <w:t>,</w:t>
      </w:r>
      <w:r w:rsidR="00F24DAB">
        <w:rPr>
          <w:sz w:val="16"/>
          <w:lang w:val="es-MX"/>
        </w:rPr>
        <w:t>201</w:t>
      </w:r>
      <w:r w:rsidR="009D40A7">
        <w:rPr>
          <w:sz w:val="16"/>
          <w:lang w:val="es-MX"/>
        </w:rPr>
        <w:t>,</w:t>
      </w:r>
      <w:r w:rsidR="00F24DAB">
        <w:rPr>
          <w:sz w:val="16"/>
          <w:lang w:val="es-MX"/>
        </w:rPr>
        <w:t>541</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A34481">
        <w:rPr>
          <w:rFonts w:ascii="Arial" w:hAnsi="Arial" w:cs="Arial"/>
          <w:bCs/>
          <w:color w:val="000000"/>
          <w:sz w:val="18"/>
          <w:szCs w:val="18"/>
        </w:rPr>
        <w:t xml:space="preserve"> del 1</w:t>
      </w:r>
      <w:r w:rsidR="00E71835">
        <w:rPr>
          <w:rFonts w:ascii="Arial" w:hAnsi="Arial" w:cs="Arial"/>
          <w:bCs/>
          <w:color w:val="000000"/>
          <w:sz w:val="18"/>
          <w:szCs w:val="18"/>
        </w:rPr>
        <w:t xml:space="preserve"> de </w:t>
      </w:r>
      <w:proofErr w:type="gramStart"/>
      <w:r w:rsidR="00D45A87">
        <w:rPr>
          <w:rFonts w:ascii="Arial" w:hAnsi="Arial" w:cs="Arial"/>
          <w:bCs/>
          <w:color w:val="000000"/>
          <w:sz w:val="18"/>
          <w:szCs w:val="18"/>
        </w:rPr>
        <w:t>enero</w:t>
      </w:r>
      <w:r w:rsidR="009D40A7">
        <w:rPr>
          <w:rFonts w:ascii="Arial" w:hAnsi="Arial" w:cs="Arial"/>
          <w:bCs/>
          <w:color w:val="000000"/>
          <w:sz w:val="18"/>
          <w:szCs w:val="18"/>
        </w:rPr>
        <w:t xml:space="preserve"> </w:t>
      </w:r>
      <w:r w:rsidR="00B363B7" w:rsidRPr="00B363B7">
        <w:rPr>
          <w:rFonts w:ascii="Arial" w:hAnsi="Arial" w:cs="Arial"/>
          <w:sz w:val="18"/>
          <w:szCs w:val="18"/>
        </w:rPr>
        <w:t xml:space="preserve"> </w:t>
      </w:r>
      <w:r w:rsidR="001A5624">
        <w:rPr>
          <w:rFonts w:ascii="Arial" w:hAnsi="Arial" w:cs="Arial"/>
          <w:sz w:val="18"/>
          <w:szCs w:val="18"/>
        </w:rPr>
        <w:t>al</w:t>
      </w:r>
      <w:proofErr w:type="gramEnd"/>
      <w:r w:rsidR="001A5624">
        <w:rPr>
          <w:rFonts w:ascii="Arial" w:hAnsi="Arial" w:cs="Arial"/>
          <w:sz w:val="18"/>
          <w:szCs w:val="18"/>
        </w:rPr>
        <w:t xml:space="preserve"> 31 de diciembre de 2022</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F24DAB">
        <w:rPr>
          <w:rFonts w:ascii="Arial" w:hAnsi="Arial" w:cs="Arial"/>
          <w:bCs/>
          <w:color w:val="000000"/>
          <w:sz w:val="18"/>
          <w:szCs w:val="18"/>
        </w:rPr>
        <w:t>2</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sidR="00A34481">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sidR="00A34481">
        <w:rPr>
          <w:rFonts w:ascii="Arial" w:hAnsi="Arial" w:cs="Arial"/>
          <w:bCs/>
          <w:color w:val="000000"/>
          <w:sz w:val="18"/>
          <w:szCs w:val="18"/>
        </w:rPr>
        <w:t>$ 2</w:t>
      </w:r>
      <w:r w:rsidR="00F24DAB">
        <w:rPr>
          <w:rFonts w:ascii="Arial" w:hAnsi="Arial" w:cs="Arial"/>
          <w:bCs/>
          <w:color w:val="000000"/>
          <w:sz w:val="18"/>
          <w:szCs w:val="18"/>
        </w:rPr>
        <w:t>4</w:t>
      </w:r>
      <w:r w:rsidR="00A34481">
        <w:rPr>
          <w:rFonts w:ascii="Arial" w:hAnsi="Arial" w:cs="Arial"/>
          <w:bCs/>
          <w:color w:val="000000"/>
          <w:sz w:val="18"/>
          <w:szCs w:val="18"/>
        </w:rPr>
        <w:t>,</w:t>
      </w:r>
      <w:r w:rsidR="00F24DAB">
        <w:rPr>
          <w:rFonts w:ascii="Arial" w:hAnsi="Arial" w:cs="Arial"/>
          <w:bCs/>
          <w:color w:val="000000"/>
          <w:sz w:val="18"/>
          <w:szCs w:val="18"/>
        </w:rPr>
        <w:t>800</w:t>
      </w:r>
      <w:r w:rsidR="00A34481">
        <w:rPr>
          <w:rFonts w:ascii="Arial" w:hAnsi="Arial" w:cs="Arial"/>
          <w:bCs/>
          <w:color w:val="000000"/>
          <w:sz w:val="18"/>
          <w:szCs w:val="18"/>
        </w:rPr>
        <w:t>,</w:t>
      </w:r>
      <w:r w:rsidR="00F24DAB">
        <w:rPr>
          <w:rFonts w:ascii="Arial" w:hAnsi="Arial" w:cs="Arial"/>
          <w:bCs/>
          <w:color w:val="000000"/>
          <w:sz w:val="18"/>
          <w:szCs w:val="18"/>
        </w:rPr>
        <w:t>285</w:t>
      </w:r>
      <w:r w:rsidR="00A34481">
        <w:rPr>
          <w:rFonts w:ascii="Arial" w:hAnsi="Arial" w:cs="Arial"/>
          <w:bCs/>
          <w:color w:val="000000"/>
          <w:sz w:val="18"/>
          <w:szCs w:val="18"/>
        </w:rPr>
        <w:t xml:space="preserve"> </w:t>
      </w:r>
      <w:r w:rsidRPr="005B2CEB">
        <w:rPr>
          <w:rFonts w:ascii="Arial" w:hAnsi="Arial" w:cs="Arial"/>
          <w:bCs/>
          <w:color w:val="000000"/>
          <w:sz w:val="18"/>
          <w:szCs w:val="18"/>
        </w:rPr>
        <w:t xml:space="preserve">para el ejercicio de </w:t>
      </w:r>
      <w:r w:rsidR="000F130D">
        <w:rPr>
          <w:rFonts w:ascii="Arial" w:hAnsi="Arial" w:cs="Arial"/>
          <w:bCs/>
          <w:color w:val="000000"/>
          <w:sz w:val="18"/>
          <w:szCs w:val="18"/>
        </w:rPr>
        <w:t>sus funciones administrativas.</w:t>
      </w:r>
    </w:p>
    <w:p w:rsidR="00A34481" w:rsidRPr="002B1F33" w:rsidRDefault="00A34481" w:rsidP="005B2CEB">
      <w:pPr>
        <w:jc w:val="both"/>
        <w:rPr>
          <w:rFonts w:ascii="Arial" w:hAnsi="Arial" w:cs="Arial"/>
          <w:bCs/>
          <w:color w:val="000000"/>
          <w:sz w:val="18"/>
          <w:szCs w:val="18"/>
        </w:rPr>
      </w:pP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F24DAB">
        <w:t>dic</w:t>
      </w:r>
      <w:r w:rsidR="00454138">
        <w:t>iembre</w:t>
      </w:r>
      <w:r w:rsidR="005018D6">
        <w:t xml:space="preserve"> de 20</w:t>
      </w:r>
      <w:r w:rsidR="004542B7">
        <w:t>2</w:t>
      </w:r>
      <w:r w:rsidR="004003B1">
        <w:t>2</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F24DAB">
        <w:rPr>
          <w:rFonts w:eastAsia="Calibri"/>
          <w:lang w:val="es-MX" w:eastAsia="en-US"/>
        </w:rPr>
        <w:t>un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E20F9A" w:rsidRDefault="00E20F9A" w:rsidP="00357406">
      <w:pPr>
        <w:pStyle w:val="INCISO"/>
        <w:spacing w:after="0" w:line="240" w:lineRule="exact"/>
        <w:ind w:hanging="1080"/>
        <w:jc w:val="center"/>
        <w:rPr>
          <w:rFonts w:eastAsia="Calibri"/>
          <w:b/>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A34481">
        <w:rPr>
          <w:rFonts w:eastAsia="Calibri"/>
          <w:b/>
          <w:lang w:val="es-MX" w:eastAsia="en-US"/>
        </w:rPr>
        <w:t>2</w:t>
      </w:r>
    </w:p>
    <w:p w:rsidR="00E20F9A" w:rsidRDefault="00E20F9A" w:rsidP="00357406">
      <w:pPr>
        <w:pStyle w:val="INCISO"/>
        <w:spacing w:after="0" w:line="240" w:lineRule="exact"/>
        <w:ind w:hanging="1080"/>
        <w:rPr>
          <w:rFonts w:eastAsia="Calibri"/>
          <w:lang w:val="es-MX" w:eastAsia="en-US"/>
        </w:rPr>
      </w:pPr>
    </w:p>
    <w:p w:rsidR="00E20F9A" w:rsidRDefault="00E20F9A" w:rsidP="00357406">
      <w:pPr>
        <w:pStyle w:val="INCISO"/>
        <w:spacing w:after="0" w:line="240" w:lineRule="exact"/>
        <w:ind w:hanging="1080"/>
        <w:rPr>
          <w:rFonts w:eastAsia="Calibri"/>
          <w:lang w:val="es-MX" w:eastAsia="en-US"/>
        </w:rPr>
      </w:pPr>
    </w:p>
    <w:p w:rsidR="00357406" w:rsidRPr="005B2CEB" w:rsidRDefault="00E20F9A" w:rsidP="00357406">
      <w:pPr>
        <w:pStyle w:val="INCISO"/>
        <w:spacing w:after="0" w:line="240" w:lineRule="exact"/>
        <w:ind w:hanging="1080"/>
        <w:rPr>
          <w:rFonts w:eastAsia="Calibri"/>
          <w:lang w:val="es-MX" w:eastAsia="en-US"/>
        </w:rPr>
      </w:pPr>
      <w:r>
        <w:rPr>
          <w:noProof/>
          <w:lang w:eastAsia="es-MX"/>
        </w:rPr>
        <w:drawing>
          <wp:anchor distT="0" distB="0" distL="114300" distR="114300" simplePos="0" relativeHeight="251679744" behindDoc="1" locked="0" layoutInCell="1" allowOverlap="1" wp14:anchorId="487D4E54" wp14:editId="0A32D1F9">
            <wp:simplePos x="0" y="0"/>
            <wp:positionH relativeFrom="column">
              <wp:posOffset>781006</wp:posOffset>
            </wp:positionH>
            <wp:positionV relativeFrom="paragraph">
              <wp:posOffset>140867</wp:posOffset>
            </wp:positionV>
            <wp:extent cx="5348605" cy="4207297"/>
            <wp:effectExtent l="0" t="0" r="4445"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9733" t="22048" r="61507" b="6630"/>
                    <a:stretch/>
                  </pic:blipFill>
                  <pic:spPr bwMode="auto">
                    <a:xfrm>
                      <a:off x="0" y="0"/>
                      <a:ext cx="5398207" cy="4246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651E" w:rsidRDefault="0055651E"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E20F9A" w:rsidP="00C44482">
      <w:pPr>
        <w:pStyle w:val="Texto"/>
        <w:spacing w:after="0" w:line="240" w:lineRule="exact"/>
        <w:rPr>
          <w:noProof/>
          <w:lang w:eastAsia="es-MX"/>
        </w:rPr>
      </w:pPr>
      <w:r>
        <w:rPr>
          <w:noProof/>
          <w:lang w:val="es-MX" w:eastAsia="es-MX"/>
        </w:rPr>
        <w:drawing>
          <wp:inline distT="0" distB="0" distL="0" distR="0" wp14:anchorId="24182027" wp14:editId="4C964F02">
            <wp:extent cx="8858250" cy="5370830"/>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8250" cy="5370830"/>
                    </a:xfrm>
                    <a:prstGeom prst="rect">
                      <a:avLst/>
                    </a:prstGeom>
                    <a:noFill/>
                  </pic:spPr>
                </pic:pic>
              </a:graphicData>
            </a:graphic>
          </wp:inline>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4003B1">
        <w:t>2</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54758" w:rsidRDefault="00554758" w:rsidP="00554758">
      <w:pPr>
        <w:pStyle w:val="INCISO"/>
        <w:spacing w:after="0" w:line="240" w:lineRule="exact"/>
        <w:ind w:left="720" w:firstLine="0"/>
      </w:pPr>
      <w:r>
        <w:t xml:space="preserve">              </w:t>
      </w:r>
      <w:r>
        <w:t>Jefe del Departamento Jurídico</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554758" w:rsidRDefault="00554758" w:rsidP="00554758">
      <w:pPr>
        <w:pStyle w:val="INCISO"/>
        <w:spacing w:after="0" w:line="240" w:lineRule="exact"/>
        <w:ind w:firstLine="0"/>
      </w:pPr>
      <w:r>
        <w:t xml:space="preserve">        </w:t>
      </w:r>
      <w:r>
        <w:t>Jefe de Oficina de Enlace</w:t>
      </w:r>
    </w:p>
    <w:p w:rsidR="00313019" w:rsidRDefault="00536BDD" w:rsidP="00313019">
      <w:pPr>
        <w:pStyle w:val="INCISO"/>
        <w:numPr>
          <w:ilvl w:val="1"/>
          <w:numId w:val="19"/>
        </w:numPr>
        <w:spacing w:after="0" w:line="240" w:lineRule="exact"/>
      </w:pPr>
      <w:r>
        <w:t xml:space="preserve">Jefe del Departamento de Informática </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lastRenderedPageBreak/>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54758">
        <w:rPr>
          <w:rFonts w:ascii="Arial" w:hAnsi="Arial" w:cs="Arial"/>
          <w:bCs/>
          <w:sz w:val="18"/>
          <w:szCs w:val="18"/>
        </w:rPr>
        <w:t>31</w:t>
      </w:r>
      <w:r w:rsidR="007E5063">
        <w:rPr>
          <w:rFonts w:ascii="Arial" w:hAnsi="Arial" w:cs="Arial"/>
          <w:bCs/>
          <w:sz w:val="18"/>
          <w:szCs w:val="18"/>
        </w:rPr>
        <w:t xml:space="preserve"> de </w:t>
      </w:r>
      <w:r w:rsidR="00554758">
        <w:rPr>
          <w:rFonts w:ascii="Arial" w:hAnsi="Arial" w:cs="Arial"/>
          <w:bCs/>
          <w:sz w:val="18"/>
          <w:szCs w:val="18"/>
        </w:rPr>
        <w:t>diciembre</w:t>
      </w:r>
      <w:r w:rsidR="004542B7">
        <w:rPr>
          <w:rFonts w:ascii="Arial" w:hAnsi="Arial" w:cs="Arial"/>
          <w:bCs/>
          <w:sz w:val="18"/>
          <w:szCs w:val="18"/>
        </w:rPr>
        <w:t xml:space="preserve"> </w:t>
      </w:r>
      <w:r w:rsidRPr="00BE36A4">
        <w:rPr>
          <w:rFonts w:ascii="Arial" w:hAnsi="Arial" w:cs="Arial"/>
          <w:bCs/>
          <w:sz w:val="18"/>
          <w:szCs w:val="18"/>
        </w:rPr>
        <w:t>de 20</w:t>
      </w:r>
      <w:r w:rsidR="00A34481">
        <w:rPr>
          <w:rFonts w:ascii="Arial" w:hAnsi="Arial" w:cs="Arial"/>
          <w:bCs/>
          <w:sz w:val="18"/>
          <w:szCs w:val="18"/>
        </w:rPr>
        <w:t>22</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A34481" w:rsidRPr="00036267" w:rsidRDefault="00A34481"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1A5624" w:rsidP="00036267">
      <w:pPr>
        <w:autoSpaceDE w:val="0"/>
        <w:autoSpaceDN w:val="0"/>
        <w:adjustRightInd w:val="0"/>
        <w:jc w:val="both"/>
        <w:rPr>
          <w:rFonts w:ascii="Arial" w:hAnsi="Arial" w:cs="Arial"/>
          <w:bCs/>
          <w:sz w:val="18"/>
          <w:szCs w:val="18"/>
        </w:rPr>
      </w:pPr>
      <w:r>
        <w:rPr>
          <w:rFonts w:ascii="Arial" w:hAnsi="Arial" w:cs="Arial"/>
          <w:bCs/>
          <w:sz w:val="18"/>
          <w:szCs w:val="18"/>
        </w:rPr>
        <w:t>Al 31 de diciembre de 2022</w:t>
      </w:r>
      <w:r w:rsidR="00480D20">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Al 31 de diciembre de 2022</w:t>
      </w:r>
      <w:r w:rsidR="00480D20">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Al 31 de diciembre de 2022</w:t>
      </w:r>
      <w:r w:rsidR="00480D20">
        <w:rPr>
          <w:rFonts w:ascii="Arial" w:hAnsi="Arial" w:cs="Arial"/>
          <w:bCs/>
          <w:sz w:val="18"/>
          <w:szCs w:val="18"/>
        </w:rPr>
        <w:t xml:space="preserve"> la cuenta de cambios en políticas contables presenta un saldo de $</w:t>
      </w:r>
      <w:r w:rsidR="00454138">
        <w:rPr>
          <w:rFonts w:ascii="Arial" w:hAnsi="Arial" w:cs="Arial"/>
          <w:bCs/>
          <w:sz w:val="18"/>
          <w:szCs w:val="18"/>
        </w:rPr>
        <w:t>102,815,652</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w:t>
      </w:r>
      <w:r w:rsidR="001A5624">
        <w:rPr>
          <w:rFonts w:ascii="Arial" w:hAnsi="Arial" w:cs="Arial"/>
          <w:bCs/>
          <w:sz w:val="18"/>
          <w:szCs w:val="18"/>
        </w:rPr>
        <w:t>al 31 de diciembre de 2022</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w:t>
      </w:r>
      <w:r w:rsidR="001A5624">
        <w:rPr>
          <w:rFonts w:ascii="Arial" w:hAnsi="Arial" w:cs="Arial"/>
          <w:bCs/>
          <w:sz w:val="18"/>
          <w:szCs w:val="18"/>
        </w:rPr>
        <w:t>al 31 de diciembre de 2022</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AA445E">
        <w:rPr>
          <w:rFonts w:ascii="Arial" w:hAnsi="Arial" w:cs="Arial"/>
          <w:bCs/>
          <w:sz w:val="18"/>
          <w:szCs w:val="18"/>
        </w:rPr>
        <w:t>2</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A5624">
        <w:t>al 31 de diciembre de 2022</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016E61"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230384">
              <w:rPr>
                <w:rFonts w:ascii="Arial" w:hAnsi="Arial" w:cs="Arial"/>
                <w:color w:val="000000"/>
                <w:sz w:val="18"/>
                <w:szCs w:val="18"/>
              </w:rPr>
              <w:t>,</w:t>
            </w:r>
            <w:r>
              <w:rPr>
                <w:rFonts w:ascii="Arial" w:hAnsi="Arial" w:cs="Arial"/>
                <w:color w:val="000000"/>
                <w:sz w:val="18"/>
                <w:szCs w:val="18"/>
              </w:rPr>
              <w:t>475</w:t>
            </w:r>
            <w:r w:rsidR="00230384">
              <w:rPr>
                <w:rFonts w:ascii="Arial" w:hAnsi="Arial" w:cs="Arial"/>
                <w:color w:val="000000"/>
                <w:sz w:val="18"/>
                <w:szCs w:val="18"/>
              </w:rPr>
              <w:t>,</w:t>
            </w:r>
            <w:r>
              <w:rPr>
                <w:rFonts w:ascii="Arial" w:hAnsi="Arial" w:cs="Arial"/>
                <w:color w:val="000000"/>
                <w:sz w:val="18"/>
                <w:szCs w:val="18"/>
              </w:rPr>
              <w:t>247</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016E61"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w:t>
            </w:r>
            <w:r w:rsidR="00230384">
              <w:rPr>
                <w:rFonts w:ascii="Arial" w:hAnsi="Arial" w:cs="Arial"/>
                <w:color w:val="000000"/>
                <w:sz w:val="18"/>
                <w:szCs w:val="18"/>
              </w:rPr>
              <w:t>,</w:t>
            </w:r>
            <w:r>
              <w:rPr>
                <w:rFonts w:ascii="Arial" w:hAnsi="Arial" w:cs="Arial"/>
                <w:color w:val="000000"/>
                <w:sz w:val="18"/>
                <w:szCs w:val="18"/>
              </w:rPr>
              <w:t>094</w:t>
            </w:r>
            <w:r w:rsidR="00230384">
              <w:rPr>
                <w:rFonts w:ascii="Arial" w:hAnsi="Arial" w:cs="Arial"/>
                <w:color w:val="000000"/>
                <w:sz w:val="18"/>
                <w:szCs w:val="18"/>
              </w:rPr>
              <w:t>,</w:t>
            </w:r>
            <w:r>
              <w:rPr>
                <w:rFonts w:ascii="Arial" w:hAnsi="Arial" w:cs="Arial"/>
                <w:color w:val="000000"/>
                <w:sz w:val="18"/>
                <w:szCs w:val="18"/>
              </w:rPr>
              <w:t>407</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016E61"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1,443</w:t>
            </w:r>
            <w:r w:rsidR="00230384">
              <w:rPr>
                <w:rFonts w:ascii="Arial" w:hAnsi="Arial" w:cs="Arial"/>
                <w:color w:val="000000"/>
                <w:sz w:val="18"/>
                <w:szCs w:val="18"/>
              </w:rPr>
              <w:t>,</w:t>
            </w:r>
            <w:r>
              <w:rPr>
                <w:rFonts w:ascii="Arial" w:hAnsi="Arial" w:cs="Arial"/>
                <w:color w:val="000000"/>
                <w:sz w:val="18"/>
                <w:szCs w:val="18"/>
              </w:rPr>
              <w:t>495</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016E61"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561</w:t>
            </w:r>
            <w:r w:rsidR="00230384">
              <w:rPr>
                <w:rFonts w:ascii="Arial" w:hAnsi="Arial" w:cs="Arial"/>
                <w:color w:val="000000"/>
                <w:sz w:val="18"/>
                <w:szCs w:val="18"/>
              </w:rPr>
              <w:t>,</w:t>
            </w:r>
            <w:r>
              <w:rPr>
                <w:rFonts w:ascii="Arial" w:hAnsi="Arial" w:cs="Arial"/>
                <w:color w:val="000000"/>
                <w:sz w:val="18"/>
                <w:szCs w:val="18"/>
              </w:rPr>
              <w:t>878</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230384"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r w:rsidR="00016E61">
              <w:rPr>
                <w:rFonts w:ascii="Arial" w:hAnsi="Arial" w:cs="Arial"/>
                <w:color w:val="000000"/>
                <w:sz w:val="18"/>
                <w:szCs w:val="18"/>
              </w:rPr>
              <w:t>417</w:t>
            </w:r>
            <w:r>
              <w:rPr>
                <w:rFonts w:ascii="Arial" w:hAnsi="Arial" w:cs="Arial"/>
                <w:color w:val="000000"/>
                <w:sz w:val="18"/>
                <w:szCs w:val="18"/>
              </w:rPr>
              <w:t>,</w:t>
            </w:r>
            <w:r w:rsidR="00016E61">
              <w:rPr>
                <w:rFonts w:ascii="Arial" w:hAnsi="Arial" w:cs="Arial"/>
                <w:color w:val="000000"/>
                <w:sz w:val="18"/>
                <w:szCs w:val="18"/>
              </w:rPr>
              <w:t>60</w:t>
            </w:r>
            <w:r>
              <w:rPr>
                <w:rFonts w:ascii="Arial" w:hAnsi="Arial" w:cs="Arial"/>
                <w:color w:val="000000"/>
                <w:sz w:val="18"/>
                <w:szCs w:val="18"/>
              </w:rPr>
              <w:t>5</w:t>
            </w:r>
          </w:p>
        </w:tc>
      </w:tr>
      <w:tr w:rsidR="00454138"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54138" w:rsidRPr="00230384" w:rsidRDefault="00454138" w:rsidP="00BC2B8C">
            <w:pPr>
              <w:jc w:val="both"/>
              <w:rPr>
                <w:rFonts w:ascii="Arial" w:hAnsi="Arial" w:cs="Arial"/>
                <w:b w:val="0"/>
                <w:sz w:val="18"/>
                <w:szCs w:val="18"/>
              </w:rPr>
            </w:pPr>
            <w:r w:rsidRPr="00230384">
              <w:rPr>
                <w:rFonts w:ascii="Arial" w:hAnsi="Arial" w:cs="Arial"/>
                <w:b w:val="0"/>
                <w:sz w:val="18"/>
                <w:szCs w:val="18"/>
              </w:rPr>
              <w:t>Otros ingresos</w:t>
            </w:r>
          </w:p>
        </w:tc>
        <w:tc>
          <w:tcPr>
            <w:tcW w:w="2241" w:type="dxa"/>
          </w:tcPr>
          <w:p w:rsidR="00454138" w:rsidRPr="00230384" w:rsidRDefault="00454138"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2" w:type="dxa"/>
          </w:tcPr>
          <w:p w:rsidR="00454138" w:rsidRPr="00230384" w:rsidRDefault="00016E61"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220</w:t>
            </w:r>
            <w:r w:rsidR="00230384" w:rsidRPr="00230384">
              <w:rPr>
                <w:rFonts w:ascii="Arial" w:hAnsi="Arial" w:cs="Arial"/>
                <w:sz w:val="18"/>
                <w:szCs w:val="18"/>
              </w:rPr>
              <w:t>,</w:t>
            </w:r>
            <w:r>
              <w:rPr>
                <w:rFonts w:ascii="Arial" w:hAnsi="Arial" w:cs="Arial"/>
                <w:sz w:val="18"/>
                <w:szCs w:val="18"/>
              </w:rPr>
              <w:t>919</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BC2B8C" w:rsidP="00016E61">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016E61">
              <w:rPr>
                <w:rFonts w:ascii="Arial" w:hAnsi="Arial" w:cs="Arial"/>
                <w:b/>
                <w:sz w:val="18"/>
                <w:szCs w:val="18"/>
              </w:rPr>
              <w:t>4</w:t>
            </w:r>
            <w:r w:rsidR="00230384">
              <w:rPr>
                <w:rFonts w:ascii="Arial" w:hAnsi="Arial" w:cs="Arial"/>
                <w:b/>
                <w:sz w:val="18"/>
                <w:szCs w:val="18"/>
              </w:rPr>
              <w:t>,</w:t>
            </w:r>
            <w:r w:rsidR="00016E61">
              <w:rPr>
                <w:rFonts w:ascii="Arial" w:hAnsi="Arial" w:cs="Arial"/>
                <w:b/>
                <w:sz w:val="18"/>
                <w:szCs w:val="18"/>
              </w:rPr>
              <w:t>475</w:t>
            </w:r>
            <w:r w:rsidR="00230384">
              <w:rPr>
                <w:rFonts w:ascii="Arial" w:hAnsi="Arial" w:cs="Arial"/>
                <w:b/>
                <w:sz w:val="18"/>
                <w:szCs w:val="18"/>
              </w:rPr>
              <w:t>,</w:t>
            </w:r>
            <w:r w:rsidR="00016E61">
              <w:rPr>
                <w:rFonts w:ascii="Arial" w:hAnsi="Arial" w:cs="Arial"/>
                <w:b/>
                <w:sz w:val="18"/>
                <w:szCs w:val="18"/>
              </w:rPr>
              <w:t>247</w:t>
            </w:r>
          </w:p>
        </w:tc>
        <w:tc>
          <w:tcPr>
            <w:tcW w:w="2212" w:type="dxa"/>
            <w:shd w:val="clear" w:color="auto" w:fill="auto"/>
            <w:hideMark/>
          </w:tcPr>
          <w:p w:rsidR="00BC2B8C" w:rsidRPr="009B13A2" w:rsidRDefault="00BC2B8C" w:rsidP="00016E61">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016E61">
              <w:rPr>
                <w:rFonts w:ascii="Arial" w:hAnsi="Arial" w:cs="Arial"/>
                <w:b/>
                <w:sz w:val="18"/>
                <w:szCs w:val="18"/>
              </w:rPr>
              <w:t>20</w:t>
            </w:r>
            <w:r w:rsidR="00230384">
              <w:rPr>
                <w:rFonts w:ascii="Arial" w:hAnsi="Arial" w:cs="Arial"/>
                <w:b/>
                <w:sz w:val="18"/>
                <w:szCs w:val="18"/>
              </w:rPr>
              <w:t>,</w:t>
            </w:r>
            <w:r w:rsidR="00016E61">
              <w:rPr>
                <w:rFonts w:ascii="Arial" w:hAnsi="Arial" w:cs="Arial"/>
                <w:b/>
                <w:sz w:val="18"/>
                <w:szCs w:val="18"/>
              </w:rPr>
              <w:t>738</w:t>
            </w:r>
            <w:r w:rsidR="00230384">
              <w:rPr>
                <w:rFonts w:ascii="Arial" w:hAnsi="Arial" w:cs="Arial"/>
                <w:b/>
                <w:sz w:val="18"/>
                <w:szCs w:val="18"/>
              </w:rPr>
              <w:t>,</w:t>
            </w:r>
            <w:r w:rsidR="00016E61">
              <w:rPr>
                <w:rFonts w:ascii="Arial" w:hAnsi="Arial" w:cs="Arial"/>
                <w:b/>
                <w:sz w:val="18"/>
                <w:szCs w:val="18"/>
              </w:rPr>
              <w:t>304</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016E61">
        <w:rPr>
          <w:szCs w:val="18"/>
        </w:rPr>
        <w:t>dic</w:t>
      </w:r>
      <w:r w:rsidR="00230384">
        <w:rPr>
          <w:szCs w:val="18"/>
        </w:rPr>
        <w:t>i</w:t>
      </w:r>
      <w:r w:rsidR="00016E61">
        <w:rPr>
          <w:szCs w:val="18"/>
        </w:rPr>
        <w:t>e</w:t>
      </w:r>
      <w:r w:rsidR="00230384">
        <w:rPr>
          <w:szCs w:val="18"/>
        </w:rPr>
        <w:t>mbre</w:t>
      </w:r>
      <w:r w:rsidR="005018D6">
        <w:rPr>
          <w:szCs w:val="18"/>
        </w:rPr>
        <w:t xml:space="preserve"> de 20</w:t>
      </w:r>
      <w:r w:rsidR="004542B7">
        <w:rPr>
          <w:szCs w:val="18"/>
        </w:rPr>
        <w:t>2</w:t>
      </w:r>
      <w:r w:rsidR="004003B1">
        <w:rPr>
          <w:szCs w:val="18"/>
        </w:rPr>
        <w:t>2</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w:t>
      </w:r>
      <w:r w:rsidR="001A5624">
        <w:rPr>
          <w:szCs w:val="18"/>
        </w:rPr>
        <w:t>al 31 de diciembre de 2022</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1A5624" w:rsidP="00923011">
      <w:pPr>
        <w:pStyle w:val="INCISO"/>
        <w:spacing w:after="0" w:line="240" w:lineRule="exact"/>
        <w:ind w:left="0" w:firstLine="0"/>
      </w:pPr>
      <w:r>
        <w:t>Al 31 de diciembre de 2022</w:t>
      </w:r>
      <w:r w:rsidR="00434773">
        <w:t xml:space="preserve"> el Fideicomiso de la Ciudad Industrial de Xicoténcatl se encuentr</w:t>
      </w:r>
      <w:r w:rsidR="00313019">
        <w:t>a en el proceso de operación del Sistema de</w:t>
      </w:r>
      <w:r w:rsidR="00434773">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2755A0" w:rsidRDefault="002755A0" w:rsidP="00923011">
      <w:pPr>
        <w:pStyle w:val="INCISO"/>
        <w:spacing w:after="0" w:line="240" w:lineRule="exact"/>
        <w:ind w:left="0" w:firstLine="0"/>
      </w:pPr>
    </w:p>
    <w:p w:rsidR="002755A0" w:rsidRDefault="002755A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1A5624" w:rsidP="00540418">
      <w:pPr>
        <w:pStyle w:val="Texto"/>
        <w:spacing w:after="0" w:line="240" w:lineRule="exact"/>
        <w:ind w:firstLine="0"/>
        <w:rPr>
          <w:szCs w:val="18"/>
        </w:rPr>
      </w:pPr>
      <w:r>
        <w:rPr>
          <w:szCs w:val="18"/>
        </w:rPr>
        <w:t>Al 31 de diciembre de 2022</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bookmarkStart w:id="6" w:name="_GoBack"/>
      <w:bookmarkEnd w:id="6"/>
    </w:p>
    <w:p w:rsidR="004311BE" w:rsidRDefault="004311BE" w:rsidP="00540418">
      <w:pPr>
        <w:pStyle w:val="Texto"/>
        <w:spacing w:after="0" w:line="240" w:lineRule="exact"/>
        <w:rPr>
          <w:rFonts w:ascii="Soberana Sans Light" w:hAnsi="Soberana Sans Light"/>
          <w:sz w:val="22"/>
          <w:szCs w:val="22"/>
        </w:rPr>
      </w:pPr>
    </w:p>
    <w:p w:rsidR="004311BE" w:rsidRDefault="002755A0"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3632" behindDoc="0" locked="0" layoutInCell="1" allowOverlap="1" wp14:anchorId="73D8B018" wp14:editId="5AE8760A">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74687F" w:rsidRDefault="0074687F"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74687F" w:rsidRPr="00423FF2" w:rsidRDefault="0074687F"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74687F" w:rsidRPr="00423FF2" w:rsidRDefault="0074687F"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3D8B018" id="Cuadro de texto 13" o:spid="_x0000_s1028" type="#_x0000_t202" style="position:absolute;left:0;text-align:left;margin-left:284.5pt;margin-top:.2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" filled="f" stroked="f">
                <v:path arrowok="t"/>
                <v:textbox style="mso-fit-shape-to-text:t">
                  <w:txbxContent>
                    <w:p w:rsidR="0074687F" w:rsidRDefault="0074687F"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74687F" w:rsidRPr="00423FF2" w:rsidRDefault="0074687F"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74687F" w:rsidRPr="00423FF2" w:rsidRDefault="0074687F"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923011" w:rsidRPr="00423FF2">
        <w:rPr>
          <w:noProof/>
          <w:szCs w:val="18"/>
          <w:lang w:val="es-MX" w:eastAsia="es-MX"/>
        </w:rPr>
        <mc:AlternateContent>
          <mc:Choice Requires="wps">
            <w:drawing>
              <wp:anchor distT="0" distB="0" distL="114300" distR="114300" simplePos="0" relativeHeight="251649536" behindDoc="0" locked="0" layoutInCell="1" allowOverlap="1" wp14:anchorId="3A6E252A" wp14:editId="2E947D12">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74687F" w:rsidRDefault="0074687F"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74687F" w:rsidRPr="00423FF2" w:rsidRDefault="0074687F"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A6E252A" id="Cuadro de texto 7" o:spid="_x0000_s1029" type="#_x0000_t202" style="position:absolute;left:0;text-align:left;margin-left:8pt;margin-top:.2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" filled="f" stroked="f">
                <v:path arrowok="t"/>
                <v:textbox style="mso-fit-shape-to-text:t">
                  <w:txbxContent>
                    <w:p w:rsidR="0074687F" w:rsidRDefault="0074687F"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74687F" w:rsidRPr="00423FF2" w:rsidRDefault="0074687F"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1D0FE5">
      <w:headerReference w:type="even" r:id="rId24"/>
      <w:headerReference w:type="default" r:id="rId25"/>
      <w:footerReference w:type="even" r:id="rId26"/>
      <w:footerReference w:type="default" r:id="rId27"/>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7F" w:rsidRDefault="0074687F" w:rsidP="00EA5418">
      <w:pPr>
        <w:spacing w:after="0" w:line="240" w:lineRule="auto"/>
      </w:pPr>
      <w:r>
        <w:separator/>
      </w:r>
    </w:p>
  </w:endnote>
  <w:endnote w:type="continuationSeparator" w:id="0">
    <w:p w:rsidR="0074687F" w:rsidRDefault="0074687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7F" w:rsidRPr="0013011C" w:rsidRDefault="0074687F"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20F9A" w:rsidRPr="00E20F9A">
          <w:rPr>
            <w:rFonts w:ascii="Soberana Sans Light" w:hAnsi="Soberana Sans Light"/>
            <w:noProof/>
            <w:lang w:val="es-ES"/>
          </w:rPr>
          <w:t>22</w:t>
        </w:r>
        <w:r w:rsidRPr="0013011C">
          <w:rPr>
            <w:rFonts w:ascii="Soberana Sans Light" w:hAnsi="Soberana Sans Light"/>
          </w:rPr>
          <w:fldChar w:fldCharType="end"/>
        </w:r>
      </w:sdtContent>
    </w:sdt>
  </w:p>
  <w:p w:rsidR="0074687F" w:rsidRDefault="0074687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7F" w:rsidRPr="008E3652" w:rsidRDefault="0074687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20F9A" w:rsidRPr="00E20F9A">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7F" w:rsidRDefault="0074687F" w:rsidP="00EA5418">
      <w:pPr>
        <w:spacing w:after="0" w:line="240" w:lineRule="auto"/>
      </w:pPr>
      <w:r>
        <w:separator/>
      </w:r>
    </w:p>
  </w:footnote>
  <w:footnote w:type="continuationSeparator" w:id="0">
    <w:p w:rsidR="0074687F" w:rsidRDefault="0074687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7F" w:rsidRDefault="0074687F">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87F" w:rsidRDefault="0074687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4687F" w:rsidRDefault="0074687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4687F" w:rsidRPr="00275FC6" w:rsidRDefault="0074687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87F" w:rsidRDefault="0074687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74687F" w:rsidRDefault="0074687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4687F" w:rsidRPr="00275FC6" w:rsidRDefault="0074687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4687F" w:rsidRDefault="0074687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4687F" w:rsidRDefault="0074687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4687F" w:rsidRPr="00275FC6" w:rsidRDefault="0074687F"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4687F" w:rsidRDefault="0074687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74687F" w:rsidRDefault="0074687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4687F" w:rsidRPr="00275FC6" w:rsidRDefault="0074687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7F" w:rsidRDefault="0074687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74687F" w:rsidRPr="0013011C" w:rsidRDefault="0074687F"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16E61"/>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4256"/>
    <w:rsid w:val="00076E43"/>
    <w:rsid w:val="000773C3"/>
    <w:rsid w:val="000800C9"/>
    <w:rsid w:val="00082032"/>
    <w:rsid w:val="00085C86"/>
    <w:rsid w:val="00087581"/>
    <w:rsid w:val="000912AA"/>
    <w:rsid w:val="00091FD8"/>
    <w:rsid w:val="000A1BDF"/>
    <w:rsid w:val="000B1DAD"/>
    <w:rsid w:val="000B33DF"/>
    <w:rsid w:val="000C3584"/>
    <w:rsid w:val="000C40CF"/>
    <w:rsid w:val="000C5D8A"/>
    <w:rsid w:val="000C611F"/>
    <w:rsid w:val="000C6BD5"/>
    <w:rsid w:val="000D00A1"/>
    <w:rsid w:val="000D02FE"/>
    <w:rsid w:val="000D613A"/>
    <w:rsid w:val="000E169D"/>
    <w:rsid w:val="000E5051"/>
    <w:rsid w:val="000F130D"/>
    <w:rsid w:val="000F4EBA"/>
    <w:rsid w:val="000F506C"/>
    <w:rsid w:val="000F58E7"/>
    <w:rsid w:val="00100A92"/>
    <w:rsid w:val="00101BC7"/>
    <w:rsid w:val="0010353D"/>
    <w:rsid w:val="0010796B"/>
    <w:rsid w:val="001105BF"/>
    <w:rsid w:val="00110737"/>
    <w:rsid w:val="00112498"/>
    <w:rsid w:val="00116056"/>
    <w:rsid w:val="0012072D"/>
    <w:rsid w:val="00125B40"/>
    <w:rsid w:val="00125C4E"/>
    <w:rsid w:val="0013011C"/>
    <w:rsid w:val="00131DB6"/>
    <w:rsid w:val="00132D94"/>
    <w:rsid w:val="00132EF0"/>
    <w:rsid w:val="00133795"/>
    <w:rsid w:val="00135575"/>
    <w:rsid w:val="001359F2"/>
    <w:rsid w:val="00142D4E"/>
    <w:rsid w:val="0014429B"/>
    <w:rsid w:val="00147103"/>
    <w:rsid w:val="00150251"/>
    <w:rsid w:val="00157907"/>
    <w:rsid w:val="00157F97"/>
    <w:rsid w:val="00160449"/>
    <w:rsid w:val="0016456F"/>
    <w:rsid w:val="00165BB4"/>
    <w:rsid w:val="00170AB5"/>
    <w:rsid w:val="00170DA5"/>
    <w:rsid w:val="001757BF"/>
    <w:rsid w:val="00181A65"/>
    <w:rsid w:val="0019342C"/>
    <w:rsid w:val="00195191"/>
    <w:rsid w:val="001A06B5"/>
    <w:rsid w:val="001A3A20"/>
    <w:rsid w:val="001A5624"/>
    <w:rsid w:val="001A6F2F"/>
    <w:rsid w:val="001B1B72"/>
    <w:rsid w:val="001B1DA1"/>
    <w:rsid w:val="001B2E3F"/>
    <w:rsid w:val="001B647C"/>
    <w:rsid w:val="001B7766"/>
    <w:rsid w:val="001C1291"/>
    <w:rsid w:val="001C22CF"/>
    <w:rsid w:val="001C3C80"/>
    <w:rsid w:val="001C4AFA"/>
    <w:rsid w:val="001C5E8D"/>
    <w:rsid w:val="001C6C04"/>
    <w:rsid w:val="001C6FD8"/>
    <w:rsid w:val="001C702F"/>
    <w:rsid w:val="001C7BD7"/>
    <w:rsid w:val="001D0FE5"/>
    <w:rsid w:val="001D16CB"/>
    <w:rsid w:val="001D522C"/>
    <w:rsid w:val="001D72B1"/>
    <w:rsid w:val="001E0600"/>
    <w:rsid w:val="001E067A"/>
    <w:rsid w:val="001E3C14"/>
    <w:rsid w:val="001E3F4B"/>
    <w:rsid w:val="001E4913"/>
    <w:rsid w:val="001E68A9"/>
    <w:rsid w:val="001E7072"/>
    <w:rsid w:val="001F3D82"/>
    <w:rsid w:val="001F4E0A"/>
    <w:rsid w:val="00204C86"/>
    <w:rsid w:val="00217672"/>
    <w:rsid w:val="0022110C"/>
    <w:rsid w:val="0022578B"/>
    <w:rsid w:val="00226D2C"/>
    <w:rsid w:val="00230384"/>
    <w:rsid w:val="002303FC"/>
    <w:rsid w:val="00237135"/>
    <w:rsid w:val="00240ABD"/>
    <w:rsid w:val="0024186C"/>
    <w:rsid w:val="0024450B"/>
    <w:rsid w:val="002459DD"/>
    <w:rsid w:val="0024686B"/>
    <w:rsid w:val="0025113B"/>
    <w:rsid w:val="00251AAF"/>
    <w:rsid w:val="0025276C"/>
    <w:rsid w:val="0026167D"/>
    <w:rsid w:val="00264426"/>
    <w:rsid w:val="00270308"/>
    <w:rsid w:val="00272E76"/>
    <w:rsid w:val="00273080"/>
    <w:rsid w:val="002755A0"/>
    <w:rsid w:val="002776DC"/>
    <w:rsid w:val="00280F12"/>
    <w:rsid w:val="00285D9A"/>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2949"/>
    <w:rsid w:val="0030553C"/>
    <w:rsid w:val="00307EB3"/>
    <w:rsid w:val="00311B83"/>
    <w:rsid w:val="00313019"/>
    <w:rsid w:val="003203BB"/>
    <w:rsid w:val="0032202F"/>
    <w:rsid w:val="003250BB"/>
    <w:rsid w:val="003318F6"/>
    <w:rsid w:val="00334F51"/>
    <w:rsid w:val="003358DE"/>
    <w:rsid w:val="00336881"/>
    <w:rsid w:val="00341940"/>
    <w:rsid w:val="003456AD"/>
    <w:rsid w:val="00350277"/>
    <w:rsid w:val="0035076F"/>
    <w:rsid w:val="00351512"/>
    <w:rsid w:val="00353D32"/>
    <w:rsid w:val="00354DC2"/>
    <w:rsid w:val="00355108"/>
    <w:rsid w:val="00356634"/>
    <w:rsid w:val="00357406"/>
    <w:rsid w:val="00367C1E"/>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061C"/>
    <w:rsid w:val="003B12D3"/>
    <w:rsid w:val="003B1923"/>
    <w:rsid w:val="003C4B6B"/>
    <w:rsid w:val="003C77EC"/>
    <w:rsid w:val="003D0B1D"/>
    <w:rsid w:val="003D572F"/>
    <w:rsid w:val="003D5C13"/>
    <w:rsid w:val="003D5DBF"/>
    <w:rsid w:val="003D77E9"/>
    <w:rsid w:val="003E2B2D"/>
    <w:rsid w:val="003E5911"/>
    <w:rsid w:val="003E7FD0"/>
    <w:rsid w:val="003F0EA4"/>
    <w:rsid w:val="003F5A65"/>
    <w:rsid w:val="004003B1"/>
    <w:rsid w:val="00400C2C"/>
    <w:rsid w:val="004027BA"/>
    <w:rsid w:val="0040399D"/>
    <w:rsid w:val="00404BA4"/>
    <w:rsid w:val="00412DF6"/>
    <w:rsid w:val="00414DCB"/>
    <w:rsid w:val="00414F67"/>
    <w:rsid w:val="004210D5"/>
    <w:rsid w:val="00422554"/>
    <w:rsid w:val="00422F58"/>
    <w:rsid w:val="00423FF2"/>
    <w:rsid w:val="00424175"/>
    <w:rsid w:val="00426BCC"/>
    <w:rsid w:val="004311BE"/>
    <w:rsid w:val="004339B1"/>
    <w:rsid w:val="00434773"/>
    <w:rsid w:val="00434E82"/>
    <w:rsid w:val="0044253C"/>
    <w:rsid w:val="004430F3"/>
    <w:rsid w:val="00444C1C"/>
    <w:rsid w:val="00450EDA"/>
    <w:rsid w:val="00454138"/>
    <w:rsid w:val="004542B7"/>
    <w:rsid w:val="004558A0"/>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4758"/>
    <w:rsid w:val="00554ADF"/>
    <w:rsid w:val="00556138"/>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5FA1"/>
    <w:rsid w:val="005E7E07"/>
    <w:rsid w:val="005F06B1"/>
    <w:rsid w:val="005F6A98"/>
    <w:rsid w:val="00601149"/>
    <w:rsid w:val="00601DD2"/>
    <w:rsid w:val="00603BA1"/>
    <w:rsid w:val="00604069"/>
    <w:rsid w:val="006051CD"/>
    <w:rsid w:val="00606EAA"/>
    <w:rsid w:val="00617880"/>
    <w:rsid w:val="00620768"/>
    <w:rsid w:val="00621EF8"/>
    <w:rsid w:val="00627847"/>
    <w:rsid w:val="00627C27"/>
    <w:rsid w:val="00630A9B"/>
    <w:rsid w:val="0065363C"/>
    <w:rsid w:val="006548BE"/>
    <w:rsid w:val="00660F93"/>
    <w:rsid w:val="006651D7"/>
    <w:rsid w:val="0066677A"/>
    <w:rsid w:val="006757EE"/>
    <w:rsid w:val="00680C97"/>
    <w:rsid w:val="006851CF"/>
    <w:rsid w:val="0068607B"/>
    <w:rsid w:val="006861BF"/>
    <w:rsid w:val="00692797"/>
    <w:rsid w:val="00694A60"/>
    <w:rsid w:val="00696024"/>
    <w:rsid w:val="00696277"/>
    <w:rsid w:val="00697236"/>
    <w:rsid w:val="006A152D"/>
    <w:rsid w:val="006A2CDE"/>
    <w:rsid w:val="006A3409"/>
    <w:rsid w:val="006A3698"/>
    <w:rsid w:val="006A671C"/>
    <w:rsid w:val="006B1FE7"/>
    <w:rsid w:val="006C1C22"/>
    <w:rsid w:val="006C6D1F"/>
    <w:rsid w:val="006D57D7"/>
    <w:rsid w:val="006D6807"/>
    <w:rsid w:val="006D70BB"/>
    <w:rsid w:val="006E7236"/>
    <w:rsid w:val="006E77DD"/>
    <w:rsid w:val="006F12A5"/>
    <w:rsid w:val="006F25C5"/>
    <w:rsid w:val="006F5ABA"/>
    <w:rsid w:val="006F62A4"/>
    <w:rsid w:val="0070785C"/>
    <w:rsid w:val="00721230"/>
    <w:rsid w:val="007256B9"/>
    <w:rsid w:val="007273E7"/>
    <w:rsid w:val="007324C1"/>
    <w:rsid w:val="007362F4"/>
    <w:rsid w:val="00743D15"/>
    <w:rsid w:val="0074687F"/>
    <w:rsid w:val="0075070A"/>
    <w:rsid w:val="007509BC"/>
    <w:rsid w:val="00756874"/>
    <w:rsid w:val="0076105A"/>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5796"/>
    <w:rsid w:val="007D6E9A"/>
    <w:rsid w:val="007D7E1E"/>
    <w:rsid w:val="007E1EA8"/>
    <w:rsid w:val="007E263A"/>
    <w:rsid w:val="007E4095"/>
    <w:rsid w:val="007E422F"/>
    <w:rsid w:val="007E4901"/>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7075"/>
    <w:rsid w:val="00827C07"/>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31F0"/>
    <w:rsid w:val="00883F74"/>
    <w:rsid w:val="00885EC9"/>
    <w:rsid w:val="0088631B"/>
    <w:rsid w:val="00887553"/>
    <w:rsid w:val="0089054E"/>
    <w:rsid w:val="00894B79"/>
    <w:rsid w:val="008951FA"/>
    <w:rsid w:val="008A06D0"/>
    <w:rsid w:val="008A6E4D"/>
    <w:rsid w:val="008A793D"/>
    <w:rsid w:val="008B0017"/>
    <w:rsid w:val="008B519C"/>
    <w:rsid w:val="008C2539"/>
    <w:rsid w:val="008C4AB0"/>
    <w:rsid w:val="008D2BD4"/>
    <w:rsid w:val="008D6761"/>
    <w:rsid w:val="008E0165"/>
    <w:rsid w:val="008E3652"/>
    <w:rsid w:val="008E68F9"/>
    <w:rsid w:val="008F6D58"/>
    <w:rsid w:val="00901CD7"/>
    <w:rsid w:val="00901E2B"/>
    <w:rsid w:val="009047C8"/>
    <w:rsid w:val="0090589A"/>
    <w:rsid w:val="009132C3"/>
    <w:rsid w:val="00913AEA"/>
    <w:rsid w:val="0091485F"/>
    <w:rsid w:val="00915A1C"/>
    <w:rsid w:val="00915E33"/>
    <w:rsid w:val="00922432"/>
    <w:rsid w:val="00923011"/>
    <w:rsid w:val="0092594E"/>
    <w:rsid w:val="0093295D"/>
    <w:rsid w:val="0093492C"/>
    <w:rsid w:val="00935492"/>
    <w:rsid w:val="00937C6C"/>
    <w:rsid w:val="00946887"/>
    <w:rsid w:val="00946B05"/>
    <w:rsid w:val="009544BC"/>
    <w:rsid w:val="00957043"/>
    <w:rsid w:val="009647E2"/>
    <w:rsid w:val="0096571C"/>
    <w:rsid w:val="00966E2F"/>
    <w:rsid w:val="009678BA"/>
    <w:rsid w:val="00976167"/>
    <w:rsid w:val="00977BCF"/>
    <w:rsid w:val="009807C0"/>
    <w:rsid w:val="00981620"/>
    <w:rsid w:val="00982C5A"/>
    <w:rsid w:val="009866ED"/>
    <w:rsid w:val="009A0887"/>
    <w:rsid w:val="009A1CA0"/>
    <w:rsid w:val="009A30CE"/>
    <w:rsid w:val="009A56F6"/>
    <w:rsid w:val="009B13A2"/>
    <w:rsid w:val="009B6FE3"/>
    <w:rsid w:val="009B795F"/>
    <w:rsid w:val="009B7C3C"/>
    <w:rsid w:val="009C5A71"/>
    <w:rsid w:val="009D03A7"/>
    <w:rsid w:val="009D06E1"/>
    <w:rsid w:val="009D1460"/>
    <w:rsid w:val="009D151D"/>
    <w:rsid w:val="009D40A7"/>
    <w:rsid w:val="009D5D4C"/>
    <w:rsid w:val="009D670D"/>
    <w:rsid w:val="009D736E"/>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90E"/>
    <w:rsid w:val="00A34481"/>
    <w:rsid w:val="00A363B6"/>
    <w:rsid w:val="00A364F5"/>
    <w:rsid w:val="00A43BF3"/>
    <w:rsid w:val="00A441A0"/>
    <w:rsid w:val="00A449D4"/>
    <w:rsid w:val="00A45FCA"/>
    <w:rsid w:val="00A46BF5"/>
    <w:rsid w:val="00A547F6"/>
    <w:rsid w:val="00A54DBC"/>
    <w:rsid w:val="00A57A16"/>
    <w:rsid w:val="00A648F0"/>
    <w:rsid w:val="00A81F05"/>
    <w:rsid w:val="00A837D9"/>
    <w:rsid w:val="00A87A90"/>
    <w:rsid w:val="00A90908"/>
    <w:rsid w:val="00A97AE3"/>
    <w:rsid w:val="00AA0802"/>
    <w:rsid w:val="00AA0943"/>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4873"/>
    <w:rsid w:val="00B00FA8"/>
    <w:rsid w:val="00B01BAE"/>
    <w:rsid w:val="00B12DC0"/>
    <w:rsid w:val="00B146E2"/>
    <w:rsid w:val="00B16043"/>
    <w:rsid w:val="00B23EE1"/>
    <w:rsid w:val="00B25738"/>
    <w:rsid w:val="00B3307B"/>
    <w:rsid w:val="00B363B7"/>
    <w:rsid w:val="00B378DE"/>
    <w:rsid w:val="00B41DFE"/>
    <w:rsid w:val="00B4249F"/>
    <w:rsid w:val="00B43088"/>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04A"/>
    <w:rsid w:val="00BC4261"/>
    <w:rsid w:val="00BC497B"/>
    <w:rsid w:val="00BD00CC"/>
    <w:rsid w:val="00BD0E6E"/>
    <w:rsid w:val="00BD56B7"/>
    <w:rsid w:val="00BD6A54"/>
    <w:rsid w:val="00BE36A4"/>
    <w:rsid w:val="00BE3D8C"/>
    <w:rsid w:val="00BE63B9"/>
    <w:rsid w:val="00BE670A"/>
    <w:rsid w:val="00C007F3"/>
    <w:rsid w:val="00C00DC1"/>
    <w:rsid w:val="00C01BDD"/>
    <w:rsid w:val="00C02584"/>
    <w:rsid w:val="00C046BF"/>
    <w:rsid w:val="00C1572A"/>
    <w:rsid w:val="00C16AE5"/>
    <w:rsid w:val="00C16BB2"/>
    <w:rsid w:val="00C16E53"/>
    <w:rsid w:val="00C17A96"/>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207E"/>
    <w:rsid w:val="00C748A8"/>
    <w:rsid w:val="00C75500"/>
    <w:rsid w:val="00C776D1"/>
    <w:rsid w:val="00C81D07"/>
    <w:rsid w:val="00C82AE5"/>
    <w:rsid w:val="00C84106"/>
    <w:rsid w:val="00C848E1"/>
    <w:rsid w:val="00C85C4A"/>
    <w:rsid w:val="00C86C59"/>
    <w:rsid w:val="00C91C5A"/>
    <w:rsid w:val="00C94FF4"/>
    <w:rsid w:val="00CA0596"/>
    <w:rsid w:val="00CA2549"/>
    <w:rsid w:val="00CA7560"/>
    <w:rsid w:val="00CB1B6A"/>
    <w:rsid w:val="00CB2ECF"/>
    <w:rsid w:val="00CB42C9"/>
    <w:rsid w:val="00CB4F1A"/>
    <w:rsid w:val="00CB5C97"/>
    <w:rsid w:val="00CC1027"/>
    <w:rsid w:val="00CC39A5"/>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313B9"/>
    <w:rsid w:val="00D33D20"/>
    <w:rsid w:val="00D35AB3"/>
    <w:rsid w:val="00D36203"/>
    <w:rsid w:val="00D374FE"/>
    <w:rsid w:val="00D446E5"/>
    <w:rsid w:val="00D44728"/>
    <w:rsid w:val="00D45A87"/>
    <w:rsid w:val="00D4602E"/>
    <w:rsid w:val="00D5458A"/>
    <w:rsid w:val="00D54DC8"/>
    <w:rsid w:val="00D562FF"/>
    <w:rsid w:val="00D57184"/>
    <w:rsid w:val="00D60F18"/>
    <w:rsid w:val="00D6196D"/>
    <w:rsid w:val="00D64436"/>
    <w:rsid w:val="00D728BF"/>
    <w:rsid w:val="00D75113"/>
    <w:rsid w:val="00D76086"/>
    <w:rsid w:val="00D766C9"/>
    <w:rsid w:val="00D767B1"/>
    <w:rsid w:val="00D84E81"/>
    <w:rsid w:val="00D9096E"/>
    <w:rsid w:val="00D944B1"/>
    <w:rsid w:val="00D949DB"/>
    <w:rsid w:val="00D94C82"/>
    <w:rsid w:val="00DA0969"/>
    <w:rsid w:val="00DA1F83"/>
    <w:rsid w:val="00DA3E1B"/>
    <w:rsid w:val="00DA68E4"/>
    <w:rsid w:val="00DA7523"/>
    <w:rsid w:val="00DB078D"/>
    <w:rsid w:val="00DB44C9"/>
    <w:rsid w:val="00DC212C"/>
    <w:rsid w:val="00DC6DC4"/>
    <w:rsid w:val="00DC6F46"/>
    <w:rsid w:val="00DD3D4C"/>
    <w:rsid w:val="00DE614B"/>
    <w:rsid w:val="00DF56C9"/>
    <w:rsid w:val="00DF7A8E"/>
    <w:rsid w:val="00E0141D"/>
    <w:rsid w:val="00E05517"/>
    <w:rsid w:val="00E1193E"/>
    <w:rsid w:val="00E14534"/>
    <w:rsid w:val="00E153E1"/>
    <w:rsid w:val="00E16433"/>
    <w:rsid w:val="00E20F9A"/>
    <w:rsid w:val="00E21EC0"/>
    <w:rsid w:val="00E30318"/>
    <w:rsid w:val="00E32708"/>
    <w:rsid w:val="00E42003"/>
    <w:rsid w:val="00E445A4"/>
    <w:rsid w:val="00E45C1F"/>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B3F60"/>
    <w:rsid w:val="00EC0C67"/>
    <w:rsid w:val="00EC3BB8"/>
    <w:rsid w:val="00EC48D9"/>
    <w:rsid w:val="00ED1C6B"/>
    <w:rsid w:val="00ED2246"/>
    <w:rsid w:val="00ED2393"/>
    <w:rsid w:val="00EE3846"/>
    <w:rsid w:val="00EE46FB"/>
    <w:rsid w:val="00EE5176"/>
    <w:rsid w:val="00EF1B12"/>
    <w:rsid w:val="00F03CD7"/>
    <w:rsid w:val="00F06FFB"/>
    <w:rsid w:val="00F131A8"/>
    <w:rsid w:val="00F13399"/>
    <w:rsid w:val="00F13C05"/>
    <w:rsid w:val="00F14084"/>
    <w:rsid w:val="00F15541"/>
    <w:rsid w:val="00F17C0D"/>
    <w:rsid w:val="00F21787"/>
    <w:rsid w:val="00F238FF"/>
    <w:rsid w:val="00F24DAB"/>
    <w:rsid w:val="00F26EE9"/>
    <w:rsid w:val="00F30BD6"/>
    <w:rsid w:val="00F30CAA"/>
    <w:rsid w:val="00F34DFA"/>
    <w:rsid w:val="00F3509A"/>
    <w:rsid w:val="00F35F66"/>
    <w:rsid w:val="00F41DAA"/>
    <w:rsid w:val="00F44658"/>
    <w:rsid w:val="00F46597"/>
    <w:rsid w:val="00F47EB3"/>
    <w:rsid w:val="00F526FC"/>
    <w:rsid w:val="00F5691F"/>
    <w:rsid w:val="00F573CC"/>
    <w:rsid w:val="00F73D20"/>
    <w:rsid w:val="00F755D0"/>
    <w:rsid w:val="00F80581"/>
    <w:rsid w:val="00F81525"/>
    <w:rsid w:val="00F82C6D"/>
    <w:rsid w:val="00F91730"/>
    <w:rsid w:val="00F91D81"/>
    <w:rsid w:val="00F9268B"/>
    <w:rsid w:val="00F9438A"/>
    <w:rsid w:val="00FB1010"/>
    <w:rsid w:val="00FB16B4"/>
    <w:rsid w:val="00FB6324"/>
    <w:rsid w:val="00FC128D"/>
    <w:rsid w:val="00FC75A8"/>
    <w:rsid w:val="00FC77A5"/>
    <w:rsid w:val="00FD5A63"/>
    <w:rsid w:val="00FD67C2"/>
    <w:rsid w:val="00FE58E4"/>
    <w:rsid w:val="00FF32F1"/>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3D5A48"/>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8C0A-B912-495D-985A-78795710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23</Pages>
  <Words>3899</Words>
  <Characters>21450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Daniel</cp:lastModifiedBy>
  <cp:revision>18</cp:revision>
  <cp:lastPrinted>2020-07-03T17:45:00Z</cp:lastPrinted>
  <dcterms:created xsi:type="dcterms:W3CDTF">2022-07-07T16:14:00Z</dcterms:created>
  <dcterms:modified xsi:type="dcterms:W3CDTF">2023-01-05T03:33:00Z</dcterms:modified>
</cp:coreProperties>
</file>