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DC86" w14:textId="77777777" w:rsidR="00EA5418" w:rsidRPr="00910D37" w:rsidRDefault="00056042" w:rsidP="00372F40">
      <w:pPr>
        <w:jc w:val="center"/>
        <w:rPr>
          <w:rFonts w:ascii="Arial" w:hAnsi="Arial" w:cs="Arial"/>
        </w:rPr>
      </w:pPr>
      <w:r w:rsidRPr="00910D37">
        <w:rPr>
          <w:rFonts w:ascii="Arial" w:hAnsi="Arial" w:cs="Arial"/>
        </w:rPr>
        <w:t>Introducción</w:t>
      </w:r>
    </w:p>
    <w:p w14:paraId="097B494D" w14:textId="1F39DEEF" w:rsidR="002B3FA6" w:rsidRPr="005017FC" w:rsidRDefault="00D1507D" w:rsidP="005017FC">
      <w:pPr>
        <w:spacing w:line="360" w:lineRule="auto"/>
        <w:jc w:val="both"/>
        <w:rPr>
          <w:rFonts w:ascii="Arial" w:eastAsia="Calibri" w:hAnsi="Arial" w:cs="Arial"/>
          <w:shd w:val="clear" w:color="auto" w:fill="FFFFFF"/>
        </w:rPr>
      </w:pPr>
      <w:r>
        <w:rPr>
          <w:rFonts w:ascii="Arial" w:eastAsia="Calibri" w:hAnsi="Arial" w:cs="Arial"/>
          <w:shd w:val="clear" w:color="auto" w:fill="FFFFFF"/>
        </w:rPr>
        <w:t>Además de</w:t>
      </w:r>
      <w:r w:rsidRPr="005017FC">
        <w:rPr>
          <w:rFonts w:ascii="Arial" w:eastAsia="Calibri" w:hAnsi="Arial" w:cs="Arial"/>
          <w:shd w:val="clear" w:color="auto" w:fill="FFFFFF"/>
        </w:rPr>
        <w:t xml:space="preserve"> garantizar la libertad individual</w:t>
      </w:r>
      <w:r>
        <w:rPr>
          <w:rFonts w:ascii="Arial" w:eastAsia="Calibri" w:hAnsi="Arial" w:cs="Arial"/>
          <w:shd w:val="clear" w:color="auto" w:fill="FFFFFF"/>
        </w:rPr>
        <w:t xml:space="preserve"> y </w:t>
      </w:r>
      <w:r w:rsidRPr="005017FC">
        <w:rPr>
          <w:rFonts w:ascii="Arial" w:eastAsia="Calibri" w:hAnsi="Arial" w:cs="Arial"/>
          <w:shd w:val="clear" w:color="auto" w:fill="FFFFFF"/>
        </w:rPr>
        <w:t xml:space="preserve"> </w:t>
      </w:r>
      <w:r w:rsidRPr="007F3C66">
        <w:rPr>
          <w:rFonts w:ascii="Arial" w:eastAsia="Calibri" w:hAnsi="Arial" w:cs="Arial"/>
          <w:shd w:val="clear" w:color="auto" w:fill="FFFFFF"/>
        </w:rPr>
        <w:t xml:space="preserve">cumplir con </w:t>
      </w:r>
      <w:r>
        <w:rPr>
          <w:rFonts w:ascii="Arial" w:eastAsia="Calibri" w:hAnsi="Arial" w:cs="Arial"/>
          <w:shd w:val="clear" w:color="auto" w:fill="FFFFFF"/>
        </w:rPr>
        <w:t>la</w:t>
      </w:r>
      <w:r w:rsidRPr="007F3C66">
        <w:rPr>
          <w:rFonts w:ascii="Arial" w:eastAsia="Calibri" w:hAnsi="Arial" w:cs="Arial"/>
          <w:shd w:val="clear" w:color="auto" w:fill="FFFFFF"/>
        </w:rPr>
        <w:t xml:space="preserve"> obligación de defender el interés general</w:t>
      </w:r>
      <w:r>
        <w:rPr>
          <w:rFonts w:ascii="Arial" w:eastAsia="Calibri" w:hAnsi="Arial" w:cs="Arial"/>
          <w:shd w:val="clear" w:color="auto" w:fill="FFFFFF"/>
        </w:rPr>
        <w:t>, l</w:t>
      </w:r>
      <w:r w:rsidR="005017FC">
        <w:rPr>
          <w:rFonts w:ascii="Arial" w:eastAsia="Calibri" w:hAnsi="Arial" w:cs="Arial"/>
          <w:shd w:val="clear" w:color="auto" w:fill="FFFFFF"/>
        </w:rPr>
        <w:t>a separación</w:t>
      </w:r>
      <w:r w:rsidR="005017FC" w:rsidRPr="007F3C66">
        <w:rPr>
          <w:rFonts w:ascii="Arial" w:eastAsia="Calibri" w:hAnsi="Arial" w:cs="Arial"/>
          <w:shd w:val="clear" w:color="auto" w:fill="FFFFFF"/>
        </w:rPr>
        <w:t xml:space="preserve"> de poderes </w:t>
      </w:r>
      <w:r w:rsidR="005017FC">
        <w:rPr>
          <w:rFonts w:ascii="Arial" w:eastAsia="Calibri" w:hAnsi="Arial" w:cs="Arial"/>
          <w:shd w:val="clear" w:color="auto" w:fill="FFFFFF"/>
        </w:rPr>
        <w:t>es</w:t>
      </w:r>
      <w:r w:rsidR="005017FC" w:rsidRPr="007F3C66">
        <w:rPr>
          <w:rFonts w:ascii="Arial" w:eastAsia="Calibri" w:hAnsi="Arial" w:cs="Arial"/>
          <w:shd w:val="clear" w:color="auto" w:fill="FFFFFF"/>
        </w:rPr>
        <w:t xml:space="preserve"> una prioridad para la vida democrática de México</w:t>
      </w:r>
      <w:r w:rsidR="005017FC">
        <w:rPr>
          <w:rFonts w:ascii="Arial" w:eastAsia="Calibri" w:hAnsi="Arial" w:cs="Arial"/>
          <w:shd w:val="clear" w:color="auto" w:fill="FFFFFF"/>
        </w:rPr>
        <w:t xml:space="preserve">, </w:t>
      </w:r>
      <w:r w:rsidR="005017FC" w:rsidRPr="005017FC">
        <w:rPr>
          <w:rFonts w:ascii="Arial" w:eastAsia="Calibri" w:hAnsi="Arial" w:cs="Arial"/>
          <w:shd w:val="clear" w:color="auto" w:fill="FFFFFF"/>
        </w:rPr>
        <w:t xml:space="preserve"> </w:t>
      </w:r>
      <w:r w:rsidR="007E76CF" w:rsidRPr="005017FC">
        <w:rPr>
          <w:rFonts w:ascii="Arial" w:eastAsia="Calibri" w:hAnsi="Arial" w:cs="Arial"/>
          <w:shd w:val="clear" w:color="auto" w:fill="FFFFFF"/>
        </w:rPr>
        <w:t xml:space="preserve">es en ese orden de ideas que se realiza </w:t>
      </w:r>
      <w:r w:rsidR="00C60DBE" w:rsidRPr="005017FC">
        <w:rPr>
          <w:rFonts w:ascii="Arial" w:eastAsia="Calibri" w:hAnsi="Arial" w:cs="Arial"/>
          <w:shd w:val="clear" w:color="auto" w:fill="FFFFFF"/>
        </w:rPr>
        <w:t>la</w:t>
      </w:r>
      <w:r w:rsidR="00C04634" w:rsidRPr="005017FC">
        <w:rPr>
          <w:rFonts w:ascii="Arial" w:eastAsia="Calibri" w:hAnsi="Arial" w:cs="Arial"/>
          <w:shd w:val="clear" w:color="auto" w:fill="FFFFFF"/>
        </w:rPr>
        <w:t xml:space="preserve"> distribución de las funciones del </w:t>
      </w:r>
      <w:hyperlink r:id="rId8" w:tooltip="Estado" w:history="1">
        <w:r w:rsidR="00C04634" w:rsidRPr="005017FC">
          <w:rPr>
            <w:rFonts w:ascii="Arial" w:eastAsia="Calibri" w:hAnsi="Arial" w:cs="Arial"/>
            <w:shd w:val="clear" w:color="auto" w:fill="FFFFFF"/>
          </w:rPr>
          <w:t>Estado</w:t>
        </w:r>
      </w:hyperlink>
      <w:r w:rsidR="00C04634" w:rsidRPr="005017FC">
        <w:rPr>
          <w:rFonts w:ascii="Arial" w:eastAsia="Calibri" w:hAnsi="Arial" w:cs="Arial"/>
          <w:shd w:val="clear" w:color="auto" w:fill="FFFFFF"/>
        </w:rPr>
        <w:t>, en la cual la titularidad de cada una de ellas es confiada a un órgano u organismo público distinto</w:t>
      </w:r>
      <w:r w:rsidR="00122FC8" w:rsidRPr="005017FC">
        <w:rPr>
          <w:rFonts w:ascii="Arial" w:eastAsia="Calibri" w:hAnsi="Arial" w:cs="Arial"/>
          <w:shd w:val="clear" w:color="auto" w:fill="FFFFFF"/>
        </w:rPr>
        <w:t>, j</w:t>
      </w:r>
      <w:r w:rsidR="00C04634" w:rsidRPr="005017FC">
        <w:rPr>
          <w:rFonts w:ascii="Arial" w:eastAsia="Calibri" w:hAnsi="Arial" w:cs="Arial"/>
          <w:shd w:val="clear" w:color="auto" w:fill="FFFFFF"/>
        </w:rPr>
        <w:t>unto a la consagración </w:t>
      </w:r>
      <w:hyperlink r:id="rId9" w:tooltip="Constitucionalismo" w:history="1">
        <w:r w:rsidR="00C04634" w:rsidRPr="005017FC">
          <w:rPr>
            <w:rFonts w:ascii="Arial" w:eastAsia="Calibri" w:hAnsi="Arial" w:cs="Arial"/>
            <w:shd w:val="clear" w:color="auto" w:fill="FFFFFF"/>
          </w:rPr>
          <w:t>constitucional</w:t>
        </w:r>
      </w:hyperlink>
      <w:r w:rsidR="00C04634" w:rsidRPr="005017FC">
        <w:rPr>
          <w:rFonts w:ascii="Arial" w:eastAsia="Calibri" w:hAnsi="Arial" w:cs="Arial"/>
          <w:shd w:val="clear" w:color="auto" w:fill="FFFFFF"/>
        </w:rPr>
        <w:t> de los </w:t>
      </w:r>
      <w:hyperlink r:id="rId10" w:tooltip="Derechos fundamentales" w:history="1">
        <w:r w:rsidR="00C04634" w:rsidRPr="005017FC">
          <w:rPr>
            <w:rFonts w:ascii="Arial" w:eastAsia="Calibri" w:hAnsi="Arial" w:cs="Arial"/>
            <w:shd w:val="clear" w:color="auto" w:fill="FFFFFF"/>
          </w:rPr>
          <w:t>derechos fundamentales</w:t>
        </w:r>
      </w:hyperlink>
      <w:r w:rsidR="00C04634" w:rsidRPr="005017FC">
        <w:rPr>
          <w:rFonts w:ascii="Arial" w:eastAsia="Calibri" w:hAnsi="Arial" w:cs="Arial"/>
          <w:shd w:val="clear" w:color="auto" w:fill="FFFFFF"/>
        </w:rPr>
        <w:t xml:space="preserve">, es uno de los principios que caracterizan el </w:t>
      </w:r>
      <w:hyperlink r:id="rId11" w:tooltip="Estado de Derecho" w:history="1">
        <w:r w:rsidR="00723094" w:rsidRPr="005017FC">
          <w:rPr>
            <w:rFonts w:ascii="Arial" w:eastAsia="Calibri" w:hAnsi="Arial" w:cs="Arial"/>
            <w:shd w:val="clear" w:color="auto" w:fill="FFFFFF"/>
          </w:rPr>
          <w:t>Estado de</w:t>
        </w:r>
        <w:r w:rsidR="00926B92" w:rsidRPr="005017FC">
          <w:rPr>
            <w:rFonts w:ascii="Arial" w:eastAsia="Calibri" w:hAnsi="Arial" w:cs="Arial"/>
            <w:shd w:val="clear" w:color="auto" w:fill="FFFFFF"/>
          </w:rPr>
          <w:t>l</w:t>
        </w:r>
        <w:r w:rsidR="00723094" w:rsidRPr="005017FC">
          <w:rPr>
            <w:rFonts w:ascii="Arial" w:eastAsia="Calibri" w:hAnsi="Arial" w:cs="Arial"/>
            <w:shd w:val="clear" w:color="auto" w:fill="FFFFFF"/>
          </w:rPr>
          <w:t xml:space="preserve"> d</w:t>
        </w:r>
        <w:r w:rsidR="00C04634" w:rsidRPr="005017FC">
          <w:rPr>
            <w:rFonts w:ascii="Arial" w:eastAsia="Calibri" w:hAnsi="Arial" w:cs="Arial"/>
            <w:shd w:val="clear" w:color="auto" w:fill="FFFFFF"/>
          </w:rPr>
          <w:t>erecho</w:t>
        </w:r>
      </w:hyperlink>
      <w:r w:rsidR="00C04634" w:rsidRPr="005017FC">
        <w:rPr>
          <w:rFonts w:ascii="Arial" w:eastAsia="Calibri" w:hAnsi="Arial" w:cs="Arial"/>
          <w:shd w:val="clear" w:color="auto" w:fill="FFFFFF"/>
        </w:rPr>
        <w:t> moderno.</w:t>
      </w:r>
    </w:p>
    <w:p w14:paraId="1A915FD4" w14:textId="411F4497" w:rsidR="00C04634" w:rsidRDefault="00C04634" w:rsidP="00C04634">
      <w:pPr>
        <w:spacing w:line="360" w:lineRule="auto"/>
        <w:jc w:val="both"/>
        <w:rPr>
          <w:rFonts w:ascii="Arial" w:eastAsia="Calibri" w:hAnsi="Arial" w:cs="Arial"/>
          <w:shd w:val="clear" w:color="auto" w:fill="FFFFFF"/>
        </w:rPr>
      </w:pPr>
      <w:r w:rsidRPr="00C04634">
        <w:rPr>
          <w:rFonts w:ascii="Arial" w:eastAsia="Calibri" w:hAnsi="Arial" w:cs="Arial"/>
          <w:shd w:val="clear" w:color="auto" w:fill="FFFFFF"/>
        </w:rPr>
        <w:t>Los </w:t>
      </w:r>
      <w:hyperlink r:id="rId12" w:tooltip="México" w:history="1">
        <w:r w:rsidRPr="00C04634">
          <w:rPr>
            <w:rFonts w:ascii="Arial" w:eastAsia="Calibri" w:hAnsi="Arial" w:cs="Arial"/>
            <w:shd w:val="clear" w:color="auto" w:fill="FFFFFF"/>
          </w:rPr>
          <w:t>Estados Unidos Mexicanos</w:t>
        </w:r>
      </w:hyperlink>
      <w:r w:rsidRPr="00C04634">
        <w:rPr>
          <w:rFonts w:ascii="Arial" w:eastAsia="Calibri" w:hAnsi="Arial" w:cs="Arial"/>
          <w:shd w:val="clear" w:color="auto" w:fill="FFFFFF"/>
        </w:rPr>
        <w:t> son una nación </w:t>
      </w:r>
      <w:hyperlink r:id="rId13" w:tooltip="Democracia" w:history="1">
        <w:r w:rsidRPr="00C04634">
          <w:rPr>
            <w:rFonts w:ascii="Arial" w:eastAsia="Calibri" w:hAnsi="Arial" w:cs="Arial"/>
            <w:shd w:val="clear" w:color="auto" w:fill="FFFFFF"/>
          </w:rPr>
          <w:t>democrática</w:t>
        </w:r>
      </w:hyperlink>
      <w:r w:rsidRPr="00C04634">
        <w:rPr>
          <w:rFonts w:ascii="Arial" w:eastAsia="Calibri" w:hAnsi="Arial" w:cs="Arial"/>
          <w:shd w:val="clear" w:color="auto" w:fill="FFFFFF"/>
        </w:rPr>
        <w:t>, </w:t>
      </w:r>
      <w:hyperlink r:id="rId14" w:tooltip="Federación" w:history="1">
        <w:r w:rsidRPr="00C04634">
          <w:rPr>
            <w:rFonts w:ascii="Arial" w:eastAsia="Calibri" w:hAnsi="Arial" w:cs="Arial"/>
            <w:shd w:val="clear" w:color="auto" w:fill="FFFFFF"/>
          </w:rPr>
          <w:t>federal</w:t>
        </w:r>
      </w:hyperlink>
      <w:r w:rsidRPr="00C04634">
        <w:rPr>
          <w:rFonts w:ascii="Arial" w:eastAsia="Calibri" w:hAnsi="Arial" w:cs="Arial"/>
          <w:shd w:val="clear" w:color="auto" w:fill="FFFFFF"/>
        </w:rPr>
        <w:t> y laica, cuyo gobierno está basado en un </w:t>
      </w:r>
      <w:hyperlink r:id="rId15" w:tooltip="Sistema presidencial" w:history="1">
        <w:r w:rsidRPr="00C04634">
          <w:rPr>
            <w:rFonts w:ascii="Arial" w:eastAsia="Calibri" w:hAnsi="Arial" w:cs="Arial"/>
            <w:shd w:val="clear" w:color="auto" w:fill="FFFFFF"/>
          </w:rPr>
          <w:t>sistema presidencial</w:t>
        </w:r>
      </w:hyperlink>
      <w:r w:rsidRPr="00C04634">
        <w:rPr>
          <w:rFonts w:ascii="Arial" w:eastAsia="Calibri" w:hAnsi="Arial" w:cs="Arial"/>
          <w:shd w:val="clear" w:color="auto" w:fill="FFFFFF"/>
        </w:rPr>
        <w:t> o congresista en el que el </w:t>
      </w:r>
      <w:hyperlink r:id="rId16" w:tooltip="Presidente de México" w:history="1">
        <w:r w:rsidRPr="00C04634">
          <w:rPr>
            <w:rFonts w:ascii="Arial" w:eastAsia="Calibri" w:hAnsi="Arial" w:cs="Arial"/>
            <w:shd w:val="clear" w:color="auto" w:fill="FFFFFF"/>
          </w:rPr>
          <w:t>presidente de México</w:t>
        </w:r>
      </w:hyperlink>
      <w:r w:rsidRPr="00C04634">
        <w:rPr>
          <w:rFonts w:ascii="Arial" w:eastAsia="Calibri" w:hAnsi="Arial" w:cs="Arial"/>
          <w:shd w:val="clear" w:color="auto" w:fill="FFFFFF"/>
        </w:rPr>
        <w:t> es el </w:t>
      </w:r>
      <w:hyperlink r:id="rId17" w:tooltip="Jefe de Estado" w:history="1">
        <w:r w:rsidRPr="00C04634">
          <w:rPr>
            <w:rFonts w:ascii="Arial" w:eastAsia="Calibri" w:hAnsi="Arial" w:cs="Arial"/>
            <w:shd w:val="clear" w:color="auto" w:fill="FFFFFF"/>
          </w:rPr>
          <w:t>jefe de Estado</w:t>
        </w:r>
      </w:hyperlink>
      <w:r w:rsidRPr="00C04634">
        <w:rPr>
          <w:rFonts w:ascii="Arial" w:eastAsia="Calibri" w:hAnsi="Arial" w:cs="Arial"/>
          <w:shd w:val="clear" w:color="auto" w:fill="FFFFFF"/>
        </w:rPr>
        <w:t xml:space="preserve"> en un sistema pluripartidista. El gobierno federal representa a los Estados Unidos Mexican</w:t>
      </w:r>
      <w:r w:rsidR="00926B92">
        <w:rPr>
          <w:rFonts w:ascii="Arial" w:eastAsia="Calibri" w:hAnsi="Arial" w:cs="Arial"/>
          <w:shd w:val="clear" w:color="auto" w:fill="FFFFFF"/>
        </w:rPr>
        <w:t>os y está dividido en tres órdenes</w:t>
      </w:r>
      <w:r w:rsidRPr="00C04634">
        <w:rPr>
          <w:rFonts w:ascii="Arial" w:eastAsia="Calibri" w:hAnsi="Arial" w:cs="Arial"/>
          <w:shd w:val="clear" w:color="auto" w:fill="FFFFFF"/>
        </w:rPr>
        <w:t xml:space="preserve">: </w:t>
      </w:r>
      <w:r w:rsidR="00A87BD8">
        <w:rPr>
          <w:rFonts w:ascii="Arial" w:eastAsia="Calibri" w:hAnsi="Arial" w:cs="Arial"/>
          <w:shd w:val="clear" w:color="auto" w:fill="FFFFFF"/>
        </w:rPr>
        <w:t>E</w:t>
      </w:r>
      <w:r w:rsidRPr="00C04634">
        <w:rPr>
          <w:rFonts w:ascii="Arial" w:eastAsia="Calibri" w:hAnsi="Arial" w:cs="Arial"/>
          <w:shd w:val="clear" w:color="auto" w:fill="FFFFFF"/>
        </w:rPr>
        <w:t xml:space="preserve">jecutivo, </w:t>
      </w:r>
      <w:r w:rsidR="00A87BD8">
        <w:rPr>
          <w:rFonts w:ascii="Arial" w:eastAsia="Calibri" w:hAnsi="Arial" w:cs="Arial"/>
          <w:shd w:val="clear" w:color="auto" w:fill="FFFFFF"/>
        </w:rPr>
        <w:t>L</w:t>
      </w:r>
      <w:r w:rsidRPr="00C04634">
        <w:rPr>
          <w:rFonts w:ascii="Arial" w:eastAsia="Calibri" w:hAnsi="Arial" w:cs="Arial"/>
          <w:shd w:val="clear" w:color="auto" w:fill="FFFFFF"/>
        </w:rPr>
        <w:t xml:space="preserve">egislativo y </w:t>
      </w:r>
      <w:r w:rsidR="00A87BD8">
        <w:rPr>
          <w:rFonts w:ascii="Arial" w:eastAsia="Calibri" w:hAnsi="Arial" w:cs="Arial"/>
          <w:shd w:val="clear" w:color="auto" w:fill="FFFFFF"/>
        </w:rPr>
        <w:t>J</w:t>
      </w:r>
      <w:r w:rsidRPr="00C04634">
        <w:rPr>
          <w:rFonts w:ascii="Arial" w:eastAsia="Calibri" w:hAnsi="Arial" w:cs="Arial"/>
          <w:shd w:val="clear" w:color="auto" w:fill="FFFFFF"/>
        </w:rPr>
        <w:t xml:space="preserve">udicial, de acuerdo a lo establecido por la </w:t>
      </w:r>
      <w:hyperlink r:id="rId18" w:tooltip="Constitución Política de los Estados Unidos Mexicanos" w:history="1">
        <w:r w:rsidRPr="00C04634">
          <w:rPr>
            <w:rFonts w:ascii="Arial" w:eastAsia="Calibri" w:hAnsi="Arial" w:cs="Arial"/>
            <w:shd w:val="clear" w:color="auto" w:fill="FFFFFF"/>
          </w:rPr>
          <w:t>Constitución Política de los Estados Unidos Mexicanos</w:t>
        </w:r>
      </w:hyperlink>
      <w:r w:rsidRPr="00C04634">
        <w:rPr>
          <w:rFonts w:ascii="Arial" w:eastAsia="Calibri" w:hAnsi="Arial" w:cs="Arial"/>
          <w:shd w:val="clear" w:color="auto" w:fill="FFFFFF"/>
        </w:rPr>
        <w:t>, publicada en </w:t>
      </w:r>
      <w:hyperlink r:id="rId19" w:tooltip="1917" w:history="1">
        <w:r w:rsidRPr="00C04634">
          <w:rPr>
            <w:rFonts w:ascii="Arial" w:eastAsia="Calibri" w:hAnsi="Arial" w:cs="Arial"/>
            <w:shd w:val="clear" w:color="auto" w:fill="FFFFFF"/>
          </w:rPr>
          <w:t>1917</w:t>
        </w:r>
      </w:hyperlink>
      <w:r w:rsidRPr="00C04634">
        <w:rPr>
          <w:rFonts w:ascii="Arial" w:eastAsia="Calibri" w:hAnsi="Arial" w:cs="Arial"/>
          <w:shd w:val="clear" w:color="auto" w:fill="FFFFFF"/>
        </w:rPr>
        <w:t xml:space="preserve">. </w:t>
      </w:r>
    </w:p>
    <w:p w14:paraId="6797246D" w14:textId="49E5B86F" w:rsidR="002B3FA6" w:rsidRDefault="002B3FA6" w:rsidP="002B3FA6">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El</w:t>
      </w:r>
      <w:r w:rsidRPr="00C04634">
        <w:rPr>
          <w:rFonts w:ascii="Arial" w:eastAsia="Times New Roman" w:hAnsi="Arial" w:cs="Arial"/>
          <w:lang w:eastAsia="es-MX"/>
        </w:rPr>
        <w:t xml:space="preserve"> </w:t>
      </w:r>
      <w:r>
        <w:rPr>
          <w:rFonts w:ascii="Arial" w:eastAsia="Times New Roman" w:hAnsi="Arial" w:cs="Arial"/>
          <w:lang w:eastAsia="es-MX"/>
        </w:rPr>
        <w:t>e</w:t>
      </w:r>
      <w:r w:rsidRPr="00C04634">
        <w:rPr>
          <w:rFonts w:ascii="Arial" w:eastAsia="Times New Roman" w:hAnsi="Arial" w:cs="Arial"/>
          <w:lang w:eastAsia="es-MX"/>
        </w:rPr>
        <w:t>jercicio del  Poder Judicial del Estado se deposita en el Tribunal Superior de Justicia, el Consejo de la Judicatura, los Juzgados de lo Civil, los Juzgados de lo Familiar, los Juzgados de lo Penal, los Juzgados de Control, los Juzgados de Juicio Oral Penal</w:t>
      </w:r>
      <w:r>
        <w:rPr>
          <w:rFonts w:ascii="Arial" w:eastAsia="Times New Roman" w:hAnsi="Arial" w:cs="Arial"/>
          <w:lang w:eastAsia="es-MX"/>
        </w:rPr>
        <w:t>, los Juzgados de Juicio Oral Mercantil,</w:t>
      </w:r>
      <w:r w:rsidRPr="00C04634">
        <w:rPr>
          <w:rFonts w:ascii="Arial" w:eastAsia="Times New Roman" w:hAnsi="Arial" w:cs="Arial"/>
          <w:lang w:eastAsia="es-MX"/>
        </w:rPr>
        <w:t xml:space="preserve"> los Juzgados de Ejecución de Sanciones Penales, los Juzgados de Jurisdicción Mixta, los Juzgados de Garantías de Adolescentes, los Juzgados Especializados en la Impartición de Justicia para Adolescentes, los Juzgados de Ejecución de medidas aplicables al adolescente y el Centro Estatal de Justicia Alternativa</w:t>
      </w:r>
      <w:r>
        <w:rPr>
          <w:rFonts w:ascii="Arial" w:eastAsia="Times New Roman" w:hAnsi="Arial" w:cs="Arial"/>
          <w:lang w:eastAsia="es-MX"/>
        </w:rPr>
        <w:t xml:space="preserve">, de conformidad con el artículo 79 de la Constitución Política del Estado Libre y Soberano del </w:t>
      </w:r>
      <w:r w:rsidR="00263FA6">
        <w:rPr>
          <w:rFonts w:ascii="Arial" w:eastAsia="Times New Roman" w:hAnsi="Arial" w:cs="Arial"/>
          <w:lang w:eastAsia="es-MX"/>
        </w:rPr>
        <w:t>E</w:t>
      </w:r>
      <w:r>
        <w:rPr>
          <w:rFonts w:ascii="Arial" w:eastAsia="Times New Roman" w:hAnsi="Arial" w:cs="Arial"/>
          <w:lang w:eastAsia="es-MX"/>
        </w:rPr>
        <w:t>stado de Tlaxcala.</w:t>
      </w:r>
    </w:p>
    <w:p w14:paraId="56160DFF" w14:textId="77777777" w:rsidR="00C04634" w:rsidRPr="00C04634" w:rsidRDefault="00C04634" w:rsidP="00C04634">
      <w:pPr>
        <w:shd w:val="clear" w:color="auto" w:fill="FFFFFF"/>
        <w:spacing w:before="120" w:after="120" w:line="360" w:lineRule="auto"/>
        <w:jc w:val="both"/>
        <w:rPr>
          <w:rFonts w:ascii="Arial" w:eastAsia="Times New Roman" w:hAnsi="Arial" w:cs="Arial"/>
          <w:lang w:eastAsia="es-MX"/>
        </w:rPr>
      </w:pPr>
      <w:r w:rsidRPr="00C04634">
        <w:rPr>
          <w:rFonts w:ascii="Arial" w:eastAsia="Times New Roman" w:hAnsi="Arial" w:cs="Arial"/>
          <w:lang w:eastAsia="es-MX"/>
        </w:rPr>
        <w:t xml:space="preserve">El Poder Judicial tiene como objeto garantizar la </w:t>
      </w:r>
      <w:r w:rsidR="00122FC8">
        <w:rPr>
          <w:rFonts w:ascii="Arial" w:eastAsia="Times New Roman" w:hAnsi="Arial" w:cs="Arial"/>
          <w:lang w:eastAsia="es-MX"/>
        </w:rPr>
        <w:t>s</w:t>
      </w:r>
      <w:r w:rsidRPr="00C04634">
        <w:rPr>
          <w:rFonts w:ascii="Arial" w:eastAsia="Times New Roman" w:hAnsi="Arial" w:cs="Arial"/>
          <w:lang w:eastAsia="es-MX"/>
        </w:rPr>
        <w:t xml:space="preserve">upremacía y el control de la Constitución Política del Estado y estará expedito para impartir justicia de manera pronta, gratuita, completa e imparcial, en los asuntos de orden </w:t>
      </w:r>
      <w:r w:rsidR="00723094">
        <w:rPr>
          <w:rFonts w:ascii="Arial" w:eastAsia="Times New Roman" w:hAnsi="Arial" w:cs="Arial"/>
          <w:lang w:eastAsia="es-MX"/>
        </w:rPr>
        <w:t>civil, familiar, penal</w:t>
      </w:r>
      <w:r w:rsidRPr="00C04634">
        <w:rPr>
          <w:rFonts w:ascii="Arial" w:eastAsia="Times New Roman" w:hAnsi="Arial" w:cs="Arial"/>
          <w:lang w:eastAsia="es-MX"/>
        </w:rPr>
        <w:t>, admin</w:t>
      </w:r>
      <w:r w:rsidR="001C02D2">
        <w:rPr>
          <w:rFonts w:ascii="Arial" w:eastAsia="Times New Roman" w:hAnsi="Arial" w:cs="Arial"/>
          <w:lang w:eastAsia="es-MX"/>
        </w:rPr>
        <w:t>istrativo, ejecución de sancion</w:t>
      </w:r>
      <w:r w:rsidRPr="00C04634">
        <w:rPr>
          <w:rFonts w:ascii="Arial" w:eastAsia="Times New Roman" w:hAnsi="Arial" w:cs="Arial"/>
          <w:lang w:eastAsia="es-MX"/>
        </w:rPr>
        <w:t>es, administración de justicia para a</w:t>
      </w:r>
      <w:r w:rsidR="001C02D2">
        <w:rPr>
          <w:rFonts w:ascii="Arial" w:eastAsia="Times New Roman" w:hAnsi="Arial" w:cs="Arial"/>
          <w:lang w:eastAsia="es-MX"/>
        </w:rPr>
        <w:t>dolescentes y en los del orden F</w:t>
      </w:r>
      <w:r w:rsidRPr="00C04634">
        <w:rPr>
          <w:rFonts w:ascii="Arial" w:eastAsia="Times New Roman" w:hAnsi="Arial" w:cs="Arial"/>
          <w:lang w:eastAsia="es-MX"/>
        </w:rPr>
        <w:t>ederal en los casos en que las Leyes de la materia le confiera jurisdicción.</w:t>
      </w:r>
    </w:p>
    <w:p w14:paraId="26B533CD" w14:textId="5EE7DDCC" w:rsidR="00056042" w:rsidRPr="00B17B34" w:rsidRDefault="004B15E9" w:rsidP="001C02D2">
      <w:pPr>
        <w:shd w:val="clear" w:color="auto" w:fill="FFFFFF"/>
        <w:spacing w:before="120" w:after="120" w:line="360" w:lineRule="auto"/>
        <w:jc w:val="both"/>
        <w:rPr>
          <w:rFonts w:ascii="Arial" w:eastAsia="Times New Roman" w:hAnsi="Arial" w:cs="Arial"/>
          <w:lang w:eastAsia="es-MX"/>
        </w:rPr>
      </w:pPr>
      <w:r>
        <w:rPr>
          <w:rFonts w:ascii="Arial" w:eastAsia="Times New Roman" w:hAnsi="Arial" w:cs="Arial"/>
          <w:lang w:eastAsia="es-MX"/>
        </w:rPr>
        <w:t xml:space="preserve">Actualmente </w:t>
      </w:r>
      <w:r w:rsidR="000579E0">
        <w:rPr>
          <w:rFonts w:ascii="Arial" w:eastAsia="Times New Roman" w:hAnsi="Arial" w:cs="Arial"/>
          <w:lang w:eastAsia="es-MX"/>
        </w:rPr>
        <w:t>l</w:t>
      </w:r>
      <w:r w:rsidR="00017911">
        <w:rPr>
          <w:rFonts w:ascii="Arial" w:eastAsia="Times New Roman" w:hAnsi="Arial" w:cs="Arial"/>
          <w:lang w:eastAsia="es-MX"/>
        </w:rPr>
        <w:t>a</w:t>
      </w:r>
      <w:r>
        <w:rPr>
          <w:rFonts w:ascii="Arial" w:eastAsia="Times New Roman" w:hAnsi="Arial" w:cs="Arial"/>
          <w:lang w:eastAsia="es-MX"/>
        </w:rPr>
        <w:t xml:space="preserve"> </w:t>
      </w:r>
      <w:proofErr w:type="gramStart"/>
      <w:r>
        <w:rPr>
          <w:rFonts w:ascii="Arial" w:eastAsia="Times New Roman" w:hAnsi="Arial" w:cs="Arial"/>
          <w:lang w:eastAsia="es-MX"/>
        </w:rPr>
        <w:t>President</w:t>
      </w:r>
      <w:r w:rsidR="00017911">
        <w:rPr>
          <w:rFonts w:ascii="Arial" w:eastAsia="Times New Roman" w:hAnsi="Arial" w:cs="Arial"/>
          <w:lang w:eastAsia="es-MX"/>
        </w:rPr>
        <w:t>a</w:t>
      </w:r>
      <w:proofErr w:type="gramEnd"/>
      <w:r w:rsidR="00C04634" w:rsidRPr="00C04634">
        <w:rPr>
          <w:rFonts w:ascii="Arial" w:eastAsia="Times New Roman" w:hAnsi="Arial" w:cs="Arial"/>
          <w:lang w:eastAsia="es-MX"/>
        </w:rPr>
        <w:t xml:space="preserve"> del Poder Judicial y d</w:t>
      </w:r>
      <w:r>
        <w:rPr>
          <w:rFonts w:ascii="Arial" w:eastAsia="Times New Roman" w:hAnsi="Arial" w:cs="Arial"/>
          <w:lang w:eastAsia="es-MX"/>
        </w:rPr>
        <w:t xml:space="preserve">el Consejo de la Judicatura es </w:t>
      </w:r>
      <w:r w:rsidR="00017911">
        <w:rPr>
          <w:rFonts w:ascii="Arial" w:eastAsia="Times New Roman" w:hAnsi="Arial" w:cs="Arial"/>
          <w:lang w:eastAsia="es-MX"/>
        </w:rPr>
        <w:t>la</w:t>
      </w:r>
      <w:r w:rsidR="00C04634" w:rsidRPr="00C04634">
        <w:rPr>
          <w:rFonts w:ascii="Arial" w:eastAsia="Times New Roman" w:hAnsi="Arial" w:cs="Arial"/>
          <w:lang w:eastAsia="es-MX"/>
        </w:rPr>
        <w:t xml:space="preserve"> Magistrad</w:t>
      </w:r>
      <w:r w:rsidR="00017911">
        <w:rPr>
          <w:rFonts w:ascii="Arial" w:eastAsia="Times New Roman" w:hAnsi="Arial" w:cs="Arial"/>
          <w:lang w:eastAsia="es-MX"/>
        </w:rPr>
        <w:t>a</w:t>
      </w:r>
      <w:r w:rsidR="00C93EEC">
        <w:rPr>
          <w:rFonts w:ascii="Arial" w:eastAsia="Times New Roman" w:hAnsi="Arial" w:cs="Arial"/>
          <w:lang w:eastAsia="es-MX"/>
        </w:rPr>
        <w:t xml:space="preserve"> </w:t>
      </w:r>
      <w:r w:rsidR="00017911">
        <w:rPr>
          <w:rFonts w:ascii="Arial" w:eastAsia="Times New Roman" w:hAnsi="Arial" w:cs="Arial"/>
          <w:lang w:eastAsia="es-MX"/>
        </w:rPr>
        <w:t>Mary Cruz Cortés Ornelas</w:t>
      </w:r>
      <w:r w:rsidR="00C04634" w:rsidRPr="00C04634">
        <w:rPr>
          <w:rFonts w:ascii="Arial" w:eastAsia="Times New Roman" w:hAnsi="Arial" w:cs="Arial"/>
          <w:lang w:eastAsia="es-MX"/>
        </w:rPr>
        <w:t xml:space="preserve"> </w:t>
      </w:r>
      <w:r w:rsidR="00C90B49">
        <w:rPr>
          <w:rFonts w:ascii="Arial" w:eastAsia="Times New Roman" w:hAnsi="Arial" w:cs="Arial"/>
          <w:lang w:eastAsia="es-MX"/>
        </w:rPr>
        <w:t>quien,</w:t>
      </w:r>
      <w:r w:rsidR="00C04634" w:rsidRPr="00C04634">
        <w:rPr>
          <w:rFonts w:ascii="Arial" w:eastAsia="Times New Roman" w:hAnsi="Arial" w:cs="Arial"/>
          <w:lang w:eastAsia="es-MX"/>
        </w:rPr>
        <w:t xml:space="preserve"> para dar cumplimiento a las nuevas disposiciones establecidas en la Ley General de Contabilidad Gubernamental, presenta la información contable, programát</w:t>
      </w:r>
      <w:r w:rsidR="00E2728F">
        <w:rPr>
          <w:rFonts w:ascii="Arial" w:eastAsia="Times New Roman" w:hAnsi="Arial" w:cs="Arial"/>
          <w:lang w:eastAsia="es-MX"/>
        </w:rPr>
        <w:t xml:space="preserve">ica y presupuestal del </w:t>
      </w:r>
      <w:r w:rsidR="00EF1FD9">
        <w:rPr>
          <w:rFonts w:ascii="Arial" w:eastAsia="Times New Roman" w:hAnsi="Arial" w:cs="Arial"/>
          <w:lang w:eastAsia="es-MX"/>
        </w:rPr>
        <w:t xml:space="preserve">periodo </w:t>
      </w:r>
      <w:r w:rsidR="00EF1FD9" w:rsidRPr="00C04634">
        <w:rPr>
          <w:rFonts w:ascii="Arial" w:eastAsia="Times New Roman" w:hAnsi="Arial" w:cs="Arial"/>
          <w:lang w:eastAsia="es-MX"/>
        </w:rPr>
        <w:t>comprendido</w:t>
      </w:r>
      <w:r w:rsidR="001B0760">
        <w:rPr>
          <w:rFonts w:ascii="Arial" w:eastAsia="Times New Roman" w:hAnsi="Arial" w:cs="Arial"/>
          <w:lang w:eastAsia="es-MX"/>
        </w:rPr>
        <w:t xml:space="preserve"> del</w:t>
      </w:r>
      <w:r w:rsidR="009A754B">
        <w:rPr>
          <w:rFonts w:ascii="Arial" w:eastAsia="Times New Roman" w:hAnsi="Arial" w:cs="Arial"/>
          <w:lang w:eastAsia="es-MX"/>
        </w:rPr>
        <w:t xml:space="preserve"> 01 de </w:t>
      </w:r>
      <w:r w:rsidR="003D7426">
        <w:rPr>
          <w:rFonts w:ascii="Arial" w:eastAsia="Times New Roman" w:hAnsi="Arial" w:cs="Arial"/>
          <w:lang w:eastAsia="es-MX"/>
        </w:rPr>
        <w:t>enero</w:t>
      </w:r>
      <w:r w:rsidR="009C4014">
        <w:rPr>
          <w:rFonts w:ascii="Arial" w:eastAsia="Times New Roman" w:hAnsi="Arial" w:cs="Arial"/>
          <w:lang w:eastAsia="es-MX"/>
        </w:rPr>
        <w:t xml:space="preserve"> al </w:t>
      </w:r>
      <w:r w:rsidR="00934720">
        <w:rPr>
          <w:rFonts w:ascii="Arial" w:eastAsia="Times New Roman" w:hAnsi="Arial" w:cs="Arial"/>
          <w:lang w:eastAsia="es-MX"/>
        </w:rPr>
        <w:t>3</w:t>
      </w:r>
      <w:r w:rsidR="00017911">
        <w:rPr>
          <w:rFonts w:ascii="Arial" w:eastAsia="Times New Roman" w:hAnsi="Arial" w:cs="Arial"/>
          <w:lang w:eastAsia="es-MX"/>
        </w:rPr>
        <w:t>1</w:t>
      </w:r>
      <w:r w:rsidR="00934720">
        <w:rPr>
          <w:rFonts w:ascii="Arial" w:eastAsia="Times New Roman" w:hAnsi="Arial" w:cs="Arial"/>
          <w:lang w:eastAsia="es-MX"/>
        </w:rPr>
        <w:t xml:space="preserve"> de </w:t>
      </w:r>
      <w:r w:rsidR="00017911">
        <w:rPr>
          <w:rFonts w:ascii="Arial" w:eastAsia="Times New Roman" w:hAnsi="Arial" w:cs="Arial"/>
          <w:lang w:eastAsia="es-MX"/>
        </w:rPr>
        <w:t>marz</w:t>
      </w:r>
      <w:r w:rsidR="00934720">
        <w:rPr>
          <w:rFonts w:ascii="Arial" w:eastAsia="Times New Roman" w:hAnsi="Arial" w:cs="Arial"/>
          <w:lang w:eastAsia="es-MX"/>
        </w:rPr>
        <w:t>o</w:t>
      </w:r>
      <w:r w:rsidR="00C60DBE">
        <w:rPr>
          <w:rFonts w:ascii="Arial" w:eastAsia="Times New Roman" w:hAnsi="Arial" w:cs="Arial"/>
          <w:lang w:eastAsia="es-MX"/>
        </w:rPr>
        <w:t xml:space="preserve"> de 202</w:t>
      </w:r>
      <w:r w:rsidR="00017911">
        <w:rPr>
          <w:rFonts w:ascii="Arial" w:eastAsia="Times New Roman" w:hAnsi="Arial" w:cs="Arial"/>
          <w:lang w:eastAsia="es-MX"/>
        </w:rPr>
        <w:t>2</w:t>
      </w:r>
      <w:r w:rsidR="00D244B7">
        <w:rPr>
          <w:rFonts w:ascii="Arial" w:eastAsia="Times New Roman" w:hAnsi="Arial" w:cs="Arial"/>
          <w:lang w:eastAsia="es-MX"/>
        </w:rPr>
        <w:t>.</w:t>
      </w:r>
    </w:p>
    <w:p w14:paraId="1090F726" w14:textId="77777777" w:rsidR="00056042" w:rsidRPr="00CA2D37" w:rsidRDefault="00056042" w:rsidP="00723094">
      <w:pPr>
        <w:tabs>
          <w:tab w:val="left" w:pos="2430"/>
        </w:tabs>
        <w:rPr>
          <w:rFonts w:ascii="Soberana Sans Light" w:hAnsi="Soberana Sans Light"/>
        </w:rPr>
      </w:pPr>
    </w:p>
    <w:sectPr w:rsidR="00056042" w:rsidRPr="00CA2D37" w:rsidSect="008E3652">
      <w:headerReference w:type="even" r:id="rId20"/>
      <w:headerReference w:type="default" r:id="rId21"/>
      <w:footerReference w:type="even" r:id="rId22"/>
      <w:footerReference w:type="default" r:id="rId2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4BC3" w14:textId="77777777" w:rsidR="00BA66FA" w:rsidRDefault="00BA66FA" w:rsidP="00EA5418">
      <w:pPr>
        <w:spacing w:after="0" w:line="240" w:lineRule="auto"/>
      </w:pPr>
      <w:r>
        <w:separator/>
      </w:r>
    </w:p>
  </w:endnote>
  <w:endnote w:type="continuationSeparator" w:id="0">
    <w:p w14:paraId="347E041E" w14:textId="77777777" w:rsidR="00BA66FA" w:rsidRDefault="00BA66F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63C6" w14:textId="01FAF167" w:rsidR="0013011C" w:rsidRPr="0013011C" w:rsidRDefault="000D0BFB"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0089F8" wp14:editId="654ACF2D">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9ED5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43473" w:rsidRPr="0013011C">
          <w:rPr>
            <w:rFonts w:ascii="Soberana Sans Light" w:hAnsi="Soberana Sans Light"/>
          </w:rPr>
          <w:fldChar w:fldCharType="begin"/>
        </w:r>
        <w:r w:rsidR="0013011C" w:rsidRPr="0013011C">
          <w:rPr>
            <w:rFonts w:ascii="Soberana Sans Light" w:hAnsi="Soberana Sans Light"/>
          </w:rPr>
          <w:instrText>PAGE   \* MERGEFORMAT</w:instrText>
        </w:r>
        <w:r w:rsidR="00D43473" w:rsidRPr="0013011C">
          <w:rPr>
            <w:rFonts w:ascii="Soberana Sans Light" w:hAnsi="Soberana Sans Light"/>
          </w:rPr>
          <w:fldChar w:fldCharType="separate"/>
        </w:r>
        <w:r w:rsidR="00723094" w:rsidRPr="00723094">
          <w:rPr>
            <w:rFonts w:ascii="Soberana Sans Light" w:hAnsi="Soberana Sans Light"/>
            <w:noProof/>
            <w:lang w:val="es-ES"/>
          </w:rPr>
          <w:t>2</w:t>
        </w:r>
        <w:r w:rsidR="00D43473" w:rsidRPr="0013011C">
          <w:rPr>
            <w:rFonts w:ascii="Soberana Sans Light" w:hAnsi="Soberana Sans Light"/>
          </w:rPr>
          <w:fldChar w:fldCharType="end"/>
        </w:r>
      </w:sdtContent>
    </w:sdt>
  </w:p>
  <w:p w14:paraId="23FE4AB8"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A597" w14:textId="2656C1D1" w:rsidR="008E3652" w:rsidRPr="008E3652" w:rsidRDefault="000D0BFB"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7B9B441" wp14:editId="4D3D6337">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1AFE79"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" strokecolor="#bc4542 [3045]">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D43473" w:rsidRPr="008E3652">
          <w:rPr>
            <w:rFonts w:ascii="Soberana Sans Light" w:hAnsi="Soberana Sans Light"/>
          </w:rPr>
          <w:fldChar w:fldCharType="begin"/>
        </w:r>
        <w:r w:rsidR="008E3652" w:rsidRPr="008E3652">
          <w:rPr>
            <w:rFonts w:ascii="Soberana Sans Light" w:hAnsi="Soberana Sans Light"/>
          </w:rPr>
          <w:instrText>PAGE   \* MERGEFORMAT</w:instrText>
        </w:r>
        <w:r w:rsidR="00D43473" w:rsidRPr="008E3652">
          <w:rPr>
            <w:rFonts w:ascii="Soberana Sans Light" w:hAnsi="Soberana Sans Light"/>
          </w:rPr>
          <w:fldChar w:fldCharType="separate"/>
        </w:r>
        <w:r w:rsidR="00D274DB" w:rsidRPr="00D274DB">
          <w:rPr>
            <w:rFonts w:ascii="Soberana Sans Light" w:hAnsi="Soberana Sans Light"/>
            <w:noProof/>
            <w:lang w:val="es-ES"/>
          </w:rPr>
          <w:t>1</w:t>
        </w:r>
        <w:r w:rsidR="00D43473"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58745" w14:textId="77777777" w:rsidR="00BA66FA" w:rsidRDefault="00BA66FA" w:rsidP="00EA5418">
      <w:pPr>
        <w:spacing w:after="0" w:line="240" w:lineRule="auto"/>
      </w:pPr>
      <w:r>
        <w:separator/>
      </w:r>
    </w:p>
  </w:footnote>
  <w:footnote w:type="continuationSeparator" w:id="0">
    <w:p w14:paraId="7AD057E3" w14:textId="77777777" w:rsidR="00BA66FA" w:rsidRDefault="00BA66F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AF7F3" w14:textId="34399DEB" w:rsidR="0013011C" w:rsidRDefault="000D0BFB">
    <w:pPr>
      <w:pStyle w:val="Encabezado"/>
    </w:pPr>
    <w:r>
      <w:rPr>
        <w:noProof/>
        <w:lang w:eastAsia="es-MX"/>
      </w:rPr>
      <mc:AlternateContent>
        <mc:Choice Requires="wpg">
          <w:drawing>
            <wp:anchor distT="0" distB="0" distL="114300" distR="114300" simplePos="0" relativeHeight="251665408" behindDoc="0" locked="0" layoutInCell="1" allowOverlap="1" wp14:anchorId="12386B73" wp14:editId="5DB2ECF7">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2386B73"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A44EE31"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7299B4"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47F684E"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71C5C1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88691B">
                          <w:rPr>
                            <w:rFonts w:ascii="Soberana Titular" w:hAnsi="Soberana Titular" w:cs="Arial"/>
                            <w:color w:val="808080" w:themeColor="background1" w:themeShade="80"/>
                            <w:sz w:val="42"/>
                            <w:szCs w:val="42"/>
                          </w:rPr>
                          <w:t>6</w:t>
                        </w:r>
                      </w:p>
                      <w:p w14:paraId="1605ACF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2C8FB4F"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97EE376" wp14:editId="670BD4FD">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640FB7"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351" w14:textId="248B972A" w:rsidR="008E3652" w:rsidRPr="0013011C" w:rsidRDefault="000D0BFB"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3E8E0B0" wp14:editId="1A528633">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D63CA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" strokecolor="#bc4542 [3045]">
              <o:lock v:ext="edit" shapetype="f"/>
            </v:line>
          </w:pict>
        </mc:Fallback>
      </mc:AlternateContent>
    </w:r>
    <w:r w:rsidR="00B62FD9">
      <w:rPr>
        <w:rFonts w:ascii="Soberana Sans Light" w:hAnsi="Soberana Sans Light"/>
      </w:rPr>
      <w:t>PODER 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633607397">
    <w:abstractNumId w:val="0"/>
  </w:num>
  <w:num w:numId="2" w16cid:durableId="1022823974">
    <w:abstractNumId w:val="1"/>
  </w:num>
  <w:num w:numId="3" w16cid:durableId="378743764">
    <w:abstractNumId w:val="3"/>
  </w:num>
  <w:num w:numId="4" w16cid:durableId="1380982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7911"/>
    <w:rsid w:val="00040466"/>
    <w:rsid w:val="00056042"/>
    <w:rsid w:val="000579E0"/>
    <w:rsid w:val="000C55B6"/>
    <w:rsid w:val="000D0BFB"/>
    <w:rsid w:val="00102056"/>
    <w:rsid w:val="001203FF"/>
    <w:rsid w:val="00122FC8"/>
    <w:rsid w:val="0013011C"/>
    <w:rsid w:val="00142FAF"/>
    <w:rsid w:val="001646D9"/>
    <w:rsid w:val="00180938"/>
    <w:rsid w:val="001B0760"/>
    <w:rsid w:val="001B1B72"/>
    <w:rsid w:val="001C02D2"/>
    <w:rsid w:val="00263FA6"/>
    <w:rsid w:val="002865A7"/>
    <w:rsid w:val="002A70B3"/>
    <w:rsid w:val="002B3FA6"/>
    <w:rsid w:val="002E5897"/>
    <w:rsid w:val="00307635"/>
    <w:rsid w:val="00310FBF"/>
    <w:rsid w:val="00355821"/>
    <w:rsid w:val="003575A4"/>
    <w:rsid w:val="003610E0"/>
    <w:rsid w:val="00372F40"/>
    <w:rsid w:val="00387CAC"/>
    <w:rsid w:val="003D5DBF"/>
    <w:rsid w:val="003D7426"/>
    <w:rsid w:val="003E7FD0"/>
    <w:rsid w:val="0044253C"/>
    <w:rsid w:val="00486AE1"/>
    <w:rsid w:val="00497D8B"/>
    <w:rsid w:val="004A3B27"/>
    <w:rsid w:val="004B15E9"/>
    <w:rsid w:val="004D41B8"/>
    <w:rsid w:val="004F72D6"/>
    <w:rsid w:val="005017FC"/>
    <w:rsid w:val="00502D8E"/>
    <w:rsid w:val="005117F4"/>
    <w:rsid w:val="00522632"/>
    <w:rsid w:val="00531310"/>
    <w:rsid w:val="00534982"/>
    <w:rsid w:val="00540418"/>
    <w:rsid w:val="00582405"/>
    <w:rsid w:val="005859FA"/>
    <w:rsid w:val="005B4CC6"/>
    <w:rsid w:val="006048D2"/>
    <w:rsid w:val="00611E39"/>
    <w:rsid w:val="00621478"/>
    <w:rsid w:val="006655F6"/>
    <w:rsid w:val="006B729B"/>
    <w:rsid w:val="006E6B8E"/>
    <w:rsid w:val="006E77DD"/>
    <w:rsid w:val="00723094"/>
    <w:rsid w:val="0079582C"/>
    <w:rsid w:val="007D68B7"/>
    <w:rsid w:val="007D6E9A"/>
    <w:rsid w:val="007E76CF"/>
    <w:rsid w:val="00850E90"/>
    <w:rsid w:val="00874F5D"/>
    <w:rsid w:val="0088691B"/>
    <w:rsid w:val="008A147B"/>
    <w:rsid w:val="008A6E4D"/>
    <w:rsid w:val="008B0017"/>
    <w:rsid w:val="008D4272"/>
    <w:rsid w:val="008E3652"/>
    <w:rsid w:val="008E6934"/>
    <w:rsid w:val="00910D37"/>
    <w:rsid w:val="00926B92"/>
    <w:rsid w:val="00934720"/>
    <w:rsid w:val="00991FA1"/>
    <w:rsid w:val="009A754B"/>
    <w:rsid w:val="009C4014"/>
    <w:rsid w:val="00A14B74"/>
    <w:rsid w:val="00A87BD8"/>
    <w:rsid w:val="00AB13B7"/>
    <w:rsid w:val="00AD3B73"/>
    <w:rsid w:val="00AD5123"/>
    <w:rsid w:val="00AF0AC8"/>
    <w:rsid w:val="00B17423"/>
    <w:rsid w:val="00B17B34"/>
    <w:rsid w:val="00B42A02"/>
    <w:rsid w:val="00B62FD9"/>
    <w:rsid w:val="00B83FA8"/>
    <w:rsid w:val="00B849EE"/>
    <w:rsid w:val="00BA66FA"/>
    <w:rsid w:val="00BC77BC"/>
    <w:rsid w:val="00C04634"/>
    <w:rsid w:val="00C13622"/>
    <w:rsid w:val="00C44F01"/>
    <w:rsid w:val="00C60DBE"/>
    <w:rsid w:val="00C83572"/>
    <w:rsid w:val="00C90B49"/>
    <w:rsid w:val="00C93EEC"/>
    <w:rsid w:val="00CA2D37"/>
    <w:rsid w:val="00CB2E81"/>
    <w:rsid w:val="00CC5CB6"/>
    <w:rsid w:val="00D055EC"/>
    <w:rsid w:val="00D1507D"/>
    <w:rsid w:val="00D244B7"/>
    <w:rsid w:val="00D274DB"/>
    <w:rsid w:val="00D404ED"/>
    <w:rsid w:val="00D43473"/>
    <w:rsid w:val="00D51261"/>
    <w:rsid w:val="00D6728C"/>
    <w:rsid w:val="00D748D3"/>
    <w:rsid w:val="00DB305C"/>
    <w:rsid w:val="00DD230F"/>
    <w:rsid w:val="00E2728F"/>
    <w:rsid w:val="00E32708"/>
    <w:rsid w:val="00E6779B"/>
    <w:rsid w:val="00EA5418"/>
    <w:rsid w:val="00EF1FD9"/>
    <w:rsid w:val="00F40ADE"/>
    <w:rsid w:val="00F96944"/>
    <w:rsid w:val="00FA0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9DD6B2"/>
  <w15:docId w15:val="{9B006DFC-EEA3-4A9A-BEFC-803DA4C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C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Estado" TargetMode="External"/><Relationship Id="rId13" Type="http://schemas.openxmlformats.org/officeDocument/2006/relationships/hyperlink" Target="http://es.wikipedia.org/wiki/Democracia" TargetMode="External"/><Relationship Id="rId18" Type="http://schemas.openxmlformats.org/officeDocument/2006/relationships/hyperlink" Target="http://es.wikipedia.org/wiki/Constituci%C3%B3n_Pol%C3%ADtica_de_los_Estados_Unidos_Mexicanos"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wikipedia.org/wiki/M%C3%A9xico" TargetMode="External"/><Relationship Id="rId17" Type="http://schemas.openxmlformats.org/officeDocument/2006/relationships/hyperlink" Target="http://es.wikipedia.org/wiki/Jefe_de_Esta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wikipedia.org/wiki/Presidente_de_M%C3%A9xi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Estado_de_Derech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stema_presidencial" TargetMode="External"/><Relationship Id="rId23" Type="http://schemas.openxmlformats.org/officeDocument/2006/relationships/footer" Target="footer2.xml"/><Relationship Id="rId10" Type="http://schemas.openxmlformats.org/officeDocument/2006/relationships/hyperlink" Target="http://es.wikipedia.org/wiki/Derechos_fundamentales" TargetMode="External"/><Relationship Id="rId19" Type="http://schemas.openxmlformats.org/officeDocument/2006/relationships/hyperlink" Target="http://es.wikipedia.org/wiki/1917" TargetMode="External"/><Relationship Id="rId4" Type="http://schemas.openxmlformats.org/officeDocument/2006/relationships/settings" Target="settings.xml"/><Relationship Id="rId9" Type="http://schemas.openxmlformats.org/officeDocument/2006/relationships/hyperlink" Target="http://es.wikipedia.org/wiki/Constitucionalismo" TargetMode="External"/><Relationship Id="rId14" Type="http://schemas.openxmlformats.org/officeDocument/2006/relationships/hyperlink" Target="http://es.wikipedia.org/wiki/Federaci%C3%B3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7BD9-43EE-4688-81A7-F94890F1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548</Words>
  <Characters>3019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Gloria Anabel Cruz Cantero</cp:lastModifiedBy>
  <cp:revision>5</cp:revision>
  <cp:lastPrinted>2022-04-16T03:34:00Z</cp:lastPrinted>
  <dcterms:created xsi:type="dcterms:W3CDTF">2021-04-12T12:51:00Z</dcterms:created>
  <dcterms:modified xsi:type="dcterms:W3CDTF">2022-04-16T03:35:00Z</dcterms:modified>
</cp:coreProperties>
</file>