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5D6" w:rsidRDefault="00BF34F7" w:rsidP="00891A97">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13.4pt;margin-top:24.7pt;width:499.8pt;height:639.5pt;z-index:251679744;mso-position-horizontal-relative:text;mso-position-vertical-relative:text" wrapcoords="7418 0 4036 432 873 1037 218 1166 218 19742 5127 20045 10800 20045 327 20347 382 20520 15709 20736 3000 20909 1200 20952 1200 21125 20073 21125 19964 20736 21000 20347 10800 20045 15655 20045 21055 19699 21109 1166 17836 562 13691 0 7418 0">
            <v:imagedata r:id="rId8" o:title=""/>
            <w10:wrap type="tight"/>
          </v:shape>
          <o:OLEObject Type="Embed" ProgID="Excel.Sheet.12" ShapeID="_x0000_s1094" DrawAspect="Content" ObjectID="_1712053997" r:id="rId9"/>
        </w:object>
      </w:r>
    </w:p>
    <w:p w:rsidR="00891A97" w:rsidRDefault="00891A97" w:rsidP="009425D6">
      <w:pPr>
        <w:jc w:val="center"/>
        <w:sectPr w:rsidR="00891A97" w:rsidSect="007C3FE0">
          <w:headerReference w:type="even" r:id="rId10"/>
          <w:headerReference w:type="default" r:id="rId11"/>
          <w:footerReference w:type="even" r:id="rId12"/>
          <w:footerReference w:type="default" r:id="rId13"/>
          <w:pgSz w:w="12240" w:h="15840" w:code="1"/>
          <w:pgMar w:top="567" w:right="1440" w:bottom="851" w:left="1440" w:header="709" w:footer="709" w:gutter="0"/>
          <w:cols w:space="708"/>
          <w:docGrid w:linePitch="360"/>
        </w:sectPr>
      </w:pPr>
    </w:p>
    <w:p w:rsidR="009425D6" w:rsidRDefault="00BF34F7" w:rsidP="009425D6">
      <w:pPr>
        <w:jc w:val="center"/>
      </w:pPr>
      <w:r>
        <w:rPr>
          <w:noProof/>
        </w:rPr>
        <w:lastRenderedPageBreak/>
        <w:object w:dxaOrig="1440" w:dyaOrig="1440">
          <v:shape id="_x0000_s1095" type="#_x0000_t75" style="position:absolute;left:0;text-align:left;margin-left:-27.65pt;margin-top:26.55pt;width:512.85pt;height:579.95pt;z-index:251681792;mso-position-horizontal-relative:text;mso-position-vertical-relative:text" wrapcoords="8640 106 8640 424 9535 672 8103 742 8078 955 10020 1237 562 1697 562 18772 11222 18772 639 19161 639 19408 9816 19903 10787 19903 10787 20469 639 20822 588 20893 2454 21034 1917 21246 1866 21282 1866 21423 18328 21423 18405 21282 16769 21034 19248 20893 19146 20822 10762 20469 10787 19903 15005 19373 15082 19231 14468 19125 11324 18772 21293 18772 21293 1697 11886 1237 13701 955 13676 742 12193 672 13190 424 13139 106 8640 106">
            <v:imagedata r:id="rId14" o:title=""/>
            <w10:wrap type="tight"/>
          </v:shape>
          <o:OLEObject Type="Embed" ProgID="Excel.Sheet.12" ShapeID="_x0000_s1095" DrawAspect="Content" ObjectID="_1712053998" r:id="rId15"/>
        </w:object>
      </w:r>
    </w:p>
    <w:p w:rsidR="00E32708" w:rsidRDefault="00E32708" w:rsidP="00BE3E5C"/>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891A97" w:rsidRPr="00AF344F" w:rsidRDefault="00BF34F7" w:rsidP="00AF344F">
      <w:pPr>
        <w:tabs>
          <w:tab w:val="left" w:pos="3069"/>
        </w:tabs>
        <w:sectPr w:rsidR="00891A97" w:rsidRPr="00AF344F" w:rsidSect="007C3FE0">
          <w:pgSz w:w="12240" w:h="15840" w:code="1"/>
          <w:pgMar w:top="567" w:right="1440" w:bottom="851" w:left="1440" w:header="709" w:footer="709" w:gutter="0"/>
          <w:cols w:space="708"/>
          <w:docGrid w:linePitch="360"/>
        </w:sectPr>
      </w:pPr>
      <w:r>
        <w:rPr>
          <w:noProof/>
        </w:rPr>
        <w:lastRenderedPageBreak/>
        <w:object w:dxaOrig="1440" w:dyaOrig="1440">
          <v:shape id="_x0000_s1101" type="#_x0000_t75" style="position:absolute;margin-left:-17.6pt;margin-top:20.7pt;width:484.75pt;height:649.55pt;z-index:251692032;mso-position-horizontal:absolute;mso-position-horizontal-relative:text;mso-position-vertical:absolute;mso-position-vertical-relative:text" wrapcoords="7767 74 7803 470 7413 766 7484 840 10782 865 9754 1112 638 1335 638 19746 3476 19845 10782 19845 745 19994 745 20142 10782 20241 10782 20636 709 20859 709 20908 10782 21032 4185 21032 3334 21081 3334 21452 20359 21452 20465 21130 18160 21032 10782 21032 21033 20908 21033 20859 10782 20636 10782 20241 15783 20117 15783 20018 10782 19845 18231 19845 21103 19746 21139 1335 12059 1186 12059 1087 10782 865 14152 840 14258 791 13797 470 13833 74 7767 74">
            <v:imagedata r:id="rId16" o:title=""/>
            <w10:wrap type="tight"/>
          </v:shape>
          <o:OLEObject Type="Embed" ProgID="Excel.Sheet.12" ShapeID="_x0000_s1101" DrawAspect="Content" ObjectID="_1712053999" r:id="rId17"/>
        </w:object>
      </w:r>
    </w:p>
    <w:p w:rsidR="00217C35" w:rsidRDefault="00217C35" w:rsidP="00927BA4">
      <w:pPr>
        <w:tabs>
          <w:tab w:val="left" w:pos="2430"/>
        </w:tabs>
      </w:pPr>
    </w:p>
    <w:p w:rsidR="00217C35" w:rsidRDefault="00BF34F7" w:rsidP="00927BA4">
      <w:pPr>
        <w:tabs>
          <w:tab w:val="left" w:pos="2430"/>
        </w:tabs>
      </w:pPr>
      <w:r>
        <w:rPr>
          <w:noProof/>
        </w:rPr>
        <w:object w:dxaOrig="1440" w:dyaOrig="1440">
          <v:shape id="_x0000_s1096" type="#_x0000_t75" style="position:absolute;margin-left:-14.5pt;margin-top:8.45pt;width:490.05pt;height:401.2pt;z-index:251683840;mso-position-horizontal-relative:text;mso-position-vertical-relative:text" wrapcoords="7666 174 7666 435 8365 871 8754 871 7200 1219 7226 1568 10800 1568 9401 1785 9401 2221 -26 2439 -26 17071 8417 17594 78 17637 78 18073 10800 18290 10800 18987 259 19423 259 19510 10800 19684 2927 19684 1865 19771 1865 20598 10645 21077 14115 21121 15410 21121 16109 21077 18052 20555 18104 19858 16498 19684 10800 19684 18518 19510 18518 19423 10800 18987 10800 18290 18129 17985 18129 17637 13053 17594 21030 17071 21056 2439 10800 2265 11655 2221 11655 1785 10800 1568 13727 1568 13753 1263 12173 871 12587 871 13312 435 13286 174 7666 174">
            <v:imagedata r:id="rId18" o:title=""/>
            <w10:wrap type="tight"/>
          </v:shape>
          <o:OLEObject Type="Embed" ProgID="Excel.Sheet.12" ShapeID="_x0000_s1096" DrawAspect="Content" ObjectID="_1712054000" r:id="rId19"/>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AF344F" w:rsidRDefault="00AF344F" w:rsidP="00927BA4">
      <w:pPr>
        <w:tabs>
          <w:tab w:val="left" w:pos="2430"/>
        </w:tabs>
      </w:pPr>
    </w:p>
    <w:p w:rsidR="00AF344F" w:rsidRDefault="00AF344F" w:rsidP="00927BA4">
      <w:pPr>
        <w:tabs>
          <w:tab w:val="left" w:pos="2430"/>
        </w:tabs>
      </w:pPr>
    </w:p>
    <w:p w:rsidR="00AF344F" w:rsidRDefault="00BF34F7" w:rsidP="00927BA4">
      <w:pPr>
        <w:tabs>
          <w:tab w:val="left" w:pos="2430"/>
        </w:tabs>
      </w:pPr>
      <w:r>
        <w:rPr>
          <w:noProof/>
        </w:rPr>
        <w:lastRenderedPageBreak/>
        <w:object w:dxaOrig="1440" w:dyaOrig="1440">
          <v:shape id="_x0000_s1097" type="#_x0000_t75" style="position:absolute;margin-left:-27.7pt;margin-top:23.85pt;width:541.75pt;height:468.55pt;z-index:251685888;mso-position-horizontal-relative:text;mso-position-vertical-relative:text" wrapcoords="7683 104 7596 657 7248 968 7190 1071 7190 1244 9394 1763 377 2108 377 17729 10786 17798 493 18040 464 18317 783 18386 10786 18904 10786 19457 406 19907 406 19976 1218 20148 1218 20771 11394 21116 16729 21151 18237 21151 18991 21116 20759 20736 20875 19907 10786 19457 10786 18904 16207 18386 19397 18317 19310 18075 10786 17798 20962 17764 20933 2108 11974 1763 14033 1244 14062 1140 13946 968 13598 657 13540 104 7683 104">
            <v:imagedata r:id="rId20" o:title=""/>
            <w10:wrap type="tight"/>
          </v:shape>
          <o:OLEObject Type="Embed" ProgID="Excel.Sheet.12" ShapeID="_x0000_s1097" DrawAspect="Content" ObjectID="_1712054001" r:id="rId21"/>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4E0624" w:rsidRDefault="004E0624" w:rsidP="00927BA4">
      <w:pPr>
        <w:tabs>
          <w:tab w:val="left" w:pos="2430"/>
        </w:tabs>
        <w:sectPr w:rsidR="004E0624" w:rsidSect="007C3FE0">
          <w:pgSz w:w="12240" w:h="15840" w:code="1"/>
          <w:pgMar w:top="567" w:right="1440" w:bottom="851" w:left="1440" w:header="709" w:footer="709" w:gutter="0"/>
          <w:cols w:space="708"/>
          <w:docGrid w:linePitch="360"/>
        </w:sectPr>
      </w:pPr>
    </w:p>
    <w:p w:rsidR="00217C35" w:rsidRDefault="00BF34F7" w:rsidP="00927BA4">
      <w:pPr>
        <w:tabs>
          <w:tab w:val="left" w:pos="2430"/>
        </w:tabs>
      </w:pPr>
      <w:r>
        <w:rPr>
          <w:noProof/>
        </w:rPr>
        <w:lastRenderedPageBreak/>
        <w:object w:dxaOrig="1440" w:dyaOrig="1440">
          <v:shape id="_x0000_s1098" type="#_x0000_t75" style="position:absolute;margin-left:-22.6pt;margin-top:30.1pt;width:521.6pt;height:553.95pt;z-index:251687936;mso-position-horizontal-relative:text;mso-position-vertical-relative:text" wrapcoords="8267 103 8267 654 7860 929 7889 1101 9781 1307 9781 1513 10800 1754 262 1823 262 18264 349 18917 9141 19364 10800 19364 10800 19915 320 20224 262 20293 1834 20465 1194 20775 1223 20946 10800 21015 14439 21256 17845 21256 17874 20465 18718 20259 18543 20224 10771 19915 10800 19364 11615 19364 15865 18917 17379 18814 21163 18436 21192 1823 10800 1754 11732 1548 11732 1341 10800 1204 13420 1101 13507 997 13071 654 13129 103 8267 103">
            <v:imagedata r:id="rId22" o:title=""/>
            <w10:wrap type="tight"/>
          </v:shape>
          <o:OLEObject Type="Embed" ProgID="Excel.Sheet.12" ShapeID="_x0000_s1098" DrawAspect="Content" ObjectID="_1712054002" r:id="rId23"/>
        </w:object>
      </w:r>
    </w:p>
    <w:p w:rsidR="004879CB" w:rsidRDefault="004879CB" w:rsidP="00BE3E5C">
      <w:pPr>
        <w:tabs>
          <w:tab w:val="left" w:pos="2430"/>
        </w:tabs>
      </w:pPr>
    </w:p>
    <w:p w:rsidR="004879CB" w:rsidRDefault="004879CB" w:rsidP="00A70256">
      <w:pPr>
        <w:rPr>
          <w:rFonts w:ascii="Soberana Sans Light" w:hAnsi="Soberana Sans Light"/>
          <w:b/>
        </w:rPr>
        <w:sectPr w:rsidR="004879CB" w:rsidSect="007C3FE0">
          <w:pgSz w:w="12240" w:h="15840" w:code="1"/>
          <w:pgMar w:top="567" w:right="1440" w:bottom="851" w:left="1440" w:header="709" w:footer="709" w:gutter="0"/>
          <w:cols w:space="708"/>
          <w:docGrid w:linePitch="360"/>
        </w:sectPr>
      </w:pPr>
    </w:p>
    <w:p w:rsidR="004879CB" w:rsidRDefault="00BF34F7" w:rsidP="004879CB">
      <w:pPr>
        <w:jc w:val="center"/>
        <w:rPr>
          <w:rFonts w:ascii="Soberana Sans Light" w:hAnsi="Soberana Sans Light"/>
          <w:b/>
        </w:rPr>
      </w:pPr>
      <w:r>
        <w:rPr>
          <w:noProof/>
        </w:rPr>
        <w:lastRenderedPageBreak/>
        <w:object w:dxaOrig="1440" w:dyaOrig="1440">
          <v:shape id="_x0000_s1099" type="#_x0000_t75" style="position:absolute;left:0;text-align:left;margin-left:-.85pt;margin-top:17.35pt;width:468.55pt;height:655.05pt;z-index:251689984;mso-position-horizontal-relative:text;mso-position-vertical-relative:text" wrapcoords="7714 51 7714 256 9193 461 3664 538 3664 692 9643 871 386 1127 386 19320 482 19730 514 19806 8839 20140 418 20216 418 20524 1479 20626 1479 20780 17229 20959 17229 20985 18482 20985 18514 20959 20861 20754 20764 20601 21150 20524 21150 20216 11571 20140 15589 19806 18611 19730 21214 19550 21246 1127 11989 871 17904 692 17904 538 12279 461 13757 256 13725 51 7714 51">
            <v:imagedata r:id="rId24" o:title=""/>
            <w10:wrap type="tight"/>
          </v:shape>
          <o:OLEObject Type="Embed" ProgID="Excel.Sheet.12" ShapeID="_x0000_s1099" DrawAspect="Content" ObjectID="_1712054003" r:id="rId25"/>
        </w:object>
      </w:r>
    </w:p>
    <w:p w:rsidR="007C3FE0" w:rsidRDefault="007C3FE0" w:rsidP="004879CB">
      <w:pPr>
        <w:jc w:val="center"/>
        <w:rPr>
          <w:rFonts w:ascii="Soberana Sans Light" w:hAnsi="Soberana Sans Light"/>
          <w:b/>
        </w:rPr>
      </w:pPr>
    </w:p>
    <w:p w:rsidR="007C3FE0" w:rsidRDefault="007C3FE0" w:rsidP="004879CB">
      <w:pPr>
        <w:jc w:val="center"/>
        <w:rPr>
          <w:rFonts w:ascii="Soberana Sans Light" w:hAnsi="Soberana Sans Light"/>
          <w:b/>
        </w:rPr>
      </w:pPr>
    </w:p>
    <w:p w:rsidR="007C3FE0" w:rsidRDefault="007C3FE0" w:rsidP="004879CB">
      <w:pPr>
        <w:jc w:val="center"/>
        <w:rPr>
          <w:rFonts w:ascii="Soberana Sans Light" w:hAnsi="Soberana Sans Light"/>
          <w:b/>
        </w:rPr>
      </w:pPr>
    </w:p>
    <w:p w:rsidR="007C3FE0" w:rsidRDefault="007C3FE0" w:rsidP="004879CB">
      <w:pPr>
        <w:jc w:val="center"/>
        <w:rPr>
          <w:rFonts w:ascii="Soberana Sans Light" w:hAnsi="Soberana Sans Light"/>
          <w:b/>
        </w:rPr>
      </w:pPr>
    </w:p>
    <w:p w:rsidR="007C3FE0" w:rsidRDefault="007C3FE0" w:rsidP="004879CB">
      <w:pPr>
        <w:jc w:val="center"/>
        <w:rPr>
          <w:rFonts w:ascii="Soberana Sans Light" w:hAnsi="Soberana Sans Light"/>
          <w:b/>
        </w:rPr>
      </w:pPr>
    </w:p>
    <w:p w:rsidR="004879CB" w:rsidRPr="001A6630" w:rsidRDefault="004879CB" w:rsidP="004879CB">
      <w:pPr>
        <w:jc w:val="center"/>
        <w:rPr>
          <w:rFonts w:ascii="Soberana Sans Light" w:hAnsi="Soberana Sans Light"/>
          <w:b/>
        </w:rPr>
      </w:pPr>
      <w:r w:rsidRPr="001A6630">
        <w:rPr>
          <w:rFonts w:ascii="Soberana Sans Light" w:hAnsi="Soberana Sans Light"/>
          <w:b/>
        </w:rPr>
        <w:t>Informe de Pasivos Contingentes</w:t>
      </w:r>
    </w:p>
    <w:p w:rsidR="004879CB" w:rsidRDefault="004879CB" w:rsidP="004879CB">
      <w:pPr>
        <w:rPr>
          <w:rFonts w:ascii="Soberana Sans Light" w:hAnsi="Soberana Sans Light"/>
        </w:rPr>
      </w:pPr>
      <w:r>
        <w:rPr>
          <w:rFonts w:ascii="Soberana Sans Light" w:hAnsi="Soberana Sans Light"/>
        </w:rPr>
        <w:t>El Instituto Tlaxcalteca de la Juventud no tiene Pasivos Contingentes, por lo que no se emite ningún reporte en el presente ejercicio fiscal.</w:t>
      </w:r>
    </w:p>
    <w:p w:rsidR="004879CB" w:rsidRPr="009B1CEC" w:rsidRDefault="004879CB" w:rsidP="004879CB">
      <w:pPr>
        <w:rPr>
          <w:rFonts w:ascii="Soberana Sans Light" w:hAnsi="Soberana Sans Light"/>
        </w:rPr>
      </w:pPr>
    </w:p>
    <w:p w:rsidR="004879CB" w:rsidRPr="00540418" w:rsidRDefault="004879CB" w:rsidP="004879CB">
      <w:pPr>
        <w:rPr>
          <w:rFonts w:ascii="Soberana Sans Light" w:hAnsi="Soberana Sans Light"/>
        </w:rPr>
      </w:pPr>
    </w:p>
    <w:p w:rsidR="004879CB" w:rsidRDefault="004879CB" w:rsidP="004879CB">
      <w:pPr>
        <w:rPr>
          <w:rFonts w:ascii="Soberana Sans Light" w:hAnsi="Soberana Sans Light"/>
        </w:rPr>
      </w:pPr>
      <w:r>
        <w:rPr>
          <w:rFonts w:ascii="Soberana Sans Light" w:hAnsi="Soberana Sans Light"/>
        </w:rPr>
        <w:br w:type="page"/>
      </w:r>
    </w:p>
    <w:p w:rsidR="003A346B" w:rsidRDefault="003A346B" w:rsidP="004879CB">
      <w:pPr>
        <w:pStyle w:val="Texto"/>
        <w:spacing w:after="0" w:line="240" w:lineRule="exact"/>
        <w:jc w:val="center"/>
        <w:rPr>
          <w:rFonts w:ascii="Soberana Sans Light" w:hAnsi="Soberana Sans Light"/>
          <w:b/>
          <w:sz w:val="22"/>
          <w:szCs w:val="22"/>
        </w:rPr>
      </w:pPr>
    </w:p>
    <w:p w:rsidR="003A346B" w:rsidRDefault="003A346B" w:rsidP="004879CB">
      <w:pPr>
        <w:pStyle w:val="Texto"/>
        <w:spacing w:after="0" w:line="240" w:lineRule="exact"/>
        <w:jc w:val="center"/>
        <w:rPr>
          <w:rFonts w:ascii="Soberana Sans Light" w:hAnsi="Soberana Sans Light"/>
          <w:b/>
          <w:sz w:val="22"/>
          <w:szCs w:val="22"/>
        </w:rPr>
      </w:pPr>
    </w:p>
    <w:p w:rsidR="003A346B" w:rsidRDefault="003A346B" w:rsidP="004879CB">
      <w:pPr>
        <w:pStyle w:val="Texto"/>
        <w:spacing w:after="0" w:line="240" w:lineRule="exact"/>
        <w:jc w:val="center"/>
        <w:rPr>
          <w:rFonts w:ascii="Soberana Sans Light" w:hAnsi="Soberana Sans Light"/>
          <w:b/>
          <w:sz w:val="22"/>
          <w:szCs w:val="22"/>
        </w:rPr>
      </w:pPr>
    </w:p>
    <w:p w:rsidR="004879CB" w:rsidRDefault="004879CB" w:rsidP="004879CB">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NOTAS A LOS ESTADOS FINANCIEROS</w:t>
      </w:r>
    </w:p>
    <w:p w:rsidR="004879CB" w:rsidRDefault="004879CB" w:rsidP="004879CB">
      <w:pPr>
        <w:pStyle w:val="Texto"/>
        <w:spacing w:after="0" w:line="240" w:lineRule="exact"/>
        <w:jc w:val="center"/>
        <w:rPr>
          <w:rFonts w:ascii="Soberana Sans Light" w:hAnsi="Soberana Sans Light"/>
          <w:b/>
          <w:sz w:val="22"/>
          <w:szCs w:val="22"/>
        </w:rPr>
      </w:pPr>
    </w:p>
    <w:p w:rsidR="004879CB" w:rsidRDefault="004879CB" w:rsidP="004879CB">
      <w:pPr>
        <w:pStyle w:val="Texto"/>
        <w:spacing w:after="0" w:line="240" w:lineRule="exact"/>
        <w:ind w:firstLine="0"/>
        <w:rPr>
          <w:rFonts w:ascii="Soberana Sans Light" w:hAnsi="Soberana Sans Light"/>
          <w:b/>
          <w:sz w:val="22"/>
          <w:szCs w:val="22"/>
        </w:rPr>
      </w:pPr>
    </w:p>
    <w:p w:rsidR="004879CB" w:rsidRPr="00540418" w:rsidRDefault="003A346B" w:rsidP="003A346B">
      <w:pPr>
        <w:pStyle w:val="Texto"/>
        <w:tabs>
          <w:tab w:val="center" w:pos="4824"/>
          <w:tab w:val="left" w:pos="8004"/>
        </w:tabs>
        <w:spacing w:after="0" w:line="240" w:lineRule="exact"/>
        <w:jc w:val="left"/>
        <w:rPr>
          <w:rFonts w:ascii="Soberana Sans Light" w:hAnsi="Soberana Sans Light"/>
          <w:sz w:val="22"/>
          <w:szCs w:val="22"/>
        </w:rPr>
      </w:pPr>
      <w:r>
        <w:rPr>
          <w:rFonts w:ascii="Soberana Sans Light" w:hAnsi="Soberana Sans Light"/>
          <w:b/>
          <w:sz w:val="22"/>
          <w:szCs w:val="22"/>
        </w:rPr>
        <w:tab/>
      </w:r>
      <w:r w:rsidR="004879CB" w:rsidRPr="00540418">
        <w:rPr>
          <w:rFonts w:ascii="Soberana Sans Light" w:hAnsi="Soberana Sans Light"/>
          <w:b/>
          <w:sz w:val="22"/>
          <w:szCs w:val="22"/>
        </w:rPr>
        <w:t>a) NOTAS DE DESGLOSE</w:t>
      </w:r>
      <w:r>
        <w:rPr>
          <w:rFonts w:ascii="Soberana Sans Light" w:hAnsi="Soberana Sans Light"/>
          <w:b/>
          <w:sz w:val="22"/>
          <w:szCs w:val="22"/>
        </w:rPr>
        <w:tab/>
      </w:r>
    </w:p>
    <w:p w:rsidR="004879CB" w:rsidRDefault="004879CB" w:rsidP="004879CB">
      <w:pPr>
        <w:pStyle w:val="Texto"/>
        <w:spacing w:after="0" w:line="240" w:lineRule="exact"/>
        <w:rPr>
          <w:rFonts w:ascii="Soberana Sans Light" w:hAnsi="Soberana Sans Light"/>
          <w:sz w:val="22"/>
          <w:szCs w:val="22"/>
          <w:lang w:val="es-MX"/>
        </w:rPr>
      </w:pPr>
    </w:p>
    <w:p w:rsidR="004879CB" w:rsidRPr="00540418" w:rsidRDefault="004879CB" w:rsidP="004879CB">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4879CB" w:rsidRPr="00540418" w:rsidRDefault="004879CB" w:rsidP="004879CB">
      <w:pPr>
        <w:pStyle w:val="Texto"/>
        <w:spacing w:after="0" w:line="240" w:lineRule="exact"/>
        <w:rPr>
          <w:rFonts w:ascii="Soberana Sans Light" w:hAnsi="Soberana Sans Light"/>
          <w:b/>
          <w:sz w:val="22"/>
          <w:szCs w:val="22"/>
          <w:lang w:val="es-MX"/>
        </w:rPr>
      </w:pPr>
    </w:p>
    <w:p w:rsidR="004879CB" w:rsidRPr="00540418" w:rsidRDefault="004879CB" w:rsidP="004879CB">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4879CB" w:rsidRPr="00540418" w:rsidRDefault="004879CB" w:rsidP="004879CB">
      <w:pPr>
        <w:pStyle w:val="Texto"/>
        <w:spacing w:after="0" w:line="240" w:lineRule="exact"/>
        <w:rPr>
          <w:rFonts w:ascii="Soberana Sans Light" w:hAnsi="Soberana Sans Light"/>
          <w:b/>
          <w:sz w:val="22"/>
          <w:szCs w:val="22"/>
          <w:lang w:val="es-MX"/>
        </w:rPr>
      </w:pPr>
    </w:p>
    <w:p w:rsidR="004879CB" w:rsidRDefault="004879CB" w:rsidP="004879CB">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4879CB" w:rsidRPr="00540418" w:rsidRDefault="004879CB" w:rsidP="004879CB">
      <w:pPr>
        <w:pStyle w:val="Texto"/>
        <w:spacing w:after="0" w:line="240" w:lineRule="exact"/>
        <w:ind w:firstLine="706"/>
        <w:rPr>
          <w:rFonts w:ascii="Soberana Sans Light" w:hAnsi="Soberana Sans Light"/>
          <w:b/>
          <w:sz w:val="22"/>
          <w:szCs w:val="22"/>
          <w:lang w:val="es-MX"/>
        </w:rPr>
      </w:pPr>
    </w:p>
    <w:p w:rsidR="004879CB" w:rsidRPr="00540418" w:rsidRDefault="004879CB" w:rsidP="004879CB">
      <w:pPr>
        <w:autoSpaceDE w:val="0"/>
        <w:autoSpaceDN w:val="0"/>
        <w:adjustRightInd w:val="0"/>
        <w:spacing w:after="0" w:line="240" w:lineRule="auto"/>
        <w:ind w:left="706" w:firstLine="2"/>
        <w:rPr>
          <w:rFonts w:ascii="Soberana Sans Light" w:hAnsi="Soberana Sans Light"/>
        </w:rPr>
      </w:pPr>
      <w:r>
        <w:rPr>
          <w:rFonts w:ascii="Soberana Sans Light" w:hAnsi="Soberana Sans Light"/>
        </w:rPr>
        <w:t>El saldo por $7’583,829.00, corresponde a las transferencias recibidas por ministración de recursos de ejercicios 2020, 2021 y 2022.</w:t>
      </w:r>
    </w:p>
    <w:p w:rsidR="004879CB" w:rsidRDefault="004879CB" w:rsidP="004879CB">
      <w:pPr>
        <w:pStyle w:val="ROMANOS"/>
        <w:spacing w:after="0" w:line="240" w:lineRule="exact"/>
        <w:rPr>
          <w:rFonts w:ascii="Soberana Sans Light" w:hAnsi="Soberana Sans Light"/>
          <w:b/>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Derechos a recibir Efectivo y Equivalentes y Bienes o Servicios a Recibir</w:t>
      </w:r>
      <w:r>
        <w:rPr>
          <w:rFonts w:ascii="Soberana Sans Light" w:hAnsi="Soberana Sans Light"/>
          <w:b/>
          <w:sz w:val="22"/>
          <w:szCs w:val="22"/>
          <w:lang w:val="es-MX"/>
        </w:rPr>
        <w:t xml:space="preserve">   </w:t>
      </w:r>
    </w:p>
    <w:p w:rsidR="004879CB" w:rsidRPr="00540418" w:rsidRDefault="004879CB" w:rsidP="004879CB">
      <w:pPr>
        <w:pStyle w:val="ROMANOS"/>
        <w:spacing w:after="0" w:line="240" w:lineRule="exact"/>
        <w:rPr>
          <w:rFonts w:ascii="Soberana Sans Light" w:hAnsi="Soberana Sans Light"/>
          <w:b/>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saldo por $2’280,279.00, corresponde a Deudores de Corto y de Largo Plazo conforme a lo siguiente:</w:t>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Deudores diversos a corto plazo por un importe de $11,470.00, correspondientes a:</w:t>
      </w:r>
    </w:p>
    <w:p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Eric Muñoz Sánchez, correspondiente al saldo de viáticos que quedo pendientes de comprobar por el monto de $525.00</w:t>
      </w: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Edgar Arturo Martínez Bermúdez, correspondiente al saldo de viáticos que quedo pendientes de comprobar por el monto de $7,036.00</w:t>
      </w: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Alfredo Cuesta Jiménez, correspondiente al saldo de viáticos que quedo pendientes de comprobar por el monto de $1,258.00</w:t>
      </w: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Verónica Sandoval Pluma, correspondiente a Gastos a Comprobar pendientes por el monto de $144.00</w:t>
      </w: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Lucia Cadena Xochihua, correspondiente a Recargos y Actualizaciones derivadas de declaraciones fiscales por un monto de $1,630.00</w:t>
      </w:r>
    </w:p>
    <w:p w:rsidR="004879CB" w:rsidRDefault="004879CB" w:rsidP="004879CB">
      <w:pPr>
        <w:pStyle w:val="ROMANOS"/>
        <w:tabs>
          <w:tab w:val="clear" w:pos="720"/>
        </w:tabs>
        <w:spacing w:after="0" w:line="240" w:lineRule="exact"/>
        <w:ind w:left="1418"/>
        <w:rPr>
          <w:rFonts w:ascii="Soberana Sans Light" w:hAnsi="Soberana Sans Light"/>
          <w:sz w:val="22"/>
          <w:szCs w:val="22"/>
          <w:lang w:val="es-MX"/>
        </w:rPr>
      </w:pPr>
      <w:r>
        <w:rPr>
          <w:rFonts w:ascii="Soberana Sans Light" w:hAnsi="Soberana Sans Light"/>
          <w:sz w:val="22"/>
          <w:szCs w:val="22"/>
          <w:lang w:val="es-MX"/>
        </w:rPr>
        <w:tab/>
        <w:t>Edgar Arturo Martínez Bermúdez, correspondiente a Recargos y Actualizaciones derivadas de declaraciones fiscales por un monto de $315.00</w:t>
      </w:r>
    </w:p>
    <w:p w:rsidR="004879CB" w:rsidRDefault="004879CB" w:rsidP="004879CB">
      <w:pPr>
        <w:pStyle w:val="ROMANOS"/>
        <w:tabs>
          <w:tab w:val="clear" w:pos="720"/>
        </w:tabs>
        <w:spacing w:after="0" w:line="240" w:lineRule="exact"/>
        <w:ind w:left="1418"/>
        <w:rPr>
          <w:rFonts w:ascii="Soberana Sans Light" w:hAnsi="Soberana Sans Light"/>
          <w:sz w:val="22"/>
          <w:szCs w:val="22"/>
          <w:lang w:val="es-MX"/>
        </w:rPr>
      </w:pPr>
      <w:r>
        <w:rPr>
          <w:rFonts w:ascii="Soberana Sans Light" w:hAnsi="Soberana Sans Light"/>
          <w:sz w:val="22"/>
          <w:szCs w:val="22"/>
          <w:lang w:val="es-MX"/>
        </w:rPr>
        <w:tab/>
        <w:t>Verónica Sandoval Pluma, correspondiente a Recargos y Actualizaciones derivadas de declaraciones fiscales por un monto de $562.00</w:t>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r>
        <w:rPr>
          <w:rFonts w:ascii="Soberana Sans Light" w:hAnsi="Soberana Sans Light"/>
          <w:sz w:val="22"/>
          <w:szCs w:val="22"/>
          <w:lang w:val="es-MX"/>
        </w:rPr>
        <w:tab/>
        <w:t>Deudores diversos a largo plazo por un importe de $2’268,809.00, correspondientes a:</w:t>
      </w:r>
    </w:p>
    <w:p w:rsidR="004879CB" w:rsidRPr="00540418" w:rsidRDefault="004879CB" w:rsidP="004879CB">
      <w:pPr>
        <w:pStyle w:val="ROMANOS"/>
        <w:tabs>
          <w:tab w:val="clear" w:pos="720"/>
          <w:tab w:val="left" w:pos="993"/>
        </w:tabs>
        <w:spacing w:after="0" w:line="240" w:lineRule="exact"/>
        <w:ind w:left="993" w:hanging="705"/>
        <w:rPr>
          <w:rFonts w:ascii="Soberana Sans Light" w:hAnsi="Soberana Sans Light"/>
          <w:sz w:val="22"/>
          <w:szCs w:val="22"/>
          <w:lang w:val="es-MX"/>
        </w:rPr>
      </w:pPr>
    </w:p>
    <w:p w:rsidR="004879CB" w:rsidRDefault="00D923AE" w:rsidP="00D923AE">
      <w:pPr>
        <w:pStyle w:val="ROMANOS"/>
        <w:spacing w:after="0" w:line="240" w:lineRule="exact"/>
        <w:ind w:left="1416"/>
        <w:rPr>
          <w:rFonts w:ascii="Soberana Sans Light" w:hAnsi="Soberana Sans Light"/>
          <w:sz w:val="22"/>
          <w:szCs w:val="22"/>
          <w:lang w:val="es-MX"/>
        </w:rPr>
      </w:pPr>
      <w:r>
        <w:rPr>
          <w:rFonts w:ascii="Soberana Sans Light" w:hAnsi="Soberana Sans Light"/>
          <w:sz w:val="22"/>
          <w:szCs w:val="22"/>
          <w:lang w:val="es-MX"/>
        </w:rPr>
        <w:tab/>
      </w:r>
      <w:r w:rsidR="004879CB">
        <w:rPr>
          <w:rFonts w:ascii="Soberana Sans Light" w:hAnsi="Soberana Sans Light"/>
          <w:sz w:val="22"/>
          <w:szCs w:val="22"/>
          <w:lang w:val="es-MX"/>
        </w:rPr>
        <w:t>Fondo Macro para el Desarrollo Integral de Tlaxcala que comprende los siguientes programas:</w:t>
      </w: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Jóvenes Emprendedores Tlaxcaltecas,</w:t>
      </w: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Emprendedores Juveniles, y</w:t>
      </w: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Proyectos Productivos dirigidos a Jóvenes y Mujeres. </w:t>
      </w:r>
    </w:p>
    <w:p w:rsidR="004879CB" w:rsidRPr="00540418" w:rsidRDefault="004879CB" w:rsidP="004879CB">
      <w:pPr>
        <w:pStyle w:val="ROMANOS"/>
        <w:spacing w:after="0" w:line="240" w:lineRule="exact"/>
        <w:rPr>
          <w:rFonts w:ascii="Soberana Sans Light" w:hAnsi="Soberana Sans Light"/>
          <w:b/>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Bienes Disponibles para su Transformación o Consumo (inventarios)</w:t>
      </w:r>
    </w:p>
    <w:p w:rsidR="004879CB" w:rsidRDefault="004879CB" w:rsidP="004879CB">
      <w:pPr>
        <w:pStyle w:val="ROMANOS"/>
        <w:spacing w:after="0" w:line="240" w:lineRule="exact"/>
        <w:rPr>
          <w:rFonts w:ascii="Soberana Sans Light" w:hAnsi="Soberana Sans Light"/>
          <w:sz w:val="22"/>
          <w:szCs w:val="22"/>
          <w:lang w:val="es-MX"/>
        </w:rPr>
      </w:pPr>
    </w:p>
    <w:p w:rsidR="004879CB" w:rsidRPr="00540418"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no cuenta con Bienes Disponibles para su Transformación o Consumo, por lo que no se tiene información que reportar</w:t>
      </w:r>
      <w:r w:rsidRPr="00971D0B">
        <w:rPr>
          <w:rFonts w:ascii="Soberana Sans Light" w:hAnsi="Soberana Sans Light"/>
          <w:sz w:val="22"/>
          <w:szCs w:val="22"/>
          <w:lang w:val="es-MX"/>
        </w:rPr>
        <w:t>.</w:t>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sz w:val="22"/>
          <w:szCs w:val="22"/>
          <w:lang w:val="es-MX"/>
        </w:rPr>
        <w:tab/>
      </w:r>
      <w:r w:rsidRPr="00540418">
        <w:rPr>
          <w:rFonts w:ascii="Soberana Sans Light" w:hAnsi="Soberana Sans Light"/>
          <w:b/>
          <w:sz w:val="22"/>
          <w:szCs w:val="22"/>
          <w:lang w:val="es-MX"/>
        </w:rPr>
        <w:t>Inversiones Financieras</w:t>
      </w:r>
    </w:p>
    <w:p w:rsidR="004879CB" w:rsidRDefault="004879CB" w:rsidP="004879CB">
      <w:pPr>
        <w:pStyle w:val="ROMANOS"/>
        <w:spacing w:after="0" w:line="240" w:lineRule="exact"/>
        <w:rPr>
          <w:rFonts w:ascii="Soberana Sans Light" w:hAnsi="Soberana Sans Light"/>
          <w:sz w:val="22"/>
          <w:szCs w:val="22"/>
          <w:lang w:val="es-MX"/>
        </w:rPr>
      </w:pPr>
    </w:p>
    <w:p w:rsidR="004879CB" w:rsidRPr="00540418"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El Instituto Tlaxcalteca de la Juventud no tiene Inversiones Financieras que reportar.</w:t>
      </w: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3A346B" w:rsidRDefault="003A346B" w:rsidP="004879CB">
      <w:pPr>
        <w:pStyle w:val="ROMANOS"/>
        <w:spacing w:after="0" w:line="240" w:lineRule="exact"/>
        <w:rPr>
          <w:rFonts w:ascii="Soberana Sans Light" w:hAnsi="Soberana Sans Light"/>
          <w:sz w:val="22"/>
          <w:szCs w:val="22"/>
          <w:lang w:val="es-MX"/>
        </w:rPr>
      </w:pPr>
    </w:p>
    <w:p w:rsidR="003A346B" w:rsidRDefault="003A346B" w:rsidP="004879CB">
      <w:pPr>
        <w:pStyle w:val="ROMANOS"/>
        <w:spacing w:after="0" w:line="240" w:lineRule="exact"/>
        <w:rPr>
          <w:rFonts w:ascii="Soberana Sans Light" w:hAnsi="Soberana Sans Light"/>
          <w:sz w:val="22"/>
          <w:szCs w:val="22"/>
          <w:lang w:val="es-MX"/>
        </w:rPr>
      </w:pPr>
    </w:p>
    <w:p w:rsidR="003A346B" w:rsidRDefault="003A346B" w:rsidP="004879CB">
      <w:pPr>
        <w:pStyle w:val="ROMANOS"/>
        <w:spacing w:after="0" w:line="240" w:lineRule="exact"/>
        <w:rPr>
          <w:rFonts w:ascii="Soberana Sans Light" w:hAnsi="Soberana Sans Light"/>
          <w:sz w:val="22"/>
          <w:szCs w:val="22"/>
          <w:lang w:val="es-MX"/>
        </w:rPr>
      </w:pPr>
    </w:p>
    <w:p w:rsidR="003A346B" w:rsidRDefault="003A346B" w:rsidP="004879CB">
      <w:pPr>
        <w:pStyle w:val="ROMANOS"/>
        <w:spacing w:after="0" w:line="240" w:lineRule="exact"/>
        <w:rPr>
          <w:rFonts w:ascii="Soberana Sans Light" w:hAnsi="Soberana Sans Light"/>
          <w:sz w:val="22"/>
          <w:szCs w:val="22"/>
          <w:lang w:val="es-MX"/>
        </w:rPr>
      </w:pPr>
    </w:p>
    <w:p w:rsidR="005137E7" w:rsidRDefault="005137E7" w:rsidP="004879CB">
      <w:pPr>
        <w:pStyle w:val="ROMANOS"/>
        <w:spacing w:after="0" w:line="240" w:lineRule="exact"/>
        <w:rPr>
          <w:rFonts w:ascii="Soberana Sans Light" w:hAnsi="Soberana Sans Light"/>
          <w:sz w:val="22"/>
          <w:szCs w:val="22"/>
          <w:lang w:val="es-MX"/>
        </w:rPr>
      </w:pPr>
    </w:p>
    <w:p w:rsidR="005137E7" w:rsidRDefault="005137E7"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b/>
        <w:t>Bienes Muebles, Inmuebles e Intangibles</w:t>
      </w:r>
    </w:p>
    <w:p w:rsidR="004879CB" w:rsidRPr="00540418" w:rsidRDefault="004879CB" w:rsidP="004879CB">
      <w:pPr>
        <w:pStyle w:val="ROMANOS"/>
        <w:spacing w:after="0" w:line="240" w:lineRule="exact"/>
        <w:rPr>
          <w:rFonts w:ascii="Soberana Sans Light" w:hAnsi="Soberana Sans Light"/>
          <w:b/>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t>Está integrado de la siguiente forma:</w:t>
      </w:r>
      <w:r>
        <w:rPr>
          <w:rFonts w:ascii="Soberana Sans Light" w:hAnsi="Soberana Sans Light"/>
          <w:sz w:val="22"/>
          <w:szCs w:val="22"/>
          <w:lang w:val="es-MX"/>
        </w:rPr>
        <w:tab/>
      </w:r>
    </w:p>
    <w:p w:rsidR="004879CB" w:rsidRDefault="004879CB" w:rsidP="004879CB">
      <w:pPr>
        <w:pStyle w:val="ROMANOS"/>
        <w:spacing w:after="0" w:line="240" w:lineRule="exact"/>
        <w:rPr>
          <w:rFonts w:ascii="Soberana Sans Light" w:hAnsi="Soberana Sans Light"/>
          <w:sz w:val="22"/>
          <w:szCs w:val="22"/>
          <w:lang w:val="es-MX"/>
        </w:rPr>
      </w:pPr>
    </w:p>
    <w:tbl>
      <w:tblPr>
        <w:tblpPr w:leftFromText="141" w:rightFromText="141" w:vertAnchor="text" w:horzAnchor="page" w:tblpX="2069" w:tblpY="93"/>
        <w:tblW w:w="6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3"/>
        <w:gridCol w:w="1418"/>
      </w:tblGrid>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DESCRIPCIÓN</w:t>
            </w:r>
          </w:p>
        </w:tc>
        <w:tc>
          <w:tcPr>
            <w:tcW w:w="1418" w:type="dxa"/>
            <w:shd w:val="clear" w:color="auto" w:fill="auto"/>
            <w:noWrap/>
            <w:vAlign w:val="center"/>
            <w:hideMark/>
          </w:tcPr>
          <w:p w:rsidR="004879CB" w:rsidRPr="00497C0B" w:rsidRDefault="004879CB" w:rsidP="00E93092">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IMPORTE</w:t>
            </w:r>
          </w:p>
        </w:tc>
      </w:tr>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DE ADMINISTRACIÓN</w:t>
            </w:r>
          </w:p>
        </w:tc>
        <w:tc>
          <w:tcPr>
            <w:tcW w:w="1418" w:type="dxa"/>
            <w:shd w:val="clear" w:color="auto" w:fill="auto"/>
            <w:noWrap/>
            <w:vAlign w:val="center"/>
            <w:hideMark/>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3,385,851</w:t>
            </w:r>
          </w:p>
        </w:tc>
      </w:tr>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MOBILIARIO Y EQUIPO EDUCACIONAL Y RECREATIVO</w:t>
            </w:r>
          </w:p>
        </w:tc>
        <w:tc>
          <w:tcPr>
            <w:tcW w:w="1418" w:type="dxa"/>
            <w:shd w:val="clear" w:color="auto" w:fill="auto"/>
            <w:noWrap/>
            <w:vAlign w:val="center"/>
            <w:hideMark/>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2,1</w:t>
            </w:r>
            <w:r>
              <w:rPr>
                <w:rFonts w:ascii="Arial" w:eastAsia="Times New Roman" w:hAnsi="Arial" w:cs="Arial"/>
                <w:color w:val="000000"/>
                <w:sz w:val="18"/>
                <w:szCs w:val="18"/>
                <w:lang w:eastAsia="es-MX"/>
              </w:rPr>
              <w:t>94</w:t>
            </w:r>
            <w:r w:rsidRPr="00497C0B">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069</w:t>
            </w:r>
          </w:p>
        </w:tc>
      </w:tr>
      <w:tr w:rsidR="004879CB" w:rsidRPr="00497C0B" w:rsidTr="00E93092">
        <w:trPr>
          <w:trHeight w:val="262"/>
        </w:trPr>
        <w:tc>
          <w:tcPr>
            <w:tcW w:w="5173" w:type="dxa"/>
            <w:shd w:val="clear" w:color="auto" w:fill="auto"/>
            <w:noWrap/>
            <w:vAlign w:val="center"/>
          </w:tcPr>
          <w:p w:rsidR="004879CB" w:rsidRPr="00497C0B" w:rsidRDefault="004879CB" w:rsidP="00E9309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E INSTRUMENTAL MEDICO Y DE LABORATORIO</w:t>
            </w:r>
          </w:p>
        </w:tc>
        <w:tc>
          <w:tcPr>
            <w:tcW w:w="1418" w:type="dxa"/>
            <w:shd w:val="clear" w:color="auto" w:fill="auto"/>
            <w:noWrap/>
            <w:vAlign w:val="center"/>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15,700</w:t>
            </w:r>
          </w:p>
        </w:tc>
      </w:tr>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VEHÍCULOS Y EQUIPO DE TRANSPORTE</w:t>
            </w:r>
          </w:p>
        </w:tc>
        <w:tc>
          <w:tcPr>
            <w:tcW w:w="1418" w:type="dxa"/>
            <w:shd w:val="clear" w:color="auto" w:fill="auto"/>
            <w:noWrap/>
            <w:vAlign w:val="center"/>
            <w:hideMark/>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1,515,291</w:t>
            </w:r>
          </w:p>
        </w:tc>
      </w:tr>
      <w:tr w:rsidR="004879CB" w:rsidRPr="00497C0B" w:rsidTr="00E93092">
        <w:trPr>
          <w:trHeight w:val="262"/>
        </w:trPr>
        <w:tc>
          <w:tcPr>
            <w:tcW w:w="5173" w:type="dxa"/>
            <w:shd w:val="clear" w:color="auto" w:fill="auto"/>
            <w:noWrap/>
            <w:vAlign w:val="center"/>
            <w:hideMark/>
          </w:tcPr>
          <w:p w:rsidR="004879CB" w:rsidRPr="00497C0B" w:rsidRDefault="004879CB" w:rsidP="00E93092">
            <w:pPr>
              <w:spacing w:after="0" w:line="240" w:lineRule="auto"/>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MAQUINARIA, OTROS EQUIPOS Y HERRAMIENTAS</w:t>
            </w:r>
          </w:p>
        </w:tc>
        <w:tc>
          <w:tcPr>
            <w:tcW w:w="1418" w:type="dxa"/>
            <w:shd w:val="clear" w:color="auto" w:fill="auto"/>
            <w:noWrap/>
            <w:vAlign w:val="center"/>
            <w:hideMark/>
          </w:tcPr>
          <w:p w:rsidR="004879CB" w:rsidRPr="00497C0B" w:rsidRDefault="004879CB" w:rsidP="00E93092">
            <w:pPr>
              <w:spacing w:after="0" w:line="240" w:lineRule="auto"/>
              <w:jc w:val="right"/>
              <w:rPr>
                <w:rFonts w:ascii="Arial" w:eastAsia="Times New Roman" w:hAnsi="Arial" w:cs="Arial"/>
                <w:color w:val="000000"/>
                <w:sz w:val="18"/>
                <w:szCs w:val="18"/>
                <w:lang w:eastAsia="es-MX"/>
              </w:rPr>
            </w:pPr>
            <w:r w:rsidRPr="00497C0B">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38</w:t>
            </w:r>
            <w:r w:rsidRPr="00497C0B">
              <w:rPr>
                <w:rFonts w:ascii="Arial" w:eastAsia="Times New Roman" w:hAnsi="Arial" w:cs="Arial"/>
                <w:color w:val="000000"/>
                <w:sz w:val="18"/>
                <w:szCs w:val="18"/>
                <w:lang w:eastAsia="es-MX"/>
              </w:rPr>
              <w:t>,424</w:t>
            </w:r>
          </w:p>
        </w:tc>
      </w:tr>
      <w:tr w:rsidR="004879CB" w:rsidRPr="00497C0B" w:rsidTr="00E93092">
        <w:trPr>
          <w:trHeight w:val="262"/>
        </w:trPr>
        <w:tc>
          <w:tcPr>
            <w:tcW w:w="5173" w:type="dxa"/>
            <w:shd w:val="clear" w:color="auto" w:fill="auto"/>
            <w:noWrap/>
            <w:hideMark/>
          </w:tcPr>
          <w:p w:rsidR="004879CB" w:rsidRPr="00497C0B" w:rsidRDefault="004879CB" w:rsidP="00E93092">
            <w:pPr>
              <w:spacing w:after="0" w:line="240" w:lineRule="auto"/>
              <w:jc w:val="center"/>
              <w:rPr>
                <w:rFonts w:ascii="Arial" w:eastAsia="Times New Roman" w:hAnsi="Arial" w:cs="Arial"/>
                <w:b/>
                <w:bCs/>
                <w:color w:val="000000"/>
                <w:sz w:val="18"/>
                <w:szCs w:val="18"/>
                <w:lang w:eastAsia="es-MX"/>
              </w:rPr>
            </w:pPr>
            <w:r w:rsidRPr="00497C0B">
              <w:rPr>
                <w:rFonts w:ascii="Arial" w:eastAsia="Times New Roman" w:hAnsi="Arial" w:cs="Arial"/>
                <w:b/>
                <w:bCs/>
                <w:color w:val="000000"/>
                <w:sz w:val="18"/>
                <w:szCs w:val="18"/>
                <w:lang w:eastAsia="es-MX"/>
              </w:rPr>
              <w:t>TOTAL</w:t>
            </w:r>
          </w:p>
        </w:tc>
        <w:tc>
          <w:tcPr>
            <w:tcW w:w="1418" w:type="dxa"/>
            <w:shd w:val="clear" w:color="auto" w:fill="auto"/>
            <w:noWrap/>
            <w:hideMark/>
          </w:tcPr>
          <w:p w:rsidR="004879CB" w:rsidRPr="00497C0B" w:rsidRDefault="004879CB" w:rsidP="00E9309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7,249,33</w:t>
            </w:r>
            <w:r w:rsidRPr="00497C0B">
              <w:rPr>
                <w:rFonts w:ascii="Arial" w:eastAsia="Times New Roman" w:hAnsi="Arial" w:cs="Arial"/>
                <w:b/>
                <w:bCs/>
                <w:color w:val="000000"/>
                <w:sz w:val="18"/>
                <w:szCs w:val="18"/>
                <w:lang w:eastAsia="es-MX"/>
              </w:rPr>
              <w:t>5</w:t>
            </w:r>
          </w:p>
        </w:tc>
      </w:tr>
    </w:tbl>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r w:rsidRPr="00971D0B">
        <w:rPr>
          <w:rFonts w:ascii="Soberana Sans Light" w:hAnsi="Soberana Sans Light"/>
          <w:sz w:val="22"/>
          <w:szCs w:val="22"/>
          <w:lang w:val="es-MX"/>
        </w:rPr>
        <w:tab/>
      </w:r>
    </w:p>
    <w:p w:rsidR="004879C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ind w:left="0" w:firstLine="0"/>
        <w:rPr>
          <w:rFonts w:ascii="Soberana Sans Light" w:hAnsi="Soberana Sans Light"/>
          <w:sz w:val="22"/>
          <w:szCs w:val="22"/>
          <w:lang w:val="es-MX"/>
        </w:rPr>
      </w:pPr>
    </w:p>
    <w:p w:rsidR="004879CB" w:rsidRDefault="004879CB" w:rsidP="004879CB">
      <w:pPr>
        <w:pStyle w:val="ROMANOS"/>
        <w:spacing w:after="0" w:line="240" w:lineRule="exact"/>
        <w:ind w:left="0" w:firstLine="0"/>
        <w:rPr>
          <w:rFonts w:ascii="Soberana Sans Light" w:hAnsi="Soberana Sans Light"/>
          <w:sz w:val="22"/>
          <w:szCs w:val="22"/>
          <w:lang w:val="es-MX"/>
        </w:rPr>
      </w:pPr>
    </w:p>
    <w:p w:rsidR="004879CB" w:rsidRDefault="004879CB" w:rsidP="004879CB">
      <w:pPr>
        <w:pStyle w:val="ROMANOS"/>
        <w:spacing w:after="0" w:line="240" w:lineRule="exact"/>
        <w:ind w:left="0" w:firstLine="0"/>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ab/>
      </w:r>
      <w:r w:rsidRPr="00540418">
        <w:rPr>
          <w:rFonts w:ascii="Soberana Sans Light" w:hAnsi="Soberana Sans Light"/>
          <w:b/>
          <w:sz w:val="22"/>
          <w:szCs w:val="22"/>
          <w:lang w:val="es-MX"/>
        </w:rPr>
        <w:t>Estimaciones y Deterioros</w:t>
      </w:r>
    </w:p>
    <w:p w:rsidR="004879CB" w:rsidRPr="00971D0B" w:rsidRDefault="004879CB" w:rsidP="004879CB">
      <w:pPr>
        <w:pStyle w:val="ROMANOS"/>
        <w:spacing w:after="0" w:line="240" w:lineRule="exact"/>
        <w:rPr>
          <w:rFonts w:ascii="Soberana Sans Light" w:hAnsi="Soberana Sans Light"/>
          <w:sz w:val="22"/>
          <w:szCs w:val="22"/>
          <w:lang w:val="es-MX"/>
        </w:rPr>
      </w:pPr>
    </w:p>
    <w:p w:rsidR="004879CB" w:rsidRPr="00D00F77" w:rsidRDefault="004879CB" w:rsidP="004879CB">
      <w:pPr>
        <w:pStyle w:val="ROMANOS"/>
        <w:spacing w:after="0" w:line="240" w:lineRule="exact"/>
        <w:rPr>
          <w:rFonts w:ascii="Soberana Sans Light" w:hAnsi="Soberana Sans Light"/>
          <w:sz w:val="20"/>
          <w:szCs w:val="20"/>
          <w:lang w:val="es-MX"/>
        </w:rPr>
      </w:pPr>
      <w:r>
        <w:rPr>
          <w:rFonts w:ascii="Soberana Sans Light" w:hAnsi="Soberana Sans Light"/>
          <w:sz w:val="22"/>
          <w:szCs w:val="22"/>
          <w:lang w:val="es-MX"/>
        </w:rPr>
        <w:tab/>
      </w:r>
      <w:r w:rsidRPr="00D00F77">
        <w:rPr>
          <w:rFonts w:ascii="Soberana Sans Light" w:hAnsi="Soberana Sans Light"/>
          <w:sz w:val="20"/>
          <w:szCs w:val="20"/>
          <w:lang w:val="es-MX"/>
        </w:rPr>
        <w:t>N</w:t>
      </w:r>
      <w:r>
        <w:rPr>
          <w:rFonts w:ascii="Soberana Sans Light" w:hAnsi="Soberana Sans Light"/>
          <w:sz w:val="20"/>
          <w:szCs w:val="20"/>
          <w:lang w:val="es-MX"/>
        </w:rPr>
        <w:t>o se tiene Estimaciones y Deterioros</w:t>
      </w:r>
      <w:r w:rsidRPr="00D00F77">
        <w:rPr>
          <w:rFonts w:ascii="Soberana Sans Light" w:hAnsi="Soberana Sans Light"/>
          <w:sz w:val="20"/>
          <w:szCs w:val="20"/>
          <w:lang w:val="es-MX"/>
        </w:rPr>
        <w:t>.</w:t>
      </w:r>
    </w:p>
    <w:p w:rsidR="004879CB" w:rsidRPr="00971D0B" w:rsidRDefault="004879CB" w:rsidP="004879CB">
      <w:pPr>
        <w:pStyle w:val="ROMANOS"/>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rPr>
          <w:rFonts w:ascii="Soberana Sans Light" w:hAnsi="Soberana Sans Light"/>
          <w:b/>
          <w:sz w:val="22"/>
          <w:szCs w:val="22"/>
          <w:lang w:val="es-MX"/>
        </w:rPr>
      </w:pPr>
      <w:r w:rsidRPr="00971D0B">
        <w:rPr>
          <w:rFonts w:ascii="Soberana Sans Light" w:hAnsi="Soberana Sans Light"/>
          <w:sz w:val="22"/>
          <w:szCs w:val="22"/>
          <w:lang w:val="es-MX"/>
        </w:rPr>
        <w:tab/>
      </w:r>
      <w:r w:rsidRPr="00540418">
        <w:rPr>
          <w:rFonts w:ascii="Soberana Sans Light" w:hAnsi="Soberana Sans Light"/>
          <w:b/>
          <w:sz w:val="22"/>
          <w:szCs w:val="22"/>
          <w:lang w:val="es-MX"/>
        </w:rPr>
        <w:t>Otros Activos</w:t>
      </w:r>
    </w:p>
    <w:p w:rsidR="004879CB" w:rsidRPr="00971D0B" w:rsidRDefault="004879CB" w:rsidP="004879CB">
      <w:pPr>
        <w:pStyle w:val="ROMANOS"/>
        <w:spacing w:after="0" w:line="240" w:lineRule="exact"/>
        <w:rPr>
          <w:rFonts w:ascii="Soberana Sans Light" w:hAnsi="Soberana Sans Light"/>
          <w:sz w:val="22"/>
          <w:szCs w:val="22"/>
          <w:lang w:val="es-MX"/>
        </w:rPr>
      </w:pPr>
    </w:p>
    <w:p w:rsidR="004879CB" w:rsidRPr="00D00F77" w:rsidRDefault="004879CB" w:rsidP="004879CB">
      <w:pPr>
        <w:pStyle w:val="ROMANOS"/>
        <w:spacing w:after="0" w:line="240" w:lineRule="exact"/>
        <w:ind w:left="0" w:firstLine="0"/>
        <w:rPr>
          <w:rFonts w:ascii="Soberana Sans Light" w:hAnsi="Soberana Sans Light"/>
          <w:sz w:val="20"/>
          <w:szCs w:val="20"/>
          <w:lang w:val="es-MX"/>
        </w:rPr>
      </w:pPr>
      <w:r>
        <w:rPr>
          <w:rFonts w:ascii="Soberana Sans Light" w:hAnsi="Soberana Sans Light"/>
          <w:sz w:val="22"/>
          <w:szCs w:val="22"/>
          <w:lang w:val="es-MX"/>
        </w:rPr>
        <w:tab/>
      </w:r>
      <w:r>
        <w:rPr>
          <w:rFonts w:ascii="Soberana Sans Light" w:hAnsi="Soberana Sans Light"/>
          <w:sz w:val="20"/>
          <w:szCs w:val="20"/>
          <w:lang w:val="es-MX"/>
        </w:rPr>
        <w:t>No se tiene Otros Activos</w:t>
      </w:r>
    </w:p>
    <w:p w:rsidR="004879CB" w:rsidRPr="00971D0B" w:rsidRDefault="004879CB" w:rsidP="004879CB">
      <w:pPr>
        <w:pStyle w:val="ROMANOS"/>
        <w:spacing w:after="0" w:line="240" w:lineRule="exact"/>
        <w:ind w:left="0" w:firstLine="0"/>
        <w:rPr>
          <w:rFonts w:ascii="Soberana Sans Light" w:hAnsi="Soberana Sans Light"/>
          <w:sz w:val="22"/>
          <w:szCs w:val="22"/>
          <w:lang w:val="es-MX"/>
        </w:rPr>
      </w:pPr>
    </w:p>
    <w:p w:rsidR="004879CB" w:rsidRDefault="004879CB" w:rsidP="004879CB">
      <w:pPr>
        <w:pStyle w:val="ROMANOS"/>
        <w:spacing w:after="0" w:line="240" w:lineRule="exact"/>
        <w:ind w:left="432"/>
        <w:rPr>
          <w:rFonts w:ascii="Soberana Sans Light" w:hAnsi="Soberana Sans Light"/>
          <w:b/>
          <w:sz w:val="22"/>
          <w:szCs w:val="22"/>
          <w:lang w:val="es-MX"/>
        </w:rPr>
      </w:pPr>
      <w:r w:rsidRPr="00540418">
        <w:rPr>
          <w:rFonts w:ascii="Soberana Sans Light" w:hAnsi="Soberana Sans Light"/>
          <w:b/>
          <w:sz w:val="22"/>
          <w:szCs w:val="22"/>
          <w:lang w:val="es-MX"/>
        </w:rPr>
        <w:t>Pasivo</w:t>
      </w:r>
    </w:p>
    <w:p w:rsidR="004879CB" w:rsidRDefault="004879CB" w:rsidP="004879CB">
      <w:pPr>
        <w:pStyle w:val="ROMANOS"/>
        <w:spacing w:after="0" w:line="240" w:lineRule="exact"/>
        <w:ind w:left="432"/>
        <w:rPr>
          <w:rFonts w:ascii="Soberana Sans Light" w:hAnsi="Soberana Sans Light"/>
          <w:b/>
          <w:sz w:val="22"/>
          <w:szCs w:val="22"/>
          <w:lang w:val="es-MX"/>
        </w:rPr>
      </w:pPr>
    </w:p>
    <w:p w:rsidR="004879CB" w:rsidRDefault="004879CB" w:rsidP="004879CB">
      <w:pPr>
        <w:pStyle w:val="ROMANOS"/>
        <w:spacing w:after="0" w:line="240" w:lineRule="exact"/>
        <w:ind w:left="432"/>
        <w:rPr>
          <w:rFonts w:ascii="Soberana Sans Light" w:hAnsi="Soberana Sans Light"/>
          <w:sz w:val="22"/>
          <w:szCs w:val="22"/>
          <w:lang w:val="es-MX"/>
        </w:rPr>
      </w:pPr>
      <w:r>
        <w:rPr>
          <w:rFonts w:ascii="Soberana Sans Light" w:hAnsi="Soberana Sans Light"/>
          <w:sz w:val="22"/>
          <w:szCs w:val="22"/>
          <w:lang w:val="es-MX"/>
        </w:rPr>
        <w:t>El Pasivo está i</w:t>
      </w:r>
      <w:r w:rsidRPr="00397C8D">
        <w:rPr>
          <w:rFonts w:ascii="Soberana Sans Light" w:hAnsi="Soberana Sans Light"/>
          <w:sz w:val="22"/>
          <w:szCs w:val="22"/>
          <w:lang w:val="es-MX"/>
        </w:rPr>
        <w:t>ntegrado</w:t>
      </w:r>
      <w:r>
        <w:rPr>
          <w:rFonts w:ascii="Soberana Sans Light" w:hAnsi="Soberana Sans Light"/>
          <w:sz w:val="22"/>
          <w:szCs w:val="22"/>
          <w:lang w:val="es-MX"/>
        </w:rPr>
        <w:t xml:space="preserve"> de la siguiente manera:</w:t>
      </w:r>
    </w:p>
    <w:p w:rsidR="004879CB" w:rsidRPr="00397C8D" w:rsidRDefault="004879CB" w:rsidP="004879CB">
      <w:pPr>
        <w:pStyle w:val="ROMANOS"/>
        <w:spacing w:after="0" w:line="240" w:lineRule="exact"/>
        <w:ind w:left="432"/>
        <w:rPr>
          <w:rFonts w:ascii="Soberana Sans Light" w:hAnsi="Soberana Sans Light"/>
          <w:sz w:val="22"/>
          <w:szCs w:val="22"/>
          <w:lang w:val="es-MX"/>
        </w:rPr>
      </w:pPr>
    </w:p>
    <w:tbl>
      <w:tblPr>
        <w:tblW w:w="8901" w:type="dxa"/>
        <w:tblInd w:w="80" w:type="dxa"/>
        <w:tblCellMar>
          <w:left w:w="70" w:type="dxa"/>
          <w:right w:w="70" w:type="dxa"/>
        </w:tblCellMar>
        <w:tblLook w:val="04A0" w:firstRow="1" w:lastRow="0" w:firstColumn="1" w:lastColumn="0" w:noHBand="0" w:noVBand="1"/>
      </w:tblPr>
      <w:tblGrid>
        <w:gridCol w:w="6215"/>
        <w:gridCol w:w="1343"/>
        <w:gridCol w:w="1343"/>
      </w:tblGrid>
      <w:tr w:rsidR="004879CB" w:rsidRPr="00CC7008" w:rsidTr="00E93092">
        <w:trPr>
          <w:trHeight w:val="255"/>
        </w:trPr>
        <w:tc>
          <w:tcPr>
            <w:tcW w:w="621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79CB" w:rsidRPr="00CC7008" w:rsidRDefault="004879CB" w:rsidP="00E93092">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CONCEPTO</w:t>
            </w:r>
          </w:p>
        </w:tc>
        <w:tc>
          <w:tcPr>
            <w:tcW w:w="1343" w:type="dxa"/>
            <w:tcBorders>
              <w:top w:val="single" w:sz="8" w:space="0" w:color="auto"/>
              <w:left w:val="nil"/>
              <w:bottom w:val="single" w:sz="8" w:space="0" w:color="auto"/>
              <w:right w:val="single" w:sz="8" w:space="0" w:color="auto"/>
            </w:tcBorders>
          </w:tcPr>
          <w:p w:rsidR="004879CB" w:rsidRPr="00CC7008" w:rsidRDefault="004879CB" w:rsidP="00E9309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PARCIAL</w:t>
            </w:r>
          </w:p>
        </w:tc>
        <w:tc>
          <w:tcPr>
            <w:tcW w:w="1343"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879CB" w:rsidRPr="00CC7008" w:rsidRDefault="004879CB" w:rsidP="00E93092">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IMPORTE</w:t>
            </w:r>
          </w:p>
        </w:tc>
      </w:tr>
      <w:tr w:rsidR="004879CB"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rsidR="004879CB" w:rsidRPr="00CC7008" w:rsidRDefault="004879CB" w:rsidP="00E93092">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PROVEEDORES POR PAGAR A CORTO PLAZO</w:t>
            </w:r>
          </w:p>
        </w:tc>
        <w:tc>
          <w:tcPr>
            <w:tcW w:w="1343" w:type="dxa"/>
            <w:tcBorders>
              <w:top w:val="single" w:sz="8" w:space="0" w:color="auto"/>
              <w:left w:val="nil"/>
              <w:bottom w:val="single" w:sz="8" w:space="0" w:color="auto"/>
              <w:right w:val="single" w:sz="8" w:space="0" w:color="auto"/>
            </w:tcBorders>
          </w:tcPr>
          <w:p w:rsidR="004879CB" w:rsidRDefault="004879CB" w:rsidP="00E93092">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22,865</w:t>
            </w:r>
          </w:p>
        </w:tc>
      </w:tr>
      <w:tr w:rsidR="004879CB"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hideMark/>
          </w:tcPr>
          <w:p w:rsidR="004879CB" w:rsidRPr="00CC7008" w:rsidRDefault="004879CB" w:rsidP="00E93092">
            <w:pPr>
              <w:spacing w:after="0" w:line="240" w:lineRule="auto"/>
              <w:rPr>
                <w:rFonts w:ascii="Arial" w:eastAsia="Times New Roman" w:hAnsi="Arial" w:cs="Arial"/>
                <w:color w:val="000000"/>
                <w:sz w:val="18"/>
                <w:szCs w:val="18"/>
                <w:lang w:eastAsia="es-MX"/>
              </w:rPr>
            </w:pPr>
            <w:r w:rsidRPr="00CC7008">
              <w:rPr>
                <w:rFonts w:ascii="Arial" w:eastAsia="Times New Roman" w:hAnsi="Arial" w:cs="Arial"/>
                <w:color w:val="000000"/>
                <w:sz w:val="18"/>
                <w:szCs w:val="18"/>
                <w:lang w:eastAsia="es-MX"/>
              </w:rPr>
              <w:t>RETENCIONES Y CONTRIBUCIONES POR PAGAR A CORTO PLAZO</w:t>
            </w:r>
          </w:p>
        </w:tc>
        <w:tc>
          <w:tcPr>
            <w:tcW w:w="1343" w:type="dxa"/>
            <w:tcBorders>
              <w:top w:val="single" w:sz="8" w:space="0" w:color="auto"/>
              <w:left w:val="nil"/>
              <w:bottom w:val="single" w:sz="8" w:space="0" w:color="auto"/>
              <w:right w:val="single" w:sz="8" w:space="0" w:color="auto"/>
            </w:tcBorders>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p>
        </w:tc>
        <w:tc>
          <w:tcPr>
            <w:tcW w:w="1343" w:type="dxa"/>
            <w:tcBorders>
              <w:top w:val="nil"/>
              <w:left w:val="single" w:sz="8" w:space="0" w:color="auto"/>
              <w:bottom w:val="single" w:sz="8" w:space="0" w:color="auto"/>
              <w:right w:val="single" w:sz="8" w:space="0" w:color="auto"/>
            </w:tcBorders>
            <w:shd w:val="clear" w:color="auto" w:fill="auto"/>
            <w:noWrap/>
            <w:vAlign w:val="center"/>
            <w:hideMark/>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2,317</w:t>
            </w:r>
          </w:p>
        </w:tc>
      </w:tr>
      <w:tr w:rsidR="004879CB"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rsidR="004879CB" w:rsidRPr="00CC7008" w:rsidRDefault="004879CB" w:rsidP="00E9309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10% HONORARIOS PROFESIONALES</w:t>
            </w:r>
          </w:p>
        </w:tc>
        <w:tc>
          <w:tcPr>
            <w:tcW w:w="1343" w:type="dxa"/>
            <w:tcBorders>
              <w:top w:val="single" w:sz="8" w:space="0" w:color="auto"/>
              <w:left w:val="nil"/>
              <w:bottom w:val="single" w:sz="8" w:space="0" w:color="auto"/>
              <w:right w:val="single" w:sz="8" w:space="0" w:color="auto"/>
            </w:tcBorders>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2,183</w:t>
            </w:r>
          </w:p>
        </w:tc>
        <w:tc>
          <w:tcPr>
            <w:tcW w:w="1343" w:type="dxa"/>
            <w:tcBorders>
              <w:top w:val="nil"/>
              <w:left w:val="single" w:sz="8" w:space="0" w:color="auto"/>
              <w:bottom w:val="single" w:sz="8" w:space="0" w:color="auto"/>
              <w:right w:val="single" w:sz="8" w:space="0" w:color="auto"/>
            </w:tcBorders>
            <w:shd w:val="clear" w:color="auto" w:fill="auto"/>
            <w:noWrap/>
            <w:vAlign w:val="center"/>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p>
        </w:tc>
      </w:tr>
      <w:tr w:rsidR="004879CB" w:rsidRPr="00CC7008" w:rsidTr="00E93092">
        <w:trPr>
          <w:trHeight w:val="255"/>
        </w:trPr>
        <w:tc>
          <w:tcPr>
            <w:tcW w:w="6215" w:type="dxa"/>
            <w:tcBorders>
              <w:top w:val="nil"/>
              <w:left w:val="single" w:sz="8" w:space="0" w:color="auto"/>
              <w:bottom w:val="single" w:sz="8" w:space="0" w:color="auto"/>
              <w:right w:val="single" w:sz="8" w:space="0" w:color="auto"/>
            </w:tcBorders>
            <w:shd w:val="clear" w:color="auto" w:fill="auto"/>
            <w:noWrap/>
            <w:vAlign w:val="center"/>
          </w:tcPr>
          <w:p w:rsidR="004879CB" w:rsidRDefault="004879CB" w:rsidP="00E9309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ISR 1.25% RETENCIÓN RÉGIMEN SIMPLIFICADO DE CONFIANZA</w:t>
            </w:r>
          </w:p>
        </w:tc>
        <w:tc>
          <w:tcPr>
            <w:tcW w:w="1343" w:type="dxa"/>
            <w:tcBorders>
              <w:top w:val="single" w:sz="8" w:space="0" w:color="auto"/>
              <w:left w:val="nil"/>
              <w:bottom w:val="single" w:sz="8" w:space="0" w:color="auto"/>
              <w:right w:val="single" w:sz="8" w:space="0" w:color="auto"/>
            </w:tcBorders>
          </w:tcPr>
          <w:p w:rsidR="004879CB"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134</w:t>
            </w:r>
          </w:p>
        </w:tc>
        <w:tc>
          <w:tcPr>
            <w:tcW w:w="1343" w:type="dxa"/>
            <w:tcBorders>
              <w:top w:val="nil"/>
              <w:left w:val="single" w:sz="8" w:space="0" w:color="auto"/>
              <w:bottom w:val="single" w:sz="8" w:space="0" w:color="auto"/>
              <w:right w:val="single" w:sz="8" w:space="0" w:color="auto"/>
            </w:tcBorders>
            <w:shd w:val="clear" w:color="auto" w:fill="auto"/>
            <w:noWrap/>
            <w:vAlign w:val="center"/>
          </w:tcPr>
          <w:p w:rsidR="004879CB" w:rsidRPr="00CC7008" w:rsidRDefault="004879CB" w:rsidP="00E93092">
            <w:pPr>
              <w:spacing w:after="0" w:line="240" w:lineRule="auto"/>
              <w:jc w:val="right"/>
              <w:rPr>
                <w:rFonts w:ascii="Arial" w:eastAsia="Times New Roman" w:hAnsi="Arial" w:cs="Arial"/>
                <w:color w:val="000000"/>
                <w:sz w:val="18"/>
                <w:szCs w:val="18"/>
                <w:lang w:eastAsia="es-MX"/>
              </w:rPr>
            </w:pPr>
          </w:p>
        </w:tc>
      </w:tr>
      <w:tr w:rsidR="004879CB" w:rsidRPr="00CC7008" w:rsidTr="00E93092">
        <w:trPr>
          <w:trHeight w:val="255"/>
        </w:trPr>
        <w:tc>
          <w:tcPr>
            <w:tcW w:w="6215" w:type="dxa"/>
            <w:tcBorders>
              <w:top w:val="nil"/>
              <w:left w:val="single" w:sz="8" w:space="0" w:color="auto"/>
              <w:bottom w:val="single" w:sz="8" w:space="0" w:color="auto"/>
              <w:right w:val="single" w:sz="8" w:space="0" w:color="000000"/>
            </w:tcBorders>
            <w:shd w:val="clear" w:color="auto" w:fill="auto"/>
            <w:noWrap/>
            <w:vAlign w:val="center"/>
            <w:hideMark/>
          </w:tcPr>
          <w:p w:rsidR="004879CB" w:rsidRPr="00CC7008" w:rsidRDefault="004879CB" w:rsidP="00E93092">
            <w:pPr>
              <w:spacing w:after="0" w:line="240" w:lineRule="auto"/>
              <w:jc w:val="center"/>
              <w:rPr>
                <w:rFonts w:ascii="Arial" w:eastAsia="Times New Roman" w:hAnsi="Arial" w:cs="Arial"/>
                <w:b/>
                <w:bCs/>
                <w:color w:val="000000"/>
                <w:sz w:val="18"/>
                <w:szCs w:val="18"/>
                <w:lang w:eastAsia="es-MX"/>
              </w:rPr>
            </w:pPr>
            <w:r w:rsidRPr="00CC7008">
              <w:rPr>
                <w:rFonts w:ascii="Arial" w:eastAsia="Times New Roman" w:hAnsi="Arial" w:cs="Arial"/>
                <w:b/>
                <w:bCs/>
                <w:color w:val="000000"/>
                <w:sz w:val="18"/>
                <w:szCs w:val="18"/>
                <w:lang w:eastAsia="es-MX"/>
              </w:rPr>
              <w:t>TOTAL</w:t>
            </w:r>
          </w:p>
        </w:tc>
        <w:tc>
          <w:tcPr>
            <w:tcW w:w="1343" w:type="dxa"/>
            <w:tcBorders>
              <w:top w:val="single" w:sz="8" w:space="0" w:color="auto"/>
              <w:left w:val="nil"/>
              <w:bottom w:val="single" w:sz="8" w:space="0" w:color="auto"/>
              <w:right w:val="single" w:sz="8" w:space="0" w:color="auto"/>
            </w:tcBorders>
          </w:tcPr>
          <w:p w:rsidR="004879CB" w:rsidRDefault="004879CB" w:rsidP="00E93092">
            <w:pPr>
              <w:spacing w:after="0" w:line="240" w:lineRule="auto"/>
              <w:jc w:val="right"/>
              <w:rPr>
                <w:rFonts w:ascii="Arial" w:eastAsia="Times New Roman" w:hAnsi="Arial" w:cs="Arial"/>
                <w:b/>
                <w:bCs/>
                <w:color w:val="000000"/>
                <w:sz w:val="18"/>
                <w:szCs w:val="18"/>
                <w:lang w:eastAsia="es-MX"/>
              </w:rPr>
            </w:pPr>
          </w:p>
        </w:tc>
        <w:tc>
          <w:tcPr>
            <w:tcW w:w="1343" w:type="dxa"/>
            <w:tcBorders>
              <w:top w:val="nil"/>
              <w:left w:val="single" w:sz="8" w:space="0" w:color="auto"/>
              <w:bottom w:val="single" w:sz="8" w:space="0" w:color="auto"/>
              <w:right w:val="single" w:sz="8" w:space="0" w:color="000000"/>
            </w:tcBorders>
            <w:shd w:val="clear" w:color="auto" w:fill="auto"/>
            <w:noWrap/>
            <w:vAlign w:val="center"/>
            <w:hideMark/>
          </w:tcPr>
          <w:p w:rsidR="004879CB" w:rsidRPr="00CC7008" w:rsidRDefault="004879CB" w:rsidP="00E93092">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25,182</w:t>
            </w:r>
          </w:p>
        </w:tc>
      </w:tr>
    </w:tbl>
    <w:p w:rsidR="004879CB" w:rsidRDefault="004879CB" w:rsidP="004879CB">
      <w:pPr>
        <w:pStyle w:val="ROMANOS"/>
        <w:spacing w:after="0" w:line="240" w:lineRule="exact"/>
        <w:ind w:left="432"/>
        <w:rPr>
          <w:rFonts w:ascii="Soberana Sans Light" w:hAnsi="Soberana Sans Light"/>
          <w:b/>
          <w:sz w:val="22"/>
          <w:szCs w:val="22"/>
          <w:lang w:val="es-MX"/>
        </w:rPr>
      </w:pPr>
    </w:p>
    <w:p w:rsidR="00EF6EBF" w:rsidRDefault="00EF6EBF"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4879CB" w:rsidRPr="008E6616" w:rsidRDefault="004879CB" w:rsidP="004879CB">
      <w:pPr>
        <w:pStyle w:val="INCISO"/>
        <w:spacing w:after="0" w:line="240" w:lineRule="exact"/>
        <w:ind w:left="0" w:firstLine="0"/>
        <w:rPr>
          <w:rFonts w:ascii="Soberana Sans Light" w:hAnsi="Soberana Sans Light"/>
          <w:smallCaps/>
          <w:sz w:val="22"/>
          <w:szCs w:val="22"/>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INGRESOS DE GESTIÓN</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center"/>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IMPORTE</w:t>
            </w:r>
          </w:p>
        </w:tc>
      </w:tr>
      <w:tr w:rsidR="004879CB" w:rsidRPr="00E07718"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1,738,192</w:t>
            </w:r>
          </w:p>
        </w:tc>
      </w:tr>
      <w:tr w:rsidR="004879CB" w:rsidRPr="00A112F5"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CB" w:rsidRPr="00A112F5" w:rsidRDefault="004879CB" w:rsidP="00E93092">
            <w:pPr>
              <w:spacing w:after="0" w:line="240" w:lineRule="auto"/>
              <w:jc w:val="both"/>
              <w:rPr>
                <w:rFonts w:ascii="Arial" w:eastAsia="Times New Roman" w:hAnsi="Arial" w:cs="Arial"/>
                <w:color w:val="000000"/>
                <w:sz w:val="18"/>
                <w:szCs w:val="18"/>
                <w:lang w:eastAsia="es-MX"/>
              </w:rPr>
            </w:pPr>
            <w:r w:rsidRPr="00A112F5">
              <w:rPr>
                <w:rFonts w:ascii="Arial" w:eastAsia="Times New Roman" w:hAnsi="Arial" w:cs="Arial"/>
                <w:color w:val="000000"/>
                <w:sz w:val="18"/>
                <w:szCs w:val="18"/>
                <w:lang w:eastAsia="es-MX"/>
              </w:rPr>
              <w:t>Productos</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879CB" w:rsidRPr="00A112F5"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265</w:t>
            </w:r>
          </w:p>
        </w:tc>
      </w:tr>
      <w:tr w:rsidR="004879CB" w:rsidRPr="008E6616"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CB" w:rsidRPr="008E6616" w:rsidRDefault="004879CB" w:rsidP="00E93092">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879CB" w:rsidRPr="008E6616" w:rsidRDefault="004879CB" w:rsidP="00E93092">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1,738,457</w:t>
            </w:r>
          </w:p>
        </w:tc>
      </w:tr>
    </w:tbl>
    <w:p w:rsidR="004879CB" w:rsidRDefault="004879CB" w:rsidP="004879CB">
      <w:pPr>
        <w:pStyle w:val="ROMANOS"/>
        <w:spacing w:after="0" w:line="240" w:lineRule="exact"/>
        <w:ind w:left="0" w:firstLine="0"/>
        <w:rPr>
          <w:rFonts w:ascii="Soberana Sans Light" w:hAnsi="Soberana Sans Light"/>
          <w:sz w:val="22"/>
          <w:szCs w:val="22"/>
          <w:lang w:val="es-MX"/>
        </w:rPr>
      </w:pPr>
    </w:p>
    <w:tbl>
      <w:tblPr>
        <w:tblW w:w="7200" w:type="dxa"/>
        <w:tblInd w:w="75" w:type="dxa"/>
        <w:tblCellMar>
          <w:left w:w="70" w:type="dxa"/>
          <w:right w:w="70" w:type="dxa"/>
        </w:tblCellMar>
        <w:tblLook w:val="04A0" w:firstRow="1" w:lastRow="0" w:firstColumn="1" w:lastColumn="0" w:noHBand="0" w:noVBand="1"/>
      </w:tblPr>
      <w:tblGrid>
        <w:gridCol w:w="5920"/>
        <w:gridCol w:w="1280"/>
      </w:tblGrid>
      <w:tr w:rsidR="004879CB" w:rsidRPr="00E07718"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b/>
                <w:bCs/>
                <w:color w:val="000000"/>
                <w:sz w:val="18"/>
                <w:szCs w:val="18"/>
                <w:lang w:eastAsia="es-MX"/>
              </w:rPr>
            </w:pPr>
            <w:r w:rsidRPr="00E07718">
              <w:rPr>
                <w:rFonts w:ascii="Arial" w:eastAsia="Times New Roman" w:hAnsi="Arial" w:cs="Arial"/>
                <w:b/>
                <w:bCs/>
                <w:color w:val="000000"/>
                <w:sz w:val="18"/>
                <w:szCs w:val="18"/>
                <w:lang w:eastAsia="es-MX"/>
              </w:rPr>
              <w:t>GASTOS Y OTRAS PÉRDIDAS:</w:t>
            </w:r>
          </w:p>
        </w:tc>
        <w:tc>
          <w:tcPr>
            <w:tcW w:w="1280" w:type="dxa"/>
            <w:tcBorders>
              <w:top w:val="single" w:sz="4" w:space="0" w:color="auto"/>
              <w:left w:val="nil"/>
              <w:bottom w:val="single" w:sz="4" w:space="0" w:color="auto"/>
              <w:right w:val="single" w:sz="4" w:space="0" w:color="auto"/>
            </w:tcBorders>
            <w:shd w:val="clear" w:color="auto" w:fill="auto"/>
            <w:noWrap/>
            <w:hideMark/>
          </w:tcPr>
          <w:p w:rsidR="004879CB" w:rsidRPr="00E07718" w:rsidRDefault="004879CB" w:rsidP="00E93092">
            <w:pPr>
              <w:spacing w:after="0" w:line="240" w:lineRule="auto"/>
              <w:jc w:val="right"/>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 </w:t>
            </w:r>
          </w:p>
        </w:tc>
      </w:tr>
      <w:tr w:rsidR="004879CB" w:rsidRPr="00E07718" w:rsidTr="00E93092">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Personales</w:t>
            </w:r>
          </w:p>
        </w:tc>
        <w:tc>
          <w:tcPr>
            <w:tcW w:w="1280" w:type="dxa"/>
            <w:tcBorders>
              <w:top w:val="nil"/>
              <w:left w:val="nil"/>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750,609</w:t>
            </w:r>
          </w:p>
        </w:tc>
      </w:tr>
      <w:tr w:rsidR="004879CB" w:rsidRPr="00E07718" w:rsidTr="00E93092">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Materiales y Suministros</w:t>
            </w:r>
          </w:p>
        </w:tc>
        <w:tc>
          <w:tcPr>
            <w:tcW w:w="1280" w:type="dxa"/>
            <w:tcBorders>
              <w:top w:val="nil"/>
              <w:left w:val="nil"/>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87,077</w:t>
            </w:r>
          </w:p>
        </w:tc>
      </w:tr>
      <w:tr w:rsidR="004879CB" w:rsidRPr="00E07718" w:rsidTr="00E93092">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Servicios Generales</w:t>
            </w:r>
          </w:p>
        </w:tc>
        <w:tc>
          <w:tcPr>
            <w:tcW w:w="1280" w:type="dxa"/>
            <w:tcBorders>
              <w:top w:val="nil"/>
              <w:left w:val="nil"/>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88,094</w:t>
            </w:r>
          </w:p>
        </w:tc>
      </w:tr>
      <w:tr w:rsidR="004879CB" w:rsidRPr="00E07718" w:rsidTr="00E93092">
        <w:trPr>
          <w:trHeight w:val="24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both"/>
              <w:rPr>
                <w:rFonts w:ascii="Arial" w:eastAsia="Times New Roman" w:hAnsi="Arial" w:cs="Arial"/>
                <w:color w:val="000000"/>
                <w:sz w:val="18"/>
                <w:szCs w:val="18"/>
                <w:lang w:eastAsia="es-MX"/>
              </w:rPr>
            </w:pPr>
            <w:r w:rsidRPr="00E07718">
              <w:rPr>
                <w:rFonts w:ascii="Arial" w:eastAsia="Times New Roman" w:hAnsi="Arial" w:cs="Arial"/>
                <w:color w:val="000000"/>
                <w:sz w:val="18"/>
                <w:szCs w:val="18"/>
                <w:lang w:eastAsia="es-MX"/>
              </w:rPr>
              <w:t>Transferencias, Asignaciones, Subsidios y Otras Ayudas</w:t>
            </w:r>
          </w:p>
        </w:tc>
        <w:tc>
          <w:tcPr>
            <w:tcW w:w="1280" w:type="dxa"/>
            <w:tcBorders>
              <w:top w:val="nil"/>
              <w:left w:val="nil"/>
              <w:bottom w:val="single" w:sz="4" w:space="0" w:color="auto"/>
              <w:right w:val="single" w:sz="4" w:space="0" w:color="auto"/>
            </w:tcBorders>
            <w:shd w:val="clear" w:color="auto" w:fill="auto"/>
            <w:noWrap/>
            <w:vAlign w:val="center"/>
            <w:hideMark/>
          </w:tcPr>
          <w:p w:rsidR="004879CB" w:rsidRPr="00E07718" w:rsidRDefault="004879CB" w:rsidP="00E9309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86,900</w:t>
            </w:r>
          </w:p>
        </w:tc>
      </w:tr>
      <w:tr w:rsidR="004879CB" w:rsidRPr="008E6616" w:rsidTr="00E93092">
        <w:trPr>
          <w:trHeight w:val="240"/>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79CB" w:rsidRPr="008E6616" w:rsidRDefault="004879CB" w:rsidP="00E93092">
            <w:pPr>
              <w:spacing w:after="0" w:line="240" w:lineRule="auto"/>
              <w:jc w:val="both"/>
              <w:rPr>
                <w:rFonts w:ascii="Arial" w:eastAsia="Times New Roman" w:hAnsi="Arial" w:cs="Arial"/>
                <w:b/>
                <w:color w:val="000000"/>
                <w:sz w:val="18"/>
                <w:szCs w:val="18"/>
                <w:lang w:eastAsia="es-MX"/>
              </w:rPr>
            </w:pPr>
            <w:r w:rsidRPr="008E6616">
              <w:rPr>
                <w:rFonts w:ascii="Arial" w:eastAsia="Times New Roman" w:hAnsi="Arial" w:cs="Arial"/>
                <w:b/>
                <w:color w:val="000000"/>
                <w:sz w:val="18"/>
                <w:szCs w:val="18"/>
                <w:lang w:eastAsia="es-MX"/>
              </w:rPr>
              <w:t>TOTAL</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4879CB" w:rsidRPr="008E6616" w:rsidRDefault="004879CB" w:rsidP="00E93092">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1,012,680</w:t>
            </w:r>
          </w:p>
        </w:tc>
      </w:tr>
    </w:tbl>
    <w:p w:rsidR="004879CB" w:rsidRPr="00540418" w:rsidRDefault="004879CB" w:rsidP="004879CB">
      <w:pPr>
        <w:pStyle w:val="ROMANOS"/>
        <w:spacing w:after="0" w:line="240" w:lineRule="exact"/>
        <w:ind w:left="0" w:firstLine="0"/>
        <w:rPr>
          <w:rFonts w:ascii="Soberana Sans Light" w:hAnsi="Soberana Sans Light"/>
          <w:sz w:val="22"/>
          <w:szCs w:val="22"/>
          <w:lang w:val="es-MX"/>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4879CB" w:rsidRPr="00540418" w:rsidRDefault="004879CB"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77628A">
        <w:rPr>
          <w:rFonts w:ascii="Soberana Sans Light" w:hAnsi="Soberana Sans Light"/>
          <w:sz w:val="22"/>
          <w:szCs w:val="22"/>
          <w:lang w:val="es-MX"/>
        </w:rPr>
        <w:t>El patrimonio generado</w:t>
      </w:r>
      <w:r>
        <w:rPr>
          <w:rFonts w:ascii="Soberana Sans Light" w:hAnsi="Soberana Sans Light"/>
          <w:sz w:val="22"/>
          <w:szCs w:val="22"/>
          <w:lang w:val="es-MX"/>
        </w:rPr>
        <w:t xml:space="preserve">, procede de la </w:t>
      </w:r>
      <w:r w:rsidRPr="00DC234B">
        <w:rPr>
          <w:rFonts w:ascii="Soberana Sans Light" w:hAnsi="Soberana Sans Light"/>
          <w:sz w:val="22"/>
          <w:szCs w:val="22"/>
          <w:lang w:val="es-MX"/>
        </w:rPr>
        <w:t>recepción de las aportaciones ordinarias</w:t>
      </w:r>
      <w:r>
        <w:rPr>
          <w:rFonts w:ascii="Soberana Sans Light" w:hAnsi="Soberana Sans Light"/>
          <w:sz w:val="22"/>
          <w:szCs w:val="22"/>
          <w:lang w:val="es-MX"/>
        </w:rPr>
        <w:t xml:space="preserve"> y</w:t>
      </w:r>
      <w:r w:rsidRPr="00DC234B">
        <w:rPr>
          <w:rFonts w:ascii="Soberana Sans Light" w:hAnsi="Soberana Sans Light"/>
          <w:sz w:val="22"/>
          <w:szCs w:val="22"/>
          <w:lang w:val="es-MX"/>
        </w:rPr>
        <w:t xml:space="preserve"> extraordinarias </w:t>
      </w:r>
      <w:r>
        <w:rPr>
          <w:rFonts w:ascii="Soberana Sans Light" w:hAnsi="Soberana Sans Light"/>
          <w:sz w:val="22"/>
          <w:szCs w:val="22"/>
          <w:lang w:val="es-MX"/>
        </w:rPr>
        <w:t xml:space="preserve">y </w:t>
      </w:r>
      <w:r w:rsidRPr="0077628A">
        <w:rPr>
          <w:rFonts w:ascii="Soberana Sans Light" w:hAnsi="Soberana Sans Light"/>
          <w:sz w:val="22"/>
          <w:szCs w:val="22"/>
          <w:lang w:val="es-MX"/>
        </w:rPr>
        <w:t>a los</w:t>
      </w:r>
      <w:r>
        <w:rPr>
          <w:rFonts w:ascii="Soberana Sans Light" w:hAnsi="Soberana Sans Light"/>
          <w:sz w:val="22"/>
          <w:szCs w:val="22"/>
          <w:lang w:val="es-MX"/>
        </w:rPr>
        <w:t xml:space="preserve"> Cambios en la Hacienda Pública, donde </w:t>
      </w:r>
      <w:r w:rsidRPr="0077628A">
        <w:rPr>
          <w:rFonts w:ascii="Soberana Sans Light" w:hAnsi="Soberana Sans Light"/>
          <w:sz w:val="22"/>
          <w:szCs w:val="22"/>
          <w:lang w:val="es-MX"/>
        </w:rPr>
        <w:t xml:space="preserve">se </w:t>
      </w:r>
      <w:r>
        <w:rPr>
          <w:rFonts w:ascii="Soberana Sans Light" w:hAnsi="Soberana Sans Light"/>
          <w:sz w:val="22"/>
          <w:szCs w:val="22"/>
          <w:lang w:val="es-MX"/>
        </w:rPr>
        <w:t xml:space="preserve">disminuyó </w:t>
      </w:r>
      <w:r w:rsidRPr="0077628A">
        <w:rPr>
          <w:rFonts w:ascii="Soberana Sans Light" w:hAnsi="Soberana Sans Light"/>
          <w:sz w:val="22"/>
          <w:szCs w:val="22"/>
          <w:lang w:val="es-MX"/>
        </w:rPr>
        <w:t xml:space="preserve">la Actualización de la Hacienda Pública </w:t>
      </w:r>
      <w:r>
        <w:rPr>
          <w:rFonts w:ascii="Soberana Sans Light" w:hAnsi="Soberana Sans Light"/>
          <w:sz w:val="22"/>
          <w:szCs w:val="22"/>
          <w:lang w:val="es-MX"/>
        </w:rPr>
        <w:t>por la baja</w:t>
      </w:r>
      <w:r w:rsidRPr="0077628A">
        <w:rPr>
          <w:rFonts w:ascii="Soberana Sans Light" w:hAnsi="Soberana Sans Light"/>
          <w:sz w:val="22"/>
          <w:szCs w:val="22"/>
          <w:lang w:val="es-MX"/>
        </w:rPr>
        <w:t xml:space="preserve"> de Activos Fijos.</w:t>
      </w:r>
    </w:p>
    <w:p w:rsidR="004879CB" w:rsidRPr="0077628A" w:rsidRDefault="004879CB" w:rsidP="004879CB">
      <w:pPr>
        <w:pStyle w:val="ROMANOS"/>
        <w:spacing w:after="0" w:line="240" w:lineRule="exact"/>
        <w:rPr>
          <w:rFonts w:ascii="Soberana Sans Light" w:hAnsi="Soberana Sans Light"/>
          <w:color w:val="FF0000"/>
          <w:sz w:val="22"/>
          <w:szCs w:val="22"/>
          <w:lang w:val="es-MX"/>
        </w:rPr>
      </w:pPr>
      <w:r>
        <w:rPr>
          <w:rFonts w:ascii="Soberana Sans Light" w:hAnsi="Soberana Sans Light"/>
          <w:sz w:val="22"/>
          <w:szCs w:val="22"/>
          <w:lang w:val="es-MX"/>
        </w:rPr>
        <w:tab/>
        <w:t>Las Variaciones de la Hacienda Pública son debido al Resultado del Ejercicio y el Resultado de Ejercicios Anteriores</w:t>
      </w:r>
      <w:r w:rsidRPr="00540418">
        <w:rPr>
          <w:rFonts w:ascii="Soberana Sans Light" w:hAnsi="Soberana Sans Light"/>
          <w:sz w:val="22"/>
          <w:szCs w:val="22"/>
          <w:lang w:val="es-MX"/>
        </w:rPr>
        <w:t>.</w:t>
      </w:r>
    </w:p>
    <w:p w:rsidR="004879CB" w:rsidRPr="00540418" w:rsidRDefault="004879CB" w:rsidP="004879CB">
      <w:pPr>
        <w:pStyle w:val="ROMANOS"/>
        <w:spacing w:after="0" w:line="240" w:lineRule="exact"/>
        <w:ind w:left="0" w:firstLine="0"/>
        <w:rPr>
          <w:rFonts w:ascii="Soberana Sans Light" w:hAnsi="Soberana Sans Light"/>
          <w:sz w:val="22"/>
          <w:szCs w:val="22"/>
          <w:lang w:val="es-MX"/>
        </w:rPr>
      </w:pPr>
    </w:p>
    <w:p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IV)</w:t>
      </w:r>
      <w:r w:rsidRPr="00540418">
        <w:rPr>
          <w:rFonts w:ascii="Soberana Sans Light" w:hAnsi="Soberana Sans Light"/>
          <w:b/>
          <w:smallCaps/>
          <w:sz w:val="22"/>
          <w:szCs w:val="22"/>
        </w:rPr>
        <w:tab/>
        <w:t xml:space="preserve">Notas al Estado de Flujos de Efectivo </w:t>
      </w:r>
    </w:p>
    <w:p w:rsidR="004879CB" w:rsidRPr="00540418" w:rsidRDefault="004879CB"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4879CB" w:rsidRPr="00540418" w:rsidRDefault="004879CB" w:rsidP="004879CB">
      <w:pPr>
        <w:pStyle w:val="ROMANOS"/>
        <w:spacing w:after="0" w:line="240" w:lineRule="exact"/>
        <w:rPr>
          <w:rFonts w:ascii="Soberana Sans Light" w:hAnsi="Soberana Sans Light"/>
          <w:b/>
          <w:sz w:val="22"/>
          <w:szCs w:val="22"/>
          <w:lang w:val="es-MX"/>
        </w:rPr>
      </w:pPr>
    </w:p>
    <w:p w:rsidR="004879CB" w:rsidRDefault="004879CB" w:rsidP="004879CB">
      <w:pPr>
        <w:pStyle w:val="ROMANOS"/>
        <w:spacing w:after="0" w:line="240" w:lineRule="exact"/>
        <w:rPr>
          <w:rFonts w:ascii="Soberana Sans Light" w:hAnsi="Soberana Sans Light"/>
          <w:sz w:val="22"/>
          <w:szCs w:val="22"/>
          <w:lang w:val="es-MX"/>
        </w:rPr>
      </w:pPr>
      <w:r>
        <w:rPr>
          <w:rFonts w:ascii="Soberana Sans Light" w:hAnsi="Soberana Sans Light"/>
          <w:sz w:val="22"/>
          <w:szCs w:val="22"/>
          <w:lang w:val="es-MX"/>
        </w:rPr>
        <w:tab/>
      </w:r>
      <w:r w:rsidRPr="00540418">
        <w:rPr>
          <w:rFonts w:ascii="Soberana Sans Light" w:hAnsi="Soberana Sans Light"/>
          <w:sz w:val="22"/>
          <w:szCs w:val="22"/>
          <w:lang w:val="es-MX"/>
        </w:rPr>
        <w:t xml:space="preserve">El análisis de los saldos inicial y final que figuran en la última parte del Estado de Flujo de Efectivo en la cuenta de efectivo y equivalentes </w:t>
      </w:r>
      <w:r>
        <w:rPr>
          <w:rFonts w:ascii="Soberana Sans Light" w:hAnsi="Soberana Sans Light"/>
          <w:sz w:val="22"/>
          <w:szCs w:val="22"/>
          <w:lang w:val="es-MX"/>
        </w:rPr>
        <w:t xml:space="preserve">y otros derechos a recibir efectivo y equivalentes, </w:t>
      </w:r>
      <w:r w:rsidRPr="00540418">
        <w:rPr>
          <w:rFonts w:ascii="Soberana Sans Light" w:hAnsi="Soberana Sans Light"/>
          <w:sz w:val="22"/>
          <w:szCs w:val="22"/>
          <w:lang w:val="es-MX"/>
        </w:rPr>
        <w:t>es como sigue:</w:t>
      </w:r>
    </w:p>
    <w:p w:rsidR="004879CB" w:rsidRPr="00540418" w:rsidRDefault="004879CB" w:rsidP="004879CB">
      <w:pPr>
        <w:pStyle w:val="ROMANOS"/>
        <w:spacing w:after="0" w:line="240" w:lineRule="exact"/>
        <w:rPr>
          <w:rFonts w:ascii="Soberana Sans Light" w:hAnsi="Soberana Sans Light"/>
          <w:sz w:val="22"/>
          <w:szCs w:val="22"/>
          <w:lang w:val="es-MX"/>
        </w:rPr>
      </w:pPr>
    </w:p>
    <w:tbl>
      <w:tblPr>
        <w:tblW w:w="0" w:type="auto"/>
        <w:jc w:val="center"/>
        <w:tblLayout w:type="fixed"/>
        <w:tblCellMar>
          <w:left w:w="72" w:type="dxa"/>
          <w:right w:w="72" w:type="dxa"/>
        </w:tblCellMar>
        <w:tblLook w:val="0000" w:firstRow="0" w:lastRow="0" w:firstColumn="0" w:lastColumn="0" w:noHBand="0" w:noVBand="0"/>
      </w:tblPr>
      <w:tblGrid>
        <w:gridCol w:w="7846"/>
        <w:gridCol w:w="1275"/>
        <w:gridCol w:w="1261"/>
      </w:tblGrid>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sz w:val="20"/>
                <w:lang w:val="es-MX"/>
              </w:rPr>
            </w:pPr>
            <w:r w:rsidRPr="007E336F">
              <w:rPr>
                <w:b/>
                <w:sz w:val="20"/>
                <w:lang w:val="es-MX"/>
              </w:rPr>
              <w:t>Concepto</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b/>
                <w:sz w:val="20"/>
                <w:lang w:val="es-MX"/>
              </w:rPr>
            </w:pPr>
            <w:r w:rsidRPr="007E336F">
              <w:rPr>
                <w:b/>
                <w:sz w:val="20"/>
                <w:lang w:val="es-MX"/>
              </w:rPr>
              <w:t>202</w:t>
            </w:r>
            <w:r>
              <w:rPr>
                <w:b/>
                <w:sz w:val="20"/>
                <w:lang w:val="es-MX"/>
              </w:rPr>
              <w:t>2</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b/>
                <w:sz w:val="20"/>
                <w:lang w:val="es-MX"/>
              </w:rPr>
            </w:pPr>
            <w:r w:rsidRPr="007E336F">
              <w:rPr>
                <w:b/>
                <w:sz w:val="20"/>
                <w:lang w:val="es-MX"/>
              </w:rPr>
              <w:t>20</w:t>
            </w:r>
            <w:r>
              <w:rPr>
                <w:b/>
                <w:sz w:val="20"/>
                <w:lang w:val="es-MX"/>
              </w:rPr>
              <w:t>21</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Bancos/Tesorería</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7</w:t>
            </w:r>
            <w:r w:rsidRPr="00416EA7">
              <w:rPr>
                <w:sz w:val="20"/>
                <w:lang w:val="es-MX"/>
              </w:rPr>
              <w:t>,</w:t>
            </w:r>
            <w:r>
              <w:rPr>
                <w:sz w:val="20"/>
                <w:lang w:val="es-MX"/>
              </w:rPr>
              <w:t>583,829</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7,056,460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Pr>
                <w:sz w:val="20"/>
                <w:lang w:val="es-MX"/>
              </w:rPr>
              <w:t>Deudores Diversos por cobrar a Corto Plazo</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11,470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6,977</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 xml:space="preserve">Inversiones Temporales (Hasta 3 meses) </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Fondos con Afectación Específica</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Depósitos de Fondos de Terceros en Garantía y/o Administración</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sz w:val="20"/>
                <w:lang w:val="es-MX"/>
              </w:rPr>
              <w:t>Otros Efectivos y Equivalentes</w:t>
            </w:r>
          </w:p>
        </w:tc>
        <w:tc>
          <w:tcPr>
            <w:tcW w:w="127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9"/>
          <w:jc w:val="center"/>
        </w:trPr>
        <w:tc>
          <w:tcPr>
            <w:tcW w:w="7846"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b/>
                <w:sz w:val="20"/>
                <w:lang w:val="es-MX"/>
              </w:rPr>
            </w:pPr>
            <w:r w:rsidRPr="007E336F">
              <w:rPr>
                <w:b/>
                <w:sz w:val="20"/>
                <w:lang w:val="es-MX"/>
              </w:rPr>
              <w:t>Total de Efectivo y Equivalentes</w:t>
            </w:r>
            <w:r>
              <w:rPr>
                <w:b/>
                <w:sz w:val="20"/>
                <w:lang w:val="es-MX"/>
              </w:rPr>
              <w:t xml:space="preserve"> y Derechos a Recibir Efectivo o Equivalentes</w:t>
            </w:r>
          </w:p>
        </w:tc>
        <w:tc>
          <w:tcPr>
            <w:tcW w:w="1275" w:type="dxa"/>
            <w:tcBorders>
              <w:top w:val="single" w:sz="6" w:space="0" w:color="auto"/>
              <w:left w:val="single" w:sz="6" w:space="0" w:color="auto"/>
              <w:bottom w:val="single" w:sz="6" w:space="0" w:color="auto"/>
              <w:right w:val="single" w:sz="6" w:space="0" w:color="auto"/>
            </w:tcBorders>
          </w:tcPr>
          <w:p w:rsidR="004879CB" w:rsidRPr="00471CF6" w:rsidRDefault="004879CB" w:rsidP="00E93092">
            <w:pPr>
              <w:pStyle w:val="Texto"/>
              <w:spacing w:after="86"/>
              <w:ind w:firstLine="0"/>
              <w:jc w:val="center"/>
              <w:rPr>
                <w:b/>
                <w:bCs/>
                <w:sz w:val="20"/>
                <w:lang w:val="es-MX"/>
              </w:rPr>
            </w:pPr>
            <w:r>
              <w:rPr>
                <w:rFonts w:ascii="Soberana Sans Light" w:hAnsi="Soberana Sans Light"/>
                <w:b/>
                <w:bCs/>
                <w:sz w:val="20"/>
                <w:lang w:val="es-MX"/>
              </w:rPr>
              <w:t>7,595,299</w:t>
            </w:r>
          </w:p>
        </w:tc>
        <w:tc>
          <w:tcPr>
            <w:tcW w:w="1261"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b/>
                <w:sz w:val="20"/>
                <w:lang w:val="es-MX"/>
              </w:rPr>
            </w:pPr>
            <w:r>
              <w:rPr>
                <w:rFonts w:ascii="Soberana Sans Light" w:hAnsi="Soberana Sans Light"/>
                <w:b/>
                <w:bCs/>
                <w:sz w:val="20"/>
                <w:lang w:val="es-MX"/>
              </w:rPr>
              <w:t>7,063,437</w:t>
            </w:r>
          </w:p>
        </w:tc>
      </w:tr>
    </w:tbl>
    <w:p w:rsidR="004879CB" w:rsidRDefault="004879CB" w:rsidP="004879CB">
      <w:pPr>
        <w:pStyle w:val="Texto"/>
        <w:spacing w:after="0" w:line="240" w:lineRule="exact"/>
        <w:rPr>
          <w:rFonts w:ascii="Soberana Sans Light" w:hAnsi="Soberana Sans Light"/>
          <w:sz w:val="22"/>
          <w:szCs w:val="22"/>
          <w:lang w:val="es-MX"/>
        </w:rPr>
      </w:pPr>
    </w:p>
    <w:p w:rsidR="004879CB" w:rsidRDefault="004879CB" w:rsidP="004879CB">
      <w:pPr>
        <w:pStyle w:val="ROMANOS"/>
        <w:spacing w:after="0" w:line="240" w:lineRule="exact"/>
        <w:ind w:left="1416"/>
        <w:rPr>
          <w:rFonts w:ascii="Soberana Sans Light" w:hAnsi="Soberana Sans Light"/>
          <w:sz w:val="22"/>
          <w:szCs w:val="22"/>
          <w:lang w:val="es-MX"/>
        </w:rPr>
      </w:pPr>
      <w:r w:rsidRPr="00540418">
        <w:rPr>
          <w:rFonts w:ascii="Soberana Sans Light" w:hAnsi="Soberana Sans Light"/>
          <w:sz w:val="22"/>
          <w:szCs w:val="22"/>
          <w:lang w:val="es-MX"/>
        </w:rPr>
        <w:t>Conciliación de los Flujos de Efectivo Netos de las Actividades de Operación y la cuenta de Ahorro/Desahorro antes de Rubros Extraordinarios.</w:t>
      </w:r>
    </w:p>
    <w:p w:rsidR="004879CB" w:rsidRDefault="004879CB" w:rsidP="004879CB">
      <w:pPr>
        <w:pStyle w:val="ROMANOS"/>
        <w:spacing w:after="0" w:line="240" w:lineRule="exact"/>
        <w:rPr>
          <w:rFonts w:ascii="Soberana Sans Light" w:hAnsi="Soberana Sans Light"/>
          <w:sz w:val="22"/>
          <w:szCs w:val="22"/>
          <w:lang w:val="es-MX"/>
        </w:rPr>
      </w:pPr>
    </w:p>
    <w:p w:rsidR="004879CB" w:rsidRPr="00540418" w:rsidRDefault="004879CB" w:rsidP="004879CB">
      <w:pPr>
        <w:pStyle w:val="ROMANOS"/>
        <w:spacing w:after="0" w:line="240" w:lineRule="exact"/>
        <w:rPr>
          <w:rFonts w:ascii="Soberana Sans Light" w:hAnsi="Soberana Sans Light"/>
          <w:sz w:val="22"/>
          <w:szCs w:val="22"/>
          <w:lang w:val="es-MX"/>
        </w:rPr>
      </w:pPr>
    </w:p>
    <w:tbl>
      <w:tblPr>
        <w:tblW w:w="0" w:type="auto"/>
        <w:jc w:val="center"/>
        <w:tblLayout w:type="fixed"/>
        <w:tblCellMar>
          <w:left w:w="72" w:type="dxa"/>
          <w:right w:w="72" w:type="dxa"/>
        </w:tblCellMar>
        <w:tblLook w:val="0000" w:firstRow="0" w:lastRow="0" w:firstColumn="0" w:lastColumn="0" w:noHBand="0" w:noVBand="0"/>
      </w:tblPr>
      <w:tblGrid>
        <w:gridCol w:w="7200"/>
        <w:gridCol w:w="1559"/>
        <w:gridCol w:w="1465"/>
      </w:tblGrid>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sz w:val="20"/>
                <w:lang w:val="es-MX"/>
              </w:rPr>
            </w:pPr>
            <w:r w:rsidRPr="007E336F">
              <w:rPr>
                <w:b/>
                <w:sz w:val="20"/>
                <w:lang w:val="es-MX"/>
              </w:rPr>
              <w:t>Concepto</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sz w:val="20"/>
                <w:lang w:val="es-MX"/>
              </w:rPr>
            </w:pPr>
            <w:r>
              <w:rPr>
                <w:sz w:val="20"/>
                <w:lang w:val="es-MX"/>
              </w:rPr>
              <w:t>2022</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center"/>
              <w:rPr>
                <w:sz w:val="20"/>
                <w:lang w:val="es-MX"/>
              </w:rPr>
            </w:pPr>
            <w:r>
              <w:rPr>
                <w:sz w:val="20"/>
                <w:lang w:val="es-MX"/>
              </w:rPr>
              <w:t>2021</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b/>
                <w:sz w:val="20"/>
                <w:lang w:val="es-MX"/>
              </w:rPr>
            </w:pPr>
            <w:r w:rsidRPr="007E336F">
              <w:rPr>
                <w:b/>
                <w:sz w:val="20"/>
                <w:lang w:val="es-MX"/>
              </w:rPr>
              <w:t>Resultados del Ejercicio Ahorro/Desahorro</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b/>
                <w:sz w:val="20"/>
                <w:lang w:val="es-MX"/>
              </w:rPr>
            </w:pPr>
            <w:r>
              <w:rPr>
                <w:rFonts w:ascii="Soberana Sans Light" w:hAnsi="Soberana Sans Light"/>
                <w:b/>
                <w:sz w:val="22"/>
                <w:szCs w:val="22"/>
                <w:lang w:val="es-MX"/>
              </w:rPr>
              <w:t>725,777</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b/>
                <w:sz w:val="20"/>
                <w:lang w:val="es-MX"/>
              </w:rPr>
            </w:pPr>
            <w:r>
              <w:rPr>
                <w:rFonts w:ascii="Soberana Sans Light" w:hAnsi="Soberana Sans Light"/>
                <w:b/>
                <w:sz w:val="22"/>
                <w:szCs w:val="22"/>
                <w:lang w:val="es-MX"/>
              </w:rPr>
              <w:t>2,595,019</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b/>
                <w:sz w:val="20"/>
                <w:lang w:val="es-MX"/>
              </w:rPr>
            </w:pPr>
            <w:r w:rsidRPr="007E336F">
              <w:rPr>
                <w:b/>
                <w:sz w:val="20"/>
                <w:lang w:val="es-MX"/>
              </w:rPr>
              <w:t>Movimientos de partidas (o rubros) que no afectan al efectivo</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b/>
                <w:sz w:val="20"/>
                <w:lang w:val="es-MX"/>
              </w:rPr>
            </w:pPr>
            <w:r>
              <w:rPr>
                <w:b/>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b/>
                <w:sz w:val="20"/>
                <w:lang w:val="es-MX"/>
              </w:rPr>
            </w:pPr>
            <w:r>
              <w:rPr>
                <w:b/>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Incremento en cuentas por cobrar</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-4,493</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Pr>
                <w:sz w:val="20"/>
                <w:lang w:val="es-MX"/>
              </w:rPr>
              <w:t>Decremento en cuentas por cobrar</w:t>
            </w:r>
          </w:p>
        </w:tc>
        <w:tc>
          <w:tcPr>
            <w:tcW w:w="1559"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4,455,158</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Depreciación</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Amortización</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Pr>
                <w:sz w:val="20"/>
                <w:lang w:val="es-MX"/>
              </w:rPr>
              <w:t>Decremento en</w:t>
            </w:r>
            <w:r w:rsidRPr="007E336F">
              <w:rPr>
                <w:sz w:val="20"/>
                <w:lang w:val="es-MX"/>
              </w:rPr>
              <w:t xml:space="preserve"> bienes muebles, inmuebles e intangibles</w:t>
            </w:r>
          </w:p>
        </w:tc>
        <w:tc>
          <w:tcPr>
            <w:tcW w:w="1559"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270,434</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Incrementos en las provisiones</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21,821</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14,488</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Pr>
                <w:sz w:val="20"/>
                <w:lang w:val="es-MX"/>
              </w:rPr>
              <w:t>Decrementos en las provisiones</w:t>
            </w:r>
          </w:p>
        </w:tc>
        <w:tc>
          <w:tcPr>
            <w:tcW w:w="1559"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-11,903</w:t>
            </w:r>
          </w:p>
        </w:tc>
        <w:tc>
          <w:tcPr>
            <w:tcW w:w="1465"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Incremento en inversiones producido por revaluación</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left="288" w:firstLine="0"/>
              <w:rPr>
                <w:sz w:val="20"/>
                <w:lang w:val="es-MX"/>
              </w:rPr>
            </w:pPr>
            <w:r w:rsidRPr="007E336F">
              <w:rPr>
                <w:sz w:val="20"/>
                <w:lang w:val="es-MX"/>
              </w:rPr>
              <w:t>Ganancia/pérdida en venta de bienes muebles, inmuebles e intangibles</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sz w:val="20"/>
                <w:lang w:val="es-MX"/>
              </w:rPr>
              <w:t>0</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left="288" w:firstLine="0"/>
              <w:rPr>
                <w:sz w:val="20"/>
                <w:lang w:val="es-MX"/>
              </w:rPr>
            </w:pPr>
            <w:r>
              <w:rPr>
                <w:sz w:val="20"/>
                <w:lang w:val="es-MX"/>
              </w:rPr>
              <w:t>Decremento en la Hacienda Pública/Patrimonio</w:t>
            </w:r>
          </w:p>
        </w:tc>
        <w:tc>
          <w:tcPr>
            <w:tcW w:w="1559"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-203,833</w:t>
            </w:r>
          </w:p>
        </w:tc>
        <w:tc>
          <w:tcPr>
            <w:tcW w:w="1465" w:type="dxa"/>
            <w:tcBorders>
              <w:top w:val="single" w:sz="6" w:space="0" w:color="auto"/>
              <w:left w:val="single" w:sz="6" w:space="0" w:color="auto"/>
              <w:bottom w:val="single" w:sz="6" w:space="0" w:color="auto"/>
              <w:right w:val="single" w:sz="6" w:space="0" w:color="auto"/>
            </w:tcBorders>
          </w:tcPr>
          <w:p w:rsidR="004879CB" w:rsidRDefault="004879CB" w:rsidP="00E93092">
            <w:pPr>
              <w:pStyle w:val="Texto"/>
              <w:spacing w:after="86"/>
              <w:ind w:firstLine="0"/>
              <w:jc w:val="right"/>
              <w:rPr>
                <w:sz w:val="20"/>
                <w:lang w:val="es-MX"/>
              </w:rPr>
            </w:pPr>
            <w:r>
              <w:rPr>
                <w:sz w:val="20"/>
                <w:lang w:val="es-MX"/>
              </w:rPr>
              <w:t>-517,666</w:t>
            </w:r>
          </w:p>
        </w:tc>
      </w:tr>
      <w:tr w:rsidR="004879CB" w:rsidRPr="003C40D5" w:rsidTr="00E93092">
        <w:trPr>
          <w:trHeight w:val="11"/>
          <w:jc w:val="center"/>
        </w:trPr>
        <w:tc>
          <w:tcPr>
            <w:tcW w:w="7200"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rPr>
                <w:sz w:val="20"/>
                <w:lang w:val="es-MX"/>
              </w:rPr>
            </w:pPr>
            <w:r w:rsidRPr="007E336F">
              <w:rPr>
                <w:b/>
                <w:color w:val="000000"/>
                <w:sz w:val="20"/>
              </w:rPr>
              <w:t>Flujos de Efectivo Netos de las Actividades de Operación</w:t>
            </w:r>
          </w:p>
        </w:tc>
        <w:tc>
          <w:tcPr>
            <w:tcW w:w="1559"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b/>
                <w:color w:val="000000"/>
                <w:sz w:val="20"/>
              </w:rPr>
              <w:t>527,369</w:t>
            </w:r>
          </w:p>
        </w:tc>
        <w:tc>
          <w:tcPr>
            <w:tcW w:w="1465" w:type="dxa"/>
            <w:tcBorders>
              <w:top w:val="single" w:sz="6" w:space="0" w:color="auto"/>
              <w:left w:val="single" w:sz="6" w:space="0" w:color="auto"/>
              <w:bottom w:val="single" w:sz="6" w:space="0" w:color="auto"/>
              <w:right w:val="single" w:sz="6" w:space="0" w:color="auto"/>
            </w:tcBorders>
          </w:tcPr>
          <w:p w:rsidR="004879CB" w:rsidRPr="007E336F" w:rsidRDefault="004879CB" w:rsidP="00E93092">
            <w:pPr>
              <w:pStyle w:val="Texto"/>
              <w:spacing w:after="86"/>
              <w:ind w:firstLine="0"/>
              <w:jc w:val="right"/>
              <w:rPr>
                <w:sz w:val="20"/>
                <w:lang w:val="es-MX"/>
              </w:rPr>
            </w:pPr>
            <w:r>
              <w:rPr>
                <w:b/>
                <w:color w:val="000000"/>
                <w:sz w:val="20"/>
              </w:rPr>
              <w:t>6,817,433</w:t>
            </w:r>
          </w:p>
        </w:tc>
      </w:tr>
    </w:tbl>
    <w:p w:rsidR="004879CB" w:rsidRDefault="004879CB" w:rsidP="004879CB">
      <w:pPr>
        <w:pStyle w:val="INCISO"/>
        <w:spacing w:after="0" w:line="240" w:lineRule="exact"/>
        <w:ind w:left="360"/>
        <w:rPr>
          <w:rFonts w:ascii="Soberana Sans Light" w:hAnsi="Soberana Sans Light"/>
          <w:b/>
          <w:smallCaps/>
          <w:sz w:val="22"/>
          <w:szCs w:val="22"/>
        </w:rPr>
      </w:pPr>
    </w:p>
    <w:p w:rsidR="004879CB" w:rsidRDefault="004879CB"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E048C8" w:rsidRDefault="00E048C8" w:rsidP="004879CB">
      <w:pPr>
        <w:pStyle w:val="INCISO"/>
        <w:spacing w:after="0" w:line="240" w:lineRule="exact"/>
        <w:ind w:left="360"/>
        <w:rPr>
          <w:rFonts w:ascii="Soberana Sans Light" w:hAnsi="Soberana Sans Light"/>
          <w:b/>
          <w:smallCaps/>
          <w:sz w:val="22"/>
          <w:szCs w:val="22"/>
        </w:rPr>
      </w:pPr>
    </w:p>
    <w:p w:rsidR="004879CB" w:rsidRPr="00540418" w:rsidRDefault="004879CB" w:rsidP="004879CB">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4879CB" w:rsidRDefault="004879CB" w:rsidP="004879CB">
      <w:pPr>
        <w:pStyle w:val="Texto"/>
        <w:spacing w:after="0" w:line="240" w:lineRule="exact"/>
        <w:jc w:val="center"/>
        <w:rPr>
          <w:rFonts w:ascii="Soberana Sans Light" w:hAnsi="Soberana Sans Light"/>
          <w:b/>
          <w:smallCaps/>
          <w:sz w:val="22"/>
          <w:szCs w:val="22"/>
          <w:lang w:val="es-MX"/>
        </w:rPr>
      </w:pPr>
    </w:p>
    <w:p w:rsidR="004879CB" w:rsidRDefault="004879CB" w:rsidP="004879CB">
      <w:pPr>
        <w:pStyle w:val="Texto"/>
        <w:spacing w:after="0" w:line="240" w:lineRule="exact"/>
        <w:ind w:firstLine="0"/>
        <w:rPr>
          <w:rFonts w:ascii="Soberana Sans Light" w:hAnsi="Soberana Sans Light"/>
          <w:sz w:val="22"/>
          <w:szCs w:val="22"/>
          <w:lang w:val="es-MX"/>
        </w:rPr>
      </w:pPr>
      <w:r w:rsidRPr="00540418">
        <w:rPr>
          <w:rFonts w:ascii="Soberana Sans Light" w:hAnsi="Soberana Sans Light"/>
          <w:sz w:val="22"/>
          <w:szCs w:val="22"/>
          <w:lang w:val="es-MX"/>
        </w:rPr>
        <w:t>La conciliación se presentará atendiendo a lo dispuesto por la Acuerdo por el que se emite el formato de conciliación entre los ingresos presupuestarios y contables, así como entre los egresos presupuestarios y los gastos contables.</w:t>
      </w:r>
    </w:p>
    <w:p w:rsidR="004879CB" w:rsidRDefault="00BF34F7" w:rsidP="004879CB">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1440" w:dyaOrig="1440">
          <v:shape id="_x0000_s1092" type="#_x0000_t75" style="position:absolute;left:0;text-align:left;margin-left:3.35pt;margin-top:20.55pt;width:464.65pt;height:449.3pt;z-index:251676672;mso-position-horizontal-relative:text;mso-position-vertical-relative:text;mso-width-relative:page;mso-height-relative:page">
            <v:imagedata r:id="rId26" o:title=""/>
            <w10:wrap type="topAndBottom"/>
          </v:shape>
          <o:OLEObject Type="Embed" ProgID="Excel.Sheet.12" ShapeID="_x0000_s1092" DrawAspect="Content" ObjectID="_1712054004" r:id="rId27"/>
        </w:object>
      </w:r>
      <w:r w:rsidR="004879CB">
        <w:rPr>
          <w:rFonts w:ascii="Soberana Sans Light" w:hAnsi="Soberana Sans Light"/>
          <w:sz w:val="22"/>
          <w:szCs w:val="22"/>
          <w:lang w:val="es-MX"/>
        </w:rPr>
        <w:tab/>
      </w:r>
    </w:p>
    <w:p w:rsidR="004879CB" w:rsidRDefault="004879CB"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BF34F7" w:rsidP="004879CB">
      <w:pPr>
        <w:pStyle w:val="Texto"/>
        <w:spacing w:after="0" w:line="240" w:lineRule="exact"/>
        <w:ind w:firstLine="0"/>
        <w:jc w:val="center"/>
        <w:rPr>
          <w:rFonts w:ascii="Soberana Sans Light" w:hAnsi="Soberana Sans Light"/>
          <w:sz w:val="22"/>
          <w:szCs w:val="22"/>
        </w:rPr>
      </w:pPr>
      <w:r>
        <w:rPr>
          <w:noProof/>
        </w:rPr>
        <w:lastRenderedPageBreak/>
        <w:object w:dxaOrig="1440" w:dyaOrig="1440">
          <v:shape id="_x0000_s1093" type="#_x0000_t75" style="position:absolute;left:0;text-align:left;margin-left:-14.75pt;margin-top:22.3pt;width:483.2pt;height:545.7pt;z-index:251677696;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8" o:title=""/>
            <w10:wrap type="topAndBottom"/>
          </v:shape>
          <o:OLEObject Type="Embed" ProgID="Excel.Sheet.12" ShapeID="_x0000_s1093" DrawAspect="Content" ObjectID="_1712054005" r:id="rId29"/>
        </w:object>
      </w: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E048C8" w:rsidRDefault="00E048C8" w:rsidP="004879CB">
      <w:pPr>
        <w:pStyle w:val="Texto"/>
        <w:spacing w:after="0" w:line="240" w:lineRule="exact"/>
        <w:ind w:firstLine="0"/>
        <w:jc w:val="center"/>
        <w:rPr>
          <w:rFonts w:ascii="Soberana Sans Light" w:hAnsi="Soberana Sans Light"/>
          <w:sz w:val="22"/>
          <w:szCs w:val="22"/>
        </w:rPr>
      </w:pPr>
    </w:p>
    <w:p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sz w:val="22"/>
          <w:szCs w:val="22"/>
        </w:rPr>
        <w:t xml:space="preserve"> </w:t>
      </w: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4879CB" w:rsidRDefault="004879CB" w:rsidP="004879CB">
      <w:pPr>
        <w:pStyle w:val="Texto"/>
        <w:spacing w:after="0" w:line="240" w:lineRule="exact"/>
        <w:ind w:firstLine="708"/>
        <w:rPr>
          <w:rFonts w:ascii="Soberana Sans Light" w:hAnsi="Soberana Sans Light"/>
          <w:sz w:val="22"/>
          <w:szCs w:val="22"/>
          <w:lang w:val="es-MX"/>
        </w:rPr>
      </w:pPr>
    </w:p>
    <w:p w:rsidR="004879CB" w:rsidRDefault="004879CB" w:rsidP="004879CB">
      <w:pPr>
        <w:pStyle w:val="Texto"/>
        <w:spacing w:after="0" w:line="240" w:lineRule="exact"/>
        <w:ind w:firstLine="708"/>
        <w:rPr>
          <w:rFonts w:ascii="Soberana Sans Light" w:hAnsi="Soberana Sans Light"/>
          <w:sz w:val="22"/>
          <w:szCs w:val="22"/>
          <w:lang w:val="es-MX"/>
        </w:rPr>
      </w:pPr>
      <w:r>
        <w:rPr>
          <w:rFonts w:ascii="Soberana Sans Light" w:hAnsi="Soberana Sans Light"/>
          <w:sz w:val="22"/>
          <w:szCs w:val="22"/>
          <w:lang w:val="es-MX"/>
        </w:rPr>
        <w:t>El Instituto no tiene Notas de Memoria</w:t>
      </w:r>
      <w:r w:rsidRPr="00971D0B">
        <w:rPr>
          <w:rFonts w:ascii="Soberana Sans Light" w:hAnsi="Soberana Sans Light"/>
          <w:sz w:val="22"/>
          <w:szCs w:val="22"/>
          <w:lang w:val="es-MX"/>
        </w:rPr>
        <w:t>.</w:t>
      </w:r>
    </w:p>
    <w:p w:rsidR="004879CB" w:rsidRDefault="004879CB" w:rsidP="004879CB">
      <w:pPr>
        <w:pStyle w:val="Texto"/>
        <w:spacing w:after="0" w:line="240" w:lineRule="exact"/>
        <w:rPr>
          <w:rFonts w:ascii="Soberana Sans Light" w:hAnsi="Soberana Sans Light"/>
          <w:sz w:val="22"/>
          <w:szCs w:val="22"/>
          <w:lang w:val="es-MX"/>
        </w:rPr>
      </w:pPr>
    </w:p>
    <w:p w:rsidR="004879CB" w:rsidRDefault="004879CB" w:rsidP="004879CB">
      <w:pPr>
        <w:pStyle w:val="Texto"/>
        <w:spacing w:after="0" w:line="240" w:lineRule="exact"/>
        <w:rPr>
          <w:rFonts w:ascii="Soberana Sans Light" w:hAnsi="Soberana Sans Light"/>
          <w:sz w:val="22"/>
          <w:szCs w:val="22"/>
          <w:lang w:val="es-MX"/>
        </w:rPr>
      </w:pPr>
    </w:p>
    <w:p w:rsidR="004879CB" w:rsidRPr="00540418" w:rsidRDefault="004879CB" w:rsidP="004879CB">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4879CB" w:rsidRDefault="004879CB" w:rsidP="004879CB">
      <w:pPr>
        <w:pStyle w:val="Texto"/>
        <w:spacing w:after="0" w:line="240" w:lineRule="exact"/>
        <w:ind w:firstLine="0"/>
        <w:jc w:val="left"/>
        <w:rPr>
          <w:rFonts w:ascii="Soberana Sans Light" w:hAnsi="Soberana Sans Light"/>
          <w:b/>
          <w:sz w:val="22"/>
          <w:szCs w:val="22"/>
          <w:lang w:val="es-MX"/>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rPr>
      </w:pPr>
      <w:r w:rsidRPr="00540418">
        <w:rPr>
          <w:rFonts w:ascii="Soberana Sans Light" w:hAnsi="Soberana Sans Light"/>
          <w:b/>
          <w:sz w:val="22"/>
          <w:szCs w:val="22"/>
          <w:lang w:val="es-MX"/>
        </w:rPr>
        <w:t>Introducción</w:t>
      </w:r>
    </w:p>
    <w:p w:rsidR="004879CB" w:rsidRPr="00540418" w:rsidRDefault="004879CB" w:rsidP="004879CB">
      <w:pPr>
        <w:pStyle w:val="Texto"/>
        <w:spacing w:after="0" w:line="240" w:lineRule="exact"/>
        <w:ind w:left="1134" w:firstLine="0"/>
        <w:rPr>
          <w:rFonts w:ascii="Soberana Sans Light" w:hAnsi="Soberana Sans Light"/>
          <w:sz w:val="22"/>
          <w:szCs w:val="22"/>
        </w:rPr>
      </w:pPr>
      <w:r>
        <w:rPr>
          <w:rFonts w:ascii="Soberana Sans Light" w:hAnsi="Soberana Sans Light"/>
          <w:sz w:val="22"/>
          <w:szCs w:val="22"/>
        </w:rPr>
        <w:t xml:space="preserve">En cumplimiento a la normatividad emitida por la CONAC a continuación se explica de forma simplificada las características del Instituto Tlaxcalteca de la Juventud en el presente ejercicio 2022 del cual ha operado. </w:t>
      </w:r>
    </w:p>
    <w:p w:rsidR="004879CB" w:rsidRPr="00540418" w:rsidRDefault="004879CB" w:rsidP="004879CB">
      <w:pPr>
        <w:pStyle w:val="Texto"/>
        <w:spacing w:after="0" w:line="240" w:lineRule="exact"/>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Panorama Económico y Financiero</w:t>
      </w:r>
    </w:p>
    <w:p w:rsidR="004879CB" w:rsidRDefault="004879CB" w:rsidP="004879CB">
      <w:pPr>
        <w:pStyle w:val="Texto"/>
        <w:spacing w:after="0" w:line="240" w:lineRule="exact"/>
        <w:ind w:left="1134" w:firstLine="0"/>
        <w:rPr>
          <w:rFonts w:ascii="Soberana Sans Light" w:hAnsi="Soberana Sans Light"/>
          <w:sz w:val="22"/>
          <w:szCs w:val="22"/>
          <w:lang w:val="es-MX"/>
        </w:rPr>
      </w:pPr>
      <w:r>
        <w:rPr>
          <w:rFonts w:ascii="Soberana Sans Light" w:hAnsi="Soberana Sans Light"/>
          <w:sz w:val="22"/>
          <w:szCs w:val="22"/>
          <w:lang w:val="es-MX"/>
        </w:rPr>
        <w:t>El Presupuesto de Egresos A</w:t>
      </w:r>
      <w:r w:rsidRPr="00A57EE5">
        <w:rPr>
          <w:rFonts w:ascii="Soberana Sans Light" w:hAnsi="Soberana Sans Light"/>
          <w:sz w:val="22"/>
          <w:szCs w:val="22"/>
          <w:lang w:val="es-MX"/>
        </w:rPr>
        <w:t xml:space="preserve">utorizado </w:t>
      </w:r>
      <w:r>
        <w:rPr>
          <w:rFonts w:ascii="Soberana Sans Light" w:hAnsi="Soberana Sans Light"/>
          <w:sz w:val="22"/>
          <w:szCs w:val="22"/>
          <w:lang w:val="es-MX"/>
        </w:rPr>
        <w:t xml:space="preserve">para el ejercicio 2022 </w:t>
      </w:r>
      <w:r w:rsidRPr="00A57EE5">
        <w:rPr>
          <w:rFonts w:ascii="Soberana Sans Light" w:hAnsi="Soberana Sans Light"/>
          <w:sz w:val="22"/>
          <w:szCs w:val="22"/>
          <w:lang w:val="es-MX"/>
        </w:rPr>
        <w:t>es de $ 8,</w:t>
      </w:r>
      <w:r>
        <w:rPr>
          <w:rFonts w:ascii="Soberana Sans Light" w:hAnsi="Soberana Sans Light"/>
          <w:sz w:val="22"/>
          <w:szCs w:val="22"/>
          <w:lang w:val="es-MX"/>
        </w:rPr>
        <w:t xml:space="preserve"> 946,362.00, lo que significa que tuvo un incremento de $127,074.00</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en relación al año anterior, destacando que al interior de este instituto </w:t>
      </w:r>
      <w:r w:rsidRPr="00A57EE5">
        <w:rPr>
          <w:rFonts w:ascii="Soberana Sans Light" w:hAnsi="Soberana Sans Light"/>
          <w:sz w:val="22"/>
          <w:szCs w:val="22"/>
          <w:lang w:val="es-MX"/>
        </w:rPr>
        <w:t>se ha realizado una administr</w:t>
      </w:r>
      <w:r>
        <w:rPr>
          <w:rFonts w:ascii="Soberana Sans Light" w:hAnsi="Soberana Sans Light"/>
          <w:sz w:val="22"/>
          <w:szCs w:val="22"/>
          <w:lang w:val="es-MX"/>
        </w:rPr>
        <w:t>ación austera, aprovechando al máximo los recursos disponibles para cuidar el</w:t>
      </w:r>
      <w:r w:rsidRPr="00A57EE5">
        <w:rPr>
          <w:rFonts w:ascii="Soberana Sans Light" w:hAnsi="Soberana Sans Light"/>
          <w:sz w:val="22"/>
          <w:szCs w:val="22"/>
          <w:lang w:val="es-MX"/>
        </w:rPr>
        <w:t xml:space="preserve"> </w:t>
      </w:r>
      <w:r>
        <w:rPr>
          <w:rFonts w:ascii="Soberana Sans Light" w:hAnsi="Soberana Sans Light"/>
          <w:sz w:val="22"/>
          <w:szCs w:val="22"/>
          <w:lang w:val="es-MX"/>
        </w:rPr>
        <w:t xml:space="preserve">debido </w:t>
      </w:r>
      <w:r w:rsidRPr="00A57EE5">
        <w:rPr>
          <w:rFonts w:ascii="Soberana Sans Light" w:hAnsi="Soberana Sans Light"/>
          <w:sz w:val="22"/>
          <w:szCs w:val="22"/>
          <w:lang w:val="es-MX"/>
        </w:rPr>
        <w:t>cumplimiento de las metas establecidas en el Programa Operativo Anual.</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Autorización e Historia</w:t>
      </w:r>
    </w:p>
    <w:p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Considerando que el Ejecutivo del Estado incluyó en el Plan Estatal de Desarrollo 1999-2005, en términos generales y particulares la atención a la Juventud, y que en Tlaxcala hay más de 331 mil jóvenes de entre los 12 y 29 años de edad que representan el 38% del total de la población y que son la base para que el Estado cuente con el capital humano necesario para continuar el proceso de desarrollo que ya se ha iniciado, con fecha 7 de junio de 1999, siendo Gobernador del Estado de Tlaxcala el M.V.Z. Alfonso A. Sánchez Anaya, se firma el Acuerdo por el que se crea el Instituto Tlaxcalteca de la Juventud, publicándose en el Periódico Oficial del Gobierno del Estado de Tlaxcala el 14 de junio de 1999.</w:t>
      </w:r>
    </w:p>
    <w:p w:rsidR="004879CB" w:rsidRDefault="004879CB" w:rsidP="004879CB">
      <w:pPr>
        <w:pStyle w:val="INCISO"/>
        <w:spacing w:after="0" w:line="240" w:lineRule="exact"/>
        <w:ind w:firstLine="0"/>
        <w:rPr>
          <w:rFonts w:ascii="Soberana Sans Light" w:hAnsi="Soberana Sans Light"/>
          <w:sz w:val="22"/>
          <w:szCs w:val="22"/>
        </w:rPr>
      </w:pPr>
    </w:p>
    <w:p w:rsidR="004879CB" w:rsidRDefault="004879CB" w:rsidP="004879CB">
      <w:pPr>
        <w:autoSpaceDE w:val="0"/>
        <w:autoSpaceDN w:val="0"/>
        <w:adjustRightInd w:val="0"/>
        <w:spacing w:after="0" w:line="240" w:lineRule="auto"/>
        <w:ind w:left="1134" w:right="-64"/>
        <w:jc w:val="both"/>
        <w:rPr>
          <w:rFonts w:ascii="Soberana Sans Light" w:hAnsi="Soberana Sans Light"/>
        </w:rPr>
      </w:pPr>
      <w:r>
        <w:rPr>
          <w:rFonts w:ascii="Soberana Sans Light" w:hAnsi="Soberana Sans Light"/>
        </w:rPr>
        <w:t xml:space="preserve">Para el 3 de noviembre de 2006 se crea la Ley de la Juventud para el Estado de Tlaxcala, en el cual en su Artículo Segundo Transitorio se abroga el Acuerdo del Poder </w:t>
      </w:r>
      <w:r w:rsidRPr="00960C27">
        <w:rPr>
          <w:rFonts w:ascii="Soberana Sans Light" w:hAnsi="Soberana Sans Light"/>
        </w:rPr>
        <w:t>Ejecutivo, de fecha 07 de</w:t>
      </w:r>
      <w:r>
        <w:rPr>
          <w:rFonts w:ascii="Soberana Sans Light" w:hAnsi="Soberana Sans Light"/>
        </w:rPr>
        <w:t xml:space="preserve"> </w:t>
      </w:r>
      <w:r w:rsidRPr="00960C27">
        <w:rPr>
          <w:rFonts w:ascii="Soberana Sans Light" w:hAnsi="Soberana Sans Light"/>
        </w:rPr>
        <w:t>Junio de 1999, publicado en el Periódico Oficial del Gobierno del Estado el 14 del</w:t>
      </w:r>
      <w:r>
        <w:rPr>
          <w:rFonts w:ascii="Soberana Sans Light" w:hAnsi="Soberana Sans Light"/>
        </w:rPr>
        <w:t xml:space="preserve"> </w:t>
      </w:r>
      <w:r w:rsidRPr="00960C27">
        <w:rPr>
          <w:rFonts w:ascii="Soberana Sans Light" w:hAnsi="Soberana Sans Light"/>
        </w:rPr>
        <w:t>mismo mes y año, Tomo LXXX, Número Extraordinario, Segunda Época.</w:t>
      </w:r>
    </w:p>
    <w:p w:rsidR="004879CB" w:rsidRPr="00960C27" w:rsidRDefault="004879CB" w:rsidP="004879CB">
      <w:pPr>
        <w:autoSpaceDE w:val="0"/>
        <w:autoSpaceDN w:val="0"/>
        <w:adjustRightInd w:val="0"/>
        <w:spacing w:after="0" w:line="240" w:lineRule="auto"/>
        <w:ind w:left="1134" w:right="-64"/>
        <w:jc w:val="both"/>
        <w:rPr>
          <w:rFonts w:ascii="Soberana Sans Light" w:hAnsi="Soberana Sans Light"/>
        </w:rPr>
      </w:pPr>
    </w:p>
    <w:p w:rsidR="004879CB" w:rsidRPr="00540418"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Principales cambios en la estructura: la plantilla de personal es de 13 plazas.</w:t>
      </w:r>
    </w:p>
    <w:p w:rsidR="004879CB" w:rsidRPr="00540418" w:rsidRDefault="004879CB" w:rsidP="004879CB">
      <w:pPr>
        <w:pStyle w:val="INCISO"/>
        <w:spacing w:after="0" w:line="240" w:lineRule="exact"/>
        <w:rPr>
          <w:rFonts w:ascii="Soberana Sans Light" w:hAnsi="Soberana Sans Light"/>
          <w:sz w:val="22"/>
          <w:szCs w:val="22"/>
        </w:rPr>
      </w:pPr>
    </w:p>
    <w:p w:rsidR="004879CB" w:rsidRPr="00F0338A"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Organización y Objeto Social</w:t>
      </w:r>
    </w:p>
    <w:p w:rsidR="004879CB" w:rsidRPr="00540418"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rPr>
        <w:t xml:space="preserve">En </w:t>
      </w:r>
      <w:r w:rsidRPr="00540418">
        <w:rPr>
          <w:rFonts w:ascii="Soberana Sans Light" w:hAnsi="Soberana Sans Light"/>
          <w:sz w:val="22"/>
          <w:szCs w:val="22"/>
        </w:rPr>
        <w:t>e</w:t>
      </w:r>
      <w:r>
        <w:rPr>
          <w:rFonts w:ascii="Soberana Sans Light" w:hAnsi="Soberana Sans Light"/>
          <w:sz w:val="22"/>
          <w:szCs w:val="22"/>
        </w:rPr>
        <w:t>ste</w:t>
      </w:r>
      <w:r w:rsidRPr="00540418">
        <w:rPr>
          <w:rFonts w:ascii="Soberana Sans Light" w:hAnsi="Soberana Sans Light"/>
          <w:sz w:val="22"/>
          <w:szCs w:val="22"/>
        </w:rPr>
        <w:t xml:space="preserve"> </w:t>
      </w:r>
      <w:r>
        <w:rPr>
          <w:rFonts w:ascii="Soberana Sans Light" w:hAnsi="Soberana Sans Light"/>
          <w:sz w:val="22"/>
          <w:szCs w:val="22"/>
        </w:rPr>
        <w:t>punto se informa</w:t>
      </w:r>
      <w:r w:rsidRPr="00540418">
        <w:rPr>
          <w:rFonts w:ascii="Soberana Sans Light" w:hAnsi="Soberana Sans Light"/>
          <w:sz w:val="22"/>
          <w:szCs w:val="22"/>
        </w:rPr>
        <w:t xml:space="preserve"> sobre:</w:t>
      </w:r>
    </w:p>
    <w:p w:rsidR="004879CB" w:rsidRDefault="004879CB" w:rsidP="004879CB">
      <w:pPr>
        <w:pStyle w:val="INCISO"/>
        <w:numPr>
          <w:ilvl w:val="0"/>
          <w:numId w:val="32"/>
        </w:numPr>
        <w:spacing w:after="0" w:line="240" w:lineRule="exact"/>
        <w:rPr>
          <w:rFonts w:ascii="Soberana Sans Light" w:hAnsi="Soberana Sans Light"/>
          <w:sz w:val="22"/>
          <w:szCs w:val="22"/>
        </w:rPr>
      </w:pPr>
      <w:r>
        <w:rPr>
          <w:rFonts w:ascii="Soberana Sans Light" w:hAnsi="Soberana Sans Light"/>
          <w:sz w:val="22"/>
          <w:szCs w:val="22"/>
        </w:rPr>
        <w:t>Objeto Social: Contribuir al desarrollo sustentable de la Juventud Tlaxcalteca de 14 a 30 años.</w:t>
      </w:r>
    </w:p>
    <w:p w:rsidR="004879CB" w:rsidRDefault="004879CB" w:rsidP="004879CB">
      <w:pPr>
        <w:pStyle w:val="INCISO"/>
        <w:spacing w:after="0" w:line="240" w:lineRule="exact"/>
        <w:ind w:firstLine="0"/>
        <w:rPr>
          <w:rFonts w:ascii="Soberana Sans Light" w:hAnsi="Soberana Sans Light"/>
          <w:sz w:val="22"/>
          <w:szCs w:val="22"/>
        </w:rPr>
      </w:pPr>
      <w:r>
        <w:rPr>
          <w:rFonts w:ascii="Soberana Sans Light" w:hAnsi="Soberana Sans Light"/>
          <w:sz w:val="22"/>
          <w:szCs w:val="22"/>
        </w:rPr>
        <w:t>Informar, asesorar y realizar programas que impulsen el desarrollo Integral de la Juventud Tlaxcalteca.</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Principal Actividad: Impartición de talleres, Ferias Temáticas, Capacitación para el Empleo, otorgar Financiamientos a la Juventud Emprendedora.</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r>
        <w:rPr>
          <w:rFonts w:ascii="Soberana Sans Light" w:hAnsi="Soberana Sans Light"/>
          <w:sz w:val="22"/>
          <w:szCs w:val="22"/>
        </w:rPr>
        <w:t xml:space="preserve"> 2022</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Régimen jurídico: Organismo Público Descentralizado, es una Persona Moral con Fines no Lucrativos.</w:t>
      </w:r>
    </w:p>
    <w:p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e)</w:t>
      </w:r>
      <w:r>
        <w:rPr>
          <w:rFonts w:ascii="Soberana Sans Light" w:hAnsi="Soberana Sans Light"/>
          <w:sz w:val="22"/>
          <w:szCs w:val="22"/>
        </w:rPr>
        <w:tab/>
        <w:t>Consideraciones Fiscales del ente: Retención del Impuesto Sobre la Renta (ISR retenido por Honorarios Profesionales, ISR por actividades del Régimen Simplificado de Confianza y ISR Honorarios Asimilables a Salarios) e Impuesto sobre Nómina</w:t>
      </w:r>
      <w:r w:rsidRPr="00540418">
        <w:rPr>
          <w:rFonts w:ascii="Soberana Sans Light" w:hAnsi="Soberana Sans Light"/>
          <w:sz w:val="22"/>
          <w:szCs w:val="22"/>
        </w:rPr>
        <w:t>.</w:t>
      </w:r>
    </w:p>
    <w:p w:rsidR="004879CB"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r>
        <w:rPr>
          <w:rFonts w:ascii="Soberana Sans Light" w:hAnsi="Soberana Sans Light"/>
          <w:sz w:val="22"/>
          <w:szCs w:val="22"/>
        </w:rPr>
        <w:t>:</w:t>
      </w:r>
    </w:p>
    <w:p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Dirección General</w:t>
      </w:r>
    </w:p>
    <w:p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Departamento de Administración y Finanzas</w:t>
      </w:r>
    </w:p>
    <w:p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lastRenderedPageBreak/>
        <w:t>Oficina de Participación Juvenil</w:t>
      </w:r>
    </w:p>
    <w:p w:rsidR="00EF6EBF" w:rsidRPr="00540418" w:rsidRDefault="00EF6EBF" w:rsidP="00EF6EBF">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Oficina de Asistencia Social y Atención Integral a la Juventud</w:t>
      </w:r>
    </w:p>
    <w:p w:rsidR="004879CB" w:rsidRDefault="004879CB" w:rsidP="004879CB">
      <w:pPr>
        <w:pStyle w:val="INCISO"/>
        <w:spacing w:after="0" w:line="240" w:lineRule="exact"/>
        <w:ind w:firstLine="336"/>
        <w:rPr>
          <w:rFonts w:ascii="Soberana Sans Light" w:hAnsi="Soberana Sans Light"/>
          <w:sz w:val="22"/>
          <w:szCs w:val="22"/>
        </w:rPr>
      </w:pPr>
      <w:r>
        <w:rPr>
          <w:rFonts w:ascii="Soberana Sans Light" w:hAnsi="Soberana Sans Light"/>
          <w:sz w:val="22"/>
          <w:szCs w:val="22"/>
        </w:rPr>
        <w:t>Ofic</w:t>
      </w:r>
      <w:r w:rsidR="00EF6EBF">
        <w:rPr>
          <w:rFonts w:ascii="Soberana Sans Light" w:hAnsi="Soberana Sans Light"/>
          <w:sz w:val="22"/>
          <w:szCs w:val="22"/>
        </w:rPr>
        <w:t>ina de Vinculación</w:t>
      </w:r>
    </w:p>
    <w:p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rPr>
        <w:t xml:space="preserve">g)   </w:t>
      </w:r>
      <w:r>
        <w:rPr>
          <w:rFonts w:ascii="Soberana Sans Light" w:hAnsi="Soberana Sans Light"/>
          <w:sz w:val="22"/>
          <w:szCs w:val="22"/>
          <w:lang w:val="es-MX"/>
        </w:rPr>
        <w:t>No existen Fideicomisos, mandatos y análogos de los cuales el instituto sea fideicomitente o fideicomisario.</w:t>
      </w:r>
    </w:p>
    <w:p w:rsidR="004879CB" w:rsidRDefault="004879CB" w:rsidP="004879CB">
      <w:pPr>
        <w:pStyle w:val="INCISO"/>
        <w:spacing w:after="0" w:line="240" w:lineRule="exact"/>
        <w:ind w:left="0" w:firstLine="0"/>
        <w:rPr>
          <w:rFonts w:ascii="Soberana Sans Light" w:hAnsi="Soberana Sans Light"/>
          <w:sz w:val="22"/>
          <w:szCs w:val="22"/>
          <w:lang w:val="es-MX"/>
        </w:rPr>
      </w:pPr>
    </w:p>
    <w:p w:rsidR="004879CB" w:rsidRPr="00F67671" w:rsidRDefault="004879CB" w:rsidP="004879CB">
      <w:pPr>
        <w:pStyle w:val="INCISO"/>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Bases de Preparación de los Estados Financieros</w:t>
      </w:r>
    </w:p>
    <w:p w:rsidR="004879CB" w:rsidRPr="00540418" w:rsidRDefault="004879CB" w:rsidP="004879CB">
      <w:pPr>
        <w:pStyle w:val="Texto"/>
        <w:spacing w:after="0" w:line="240" w:lineRule="exact"/>
        <w:ind w:left="420"/>
        <w:rPr>
          <w:rFonts w:ascii="Soberana Sans Light" w:hAnsi="Soberana Sans Light"/>
          <w:sz w:val="22"/>
          <w:szCs w:val="22"/>
        </w:rPr>
      </w:pPr>
      <w:r>
        <w:rPr>
          <w:rFonts w:ascii="Soberana Sans Light" w:hAnsi="Soberana Sans Light"/>
          <w:sz w:val="22"/>
          <w:szCs w:val="22"/>
        </w:rPr>
        <w:t>En este punto se</w:t>
      </w:r>
      <w:r w:rsidRPr="00540418">
        <w:rPr>
          <w:rFonts w:ascii="Soberana Sans Light" w:hAnsi="Soberana Sans Light"/>
          <w:sz w:val="22"/>
          <w:szCs w:val="22"/>
        </w:rPr>
        <w:t xml:space="preserve"> informa sobre:</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Se ha observado la normatividad emitida por el CONAC y las disposiciones legales aplicables.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La normatividad aplicada para el reconocimiento, valuación y revelación de los diferentes rubros de la información financiera, así como las bases de medición utilizadas para la elaboración de los e</w:t>
      </w:r>
      <w:r>
        <w:rPr>
          <w:rFonts w:ascii="Soberana Sans Light" w:hAnsi="Soberana Sans Light"/>
          <w:sz w:val="22"/>
          <w:szCs w:val="22"/>
        </w:rPr>
        <w:t xml:space="preserve">stados financieros; es </w:t>
      </w:r>
      <w:r w:rsidRPr="00540418">
        <w:rPr>
          <w:rFonts w:ascii="Soberana Sans Light" w:hAnsi="Soberana Sans Light"/>
          <w:sz w:val="22"/>
          <w:szCs w:val="22"/>
        </w:rPr>
        <w:t>costo histórico</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Postulados básicos.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No se empleó ninguna </w:t>
      </w:r>
      <w:r w:rsidRPr="00540418">
        <w:rPr>
          <w:rFonts w:ascii="Soberana Sans Light" w:hAnsi="Soberana Sans Light"/>
          <w:sz w:val="22"/>
          <w:szCs w:val="22"/>
        </w:rPr>
        <w:t>Normatividad supletoria.</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rPr>
        <w:t>Se aclara que el Instituto no aplica el sistema de armonización contable solo se armonizaron los formatos oficiales.</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Políticas de Contabilidad Significativas</w:t>
      </w:r>
    </w:p>
    <w:p w:rsidR="004879CB" w:rsidRPr="00540418"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Se informará sobre:</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No se ha realizado la a</w:t>
      </w:r>
      <w:r w:rsidRPr="00540418">
        <w:rPr>
          <w:rFonts w:ascii="Soberana Sans Light" w:hAnsi="Soberana Sans Light"/>
          <w:sz w:val="22"/>
          <w:szCs w:val="22"/>
        </w:rPr>
        <w:t>ctualización del valor de los activos, pasivos y Hacienda Pública y/o patrimonio.</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lang w:val="es-MX"/>
        </w:rPr>
        <w:t>No se realizan operaciones con el extranjero.</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hay inversión en acciones en el Sector Paraestatal.</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No hay sistema de valuación de Inventarios.</w:t>
      </w:r>
    </w:p>
    <w:p w:rsidR="004879CB" w:rsidRDefault="004879CB" w:rsidP="004879CB">
      <w:pPr>
        <w:pStyle w:val="INCISO"/>
        <w:spacing w:after="0" w:line="240" w:lineRule="exact"/>
        <w:rPr>
          <w:rFonts w:ascii="Soberana Sans Light" w:hAnsi="Soberana Sans Light"/>
          <w:sz w:val="22"/>
          <w:szCs w:val="22"/>
          <w:lang w:val="es-MX"/>
        </w:rPr>
      </w:pPr>
      <w:r w:rsidRPr="00540418">
        <w:rPr>
          <w:rFonts w:ascii="Soberana Sans Light" w:hAnsi="Soberana Sans Light"/>
          <w:sz w:val="22"/>
          <w:szCs w:val="22"/>
        </w:rPr>
        <w:t>e)</w:t>
      </w:r>
      <w:r w:rsidRPr="00540418">
        <w:rPr>
          <w:rFonts w:ascii="Soberana Sans Light" w:hAnsi="Soberana Sans Light"/>
          <w:sz w:val="22"/>
          <w:szCs w:val="22"/>
        </w:rPr>
        <w:tab/>
      </w:r>
      <w:r w:rsidRPr="00971D0B">
        <w:rPr>
          <w:rFonts w:ascii="Soberana Sans Light" w:hAnsi="Soberana Sans Light"/>
          <w:sz w:val="22"/>
          <w:szCs w:val="22"/>
          <w:lang w:val="es-MX"/>
        </w:rPr>
        <w:t>No aplica</w:t>
      </w:r>
      <w:r>
        <w:rPr>
          <w:rFonts w:ascii="Soberana Sans Light" w:hAnsi="Soberana Sans Light"/>
          <w:sz w:val="22"/>
          <w:szCs w:val="22"/>
          <w:lang w:val="es-MX"/>
        </w:rPr>
        <w:t xml:space="preserve"> beneficios a empleados</w:t>
      </w:r>
      <w:r w:rsidRPr="00971D0B">
        <w:rPr>
          <w:rFonts w:ascii="Soberana Sans Light" w:hAnsi="Soberana Sans Light"/>
          <w:sz w:val="22"/>
          <w:szCs w:val="22"/>
          <w:lang w:val="es-MX"/>
        </w:rPr>
        <w:t>.</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lang w:val="es-MX"/>
        </w:rPr>
        <w:t>No hay provisiones.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lang w:val="es-MX"/>
        </w:rPr>
        <w:t>No hay Reservas.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h)</w:t>
      </w:r>
      <w:r w:rsidRPr="00540418">
        <w:rPr>
          <w:rFonts w:ascii="Soberana Sans Light" w:hAnsi="Soberana Sans Light"/>
          <w:sz w:val="22"/>
          <w:szCs w:val="22"/>
        </w:rPr>
        <w:tab/>
      </w:r>
      <w:r>
        <w:rPr>
          <w:rFonts w:ascii="Soberana Sans Light" w:hAnsi="Soberana Sans Light"/>
          <w:sz w:val="22"/>
          <w:szCs w:val="22"/>
        </w:rPr>
        <w:t xml:space="preserve">No hay </w:t>
      </w:r>
      <w:r w:rsidRPr="00540418">
        <w:rPr>
          <w:rFonts w:ascii="Soberana Sans Light" w:hAnsi="Soberana Sans Light"/>
          <w:sz w:val="22"/>
          <w:szCs w:val="22"/>
        </w:rPr>
        <w:t>Cambios en políticas contables y corrección de errores</w:t>
      </w:r>
      <w:r>
        <w:rPr>
          <w:rFonts w:ascii="Soberana Sans Light" w:hAnsi="Soberana Sans Light"/>
          <w:sz w:val="22"/>
          <w:szCs w:val="22"/>
        </w:rPr>
        <w:t>.</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i)</w:t>
      </w:r>
      <w:r w:rsidRPr="00540418">
        <w:rPr>
          <w:rFonts w:ascii="Soberana Sans Light" w:hAnsi="Soberana Sans Light"/>
          <w:sz w:val="22"/>
          <w:szCs w:val="22"/>
        </w:rPr>
        <w:tab/>
        <w:t>Reclasificacion</w:t>
      </w:r>
      <w:r>
        <w:rPr>
          <w:rFonts w:ascii="Soberana Sans Light" w:hAnsi="Soberana Sans Light"/>
          <w:sz w:val="22"/>
          <w:szCs w:val="22"/>
        </w:rPr>
        <w:t>es: Se deben revelar todos aquellos</w:t>
      </w:r>
      <w:r w:rsidRPr="00540418">
        <w:rPr>
          <w:rFonts w:ascii="Soberana Sans Light" w:hAnsi="Soberana Sans Light"/>
          <w:sz w:val="22"/>
          <w:szCs w:val="22"/>
        </w:rPr>
        <w:t xml:space="preserve"> movimientos entre cuentas por efectos de cambios en los tipos de operaciones.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j)</w:t>
      </w:r>
      <w:r w:rsidRPr="00540418">
        <w:rPr>
          <w:rFonts w:ascii="Soberana Sans Light" w:hAnsi="Soberana Sans Light"/>
          <w:sz w:val="22"/>
          <w:szCs w:val="22"/>
        </w:rPr>
        <w:tab/>
      </w:r>
      <w:r>
        <w:rPr>
          <w:rFonts w:ascii="Soberana Sans Light" w:hAnsi="Soberana Sans Light"/>
          <w:sz w:val="22"/>
          <w:szCs w:val="22"/>
        </w:rPr>
        <w:t>No se realizó d</w:t>
      </w:r>
      <w:r w:rsidRPr="00540418">
        <w:rPr>
          <w:rFonts w:ascii="Soberana Sans Light" w:hAnsi="Soberana Sans Light"/>
          <w:sz w:val="22"/>
          <w:szCs w:val="22"/>
        </w:rPr>
        <w:t>epuración y cancelación de saldos.</w:t>
      </w:r>
    </w:p>
    <w:p w:rsidR="004879CB" w:rsidRPr="00540418" w:rsidRDefault="004879CB" w:rsidP="004879CB">
      <w:pPr>
        <w:pStyle w:val="INCISO"/>
        <w:spacing w:after="0" w:line="240" w:lineRule="exact"/>
        <w:ind w:left="0"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Posición en Moneda Extranjera y Protección por Riesgo Cambiario</w:t>
      </w:r>
      <w:r>
        <w:rPr>
          <w:rFonts w:ascii="Soberana Sans Light" w:hAnsi="Soberana Sans Light"/>
          <w:b/>
          <w:sz w:val="22"/>
          <w:szCs w:val="22"/>
          <w:lang w:val="es-MX"/>
        </w:rPr>
        <w:t xml:space="preserve">                    </w:t>
      </w:r>
    </w:p>
    <w:p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Se informará sobre:</w:t>
      </w:r>
    </w:p>
    <w:p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existen Activos en moneda extranjera.</w:t>
      </w:r>
    </w:p>
    <w:p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Pasivos en moneda extranjera.</w:t>
      </w:r>
    </w:p>
    <w:p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No hay posición en moneda extranjera.</w:t>
      </w:r>
    </w:p>
    <w:p w:rsidR="004879CB"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Tipo de cambio (No aplica).</w:t>
      </w:r>
    </w:p>
    <w:p w:rsidR="004879CB" w:rsidRPr="005316D0" w:rsidRDefault="004879CB" w:rsidP="004879CB">
      <w:pPr>
        <w:pStyle w:val="INCISO"/>
        <w:numPr>
          <w:ilvl w:val="0"/>
          <w:numId w:val="35"/>
        </w:numPr>
        <w:spacing w:after="0" w:line="240" w:lineRule="exact"/>
        <w:rPr>
          <w:rFonts w:ascii="Soberana Sans Light" w:hAnsi="Soberana Sans Light"/>
          <w:sz w:val="22"/>
          <w:szCs w:val="22"/>
          <w:lang w:val="es-MX"/>
        </w:rPr>
      </w:pPr>
      <w:r>
        <w:rPr>
          <w:rFonts w:ascii="Soberana Sans Light" w:hAnsi="Soberana Sans Light"/>
          <w:sz w:val="22"/>
          <w:szCs w:val="22"/>
          <w:lang w:val="es-MX"/>
        </w:rPr>
        <w:t>Equivalente en moneda nacional (No Aplica).</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Analítico del Activo</w:t>
      </w:r>
    </w:p>
    <w:p w:rsidR="004879CB" w:rsidRPr="00540418"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Debe mostrar la siguiente información:</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r>
      <w:r>
        <w:rPr>
          <w:rFonts w:ascii="Soberana Sans Light" w:hAnsi="Soberana Sans Light"/>
          <w:sz w:val="22"/>
          <w:szCs w:val="22"/>
        </w:rPr>
        <w:t xml:space="preserve">No se ha realizado la estimación de la </w:t>
      </w:r>
      <w:r w:rsidRPr="00540418">
        <w:rPr>
          <w:rFonts w:ascii="Soberana Sans Light" w:hAnsi="Soberana Sans Light"/>
          <w:sz w:val="22"/>
          <w:szCs w:val="22"/>
        </w:rPr>
        <w:t>Vida útil o porcentajes de depreciación, deterioro o amortización utilizados en los diferentes tipos de activos.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r>
      <w:r>
        <w:rPr>
          <w:rFonts w:ascii="Soberana Sans Light" w:hAnsi="Soberana Sans Light"/>
          <w:sz w:val="22"/>
          <w:szCs w:val="22"/>
        </w:rPr>
        <w:t xml:space="preserve">No se han hecho </w:t>
      </w:r>
      <w:r w:rsidRPr="00540418">
        <w:rPr>
          <w:rFonts w:ascii="Soberana Sans Light" w:hAnsi="Soberana Sans Light"/>
          <w:sz w:val="22"/>
          <w:szCs w:val="22"/>
        </w:rPr>
        <w:t>Cambios en el porcentaje de depreciación o valor residual de los activos.</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r>
      <w:r>
        <w:rPr>
          <w:rFonts w:ascii="Soberana Sans Light" w:hAnsi="Soberana Sans Light"/>
          <w:sz w:val="22"/>
          <w:szCs w:val="22"/>
          <w:lang w:val="es-MX"/>
        </w:rPr>
        <w:t>No se realizan gastos capitalizados en el ejercicio</w:t>
      </w:r>
      <w:r w:rsidRPr="00971D0B">
        <w:rPr>
          <w:rFonts w:ascii="Soberana Sans Light" w:hAnsi="Soberana Sans Light"/>
          <w:sz w:val="22"/>
          <w:szCs w:val="22"/>
          <w:lang w:val="es-MX"/>
        </w:rPr>
        <w:t>.</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r>
      <w:r>
        <w:rPr>
          <w:rFonts w:ascii="Soberana Sans Light" w:hAnsi="Soberana Sans Light"/>
          <w:sz w:val="22"/>
          <w:szCs w:val="22"/>
        </w:rPr>
        <w:t xml:space="preserve">El </w:t>
      </w:r>
      <w:r>
        <w:rPr>
          <w:rFonts w:ascii="Soberana Sans Light" w:hAnsi="Soberana Sans Light"/>
          <w:sz w:val="22"/>
          <w:szCs w:val="22"/>
          <w:lang w:val="es-MX"/>
        </w:rPr>
        <w:t>activo no tiene riesgo en el tipo de cambio puesto que el monto original de la inversión se encuentra en Moneda Nacional.</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r>
      <w:r>
        <w:rPr>
          <w:rFonts w:ascii="Soberana Sans Light" w:hAnsi="Soberana Sans Light"/>
          <w:sz w:val="22"/>
          <w:szCs w:val="22"/>
          <w:lang w:val="es-MX"/>
        </w:rPr>
        <w:t>No existe bienes construidos por la entidad</w:t>
      </w:r>
      <w:r w:rsidRPr="00971D0B">
        <w:rPr>
          <w:rFonts w:ascii="Soberana Sans Light" w:hAnsi="Soberana Sans Light"/>
          <w:sz w:val="22"/>
          <w:szCs w:val="22"/>
          <w:lang w:val="es-MX"/>
        </w:rPr>
        <w:t>.</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r>
      <w:r>
        <w:rPr>
          <w:rFonts w:ascii="Soberana Sans Light" w:hAnsi="Soberana Sans Light"/>
          <w:sz w:val="22"/>
          <w:szCs w:val="22"/>
        </w:rPr>
        <w:t>No existe bienes en garantía de embargos, litigios, títulos de inversiones entregados en garantía, baja significativa del valor de las inversiones financieras, etc.</w:t>
      </w:r>
    </w:p>
    <w:p w:rsidR="004879CB" w:rsidRPr="00540418" w:rsidRDefault="004879CB" w:rsidP="004879CB">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g)</w:t>
      </w:r>
      <w:r w:rsidRPr="00540418">
        <w:rPr>
          <w:rFonts w:ascii="Soberana Sans Light" w:hAnsi="Soberana Sans Light"/>
          <w:sz w:val="22"/>
          <w:szCs w:val="22"/>
        </w:rPr>
        <w:tab/>
      </w:r>
      <w:r>
        <w:rPr>
          <w:rFonts w:ascii="Soberana Sans Light" w:hAnsi="Soberana Sans Light"/>
          <w:sz w:val="22"/>
          <w:szCs w:val="22"/>
        </w:rPr>
        <w:t>No existe d</w:t>
      </w:r>
      <w:r w:rsidRPr="00540418">
        <w:rPr>
          <w:rFonts w:ascii="Soberana Sans Light" w:hAnsi="Soberana Sans Light"/>
          <w:sz w:val="22"/>
          <w:szCs w:val="22"/>
        </w:rPr>
        <w:t>esmantelamiento de Activos, procedimientos, implicaciones, efectos contables</w:t>
      </w:r>
    </w:p>
    <w:p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rPr>
        <w:t>h)</w:t>
      </w:r>
      <w:r>
        <w:rPr>
          <w:rFonts w:ascii="Soberana Sans Light" w:hAnsi="Soberana Sans Light"/>
          <w:sz w:val="22"/>
          <w:szCs w:val="22"/>
        </w:rPr>
        <w:tab/>
        <w:t>Administración de activos: se asignaron en las áreas para el cual fueron adquiridos.</w:t>
      </w:r>
    </w:p>
    <w:p w:rsidR="004879CB" w:rsidRDefault="004879CB" w:rsidP="004879CB">
      <w:pPr>
        <w:pStyle w:val="INCISO"/>
        <w:spacing w:after="0" w:line="240" w:lineRule="exact"/>
        <w:ind w:left="0" w:firstLine="0"/>
        <w:rPr>
          <w:rFonts w:ascii="Soberana Sans Light" w:hAnsi="Soberana Sans Light"/>
          <w:sz w:val="22"/>
          <w:szCs w:val="22"/>
        </w:rPr>
      </w:pPr>
      <w:r>
        <w:rPr>
          <w:rFonts w:ascii="Soberana Sans Light" w:hAnsi="Soberana Sans Light"/>
          <w:sz w:val="22"/>
          <w:szCs w:val="22"/>
        </w:rPr>
        <w:tab/>
      </w:r>
    </w:p>
    <w:p w:rsidR="000A2120" w:rsidRDefault="000A2120" w:rsidP="004879CB">
      <w:pPr>
        <w:pStyle w:val="Texto"/>
        <w:spacing w:after="0" w:line="240" w:lineRule="exact"/>
        <w:ind w:firstLine="708"/>
        <w:rPr>
          <w:rFonts w:ascii="Soberana Sans Light" w:hAnsi="Soberana Sans Light"/>
          <w:sz w:val="22"/>
          <w:szCs w:val="22"/>
        </w:rPr>
      </w:pPr>
    </w:p>
    <w:p w:rsidR="000A2120" w:rsidRDefault="000A2120" w:rsidP="004879CB">
      <w:pPr>
        <w:pStyle w:val="Texto"/>
        <w:spacing w:after="0" w:line="240" w:lineRule="exact"/>
        <w:ind w:firstLine="708"/>
        <w:rPr>
          <w:rFonts w:ascii="Soberana Sans Light" w:hAnsi="Soberana Sans Light"/>
          <w:sz w:val="22"/>
          <w:szCs w:val="22"/>
        </w:rPr>
      </w:pPr>
    </w:p>
    <w:p w:rsidR="009348C4" w:rsidRDefault="009348C4" w:rsidP="004879CB">
      <w:pPr>
        <w:pStyle w:val="Texto"/>
        <w:spacing w:after="0" w:line="240" w:lineRule="exact"/>
        <w:ind w:firstLine="708"/>
        <w:rPr>
          <w:rFonts w:ascii="Soberana Sans Light" w:hAnsi="Soberana Sans Light"/>
          <w:sz w:val="22"/>
          <w:szCs w:val="22"/>
        </w:rPr>
      </w:pPr>
    </w:p>
    <w:p w:rsidR="004879CB" w:rsidRDefault="004879CB" w:rsidP="004879CB">
      <w:pPr>
        <w:pStyle w:val="Texto"/>
        <w:spacing w:after="0" w:line="240" w:lineRule="exact"/>
        <w:ind w:firstLine="708"/>
        <w:rPr>
          <w:rFonts w:ascii="Soberana Sans Light" w:hAnsi="Soberana Sans Light"/>
          <w:sz w:val="22"/>
          <w:szCs w:val="22"/>
        </w:rPr>
      </w:pPr>
      <w:r w:rsidRPr="00540418">
        <w:rPr>
          <w:rFonts w:ascii="Soberana Sans Light" w:hAnsi="Soberana Sans Light"/>
          <w:sz w:val="22"/>
          <w:szCs w:val="22"/>
        </w:rPr>
        <w:t>Variaciones en el activo</w:t>
      </w:r>
      <w:r>
        <w:rPr>
          <w:rFonts w:ascii="Soberana Sans Light" w:hAnsi="Soberana Sans Light"/>
          <w:sz w:val="22"/>
          <w:szCs w:val="22"/>
        </w:rPr>
        <w:t>:</w:t>
      </w:r>
    </w:p>
    <w:p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El Instituto no tiene Inversiones en Valores.</w:t>
      </w:r>
    </w:p>
    <w:p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mayoritaria.</w:t>
      </w:r>
    </w:p>
    <w:p w:rsidR="004879CB" w:rsidRDefault="004879CB" w:rsidP="004879CB">
      <w:pPr>
        <w:pStyle w:val="INCISO"/>
        <w:numPr>
          <w:ilvl w:val="0"/>
          <w:numId w:val="33"/>
        </w:numPr>
        <w:spacing w:after="0" w:line="240" w:lineRule="exact"/>
        <w:rPr>
          <w:rFonts w:ascii="Soberana Sans Light" w:hAnsi="Soberana Sans Light"/>
          <w:sz w:val="22"/>
          <w:szCs w:val="22"/>
        </w:rPr>
      </w:pPr>
      <w:r>
        <w:rPr>
          <w:rFonts w:ascii="Soberana Sans Light" w:hAnsi="Soberana Sans Light"/>
          <w:sz w:val="22"/>
          <w:szCs w:val="22"/>
        </w:rPr>
        <w:t>No se tiene inversiones en empresas de participación minoritaria</w:t>
      </w:r>
    </w:p>
    <w:p w:rsidR="004879CB" w:rsidRPr="00540418" w:rsidRDefault="004879CB" w:rsidP="004879CB">
      <w:pPr>
        <w:pStyle w:val="INCISO"/>
        <w:spacing w:after="0" w:line="240" w:lineRule="exact"/>
        <w:ind w:left="0" w:firstLine="0"/>
        <w:rPr>
          <w:rFonts w:ascii="Soberana Sans Light" w:hAnsi="Soberana Sans Light"/>
          <w:sz w:val="22"/>
          <w:szCs w:val="22"/>
        </w:rPr>
      </w:pPr>
    </w:p>
    <w:p w:rsidR="004879CB" w:rsidRPr="00C6391B"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Fideicomisos, Mandatos y Análogos</w:t>
      </w:r>
      <w:r>
        <w:rPr>
          <w:rFonts w:ascii="Soberana Sans Light" w:hAnsi="Soberana Sans Light"/>
          <w:b/>
          <w:sz w:val="22"/>
          <w:szCs w:val="22"/>
          <w:lang w:val="es-MX"/>
        </w:rPr>
        <w:t xml:space="preserve">   </w:t>
      </w:r>
    </w:p>
    <w:p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Fideicomisos, Mandatos y Análogos.</w:t>
      </w:r>
    </w:p>
    <w:p w:rsidR="004879CB" w:rsidRPr="00540418" w:rsidRDefault="004879CB" w:rsidP="004879CB">
      <w:pPr>
        <w:pStyle w:val="INCISO"/>
        <w:spacing w:after="0" w:line="240" w:lineRule="exact"/>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Reporte de la Recaudación</w:t>
      </w:r>
      <w:r>
        <w:rPr>
          <w:rFonts w:ascii="Soberana Sans Light" w:hAnsi="Soberana Sans Light"/>
          <w:b/>
          <w:sz w:val="22"/>
          <w:szCs w:val="22"/>
          <w:lang w:val="es-MX"/>
        </w:rPr>
        <w:t xml:space="preserve">            </w:t>
      </w:r>
    </w:p>
    <w:p w:rsidR="004879CB" w:rsidRPr="00540418" w:rsidRDefault="004879CB" w:rsidP="004879CB">
      <w:pPr>
        <w:pStyle w:val="INCISO"/>
        <w:spacing w:after="0" w:line="240" w:lineRule="exact"/>
        <w:rPr>
          <w:rFonts w:ascii="Soberana Sans Light" w:hAnsi="Soberana Sans Light"/>
          <w:sz w:val="22"/>
          <w:szCs w:val="22"/>
        </w:rPr>
      </w:pPr>
      <w:r>
        <w:rPr>
          <w:rFonts w:ascii="Soberana Sans Light" w:hAnsi="Soberana Sans Light"/>
          <w:sz w:val="22"/>
          <w:szCs w:val="22"/>
          <w:lang w:val="es-MX"/>
        </w:rPr>
        <w:t>No se tiene Reporte de Recaudación</w:t>
      </w:r>
      <w:r w:rsidRPr="00971D0B">
        <w:rPr>
          <w:rFonts w:ascii="Soberana Sans Light" w:hAnsi="Soberana Sans Light"/>
          <w:sz w:val="22"/>
          <w:szCs w:val="22"/>
          <w:lang w:val="es-MX"/>
        </w:rPr>
        <w:t>.</w:t>
      </w:r>
    </w:p>
    <w:p w:rsidR="004879CB" w:rsidRPr="00540418" w:rsidRDefault="004879CB" w:rsidP="004879CB">
      <w:pPr>
        <w:pStyle w:val="INCISO"/>
        <w:spacing w:after="0" w:line="240" w:lineRule="exact"/>
        <w:ind w:left="0"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sobre la Deuda y el Reporte Analítico de la Deuda</w:t>
      </w:r>
    </w:p>
    <w:p w:rsidR="004879CB" w:rsidRDefault="004879CB" w:rsidP="004879CB">
      <w:pPr>
        <w:pStyle w:val="INCISO"/>
        <w:spacing w:after="0" w:line="240" w:lineRule="exact"/>
        <w:rPr>
          <w:rFonts w:ascii="Soberana Sans Light" w:hAnsi="Soberana Sans Light"/>
          <w:sz w:val="22"/>
          <w:szCs w:val="22"/>
          <w:lang w:val="es-MX"/>
        </w:rPr>
      </w:pPr>
      <w:r>
        <w:rPr>
          <w:rFonts w:ascii="Soberana Sans Light" w:hAnsi="Soberana Sans Light"/>
          <w:sz w:val="22"/>
          <w:szCs w:val="22"/>
          <w:lang w:val="es-MX"/>
        </w:rPr>
        <w:t>El Instituto no tiene Deuda Pública.</w:t>
      </w:r>
    </w:p>
    <w:p w:rsidR="004879CB" w:rsidRPr="00540418" w:rsidRDefault="004879CB" w:rsidP="004879CB">
      <w:pPr>
        <w:pStyle w:val="INCISO"/>
        <w:spacing w:after="0" w:line="240" w:lineRule="exact"/>
        <w:ind w:left="0" w:firstLine="0"/>
        <w:rPr>
          <w:rFonts w:ascii="Soberana Sans Light" w:hAnsi="Soberana Sans Light"/>
          <w:sz w:val="22"/>
          <w:szCs w:val="22"/>
          <w:lang w:val="es-MX"/>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Calificaciones otorgadas</w:t>
      </w:r>
    </w:p>
    <w:p w:rsidR="004879CB" w:rsidRPr="00540418" w:rsidRDefault="004879CB" w:rsidP="004879CB">
      <w:pPr>
        <w:pStyle w:val="Texto"/>
        <w:spacing w:after="0" w:line="240" w:lineRule="exact"/>
        <w:ind w:firstLine="708"/>
        <w:rPr>
          <w:rFonts w:ascii="Soberana Sans Light" w:hAnsi="Soberana Sans Light"/>
          <w:sz w:val="22"/>
          <w:szCs w:val="22"/>
        </w:rPr>
      </w:pPr>
      <w:r>
        <w:rPr>
          <w:rFonts w:ascii="Soberana Sans Light" w:hAnsi="Soberana Sans Light"/>
          <w:sz w:val="22"/>
          <w:szCs w:val="22"/>
          <w:lang w:val="es-MX"/>
        </w:rPr>
        <w:t>No se tiene Calificaciones otorgadas</w:t>
      </w:r>
      <w:r w:rsidRPr="00971D0B">
        <w:rPr>
          <w:rFonts w:ascii="Soberana Sans Light" w:hAnsi="Soberana Sans Light"/>
          <w:sz w:val="22"/>
          <w:szCs w:val="22"/>
          <w:lang w:val="es-MX"/>
        </w:rPr>
        <w:t>.</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Proceso de Mejora</w:t>
      </w:r>
    </w:p>
    <w:p w:rsidR="004879CB" w:rsidRDefault="004879CB" w:rsidP="004879CB">
      <w:pPr>
        <w:pStyle w:val="Texto"/>
        <w:spacing w:after="0" w:line="240" w:lineRule="exact"/>
        <w:ind w:left="708" w:firstLine="0"/>
        <w:rPr>
          <w:rFonts w:ascii="Soberana Sans Light" w:hAnsi="Soberana Sans Light"/>
          <w:sz w:val="22"/>
          <w:szCs w:val="22"/>
        </w:rPr>
      </w:pPr>
      <w:r>
        <w:rPr>
          <w:rFonts w:ascii="Soberana Sans Light" w:hAnsi="Soberana Sans Light"/>
          <w:sz w:val="22"/>
          <w:szCs w:val="22"/>
        </w:rPr>
        <w:t>En este punto se informa:</w:t>
      </w:r>
    </w:p>
    <w:p w:rsidR="004879CB"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Principales Políticas de Control Interno. Se mencionan las siguientes: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Lograr los objetivos institucionales.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Minimizar los riesgos.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Reducir los actos de corrupción y fraudes.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Integrar las tecnologías de la información a los procesos institucionales.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Fomentar la integridad y el comportamiento ético de los servidores públicos.</w:t>
      </w:r>
    </w:p>
    <w:p w:rsidR="004879CB" w:rsidRDefault="004879CB" w:rsidP="004879CB">
      <w:pPr>
        <w:pStyle w:val="Texto"/>
        <w:numPr>
          <w:ilvl w:val="1"/>
          <w:numId w:val="36"/>
        </w:numPr>
        <w:spacing w:after="0" w:line="240" w:lineRule="auto"/>
        <w:rPr>
          <w:rFonts w:ascii="Soberana Sans Light" w:hAnsi="Soberana Sans Light"/>
          <w:sz w:val="22"/>
          <w:szCs w:val="22"/>
        </w:rPr>
      </w:pPr>
      <w:r>
        <w:rPr>
          <w:rFonts w:ascii="Soberana Sans Light" w:hAnsi="Soberana Sans Light"/>
          <w:sz w:val="22"/>
          <w:szCs w:val="22"/>
        </w:rPr>
        <w:t>Consolidar los procesos de rendición de cuentas y de transparencia.</w:t>
      </w:r>
    </w:p>
    <w:p w:rsidR="004879CB" w:rsidRPr="00127311" w:rsidRDefault="004879CB" w:rsidP="004879CB">
      <w:pPr>
        <w:pStyle w:val="Texto"/>
        <w:numPr>
          <w:ilvl w:val="0"/>
          <w:numId w:val="36"/>
        </w:numPr>
        <w:spacing w:after="0" w:line="240" w:lineRule="exact"/>
        <w:rPr>
          <w:rFonts w:ascii="Soberana Sans Light" w:hAnsi="Soberana Sans Light"/>
          <w:sz w:val="22"/>
          <w:szCs w:val="22"/>
        </w:rPr>
      </w:pPr>
      <w:r>
        <w:rPr>
          <w:rFonts w:ascii="Soberana Sans Light" w:hAnsi="Soberana Sans Light"/>
          <w:sz w:val="22"/>
          <w:szCs w:val="22"/>
        </w:rPr>
        <w:t xml:space="preserve">Medidas de desempeño financiero, metas y alcance. </w:t>
      </w:r>
      <w:r w:rsidRPr="00127311">
        <w:rPr>
          <w:rFonts w:ascii="Soberana Sans Light" w:hAnsi="Soberana Sans Light"/>
          <w:sz w:val="22"/>
          <w:szCs w:val="22"/>
        </w:rPr>
        <w:t xml:space="preserve">Se </w:t>
      </w:r>
      <w:r>
        <w:rPr>
          <w:rFonts w:ascii="Soberana Sans Light" w:hAnsi="Soberana Sans Light"/>
          <w:sz w:val="22"/>
          <w:szCs w:val="22"/>
        </w:rPr>
        <w:t>lleva</w:t>
      </w:r>
      <w:r w:rsidRPr="00127311">
        <w:rPr>
          <w:rFonts w:ascii="Soberana Sans Light" w:hAnsi="Soberana Sans Light"/>
          <w:sz w:val="22"/>
          <w:szCs w:val="22"/>
        </w:rPr>
        <w:t xml:space="preserve"> la política de austeridad administrativa para ofrecer la mejor atención a la Juventud Tlaxcalteca, se seguirá gestionando recursos para las actividades </w:t>
      </w:r>
      <w:r>
        <w:rPr>
          <w:rFonts w:ascii="Soberana Sans Light" w:hAnsi="Soberana Sans Light"/>
          <w:sz w:val="22"/>
          <w:szCs w:val="22"/>
        </w:rPr>
        <w:t>institucionales</w:t>
      </w:r>
      <w:r w:rsidRPr="00127311">
        <w:rPr>
          <w:rFonts w:ascii="Soberana Sans Light" w:hAnsi="Soberana Sans Light"/>
          <w:sz w:val="22"/>
          <w:szCs w:val="22"/>
        </w:rPr>
        <w:t xml:space="preserve">, orientado a los jóvenes de entre 14 y 30 años de edad, conforme a </w:t>
      </w:r>
      <w:r>
        <w:rPr>
          <w:rFonts w:ascii="Soberana Sans Light" w:hAnsi="Soberana Sans Light"/>
          <w:sz w:val="22"/>
          <w:szCs w:val="22"/>
        </w:rPr>
        <w:t>la Ley de la Juventud para el Estado de Tlaxcala</w:t>
      </w:r>
      <w:r w:rsidRPr="00127311">
        <w:rPr>
          <w:rFonts w:ascii="Soberana Sans Light" w:hAnsi="Soberana Sans Light"/>
          <w:sz w:val="22"/>
          <w:szCs w:val="22"/>
        </w:rPr>
        <w:t>.</w:t>
      </w:r>
    </w:p>
    <w:p w:rsidR="004879CB" w:rsidRPr="00540418" w:rsidRDefault="004879CB" w:rsidP="004879CB">
      <w:pPr>
        <w:pStyle w:val="INCISO"/>
        <w:spacing w:after="0" w:line="240" w:lineRule="exact"/>
        <w:ind w:left="0"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Información por Segmentos</w:t>
      </w:r>
    </w:p>
    <w:p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Información por Segmentos.</w:t>
      </w:r>
    </w:p>
    <w:p w:rsidR="004879CB" w:rsidRPr="00EB3C50"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Eventos Posteriores al Cierre</w:t>
      </w:r>
    </w:p>
    <w:p w:rsidR="004879CB" w:rsidRDefault="004879CB" w:rsidP="004879CB">
      <w:pPr>
        <w:pStyle w:val="Texto"/>
        <w:spacing w:after="0" w:line="240" w:lineRule="exact"/>
        <w:rPr>
          <w:rFonts w:ascii="Soberana Sans Light" w:hAnsi="Soberana Sans Light"/>
          <w:sz w:val="22"/>
          <w:szCs w:val="22"/>
        </w:rPr>
      </w:pPr>
      <w:r>
        <w:rPr>
          <w:rFonts w:ascii="Soberana Sans Light" w:hAnsi="Soberana Sans Light"/>
          <w:sz w:val="22"/>
          <w:szCs w:val="22"/>
          <w:lang w:val="es-MX"/>
        </w:rPr>
        <w:tab/>
        <w:t>El instituto no tiene eventos programados posteriores al cierre.</w:t>
      </w:r>
    </w:p>
    <w:p w:rsidR="004879CB" w:rsidRPr="00540418" w:rsidRDefault="004879CB" w:rsidP="004879CB">
      <w:pPr>
        <w:pStyle w:val="Texto"/>
        <w:spacing w:after="0" w:line="240" w:lineRule="exact"/>
        <w:ind w:firstLine="0"/>
        <w:rPr>
          <w:rFonts w:ascii="Soberana Sans Light" w:hAnsi="Soberana Sans Light"/>
          <w:sz w:val="22"/>
          <w:szCs w:val="22"/>
        </w:rPr>
      </w:pPr>
    </w:p>
    <w:p w:rsidR="004879CB" w:rsidRPr="00540418" w:rsidRDefault="004879CB" w:rsidP="004879CB">
      <w:pPr>
        <w:pStyle w:val="Texto"/>
        <w:numPr>
          <w:ilvl w:val="0"/>
          <w:numId w:val="34"/>
        </w:numPr>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Partes Relacionadas</w:t>
      </w:r>
      <w:r>
        <w:rPr>
          <w:rFonts w:ascii="Soberana Sans Light" w:hAnsi="Soberana Sans Light"/>
          <w:b/>
          <w:sz w:val="22"/>
          <w:szCs w:val="22"/>
          <w:lang w:val="es-MX"/>
        </w:rPr>
        <w:t xml:space="preserve">                             </w:t>
      </w:r>
    </w:p>
    <w:p w:rsidR="004879CB" w:rsidRDefault="004879CB" w:rsidP="004879CB">
      <w:pPr>
        <w:pStyle w:val="Texto"/>
        <w:tabs>
          <w:tab w:val="left" w:pos="708"/>
          <w:tab w:val="left" w:pos="1416"/>
          <w:tab w:val="left" w:pos="2124"/>
          <w:tab w:val="left" w:pos="2832"/>
          <w:tab w:val="left" w:pos="3540"/>
          <w:tab w:val="left" w:pos="4269"/>
        </w:tabs>
        <w:spacing w:after="0" w:line="240" w:lineRule="exact"/>
        <w:rPr>
          <w:rFonts w:ascii="Soberana Sans Light" w:hAnsi="Soberana Sans Light"/>
          <w:sz w:val="22"/>
          <w:szCs w:val="22"/>
        </w:rPr>
      </w:pPr>
      <w:r>
        <w:rPr>
          <w:rFonts w:ascii="Soberana Sans Light" w:hAnsi="Soberana Sans Light"/>
          <w:sz w:val="22"/>
          <w:szCs w:val="22"/>
          <w:lang w:val="es-MX"/>
        </w:rPr>
        <w:tab/>
        <w:t>No se tiene partes relacionadas</w:t>
      </w:r>
      <w:r>
        <w:rPr>
          <w:rFonts w:ascii="Soberana Sans Light" w:hAnsi="Soberana Sans Light"/>
          <w:sz w:val="22"/>
          <w:szCs w:val="22"/>
          <w:lang w:val="es-MX"/>
        </w:rPr>
        <w:tab/>
      </w:r>
      <w:r>
        <w:rPr>
          <w:rFonts w:ascii="Soberana Sans Light" w:hAnsi="Soberana Sans Light"/>
          <w:sz w:val="22"/>
          <w:szCs w:val="22"/>
          <w:lang w:val="es-MX"/>
        </w:rPr>
        <w:tab/>
      </w:r>
    </w:p>
    <w:p w:rsidR="004879CB" w:rsidRDefault="004879CB" w:rsidP="004879CB">
      <w:pPr>
        <w:pStyle w:val="Texto"/>
        <w:spacing w:after="0" w:line="240" w:lineRule="exact"/>
        <w:ind w:firstLine="0"/>
        <w:rPr>
          <w:rFonts w:ascii="Soberana Sans Light" w:hAnsi="Soberana Sans Light"/>
          <w:sz w:val="22"/>
          <w:szCs w:val="22"/>
        </w:rPr>
      </w:pPr>
    </w:p>
    <w:p w:rsidR="004879CB" w:rsidRPr="00574266" w:rsidRDefault="004879CB" w:rsidP="004879CB">
      <w:pPr>
        <w:pStyle w:val="Texto"/>
        <w:numPr>
          <w:ilvl w:val="0"/>
          <w:numId w:val="34"/>
        </w:numPr>
        <w:spacing w:after="0" w:line="240" w:lineRule="auto"/>
        <w:rPr>
          <w:rFonts w:ascii="Soberana Sans Light" w:hAnsi="Soberana Sans Light"/>
          <w:b/>
          <w:sz w:val="22"/>
          <w:szCs w:val="22"/>
          <w:lang w:val="es-MX"/>
        </w:rPr>
      </w:pPr>
      <w:r w:rsidRPr="00574266">
        <w:rPr>
          <w:rFonts w:ascii="Soberana Sans Light" w:hAnsi="Soberana Sans Light"/>
          <w:b/>
          <w:sz w:val="22"/>
          <w:szCs w:val="22"/>
          <w:lang w:val="es-MX"/>
        </w:rPr>
        <w:t>Responsabilidad Sobre la Presentación Razonable de la Información Contable</w:t>
      </w:r>
    </w:p>
    <w:p w:rsidR="004879CB" w:rsidRDefault="00BF34F7" w:rsidP="004879CB">
      <w:pPr>
        <w:pStyle w:val="Texto"/>
        <w:spacing w:line="240" w:lineRule="auto"/>
        <w:ind w:left="708" w:firstLine="0"/>
        <w:rPr>
          <w:rFonts w:ascii="Soberana Sans Light" w:hAnsi="Soberana Sans Light"/>
          <w:sz w:val="21"/>
          <w:szCs w:val="21"/>
        </w:rPr>
      </w:pPr>
      <w:r>
        <w:rPr>
          <w:rFonts w:ascii="Soberana Sans Light" w:hAnsi="Soberana Sans Light"/>
          <w:noProof/>
          <w:sz w:val="21"/>
          <w:szCs w:val="21"/>
        </w:rPr>
        <w:object w:dxaOrig="1440" w:dyaOrig="1440">
          <v:shape id="_x0000_s1091" type="#_x0000_t75" style="position:absolute;left:0;text-align:left;margin-left:-44.6pt;margin-top:27.5pt;width:558.35pt;height:86.3pt;z-index:251675648;mso-position-horizontal-relative:text;mso-position-vertical-relative:text;mso-width-relative:page;mso-height-relative:page">
            <v:imagedata r:id="rId30" o:title=""/>
            <w10:wrap type="topAndBottom"/>
          </v:shape>
          <o:OLEObject Type="Embed" ProgID="Excel.Sheet.12" ShapeID="_x0000_s1091" DrawAspect="Content" ObjectID="_1712054006" r:id="rId31"/>
        </w:object>
      </w:r>
      <w:r w:rsidR="004879CB" w:rsidRPr="00740557">
        <w:rPr>
          <w:rFonts w:ascii="Soberana Sans Light" w:hAnsi="Soberana Sans Light"/>
          <w:sz w:val="21"/>
          <w:szCs w:val="21"/>
        </w:rPr>
        <w:t xml:space="preserve">“Bajo protesta de decir verdad declaramos que los Estados Financieros y sus notas, son razonablemente correctos y son responsabilidad del emisor”. </w:t>
      </w:r>
    </w:p>
    <w:p w:rsidR="004879CB" w:rsidRPr="00667D50" w:rsidRDefault="004879CB" w:rsidP="00D923AE">
      <w:pPr>
        <w:pStyle w:val="Texto"/>
        <w:spacing w:line="240" w:lineRule="auto"/>
        <w:ind w:left="708" w:firstLine="0"/>
      </w:pPr>
    </w:p>
    <w:sectPr w:rsidR="004879CB" w:rsidRPr="00667D50" w:rsidSect="007C3FE0">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4F7" w:rsidRDefault="00BF34F7" w:rsidP="00EA5418">
      <w:pPr>
        <w:spacing w:after="0" w:line="240" w:lineRule="auto"/>
      </w:pPr>
      <w:r>
        <w:separator/>
      </w:r>
    </w:p>
  </w:endnote>
  <w:endnote w:type="continuationSeparator" w:id="0">
    <w:p w:rsidR="00BF34F7" w:rsidRDefault="00BF34F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page">
                <wp:align>right</wp:align>
              </wp:positionH>
              <wp:positionV relativeFrom="paragraph">
                <wp:posOffset>-23494</wp:posOffset>
              </wp:positionV>
              <wp:extent cx="10296525" cy="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E6767E4" id="12 Conector recto" o:spid="_x0000_s1026" style="position:absolute;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1.8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vn8gEAAFAEAAAOAAAAZHJzL2Uyb0RvYy54bWysVMtu2zAQvBfoPxC813oADhrBcg4O0kva&#10;Gk37AQxFWkRJLkEylvz3XVKPpGlRoEV1oEzuzO7OcOXdzWg0OQsfFNiWVpuSEmE5dMqeWvrt6927&#10;95SEyGzHNFjR0osI9Gb/9s1ucI2ooQfdCU8wiQ3N4Frax+iaogi8F4aFDThhMSjBGxZx609F59mA&#10;2Y0u6rK8KgbwnfPARQh4ejsF6T7nl1Lw+FnKICLRLcXeYl59Xh/TWux3rDl55nrF5zbYP3RhmLJY&#10;dE11yyIjT179ksoo7iGAjBsOpgApFRdZA6qpyldqHnrmRNaC5gS32hT+X1r+6Xz0RHV4dzUllhm8&#10;o6omB7wsHsETn17JpcGFBsEHe/RJJx/tg7sH/j1grPgpmDbBTbBRepPgKJSM2fXL6roYI+F4WJX1&#10;9dW23lLCl2DBmoXpfIgfBBiSfrRUK5scYQ0734eYarNmgaRjbcmAKa/LbZlhAbTq7pTWKZinShy0&#10;J2eG88A4FzbWGaefzEfopvNtiU/SjLlXyrR7zoYxbWfpk9qsO160mPr4IiT6mvRNjaSJfl27mqto&#10;i+hEk9jpSpwV/Ik44xNV5Gn/G/LKyJXBxpVslAX/u7bjuLQsJ/ziwKQ7WfAI3eXol6nAsc3OzZ9Y&#10;+i5e7jP9+Y9g/wMAAP//AwBQSwMEFAAGAAgAAAAhAF48unzbAAAABwEAAA8AAABkcnMvZG93bnJl&#10;di54bWxMj0FPg0AQhe8m/ofNmHhrFzC2Blka28SkFw+ljecpjEBkZwk7UPrv3caDHue9l/e+yTaz&#10;7dREg28dG4iXESji0lUt1wZOx/fFCygvyBV2jsnAlTxs8vu7DNPKXfhAUyG1CiXsUzTQiPSp1r5s&#10;yKJfup44eF9usCjhHGpdDXgJ5bbTSRSttMWWw0KDPe0aKr+L0RoYE9zvZD7t66mItx9yPXwey60x&#10;jw/z2ysooVn+wnDDD+iQB6azG7nyqjMQHhEDi6c1qJu7SuJnUOdfReeZ/s+f/wAAAP//AwBQSwEC&#10;LQAUAAYACAAAACEAtoM4kv4AAADhAQAAEwAAAAAAAAAAAAAAAAAAAAAAW0NvbnRlbnRfVHlwZXNd&#10;LnhtbFBLAQItABQABgAIAAAAIQA4/SH/1gAAAJQBAAALAAAAAAAAAAAAAAAAAC8BAABfcmVscy8u&#10;cmVsc1BLAQItABQABgAIAAAAIQC2oNvn8gEAAFAEAAAOAAAAAAAAAAAAAAAAAC4CAABkcnMvZTJv&#10;RG9jLnhtbFBLAQItABQABgAIAAAAIQBePLp82wAAAAcBAAAPAAAAAAAAAAAAAAAAAEwEAABkcnMv&#10;ZG93bnJldi54bWxQSwUGAAAAAAQABADzAAAAVAUAAAAA&#10;" strokecolor="#622423 [1605]" strokeweight="1.5pt">
              <o:lock v:ext="edit" shapetype="f"/>
              <w10:wrap anchorx="page"/>
            </v:line>
          </w:pict>
        </mc:Fallback>
      </mc:AlternateContent>
    </w:r>
    <w:r w:rsidR="008167D5" w:rsidRPr="004E3EA4">
      <w:rPr>
        <w:rFonts w:ascii="Arial" w:hAnsi="Arial" w:cs="Arial"/>
        <w:sz w:val="20"/>
      </w:rPr>
      <w:t xml:space="preserve">Contable / </w:t>
    </w:r>
    <w:sdt>
      <w:sdtPr>
        <w:rPr>
          <w:rFonts w:ascii="Arial" w:hAnsi="Arial" w:cs="Arial"/>
          <w:sz w:val="20"/>
        </w:rPr>
        <w:id w:val="-1006051502"/>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C10D52" w:rsidRPr="00C10D52">
          <w:rPr>
            <w:rFonts w:ascii="Arial" w:hAnsi="Arial" w:cs="Arial"/>
            <w:noProof/>
            <w:sz w:val="20"/>
            <w:lang w:val="es-ES"/>
          </w:rPr>
          <w:t>16</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BF34F7" w:rsidP="008E3652">
    <w:pPr>
      <w:pStyle w:val="Piedepgina"/>
      <w:jc w:val="center"/>
      <w:rPr>
        <w:rFonts w:ascii="Arial" w:hAnsi="Arial" w:cs="Arial"/>
      </w:rPr>
    </w:pPr>
    <w:sdt>
      <w:sdtPr>
        <w:rPr>
          <w:rFonts w:ascii="Arial" w:hAnsi="Arial" w:cs="Arial"/>
        </w:rPr>
        <w:id w:val="550806605"/>
        <w:docPartObj>
          <w:docPartGallery w:val="Page Numbers (Bottom of Page)"/>
          <w:docPartUnique/>
        </w:docPartObj>
      </w:sdtPr>
      <w:sdtEnd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C10D52" w:rsidRPr="00C10D52">
          <w:rPr>
            <w:rFonts w:ascii="Arial" w:hAnsi="Arial" w:cs="Arial"/>
            <w:noProof/>
            <w:lang w:val="es-ES"/>
          </w:rPr>
          <w:t>15</w:t>
        </w:r>
        <w:r w:rsidR="008167D5" w:rsidRPr="003527CD">
          <w:rPr>
            <w:rFonts w:ascii="Arial" w:hAnsi="Arial" w:cs="Arial"/>
          </w:rPr>
          <w:fldChar w:fldCharType="end"/>
        </w:r>
      </w:sdtContent>
    </w:sdt>
    <w:r w:rsidR="00AF344F">
      <w:rPr>
        <w:rFonts w:ascii="Arial" w:hAnsi="Arial" w:cs="Arial"/>
        <w:noProof/>
        <w:sz w:val="20"/>
        <w:lang w:eastAsia="es-MX"/>
      </w:rPr>
      <mc:AlternateContent>
        <mc:Choice Requires="wps">
          <w:drawing>
            <wp:anchor distT="0" distB="0" distL="114300" distR="114300" simplePos="0" relativeHeight="251671552" behindDoc="0" locked="0" layoutInCell="1" allowOverlap="1" wp14:anchorId="500DB16C" wp14:editId="385C6330">
              <wp:simplePos x="0" y="0"/>
              <wp:positionH relativeFrom="page">
                <wp:posOffset>914400</wp:posOffset>
              </wp:positionH>
              <wp:positionV relativeFrom="paragraph">
                <wp:posOffset>0</wp:posOffset>
              </wp:positionV>
              <wp:extent cx="10296525" cy="0"/>
              <wp:effectExtent l="0" t="0" r="28575" b="19050"/>
              <wp:wrapNone/>
              <wp:docPr id="3"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96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0815BF" id="12 Conector recto"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in,0" to="88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4Z8gEAAE8EAAAOAAAAZHJzL2Uyb0RvYy54bWysVNtu1DAQfUfiHyy/s7mgrWi02T5sVV4K&#10;rCh8gOvYGwvbY9nuJvv3jJ1LoSAkEHlwYs85M3NOJtndjEaTs/BBgW1ptSkpEZZDp+yppV+/3L15&#10;R0mIzHZMgxUtvYhAb/avX+0G14gaetCd8AST2NAMrqV9jK4pisB7YVjYgBMWgxK8YRG3/lR0ng2Y&#10;3eiiLsurYgDfOQ9chICnt1OQ7nN+KQWPn6QMIhLdUuwt5tXn9TGtxX7HmpNnrld8boP9QxeGKYtF&#10;11S3LDLy5NUvqYziHgLIuOFgCpBScZE1oJqqfKHmoWdOZC1oTnCrTeH/peUfz0dPVNfSt5RYZvAV&#10;VTU54LviETzx6ZZMGlxoEHuwR59k8tE+uHvg3wLGip+CaRPcBBulNwmOOsmYTb+sposxEo6HVVlf&#10;X23rLSV8CRasWZjOh/hegCHpoaVa2WQIa9j5PsRUmzULJB1rSwZMeV1uywwLoFV3p7ROwTxU4qA9&#10;OTMcB8a5sLHOOP1kPkA3nW9LvJJmzL1Spt1zNoxpO0uf1Gbd8aLF1MdnIdHWpG9qJA30y9rVXEVb&#10;RCeaxE5X4qzgT8QZn6giD/vfkFdGrgw2rmSjLPjftR3HpWU54RcHJt3JgkfoLke/TAVObXZu/sLS&#10;Z/HjPtOf/wP77wAAAP//AwBQSwMEFAAGAAgAAAAhADxvcWjaAAAABgEAAA8AAABkcnMvZG93bnJl&#10;di54bWxMj01rg0AQhu+F/odlAr01a0I+inUNTaCQSw8xoeeJTlXizoo7GvPvu57ay8DDO7zzTLIb&#10;baMG6nzt2MBiHoEizl1Rc2ngcv58fQPlBbnAxjEZeJCHXfr8lGBcuDufaMikVKGEfYwGKpE21trn&#10;FVn0c9cSh+zHdRYlYFfqosN7KLeNXkbRRlusOVyosKVDRfkt662BfonHg4yXYzlki/2XPE7f53xv&#10;zMts/HgHJTTK3zJM+kEd0uB0dT0XXjWBV6vwixgIc4q3m/Ua1HVinSb6v376CwAA//8DAFBLAQIt&#10;ABQABgAIAAAAIQC2gziS/gAAAOEBAAATAAAAAAAAAAAAAAAAAAAAAABbQ29udGVudF9UeXBlc10u&#10;eG1sUEsBAi0AFAAGAAgAAAAhADj9If/WAAAAlAEAAAsAAAAAAAAAAAAAAAAALwEAAF9yZWxzLy5y&#10;ZWxzUEsBAi0AFAAGAAgAAAAhANlu/hnyAQAATwQAAA4AAAAAAAAAAAAAAAAALgIAAGRycy9lMm9E&#10;b2MueG1sUEsBAi0AFAAGAAgAAAAhADxvcWjaAAAABgEAAA8AAAAAAAAAAAAAAAAATAQAAGRycy9k&#10;b3ducmV2LnhtbFBLBQYAAAAABAAEAPMAAABTBQAAAAA=&#10;" strokecolor="#622423 [1605]" strokeweight="1.5pt">
              <o:lock v:ext="edit" shapetype="f"/>
              <w10:wrap anchorx="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4F7" w:rsidRDefault="00BF34F7" w:rsidP="00EA5418">
      <w:pPr>
        <w:spacing w:after="0" w:line="240" w:lineRule="auto"/>
      </w:pPr>
      <w:r>
        <w:separator/>
      </w:r>
    </w:p>
  </w:footnote>
  <w:footnote w:type="continuationSeparator" w:id="0">
    <w:p w:rsidR="00BF34F7" w:rsidRDefault="00BF34F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Default="007E1FA1" w:rsidP="007E1FA1">
    <w:pPr>
      <w:pStyle w:val="Encabezado"/>
      <w:ind w:left="720"/>
      <w:jc w:val="center"/>
    </w:pPr>
    <w:r>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1511300</wp:posOffset>
              </wp:positionH>
              <wp:positionV relativeFrom="paragraph">
                <wp:posOffset>-354594</wp:posOffset>
              </wp:positionV>
              <wp:extent cx="3648075" cy="76581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65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Pr="00275FC6" w:rsidRDefault="003B010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8B26D" id="_x0000_t202" coordsize="21600,21600" o:spt="202" path="m,l,21600r21600,l21600,xe">
              <v:stroke joinstyle="miter"/>
              <v:path gradientshapeok="t" o:connecttype="rect"/>
            </v:shapetype>
            <v:shape id="Cuadro de texto 5" o:spid="_x0000_s1026" type="#_x0000_t202" style="position:absolute;left:0;text-align:left;margin-left:119pt;margin-top:-27.9pt;width:287.25pt;height:6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XS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SxJQ9dBn+TH24PS&#10;5h2TPbKLAisQgEMnuwdtLBuSH11sMCEr3nVOBJ14dgCO0wnEhqvWZlm4nv7MgmyVrtLYi6PZyouD&#10;svTuqmXszapwnpTX5XJZhr9s3DDOW04pEzbMUV9h/Gf9Oyh9UsZJYVp2nFo4S0mrzXrZKbQjoO/K&#10;fa7mYDm7+c9puCJALi9SCqM4uI8yr5qlcy+u4sTL5kHqBWF2n82COIvL6nlKD1ywf08JjQXOkiiZ&#10;xHQm/SK3wH2vcyN5zw1MkI73BU5PTiS3ElwJ6lprCO+m9UUpLP1zKaDdx0Y7wVqNTmo1+/UeUKyK&#10;15I+gXSVBGWBPmHswaKV6gdGI4yQAuvvW6IYRt17AfLPwji2M8dt4mQewUZdWtaXFiJqgCqwwWha&#10;Ls00p7aD4psWIk0PTsg7eDINd2o+szo8NBgTLqnDSLNz6HLvvM6Dd/EbAAD//wMAUEsDBBQABgAI&#10;AAAAIQA3TDl43wAAAAoBAAAPAAAAZHJzL2Rvd25yZXYueG1sTI/LTsMwEEX3SPyDNUjsWruhqULI&#10;pEIgtiDKQ2LnJtMkIh5HsduEv2dY0eVoru49p9jOrlcnGkPnGWG1NKCIK1933CC8vz0tMlAhWq5t&#10;75kQfijAtry8KGxe+4lf6bSLjZISDrlFaGMccq1D1ZKzYekHYvkd/OhslHNsdD3aScpdrxNjNtrZ&#10;jmWhtQM9tFR9744O4eP58PW5Ni/No0uHyc9Gs7vViNdX8/0dqEhz/A/DH76gQylMe3/kOqgeIbnJ&#10;xCUiLNJUHCSRrZIU1B5hs85Al4U+Vyh/AQAA//8DAFBLAQItABQABgAIAAAAIQC2gziS/gAAAOEB&#10;AAATAAAAAAAAAAAAAAAAAAAAAABbQ29udGVudF9UeXBlc10ueG1sUEsBAi0AFAAGAAgAAAAhADj9&#10;If/WAAAAlAEAAAsAAAAAAAAAAAAAAAAALwEAAF9yZWxzLy5yZWxzUEsBAi0AFAAGAAgAAAAhAEkc&#10;xdK8AgAAwAUAAA4AAAAAAAAAAAAAAAAALgIAAGRycy9lMm9Eb2MueG1sUEsBAi0AFAAGAAgAAAAh&#10;ADdMOXjfAAAACgEAAA8AAAAAAAAAAAAAAAAAFgUAAGRycy9kb3ducmV2LnhtbFBLBQYAAAAABAAE&#10;APMAAAAiBg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31 DE </w:t>
                    </w:r>
                    <w:r w:rsidR="002C6D4D">
                      <w:rPr>
                        <w:rFonts w:ascii="Soberana Titular" w:hAnsi="Soberana Titular" w:cs="Arial"/>
                        <w:color w:val="808080" w:themeColor="background1" w:themeShade="80"/>
                        <w:sz w:val="20"/>
                        <w:szCs w:val="20"/>
                      </w:rPr>
                      <w:t>MARZO</w:t>
                    </w: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Default="003B010E" w:rsidP="00040466">
                    <w:pPr>
                      <w:jc w:val="right"/>
                      <w:rPr>
                        <w:rFonts w:ascii="Soberana Titular" w:hAnsi="Soberana Titular" w:cs="Arial"/>
                        <w:color w:val="808080" w:themeColor="background1" w:themeShade="80"/>
                        <w:sz w:val="20"/>
                        <w:szCs w:val="20"/>
                      </w:rPr>
                    </w:pPr>
                  </w:p>
                  <w:p w:rsidR="003B010E" w:rsidRPr="00275FC6" w:rsidRDefault="003B010E" w:rsidP="00040466">
                    <w:pPr>
                      <w:jc w:val="right"/>
                      <w:rPr>
                        <w:rFonts w:ascii="Soberana Titular" w:hAnsi="Soberana Titular" w:cs="Arial"/>
                        <w:color w:val="808080" w:themeColor="background1" w:themeShade="80"/>
                        <w:sz w:val="20"/>
                        <w:szCs w:val="20"/>
                      </w:rPr>
                    </w:pPr>
                  </w:p>
                </w:txbxContent>
              </v:textbox>
            </v:shape>
          </w:pict>
        </mc:Fallback>
      </mc:AlternateContent>
    </w:r>
    <w:r>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5141595</wp:posOffset>
              </wp:positionH>
              <wp:positionV relativeFrom="paragraph">
                <wp:posOffset>-364490</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C6DE6" id="9 Grupo" o:spid="_x0000_s1027" style="position:absolute;left:0;text-align:left;margin-left:404.85pt;margin-top:-28.7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GRoNd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kMEFuIyhZw&#10;vNhWtutxY5ZFqd0Vz8IE9/iksCcaL0evbq4HVhbwHXMJrYtc/j/nYJfeSeqORvoP2eiJ/L4bPIB9&#10;IJptWcf0i6EwJAed4s9PrMQkY+cEy3yC5aEnDeVOjLFNS+wGggEZTBwuli3hDb1VA1Af8mky8Xq5&#10;j91Xp207NmxY1yE62B7jApm8odk7qbEUXoly11OurSYl7SBEwVXLBuU6sqD9lgLF5EMVGioA3I9K&#10;43EIvNHJP1F2GwR5dOctk2DpxUG69m7zOPXSYJ3GQZyFy3D5L+4O42KnKMRLutXARl9h9MLbd0Ux&#10;lg8rNyNb55mY4mA5Aw4Z7kwuAo0wJeirkuWfkFUsJUkSI0shw/MwA+JBquLZLAMNQVXJ0jA1FIQt&#10;WlJdtri7hgTjdnvMccKgcQIAsVGgtc/JJ09G6VyIADgilb6nonewAViAKwYL8gxQWKemJeguF8gI&#10;GDcYXaCVB/k6W2exF0fzNaC1Wnm3m2XszTcQ+2q2Wi5X4YRWy6qKcjT382AZHETHqomvSjbbZSct&#10;iBvzGdWvTst8JM3JjQng6d9EZ4DA1MMoogBfLIBwLalJEND7GMnwUnqvoH9tyUAh62j2JHHgj628&#10;31ANd+LgpBjCuAgrr6MPMIxyNvHbAnwSu5Ri31JSgXdW8GdbrZ0PUSqewWUNdTcKczzfihOrcjbL&#10;8rG4BtF8TO9UzifSfJBXZ6igoj4AHik6jt4cGQmStCOTRs/LSB5GcXAX5d5mnqVevIkTL0+DzAvC&#10;/C6fB3EerzavifnIOP15Yjp7uDmTKLEInaj3JsjAfC4ZSoqeaXgJdayHfB8XkQJxXfPK4KEJ62z7&#10;jNDo/kTk6d8SGllgCY0tfdgezEVvKIIjW1G9ALekgHIAdQNecdBohfzhOnt4ES1c9feO4DXXPXCg&#10;Vh7GMdY804mTNIKOPJ/Zns8QXoKphatdxzaXGnqwZTdI1rRwkiUzF7fwQKiZKUEnryAS7ID2TMu8&#10;f0x041sNH1jnfbPq9KK8+Q8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ALQEad4gAA&#10;AAoBAAAPAAAAZHJzL2Rvd25yZXYueG1sTI9Na4NAEIbvhf6HZQq9Jas1H2odQwhtT6HQpFB6m+hE&#10;Je6uuBs1/77bU3sc3of3fSbbTKoVA/e2MRohnAcgWBembHSF8Hl8ncUgrCNdUms0I9zYwia/v8so&#10;Lc2oP3g4uEr4Em1TQqid61IpbVGzIjs3HWufnU2vyPmzr2TZ0+jLVSufgmAlFTXaL9TU8a7m4nK4&#10;KoS3kcZtFL4M+8t5d/s+Lt+/9iEjPj5M22cQjif3B8OvvleH3DudzFWXVrQIcZCsPYowW64XIDyR&#10;xFEC4oQQLVYg80z+fyH/AQ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zRkaDXQQAAJkK&#10;AAAOAAAAAAAAAAAAAAAAADwCAABkcnMvZTJvRG9jLnhtbFBLAQItABQABgAIAAAAIQBYYLMbugAA&#10;ACIBAAAZAAAAAAAAAAAAAAAAAMUGAABkcnMvX3JlbHMvZTJvRG9jLnhtbC5yZWxzUEsBAi0AFAAG&#10;AAgAAAAhAAtARp3iAAAACgEAAA8AAAAAAAAAAAAAAAAAtg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TMp3CAAAA2gAAAA8AAABkcnMvZG93bnJldi54bWxEj81qAjEUhfdC3yHcgjsnowup04kyFARB&#10;F1UL7fIyuZ0MTW6mSdTp25tCocvD+fk49WZ0VlwpxN6zgnlRgiBuve65U/B23s6eQMSErNF6JgU/&#10;FGGzfpjUWGl/4yNdT6kTeYRjhQpMSkMlZWwNOYyFH4iz9+mDw5Rl6KQOeMvjzspFWS6lw54zweBA&#10;L4bar9PFZcj36jWW3bvZWqn13swbe/holJo+js0ziERj+g//tXdawRJ+r+QbIN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EzKdwgAAANoAAAAPAAAAAAAAAAAAAAAAAJ8C&#10;AABkcnMvZG93bnJldi54bWxQSwUGAAAAAAQABAD3AAAAjgMAAAAA&#10;">
                <v:imagedata r:id="rId2" o:title="" croptop="4055f" cropbottom="57131f" cropleft="36353f" cropright="28433f"/>
                <v:path arrowok="t"/>
              </v:shape>
              <v:shape id="Text Box 7" o:spid="_x0000_s1029"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667D50">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page">
                <wp:align>left</wp:align>
              </wp:positionH>
              <wp:positionV relativeFrom="paragraph">
                <wp:posOffset>340360</wp:posOffset>
              </wp:positionV>
              <wp:extent cx="10306050" cy="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026DD3" id="4 Conector recto"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page" from="0,26.8pt" to="81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AEAAFgEAAAOAAAAZHJzL2Uyb0RvYy54bWysVE1v2zAMvQ/YfxB0X+xkbbEZcXpI0V26&#10;rVi33VVZSoRJoiCpsfPvR8qOs49iwIb5IJsi+cj3RHl9PTjLDiomA77ly0XNmfISOuN3Lf/y+fbV&#10;G85SFr4TFrxq+VElfr15+WLdh0atYA+2U5EhiE9NH1q+zzk0VZXkXjmRFhCUR6eG6ERGM+6qLooe&#10;0Z2tVnV9VfUQuxBBqpRw92Z08k3B11rJ/FHrpDKzLcfeclljWR9prTZr0eyiCHsjpzbEP3ThhPFY&#10;dIa6EVmwp2h+g3JGRkig80KCq0BrI1XhgGyW9S9sHvYiqMIFxUlhlin9P1j54XAfmelafsGZFw6P&#10;6IJt8ahkhsgivUijPqQGQ7f+PhJLOfiHcAfyW0Jf9ZOTjBTGsEFHx7Q14SuORpEHCbOhqH+c1VdD&#10;ZhI3l/Xr+qq+xFOSJ2clGsKgkiGm/E6BY/TRcms8KSMacbhLmbo4h9C29axHyLeER3YCa7pbY20x&#10;aLrU1kZ2EDgXQkrl86rE2Sf3Hrpx/7LGh9gjdhlIShmtMxr6rJ9EGHkXBfLRqrGPT0qjvsRvbOS5&#10;2supivUYTWkaO50TJwZ/SpziKVWVqf+b5DmjVAaf52RnPMTn2s7DqWU9xp8UGHmTBI/QHe/jaT5w&#10;fIty01Wj+/GjXdLPP4TNdwAAAP//AwBQSwMEFAAGAAgAAAAhACo03SbZAAAABwEAAA8AAABkcnMv&#10;ZG93bnJldi54bWxMj8FOwzAQRO9I/IO1SNyoQyJSFOJUVREckUjLfWsvSUS8TmO3Sf++rjjAcWZW&#10;M2/L1Wx7caLRd44VPC4SEMTamY4bBbvt28MzCB+QDfaOScGZPKyq25sSC+Mm/qRTHRoRS9gXqKAN&#10;YSik9Loli37hBuKYfbvRYohybKQZcYrltpdpkuTSYsdxocWBNi3pn/poFejN2n68fumslgeXH3z6&#10;Pi19qtT93bx+ARFoDn/HcMWP6FBFpr07svGiVxAfCQqeshzENc3TLDr7X0dWpfzPX10AAAD//wMA&#10;UEsBAi0AFAAGAAgAAAAhALaDOJL+AAAA4QEAABMAAAAAAAAAAAAAAAAAAAAAAFtDb250ZW50X1R5&#10;cGVzXS54bWxQSwECLQAUAAYACAAAACEAOP0h/9YAAACUAQAACwAAAAAAAAAAAAAAAAAvAQAAX3Jl&#10;bHMvLnJlbHNQSwECLQAUAAYACAAAACEAjIo/y/gBAABYBAAADgAAAAAAAAAAAAAAAAAuAgAAZHJz&#10;L2Uyb0RvYy54bWxQSwECLQAUAAYACAAAACEAKjTdJtkAAAAHAQAADwAAAAAAAAAAAAAAAABSBAAA&#10;ZHJzL2Rvd25yZXYueG1sUEsFBgAAAAAEAAQA8wAAAFgFA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margin">
                <wp:posOffset>-800100</wp:posOffset>
              </wp:positionH>
              <wp:positionV relativeFrom="paragraph">
                <wp:posOffset>197484</wp:posOffset>
              </wp:positionV>
              <wp:extent cx="10296525" cy="19050"/>
              <wp:effectExtent l="0" t="0" r="2857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9D7E78"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63pt,15.55pt" to="747.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Qj+QEAAFwEAAAOAAAAZHJzL2Uyb0RvYy54bWysVE1v2zAMvQ/YfxB0X2wHSLEacXpI0V26&#10;rVi33VVZSoRJoiCpsfPvR8qJ030Aw4b5IJsi3yP5RHl9MzrLDiomA77jzaLmTHkJvfG7jn/5fPfm&#10;LWcpC98LC151/KgSv9m8frUeQquWsAfbq8iQxKd2CB3f5xzaqkpyr5xICwjKo1NDdCKjGXdVH8WA&#10;7M5Wy7q+qgaIfYggVUq4ezs5+abwa61k/qh1UpnZjmNtuayxrE+0Vpu1aHdRhL2RpzLEP1ThhPGY&#10;dKa6FVmw52h+oXJGRkig80KCq0BrI1XpAbtp6p+6edyLoEovKE4Ks0zp/9HKD4eHyEyPZ8eZFw6P&#10;qGFbPCqZIbJIL9JoCKnF0K1/iNSlHP1juAf5LaGv+sFJRgpT2KijY9qa8JXoCYgNs7Gof5zVV2Nm&#10;Ejebenl9tVquOJPobK7rVTmeSrTEQ+gQU36nwDH66Lg1ntQRrTjcp0yVXEJo23o2nInITmBNf2es&#10;LQZNmNrayA4CZ0NIqXxeFjr77N5DP+2vanxIAeQuQ0mQybqwoc/6kxBT70WFfLRqquOT0qgx9VgS&#10;zEQvczenLNZjNME0VjoD6z8DT/EEVWXy/wY8I0pm8HkGO+Mh/i57Hs8l6yn+rMDUN0nwBP3xIZ5n&#10;BEe4KHe6bnRHXtoFfvkpbL4DAAD//wMAUEsDBBQABgAIAAAAIQAXFPVZ3wAAAAsBAAAPAAAAZHJz&#10;L2Rvd25yZXYueG1sTI/BTsMwEETvSP0Ha5F6ax2nbYAQp6qK4IhEWu6uvSQR8TqN3Sb8Pe4JjrMz&#10;mn1TbCfbsSsOvnUkQSwTYEjamZZqCcfD6+IRmA+KjOocoYQf9LAtZ3eFyo0b6QOvVahZLCGfKwlN&#10;CH3OudcNWuWXrkeK3pcbrApRDjU3gxpjue14miQZt6ql+KFRPe4b1N/VxUrQ+519f/nUq4qfXXb2&#10;6dv44FMp5/fT7hlYwCn8heGGH9GhjEwndyHjWSdhIdIsjgkSVkIAuyXWT5sNsFO8rAXwsuD/N5S/&#10;AAAA//8DAFBLAQItABQABgAIAAAAIQC2gziS/gAAAOEBAAATAAAAAAAAAAAAAAAAAAAAAABbQ29u&#10;dGVudF9UeXBlc10ueG1sUEsBAi0AFAAGAAgAAAAhADj9If/WAAAAlAEAAAsAAAAAAAAAAAAAAAAA&#10;LwEAAF9yZWxzLy5yZWxzUEsBAi0AFAAGAAgAAAAhAHtPJCP5AQAAXAQAAA4AAAAAAAAAAAAAAAAA&#10;LgIAAGRycy9lMm9Eb2MueG1sUEsBAi0AFAAGAAgAAAAhABcU9VnfAAAACwEAAA8AAAAAAAAAAAAA&#10;AAAAUwQAAGRycy9kb3ducmV2LnhtbFBLBQYAAAAABAAEAPMAAABfBQAAAAA=&#10;" strokecolor="#622423 [1605]" strokeweight="1.5pt">
              <o:lock v:ext="edit" shapetype="f"/>
              <w10:wrap anchorx="margin"/>
            </v:line>
          </w:pict>
        </mc:Fallback>
      </mc:AlternateContent>
    </w:r>
    <w:r w:rsidR="00675537">
      <w:rPr>
        <w:rFonts w:ascii="Arial" w:hAnsi="Arial" w:cs="Arial"/>
      </w:rPr>
      <w:t>SECTOR PARAESTATAL</w:t>
    </w:r>
  </w:p>
  <w:p w:rsidR="003B010E" w:rsidRPr="003527CD" w:rsidRDefault="003B010E"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DE29A1"/>
    <w:multiLevelType w:val="hybridMultilevel"/>
    <w:tmpl w:val="50764622"/>
    <w:lvl w:ilvl="0" w:tplc="09D808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1FF11CA5"/>
    <w:multiLevelType w:val="hybridMultilevel"/>
    <w:tmpl w:val="7996E970"/>
    <w:lvl w:ilvl="0" w:tplc="3C90CCB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0813373"/>
    <w:multiLevelType w:val="hybridMultilevel"/>
    <w:tmpl w:val="0D56E794"/>
    <w:lvl w:ilvl="0" w:tplc="C56C7A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93515A"/>
    <w:multiLevelType w:val="hybridMultilevel"/>
    <w:tmpl w:val="411A17F8"/>
    <w:lvl w:ilvl="0" w:tplc="080A0017">
      <w:start w:val="1"/>
      <w:numFmt w:val="lowerLetter"/>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C72A06"/>
    <w:multiLevelType w:val="hybridMultilevel"/>
    <w:tmpl w:val="ED848CDE"/>
    <w:lvl w:ilvl="0" w:tplc="A596D8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5"/>
  </w:num>
  <w:num w:numId="3">
    <w:abstractNumId w:val="21"/>
  </w:num>
  <w:num w:numId="4">
    <w:abstractNumId w:val="13"/>
  </w:num>
  <w:num w:numId="5">
    <w:abstractNumId w:val="17"/>
  </w:num>
  <w:num w:numId="6">
    <w:abstractNumId w:val="34"/>
  </w:num>
  <w:num w:numId="7">
    <w:abstractNumId w:val="27"/>
  </w:num>
  <w:num w:numId="8">
    <w:abstractNumId w:val="23"/>
  </w:num>
  <w:num w:numId="9">
    <w:abstractNumId w:val="12"/>
  </w:num>
  <w:num w:numId="10">
    <w:abstractNumId w:val="4"/>
  </w:num>
  <w:num w:numId="11">
    <w:abstractNumId w:val="0"/>
  </w:num>
  <w:num w:numId="12">
    <w:abstractNumId w:val="8"/>
  </w:num>
  <w:num w:numId="13">
    <w:abstractNumId w:val="28"/>
  </w:num>
  <w:num w:numId="14">
    <w:abstractNumId w:val="24"/>
  </w:num>
  <w:num w:numId="15">
    <w:abstractNumId w:val="16"/>
  </w:num>
  <w:num w:numId="16">
    <w:abstractNumId w:val="3"/>
  </w:num>
  <w:num w:numId="17">
    <w:abstractNumId w:val="15"/>
  </w:num>
  <w:num w:numId="18">
    <w:abstractNumId w:val="20"/>
  </w:num>
  <w:num w:numId="19">
    <w:abstractNumId w:val="19"/>
  </w:num>
  <w:num w:numId="20">
    <w:abstractNumId w:val="7"/>
  </w:num>
  <w:num w:numId="21">
    <w:abstractNumId w:val="9"/>
  </w:num>
  <w:num w:numId="22">
    <w:abstractNumId w:val="31"/>
  </w:num>
  <w:num w:numId="23">
    <w:abstractNumId w:val="29"/>
  </w:num>
  <w:num w:numId="24">
    <w:abstractNumId w:val="22"/>
  </w:num>
  <w:num w:numId="25">
    <w:abstractNumId w:val="33"/>
  </w:num>
  <w:num w:numId="26">
    <w:abstractNumId w:val="14"/>
  </w:num>
  <w:num w:numId="27">
    <w:abstractNumId w:val="32"/>
  </w:num>
  <w:num w:numId="28">
    <w:abstractNumId w:val="26"/>
  </w:num>
  <w:num w:numId="29">
    <w:abstractNumId w:val="18"/>
  </w:num>
  <w:num w:numId="30">
    <w:abstractNumId w:val="35"/>
  </w:num>
  <w:num w:numId="31">
    <w:abstractNumId w:val="6"/>
  </w:num>
  <w:num w:numId="32">
    <w:abstractNumId w:val="10"/>
  </w:num>
  <w:num w:numId="33">
    <w:abstractNumId w:val="11"/>
  </w:num>
  <w:num w:numId="34">
    <w:abstractNumId w:val="2"/>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551"/>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2120"/>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370"/>
    <w:rsid w:val="00123461"/>
    <w:rsid w:val="001234D1"/>
    <w:rsid w:val="00125004"/>
    <w:rsid w:val="0013011C"/>
    <w:rsid w:val="001330F9"/>
    <w:rsid w:val="001340E0"/>
    <w:rsid w:val="00134F21"/>
    <w:rsid w:val="00136E7D"/>
    <w:rsid w:val="00142035"/>
    <w:rsid w:val="001435CE"/>
    <w:rsid w:val="00144A5D"/>
    <w:rsid w:val="0014540D"/>
    <w:rsid w:val="00150336"/>
    <w:rsid w:val="001528B7"/>
    <w:rsid w:val="001547B6"/>
    <w:rsid w:val="00155BEA"/>
    <w:rsid w:val="00160505"/>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024D"/>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01DB"/>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0E31"/>
    <w:rsid w:val="00221C53"/>
    <w:rsid w:val="00221DB1"/>
    <w:rsid w:val="0022227A"/>
    <w:rsid w:val="00223CE1"/>
    <w:rsid w:val="00223D49"/>
    <w:rsid w:val="0022440F"/>
    <w:rsid w:val="00227B93"/>
    <w:rsid w:val="00230B71"/>
    <w:rsid w:val="00233FB4"/>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2638"/>
    <w:rsid w:val="002A4E85"/>
    <w:rsid w:val="002A70B3"/>
    <w:rsid w:val="002A728F"/>
    <w:rsid w:val="002A7396"/>
    <w:rsid w:val="002B0770"/>
    <w:rsid w:val="002B32BF"/>
    <w:rsid w:val="002B44E6"/>
    <w:rsid w:val="002B4828"/>
    <w:rsid w:val="002B547F"/>
    <w:rsid w:val="002B7C62"/>
    <w:rsid w:val="002C0A9F"/>
    <w:rsid w:val="002C3DC3"/>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25"/>
    <w:rsid w:val="00327048"/>
    <w:rsid w:val="00327701"/>
    <w:rsid w:val="00327740"/>
    <w:rsid w:val="00330925"/>
    <w:rsid w:val="00331185"/>
    <w:rsid w:val="00332091"/>
    <w:rsid w:val="0033398C"/>
    <w:rsid w:val="00334098"/>
    <w:rsid w:val="00336B8F"/>
    <w:rsid w:val="003478FA"/>
    <w:rsid w:val="00347BC6"/>
    <w:rsid w:val="00347FB2"/>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346B"/>
    <w:rsid w:val="003A6C39"/>
    <w:rsid w:val="003A731F"/>
    <w:rsid w:val="003A7ADE"/>
    <w:rsid w:val="003B010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573F"/>
    <w:rsid w:val="0040746E"/>
    <w:rsid w:val="004076AC"/>
    <w:rsid w:val="0041065F"/>
    <w:rsid w:val="00411B83"/>
    <w:rsid w:val="00412CB0"/>
    <w:rsid w:val="00412D28"/>
    <w:rsid w:val="00415099"/>
    <w:rsid w:val="00420208"/>
    <w:rsid w:val="004213BC"/>
    <w:rsid w:val="00424251"/>
    <w:rsid w:val="004306DA"/>
    <w:rsid w:val="004311BE"/>
    <w:rsid w:val="00431560"/>
    <w:rsid w:val="00432E86"/>
    <w:rsid w:val="00435556"/>
    <w:rsid w:val="004373B9"/>
    <w:rsid w:val="00437809"/>
    <w:rsid w:val="00441E7C"/>
    <w:rsid w:val="0044253C"/>
    <w:rsid w:val="004466A7"/>
    <w:rsid w:val="00451963"/>
    <w:rsid w:val="00453CF0"/>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9CB"/>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0624"/>
    <w:rsid w:val="004E3EA4"/>
    <w:rsid w:val="004E6076"/>
    <w:rsid w:val="004E68FC"/>
    <w:rsid w:val="004F53E3"/>
    <w:rsid w:val="004F542A"/>
    <w:rsid w:val="004F5641"/>
    <w:rsid w:val="004F6EBD"/>
    <w:rsid w:val="0050183B"/>
    <w:rsid w:val="00502DDD"/>
    <w:rsid w:val="00503454"/>
    <w:rsid w:val="005111D4"/>
    <w:rsid w:val="00513054"/>
    <w:rsid w:val="005137E7"/>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1EF5"/>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537"/>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46C"/>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07D1"/>
    <w:rsid w:val="00757C3E"/>
    <w:rsid w:val="00764D64"/>
    <w:rsid w:val="00770054"/>
    <w:rsid w:val="007723AF"/>
    <w:rsid w:val="00773003"/>
    <w:rsid w:val="00773A43"/>
    <w:rsid w:val="00773EBC"/>
    <w:rsid w:val="007769DF"/>
    <w:rsid w:val="00776BBF"/>
    <w:rsid w:val="00777069"/>
    <w:rsid w:val="00777439"/>
    <w:rsid w:val="00777526"/>
    <w:rsid w:val="00780AF0"/>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3FE0"/>
    <w:rsid w:val="007C5324"/>
    <w:rsid w:val="007C590E"/>
    <w:rsid w:val="007C7BD7"/>
    <w:rsid w:val="007C7F7A"/>
    <w:rsid w:val="007D1332"/>
    <w:rsid w:val="007D1805"/>
    <w:rsid w:val="007D3166"/>
    <w:rsid w:val="007D4702"/>
    <w:rsid w:val="007D59DE"/>
    <w:rsid w:val="007D6E9A"/>
    <w:rsid w:val="007D78B3"/>
    <w:rsid w:val="007D7D18"/>
    <w:rsid w:val="007E1FA1"/>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1A97"/>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8C4"/>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77332"/>
    <w:rsid w:val="0097738E"/>
    <w:rsid w:val="00980D38"/>
    <w:rsid w:val="00986365"/>
    <w:rsid w:val="009869E9"/>
    <w:rsid w:val="00986BC3"/>
    <w:rsid w:val="00987EEE"/>
    <w:rsid w:val="00991656"/>
    <w:rsid w:val="00996671"/>
    <w:rsid w:val="009A00D4"/>
    <w:rsid w:val="009A407A"/>
    <w:rsid w:val="009A6900"/>
    <w:rsid w:val="009A6CA9"/>
    <w:rsid w:val="009A76C0"/>
    <w:rsid w:val="009B0197"/>
    <w:rsid w:val="009B0DC1"/>
    <w:rsid w:val="009B20EA"/>
    <w:rsid w:val="009B2C65"/>
    <w:rsid w:val="009B49CD"/>
    <w:rsid w:val="009B515F"/>
    <w:rsid w:val="009B5552"/>
    <w:rsid w:val="009B5969"/>
    <w:rsid w:val="009B64AA"/>
    <w:rsid w:val="009B68CB"/>
    <w:rsid w:val="009C26AF"/>
    <w:rsid w:val="009C379E"/>
    <w:rsid w:val="009C4575"/>
    <w:rsid w:val="009C5E39"/>
    <w:rsid w:val="009C6E8E"/>
    <w:rsid w:val="009C74FB"/>
    <w:rsid w:val="009D20E7"/>
    <w:rsid w:val="009D5D4C"/>
    <w:rsid w:val="009E168E"/>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1C98"/>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0256"/>
    <w:rsid w:val="00A73474"/>
    <w:rsid w:val="00A74CAF"/>
    <w:rsid w:val="00A764EF"/>
    <w:rsid w:val="00A8050B"/>
    <w:rsid w:val="00A8077E"/>
    <w:rsid w:val="00A8166B"/>
    <w:rsid w:val="00A83676"/>
    <w:rsid w:val="00A83EF3"/>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DAF"/>
    <w:rsid w:val="00AD5E8D"/>
    <w:rsid w:val="00AE0E84"/>
    <w:rsid w:val="00AE2CC1"/>
    <w:rsid w:val="00AE30F7"/>
    <w:rsid w:val="00AE32DD"/>
    <w:rsid w:val="00AF344F"/>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01BE"/>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3E5C"/>
    <w:rsid w:val="00BE43B1"/>
    <w:rsid w:val="00BE47DE"/>
    <w:rsid w:val="00BE5B13"/>
    <w:rsid w:val="00BE5D56"/>
    <w:rsid w:val="00BE7A98"/>
    <w:rsid w:val="00BF11E1"/>
    <w:rsid w:val="00BF34F7"/>
    <w:rsid w:val="00C00590"/>
    <w:rsid w:val="00C013A1"/>
    <w:rsid w:val="00C01580"/>
    <w:rsid w:val="00C0654D"/>
    <w:rsid w:val="00C06709"/>
    <w:rsid w:val="00C1028E"/>
    <w:rsid w:val="00C105A6"/>
    <w:rsid w:val="00C10C63"/>
    <w:rsid w:val="00C10D52"/>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2EDA"/>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67B"/>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3AE"/>
    <w:rsid w:val="00D92473"/>
    <w:rsid w:val="00DA1B01"/>
    <w:rsid w:val="00DA4A42"/>
    <w:rsid w:val="00DA5237"/>
    <w:rsid w:val="00DA68FB"/>
    <w:rsid w:val="00DA6BE0"/>
    <w:rsid w:val="00DB3AF6"/>
    <w:rsid w:val="00DB4C18"/>
    <w:rsid w:val="00DB53FB"/>
    <w:rsid w:val="00DC4EE2"/>
    <w:rsid w:val="00DC6BF5"/>
    <w:rsid w:val="00DD136E"/>
    <w:rsid w:val="00DD22DD"/>
    <w:rsid w:val="00DD2474"/>
    <w:rsid w:val="00DD2AA9"/>
    <w:rsid w:val="00DD47AF"/>
    <w:rsid w:val="00DD4F48"/>
    <w:rsid w:val="00DD5B96"/>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8C8"/>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E63"/>
    <w:rsid w:val="00EE2F63"/>
    <w:rsid w:val="00EE3D4E"/>
    <w:rsid w:val="00EE46FB"/>
    <w:rsid w:val="00EF5CC7"/>
    <w:rsid w:val="00EF62F8"/>
    <w:rsid w:val="00EF6EBF"/>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54D"/>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aliases w:val="independiente,independiente Car Car Car"/>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32E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package" Target="embeddings/Hoja_de_c_lculo_de_Microsoft_Excel4.xlsx"/><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Hoja_de_c_lculo_de_Microsoft_Excel2.xlsx"/><Relationship Id="rId25" Type="http://schemas.openxmlformats.org/officeDocument/2006/relationships/package" Target="embeddings/Hoja_de_c_lculo_de_Microsoft_Excel6.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Hoja_de_c_lculo_de_Microsoft_Excel8.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1.xlsx"/><Relationship Id="rId23" Type="http://schemas.openxmlformats.org/officeDocument/2006/relationships/package" Target="embeddings/Hoja_de_c_lculo_de_Microsoft_Excel5.xlsx"/><Relationship Id="rId28" Type="http://schemas.openxmlformats.org/officeDocument/2006/relationships/image" Target="media/image10.emf"/><Relationship Id="rId10" Type="http://schemas.openxmlformats.org/officeDocument/2006/relationships/header" Target="header1.xml"/><Relationship Id="rId19" Type="http://schemas.openxmlformats.org/officeDocument/2006/relationships/package" Target="embeddings/Hoja_de_c_lculo_de_Microsoft_Excel3.xlsx"/><Relationship Id="rId31" Type="http://schemas.openxmlformats.org/officeDocument/2006/relationships/package" Target="embeddings/Hoja_de_c_lculo_de_Microsoft_Excel9.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Hoja_de_c_lculo_de_Microsoft_Excel7.xlsx"/><Relationship Id="rId30" Type="http://schemas.openxmlformats.org/officeDocument/2006/relationships/image" Target="media/image11.emf"/><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E331A-39A7-47FD-8056-FF8D2D64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2005</Words>
  <Characters>11033</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Usuario</cp:lastModifiedBy>
  <cp:revision>2</cp:revision>
  <cp:lastPrinted>2022-04-11T16:08:00Z</cp:lastPrinted>
  <dcterms:created xsi:type="dcterms:W3CDTF">2022-04-21T18:47:00Z</dcterms:created>
  <dcterms:modified xsi:type="dcterms:W3CDTF">2022-04-21T18:47:00Z</dcterms:modified>
</cp:coreProperties>
</file>