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B780" w14:textId="265EEFF8" w:rsidR="005269BE" w:rsidRDefault="00000000" w:rsidP="00386C8E">
      <w:r>
        <w:rPr>
          <w:noProof/>
        </w:rPr>
        <w:object w:dxaOrig="1440" w:dyaOrig="1440" w14:anchorId="77C9DF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6.6pt;margin-top:2.5pt;width:489.85pt;height:692.4pt;z-index:251662336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168AAD75">
          <v:shape id="_x0000_s2102" type="#_x0000_t75" style="position:absolute;margin-left:-54.3pt;margin-top:23.1pt;width:583.3pt;height:596.15pt;z-index:251657216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18CBA9B4" w14:textId="640EC9C1" w:rsidR="009425D6" w:rsidRDefault="009425D6" w:rsidP="009425D6">
      <w:pPr>
        <w:jc w:val="center"/>
      </w:pPr>
    </w:p>
    <w:p w14:paraId="583A3010" w14:textId="77777777" w:rsidR="009425D6" w:rsidRDefault="009425D6" w:rsidP="009425D6">
      <w:pPr>
        <w:jc w:val="center"/>
      </w:pPr>
    </w:p>
    <w:p w14:paraId="4B52AF34" w14:textId="32331259" w:rsidR="009425D6" w:rsidRDefault="009425D6" w:rsidP="009425D6">
      <w:pPr>
        <w:jc w:val="center"/>
      </w:pPr>
    </w:p>
    <w:p w14:paraId="3E182C1E" w14:textId="791F1FAB" w:rsidR="00372F40" w:rsidRDefault="000B54AD" w:rsidP="007769DF">
      <w:r>
        <w:br w:type="textWrapping" w:clear="all"/>
      </w:r>
    </w:p>
    <w:p w14:paraId="406146A7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6EE040A5" w14:textId="77777777" w:rsidR="00217C35" w:rsidRDefault="00217C35" w:rsidP="00927BA4">
      <w:pPr>
        <w:tabs>
          <w:tab w:val="left" w:pos="2430"/>
        </w:tabs>
      </w:pPr>
    </w:p>
    <w:p w14:paraId="2C1CDAD3" w14:textId="77777777" w:rsidR="00217C35" w:rsidRDefault="00217C35" w:rsidP="00927BA4">
      <w:pPr>
        <w:tabs>
          <w:tab w:val="left" w:pos="2430"/>
        </w:tabs>
      </w:pPr>
    </w:p>
    <w:p w14:paraId="6A03A53F" w14:textId="06B38688" w:rsidR="00217C35" w:rsidRDefault="00217C35" w:rsidP="00927BA4">
      <w:pPr>
        <w:tabs>
          <w:tab w:val="left" w:pos="2430"/>
        </w:tabs>
      </w:pPr>
    </w:p>
    <w:p w14:paraId="28E73E80" w14:textId="77777777" w:rsidR="00217C35" w:rsidRDefault="00217C35" w:rsidP="00927BA4">
      <w:pPr>
        <w:tabs>
          <w:tab w:val="left" w:pos="2430"/>
        </w:tabs>
      </w:pPr>
    </w:p>
    <w:p w14:paraId="4A557B75" w14:textId="77777777" w:rsidR="00217C35" w:rsidRDefault="00217C35" w:rsidP="00927BA4">
      <w:pPr>
        <w:tabs>
          <w:tab w:val="left" w:pos="2430"/>
        </w:tabs>
      </w:pPr>
    </w:p>
    <w:p w14:paraId="4C6E11DE" w14:textId="77777777" w:rsidR="00217C35" w:rsidRDefault="00217C35" w:rsidP="00927BA4">
      <w:pPr>
        <w:tabs>
          <w:tab w:val="left" w:pos="2430"/>
        </w:tabs>
      </w:pPr>
    </w:p>
    <w:p w14:paraId="35B04DBC" w14:textId="77777777" w:rsidR="00217C35" w:rsidRDefault="00217C35" w:rsidP="00927BA4">
      <w:pPr>
        <w:tabs>
          <w:tab w:val="left" w:pos="2430"/>
        </w:tabs>
      </w:pPr>
    </w:p>
    <w:p w14:paraId="47A30834" w14:textId="77777777" w:rsidR="00217C35" w:rsidRDefault="00217C35" w:rsidP="00927BA4">
      <w:pPr>
        <w:tabs>
          <w:tab w:val="left" w:pos="2430"/>
        </w:tabs>
      </w:pPr>
    </w:p>
    <w:p w14:paraId="547E83BD" w14:textId="77777777" w:rsidR="00217C35" w:rsidRDefault="00217C35" w:rsidP="00927BA4">
      <w:pPr>
        <w:tabs>
          <w:tab w:val="left" w:pos="2430"/>
        </w:tabs>
      </w:pPr>
    </w:p>
    <w:p w14:paraId="1490C321" w14:textId="77777777" w:rsidR="00217C35" w:rsidRDefault="00217C35" w:rsidP="00927BA4">
      <w:pPr>
        <w:tabs>
          <w:tab w:val="left" w:pos="2430"/>
        </w:tabs>
      </w:pPr>
    </w:p>
    <w:p w14:paraId="109A77D2" w14:textId="77777777" w:rsidR="00217C35" w:rsidRDefault="00217C35" w:rsidP="00927BA4">
      <w:pPr>
        <w:tabs>
          <w:tab w:val="left" w:pos="2430"/>
        </w:tabs>
      </w:pPr>
    </w:p>
    <w:p w14:paraId="10F37AEC" w14:textId="77777777" w:rsidR="00217C35" w:rsidRDefault="00217C35" w:rsidP="00927BA4">
      <w:pPr>
        <w:tabs>
          <w:tab w:val="left" w:pos="2430"/>
        </w:tabs>
      </w:pPr>
    </w:p>
    <w:p w14:paraId="67BF7C16" w14:textId="77777777" w:rsidR="00217C35" w:rsidRDefault="00217C35" w:rsidP="00927BA4">
      <w:pPr>
        <w:tabs>
          <w:tab w:val="left" w:pos="2430"/>
        </w:tabs>
      </w:pPr>
    </w:p>
    <w:p w14:paraId="3808355B" w14:textId="77777777" w:rsidR="00217C35" w:rsidRDefault="00217C35" w:rsidP="00927BA4">
      <w:pPr>
        <w:tabs>
          <w:tab w:val="left" w:pos="2430"/>
        </w:tabs>
      </w:pPr>
    </w:p>
    <w:p w14:paraId="2DF3A3F9" w14:textId="77777777" w:rsidR="00217C35" w:rsidRDefault="00217C35" w:rsidP="00927BA4">
      <w:pPr>
        <w:tabs>
          <w:tab w:val="left" w:pos="2430"/>
        </w:tabs>
      </w:pPr>
    </w:p>
    <w:p w14:paraId="76E65EF8" w14:textId="77777777" w:rsidR="00217C35" w:rsidRDefault="00217C35" w:rsidP="00927BA4">
      <w:pPr>
        <w:tabs>
          <w:tab w:val="left" w:pos="2430"/>
        </w:tabs>
      </w:pPr>
    </w:p>
    <w:p w14:paraId="7ED65649" w14:textId="77777777" w:rsidR="00217C35" w:rsidRDefault="00217C35" w:rsidP="00927BA4">
      <w:pPr>
        <w:tabs>
          <w:tab w:val="left" w:pos="2430"/>
        </w:tabs>
      </w:pPr>
    </w:p>
    <w:p w14:paraId="7FB93B02" w14:textId="77777777" w:rsidR="00217C35" w:rsidRDefault="00217C35" w:rsidP="00927BA4">
      <w:pPr>
        <w:tabs>
          <w:tab w:val="left" w:pos="2430"/>
        </w:tabs>
      </w:pPr>
    </w:p>
    <w:p w14:paraId="0019ABC0" w14:textId="77777777" w:rsidR="00217C35" w:rsidRDefault="00217C35" w:rsidP="00927BA4">
      <w:pPr>
        <w:tabs>
          <w:tab w:val="left" w:pos="2430"/>
        </w:tabs>
      </w:pPr>
    </w:p>
    <w:p w14:paraId="73DE8724" w14:textId="77777777" w:rsidR="00217C35" w:rsidRDefault="00217C35" w:rsidP="00927BA4">
      <w:pPr>
        <w:tabs>
          <w:tab w:val="left" w:pos="2430"/>
        </w:tabs>
      </w:pPr>
    </w:p>
    <w:p w14:paraId="248CA321" w14:textId="6520C27E" w:rsidR="00217C35" w:rsidRDefault="00F9576C" w:rsidP="00DD47AF">
      <w:pPr>
        <w:tabs>
          <w:tab w:val="left" w:pos="2430"/>
        </w:tabs>
        <w:jc w:val="center"/>
      </w:pPr>
      <w:r>
        <w:lastRenderedPageBreak/>
        <w:fldChar w:fldCharType="begin"/>
      </w:r>
      <w:r>
        <w:instrText xml:space="preserve"> LINK Excel.Sheet.12 "E:\\cuenta\\armonizada\\FORMATO ECSF.xlsx" "" \a \p \f 0 </w:instrText>
      </w:r>
      <w:r>
        <w:fldChar w:fldCharType="separate"/>
      </w:r>
      <w:r>
        <w:object w:dxaOrig="12690" w:dyaOrig="18945" w14:anchorId="612D1DAB">
          <v:shape id="_x0000_i1027" type="#_x0000_t75" style="width:480.6pt;height:690.1pt" o:ole="">
            <v:imagedata r:id="rId12" o:title=""/>
          </v:shape>
        </w:object>
      </w:r>
      <w:r>
        <w:fldChar w:fldCharType="end"/>
      </w:r>
    </w:p>
    <w:p w14:paraId="425AFEB5" w14:textId="2575688E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AD823DB">
          <v:shape id="_x0000_s2105" type="#_x0000_t75" style="position:absolute;left:0;text-align:left;margin-left:-46.2pt;margin-top:17.8pt;width:578.5pt;height:406.3pt;z-index:251658240;mso-position-horizontal-relative:text;mso-position-vertical-relative:text">
            <v:imagedata r:id="rId13" o:title=""/>
          </v:shape>
          <o:OLEObject Type="Link" ProgID="Excel.Sheet.12" ShapeID="_x0000_s2105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14:paraId="37EA37CD" w14:textId="156727EA" w:rsidR="005C162E" w:rsidRDefault="005C162E" w:rsidP="00DD47AF">
      <w:pPr>
        <w:tabs>
          <w:tab w:val="left" w:pos="2430"/>
        </w:tabs>
        <w:jc w:val="center"/>
      </w:pPr>
    </w:p>
    <w:p w14:paraId="2F6B8958" w14:textId="28DC45FB" w:rsidR="005C162E" w:rsidRDefault="005C162E" w:rsidP="00DD47AF">
      <w:pPr>
        <w:tabs>
          <w:tab w:val="left" w:pos="2430"/>
        </w:tabs>
        <w:jc w:val="center"/>
      </w:pPr>
    </w:p>
    <w:p w14:paraId="4B80AE97" w14:textId="77777777" w:rsidR="005C162E" w:rsidRDefault="005C162E" w:rsidP="00DD47AF">
      <w:pPr>
        <w:tabs>
          <w:tab w:val="left" w:pos="2430"/>
        </w:tabs>
        <w:jc w:val="center"/>
      </w:pPr>
    </w:p>
    <w:p w14:paraId="22B6A47C" w14:textId="77777777" w:rsidR="00217C35" w:rsidRDefault="00217C35" w:rsidP="00927BA4">
      <w:pPr>
        <w:tabs>
          <w:tab w:val="left" w:pos="2430"/>
        </w:tabs>
      </w:pPr>
    </w:p>
    <w:p w14:paraId="53D0E36A" w14:textId="77777777" w:rsidR="00217C35" w:rsidRDefault="00217C35" w:rsidP="00927BA4">
      <w:pPr>
        <w:tabs>
          <w:tab w:val="left" w:pos="2430"/>
        </w:tabs>
      </w:pPr>
    </w:p>
    <w:p w14:paraId="0FB14675" w14:textId="35F9517F" w:rsidR="00217C35" w:rsidRDefault="00217C35" w:rsidP="00927BA4">
      <w:pPr>
        <w:tabs>
          <w:tab w:val="left" w:pos="2430"/>
        </w:tabs>
      </w:pPr>
    </w:p>
    <w:p w14:paraId="1EE8AE07" w14:textId="77777777" w:rsidR="00217C35" w:rsidRDefault="00217C35" w:rsidP="00927BA4">
      <w:pPr>
        <w:tabs>
          <w:tab w:val="left" w:pos="2430"/>
        </w:tabs>
      </w:pPr>
    </w:p>
    <w:p w14:paraId="5F690CDF" w14:textId="19F687E2" w:rsidR="00217C35" w:rsidRDefault="00217C35" w:rsidP="00927BA4">
      <w:pPr>
        <w:tabs>
          <w:tab w:val="left" w:pos="2430"/>
        </w:tabs>
      </w:pPr>
    </w:p>
    <w:p w14:paraId="5C1FA80B" w14:textId="77777777" w:rsidR="00217C35" w:rsidRDefault="00217C35" w:rsidP="00927BA4">
      <w:pPr>
        <w:tabs>
          <w:tab w:val="left" w:pos="2430"/>
        </w:tabs>
      </w:pPr>
    </w:p>
    <w:p w14:paraId="457E9074" w14:textId="77777777" w:rsidR="00217C35" w:rsidRDefault="00217C35" w:rsidP="00927BA4">
      <w:pPr>
        <w:tabs>
          <w:tab w:val="left" w:pos="2430"/>
        </w:tabs>
      </w:pPr>
    </w:p>
    <w:p w14:paraId="23787F8B" w14:textId="77777777" w:rsidR="00217C35" w:rsidRDefault="00217C35" w:rsidP="00927BA4">
      <w:pPr>
        <w:tabs>
          <w:tab w:val="left" w:pos="2430"/>
        </w:tabs>
      </w:pPr>
    </w:p>
    <w:p w14:paraId="60C1C352" w14:textId="77777777" w:rsidR="00217C35" w:rsidRDefault="00217C35" w:rsidP="00927BA4">
      <w:pPr>
        <w:tabs>
          <w:tab w:val="left" w:pos="2430"/>
        </w:tabs>
      </w:pPr>
    </w:p>
    <w:p w14:paraId="046F1A1A" w14:textId="77777777" w:rsidR="00217C35" w:rsidRDefault="00217C35" w:rsidP="00927BA4">
      <w:pPr>
        <w:tabs>
          <w:tab w:val="left" w:pos="2430"/>
        </w:tabs>
      </w:pPr>
    </w:p>
    <w:p w14:paraId="35490DD8" w14:textId="77777777" w:rsidR="00217C35" w:rsidRDefault="00217C35" w:rsidP="00927BA4">
      <w:pPr>
        <w:tabs>
          <w:tab w:val="left" w:pos="2430"/>
        </w:tabs>
      </w:pPr>
    </w:p>
    <w:p w14:paraId="4EA4EC5D" w14:textId="77777777" w:rsidR="00217C35" w:rsidRDefault="00217C35" w:rsidP="00927BA4">
      <w:pPr>
        <w:tabs>
          <w:tab w:val="left" w:pos="2430"/>
        </w:tabs>
      </w:pPr>
    </w:p>
    <w:p w14:paraId="280C7DE9" w14:textId="77777777" w:rsidR="00217C35" w:rsidRDefault="00217C35" w:rsidP="00927BA4">
      <w:pPr>
        <w:tabs>
          <w:tab w:val="left" w:pos="2430"/>
        </w:tabs>
      </w:pPr>
    </w:p>
    <w:p w14:paraId="02470A1F" w14:textId="77777777" w:rsidR="00217C35" w:rsidRDefault="00217C35" w:rsidP="00927BA4">
      <w:pPr>
        <w:tabs>
          <w:tab w:val="left" w:pos="2430"/>
        </w:tabs>
      </w:pPr>
    </w:p>
    <w:p w14:paraId="7A5BFCC2" w14:textId="77777777" w:rsidR="00217C35" w:rsidRDefault="00217C35" w:rsidP="00927BA4">
      <w:pPr>
        <w:tabs>
          <w:tab w:val="left" w:pos="2430"/>
        </w:tabs>
      </w:pPr>
    </w:p>
    <w:p w14:paraId="35FC92D8" w14:textId="77777777" w:rsidR="00217C35" w:rsidRDefault="00217C35" w:rsidP="00927BA4">
      <w:pPr>
        <w:tabs>
          <w:tab w:val="left" w:pos="2430"/>
        </w:tabs>
      </w:pPr>
    </w:p>
    <w:p w14:paraId="359A3652" w14:textId="77777777" w:rsidR="00217C35" w:rsidRDefault="00217C35" w:rsidP="00927BA4">
      <w:pPr>
        <w:tabs>
          <w:tab w:val="left" w:pos="2430"/>
        </w:tabs>
      </w:pPr>
    </w:p>
    <w:p w14:paraId="7822B70F" w14:textId="77777777" w:rsidR="00217C35" w:rsidRDefault="00217C35" w:rsidP="00927BA4">
      <w:pPr>
        <w:tabs>
          <w:tab w:val="left" w:pos="2430"/>
        </w:tabs>
      </w:pPr>
    </w:p>
    <w:p w14:paraId="66D5C165" w14:textId="77777777" w:rsidR="00217C35" w:rsidRDefault="00217C35" w:rsidP="00927BA4">
      <w:pPr>
        <w:tabs>
          <w:tab w:val="left" w:pos="2430"/>
        </w:tabs>
      </w:pPr>
    </w:p>
    <w:p w14:paraId="31691EC7" w14:textId="77777777" w:rsidR="00217C35" w:rsidRDefault="00217C35" w:rsidP="00927BA4">
      <w:pPr>
        <w:tabs>
          <w:tab w:val="left" w:pos="2430"/>
        </w:tabs>
      </w:pPr>
    </w:p>
    <w:p w14:paraId="28CE7F07" w14:textId="77777777" w:rsidR="00217C35" w:rsidRDefault="00217C35" w:rsidP="00927BA4">
      <w:pPr>
        <w:tabs>
          <w:tab w:val="left" w:pos="2430"/>
        </w:tabs>
      </w:pPr>
    </w:p>
    <w:p w14:paraId="14EBF501" w14:textId="77777777" w:rsidR="00217C35" w:rsidRDefault="00217C35" w:rsidP="00927BA4">
      <w:pPr>
        <w:tabs>
          <w:tab w:val="left" w:pos="2430"/>
        </w:tabs>
      </w:pPr>
    </w:p>
    <w:p w14:paraId="3B22E973" w14:textId="77777777" w:rsidR="00217C35" w:rsidRDefault="00217C35" w:rsidP="00927BA4">
      <w:pPr>
        <w:tabs>
          <w:tab w:val="left" w:pos="2430"/>
        </w:tabs>
      </w:pPr>
    </w:p>
    <w:p w14:paraId="4562C28F" w14:textId="014869BF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70E45043">
          <v:shape id="_x0000_s2106" type="#_x0000_t75" style="position:absolute;margin-left:-54.8pt;margin-top:5.55pt;width:591.85pt;height:537.65pt;z-index:251659264;mso-position-horizontal-relative:text;mso-position-vertical-relative:text">
            <v:imagedata r:id="rId15" o:title=""/>
          </v:shape>
          <o:OLEObject Type="Link" ProgID="Excel.Sheet.12" ShapeID="_x0000_s2106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14:paraId="78CEC35C" w14:textId="77777777" w:rsidR="00217C35" w:rsidRDefault="00217C35" w:rsidP="00927BA4">
      <w:pPr>
        <w:tabs>
          <w:tab w:val="left" w:pos="2430"/>
        </w:tabs>
      </w:pPr>
    </w:p>
    <w:p w14:paraId="2F299157" w14:textId="46247FD2" w:rsidR="00217C35" w:rsidRDefault="00217C35" w:rsidP="00066325">
      <w:pPr>
        <w:tabs>
          <w:tab w:val="left" w:pos="2430"/>
        </w:tabs>
        <w:jc w:val="center"/>
      </w:pPr>
    </w:p>
    <w:p w14:paraId="68B98641" w14:textId="373C8E22" w:rsidR="00217C35" w:rsidRDefault="00217C35" w:rsidP="00927BA4">
      <w:pPr>
        <w:tabs>
          <w:tab w:val="left" w:pos="2430"/>
        </w:tabs>
      </w:pPr>
    </w:p>
    <w:p w14:paraId="306048AD" w14:textId="77777777" w:rsidR="00217C35" w:rsidRDefault="00217C35" w:rsidP="00927BA4">
      <w:pPr>
        <w:tabs>
          <w:tab w:val="left" w:pos="2430"/>
        </w:tabs>
      </w:pPr>
    </w:p>
    <w:p w14:paraId="78D0DF40" w14:textId="4166C928" w:rsidR="00217C35" w:rsidRDefault="00217C35" w:rsidP="00927BA4">
      <w:pPr>
        <w:tabs>
          <w:tab w:val="left" w:pos="2430"/>
        </w:tabs>
      </w:pPr>
    </w:p>
    <w:p w14:paraId="00118241" w14:textId="77777777" w:rsidR="00217C35" w:rsidRDefault="00217C35" w:rsidP="00927BA4">
      <w:pPr>
        <w:tabs>
          <w:tab w:val="left" w:pos="2430"/>
        </w:tabs>
      </w:pPr>
    </w:p>
    <w:p w14:paraId="3ABEAF96" w14:textId="77777777" w:rsidR="00217C35" w:rsidRDefault="00217C35" w:rsidP="00927BA4">
      <w:pPr>
        <w:tabs>
          <w:tab w:val="left" w:pos="2430"/>
        </w:tabs>
      </w:pPr>
    </w:p>
    <w:p w14:paraId="4062DB45" w14:textId="77777777" w:rsidR="00217C35" w:rsidRDefault="00217C35" w:rsidP="00927BA4">
      <w:pPr>
        <w:tabs>
          <w:tab w:val="left" w:pos="2430"/>
        </w:tabs>
      </w:pPr>
    </w:p>
    <w:p w14:paraId="2B82BC03" w14:textId="77777777" w:rsidR="00217C35" w:rsidRDefault="00217C35" w:rsidP="00927BA4">
      <w:pPr>
        <w:tabs>
          <w:tab w:val="left" w:pos="2430"/>
        </w:tabs>
      </w:pPr>
    </w:p>
    <w:p w14:paraId="51737FAD" w14:textId="77777777" w:rsidR="00217C35" w:rsidRDefault="00217C35" w:rsidP="00927BA4">
      <w:pPr>
        <w:tabs>
          <w:tab w:val="left" w:pos="2430"/>
        </w:tabs>
      </w:pPr>
    </w:p>
    <w:p w14:paraId="56F5FFB7" w14:textId="77777777" w:rsidR="00217C35" w:rsidRDefault="00217C35" w:rsidP="00927BA4">
      <w:pPr>
        <w:tabs>
          <w:tab w:val="left" w:pos="2430"/>
        </w:tabs>
      </w:pPr>
    </w:p>
    <w:p w14:paraId="365FF097" w14:textId="77777777" w:rsidR="00217C35" w:rsidRDefault="00217C35" w:rsidP="00927BA4">
      <w:pPr>
        <w:tabs>
          <w:tab w:val="left" w:pos="2430"/>
        </w:tabs>
      </w:pPr>
    </w:p>
    <w:p w14:paraId="199D93EB" w14:textId="77777777" w:rsidR="00217C35" w:rsidRDefault="00217C35" w:rsidP="00927BA4">
      <w:pPr>
        <w:tabs>
          <w:tab w:val="left" w:pos="2430"/>
        </w:tabs>
      </w:pPr>
    </w:p>
    <w:p w14:paraId="4D4067A7" w14:textId="77777777" w:rsidR="00217C35" w:rsidRDefault="00217C35" w:rsidP="00927BA4">
      <w:pPr>
        <w:tabs>
          <w:tab w:val="left" w:pos="2430"/>
        </w:tabs>
      </w:pPr>
    </w:p>
    <w:p w14:paraId="3AD53DDF" w14:textId="77777777" w:rsidR="00217C35" w:rsidRDefault="00217C35" w:rsidP="00927BA4">
      <w:pPr>
        <w:tabs>
          <w:tab w:val="left" w:pos="2430"/>
        </w:tabs>
      </w:pPr>
    </w:p>
    <w:p w14:paraId="21B36370" w14:textId="77777777" w:rsidR="00217C35" w:rsidRDefault="00217C35" w:rsidP="00927BA4">
      <w:pPr>
        <w:tabs>
          <w:tab w:val="left" w:pos="2430"/>
        </w:tabs>
      </w:pPr>
    </w:p>
    <w:p w14:paraId="79FA87D7" w14:textId="77777777" w:rsidR="00217C35" w:rsidRDefault="00217C35" w:rsidP="00927BA4">
      <w:pPr>
        <w:tabs>
          <w:tab w:val="left" w:pos="2430"/>
        </w:tabs>
      </w:pPr>
    </w:p>
    <w:p w14:paraId="1B3A403D" w14:textId="77777777" w:rsidR="00217C35" w:rsidRDefault="00217C35" w:rsidP="00927BA4">
      <w:pPr>
        <w:tabs>
          <w:tab w:val="left" w:pos="2430"/>
        </w:tabs>
      </w:pPr>
    </w:p>
    <w:p w14:paraId="24BF24D3" w14:textId="77777777" w:rsidR="00217C35" w:rsidRDefault="00217C35" w:rsidP="00927BA4">
      <w:pPr>
        <w:tabs>
          <w:tab w:val="left" w:pos="2430"/>
        </w:tabs>
      </w:pPr>
    </w:p>
    <w:p w14:paraId="53F48320" w14:textId="77777777" w:rsidR="00217C35" w:rsidRDefault="00217C35" w:rsidP="00927BA4">
      <w:pPr>
        <w:tabs>
          <w:tab w:val="left" w:pos="2430"/>
        </w:tabs>
      </w:pPr>
    </w:p>
    <w:p w14:paraId="66573F9C" w14:textId="77777777" w:rsidR="00217C35" w:rsidRDefault="00217C35" w:rsidP="00927BA4">
      <w:pPr>
        <w:tabs>
          <w:tab w:val="left" w:pos="2430"/>
        </w:tabs>
      </w:pPr>
    </w:p>
    <w:p w14:paraId="3C302D79" w14:textId="77777777" w:rsidR="00217C35" w:rsidRDefault="00217C35" w:rsidP="00927BA4">
      <w:pPr>
        <w:tabs>
          <w:tab w:val="left" w:pos="2430"/>
        </w:tabs>
      </w:pPr>
    </w:p>
    <w:p w14:paraId="1F4D40B8" w14:textId="77777777" w:rsidR="00217C35" w:rsidRDefault="00217C35" w:rsidP="00927BA4">
      <w:pPr>
        <w:tabs>
          <w:tab w:val="left" w:pos="2430"/>
        </w:tabs>
      </w:pPr>
    </w:p>
    <w:p w14:paraId="71B88A70" w14:textId="77777777" w:rsidR="00217C35" w:rsidRDefault="00217C35" w:rsidP="00927BA4">
      <w:pPr>
        <w:tabs>
          <w:tab w:val="left" w:pos="2430"/>
        </w:tabs>
      </w:pPr>
    </w:p>
    <w:p w14:paraId="4FA3E259" w14:textId="77777777" w:rsidR="00217C35" w:rsidRDefault="00217C35" w:rsidP="00927BA4">
      <w:pPr>
        <w:tabs>
          <w:tab w:val="left" w:pos="2430"/>
        </w:tabs>
      </w:pPr>
    </w:p>
    <w:p w14:paraId="5D2F4D51" w14:textId="77777777" w:rsidR="00217C35" w:rsidRDefault="00217C35" w:rsidP="00927BA4">
      <w:pPr>
        <w:tabs>
          <w:tab w:val="left" w:pos="2430"/>
        </w:tabs>
      </w:pPr>
    </w:p>
    <w:p w14:paraId="7AB60639" w14:textId="2D78D3C2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1E81407">
          <v:shape id="_x0000_s2107" type="#_x0000_t75" style="position:absolute;margin-left:-53.9pt;margin-top:22.05pt;width:580.25pt;height:572.5pt;z-index:251660288;mso-position-horizontal-relative:text;mso-position-vertical-relative:text">
            <v:imagedata r:id="rId17" o:title=""/>
          </v:shape>
          <o:OLEObject Type="Link" ProgID="Excel.Sheet.12" ShapeID="_x0000_s2107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14:paraId="3419A4D4" w14:textId="009179C2" w:rsidR="00217C35" w:rsidRDefault="00217C35" w:rsidP="00927BA4">
      <w:pPr>
        <w:tabs>
          <w:tab w:val="left" w:pos="2430"/>
        </w:tabs>
      </w:pPr>
    </w:p>
    <w:p w14:paraId="56D5370D" w14:textId="33E9AB52" w:rsidR="00217C35" w:rsidRDefault="00217C35" w:rsidP="00927BA4">
      <w:pPr>
        <w:tabs>
          <w:tab w:val="left" w:pos="2430"/>
        </w:tabs>
      </w:pPr>
    </w:p>
    <w:p w14:paraId="4CADC5FD" w14:textId="2DF94E3C" w:rsidR="00593097" w:rsidRDefault="00593097" w:rsidP="00593097">
      <w:pPr>
        <w:tabs>
          <w:tab w:val="left" w:pos="2430"/>
        </w:tabs>
        <w:jc w:val="center"/>
      </w:pPr>
    </w:p>
    <w:p w14:paraId="419153B3" w14:textId="0B51E390" w:rsidR="00217C35" w:rsidRDefault="00217C35" w:rsidP="00927BA4">
      <w:pPr>
        <w:tabs>
          <w:tab w:val="left" w:pos="2430"/>
        </w:tabs>
      </w:pPr>
    </w:p>
    <w:p w14:paraId="7F44DD3B" w14:textId="2582FEE1" w:rsidR="00217C35" w:rsidRDefault="00217C35" w:rsidP="00927BA4">
      <w:pPr>
        <w:tabs>
          <w:tab w:val="left" w:pos="2430"/>
        </w:tabs>
      </w:pPr>
    </w:p>
    <w:p w14:paraId="0FE80D28" w14:textId="1CA7C608" w:rsidR="00217C35" w:rsidRDefault="00217C35" w:rsidP="00927BA4">
      <w:pPr>
        <w:tabs>
          <w:tab w:val="left" w:pos="2430"/>
        </w:tabs>
      </w:pPr>
    </w:p>
    <w:p w14:paraId="544D8096" w14:textId="77777777" w:rsidR="00217C35" w:rsidRDefault="00217C35" w:rsidP="00927BA4">
      <w:pPr>
        <w:tabs>
          <w:tab w:val="left" w:pos="2430"/>
        </w:tabs>
      </w:pPr>
    </w:p>
    <w:p w14:paraId="3C4AD827" w14:textId="77777777" w:rsidR="00217C35" w:rsidRDefault="00217C35" w:rsidP="00927BA4">
      <w:pPr>
        <w:tabs>
          <w:tab w:val="left" w:pos="2430"/>
        </w:tabs>
      </w:pPr>
    </w:p>
    <w:p w14:paraId="1E532BF5" w14:textId="77777777" w:rsidR="00217C35" w:rsidRDefault="00217C35" w:rsidP="00927BA4">
      <w:pPr>
        <w:tabs>
          <w:tab w:val="left" w:pos="2430"/>
        </w:tabs>
      </w:pPr>
    </w:p>
    <w:p w14:paraId="77CA1D08" w14:textId="77777777" w:rsidR="00217C35" w:rsidRDefault="00217C35" w:rsidP="00927BA4">
      <w:pPr>
        <w:tabs>
          <w:tab w:val="left" w:pos="2430"/>
        </w:tabs>
      </w:pPr>
    </w:p>
    <w:p w14:paraId="1FC8C39B" w14:textId="77777777" w:rsidR="00217C35" w:rsidRDefault="00217C35" w:rsidP="00927BA4">
      <w:pPr>
        <w:tabs>
          <w:tab w:val="left" w:pos="2430"/>
        </w:tabs>
      </w:pPr>
    </w:p>
    <w:p w14:paraId="7404C2FC" w14:textId="77777777" w:rsidR="00217C35" w:rsidRDefault="00217C35" w:rsidP="00927BA4">
      <w:pPr>
        <w:tabs>
          <w:tab w:val="left" w:pos="2430"/>
        </w:tabs>
      </w:pPr>
    </w:p>
    <w:p w14:paraId="75B927CB" w14:textId="77777777" w:rsidR="00217C35" w:rsidRDefault="00217C35" w:rsidP="00927BA4">
      <w:pPr>
        <w:tabs>
          <w:tab w:val="left" w:pos="2430"/>
        </w:tabs>
      </w:pPr>
    </w:p>
    <w:p w14:paraId="5B388676" w14:textId="77777777" w:rsidR="00217C35" w:rsidRDefault="00217C35" w:rsidP="00927BA4">
      <w:pPr>
        <w:tabs>
          <w:tab w:val="left" w:pos="2430"/>
        </w:tabs>
      </w:pPr>
    </w:p>
    <w:p w14:paraId="228B567A" w14:textId="77777777" w:rsidR="00217C35" w:rsidRDefault="00217C35" w:rsidP="00927BA4">
      <w:pPr>
        <w:tabs>
          <w:tab w:val="left" w:pos="2430"/>
        </w:tabs>
      </w:pPr>
    </w:p>
    <w:p w14:paraId="56815897" w14:textId="77777777" w:rsidR="00217C35" w:rsidRDefault="00217C35" w:rsidP="00927BA4">
      <w:pPr>
        <w:tabs>
          <w:tab w:val="left" w:pos="2430"/>
        </w:tabs>
      </w:pPr>
    </w:p>
    <w:p w14:paraId="3B3083A1" w14:textId="77777777" w:rsidR="00217C35" w:rsidRDefault="00217C35" w:rsidP="00927BA4">
      <w:pPr>
        <w:tabs>
          <w:tab w:val="left" w:pos="2430"/>
        </w:tabs>
      </w:pPr>
    </w:p>
    <w:p w14:paraId="4F368B1C" w14:textId="77777777" w:rsidR="00217C35" w:rsidRDefault="00217C35" w:rsidP="00927BA4">
      <w:pPr>
        <w:tabs>
          <w:tab w:val="left" w:pos="2430"/>
        </w:tabs>
      </w:pPr>
    </w:p>
    <w:p w14:paraId="7A837FEB" w14:textId="77777777" w:rsidR="00217C35" w:rsidRDefault="00217C35" w:rsidP="00927BA4">
      <w:pPr>
        <w:tabs>
          <w:tab w:val="left" w:pos="2430"/>
        </w:tabs>
      </w:pPr>
    </w:p>
    <w:p w14:paraId="21CF56E7" w14:textId="77777777" w:rsidR="00217C35" w:rsidRDefault="00217C35" w:rsidP="00927BA4">
      <w:pPr>
        <w:tabs>
          <w:tab w:val="left" w:pos="2430"/>
        </w:tabs>
      </w:pPr>
    </w:p>
    <w:p w14:paraId="2A45B190" w14:textId="77777777" w:rsidR="00217C35" w:rsidRDefault="00217C35" w:rsidP="00927BA4">
      <w:pPr>
        <w:tabs>
          <w:tab w:val="left" w:pos="2430"/>
        </w:tabs>
      </w:pPr>
    </w:p>
    <w:p w14:paraId="4EB9AC64" w14:textId="77777777" w:rsidR="00217C35" w:rsidRDefault="00217C35" w:rsidP="00927BA4">
      <w:pPr>
        <w:tabs>
          <w:tab w:val="left" w:pos="2430"/>
        </w:tabs>
      </w:pPr>
    </w:p>
    <w:p w14:paraId="44175251" w14:textId="77777777" w:rsidR="00217C35" w:rsidRDefault="00217C35" w:rsidP="00927BA4">
      <w:pPr>
        <w:tabs>
          <w:tab w:val="left" w:pos="2430"/>
        </w:tabs>
      </w:pPr>
    </w:p>
    <w:p w14:paraId="4DBDCD09" w14:textId="77777777" w:rsidR="00217C35" w:rsidRDefault="00217C35" w:rsidP="00927BA4">
      <w:pPr>
        <w:tabs>
          <w:tab w:val="left" w:pos="2430"/>
        </w:tabs>
      </w:pPr>
    </w:p>
    <w:p w14:paraId="056FA36C" w14:textId="77777777" w:rsidR="00217C35" w:rsidRDefault="00217C35" w:rsidP="00927BA4">
      <w:pPr>
        <w:tabs>
          <w:tab w:val="left" w:pos="2430"/>
        </w:tabs>
      </w:pPr>
    </w:p>
    <w:p w14:paraId="26DD0ED9" w14:textId="77777777" w:rsidR="00217C35" w:rsidRDefault="00217C35" w:rsidP="00927BA4">
      <w:pPr>
        <w:tabs>
          <w:tab w:val="left" w:pos="2430"/>
        </w:tabs>
      </w:pPr>
    </w:p>
    <w:p w14:paraId="098F5F8C" w14:textId="1BEE31E2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F55036B">
          <v:shape id="_x0000_s2109" type="#_x0000_t75" style="position:absolute;left:0;text-align:left;margin-left:-4.4pt;margin-top:13.2pt;width:487.35pt;height:667.3pt;z-index:251661312;mso-position-horizontal-relative:text;mso-position-vertical-relative:text">
            <v:imagedata r:id="rId19" o:title=""/>
          </v:shape>
          <o:OLEObject Type="Link" ProgID="Excel.Sheet.12" ShapeID="_x0000_s2109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14:paraId="5C5120A0" w14:textId="4E011E24" w:rsidR="006D21D0" w:rsidRDefault="006D21D0" w:rsidP="006D21D0">
      <w:pPr>
        <w:tabs>
          <w:tab w:val="left" w:pos="2430"/>
        </w:tabs>
        <w:jc w:val="center"/>
      </w:pPr>
    </w:p>
    <w:p w14:paraId="2F5D7EC1" w14:textId="3B6ED4D0" w:rsidR="006D21D0" w:rsidRDefault="006D21D0" w:rsidP="006D21D0">
      <w:pPr>
        <w:tabs>
          <w:tab w:val="left" w:pos="2430"/>
        </w:tabs>
        <w:jc w:val="center"/>
      </w:pPr>
    </w:p>
    <w:p w14:paraId="30D489C8" w14:textId="45E51B5C" w:rsidR="006D21D0" w:rsidRDefault="006D21D0" w:rsidP="006D21D0">
      <w:pPr>
        <w:tabs>
          <w:tab w:val="left" w:pos="2430"/>
        </w:tabs>
        <w:jc w:val="center"/>
      </w:pPr>
    </w:p>
    <w:p w14:paraId="64B68510" w14:textId="77777777" w:rsidR="00217C35" w:rsidRDefault="00217C35" w:rsidP="00927BA4">
      <w:pPr>
        <w:tabs>
          <w:tab w:val="left" w:pos="2430"/>
        </w:tabs>
      </w:pPr>
    </w:p>
    <w:p w14:paraId="491B949F" w14:textId="77777777" w:rsidR="00217C35" w:rsidRDefault="00217C35" w:rsidP="00927BA4">
      <w:pPr>
        <w:tabs>
          <w:tab w:val="left" w:pos="2430"/>
        </w:tabs>
      </w:pPr>
    </w:p>
    <w:p w14:paraId="4221817C" w14:textId="77777777" w:rsidR="00217C35" w:rsidRDefault="00217C35" w:rsidP="00927BA4">
      <w:pPr>
        <w:tabs>
          <w:tab w:val="left" w:pos="2430"/>
        </w:tabs>
      </w:pPr>
    </w:p>
    <w:p w14:paraId="1A715734" w14:textId="77777777" w:rsidR="00217C35" w:rsidRDefault="00217C35" w:rsidP="00927BA4">
      <w:pPr>
        <w:tabs>
          <w:tab w:val="left" w:pos="2430"/>
        </w:tabs>
      </w:pPr>
    </w:p>
    <w:p w14:paraId="092B219D" w14:textId="77777777" w:rsidR="00217C35" w:rsidRDefault="00217C35" w:rsidP="00927BA4">
      <w:pPr>
        <w:tabs>
          <w:tab w:val="left" w:pos="2430"/>
        </w:tabs>
      </w:pPr>
    </w:p>
    <w:p w14:paraId="56B52E98" w14:textId="77777777" w:rsidR="00217C35" w:rsidRDefault="00217C35" w:rsidP="00927BA4">
      <w:pPr>
        <w:tabs>
          <w:tab w:val="left" w:pos="2430"/>
        </w:tabs>
      </w:pPr>
    </w:p>
    <w:p w14:paraId="7FC95DA6" w14:textId="77777777" w:rsidR="00217C35" w:rsidRDefault="00217C35" w:rsidP="00927BA4">
      <w:pPr>
        <w:tabs>
          <w:tab w:val="left" w:pos="2430"/>
        </w:tabs>
      </w:pPr>
    </w:p>
    <w:p w14:paraId="6B1AA0BD" w14:textId="77777777" w:rsidR="00217C35" w:rsidRDefault="00217C35" w:rsidP="00927BA4">
      <w:pPr>
        <w:tabs>
          <w:tab w:val="left" w:pos="2430"/>
        </w:tabs>
      </w:pPr>
    </w:p>
    <w:p w14:paraId="7795612D" w14:textId="77777777" w:rsidR="00217C35" w:rsidRDefault="00217C35" w:rsidP="00927BA4">
      <w:pPr>
        <w:tabs>
          <w:tab w:val="left" w:pos="2430"/>
        </w:tabs>
      </w:pPr>
    </w:p>
    <w:p w14:paraId="38BDF88E" w14:textId="77777777" w:rsidR="00667D50" w:rsidRDefault="00667D50" w:rsidP="00927BA4">
      <w:pPr>
        <w:tabs>
          <w:tab w:val="left" w:pos="2430"/>
        </w:tabs>
      </w:pPr>
    </w:p>
    <w:p w14:paraId="6AF52724" w14:textId="77777777" w:rsidR="00667D50" w:rsidRPr="00667D50" w:rsidRDefault="00667D50" w:rsidP="00667D50"/>
    <w:p w14:paraId="59EB7BD3" w14:textId="77777777" w:rsidR="00667D50" w:rsidRPr="00667D50" w:rsidRDefault="00667D50" w:rsidP="00667D50"/>
    <w:p w14:paraId="39FA2F49" w14:textId="77777777" w:rsidR="00667D50" w:rsidRPr="00667D50" w:rsidRDefault="00667D50" w:rsidP="00667D50"/>
    <w:p w14:paraId="4DF4D0FF" w14:textId="77777777" w:rsidR="00667D50" w:rsidRPr="00667D50" w:rsidRDefault="00667D50" w:rsidP="00667D50"/>
    <w:p w14:paraId="4402996F" w14:textId="77777777" w:rsidR="00667D50" w:rsidRPr="00667D50" w:rsidRDefault="00667D50" w:rsidP="00667D50"/>
    <w:p w14:paraId="32C50626" w14:textId="77777777" w:rsidR="00667D50" w:rsidRPr="00667D50" w:rsidRDefault="00667D50" w:rsidP="00667D50"/>
    <w:p w14:paraId="4B89BCF1" w14:textId="77777777" w:rsidR="00667D50" w:rsidRPr="00667D50" w:rsidRDefault="00667D50" w:rsidP="00667D50"/>
    <w:p w14:paraId="7E223AEB" w14:textId="77777777" w:rsidR="00667D50" w:rsidRPr="00667D50" w:rsidRDefault="00667D50" w:rsidP="00667D50"/>
    <w:p w14:paraId="023B539E" w14:textId="77777777" w:rsidR="00667D50" w:rsidRPr="00667D50" w:rsidRDefault="00667D50" w:rsidP="00667D50"/>
    <w:p w14:paraId="39038CD2" w14:textId="77777777" w:rsidR="00667D50" w:rsidRPr="00667D50" w:rsidRDefault="00667D50" w:rsidP="00667D50"/>
    <w:p w14:paraId="583E2583" w14:textId="77777777" w:rsidR="00667D50" w:rsidRPr="00667D50" w:rsidRDefault="00667D50" w:rsidP="00667D50"/>
    <w:p w14:paraId="6331FF89" w14:textId="77777777" w:rsidR="00667D50" w:rsidRPr="00667D50" w:rsidRDefault="00667D50" w:rsidP="00667D50"/>
    <w:p w14:paraId="102508A8" w14:textId="77777777" w:rsidR="00667D50" w:rsidRDefault="00667D50" w:rsidP="00667D50"/>
    <w:p w14:paraId="6FB93457" w14:textId="77777777" w:rsidR="0060397A" w:rsidRDefault="0060397A" w:rsidP="00667D50"/>
    <w:p w14:paraId="532F7F51" w14:textId="77777777" w:rsidR="0060397A" w:rsidRDefault="0060397A" w:rsidP="00667D50"/>
    <w:p w14:paraId="0BBA735C" w14:textId="77777777" w:rsidR="0060397A" w:rsidRDefault="0060397A" w:rsidP="0060397A"/>
    <w:p w14:paraId="0AE84F84" w14:textId="77777777" w:rsidR="0060397A" w:rsidRPr="00EA10CF" w:rsidRDefault="0060397A" w:rsidP="0060397A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Informe de Pasivos Contingentes</w:t>
      </w:r>
    </w:p>
    <w:p w14:paraId="0D3F2C2F" w14:textId="77777777" w:rsidR="0060397A" w:rsidRPr="00EA10CF" w:rsidRDefault="0060397A" w:rsidP="0060397A">
      <w:pPr>
        <w:rPr>
          <w:rFonts w:ascii="Soberana Sans Light" w:eastAsia="Calibri" w:hAnsi="Soberana Sans Light" w:cs="Times New Roman"/>
        </w:rPr>
      </w:pPr>
    </w:p>
    <w:p w14:paraId="4B8EC783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  <w:r w:rsidRPr="00EA10CF">
        <w:rPr>
          <w:rFonts w:ascii="Soberana Sans Light" w:eastAsia="Calibri" w:hAnsi="Soberana Sans Light" w:cs="Times New Roman"/>
        </w:rPr>
        <w:t>ESTE TRIBUNAL DE CONCILIACION Y ARBITRAJE NO CUENTA CON REGISTROS DE PASIVOS CONTINGENTES</w:t>
      </w:r>
    </w:p>
    <w:p w14:paraId="3F88CE85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7E67ADA9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6A7E3B6E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07BAE1BA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27724C3A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66E314A0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309B29E0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4BA2317E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285194AD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5CC18BE2" w14:textId="77777777" w:rsidR="0060397A" w:rsidRPr="00EA10CF" w:rsidRDefault="0060397A" w:rsidP="0060397A">
      <w:pPr>
        <w:jc w:val="center"/>
        <w:rPr>
          <w:rFonts w:ascii="Soberana Sans Light" w:eastAsia="Calibri" w:hAnsi="Soberana Sans Light" w:cs="Times New Roman"/>
        </w:rPr>
      </w:pPr>
    </w:p>
    <w:p w14:paraId="0820518B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5AE4FF50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1E237449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5130CE4A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5866C872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Soberana Sans Light" w:eastAsia="Times New Roman" w:hAnsi="Soberana Sans Light" w:cs="Arial"/>
          <w:b/>
          <w:lang w:val="es-ES" w:eastAsia="es-ES"/>
        </w:rPr>
      </w:pPr>
    </w:p>
    <w:p w14:paraId="7A2495E7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897AC9C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DC5D9E1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4A445438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A5FCD1F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84D03DE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D9A1AD1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C037C1F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CBD93F1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6FE166EE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36A542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C6EA4EE" w14:textId="77777777" w:rsidR="0060397A" w:rsidRDefault="00000000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Soberana Sans Light" w:eastAsia="Times New Roman" w:hAnsi="Soberana Sans Light" w:cs="Arial"/>
          <w:noProof/>
          <w:sz w:val="18"/>
          <w:szCs w:val="20"/>
          <w:lang w:val="es-ES" w:eastAsia="es-MX"/>
        </w:rPr>
        <w:object w:dxaOrig="1440" w:dyaOrig="1440" w14:anchorId="45C93AFB">
          <v:shape id="_x0000_s2113" type="#_x0000_t75" style="position:absolute;left:0;text-align:left;margin-left:-71.75pt;margin-top:23.3pt;width:674.85pt;height:49.85pt;z-index:251655168">
            <v:imagedata r:id="rId21" o:title=""/>
            <w10:wrap type="topAndBottom"/>
          </v:shape>
          <o:OLEObject Type="Embed" ProgID="Excel.Sheet.12" ShapeID="_x0000_s2113" DrawAspect="Content" ObjectID="_1766809872" r:id="rId22"/>
        </w:object>
      </w:r>
    </w:p>
    <w:p w14:paraId="0BB9EAAC" w14:textId="77777777" w:rsidR="0060397A" w:rsidRDefault="0060397A" w:rsidP="0060397A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766C8267" w14:textId="77777777" w:rsidR="0060397A" w:rsidRPr="00EA10CF" w:rsidRDefault="0060397A" w:rsidP="0060397A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BD392EB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NOTAS A LOS ESTADOS FINANCIEROS</w:t>
      </w:r>
    </w:p>
    <w:p w14:paraId="3EB8119F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0FDB59E3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6D140B11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4F96E75" w14:textId="77777777" w:rsidR="0060397A" w:rsidRPr="00EA10CF" w:rsidRDefault="0060397A" w:rsidP="0060397A">
      <w:pPr>
        <w:spacing w:after="0" w:line="240" w:lineRule="exact"/>
        <w:ind w:left="648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600F4BE7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45DFCF1C" w14:textId="77777777" w:rsidR="0060397A" w:rsidRPr="00EA10CF" w:rsidRDefault="0060397A" w:rsidP="0060397A">
      <w:pPr>
        <w:spacing w:after="0" w:line="240" w:lineRule="exact"/>
        <w:ind w:firstLine="706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3619381E" w14:textId="77777777" w:rsidR="0060397A" w:rsidRPr="00EA10CF" w:rsidRDefault="0060397A" w:rsidP="0060397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Fixedsys" w:eastAsia="Calibri" w:hAnsi="Fixedsys" w:cs="Fixedsys"/>
          <w:color w:val="000000"/>
          <w:sz w:val="20"/>
          <w:szCs w:val="20"/>
        </w:rPr>
      </w:pPr>
      <w:r w:rsidRPr="00EA10CF">
        <w:rPr>
          <w:rFonts w:ascii="Calibri" w:eastAsia="Calibri" w:hAnsi="Calibri" w:cs="Times New Roman"/>
        </w:rPr>
        <w:t xml:space="preserve"> Bancos $</w:t>
      </w:r>
      <w:r>
        <w:rPr>
          <w:rFonts w:ascii="Calibri" w:eastAsia="Calibri" w:hAnsi="Calibri" w:cs="Times New Roman"/>
        </w:rPr>
        <w:t>1,022,575.00</w:t>
      </w:r>
    </w:p>
    <w:p w14:paraId="008AB3AA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641B2F49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Menores a 90 días</w:t>
      </w:r>
    </w:p>
    <w:p w14:paraId="01F1FC02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Gastos Pendientes de Comprobación $ </w:t>
      </w:r>
      <w:r>
        <w:rPr>
          <w:rFonts w:ascii="Arial" w:eastAsia="Times New Roman" w:hAnsi="Arial" w:cs="Arial"/>
          <w:sz w:val="18"/>
          <w:szCs w:val="18"/>
          <w:lang w:eastAsia="es-ES"/>
        </w:rPr>
        <w:t>364,898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3B5D9AAA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11033F9C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44ABF19A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Inversiones Financieras</w:t>
      </w:r>
    </w:p>
    <w:p w14:paraId="1360880D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4.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79500BCC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Bienes Muebles, Inmuebles e Intangibles</w:t>
      </w:r>
    </w:p>
    <w:p w14:paraId="0EE19057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5.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Bienes Muebles</w:t>
      </w:r>
    </w:p>
    <w:p w14:paraId="7E6B1D90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6E5A13D9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6.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 xml:space="preserve">Depreciación acumulada de bienes muebles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4,357,645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10B85376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Otros Activos</w:t>
      </w:r>
    </w:p>
    <w:p w14:paraId="0A669170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7.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Aplica.</w:t>
      </w:r>
    </w:p>
    <w:p w14:paraId="1BE638AD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432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6A190728" w14:textId="77777777" w:rsidR="0060397A" w:rsidRPr="00EA10CF" w:rsidRDefault="0060397A" w:rsidP="0060397A">
      <w:pPr>
        <w:numPr>
          <w:ilvl w:val="0"/>
          <w:numId w:val="3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Cuentas por pagar menores a plazo de 90 días.</w:t>
      </w:r>
    </w:p>
    <w:p w14:paraId="5D348037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3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Secretaría de Hacienda y Crédito Público Retenciones por Salarios $ </w:t>
      </w:r>
      <w:r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435,962</w:t>
      </w:r>
      <w:r w:rsidRPr="00EA10CF">
        <w:rPr>
          <w:rFonts w:ascii="Fixedsys" w:eastAsia="Times New Roman" w:hAnsi="Fixedsys" w:cs="Fixedsys"/>
          <w:color w:val="000000"/>
          <w:sz w:val="20"/>
          <w:szCs w:val="20"/>
          <w:lang w:val="es-ES" w:eastAsia="es-ES"/>
        </w:rPr>
        <w:t>.00</w:t>
      </w:r>
    </w:p>
    <w:p w14:paraId="4227B365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819F55F" w14:textId="77777777" w:rsidR="0060397A" w:rsidRPr="00EA10CF" w:rsidRDefault="0060397A" w:rsidP="00603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66E70285" w14:textId="77777777" w:rsidR="0060397A" w:rsidRPr="00EA10CF" w:rsidRDefault="0060397A" w:rsidP="00603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7588D52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2B3256EF" w14:textId="77777777" w:rsidR="0060397A" w:rsidRPr="00EA10CF" w:rsidRDefault="0060397A" w:rsidP="0060397A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Transferencias, asignaciones, subsidios y subvenciones y pensiones y jubilaciones $ </w:t>
      </w:r>
      <w:r>
        <w:rPr>
          <w:rFonts w:ascii="Arial" w:eastAsia="Times New Roman" w:hAnsi="Arial" w:cs="Arial"/>
          <w:sz w:val="18"/>
          <w:szCs w:val="18"/>
          <w:lang w:eastAsia="es-ES"/>
        </w:rPr>
        <w:t>19,832,575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453DE7FD" w14:textId="77777777" w:rsidR="0060397A" w:rsidRPr="00EA10CF" w:rsidRDefault="0060397A" w:rsidP="0060397A">
      <w:pPr>
        <w:numPr>
          <w:ilvl w:val="0"/>
          <w:numId w:val="2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Ingresos por venta de Bienes y Prestación de Servicios $ 0.00</w:t>
      </w:r>
    </w:p>
    <w:p w14:paraId="72F9B497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Atendiendo las reformas del Consejo Nacional de Armonización Contable</w:t>
      </w:r>
    </w:p>
    <w:p w14:paraId="70920355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C96C519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2F14153E" w14:textId="77777777" w:rsidR="0060397A" w:rsidRPr="00EA10CF" w:rsidRDefault="0060397A" w:rsidP="0060397A">
      <w:pPr>
        <w:numPr>
          <w:ilvl w:val="0"/>
          <w:numId w:val="1"/>
        </w:num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Totales $ </w:t>
      </w:r>
      <w:r>
        <w:rPr>
          <w:rFonts w:ascii="Arial" w:eastAsia="Times New Roman" w:hAnsi="Arial" w:cs="Arial"/>
          <w:sz w:val="18"/>
          <w:szCs w:val="18"/>
          <w:lang w:eastAsia="es-ES"/>
        </w:rPr>
        <w:t>19,102,161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307FB81A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64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Gastos por concepto de Nómina y prestaciones respectivas efectuadas en el ejercicio que representa el </w:t>
      </w:r>
      <w:r>
        <w:rPr>
          <w:rFonts w:ascii="Arial" w:eastAsia="Times New Roman" w:hAnsi="Arial" w:cs="Arial"/>
          <w:sz w:val="18"/>
          <w:szCs w:val="18"/>
          <w:lang w:eastAsia="es-ES"/>
        </w:rPr>
        <w:t>78.99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2EC68959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D04F164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AD7B72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659065" w14:textId="77777777" w:rsidR="0060397A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E612D36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1104522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39255C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35B0580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5EED97D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1A7005" w14:textId="77777777" w:rsidR="0060397A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C4840F6" w14:textId="77777777" w:rsidR="0060397A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AF112B5" w14:textId="77777777" w:rsidR="0060397A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5DF14EF" w14:textId="77777777" w:rsidR="0060397A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D676E9C" w14:textId="77777777" w:rsidR="0060397A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40B541B" w14:textId="77777777" w:rsidR="0060397A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1A645FB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D7948A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6A2A41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1008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E3DB53" w14:textId="77777777" w:rsidR="0060397A" w:rsidRPr="00EA10CF" w:rsidRDefault="0060397A" w:rsidP="0060397A">
      <w:pPr>
        <w:tabs>
          <w:tab w:val="left" w:pos="720"/>
        </w:tabs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61E594" w14:textId="77777777" w:rsidR="0060397A" w:rsidRPr="00EA10CF" w:rsidRDefault="0060397A" w:rsidP="00603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30B14438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No Aplica</w:t>
      </w:r>
    </w:p>
    <w:p w14:paraId="1B92F016" w14:textId="2C29C4A0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Patrimonio Generado en el ejercicio:</w:t>
      </w:r>
    </w:p>
    <w:p w14:paraId="6F114A5D" w14:textId="5AA16B2F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Calibri" w:eastAsia="Calibri" w:hAnsi="Calibri" w:cs="Times New Roman"/>
          <w:b/>
          <w:smallCap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DEBCB0" wp14:editId="68F0027F">
                <wp:simplePos x="0" y="0"/>
                <wp:positionH relativeFrom="page">
                  <wp:posOffset>3910330</wp:posOffset>
                </wp:positionH>
                <wp:positionV relativeFrom="paragraph">
                  <wp:posOffset>47457</wp:posOffset>
                </wp:positionV>
                <wp:extent cx="4114800" cy="5676900"/>
                <wp:effectExtent l="0" t="0" r="0" b="0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aconcuadrcula1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97"/>
                              <w:gridCol w:w="1701"/>
                            </w:tblGrid>
                            <w:tr w:rsidR="0060397A" w:rsidRPr="005B7982" w14:paraId="6E9677E4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279DDF91" w14:textId="77777777" w:rsidR="0060397A" w:rsidRPr="000860D1" w:rsidRDefault="0060397A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60397A" w:rsidRPr="005B7982" w14:paraId="2F5769A8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1D826B34" w14:textId="77777777" w:rsidR="0060397A" w:rsidRPr="000860D1" w:rsidRDefault="0060397A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60397A" w:rsidRPr="005B7982" w14:paraId="259917C0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477D1B9C" w14:textId="013609AC" w:rsidR="0060397A" w:rsidRPr="000860D1" w:rsidRDefault="0060397A" w:rsidP="00CD64C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</w:t>
                                  </w: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Enero</w:t>
                                  </w:r>
                                  <w:proofErr w:type="gramEnd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31 de Diciembre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60397A" w:rsidRPr="005B7982" w14:paraId="570252F4" w14:textId="77777777" w:rsidTr="002046E4">
                              <w:tc>
                                <w:tcPr>
                                  <w:tcW w:w="5198" w:type="dxa"/>
                                  <w:gridSpan w:val="2"/>
                                  <w:shd w:val="clear" w:color="auto" w:fill="BFBFBF"/>
                                </w:tcPr>
                                <w:p w14:paraId="7D30DFB0" w14:textId="77777777" w:rsidR="0060397A" w:rsidRPr="000860D1" w:rsidRDefault="0060397A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60397A" w:rsidRPr="005B7982" w14:paraId="733C0965" w14:textId="77777777" w:rsidTr="002046E4"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0F3549C3" w14:textId="77777777" w:rsidR="0060397A" w:rsidRPr="000860D1" w:rsidRDefault="0060397A" w:rsidP="00B943E1">
                                  <w:pPr>
                                    <w:pStyle w:val="Prrafodelista1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de Egresos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0A5B7FA1" w14:textId="5777B382" w:rsidR="0060397A" w:rsidRPr="00EF4195" w:rsidRDefault="0060397A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19,280,813.00</w:t>
                                  </w:r>
                                </w:p>
                              </w:tc>
                            </w:tr>
                            <w:tr w:rsidR="0060397A" w:rsidRPr="00BF2C1B" w14:paraId="3C34184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1415396" w14:textId="77777777" w:rsidR="0060397A" w:rsidRPr="000860D1" w:rsidRDefault="0060397A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23090EA" w14:textId="10FB47BE" w:rsidR="0060397A" w:rsidRPr="000860D1" w:rsidRDefault="0060397A" w:rsidP="0084401C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$ 805,264.00</w:t>
                                  </w:r>
                                </w:p>
                              </w:tc>
                            </w:tr>
                            <w:tr w:rsidR="0060397A" w:rsidRPr="005B7982" w14:paraId="0D9A7C5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5954420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A6346A8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571C104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AA1D3BF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455008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022001A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AAA7286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7F877FE" w14:textId="3437E72C" w:rsidR="0060397A" w:rsidRPr="000860D1" w:rsidRDefault="0060397A" w:rsidP="00431827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$ 429,364.00</w:t>
                                  </w:r>
                                </w:p>
                              </w:tc>
                            </w:tr>
                            <w:tr w:rsidR="0060397A" w:rsidRPr="005B7982" w14:paraId="58B38443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0ECF861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E01735D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6E5C5D44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79E5D122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094FA8B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0B58FA79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872F170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CA5451C" w14:textId="278697EC" w:rsidR="0060397A" w:rsidRPr="000860D1" w:rsidRDefault="0060397A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$ 375,900.00</w:t>
                                  </w:r>
                                </w:p>
                              </w:tc>
                            </w:tr>
                            <w:tr w:rsidR="0060397A" w:rsidRPr="005B7982" w14:paraId="4AA1B72F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F8DA961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8A7DBA3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014A465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8FD5E0A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0D88E9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3B6D1B7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979161B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51BA83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4CFE61B6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3C3FE6B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1044CAC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5CFB6A2E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5F76D70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02E583A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37086F3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342560FF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906DAE6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210D6E08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9A04E27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5E30395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4F5B6D73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B42E8F9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0F0578B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521845E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0182BBA8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F65DE92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5DB02D47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083EA379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6120E01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:rsidRPr="005B7982" w14:paraId="70A2C911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AC5F2BB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6FDC607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720D82C4" w14:textId="77777777" w:rsidTr="002046E4">
                              <w:trPr>
                                <w:trHeight w:val="86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300878CE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00F3267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5499C5BB" w14:textId="77777777" w:rsidTr="002046E4">
                              <w:trPr>
                                <w:trHeight w:val="122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0B5E81E2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3A96523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427B2108" w14:textId="77777777" w:rsidTr="002046E4">
                              <w:trPr>
                                <w:trHeight w:val="125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2A4384DB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B4C8AF0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2A853921" w14:textId="77777777" w:rsidTr="002046E4">
                              <w:trPr>
                                <w:trHeight w:val="53"/>
                              </w:trPr>
                              <w:tc>
                                <w:tcPr>
                                  <w:tcW w:w="3497" w:type="dxa"/>
                                </w:tcPr>
                                <w:p w14:paraId="08AF15E3" w14:textId="77777777" w:rsidR="0060397A" w:rsidRPr="000860D1" w:rsidRDefault="0060397A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FE7611C" w14:textId="77777777" w:rsidR="0060397A" w:rsidRPr="000860D1" w:rsidRDefault="0060397A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621895AC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3ED652E" w14:textId="77777777" w:rsidR="0060397A" w:rsidRPr="000860D1" w:rsidRDefault="0060397A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54F6668" w14:textId="6490F4F4" w:rsidR="0060397A" w:rsidRPr="00CD64CF" w:rsidRDefault="0060397A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626,612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60397A" w14:paraId="038978CC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432C4EB" w14:textId="77777777" w:rsidR="0060397A" w:rsidRPr="000860D1" w:rsidRDefault="0060397A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AB9589F" w14:textId="7B88A76D" w:rsidR="0060397A" w:rsidRPr="00CD64CF" w:rsidRDefault="0060397A" w:rsidP="0084401C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</w:pP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626,612</w:t>
                                  </w:r>
                                  <w:r w:rsidRPr="00CD64CF">
                                    <w:rPr>
                                      <w:rFonts w:ascii="Fixedsys" w:hAnsi="Fixedsys"/>
                                      <w:sz w:val="16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60397A" w14:paraId="72E86E5A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4BEBE3F4" w14:textId="77777777" w:rsidR="0060397A" w:rsidRPr="000860D1" w:rsidRDefault="0060397A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394EA2C" w14:textId="77777777" w:rsidR="0060397A" w:rsidRPr="000860D1" w:rsidRDefault="0060397A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195D57CB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59DE60C4" w14:textId="77777777" w:rsidR="0060397A" w:rsidRPr="000860D1" w:rsidRDefault="0060397A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3331299" w14:textId="77777777" w:rsidR="0060397A" w:rsidRPr="000860D1" w:rsidRDefault="0060397A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00F6D3F3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CFDC2EA" w14:textId="77777777" w:rsidR="0060397A" w:rsidRPr="000860D1" w:rsidRDefault="0060397A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1E2B5F61" w14:textId="77777777" w:rsidR="0060397A" w:rsidRPr="000860D1" w:rsidRDefault="0060397A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3317946D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182DBE3D" w14:textId="77777777" w:rsidR="0060397A" w:rsidRPr="000860D1" w:rsidRDefault="0060397A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DE7DD0A" w14:textId="77777777" w:rsidR="0060397A" w:rsidRPr="000860D1" w:rsidRDefault="0060397A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37E831F2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2AA5D5E1" w14:textId="77777777" w:rsidR="0060397A" w:rsidRPr="000860D1" w:rsidRDefault="0060397A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70AE461" w14:textId="77777777" w:rsidR="0060397A" w:rsidRPr="000860D1" w:rsidRDefault="0060397A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4371AE0C" w14:textId="77777777" w:rsidTr="002046E4">
                              <w:tc>
                                <w:tcPr>
                                  <w:tcW w:w="3497" w:type="dxa"/>
                                </w:tcPr>
                                <w:p w14:paraId="61D0E4D5" w14:textId="77777777" w:rsidR="0060397A" w:rsidRPr="000860D1" w:rsidRDefault="0060397A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5E7AA01" w14:textId="77777777" w:rsidR="0060397A" w:rsidRPr="000860D1" w:rsidRDefault="0060397A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60397A" w14:paraId="10CA6013" w14:textId="77777777" w:rsidTr="002046E4">
                              <w:trPr>
                                <w:trHeight w:val="285"/>
                              </w:trPr>
                              <w:tc>
                                <w:tcPr>
                                  <w:tcW w:w="3497" w:type="dxa"/>
                                  <w:shd w:val="clear" w:color="auto" w:fill="BFBFBF"/>
                                </w:tcPr>
                                <w:p w14:paraId="7B2ED959" w14:textId="77777777" w:rsidR="0060397A" w:rsidRPr="000860D1" w:rsidRDefault="0060397A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BFBFBF"/>
                                </w:tcPr>
                                <w:p w14:paraId="4F55271D" w14:textId="763C860A" w:rsidR="0060397A" w:rsidRPr="00EF4195" w:rsidRDefault="0060397A" w:rsidP="0084401C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19,102,161.00</w:t>
                                  </w:r>
                                </w:p>
                              </w:tc>
                            </w:tr>
                          </w:tbl>
                          <w:p w14:paraId="3ED478E4" w14:textId="77777777" w:rsidR="0060397A" w:rsidRPr="00BF2C1B" w:rsidRDefault="0060397A" w:rsidP="0060397A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BCB0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07.9pt;margin-top:3.75pt;width:324pt;height:44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" filled="f" stroked="f" strokeweight=".5pt">
                <v:textbox>
                  <w:txbxContent>
                    <w:tbl>
                      <w:tblPr>
                        <w:tblStyle w:val="Tablaconcuadrcula1"/>
                        <w:tblW w:w="0" w:type="auto"/>
                        <w:tblInd w:w="326" w:type="dxa"/>
                        <w:tblLook w:val="04A0" w:firstRow="1" w:lastRow="0" w:firstColumn="1" w:lastColumn="0" w:noHBand="0" w:noVBand="1"/>
                      </w:tblPr>
                      <w:tblGrid>
                        <w:gridCol w:w="3497"/>
                        <w:gridCol w:w="1701"/>
                      </w:tblGrid>
                      <w:tr w:rsidR="0060397A" w:rsidRPr="005B7982" w14:paraId="6E9677E4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279DDF91" w14:textId="77777777" w:rsidR="0060397A" w:rsidRPr="000860D1" w:rsidRDefault="0060397A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Tribunal de Conciliación y Arbitraje del Estado de Tlaxcala</w:t>
                            </w:r>
                          </w:p>
                        </w:tc>
                      </w:tr>
                      <w:tr w:rsidR="0060397A" w:rsidRPr="005B7982" w14:paraId="2F5769A8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1D826B34" w14:textId="77777777" w:rsidR="0060397A" w:rsidRPr="000860D1" w:rsidRDefault="0060397A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Conciliación entre los Egresos Presupuestarios y los Gastos Contables</w:t>
                            </w:r>
                          </w:p>
                        </w:tc>
                      </w:tr>
                      <w:tr w:rsidR="0060397A" w:rsidRPr="005B7982" w14:paraId="259917C0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477D1B9C" w14:textId="013609AC" w:rsidR="0060397A" w:rsidRPr="000860D1" w:rsidRDefault="0060397A" w:rsidP="00CD6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Correspondiente del 1 de </w:t>
                            </w:r>
                            <w:proofErr w:type="gramStart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Enero</w:t>
                            </w:r>
                            <w:proofErr w:type="gramEnd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31 de Diciembre 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c>
                      </w:tr>
                      <w:tr w:rsidR="0060397A" w:rsidRPr="005B7982" w14:paraId="570252F4" w14:textId="77777777" w:rsidTr="002046E4">
                        <w:tc>
                          <w:tcPr>
                            <w:tcW w:w="5198" w:type="dxa"/>
                            <w:gridSpan w:val="2"/>
                            <w:shd w:val="clear" w:color="auto" w:fill="BFBFBF"/>
                          </w:tcPr>
                          <w:p w14:paraId="7D30DFB0" w14:textId="77777777" w:rsidR="0060397A" w:rsidRPr="000860D1" w:rsidRDefault="0060397A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(Cifra en pesos)</w:t>
                            </w:r>
                          </w:p>
                        </w:tc>
                      </w:tr>
                      <w:tr w:rsidR="0060397A" w:rsidRPr="005B7982" w14:paraId="733C0965" w14:textId="77777777" w:rsidTr="002046E4">
                        <w:tc>
                          <w:tcPr>
                            <w:tcW w:w="3497" w:type="dxa"/>
                            <w:shd w:val="clear" w:color="auto" w:fill="BFBFBF"/>
                          </w:tcPr>
                          <w:p w14:paraId="0F3549C3" w14:textId="77777777" w:rsidR="0060397A" w:rsidRPr="000860D1" w:rsidRDefault="0060397A" w:rsidP="00B943E1">
                            <w:pPr>
                              <w:pStyle w:val="Prrafodelista1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 Egresos Presupuestarios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/>
                          </w:tcPr>
                          <w:p w14:paraId="0A5B7FA1" w14:textId="5777B382" w:rsidR="0060397A" w:rsidRPr="00EF4195" w:rsidRDefault="0060397A" w:rsidP="0084401C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19,280,813.00</w:t>
                            </w:r>
                          </w:p>
                        </w:tc>
                      </w:tr>
                      <w:tr w:rsidR="0060397A" w:rsidRPr="00BF2C1B" w14:paraId="3C34184E" w14:textId="77777777" w:rsidTr="002046E4">
                        <w:tc>
                          <w:tcPr>
                            <w:tcW w:w="3497" w:type="dxa"/>
                          </w:tcPr>
                          <w:p w14:paraId="61415396" w14:textId="77777777" w:rsidR="0060397A" w:rsidRPr="000860D1" w:rsidRDefault="0060397A" w:rsidP="005B798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2. Menos Egresos Presupuestarios No Contables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23090EA" w14:textId="10FB47BE" w:rsidR="0060397A" w:rsidRPr="000860D1" w:rsidRDefault="0060397A" w:rsidP="0084401C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$ 805,264.00</w:t>
                            </w:r>
                          </w:p>
                        </w:tc>
                      </w:tr>
                      <w:tr w:rsidR="0060397A" w:rsidRPr="005B7982" w14:paraId="0D9A7C5E" w14:textId="77777777" w:rsidTr="002046E4">
                        <w:tc>
                          <w:tcPr>
                            <w:tcW w:w="3497" w:type="dxa"/>
                          </w:tcPr>
                          <w:p w14:paraId="35954420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 Materias Primas y Materiales de Producción y Comercialización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A6346A8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571C104E" w14:textId="77777777" w:rsidTr="002046E4">
                        <w:tc>
                          <w:tcPr>
                            <w:tcW w:w="3497" w:type="dxa"/>
                          </w:tcPr>
                          <w:p w14:paraId="7AA1D3BF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 Materiales y Suministros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D455008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022001AD" w14:textId="77777777" w:rsidTr="002046E4">
                        <w:tc>
                          <w:tcPr>
                            <w:tcW w:w="3497" w:type="dxa"/>
                          </w:tcPr>
                          <w:p w14:paraId="6AAA7286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2.3 Mobiliario y Equipo de Administración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7F877FE" w14:textId="3437E72C" w:rsidR="0060397A" w:rsidRPr="000860D1" w:rsidRDefault="0060397A" w:rsidP="0043182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$ 429,364.00</w:t>
                            </w:r>
                          </w:p>
                        </w:tc>
                      </w:tr>
                      <w:tr w:rsidR="0060397A" w:rsidRPr="005B7982" w14:paraId="58B38443" w14:textId="77777777" w:rsidTr="002046E4">
                        <w:tc>
                          <w:tcPr>
                            <w:tcW w:w="3497" w:type="dxa"/>
                          </w:tcPr>
                          <w:p w14:paraId="20ECF861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2.4 Mobiliario y Equipo Educacional y Recreativo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E01735D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6E5C5D44" w14:textId="77777777" w:rsidTr="002046E4">
                        <w:tc>
                          <w:tcPr>
                            <w:tcW w:w="3497" w:type="dxa"/>
                          </w:tcPr>
                          <w:p w14:paraId="79E5D122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2.5 Equipo e Instrumental Médico y de Laboratorio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094FA8B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0B58FA79" w14:textId="77777777" w:rsidTr="002046E4">
                        <w:tc>
                          <w:tcPr>
                            <w:tcW w:w="3497" w:type="dxa"/>
                          </w:tcPr>
                          <w:p w14:paraId="6872F170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2.6 Vehículos y Equipo de Transporte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CA5451C" w14:textId="278697EC" w:rsidR="0060397A" w:rsidRPr="000860D1" w:rsidRDefault="0060397A" w:rsidP="0043375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$ 375,900.00</w:t>
                            </w:r>
                          </w:p>
                        </w:tc>
                      </w:tr>
                      <w:tr w:rsidR="0060397A" w:rsidRPr="005B7982" w14:paraId="4AA1B72F" w14:textId="77777777" w:rsidTr="002046E4">
                        <w:tc>
                          <w:tcPr>
                            <w:tcW w:w="3497" w:type="dxa"/>
                          </w:tcPr>
                          <w:p w14:paraId="6F8DA961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2.7 Equipo de Defensa y Seguridad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8A7DBA3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014A4657" w14:textId="77777777" w:rsidTr="002046E4">
                        <w:tc>
                          <w:tcPr>
                            <w:tcW w:w="3497" w:type="dxa"/>
                          </w:tcPr>
                          <w:p w14:paraId="38FD5E0A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2.8 Maquinaria, Otros Equipos y Herramientas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B0D88E9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3B6D1B7B" w14:textId="77777777" w:rsidTr="002046E4">
                        <w:tc>
                          <w:tcPr>
                            <w:tcW w:w="3497" w:type="dxa"/>
                          </w:tcPr>
                          <w:p w14:paraId="1979161B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2.9 Activos Biológicos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51BA83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4CFE61B6" w14:textId="77777777" w:rsidTr="002046E4">
                        <w:tc>
                          <w:tcPr>
                            <w:tcW w:w="3497" w:type="dxa"/>
                          </w:tcPr>
                          <w:p w14:paraId="63C3FE6B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2.10 Bienes Inmuebles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1044CAC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5CFB6A2E" w14:textId="77777777" w:rsidTr="002046E4">
                        <w:tc>
                          <w:tcPr>
                            <w:tcW w:w="3497" w:type="dxa"/>
                          </w:tcPr>
                          <w:p w14:paraId="55F76D70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2.11 Activos Intangibles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02E583A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37086F3D" w14:textId="77777777" w:rsidTr="002046E4">
                        <w:tc>
                          <w:tcPr>
                            <w:tcW w:w="3497" w:type="dxa"/>
                          </w:tcPr>
                          <w:p w14:paraId="342560FF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2.12 Obra Pública en Bienes de Dominio Público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906DAE6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210D6E08" w14:textId="77777777" w:rsidTr="002046E4">
                        <w:tc>
                          <w:tcPr>
                            <w:tcW w:w="3497" w:type="dxa"/>
                          </w:tcPr>
                          <w:p w14:paraId="59A04E27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2.13 Obra Pública en Bienes Propios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5E30395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4F5B6D73" w14:textId="77777777" w:rsidTr="002046E4">
                        <w:tc>
                          <w:tcPr>
                            <w:tcW w:w="3497" w:type="dxa"/>
                          </w:tcPr>
                          <w:p w14:paraId="1B42E8F9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2.14 Acciones y Participaciones de Capital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0F0578B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521845E7" w14:textId="77777777" w:rsidTr="002046E4">
                        <w:tc>
                          <w:tcPr>
                            <w:tcW w:w="3497" w:type="dxa"/>
                          </w:tcPr>
                          <w:p w14:paraId="0182BBA8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2.15 Compra de Títulos y Valores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F65DE92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5DB02D47" w14:textId="77777777" w:rsidTr="002046E4">
                        <w:tc>
                          <w:tcPr>
                            <w:tcW w:w="3497" w:type="dxa"/>
                          </w:tcPr>
                          <w:p w14:paraId="083EA379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2.16 Concesión de Préstamos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6120E01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:rsidRPr="005B7982" w14:paraId="70A2C911" w14:textId="77777777" w:rsidTr="002046E4">
                        <w:tc>
                          <w:tcPr>
                            <w:tcW w:w="3497" w:type="dxa"/>
                          </w:tcPr>
                          <w:p w14:paraId="4AC5F2BB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2.17 Inversiones en Fideicomisos, Mandatos y Otros Análogos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6FDC607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720D82C4" w14:textId="77777777" w:rsidTr="002046E4">
                        <w:trPr>
                          <w:trHeight w:val="86"/>
                        </w:trPr>
                        <w:tc>
                          <w:tcPr>
                            <w:tcW w:w="3497" w:type="dxa"/>
                          </w:tcPr>
                          <w:p w14:paraId="300878CE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2.18 Provisiones para Contingencias y Otras Erogaciones Especiales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00F3267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5499C5BB" w14:textId="77777777" w:rsidTr="002046E4">
                        <w:trPr>
                          <w:trHeight w:val="122"/>
                        </w:trPr>
                        <w:tc>
                          <w:tcPr>
                            <w:tcW w:w="3497" w:type="dxa"/>
                          </w:tcPr>
                          <w:p w14:paraId="0B5E81E2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2.19 Amortización de la Deuda Pública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3A96523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427B2108" w14:textId="77777777" w:rsidTr="002046E4">
                        <w:trPr>
                          <w:trHeight w:val="125"/>
                        </w:trPr>
                        <w:tc>
                          <w:tcPr>
                            <w:tcW w:w="3497" w:type="dxa"/>
                          </w:tcPr>
                          <w:p w14:paraId="2A4384DB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2.20 Adeudos de Ejercicios Fiscales Anteriores (ADEFAS)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B4C8AF0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2A853921" w14:textId="77777777" w:rsidTr="002046E4">
                        <w:trPr>
                          <w:trHeight w:val="53"/>
                        </w:trPr>
                        <w:tc>
                          <w:tcPr>
                            <w:tcW w:w="3497" w:type="dxa"/>
                          </w:tcPr>
                          <w:p w14:paraId="08AF15E3" w14:textId="77777777" w:rsidR="0060397A" w:rsidRPr="000860D1" w:rsidRDefault="0060397A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2.21 Otros Egresos Presupuestarios No Contables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FE7611C" w14:textId="77777777" w:rsidR="0060397A" w:rsidRPr="000860D1" w:rsidRDefault="0060397A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621895AC" w14:textId="77777777" w:rsidTr="002046E4">
                        <w:tc>
                          <w:tcPr>
                            <w:tcW w:w="3497" w:type="dxa"/>
                          </w:tcPr>
                          <w:p w14:paraId="53ED652E" w14:textId="77777777" w:rsidR="0060397A" w:rsidRPr="000860D1" w:rsidRDefault="0060397A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3. Más Gastos Contables No Presupuestarios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54F6668" w14:textId="6490F4F4" w:rsidR="0060397A" w:rsidRPr="00CD64CF" w:rsidRDefault="0060397A" w:rsidP="0084401C">
                            <w:pPr>
                              <w:jc w:val="right"/>
                              <w:rPr>
                                <w:rFonts w:ascii="Fixedsys" w:hAnsi="Fixedsys"/>
                                <w:b/>
                                <w:sz w:val="16"/>
                                <w:szCs w:val="20"/>
                              </w:rPr>
                            </w:pP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626,612</w:t>
                            </w: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60397A" w14:paraId="038978CC" w14:textId="77777777" w:rsidTr="002046E4">
                        <w:tc>
                          <w:tcPr>
                            <w:tcW w:w="3497" w:type="dxa"/>
                          </w:tcPr>
                          <w:p w14:paraId="6432C4EB" w14:textId="77777777" w:rsidR="0060397A" w:rsidRPr="000860D1" w:rsidRDefault="0060397A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3.1 Estimaciones, Depreciaciones, Deterioros, Obsolescencia y Amortizaciones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AB9589F" w14:textId="7B88A76D" w:rsidR="0060397A" w:rsidRPr="00CD64CF" w:rsidRDefault="0060397A" w:rsidP="0084401C">
                            <w:pPr>
                              <w:jc w:val="right"/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</w:pP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626,612</w:t>
                            </w:r>
                            <w:r w:rsidRPr="00CD64CF">
                              <w:rPr>
                                <w:rFonts w:ascii="Fixedsys" w:hAnsi="Fixedsys"/>
                                <w:sz w:val="16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60397A" w14:paraId="72E86E5A" w14:textId="77777777" w:rsidTr="002046E4">
                        <w:tc>
                          <w:tcPr>
                            <w:tcW w:w="3497" w:type="dxa"/>
                          </w:tcPr>
                          <w:p w14:paraId="4BEBE3F4" w14:textId="77777777" w:rsidR="0060397A" w:rsidRPr="000860D1" w:rsidRDefault="0060397A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3.2 Provisiones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394EA2C" w14:textId="77777777" w:rsidR="0060397A" w:rsidRPr="000860D1" w:rsidRDefault="0060397A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195D57CB" w14:textId="77777777" w:rsidTr="002046E4">
                        <w:tc>
                          <w:tcPr>
                            <w:tcW w:w="3497" w:type="dxa"/>
                          </w:tcPr>
                          <w:p w14:paraId="59DE60C4" w14:textId="77777777" w:rsidR="0060397A" w:rsidRPr="000860D1" w:rsidRDefault="0060397A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3.3 Disminución de Inventarios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3331299" w14:textId="77777777" w:rsidR="0060397A" w:rsidRPr="000860D1" w:rsidRDefault="0060397A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00F6D3F3" w14:textId="77777777" w:rsidTr="002046E4">
                        <w:tc>
                          <w:tcPr>
                            <w:tcW w:w="3497" w:type="dxa"/>
                          </w:tcPr>
                          <w:p w14:paraId="2CFDC2EA" w14:textId="77777777" w:rsidR="0060397A" w:rsidRPr="000860D1" w:rsidRDefault="0060397A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3.4 Aumento por Insuficiencia de Estimaciones por Pérdida o Deterioro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sz w:val="16"/>
                                <w:szCs w:val="16"/>
                              </w:rPr>
                              <w:t>Obsolescencia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1E2B5F61" w14:textId="77777777" w:rsidR="0060397A" w:rsidRPr="000860D1" w:rsidRDefault="0060397A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3317946D" w14:textId="77777777" w:rsidTr="002046E4">
                        <w:tc>
                          <w:tcPr>
                            <w:tcW w:w="3497" w:type="dxa"/>
                          </w:tcPr>
                          <w:p w14:paraId="182DBE3D" w14:textId="77777777" w:rsidR="0060397A" w:rsidRPr="000860D1" w:rsidRDefault="0060397A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3.5 Aumento por Insuficiencia de Provisiones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DE7DD0A" w14:textId="77777777" w:rsidR="0060397A" w:rsidRPr="000860D1" w:rsidRDefault="0060397A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37E831F2" w14:textId="77777777" w:rsidTr="002046E4">
                        <w:tc>
                          <w:tcPr>
                            <w:tcW w:w="3497" w:type="dxa"/>
                          </w:tcPr>
                          <w:p w14:paraId="2AA5D5E1" w14:textId="77777777" w:rsidR="0060397A" w:rsidRPr="000860D1" w:rsidRDefault="0060397A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3.6 Otros Gastos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70AE461" w14:textId="77777777" w:rsidR="0060397A" w:rsidRPr="000860D1" w:rsidRDefault="0060397A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4371AE0C" w14:textId="77777777" w:rsidTr="002046E4">
                        <w:tc>
                          <w:tcPr>
                            <w:tcW w:w="3497" w:type="dxa"/>
                          </w:tcPr>
                          <w:p w14:paraId="61D0E4D5" w14:textId="77777777" w:rsidR="0060397A" w:rsidRPr="000860D1" w:rsidRDefault="0060397A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3.7 Otros Gastos Contables No Presupuestarios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5E7AA01" w14:textId="77777777" w:rsidR="0060397A" w:rsidRPr="000860D1" w:rsidRDefault="0060397A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60397A" w14:paraId="10CA6013" w14:textId="77777777" w:rsidTr="002046E4">
                        <w:trPr>
                          <w:trHeight w:val="285"/>
                        </w:trPr>
                        <w:tc>
                          <w:tcPr>
                            <w:tcW w:w="3497" w:type="dxa"/>
                            <w:shd w:val="clear" w:color="auto" w:fill="BFBFBF"/>
                          </w:tcPr>
                          <w:p w14:paraId="7B2ED959" w14:textId="77777777" w:rsidR="0060397A" w:rsidRPr="000860D1" w:rsidRDefault="0060397A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4. Total de Gastos Contable no Presupuestarios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BFBFBF"/>
                          </w:tcPr>
                          <w:p w14:paraId="4F55271D" w14:textId="763C860A" w:rsidR="0060397A" w:rsidRPr="00EF4195" w:rsidRDefault="0060397A" w:rsidP="0084401C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19,102,161.00</w:t>
                            </w:r>
                          </w:p>
                        </w:tc>
                      </w:tr>
                    </w:tbl>
                    <w:p w14:paraId="3ED478E4" w14:textId="77777777" w:rsidR="0060397A" w:rsidRPr="00BF2C1B" w:rsidRDefault="0060397A" w:rsidP="0060397A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ab/>
        <w:t>Ahorro y desahorro del ejercicio por un importe de</w:t>
      </w:r>
    </w:p>
    <w:p w14:paraId="32BF4EA6" w14:textId="61D1B764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       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 xml:space="preserve">$ </w:t>
      </w:r>
      <w:r>
        <w:rPr>
          <w:rFonts w:ascii="Arial" w:eastAsia="Times New Roman" w:hAnsi="Arial" w:cs="Arial"/>
          <w:sz w:val="18"/>
          <w:szCs w:val="18"/>
          <w:lang w:eastAsia="es-ES"/>
        </w:rPr>
        <w:t>730,414</w:t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.00</w:t>
      </w:r>
    </w:p>
    <w:p w14:paraId="21A4E8EB" w14:textId="77777777" w:rsidR="0060397A" w:rsidRPr="00EA10CF" w:rsidRDefault="0060397A" w:rsidP="0060397A">
      <w:pPr>
        <w:tabs>
          <w:tab w:val="left" w:pos="720"/>
        </w:tabs>
        <w:spacing w:after="0" w:line="240" w:lineRule="exact"/>
        <w:ind w:left="720" w:hanging="432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E88419B" w14:textId="77777777" w:rsidR="0060397A" w:rsidRPr="00EA10CF" w:rsidRDefault="0060397A" w:rsidP="0060397A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Conciliación entre los ingresos presupuestarios y</w:t>
      </w:r>
    </w:p>
    <w:p w14:paraId="5C49C706" w14:textId="77777777" w:rsidR="0060397A" w:rsidRPr="00EA10CF" w:rsidRDefault="0060397A" w:rsidP="0060397A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contables.</w:t>
      </w:r>
    </w:p>
    <w:p w14:paraId="15652AB7" w14:textId="77777777" w:rsidR="0060397A" w:rsidRPr="00EA10CF" w:rsidRDefault="0060397A" w:rsidP="0060397A">
      <w:pPr>
        <w:spacing w:after="0" w:line="240" w:lineRule="exact"/>
        <w:ind w:left="360" w:hanging="360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52479C8" w14:textId="77777777" w:rsidR="0060397A" w:rsidRPr="00EA10CF" w:rsidRDefault="0060397A" w:rsidP="0060397A">
      <w:pPr>
        <w:spacing w:after="0" w:line="240" w:lineRule="exact"/>
        <w:ind w:left="360" w:hanging="360"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tbl>
      <w:tblPr>
        <w:tblpPr w:leftFromText="141" w:rightFromText="141" w:vertAnchor="page" w:horzAnchor="page" w:tblpX="946" w:tblpY="3631"/>
        <w:tblW w:w="5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587"/>
      </w:tblGrid>
      <w:tr w:rsidR="0060397A" w:rsidRPr="00EA10CF" w14:paraId="75F9E077" w14:textId="77777777" w:rsidTr="000A181E">
        <w:trPr>
          <w:trHeight w:val="212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360DC8D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60397A" w:rsidRPr="00EA10CF" w14:paraId="435D6235" w14:textId="77777777" w:rsidTr="000A181E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E252DDE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60397A" w:rsidRPr="00EA10CF" w14:paraId="7C942E11" w14:textId="77777777" w:rsidTr="000A181E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08D6CCF" w14:textId="721A39FE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nero</w:t>
            </w:r>
            <w:proofErr w:type="gramEnd"/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31 de Diciembre</w:t>
            </w: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 202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60397A" w:rsidRPr="00EA10CF" w14:paraId="466A19E6" w14:textId="77777777" w:rsidTr="000A181E">
        <w:trPr>
          <w:trHeight w:val="223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BB83F88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60397A" w:rsidRPr="00EA10CF" w14:paraId="1E146D9A" w14:textId="77777777" w:rsidTr="000A181E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F70700F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D1AE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83DF25" w14:textId="43A70009" w:rsidR="0060397A" w:rsidRPr="00EA10CF" w:rsidRDefault="0060397A" w:rsidP="000A181E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$</w:t>
            </w:r>
            <w:r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19,832,575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  <w:tr w:rsidR="0060397A" w:rsidRPr="00EA10CF" w14:paraId="288E24AE" w14:textId="77777777" w:rsidTr="000A181E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D7AA6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6F3A4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DC368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4BA8D55A" w14:textId="77777777" w:rsidTr="000A181E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1EE04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23E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3E8DB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60397A" w:rsidRPr="00EA10CF" w14:paraId="68A964F3" w14:textId="77777777" w:rsidTr="000A181E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DB597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17CE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A0B49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FB401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4B1A8636" w14:textId="77777777" w:rsidTr="000A181E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92AF45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C09C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F2A4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872D6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471C3A3A" w14:textId="77777777" w:rsidTr="000A181E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B92DE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32E8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A31B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51ED2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5E517902" w14:textId="77777777" w:rsidTr="000A181E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F2980B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90BA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E1EB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AF6F8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79619969" w14:textId="77777777" w:rsidTr="000A181E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C37BC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32AB8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C5C4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00D91A18" w14:textId="77777777" w:rsidTr="000A181E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74D9A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78DB8C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B5217" w14:textId="353F5B61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132286DC" w14:textId="77777777" w:rsidTr="000A181E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AC71D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56673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109F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60397A" w:rsidRPr="00EA10CF" w14:paraId="51D90747" w14:textId="77777777" w:rsidTr="000A181E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4EAF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6238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E598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3DD9A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200B9668" w14:textId="77777777" w:rsidTr="000A181E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20B0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B703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B4FA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F87DB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21B3B887" w14:textId="77777777" w:rsidTr="000A181E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CFF3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88A6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22D62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3E3B7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50480507" w14:textId="77777777" w:rsidTr="000A181E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BACCBE" w14:textId="77777777" w:rsidR="0060397A" w:rsidRPr="00EA10CF" w:rsidRDefault="0060397A" w:rsidP="000A181E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D4341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9F139" w14:textId="77777777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0397A" w:rsidRPr="00EA10CF" w14:paraId="736CA1F3" w14:textId="77777777" w:rsidTr="000A181E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5B7FA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FFB3C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3219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60397A" w:rsidRPr="00EA10CF" w14:paraId="0A270ECC" w14:textId="77777777" w:rsidTr="000A181E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98DE250" w14:textId="77777777" w:rsidR="0060397A" w:rsidRPr="00EA10CF" w:rsidRDefault="0060397A" w:rsidP="000A181E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FD46E" w14:textId="77777777" w:rsidR="0060397A" w:rsidRPr="00EA10CF" w:rsidRDefault="0060397A" w:rsidP="000A18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A10C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F550BC" w14:textId="5F386281" w:rsidR="0060397A" w:rsidRPr="00EA10CF" w:rsidRDefault="0060397A" w:rsidP="000A181E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 xml:space="preserve">$ </w:t>
            </w:r>
            <w:r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19,832,575</w:t>
            </w:r>
            <w:r w:rsidRPr="00EA10CF">
              <w:rPr>
                <w:rFonts w:ascii="Fixedsys" w:eastAsia="Calibri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14:paraId="176F5B10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26053C12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1DE4E6A" w14:textId="77777777" w:rsidR="0060397A" w:rsidRPr="00EA10CF" w:rsidRDefault="0060397A" w:rsidP="0060397A">
      <w:pPr>
        <w:spacing w:after="0" w:line="240" w:lineRule="exact"/>
        <w:ind w:firstLine="288"/>
        <w:jc w:val="center"/>
        <w:rPr>
          <w:rFonts w:ascii="Arial" w:eastAsia="Times New Roman" w:hAnsi="Arial" w:cs="Arial"/>
          <w:b/>
          <w:smallCaps/>
          <w:sz w:val="18"/>
          <w:szCs w:val="18"/>
          <w:lang w:eastAsia="es-ES"/>
        </w:rPr>
      </w:pPr>
    </w:p>
    <w:p w14:paraId="3873041C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718A94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1DE1287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7998D0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6E8403F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6F5A52C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CE8597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E7CE65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8E5B8AF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FEAC9B2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488D61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64824D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1E7A96D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F5B9230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04223D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4A26018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44D3BB4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1F85111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4AC980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21028D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6BA6E7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EEB0ED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F065919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950E97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5D9019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66DCF5F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B94381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5F9D74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285312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078A8B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45AC864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C692A0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F3C5FD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FF47CA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71D1CC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8A4889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0DB046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3034AF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6213CF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9EDE52" w14:textId="77777777" w:rsidR="0060397A" w:rsidRDefault="0060397A" w:rsidP="0060397A">
      <w:pPr>
        <w:spacing w:after="0" w:line="240" w:lineRule="exac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C3957B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4A512C" w14:textId="77777777" w:rsidR="0060397A" w:rsidRDefault="0060397A" w:rsidP="00603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18D562" w14:textId="77777777" w:rsidR="0060397A" w:rsidRPr="00EA10CF" w:rsidRDefault="0060397A" w:rsidP="00603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9BEE69E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2BA22952" w14:textId="77777777" w:rsidR="0060397A" w:rsidRPr="00EA10CF" w:rsidRDefault="0060397A" w:rsidP="0060397A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717F440" w14:textId="77777777" w:rsidR="0060397A" w:rsidRPr="00EA10CF" w:rsidRDefault="0060397A" w:rsidP="0060397A">
      <w:pPr>
        <w:jc w:val="center"/>
        <w:rPr>
          <w:rFonts w:ascii="Arial" w:eastAsia="Calibri" w:hAnsi="Arial" w:cs="Arial"/>
          <w:sz w:val="18"/>
          <w:szCs w:val="18"/>
        </w:rPr>
      </w:pPr>
      <w:r w:rsidRPr="00EA10CF">
        <w:rPr>
          <w:rFonts w:ascii="Arial" w:eastAsia="Calibri" w:hAnsi="Arial" w:cs="Arial"/>
          <w:sz w:val="18"/>
          <w:szCs w:val="18"/>
        </w:rPr>
        <w:t>ESTE TRIBUNAL DE CONCILIACION Y ARBITRAJE NO CUENTA CON REGISTROS</w:t>
      </w:r>
    </w:p>
    <w:p w14:paraId="3D01FD56" w14:textId="77777777" w:rsidR="0060397A" w:rsidRPr="00EA10CF" w:rsidRDefault="0060397A" w:rsidP="0060397A">
      <w:pPr>
        <w:spacing w:after="0" w:line="240" w:lineRule="exact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060AE07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00F797" w14:textId="77777777" w:rsidR="0060397A" w:rsidRPr="00EA10CF" w:rsidRDefault="0060397A" w:rsidP="0060397A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08274CC7" w14:textId="77777777" w:rsidR="0060397A" w:rsidRPr="00EA10CF" w:rsidRDefault="0060397A" w:rsidP="0060397A">
      <w:pPr>
        <w:spacing w:after="0" w:line="240" w:lineRule="exact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6B91780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1.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Autorización e Historia</w:t>
      </w:r>
    </w:p>
    <w:p w14:paraId="65C785F4" w14:textId="77777777" w:rsidR="0060397A" w:rsidRPr="00EA10CF" w:rsidRDefault="0060397A" w:rsidP="00603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Fecha de creación del ente. - Decreto de Creación con fundamento en el Periódico Oficial de fecha 5 de diciembre de 2007, Decreto no. 149 Fracc. XV.</w:t>
      </w:r>
    </w:p>
    <w:p w14:paraId="326AD688" w14:textId="77777777" w:rsidR="0060397A" w:rsidRPr="00EA10CF" w:rsidRDefault="0060397A" w:rsidP="0060397A">
      <w:pPr>
        <w:spacing w:after="0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B4E0AB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2.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Organización y Objeto Social</w:t>
      </w:r>
    </w:p>
    <w:p w14:paraId="011BE1FB" w14:textId="77777777" w:rsidR="0060397A" w:rsidRPr="00EA10CF" w:rsidRDefault="0060397A" w:rsidP="0060397A">
      <w:pPr>
        <w:spacing w:after="101" w:line="240" w:lineRule="exact"/>
        <w:ind w:left="1080" w:hanging="360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ab/>
      </w:r>
      <w:r w:rsidRPr="00EA10CF">
        <w:rPr>
          <w:rFonts w:ascii="Arial" w:eastAsia="Times New Roman" w:hAnsi="Arial" w:cs="Arial"/>
          <w:sz w:val="18"/>
          <w:szCs w:val="18"/>
          <w:lang w:eastAsia="es-ES"/>
        </w:rPr>
        <w:t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 procesales que establece el capítulo tercero de la Ley Laboral de los Servidores Públicos del Estado de Tlaxcala y sus Municipios.</w:t>
      </w:r>
    </w:p>
    <w:p w14:paraId="25B91634" w14:textId="77777777" w:rsidR="0060397A" w:rsidRPr="00EA10CF" w:rsidRDefault="0060397A" w:rsidP="0060397A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958F53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>3.</w:t>
      </w:r>
      <w:r w:rsidRPr="00EA10CF">
        <w:rPr>
          <w:rFonts w:ascii="Arial" w:eastAsia="Times New Roman" w:hAnsi="Arial" w:cs="Arial"/>
          <w:b/>
          <w:sz w:val="18"/>
          <w:szCs w:val="18"/>
          <w:lang w:eastAsia="es-ES"/>
        </w:rPr>
        <w:tab/>
        <w:t>Bases de Preparación de los Estados Financieros</w:t>
      </w:r>
    </w:p>
    <w:p w14:paraId="2CA83E9B" w14:textId="77777777" w:rsidR="0060397A" w:rsidRPr="00EA10CF" w:rsidRDefault="0060397A" w:rsidP="0060397A">
      <w:pPr>
        <w:spacing w:after="0" w:line="240" w:lineRule="exact"/>
        <w:ind w:left="1440" w:hanging="360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La presente cuenta pública armonizada presentada por este organismo autónomo se presenta con base en los siguientes fundamentos:</w:t>
      </w:r>
    </w:p>
    <w:p w14:paraId="4D767B34" w14:textId="77777777" w:rsidR="0060397A" w:rsidRPr="00EA10CF" w:rsidRDefault="0060397A" w:rsidP="0060397A">
      <w:pPr>
        <w:spacing w:after="0" w:line="240" w:lineRule="exact"/>
        <w:ind w:left="1416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XVII, 70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IX, 104, 107, 108 de la Constitución política del Estado Libre y Soberano de Tlaxcala; 1 y 32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>fracc.</w:t>
      </w:r>
      <w:proofErr w:type="spellEnd"/>
      <w:r w:rsidRPr="00EA10C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II y 46 de la Ley de Fiscalización Superior del Estado de Tlaxcala y sus Municipios.</w:t>
      </w:r>
    </w:p>
    <w:p w14:paraId="55614AE3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lang w:val="es-ES" w:eastAsia="es-ES"/>
        </w:rPr>
      </w:pPr>
    </w:p>
    <w:p w14:paraId="1082CDDE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05208A9B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C71FE53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C36A1D3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6EAF62A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5EF29348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B090BD2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451748E3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2953FEE3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6661CD0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66C22F0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D85470C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5D038CD8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6C3F337A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FA6B692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49B6E491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086B6D3D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</w:p>
    <w:p w14:paraId="1C4A797B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Arial" w:eastAsia="Times New Roman" w:hAnsi="Arial" w:cs="Arial"/>
          <w:noProof/>
          <w:sz w:val="18"/>
          <w:szCs w:val="20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71DF7667" wp14:editId="24CE4B73">
            <wp:simplePos x="0" y="0"/>
            <wp:positionH relativeFrom="margin">
              <wp:align>center</wp:align>
            </wp:positionH>
            <wp:positionV relativeFrom="paragraph">
              <wp:posOffset>267491</wp:posOffset>
            </wp:positionV>
            <wp:extent cx="7327265" cy="5020310"/>
            <wp:effectExtent l="0" t="0" r="6985" b="889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34" t="12128" r="14797" b="21043"/>
                    <a:stretch/>
                  </pic:blipFill>
                  <pic:spPr bwMode="auto">
                    <a:xfrm>
                      <a:off x="0" y="0"/>
                      <a:ext cx="7327265" cy="502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31FA0" w14:textId="77777777" w:rsidR="0060397A" w:rsidRPr="00EA10CF" w:rsidRDefault="0060397A" w:rsidP="0060397A">
      <w:pPr>
        <w:tabs>
          <w:tab w:val="left" w:pos="5298"/>
        </w:tabs>
        <w:spacing w:after="0" w:line="240" w:lineRule="exact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0E8122F5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0B26BECA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6871FE2F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783130C1" w14:textId="77777777" w:rsidR="0060397A" w:rsidRPr="00EA10CF" w:rsidRDefault="0060397A" w:rsidP="0060397A">
      <w:pPr>
        <w:tabs>
          <w:tab w:val="left" w:pos="5188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12285A98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1284413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70C851FC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4FFE1C85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6298EA6A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1F65C505" w14:textId="77777777" w:rsidR="0060397A" w:rsidRPr="00EA10CF" w:rsidRDefault="0060397A" w:rsidP="0060397A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1E44027F" w14:textId="77777777" w:rsidR="0060397A" w:rsidRPr="00EA10CF" w:rsidRDefault="0060397A" w:rsidP="0060397A">
      <w:pPr>
        <w:tabs>
          <w:tab w:val="left" w:pos="943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</w:p>
    <w:p w14:paraId="32208606" w14:textId="77777777" w:rsidR="0060397A" w:rsidRPr="00B11BBE" w:rsidRDefault="0060397A" w:rsidP="0060397A">
      <w:pPr>
        <w:tabs>
          <w:tab w:val="left" w:pos="5114"/>
        </w:tabs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noProof/>
          <w:lang w:eastAsia="es-MX"/>
        </w:rPr>
      </w:pPr>
      <w:r w:rsidRPr="00EA10CF">
        <w:rPr>
          <w:rFonts w:ascii="Soberana Sans Light" w:eastAsia="Times New Roman" w:hAnsi="Soberana Sans Light" w:cs="Arial"/>
          <w:noProof/>
          <w:lang w:eastAsia="es-MX"/>
        </w:rPr>
        <w:tab/>
      </w:r>
    </w:p>
    <w:p w14:paraId="24C25D63" w14:textId="77777777" w:rsidR="0060397A" w:rsidRPr="005A6522" w:rsidRDefault="00000000" w:rsidP="0060397A">
      <w:pPr>
        <w:rPr>
          <w:rFonts w:ascii="Calibri" w:eastAsia="Calibri" w:hAnsi="Calibri" w:cs="Times New Roman"/>
        </w:rPr>
      </w:pPr>
      <w:r>
        <w:rPr>
          <w:rFonts w:ascii="Soberana Sans Light" w:eastAsia="Calibri" w:hAnsi="Soberana Sans Light" w:cs="Times New Roman"/>
          <w:noProof/>
          <w:lang w:eastAsia="es-MX"/>
        </w:rPr>
        <w:object w:dxaOrig="1440" w:dyaOrig="1440" w14:anchorId="53E88B7F">
          <v:shape id="_x0000_s2114" type="#_x0000_t75" style="position:absolute;margin-left:-1in;margin-top:29.2pt;width:636.65pt;height:36.95pt;z-index:251656192">
            <v:imagedata r:id="rId24" o:title=""/>
            <w10:wrap type="topAndBottom"/>
          </v:shape>
          <o:OLEObject Type="Embed" ProgID="Excel.Sheet.12" ShapeID="_x0000_s2114" DrawAspect="Content" ObjectID="_1766809873" r:id="rId25"/>
        </w:object>
      </w:r>
    </w:p>
    <w:p w14:paraId="4F856433" w14:textId="77777777" w:rsidR="0060397A" w:rsidRPr="00667D50" w:rsidRDefault="0060397A" w:rsidP="0060397A"/>
    <w:p w14:paraId="4DC61FD8" w14:textId="77777777" w:rsidR="0060397A" w:rsidRPr="00667D50" w:rsidRDefault="0060397A" w:rsidP="00667D50"/>
    <w:sectPr w:rsidR="0060397A" w:rsidRPr="00667D50" w:rsidSect="00BD1515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567" w:right="1440" w:bottom="851" w:left="144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660B" w14:textId="77777777" w:rsidR="00D54FA3" w:rsidRDefault="00D54FA3" w:rsidP="00EA5418">
      <w:pPr>
        <w:spacing w:after="0" w:line="240" w:lineRule="auto"/>
      </w:pPr>
      <w:r>
        <w:separator/>
      </w:r>
    </w:p>
  </w:endnote>
  <w:endnote w:type="continuationSeparator" w:id="0">
    <w:p w14:paraId="26F57478" w14:textId="77777777" w:rsidR="00D54FA3" w:rsidRDefault="00D54F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2AB0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3E28E1" wp14:editId="52B3074B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4AD395D0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1D410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BB3FE" wp14:editId="5CA4F8C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5CE2F" w14:textId="77777777" w:rsidR="00D54FA3" w:rsidRDefault="00D54FA3" w:rsidP="00EA5418">
      <w:pPr>
        <w:spacing w:after="0" w:line="240" w:lineRule="auto"/>
      </w:pPr>
      <w:r>
        <w:separator/>
      </w:r>
    </w:p>
  </w:footnote>
  <w:footnote w:type="continuationSeparator" w:id="0">
    <w:p w14:paraId="18F02802" w14:textId="77777777" w:rsidR="00D54FA3" w:rsidRDefault="00D54F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8F90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6DEDE8" wp14:editId="684CC5CE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4D5895" wp14:editId="064C49CA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D183B" w14:textId="4211F451" w:rsidR="002C6D4D" w:rsidRPr="0060397A" w:rsidRDefault="0060397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  <w:lang w:val="es-ES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  <w:lang w:val="es-ES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4D5895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D1D183B" w14:textId="4211F451" w:rsidR="002C6D4D" w:rsidRPr="0060397A" w:rsidRDefault="0060397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  <w:lang w:val="es-ES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  <w:lang w:val="es-ES"/>
                        </w:rPr>
                        <w:t>2023</w:t>
                      </w: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B76EF3" wp14:editId="13282C5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14DD3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4B35279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E6FB5FD" w14:textId="56B4643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60397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76EF3" id="Cuadro de texto 5" o:spid="_x0000_s1030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2C214DD3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4B35279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E6FB5FD" w14:textId="56B4643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60397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3181" w14:textId="6113C034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7A5F" wp14:editId="4318388C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60397A">
      <w:rPr>
        <w:rFonts w:ascii="Arial" w:hAnsi="Arial" w:cs="Arial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82663286">
    <w:abstractNumId w:val="1"/>
  </w:num>
  <w:num w:numId="2" w16cid:durableId="596252297">
    <w:abstractNumId w:val="5"/>
  </w:num>
  <w:num w:numId="3" w16cid:durableId="1670864612">
    <w:abstractNumId w:val="19"/>
  </w:num>
  <w:num w:numId="4" w16cid:durableId="1146818823">
    <w:abstractNumId w:val="11"/>
  </w:num>
  <w:num w:numId="5" w16cid:durableId="1121731836">
    <w:abstractNumId w:val="15"/>
  </w:num>
  <w:num w:numId="6" w16cid:durableId="1132094967">
    <w:abstractNumId w:val="32"/>
  </w:num>
  <w:num w:numId="7" w16cid:durableId="318969498">
    <w:abstractNumId w:val="25"/>
  </w:num>
  <w:num w:numId="8" w16cid:durableId="1586958546">
    <w:abstractNumId w:val="21"/>
  </w:num>
  <w:num w:numId="9" w16cid:durableId="641883181">
    <w:abstractNumId w:val="10"/>
  </w:num>
  <w:num w:numId="10" w16cid:durableId="1087846822">
    <w:abstractNumId w:val="4"/>
  </w:num>
  <w:num w:numId="11" w16cid:durableId="586689147">
    <w:abstractNumId w:val="0"/>
  </w:num>
  <w:num w:numId="12" w16cid:durableId="888107146">
    <w:abstractNumId w:val="8"/>
  </w:num>
  <w:num w:numId="13" w16cid:durableId="313340662">
    <w:abstractNumId w:val="27"/>
  </w:num>
  <w:num w:numId="14" w16cid:durableId="464931287">
    <w:abstractNumId w:val="22"/>
  </w:num>
  <w:num w:numId="15" w16cid:durableId="1860924796">
    <w:abstractNumId w:val="14"/>
  </w:num>
  <w:num w:numId="16" w16cid:durableId="761029799">
    <w:abstractNumId w:val="2"/>
  </w:num>
  <w:num w:numId="17" w16cid:durableId="1418558898">
    <w:abstractNumId w:val="13"/>
  </w:num>
  <w:num w:numId="18" w16cid:durableId="612515989">
    <w:abstractNumId w:val="18"/>
  </w:num>
  <w:num w:numId="19" w16cid:durableId="374742437">
    <w:abstractNumId w:val="17"/>
  </w:num>
  <w:num w:numId="20" w16cid:durableId="531573585">
    <w:abstractNumId w:val="7"/>
  </w:num>
  <w:num w:numId="21" w16cid:durableId="1552307720">
    <w:abstractNumId w:val="9"/>
  </w:num>
  <w:num w:numId="22" w16cid:durableId="1414350316">
    <w:abstractNumId w:val="29"/>
  </w:num>
  <w:num w:numId="23" w16cid:durableId="716783507">
    <w:abstractNumId w:val="28"/>
  </w:num>
  <w:num w:numId="24" w16cid:durableId="402684149">
    <w:abstractNumId w:val="20"/>
  </w:num>
  <w:num w:numId="25" w16cid:durableId="174078995">
    <w:abstractNumId w:val="31"/>
  </w:num>
  <w:num w:numId="26" w16cid:durableId="1197281245">
    <w:abstractNumId w:val="12"/>
  </w:num>
  <w:num w:numId="27" w16cid:durableId="628169118">
    <w:abstractNumId w:val="30"/>
  </w:num>
  <w:num w:numId="28" w16cid:durableId="1433934348">
    <w:abstractNumId w:val="24"/>
  </w:num>
  <w:num w:numId="29" w16cid:durableId="734741274">
    <w:abstractNumId w:val="16"/>
  </w:num>
  <w:num w:numId="30" w16cid:durableId="1987277938">
    <w:abstractNumId w:val="33"/>
  </w:num>
  <w:num w:numId="31" w16cid:durableId="1516530445">
    <w:abstractNumId w:val="6"/>
  </w:num>
  <w:num w:numId="32" w16cid:durableId="968706804">
    <w:abstractNumId w:val="23"/>
  </w:num>
  <w:num w:numId="33" w16cid:durableId="1098480081">
    <w:abstractNumId w:val="26"/>
  </w:num>
  <w:num w:numId="34" w16cid:durableId="63067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4613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3573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97A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5C55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51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558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4FA3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1E05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6DC9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76C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5076BD9B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60397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60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file:///E:\cuenta\armonizada\FORMATO%20EVHP.xls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oleObject" Target="file:///E:\cuenta\armonizada\FORMATO%20EADOP.xlsx" TargetMode="External"/><Relationship Id="rId20" Type="http://schemas.openxmlformats.org/officeDocument/2006/relationships/oleObject" Target="file:///E:\cuenta\armonizada\FORMATO%20EFE.xls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E:\cuenta\armonizada\FORMATO%20ESF.xlsx" TargetMode="Externa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E:\cuenta\armonizada\FORMATO%20EA.xlsx" TargetMode="External"/><Relationship Id="rId14" Type="http://schemas.openxmlformats.org/officeDocument/2006/relationships/oleObject" Target="file:///E:\cuenta\armonizada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4</cp:revision>
  <cp:lastPrinted>2024-01-15T13:33:00Z</cp:lastPrinted>
  <dcterms:created xsi:type="dcterms:W3CDTF">2024-01-10T21:33:00Z</dcterms:created>
  <dcterms:modified xsi:type="dcterms:W3CDTF">2024-01-15T13:44:00Z</dcterms:modified>
</cp:coreProperties>
</file>