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2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74AA0B77" w14:textId="2FE3AFB6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D94E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  <w:tr w:rsidR="00955822" w:rsidRPr="00022AA2" w14:paraId="15E1A936" w14:textId="77777777" w:rsidTr="00AB4ECD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2F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2F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AB4ECD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2F"/>
            <w:noWrap/>
            <w:vAlign w:val="bottom"/>
            <w:hideMark/>
          </w:tcPr>
          <w:p w14:paraId="2B4072BA" w14:textId="0FEB7D4F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AB4E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AB4EC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</w:t>
            </w:r>
            <w:r w:rsidR="003025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8D78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0EA41FB2" w:rsidR="00056042" w:rsidRDefault="0041184D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41184D">
        <w:rPr>
          <w:rFonts w:ascii="Arial" w:hAnsi="Arial" w:cs="Arial"/>
          <w:sz w:val="22"/>
          <w:szCs w:val="22"/>
        </w:rPr>
        <w:t>De conformidad con los artículos 17 párrafo segundo, 116 fracción V, de la Constitución General de la República; regulado conforme al artículo 84 bis de la Constitución Política del Estado Libre y Soberano de Tlaxcala; asimismo acorde a los artículos  1, 3, 7, 8 fracción l, 10, 11 y 17 de la Ley Orgánica del Tribunal de Justicia Administrativa del Estado de Tlaxcala y 3 de la Ley de Fiscalización Superior y Rendición de Cuentas del Estado de Tlaxcala y sus Municipios, el Tribunal de Justicia Administrativa del Estado de Tlaxcala, se inició como un organismo público especializado, dotado de plena autonomía, con personalidad jurídica y patrimonio propio, independiente de cualquier autoridad.</w:t>
      </w:r>
      <w:r>
        <w:rPr>
          <w:rFonts w:ascii="Arial" w:hAnsi="Arial" w:cs="Arial"/>
          <w:sz w:val="22"/>
          <w:szCs w:val="22"/>
        </w:rPr>
        <w:t xml:space="preserve"> Actualmente </w:t>
      </w:r>
      <w:r w:rsidRPr="0041184D">
        <w:rPr>
          <w:rFonts w:ascii="Arial" w:hAnsi="Arial" w:cs="Arial"/>
          <w:sz w:val="22"/>
          <w:szCs w:val="22"/>
        </w:rPr>
        <w:t>conforme al Artículo 97 BIS</w:t>
      </w:r>
      <w:r w:rsidR="00366A0F" w:rsidRPr="00366A0F">
        <w:t xml:space="preserve"> </w:t>
      </w:r>
      <w:r w:rsidR="00366A0F">
        <w:t xml:space="preserve">de </w:t>
      </w:r>
      <w:r w:rsidR="00366A0F" w:rsidRPr="00366A0F">
        <w:rPr>
          <w:rFonts w:ascii="Arial" w:hAnsi="Arial" w:cs="Arial"/>
          <w:sz w:val="22"/>
          <w:szCs w:val="22"/>
        </w:rPr>
        <w:t xml:space="preserve">la Constitución Política del Estado Libre y Soberano de </w:t>
      </w:r>
      <w:proofErr w:type="gramStart"/>
      <w:r w:rsidR="00366A0F" w:rsidRPr="00366A0F">
        <w:rPr>
          <w:rFonts w:ascii="Arial" w:hAnsi="Arial" w:cs="Arial"/>
          <w:sz w:val="22"/>
          <w:szCs w:val="22"/>
        </w:rPr>
        <w:t>Tlaxcala</w:t>
      </w:r>
      <w:r w:rsidRPr="0041184D">
        <w:rPr>
          <w:rFonts w:ascii="Arial" w:hAnsi="Arial" w:cs="Arial"/>
          <w:sz w:val="22"/>
          <w:szCs w:val="22"/>
        </w:rPr>
        <w:t>.-</w:t>
      </w:r>
      <w:proofErr w:type="gramEnd"/>
      <w:r w:rsidRPr="0041184D">
        <w:rPr>
          <w:rFonts w:ascii="Arial" w:hAnsi="Arial" w:cs="Arial"/>
          <w:sz w:val="22"/>
          <w:szCs w:val="22"/>
        </w:rPr>
        <w:t xml:space="preserve"> El Tribunal de Justicia Administrativa del Estado de Tlaxcala es un </w:t>
      </w:r>
      <w:r w:rsidR="00366A0F">
        <w:rPr>
          <w:rFonts w:ascii="Arial" w:hAnsi="Arial" w:cs="Arial"/>
          <w:sz w:val="22"/>
          <w:szCs w:val="22"/>
        </w:rPr>
        <w:t>Ó</w:t>
      </w:r>
      <w:r w:rsidRPr="0041184D">
        <w:rPr>
          <w:rFonts w:ascii="Arial" w:hAnsi="Arial" w:cs="Arial"/>
          <w:sz w:val="22"/>
          <w:szCs w:val="22"/>
        </w:rPr>
        <w:t xml:space="preserve">rgano </w:t>
      </w:r>
      <w:r w:rsidR="00366A0F">
        <w:rPr>
          <w:rFonts w:ascii="Arial" w:hAnsi="Arial" w:cs="Arial"/>
          <w:sz w:val="22"/>
          <w:szCs w:val="22"/>
        </w:rPr>
        <w:t>J</w:t>
      </w:r>
      <w:r w:rsidRPr="0041184D">
        <w:rPr>
          <w:rFonts w:ascii="Arial" w:hAnsi="Arial" w:cs="Arial"/>
          <w:sz w:val="22"/>
          <w:szCs w:val="22"/>
        </w:rPr>
        <w:t>urisdiccional, dotado de plena autonomía, con personalidad jurídica y patrimonio propio, será́ independiente de cualquier autoridad y tendrá́ su residencia en la Ciudad de Tlaxcala de Xicohténcatl. La Ley establecerá́ su presupuesto, organización, funcionamiento, procedimientos y, en su caso, los recursos contra sus resoluciones.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09A80ECE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B10CF9F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la Gestión Administrativa publicado en el Periódico Oficial No.</w:t>
      </w:r>
      <w:r w:rsidR="00373260" w:rsidRPr="00373260">
        <w:t xml:space="preserve"> </w:t>
      </w:r>
      <w:r w:rsidR="00373260" w:rsidRPr="00373260">
        <w:rPr>
          <w:rFonts w:ascii="Arial" w:hAnsi="Arial" w:cs="Arial"/>
          <w:noProof/>
          <w:lang w:eastAsia="es-MX"/>
        </w:rPr>
        <w:t>7 Décima Sección, Febrero 15 del 202</w:t>
      </w:r>
      <w:r w:rsidR="00373260">
        <w:rPr>
          <w:rFonts w:ascii="Arial" w:hAnsi="Arial" w:cs="Arial"/>
          <w:noProof/>
          <w:lang w:eastAsia="es-MX"/>
        </w:rPr>
        <w:t>3</w:t>
      </w:r>
      <w:r>
        <w:rPr>
          <w:rFonts w:ascii="Arial" w:hAnsi="Arial" w:cs="Arial"/>
          <w:noProof/>
          <w:lang w:eastAsia="es-MX"/>
        </w:rPr>
        <w:t>.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</w:t>
      </w:r>
      <w:r w:rsidR="005A173B">
        <w:rPr>
          <w:rFonts w:ascii="Arial" w:hAnsi="Arial" w:cs="Arial"/>
        </w:rPr>
        <w:lastRenderedPageBreak/>
        <w:t>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30BF4DCD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los meses de </w:t>
      </w:r>
      <w:r w:rsidR="00AB4ECD">
        <w:rPr>
          <w:rFonts w:ascii="Arial" w:hAnsi="Arial" w:cs="Arial"/>
        </w:rPr>
        <w:t>octubre y diciembre</w:t>
      </w:r>
      <w:r w:rsidR="00C71090" w:rsidRPr="00366F4B">
        <w:rPr>
          <w:rFonts w:ascii="Arial" w:hAnsi="Arial" w:cs="Arial"/>
        </w:rPr>
        <w:t>,</w:t>
      </w:r>
      <w:r w:rsidR="0015168B" w:rsidRPr="005039B3">
        <w:rPr>
          <w:rFonts w:ascii="Arial" w:hAnsi="Arial" w:cs="Arial"/>
        </w:rPr>
        <w:t xml:space="preserve"> la devolución del Impuesto sobre la Renta efectivamente en</w:t>
      </w:r>
      <w:r w:rsidR="00C5728A" w:rsidRPr="005039B3">
        <w:rPr>
          <w:rFonts w:ascii="Arial" w:hAnsi="Arial" w:cs="Arial"/>
        </w:rPr>
        <w:t>terado</w:t>
      </w:r>
      <w:r w:rsidR="00C71090" w:rsidRPr="005039B3">
        <w:rPr>
          <w:rFonts w:ascii="Arial" w:hAnsi="Arial" w:cs="Arial"/>
        </w:rPr>
        <w:t xml:space="preserve"> correspondiente </w:t>
      </w:r>
      <w:r w:rsidRPr="005039B3">
        <w:rPr>
          <w:rFonts w:ascii="Arial" w:hAnsi="Arial" w:cs="Arial"/>
        </w:rPr>
        <w:t xml:space="preserve">a </w:t>
      </w:r>
      <w:r w:rsidR="006E6D05" w:rsidRPr="005039B3">
        <w:rPr>
          <w:rFonts w:ascii="Arial" w:hAnsi="Arial" w:cs="Arial"/>
        </w:rPr>
        <w:t xml:space="preserve">los meses de </w:t>
      </w:r>
      <w:r w:rsidR="00AB4ECD">
        <w:rPr>
          <w:rFonts w:ascii="Arial" w:hAnsi="Arial" w:cs="Arial"/>
        </w:rPr>
        <w:t>agosto,</w:t>
      </w:r>
      <w:r w:rsidR="00302575">
        <w:rPr>
          <w:rFonts w:ascii="Arial" w:hAnsi="Arial" w:cs="Arial"/>
        </w:rPr>
        <w:t xml:space="preserve"> </w:t>
      </w:r>
      <w:r w:rsidR="00AB4ECD">
        <w:rPr>
          <w:rFonts w:ascii="Arial" w:hAnsi="Arial" w:cs="Arial"/>
        </w:rPr>
        <w:t>septiembre y octubre</w:t>
      </w:r>
      <w:r w:rsidR="006E6D05" w:rsidRPr="005039B3">
        <w:rPr>
          <w:rFonts w:ascii="Arial" w:hAnsi="Arial" w:cs="Arial"/>
        </w:rPr>
        <w:t xml:space="preserve"> de 202</w:t>
      </w:r>
      <w:r w:rsidR="00B3502E">
        <w:rPr>
          <w:rFonts w:ascii="Arial" w:hAnsi="Arial" w:cs="Arial"/>
        </w:rPr>
        <w:t>3</w:t>
      </w:r>
      <w:r w:rsidR="00C5728A" w:rsidRPr="005039B3">
        <w:rPr>
          <w:rFonts w:ascii="Arial" w:hAnsi="Arial" w:cs="Arial"/>
        </w:rPr>
        <w:t>.</w:t>
      </w:r>
    </w:p>
    <w:p w14:paraId="185388EC" w14:textId="3B8B4A15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AB4ECD">
        <w:rPr>
          <w:rFonts w:ascii="Arial" w:hAnsi="Arial" w:cs="Arial"/>
        </w:rPr>
        <w:t>octubre a diciembre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veintitrés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ALEJANDRA HERNÁNDEZ HERNÁNDEZ</w:t>
                            </w:r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5713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6D25" w14:textId="77777777" w:rsidR="00571322" w:rsidRDefault="00571322" w:rsidP="00EA5418">
      <w:pPr>
        <w:spacing w:after="0" w:line="240" w:lineRule="auto"/>
      </w:pPr>
      <w:r>
        <w:separator/>
      </w:r>
    </w:p>
  </w:endnote>
  <w:endnote w:type="continuationSeparator" w:id="0">
    <w:p w14:paraId="7941F57C" w14:textId="77777777" w:rsidR="00571322" w:rsidRDefault="005713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9C8E" w14:textId="77777777" w:rsidR="00571322" w:rsidRDefault="00571322" w:rsidP="00EA5418">
      <w:pPr>
        <w:spacing w:after="0" w:line="240" w:lineRule="auto"/>
      </w:pPr>
      <w:r>
        <w:separator/>
      </w:r>
    </w:p>
  </w:footnote>
  <w:footnote w:type="continuationSeparator" w:id="0">
    <w:p w14:paraId="06CD4500" w14:textId="77777777" w:rsidR="00571322" w:rsidRDefault="005713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2D130E71">
              <wp:simplePos x="0" y="0"/>
              <wp:positionH relativeFrom="column">
                <wp:posOffset>1679743</wp:posOffset>
              </wp:positionH>
              <wp:positionV relativeFrom="paragraph">
                <wp:posOffset>-389830</wp:posOffset>
              </wp:positionV>
              <wp:extent cx="4414813" cy="70736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07366"/>
                        <a:chOff x="-337294" y="-111317"/>
                        <a:chExt cx="3509677" cy="7073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180AAFEE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B4EC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B4EC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F9158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682BB9A6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9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25pt;margin-top:-30.7pt;width:347.6pt;height:55.7pt;z-index:251665408;mso-width-relative:margin;mso-height-relative:margin" coordorigin="-3372,-1113" coordsize="35096,70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hXSAt0DAAAtCwAADgAAAAAAAAAAAAAA&#10;AAA8AgAAZHJzL2Uyb0RvYy54bWxQSwECLQAKAAAAAAAAACEAYx6KoR4SAQAeEgEAFQAAAAAAAAAA&#10;AAAAAABFBgAAZHJzL21lZGlhL2ltYWdlMS5qcGVnUEsBAi0AFAAGAAgAAAAhALPNXcXiAAAACgEA&#10;AA8AAAAAAAAAAAAAAAAAlh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180AAFEE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B4EC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B4EC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F9158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682BB9A6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9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907"/>
    <w:rsid w:val="002849AD"/>
    <w:rsid w:val="002865A7"/>
    <w:rsid w:val="002A70B3"/>
    <w:rsid w:val="002B0E13"/>
    <w:rsid w:val="002C0E51"/>
    <w:rsid w:val="002E47EB"/>
    <w:rsid w:val="002E5897"/>
    <w:rsid w:val="00302575"/>
    <w:rsid w:val="00307635"/>
    <w:rsid w:val="00315C03"/>
    <w:rsid w:val="0033235E"/>
    <w:rsid w:val="00336F22"/>
    <w:rsid w:val="003471DD"/>
    <w:rsid w:val="00355821"/>
    <w:rsid w:val="003575A4"/>
    <w:rsid w:val="003610E0"/>
    <w:rsid w:val="00366A0F"/>
    <w:rsid w:val="00366F4B"/>
    <w:rsid w:val="00372F40"/>
    <w:rsid w:val="00373260"/>
    <w:rsid w:val="003865C0"/>
    <w:rsid w:val="00386815"/>
    <w:rsid w:val="003B1977"/>
    <w:rsid w:val="003C7C81"/>
    <w:rsid w:val="003D118F"/>
    <w:rsid w:val="003D5DBF"/>
    <w:rsid w:val="003E7FD0"/>
    <w:rsid w:val="003F02B9"/>
    <w:rsid w:val="0041184D"/>
    <w:rsid w:val="00411C0D"/>
    <w:rsid w:val="0044253C"/>
    <w:rsid w:val="00445D95"/>
    <w:rsid w:val="00486AE1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1322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3B6E"/>
    <w:rsid w:val="006048D2"/>
    <w:rsid w:val="00611E39"/>
    <w:rsid w:val="00663900"/>
    <w:rsid w:val="00664A3D"/>
    <w:rsid w:val="00675F13"/>
    <w:rsid w:val="00682AF3"/>
    <w:rsid w:val="006A0513"/>
    <w:rsid w:val="006A60D9"/>
    <w:rsid w:val="006A692A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A5BE8"/>
    <w:rsid w:val="007B598C"/>
    <w:rsid w:val="007D6E9A"/>
    <w:rsid w:val="007E37E6"/>
    <w:rsid w:val="007F7889"/>
    <w:rsid w:val="00801F09"/>
    <w:rsid w:val="0080229E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14B74"/>
    <w:rsid w:val="00A224BD"/>
    <w:rsid w:val="00A70792"/>
    <w:rsid w:val="00A739BD"/>
    <w:rsid w:val="00A746B7"/>
    <w:rsid w:val="00A93010"/>
    <w:rsid w:val="00AA1CB6"/>
    <w:rsid w:val="00AA61E4"/>
    <w:rsid w:val="00AB13B7"/>
    <w:rsid w:val="00AB4ECD"/>
    <w:rsid w:val="00AE4731"/>
    <w:rsid w:val="00AF14C7"/>
    <w:rsid w:val="00B13B57"/>
    <w:rsid w:val="00B15640"/>
    <w:rsid w:val="00B17423"/>
    <w:rsid w:val="00B3502E"/>
    <w:rsid w:val="00B4145E"/>
    <w:rsid w:val="00B42A02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CB6"/>
    <w:rsid w:val="00D055EC"/>
    <w:rsid w:val="00D2343D"/>
    <w:rsid w:val="00D32E76"/>
    <w:rsid w:val="00D36986"/>
    <w:rsid w:val="00D404ED"/>
    <w:rsid w:val="00D51261"/>
    <w:rsid w:val="00D57C97"/>
    <w:rsid w:val="00D748D3"/>
    <w:rsid w:val="00D943C1"/>
    <w:rsid w:val="00D94EC3"/>
    <w:rsid w:val="00D9754B"/>
    <w:rsid w:val="00DA4FC8"/>
    <w:rsid w:val="00DA5E38"/>
    <w:rsid w:val="00DC6DEA"/>
    <w:rsid w:val="00DD230F"/>
    <w:rsid w:val="00DE0A03"/>
    <w:rsid w:val="00DE6590"/>
    <w:rsid w:val="00DF567B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F42A3F"/>
    <w:rsid w:val="00F605A7"/>
    <w:rsid w:val="00F72F59"/>
    <w:rsid w:val="00F82051"/>
    <w:rsid w:val="00F91586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39</cp:revision>
  <cp:lastPrinted>2023-07-11T16:52:00Z</cp:lastPrinted>
  <dcterms:created xsi:type="dcterms:W3CDTF">2022-04-11T17:48:00Z</dcterms:created>
  <dcterms:modified xsi:type="dcterms:W3CDTF">2024-01-10T17:06:00Z</dcterms:modified>
</cp:coreProperties>
</file>