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FC488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8.75pt" o:ole="">
            <v:imagedata r:id="rId8" o:title=""/>
          </v:shape>
          <o:OLEObject Type="Embed" ProgID="Excel.Sheet.12" ShapeID="_x0000_i1025" DrawAspect="Content" ObjectID="_1742733830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F625D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396">
          <v:shape id="_x0000_i1026" type="#_x0000_t75" style="width:687.75pt;height:406.5pt" o:ole="">
            <v:imagedata r:id="rId10" o:title=""/>
          </v:shape>
          <o:OLEObject Type="Embed" ProgID="Excel.Sheet.12" ShapeID="_x0000_i1026" DrawAspect="Content" ObjectID="_1742733831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3A66FC" w:rsidP="0044253C">
      <w:pPr>
        <w:jc w:val="center"/>
      </w:pPr>
      <w:r>
        <w:object w:dxaOrig="9761" w:dyaOrig="4973">
          <v:shape id="_x0000_i1027" type="#_x0000_t75" style="width:467.25pt;height:249pt" o:ole="">
            <v:imagedata r:id="rId12" o:title=""/>
          </v:shape>
          <o:OLEObject Type="Embed" ProgID="Excel.Sheet.12" ShapeID="_x0000_i1027" DrawAspect="Content" ObjectID="_1742733832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96140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96140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96140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96140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D620D7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Acuerdo que establece las Políticas Generales del Ejercicio del Presupuesto, las Medidas de Mejora y Modernización de la Gestión Administrativa y los Lineamientos de Racionalidad y Austeridad del Gasto Público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</w:t>
      </w:r>
      <w:r w:rsidR="00715CB8">
        <w:rPr>
          <w:rFonts w:ascii="Arial" w:hAnsi="Arial" w:cs="Arial"/>
          <w:sz w:val="18"/>
        </w:rPr>
        <w:t>2</w:t>
      </w:r>
      <w:r w:rsidRPr="00E3428D">
        <w:rPr>
          <w:rFonts w:ascii="Arial" w:hAnsi="Arial" w:cs="Arial"/>
          <w:sz w:val="18"/>
        </w:rPr>
        <w:t>1-20</w:t>
      </w:r>
      <w:r w:rsidR="00D620D7">
        <w:rPr>
          <w:rFonts w:ascii="Arial" w:hAnsi="Arial" w:cs="Arial"/>
          <w:sz w:val="18"/>
        </w:rPr>
        <w:t>2</w:t>
      </w:r>
      <w:r w:rsidR="00715CB8">
        <w:rPr>
          <w:rFonts w:ascii="Arial" w:hAnsi="Arial" w:cs="Arial"/>
          <w:sz w:val="18"/>
        </w:rPr>
        <w:t>7</w:t>
      </w:r>
      <w:bookmarkStart w:id="3" w:name="_GoBack"/>
      <w:bookmarkEnd w:id="3"/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 w:rsidR="00D620D7">
        <w:rPr>
          <w:rFonts w:ascii="Arial" w:hAnsi="Arial" w:cs="Arial"/>
          <w:sz w:val="18"/>
        </w:rPr>
        <w:t>9-2021.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</w:t>
      </w:r>
      <w:r w:rsidR="00F625DA">
        <w:t>com</w:t>
      </w:r>
      <w:r w:rsidR="0099381B" w:rsidRPr="00513FDA">
        <w:t>.mx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81" w:rsidRDefault="009A3681" w:rsidP="00EA5418">
      <w:pPr>
        <w:spacing w:after="0" w:line="240" w:lineRule="auto"/>
      </w:pPr>
      <w:r>
        <w:separator/>
      </w:r>
    </w:p>
  </w:endnote>
  <w:endnote w:type="continuationSeparator" w:id="0">
    <w:p w:rsidR="009A3681" w:rsidRDefault="009A36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6140D" w:rsidRPr="0096140D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6140D" w:rsidRPr="0096140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BE" w:rsidRDefault="00590E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81" w:rsidRDefault="009A3681" w:rsidP="00EA5418">
      <w:pPr>
        <w:spacing w:after="0" w:line="240" w:lineRule="auto"/>
      </w:pPr>
      <w:r>
        <w:separator/>
      </w:r>
    </w:p>
  </w:footnote>
  <w:footnote w:type="continuationSeparator" w:id="0">
    <w:p w:rsidR="009A3681" w:rsidRDefault="009A36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90E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90E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BE" w:rsidRDefault="00590E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307635"/>
    <w:rsid w:val="00345360"/>
    <w:rsid w:val="003622B4"/>
    <w:rsid w:val="00372F40"/>
    <w:rsid w:val="0037307D"/>
    <w:rsid w:val="003A66FC"/>
    <w:rsid w:val="003A676B"/>
    <w:rsid w:val="003C4499"/>
    <w:rsid w:val="003C4C53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40FD6"/>
    <w:rsid w:val="00571E8F"/>
    <w:rsid w:val="00583DB9"/>
    <w:rsid w:val="005859FA"/>
    <w:rsid w:val="00590EBE"/>
    <w:rsid w:val="005D3BF1"/>
    <w:rsid w:val="006048D2"/>
    <w:rsid w:val="00611E39"/>
    <w:rsid w:val="0063362D"/>
    <w:rsid w:val="00633F79"/>
    <w:rsid w:val="00643332"/>
    <w:rsid w:val="00644A3E"/>
    <w:rsid w:val="006B2AD8"/>
    <w:rsid w:val="006B3C84"/>
    <w:rsid w:val="006B7B8B"/>
    <w:rsid w:val="006E77DD"/>
    <w:rsid w:val="00710655"/>
    <w:rsid w:val="00715CB8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6140D"/>
    <w:rsid w:val="009665C1"/>
    <w:rsid w:val="0099381B"/>
    <w:rsid w:val="009A0623"/>
    <w:rsid w:val="009A3681"/>
    <w:rsid w:val="00A14B74"/>
    <w:rsid w:val="00A24013"/>
    <w:rsid w:val="00A426EE"/>
    <w:rsid w:val="00A657F4"/>
    <w:rsid w:val="00A749E3"/>
    <w:rsid w:val="00AA05C2"/>
    <w:rsid w:val="00AB13B7"/>
    <w:rsid w:val="00AB52D4"/>
    <w:rsid w:val="00AD48F8"/>
    <w:rsid w:val="00AE148A"/>
    <w:rsid w:val="00AF6D07"/>
    <w:rsid w:val="00B36A8C"/>
    <w:rsid w:val="00B41902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6086C"/>
    <w:rsid w:val="00F625DA"/>
    <w:rsid w:val="00F670A3"/>
    <w:rsid w:val="00F770EA"/>
    <w:rsid w:val="00F96291"/>
    <w:rsid w:val="00F96944"/>
    <w:rsid w:val="00FA1B54"/>
    <w:rsid w:val="00FA7190"/>
    <w:rsid w:val="00FB1580"/>
    <w:rsid w:val="00FB4805"/>
    <w:rsid w:val="00FC488E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ED054B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242B-2951-4F86-BD66-49E3EE44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José Manuel Juarez Reyes</cp:lastModifiedBy>
  <cp:revision>30</cp:revision>
  <cp:lastPrinted>2023-04-11T21:56:00Z</cp:lastPrinted>
  <dcterms:created xsi:type="dcterms:W3CDTF">2018-03-27T19:36:00Z</dcterms:created>
  <dcterms:modified xsi:type="dcterms:W3CDTF">2023-04-11T21:57:00Z</dcterms:modified>
</cp:coreProperties>
</file>