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8E2B0" w14:textId="77777777" w:rsidR="00516510" w:rsidRDefault="00CC5ED6" w:rsidP="0023490D">
      <w:pPr>
        <w:spacing w:after="0" w:line="240" w:lineRule="exact"/>
        <w:rPr>
          <w:rFonts w:cs="Arial"/>
        </w:rPr>
      </w:pPr>
      <w:r w:rsidRPr="0023490D">
        <w:rPr>
          <w:rFonts w:cs="Arial"/>
        </w:rPr>
        <w:tab/>
      </w:r>
      <w:r w:rsidR="00251544" w:rsidRPr="0023490D">
        <w:rPr>
          <w:rFonts w:cs="Arial"/>
        </w:rPr>
        <w:tab/>
      </w:r>
    </w:p>
    <w:p w14:paraId="4F771059" w14:textId="239537CB" w:rsidR="00E26376" w:rsidRPr="0023490D" w:rsidRDefault="00285270" w:rsidP="00602EDD">
      <w:pPr>
        <w:spacing w:after="0" w:line="240" w:lineRule="exact"/>
        <w:jc w:val="center"/>
        <w:rPr>
          <w:rFonts w:cs="Arial"/>
          <w:b/>
          <w:bCs/>
          <w:color w:val="800000"/>
        </w:rPr>
      </w:pPr>
      <w:r w:rsidRPr="0023490D">
        <w:rPr>
          <w:rFonts w:cs="Arial"/>
          <w:b/>
          <w:bCs/>
          <w:color w:val="800000"/>
        </w:rPr>
        <w:t xml:space="preserve">GASTO PRESUPUESTAL CORRESPONDIENTE AL </w:t>
      </w:r>
      <w:r w:rsidR="00761B74">
        <w:rPr>
          <w:rFonts w:cs="Arial"/>
          <w:b/>
          <w:bCs/>
          <w:color w:val="800000"/>
        </w:rPr>
        <w:t>SEGUNDO</w:t>
      </w:r>
      <w:r w:rsidRPr="0023490D">
        <w:rPr>
          <w:rFonts w:cs="Arial"/>
          <w:b/>
          <w:bCs/>
          <w:color w:val="800000"/>
        </w:rPr>
        <w:t xml:space="preserve"> TRIMESTRE DEL EJERCICIO FISCAL 202</w:t>
      </w:r>
      <w:r w:rsidR="00A26C11">
        <w:rPr>
          <w:rFonts w:cs="Arial"/>
          <w:b/>
          <w:bCs/>
          <w:color w:val="800000"/>
        </w:rPr>
        <w:t>3</w:t>
      </w:r>
    </w:p>
    <w:p w14:paraId="147FD1E1" w14:textId="57CD9703" w:rsidR="0023490D" w:rsidRDefault="0023490D" w:rsidP="0023490D">
      <w:pPr>
        <w:spacing w:line="360" w:lineRule="auto"/>
        <w:rPr>
          <w:rFonts w:cs="Arial"/>
          <w:color w:val="000000"/>
        </w:rPr>
      </w:pPr>
      <w:bookmarkStart w:id="0" w:name="_GoBack"/>
      <w:bookmarkEnd w:id="0"/>
    </w:p>
    <w:p w14:paraId="0147AFCC" w14:textId="77777777" w:rsidR="00C50FFA" w:rsidRDefault="00C50FFA" w:rsidP="0023490D">
      <w:pPr>
        <w:spacing w:line="360" w:lineRule="auto"/>
        <w:rPr>
          <w:rFonts w:cs="Arial"/>
          <w:color w:val="000000"/>
        </w:rPr>
      </w:pPr>
    </w:p>
    <w:p w14:paraId="3E2D3305" w14:textId="4CA6477B" w:rsidR="002F080F" w:rsidRDefault="002F080F" w:rsidP="002F080F">
      <w:pPr>
        <w:spacing w:after="200" w:line="360" w:lineRule="auto"/>
        <w:rPr>
          <w:rFonts w:cs="Arial"/>
        </w:rPr>
      </w:pPr>
      <w:r>
        <w:rPr>
          <w:rFonts w:cs="Arial"/>
        </w:rPr>
        <w:t>La integración del Proyecto de Decreto de Presupuesto de Egresos del Estado de Tlaxcala para el Ejercicio Fiscal 202</w:t>
      </w:r>
      <w:r w:rsidR="005162B5">
        <w:rPr>
          <w:rFonts w:cs="Arial"/>
        </w:rPr>
        <w:t>3</w:t>
      </w:r>
      <w:r>
        <w:rPr>
          <w:rFonts w:cs="Arial"/>
        </w:rPr>
        <w:t>, atiende el principio de equilibrio presupuestal entre los ingresos y egresos, tomando en cuenta los CGPE 202</w:t>
      </w:r>
      <w:r w:rsidR="005162B5">
        <w:rPr>
          <w:rFonts w:cs="Arial"/>
        </w:rPr>
        <w:t>3</w:t>
      </w:r>
      <w:r>
        <w:rPr>
          <w:rFonts w:cs="Arial"/>
        </w:rPr>
        <w:t xml:space="preserve"> presentados por el Gobierno Federal, los cuales prevén un crecimiento real anual del PIB en </w:t>
      </w:r>
      <w:r w:rsidR="006137BF" w:rsidRPr="006137BF">
        <w:rPr>
          <w:rFonts w:cs="Arial"/>
        </w:rPr>
        <w:t>2023</w:t>
      </w:r>
      <w:r w:rsidRPr="006137BF">
        <w:rPr>
          <w:rFonts w:cs="Arial"/>
        </w:rPr>
        <w:t xml:space="preserve"> </w:t>
      </w:r>
      <w:r w:rsidR="008C4594" w:rsidRPr="006137BF">
        <w:rPr>
          <w:rFonts w:cs="Arial"/>
        </w:rPr>
        <w:t>del 2.4</w:t>
      </w:r>
      <w:r w:rsidRPr="006137BF">
        <w:rPr>
          <w:rFonts w:cs="Arial"/>
        </w:rPr>
        <w:t>%.</w:t>
      </w:r>
    </w:p>
    <w:p w14:paraId="670B11DB" w14:textId="6BDF499B" w:rsidR="002F080F" w:rsidRDefault="002F080F" w:rsidP="002F080F">
      <w:pPr>
        <w:spacing w:after="200" w:line="360" w:lineRule="auto"/>
        <w:rPr>
          <w:rFonts w:cs="Arial"/>
        </w:rPr>
      </w:pPr>
      <w:r>
        <w:rPr>
          <w:rFonts w:cs="Arial"/>
        </w:rPr>
        <w:t>En apego a lo que establece la Ley General de Contabilidad Gubernamental, la Ley Federal de Presupuesto y Responsabilidad Hacendaria, la Ley de Coordinación Fiscal, la Ley Federal de Transparencia y Acceso a la Información Pública, la Ley de Disciplina Financiera de las Entidades Federativas y los Municipios, así como a las políticas públicas establecidas, se elaboró el Proyecto de Presupuesto de Egresos del Estado de Tlaxcala para el Ejercicio Fiscal 202</w:t>
      </w:r>
      <w:r w:rsidR="005162B5">
        <w:rPr>
          <w:rFonts w:cs="Arial"/>
        </w:rPr>
        <w:t>3</w:t>
      </w:r>
      <w:r>
        <w:rPr>
          <w:rFonts w:cs="Arial"/>
        </w:rPr>
        <w:t>, mediante el modelo de Presupuesto basado en Resultados (</w:t>
      </w:r>
      <w:proofErr w:type="spellStart"/>
      <w:r>
        <w:rPr>
          <w:rFonts w:cs="Arial"/>
        </w:rPr>
        <w:t>PbR</w:t>
      </w:r>
      <w:proofErr w:type="spellEnd"/>
      <w:r>
        <w:rPr>
          <w:rFonts w:cs="Arial"/>
        </w:rPr>
        <w:t>) y el Sistema de Evaluación del Desempeño (SED), que permitirá en el corto y mediano plazo la ejecución de los programas y proyectos, a fin de mejorar los productos y servicios públicos en beneficio de la población.</w:t>
      </w:r>
    </w:p>
    <w:p w14:paraId="2EB8E835" w14:textId="1EC9714D" w:rsidR="002F080F" w:rsidRDefault="002F080F" w:rsidP="002F080F">
      <w:pPr>
        <w:spacing w:after="200" w:line="360" w:lineRule="auto"/>
        <w:rPr>
          <w:rFonts w:cs="Arial"/>
        </w:rPr>
      </w:pPr>
      <w:r>
        <w:rPr>
          <w:rFonts w:cs="Arial"/>
        </w:rPr>
        <w:t>Ahora bien, en este Proyecto de Presupuesto de Egresos del Estado de Tlaxcala para el Ejercicio Fiscal 202</w:t>
      </w:r>
      <w:r w:rsidR="005162B5">
        <w:rPr>
          <w:rFonts w:cs="Arial"/>
        </w:rPr>
        <w:t>3</w:t>
      </w:r>
      <w:r>
        <w:rPr>
          <w:rFonts w:cs="Arial"/>
        </w:rPr>
        <w:t xml:space="preserve"> destacan los objetivos que se persiguen con la reingeniería de la Administración Pública, siendo los siguientes: ampliar y fortalecer las capacidades del sistema de salud, particularmente los servicios orientados a la atención de los grupos más vulnerables, mejorar las condiciones de salud, atender la exigencia de recuperar la seguridad pública y profundizar en la vida democrática, la tranquilidad y la paz, luchando en contra de la violencia y la impunidad, así como, en contra de toda forma de corrupción, recuperar las bases del crecimiento y elevar la capacidad productiva de los tlaxcaltecas, a fin de crear empleo y ofrecer condiciones para un salario digno, elevar la calidad educativa, operar un nuevo modelo educativo y aumentar la eficiencia de su administración y poner en marcha acciones afirmativas y contundentes para recuperar y proteger nuestro medio ambiente, </w:t>
      </w:r>
      <w:r>
        <w:rPr>
          <w:rFonts w:cs="Arial"/>
        </w:rPr>
        <w:lastRenderedPageBreak/>
        <w:t>particularmente nuestros recursos hídricos y forestales, en un contexto de sustentabilidad y sostenibilidad y con la aplicación de políticas de género, en el marco de nuestra identidad histórica, la recuperación y la difusión de la cultura de nuestros pueblos indígenas y originarios.</w:t>
      </w:r>
    </w:p>
    <w:p w14:paraId="06B11771" w14:textId="43B59FBA" w:rsidR="002F080F" w:rsidRDefault="002F080F" w:rsidP="002F080F">
      <w:pPr>
        <w:spacing w:line="360" w:lineRule="auto"/>
        <w:rPr>
          <w:rFonts w:cs="Arial"/>
          <w:color w:val="000000"/>
          <w:sz w:val="22"/>
          <w:szCs w:val="22"/>
          <w:lang w:eastAsia="en-US"/>
        </w:rPr>
      </w:pPr>
      <w:r>
        <w:rPr>
          <w:rFonts w:cs="Arial"/>
          <w:color w:val="000000"/>
        </w:rPr>
        <w:t>En relación a lo anterior, dentro del Presupuesto de Egresos del Estado de Tlaxcala para el Ejercicio Fiscal 202</w:t>
      </w:r>
      <w:r w:rsidR="005162B5">
        <w:rPr>
          <w:rFonts w:cs="Arial"/>
          <w:color w:val="000000"/>
        </w:rPr>
        <w:t>3</w:t>
      </w:r>
      <w:r>
        <w:rPr>
          <w:rFonts w:cs="Arial"/>
          <w:color w:val="000000"/>
        </w:rPr>
        <w:t xml:space="preserve"> se </w:t>
      </w:r>
      <w:r w:rsidR="007C4656">
        <w:rPr>
          <w:rFonts w:cs="Arial"/>
          <w:color w:val="000000"/>
        </w:rPr>
        <w:t>realizarán</w:t>
      </w:r>
      <w:r>
        <w:rPr>
          <w:rFonts w:cs="Arial"/>
          <w:color w:val="000000"/>
        </w:rPr>
        <w:t xml:space="preserve"> varias obras y acciones.</w:t>
      </w:r>
    </w:p>
    <w:p w14:paraId="164CB9A2" w14:textId="2C6F542A" w:rsidR="00F069B4" w:rsidRPr="00F069B4" w:rsidRDefault="00F069B4" w:rsidP="00F069B4">
      <w:pPr>
        <w:spacing w:after="200" w:line="360" w:lineRule="auto"/>
        <w:rPr>
          <w:rFonts w:eastAsia="Calibri"/>
        </w:rPr>
      </w:pPr>
      <w:r>
        <w:rPr>
          <w:rFonts w:eastAsia="Calibri"/>
        </w:rPr>
        <w:t>E</w:t>
      </w:r>
      <w:r w:rsidRPr="00F069B4">
        <w:rPr>
          <w:rFonts w:eastAsia="Calibri"/>
        </w:rPr>
        <w:t>l mayor incremento nominal está destinado a Educación, seguido del Gasto Social el cual comprende acciones en infraestructura, que considera conceptos como la Escuela de Policías, Rehabilitación de Centros de Readaptación Social, Construcción de Edificio que Albergue Servicios Periciales, Rehabilitación del Hospital de la Mujer, Laboratorio Estatal, la segunda etapa del CRI, entre otros; con la finalidad de generar un tejido social entre la ciudadanía tlaxcalteca y reducir las brechas de desigualdad, se implementan programas para la</w:t>
      </w:r>
      <w:r w:rsidRPr="00F069B4">
        <w:t xml:space="preserve"> Sociedad Organizada para el Bienestar, Atención a Grupos Vulnerables, Infraestructura Social Básica para el Bienestar y Vivienda para el Bienestar de la Secretaría de Bienestar</w:t>
      </w:r>
      <w:r w:rsidRPr="00F069B4">
        <w:rPr>
          <w:rFonts w:eastAsia="Calibri"/>
        </w:rPr>
        <w:t xml:space="preserve">;  después de pasar este fenómeno social en salud, el cuál mantuvo a nuestras familias en distanciamiento social, se continua con el programa de esparcimiento dominical; el compromiso que hizo la Titular del Ejecutivo con la población que trabaja el campo, se fortalecen programas destinados al Seguro Catastrófico y Programas prioritarios del campo. </w:t>
      </w:r>
    </w:p>
    <w:p w14:paraId="187A316E" w14:textId="77777777" w:rsidR="00F069B4" w:rsidRPr="00F069B4" w:rsidRDefault="00F069B4" w:rsidP="00F069B4">
      <w:pPr>
        <w:spacing w:after="200" w:line="360" w:lineRule="auto"/>
        <w:rPr>
          <w:rFonts w:eastAsia="Calibri"/>
        </w:rPr>
      </w:pPr>
      <w:r w:rsidRPr="00F069B4">
        <w:rPr>
          <w:rFonts w:eastAsia="Calibri"/>
        </w:rPr>
        <w:t>Otro sector de impacto es el de Educación, en donde el Gobierno Federal, se compromete con el magisterio Tlaxcalteca y dota de recursos suficientes para sufragar los gastos correspondientes a la nómina educativa. Por su parte, el Gobierno del Estado, con el fin de complementar las acciones correspondientes a la creación y mantenimiento de la infraestructura educativa, incrementa el presupuesto en ese rubro; así mismo se consideran recursos para el Mundial Voleibol “</w:t>
      </w:r>
      <w:proofErr w:type="spellStart"/>
      <w:r w:rsidRPr="00F069B4">
        <w:rPr>
          <w:rFonts w:eastAsia="Calibri"/>
          <w:b/>
          <w:bCs/>
        </w:rPr>
        <w:t>Volleyball</w:t>
      </w:r>
      <w:proofErr w:type="spellEnd"/>
      <w:r w:rsidRPr="00F069B4">
        <w:rPr>
          <w:rFonts w:eastAsia="Calibri"/>
          <w:b/>
          <w:bCs/>
        </w:rPr>
        <w:t xml:space="preserve"> </w:t>
      </w:r>
      <w:proofErr w:type="spellStart"/>
      <w:r w:rsidRPr="00F069B4">
        <w:rPr>
          <w:rFonts w:eastAsia="Calibri"/>
          <w:b/>
          <w:bCs/>
        </w:rPr>
        <w:t>World</w:t>
      </w:r>
      <w:proofErr w:type="spellEnd"/>
      <w:r w:rsidRPr="00F069B4">
        <w:rPr>
          <w:rFonts w:eastAsia="Calibri"/>
          <w:b/>
          <w:bCs/>
        </w:rPr>
        <w:t xml:space="preserve"> Beach</w:t>
      </w:r>
      <w:r w:rsidRPr="00F069B4">
        <w:rPr>
          <w:rFonts w:eastAsia="Calibri"/>
        </w:rPr>
        <w:t> Pro Tour”.</w:t>
      </w:r>
    </w:p>
    <w:p w14:paraId="22C6F792" w14:textId="77777777" w:rsidR="00F069B4" w:rsidRPr="00F069B4" w:rsidRDefault="00F069B4" w:rsidP="00F069B4">
      <w:pPr>
        <w:spacing w:after="200" w:line="360" w:lineRule="auto"/>
        <w:rPr>
          <w:rFonts w:eastAsia="Calibri"/>
          <w:b/>
          <w:color w:val="FF0000"/>
        </w:rPr>
      </w:pPr>
      <w:r w:rsidRPr="00F069B4">
        <w:t xml:space="preserve">Una de las prioridades de la actual administración es atender la exigencia de recuperar la seguridad pública, profundizar en la vida democrática, la tranquilidad y la paz, luchando en contra de la violencia y la impunidad, así como en contra de toda </w:t>
      </w:r>
      <w:r w:rsidRPr="00F069B4">
        <w:lastRenderedPageBreak/>
        <w:t>forma de corrupción, es por ello, que se continua con el Centro de Monitoreo C5 (segunda etapa), equipos de inteligencia, cámaras de reconocimiento facial, creación de Centros de Comando para los Municipios, se realiza una homologación de sueldos en el personal de la policía estatal, adquisición de patrullas, se dota a los Centros de Readaptación Social con equipo de “rayos X”.</w:t>
      </w:r>
    </w:p>
    <w:p w14:paraId="050458B2" w14:textId="77777777" w:rsidR="002F080F" w:rsidRPr="00432A5E" w:rsidRDefault="002F080F" w:rsidP="002F080F">
      <w:pPr>
        <w:spacing w:after="200" w:line="360" w:lineRule="auto"/>
        <w:jc w:val="center"/>
        <w:rPr>
          <w:rFonts w:cs="Arial"/>
        </w:rPr>
      </w:pPr>
    </w:p>
    <w:p w14:paraId="6AD3A21E" w14:textId="53FF4817" w:rsidR="00555D53" w:rsidRDefault="00555D53" w:rsidP="0023490D">
      <w:pPr>
        <w:spacing w:after="200" w:line="360" w:lineRule="auto"/>
        <w:jc w:val="center"/>
        <w:rPr>
          <w:rFonts w:cs="Arial"/>
          <w:b/>
          <w:bCs/>
          <w:color w:val="800000"/>
        </w:rPr>
      </w:pPr>
    </w:p>
    <w:p w14:paraId="037D897A" w14:textId="6267E0E4" w:rsidR="00555D53" w:rsidRDefault="00555D53" w:rsidP="0023490D">
      <w:pPr>
        <w:spacing w:after="200" w:line="360" w:lineRule="auto"/>
        <w:jc w:val="center"/>
        <w:rPr>
          <w:rFonts w:cs="Arial"/>
          <w:b/>
          <w:bCs/>
          <w:color w:val="800000"/>
        </w:rPr>
      </w:pPr>
    </w:p>
    <w:p w14:paraId="462B8496" w14:textId="0E8A4EB4" w:rsidR="00F0560E" w:rsidRDefault="00F0560E" w:rsidP="0023490D">
      <w:pPr>
        <w:spacing w:after="200" w:line="360" w:lineRule="auto"/>
        <w:jc w:val="center"/>
        <w:rPr>
          <w:rFonts w:cs="Arial"/>
          <w:b/>
          <w:bCs/>
          <w:color w:val="800000"/>
        </w:rPr>
      </w:pPr>
    </w:p>
    <w:p w14:paraId="6AFA0B8E" w14:textId="159A4152" w:rsidR="00F0560E" w:rsidRDefault="00F0560E" w:rsidP="0023490D">
      <w:pPr>
        <w:spacing w:after="200" w:line="360" w:lineRule="auto"/>
        <w:jc w:val="center"/>
        <w:rPr>
          <w:rFonts w:cs="Arial"/>
          <w:b/>
          <w:bCs/>
          <w:color w:val="800000"/>
        </w:rPr>
      </w:pPr>
    </w:p>
    <w:p w14:paraId="59C8AEA5" w14:textId="02E0D134" w:rsidR="00F0560E" w:rsidRDefault="00F0560E" w:rsidP="0023490D">
      <w:pPr>
        <w:spacing w:after="200" w:line="360" w:lineRule="auto"/>
        <w:jc w:val="center"/>
        <w:rPr>
          <w:rFonts w:cs="Arial"/>
          <w:b/>
          <w:bCs/>
          <w:color w:val="800000"/>
        </w:rPr>
      </w:pPr>
    </w:p>
    <w:p w14:paraId="05C66287" w14:textId="26BE9616" w:rsidR="00F0560E" w:rsidRDefault="00F0560E" w:rsidP="0023490D">
      <w:pPr>
        <w:spacing w:after="200" w:line="360" w:lineRule="auto"/>
        <w:jc w:val="center"/>
        <w:rPr>
          <w:rFonts w:cs="Arial"/>
          <w:b/>
          <w:bCs/>
          <w:color w:val="800000"/>
        </w:rPr>
      </w:pPr>
    </w:p>
    <w:p w14:paraId="78908792" w14:textId="5BADE8D5" w:rsidR="00F0560E" w:rsidRDefault="00F0560E" w:rsidP="0023490D">
      <w:pPr>
        <w:spacing w:after="200" w:line="360" w:lineRule="auto"/>
        <w:jc w:val="center"/>
        <w:rPr>
          <w:rFonts w:cs="Arial"/>
          <w:b/>
          <w:bCs/>
          <w:color w:val="800000"/>
        </w:rPr>
      </w:pPr>
    </w:p>
    <w:p w14:paraId="39CA0E1E" w14:textId="178C6D77" w:rsidR="00F0560E" w:rsidRDefault="00F0560E" w:rsidP="0023490D">
      <w:pPr>
        <w:spacing w:after="200" w:line="360" w:lineRule="auto"/>
        <w:jc w:val="center"/>
        <w:rPr>
          <w:rFonts w:cs="Arial"/>
          <w:b/>
          <w:bCs/>
          <w:color w:val="800000"/>
        </w:rPr>
      </w:pPr>
    </w:p>
    <w:p w14:paraId="01503C89" w14:textId="7E2F0020" w:rsidR="00F0560E" w:rsidRDefault="00F0560E" w:rsidP="0023490D">
      <w:pPr>
        <w:spacing w:after="200" w:line="360" w:lineRule="auto"/>
        <w:jc w:val="center"/>
        <w:rPr>
          <w:rFonts w:cs="Arial"/>
          <w:b/>
          <w:bCs/>
          <w:color w:val="800000"/>
        </w:rPr>
      </w:pPr>
    </w:p>
    <w:p w14:paraId="6C24B9D8" w14:textId="57FA8057" w:rsidR="00F0560E" w:rsidRDefault="00F0560E" w:rsidP="0023490D">
      <w:pPr>
        <w:spacing w:after="200" w:line="360" w:lineRule="auto"/>
        <w:jc w:val="center"/>
        <w:rPr>
          <w:rFonts w:cs="Arial"/>
          <w:b/>
          <w:bCs/>
          <w:color w:val="800000"/>
        </w:rPr>
      </w:pPr>
    </w:p>
    <w:p w14:paraId="401A6099" w14:textId="4EF8A300" w:rsidR="00F0560E" w:rsidRDefault="00F0560E" w:rsidP="0023490D">
      <w:pPr>
        <w:spacing w:after="200" w:line="360" w:lineRule="auto"/>
        <w:jc w:val="center"/>
        <w:rPr>
          <w:rFonts w:cs="Arial"/>
          <w:b/>
          <w:bCs/>
          <w:color w:val="800000"/>
        </w:rPr>
      </w:pPr>
    </w:p>
    <w:p w14:paraId="3392138A" w14:textId="77777777" w:rsidR="00F0560E" w:rsidRDefault="00F0560E" w:rsidP="0023490D">
      <w:pPr>
        <w:spacing w:after="200" w:line="360" w:lineRule="auto"/>
        <w:jc w:val="center"/>
        <w:rPr>
          <w:rFonts w:cs="Arial"/>
          <w:b/>
          <w:bCs/>
          <w:color w:val="800000"/>
        </w:rPr>
      </w:pPr>
    </w:p>
    <w:p w14:paraId="234C5EC7" w14:textId="77FE65FB" w:rsidR="007B6CFC" w:rsidRPr="0023490D" w:rsidRDefault="007B6CFC" w:rsidP="0023490D">
      <w:pPr>
        <w:spacing w:after="200" w:line="360" w:lineRule="auto"/>
        <w:jc w:val="center"/>
        <w:rPr>
          <w:rFonts w:cs="Arial"/>
          <w:b/>
          <w:bCs/>
          <w:color w:val="800000"/>
        </w:rPr>
      </w:pPr>
      <w:r w:rsidRPr="0023490D">
        <w:rPr>
          <w:rFonts w:cs="Arial"/>
          <w:b/>
          <w:bCs/>
          <w:color w:val="800000"/>
        </w:rPr>
        <w:lastRenderedPageBreak/>
        <w:t>PRINCIPALES ADECUACIONES AL PRESUPUESTO APROBADO</w:t>
      </w:r>
    </w:p>
    <w:p w14:paraId="1776D8AF" w14:textId="6F0037AA" w:rsidR="00F0560E" w:rsidRPr="0023490D" w:rsidRDefault="00F0560E" w:rsidP="00F0560E">
      <w:pPr>
        <w:spacing w:after="100" w:line="360" w:lineRule="auto"/>
        <w:rPr>
          <w:rFonts w:cs="Arial"/>
        </w:rPr>
      </w:pPr>
      <w:r w:rsidRPr="0023490D">
        <w:rPr>
          <w:rFonts w:cs="Arial"/>
        </w:rPr>
        <w:t>El Código Financiero para el Estado de Tlaxcala y sus Municipios establece la posibilidad de realizar adecuaciones presupuestarias, las cuales deben efectuarse siempre que permitan un mejor cumplimiento de los objetiv</w:t>
      </w:r>
      <w:r w:rsidR="00D7055D">
        <w:rPr>
          <w:rFonts w:cs="Arial"/>
        </w:rPr>
        <w:t>os, y programas a cargo de las Dependencias y E</w:t>
      </w:r>
      <w:r w:rsidRPr="0023490D">
        <w:rPr>
          <w:rFonts w:cs="Arial"/>
        </w:rPr>
        <w:t>ntidades. Cuando la celebración de convenios con la Federación o la aplicación de acuerdos, leyes o decretos emitidos con posterioridad a la aprobación del Presupuesto de Egresos, implique el desembolso de fondos públicos no previstos en el mismo, motivará las ampliaciones automáticas al presupuesto, corresponde a la Secretaría, a las tesorerías, a los Órganos de Gobierno de los Poderes Judicial y Legislativo y de los Organismos Autónomos informar al Congreso a través de la cuenta pública su aplicación.</w:t>
      </w:r>
    </w:p>
    <w:p w14:paraId="456362CD" w14:textId="691FA60A" w:rsidR="00F0560E" w:rsidRDefault="00F0560E" w:rsidP="00F0560E">
      <w:pPr>
        <w:spacing w:after="100" w:line="360" w:lineRule="auto"/>
        <w:rPr>
          <w:rFonts w:cs="Arial"/>
        </w:rPr>
      </w:pPr>
      <w:r>
        <w:rPr>
          <w:rFonts w:cs="Arial"/>
        </w:rPr>
        <w:t xml:space="preserve">Para el </w:t>
      </w:r>
      <w:r w:rsidR="00744D67">
        <w:rPr>
          <w:rFonts w:cs="Arial"/>
        </w:rPr>
        <w:t>segundo</w:t>
      </w:r>
      <w:r w:rsidRPr="005162B5">
        <w:rPr>
          <w:rFonts w:cs="Arial"/>
        </w:rPr>
        <w:t xml:space="preserve"> trimestre del Ejercicio Fiscal 202</w:t>
      </w:r>
      <w:r w:rsidR="005162B5" w:rsidRPr="005162B5">
        <w:rPr>
          <w:rFonts w:cs="Arial"/>
        </w:rPr>
        <w:t>3</w:t>
      </w:r>
      <w:r>
        <w:rPr>
          <w:rFonts w:cs="Arial"/>
        </w:rPr>
        <w:t xml:space="preserve"> se realizaron </w:t>
      </w:r>
      <w:r w:rsidRPr="0023490D">
        <w:rPr>
          <w:rFonts w:cs="Arial"/>
        </w:rPr>
        <w:t>adecuaciones</w:t>
      </w:r>
      <w:r>
        <w:rPr>
          <w:rFonts w:cs="Arial"/>
        </w:rPr>
        <w:t xml:space="preserve"> presupuestales</w:t>
      </w:r>
      <w:r w:rsidRPr="0023490D">
        <w:rPr>
          <w:rFonts w:cs="Arial"/>
        </w:rPr>
        <w:t xml:space="preserve"> </w:t>
      </w:r>
      <w:r>
        <w:rPr>
          <w:rFonts w:cs="Arial"/>
        </w:rPr>
        <w:t>por un monto de</w:t>
      </w:r>
      <w:r w:rsidR="00844B22">
        <w:rPr>
          <w:rFonts w:cs="Arial"/>
        </w:rPr>
        <w:t xml:space="preserve"> menos </w:t>
      </w:r>
      <w:r w:rsidR="0066511A">
        <w:rPr>
          <w:rFonts w:cs="Arial"/>
        </w:rPr>
        <w:t>611</w:t>
      </w:r>
      <w:r w:rsidRPr="0023490D">
        <w:rPr>
          <w:rFonts w:cs="Arial"/>
        </w:rPr>
        <w:t>.</w:t>
      </w:r>
      <w:r w:rsidR="0066511A">
        <w:rPr>
          <w:rFonts w:cs="Arial"/>
        </w:rPr>
        <w:t>4</w:t>
      </w:r>
      <w:r w:rsidRPr="0023490D">
        <w:rPr>
          <w:rFonts w:cs="Arial"/>
        </w:rPr>
        <w:t xml:space="preserve"> millones l</w:t>
      </w:r>
      <w:r>
        <w:rPr>
          <w:rFonts w:cs="Arial"/>
        </w:rPr>
        <w:t>a</w:t>
      </w:r>
      <w:r w:rsidRPr="0023490D">
        <w:rPr>
          <w:rFonts w:cs="Arial"/>
        </w:rPr>
        <w:t>s cuales incluyen recursos federales</w:t>
      </w:r>
      <w:r>
        <w:rPr>
          <w:rFonts w:cs="Arial"/>
        </w:rPr>
        <w:t xml:space="preserve"> que</w:t>
      </w:r>
      <w:r w:rsidRPr="0023490D">
        <w:rPr>
          <w:rFonts w:cs="Arial"/>
        </w:rPr>
        <w:t xml:space="preserve"> están destinados a un fin específico</w:t>
      </w:r>
      <w:r>
        <w:rPr>
          <w:rFonts w:cs="Arial"/>
        </w:rPr>
        <w:t>,</w:t>
      </w:r>
      <w:r w:rsidRPr="0023490D">
        <w:rPr>
          <w:rFonts w:cs="Arial"/>
        </w:rPr>
        <w:t xml:space="preserve"> p</w:t>
      </w:r>
      <w:r>
        <w:rPr>
          <w:rFonts w:cs="Arial"/>
        </w:rPr>
        <w:t>or concepto de aportaciones, con</w:t>
      </w:r>
      <w:r w:rsidRPr="0023490D">
        <w:rPr>
          <w:rFonts w:cs="Arial"/>
        </w:rPr>
        <w:t>venios de recursos federales etiquetados y fondos distintos de aportaciones y aquellos derivados de la eficiencia en la recaudación los cuales se det</w:t>
      </w:r>
      <w:r w:rsidR="00EC1DCC">
        <w:rPr>
          <w:rFonts w:cs="Arial"/>
        </w:rPr>
        <w:t xml:space="preserve">erminan en ajustes trimestrales, </w:t>
      </w:r>
      <w:r w:rsidRPr="0023490D">
        <w:rPr>
          <w:rFonts w:cs="Arial"/>
        </w:rPr>
        <w:t>se</w:t>
      </w:r>
      <w:r w:rsidRPr="0023490D">
        <w:rPr>
          <w:rFonts w:cs="Arial"/>
          <w:lang w:val="es-ES"/>
        </w:rPr>
        <w:t xml:space="preserve"> ha impulsado la recuperación de la economía,</w:t>
      </w:r>
      <w:r w:rsidRPr="0023490D">
        <w:rPr>
          <w:rFonts w:cs="Arial"/>
        </w:rPr>
        <w:t xml:space="preserve"> se han tenido repercusiones en las finanzas públicas del Estado, derivado de esto algunos recursos no han llegado a cumplir con el pronóstico como se tenía previsto para este trimestre, por lo que se realizaron reducciones a los mismos.</w:t>
      </w:r>
    </w:p>
    <w:p w14:paraId="10D23947" w14:textId="49FBE885" w:rsidR="00F0560E" w:rsidRDefault="00F0560E" w:rsidP="00F0560E">
      <w:pPr>
        <w:spacing w:after="100" w:line="360" w:lineRule="auto"/>
        <w:rPr>
          <w:rFonts w:cs="Arial"/>
        </w:rPr>
      </w:pPr>
      <w:r>
        <w:rPr>
          <w:rFonts w:cs="Arial"/>
        </w:rPr>
        <w:t xml:space="preserve">Cabe hacer mención </w:t>
      </w:r>
      <w:r w:rsidR="007C4656">
        <w:rPr>
          <w:rFonts w:cs="Arial"/>
        </w:rPr>
        <w:t>que,</w:t>
      </w:r>
      <w:r>
        <w:rPr>
          <w:rFonts w:cs="Arial"/>
        </w:rPr>
        <w:t xml:space="preserve"> en la integración de los recursos, los provenientes de recursos federales etiquetados sigue siendo mayor.</w:t>
      </w:r>
    </w:p>
    <w:p w14:paraId="60141F11" w14:textId="77777777" w:rsidR="008169D8" w:rsidRDefault="008169D8" w:rsidP="00F0560E">
      <w:pPr>
        <w:spacing w:after="100" w:line="360" w:lineRule="auto"/>
        <w:rPr>
          <w:rFonts w:cs="Arial"/>
        </w:rPr>
      </w:pPr>
    </w:p>
    <w:tbl>
      <w:tblPr>
        <w:tblStyle w:val="Tabladelista7concolores-nfasis2"/>
        <w:tblW w:w="6280" w:type="dxa"/>
        <w:tblInd w:w="3651" w:type="dxa"/>
        <w:tblLook w:val="04A0" w:firstRow="1" w:lastRow="0" w:firstColumn="1" w:lastColumn="0" w:noHBand="0" w:noVBand="1"/>
      </w:tblPr>
      <w:tblGrid>
        <w:gridCol w:w="4740"/>
        <w:gridCol w:w="1540"/>
      </w:tblGrid>
      <w:tr w:rsidR="007C4656" w:rsidRPr="002620C4" w14:paraId="568DA417" w14:textId="77777777" w:rsidTr="004F5D12">
        <w:trPr>
          <w:cnfStyle w:val="100000000000" w:firstRow="1" w:lastRow="0" w:firstColumn="0" w:lastColumn="0" w:oddVBand="0" w:evenVBand="0" w:oddHBand="0" w:evenHBand="0" w:firstRowFirstColumn="0" w:firstRowLastColumn="0" w:lastRowFirstColumn="0" w:lastRowLastColumn="0"/>
          <w:trHeight w:val="285"/>
        </w:trPr>
        <w:tc>
          <w:tcPr>
            <w:cnfStyle w:val="001000000100" w:firstRow="0" w:lastRow="0" w:firstColumn="1" w:lastColumn="0" w:oddVBand="0" w:evenVBand="0" w:oddHBand="0" w:evenHBand="0" w:firstRowFirstColumn="1" w:firstRowLastColumn="0" w:lastRowFirstColumn="0" w:lastRowLastColumn="0"/>
            <w:tcW w:w="4740" w:type="dxa"/>
            <w:hideMark/>
          </w:tcPr>
          <w:p w14:paraId="2B4CAE73" w14:textId="77777777" w:rsidR="007C4656" w:rsidRPr="002620C4" w:rsidRDefault="007C4656" w:rsidP="004F5D12">
            <w:pPr>
              <w:spacing w:after="0"/>
              <w:jc w:val="left"/>
              <w:rPr>
                <w:rFonts w:ascii="Calibri" w:hAnsi="Calibri"/>
                <w:b/>
                <w:bCs/>
                <w:i w:val="0"/>
                <w:color w:val="000000"/>
                <w:sz w:val="20"/>
                <w:szCs w:val="16"/>
                <w:lang w:eastAsia="es-MX"/>
              </w:rPr>
            </w:pPr>
            <w:r w:rsidRPr="002620C4">
              <w:rPr>
                <w:rFonts w:ascii="Calibri" w:hAnsi="Calibri"/>
                <w:b/>
                <w:bCs/>
                <w:i w:val="0"/>
                <w:color w:val="000000"/>
                <w:sz w:val="20"/>
                <w:szCs w:val="16"/>
                <w:lang w:eastAsia="es-MX"/>
              </w:rPr>
              <w:t>FUENTE DE FINANCIAMIENTO</w:t>
            </w:r>
          </w:p>
        </w:tc>
        <w:tc>
          <w:tcPr>
            <w:tcW w:w="1540" w:type="dxa"/>
            <w:hideMark/>
          </w:tcPr>
          <w:p w14:paraId="37CD3597" w14:textId="77777777" w:rsidR="007C4656" w:rsidRPr="002620C4" w:rsidRDefault="007C4656" w:rsidP="004F5D12">
            <w:pPr>
              <w:spacing w:after="0"/>
              <w:jc w:val="left"/>
              <w:cnfStyle w:val="100000000000" w:firstRow="1" w:lastRow="0" w:firstColumn="0" w:lastColumn="0" w:oddVBand="0" w:evenVBand="0" w:oddHBand="0" w:evenHBand="0" w:firstRowFirstColumn="0" w:firstRowLastColumn="0" w:lastRowFirstColumn="0" w:lastRowLastColumn="0"/>
              <w:rPr>
                <w:rFonts w:ascii="Calibri" w:hAnsi="Calibri"/>
                <w:b/>
                <w:bCs/>
                <w:i w:val="0"/>
                <w:color w:val="000000"/>
                <w:sz w:val="20"/>
                <w:szCs w:val="16"/>
                <w:lang w:eastAsia="es-MX"/>
              </w:rPr>
            </w:pPr>
            <w:r w:rsidRPr="002620C4">
              <w:rPr>
                <w:rFonts w:ascii="Calibri" w:hAnsi="Calibri"/>
                <w:b/>
                <w:bCs/>
                <w:i w:val="0"/>
                <w:color w:val="000000"/>
                <w:sz w:val="20"/>
                <w:szCs w:val="16"/>
                <w:lang w:eastAsia="es-MX"/>
              </w:rPr>
              <w:t>% DE INTEGRACIÓN</w:t>
            </w:r>
          </w:p>
        </w:tc>
      </w:tr>
      <w:tr w:rsidR="007C4656" w:rsidRPr="002620C4" w14:paraId="3E644635" w14:textId="77777777" w:rsidTr="004F5D1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12DCF614" w14:textId="77777777" w:rsidR="007C4656" w:rsidRPr="002620C4" w:rsidRDefault="007C4656" w:rsidP="004F5D12">
            <w:pPr>
              <w:spacing w:after="0"/>
              <w:jc w:val="left"/>
              <w:rPr>
                <w:rFonts w:ascii="Calibri" w:hAnsi="Calibri"/>
                <w:i w:val="0"/>
                <w:color w:val="000000"/>
                <w:sz w:val="20"/>
                <w:szCs w:val="16"/>
                <w:lang w:eastAsia="es-MX"/>
              </w:rPr>
            </w:pPr>
            <w:r w:rsidRPr="002620C4">
              <w:rPr>
                <w:rFonts w:ascii="Calibri" w:hAnsi="Calibri"/>
                <w:i w:val="0"/>
                <w:color w:val="000000"/>
                <w:sz w:val="20"/>
                <w:szCs w:val="16"/>
                <w:lang w:eastAsia="es-MX"/>
              </w:rPr>
              <w:t>RECURSOS NO ETIQUETADOS</w:t>
            </w:r>
          </w:p>
        </w:tc>
        <w:tc>
          <w:tcPr>
            <w:tcW w:w="1540" w:type="dxa"/>
            <w:hideMark/>
          </w:tcPr>
          <w:p w14:paraId="41D90A13" w14:textId="13CDFB2A" w:rsidR="007C4656" w:rsidRPr="002620C4" w:rsidRDefault="00851D47" w:rsidP="00851D47">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16"/>
                <w:lang w:eastAsia="es-MX"/>
              </w:rPr>
            </w:pPr>
            <w:r>
              <w:rPr>
                <w:rFonts w:ascii="Calibri" w:hAnsi="Calibri"/>
                <w:color w:val="000000"/>
                <w:sz w:val="20"/>
                <w:szCs w:val="16"/>
                <w:lang w:eastAsia="es-MX"/>
              </w:rPr>
              <w:t>4</w:t>
            </w:r>
            <w:r w:rsidR="004A4C5B">
              <w:rPr>
                <w:rFonts w:ascii="Calibri" w:hAnsi="Calibri"/>
                <w:color w:val="000000"/>
                <w:sz w:val="20"/>
                <w:szCs w:val="16"/>
                <w:lang w:eastAsia="es-MX"/>
              </w:rPr>
              <w:t>5</w:t>
            </w:r>
            <w:r w:rsidR="007C4656" w:rsidRPr="002620C4">
              <w:rPr>
                <w:rFonts w:ascii="Calibri" w:hAnsi="Calibri"/>
                <w:color w:val="000000"/>
                <w:sz w:val="20"/>
                <w:szCs w:val="16"/>
                <w:lang w:eastAsia="es-MX"/>
              </w:rPr>
              <w:t>.</w:t>
            </w:r>
            <w:r>
              <w:rPr>
                <w:rFonts w:ascii="Calibri" w:hAnsi="Calibri"/>
                <w:color w:val="000000"/>
                <w:sz w:val="20"/>
                <w:szCs w:val="16"/>
                <w:lang w:eastAsia="es-MX"/>
              </w:rPr>
              <w:t>69</w:t>
            </w:r>
            <w:r w:rsidR="007C4656" w:rsidRPr="002620C4">
              <w:rPr>
                <w:rFonts w:ascii="Calibri" w:hAnsi="Calibri"/>
                <w:color w:val="000000"/>
                <w:sz w:val="20"/>
                <w:szCs w:val="16"/>
                <w:lang w:eastAsia="es-MX"/>
              </w:rPr>
              <w:t>%</w:t>
            </w:r>
          </w:p>
        </w:tc>
      </w:tr>
      <w:tr w:rsidR="007C4656" w:rsidRPr="002620C4" w14:paraId="311C8BFA" w14:textId="77777777" w:rsidTr="004F5D12">
        <w:trPr>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27E627C9" w14:textId="77777777" w:rsidR="007C4656" w:rsidRPr="002620C4" w:rsidRDefault="007C4656" w:rsidP="004F5D12">
            <w:pPr>
              <w:spacing w:after="0"/>
              <w:jc w:val="left"/>
              <w:rPr>
                <w:rFonts w:ascii="Calibri" w:hAnsi="Calibri"/>
                <w:i w:val="0"/>
                <w:color w:val="000000"/>
                <w:sz w:val="20"/>
                <w:szCs w:val="16"/>
                <w:lang w:eastAsia="es-MX"/>
              </w:rPr>
            </w:pPr>
            <w:r w:rsidRPr="00E92AFF">
              <w:rPr>
                <w:rFonts w:ascii="Calibri" w:hAnsi="Calibri"/>
                <w:i w:val="0"/>
                <w:color w:val="000000"/>
                <w:sz w:val="20"/>
                <w:szCs w:val="16"/>
                <w:lang w:eastAsia="es-MX"/>
              </w:rPr>
              <w:t xml:space="preserve">RECURSOS </w:t>
            </w:r>
            <w:r w:rsidRPr="002620C4">
              <w:rPr>
                <w:rFonts w:ascii="Calibri" w:hAnsi="Calibri"/>
                <w:i w:val="0"/>
                <w:color w:val="000000"/>
                <w:sz w:val="20"/>
                <w:szCs w:val="16"/>
                <w:lang w:eastAsia="es-MX"/>
              </w:rPr>
              <w:t>ETIQUETADOS</w:t>
            </w:r>
          </w:p>
        </w:tc>
        <w:tc>
          <w:tcPr>
            <w:tcW w:w="1540" w:type="dxa"/>
            <w:hideMark/>
          </w:tcPr>
          <w:p w14:paraId="43911D44" w14:textId="56ED1853" w:rsidR="007C4656" w:rsidRPr="002620C4" w:rsidRDefault="00913DFD" w:rsidP="00913DFD">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16"/>
                <w:lang w:eastAsia="es-MX"/>
              </w:rPr>
            </w:pPr>
            <w:r>
              <w:rPr>
                <w:rFonts w:ascii="Calibri" w:hAnsi="Calibri"/>
                <w:color w:val="000000"/>
                <w:sz w:val="20"/>
                <w:szCs w:val="16"/>
                <w:lang w:eastAsia="es-MX"/>
              </w:rPr>
              <w:t>54</w:t>
            </w:r>
            <w:r w:rsidR="007C4656" w:rsidRPr="002620C4">
              <w:rPr>
                <w:rFonts w:ascii="Calibri" w:hAnsi="Calibri"/>
                <w:color w:val="000000"/>
                <w:sz w:val="20"/>
                <w:szCs w:val="16"/>
                <w:lang w:eastAsia="es-MX"/>
              </w:rPr>
              <w:t>.</w:t>
            </w:r>
            <w:r>
              <w:rPr>
                <w:rFonts w:ascii="Calibri" w:hAnsi="Calibri"/>
                <w:color w:val="000000"/>
                <w:sz w:val="20"/>
                <w:szCs w:val="16"/>
                <w:lang w:eastAsia="es-MX"/>
              </w:rPr>
              <w:t>31</w:t>
            </w:r>
            <w:r w:rsidR="007C4656" w:rsidRPr="002620C4">
              <w:rPr>
                <w:rFonts w:ascii="Calibri" w:hAnsi="Calibri"/>
                <w:color w:val="000000"/>
                <w:sz w:val="20"/>
                <w:szCs w:val="16"/>
                <w:lang w:eastAsia="es-MX"/>
              </w:rPr>
              <w:t>%</w:t>
            </w:r>
          </w:p>
        </w:tc>
      </w:tr>
      <w:tr w:rsidR="007C4656" w:rsidRPr="002620C4" w14:paraId="717610D5" w14:textId="77777777" w:rsidTr="004F5D1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2F32BA3B" w14:textId="77777777" w:rsidR="007C4656" w:rsidRPr="002620C4" w:rsidRDefault="007C4656" w:rsidP="004F5D12">
            <w:pPr>
              <w:spacing w:after="0"/>
              <w:jc w:val="right"/>
              <w:rPr>
                <w:rFonts w:ascii="Calibri" w:hAnsi="Calibri"/>
                <w:b/>
                <w:bCs/>
                <w:i w:val="0"/>
                <w:color w:val="000000"/>
                <w:sz w:val="20"/>
                <w:szCs w:val="16"/>
                <w:lang w:eastAsia="es-MX"/>
              </w:rPr>
            </w:pPr>
            <w:r w:rsidRPr="002620C4">
              <w:rPr>
                <w:rFonts w:ascii="Calibri" w:hAnsi="Calibri"/>
                <w:b/>
                <w:bCs/>
                <w:i w:val="0"/>
                <w:color w:val="000000"/>
                <w:sz w:val="20"/>
                <w:szCs w:val="16"/>
                <w:lang w:eastAsia="es-MX"/>
              </w:rPr>
              <w:t>TOTAL</w:t>
            </w:r>
          </w:p>
        </w:tc>
        <w:tc>
          <w:tcPr>
            <w:tcW w:w="1540" w:type="dxa"/>
            <w:hideMark/>
          </w:tcPr>
          <w:p w14:paraId="481F3D0E" w14:textId="77777777" w:rsidR="007C4656" w:rsidRPr="002620C4" w:rsidRDefault="007C4656" w:rsidP="004F5D12">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16"/>
                <w:lang w:eastAsia="es-MX"/>
              </w:rPr>
            </w:pPr>
            <w:r w:rsidRPr="002620C4">
              <w:rPr>
                <w:rFonts w:ascii="Calibri" w:hAnsi="Calibri"/>
                <w:b/>
                <w:bCs/>
                <w:color w:val="000000"/>
                <w:sz w:val="20"/>
                <w:szCs w:val="16"/>
                <w:lang w:eastAsia="es-MX"/>
              </w:rPr>
              <w:t>100.00%</w:t>
            </w:r>
          </w:p>
        </w:tc>
      </w:tr>
    </w:tbl>
    <w:p w14:paraId="39EEB92A" w14:textId="20816D03" w:rsidR="00602EDD" w:rsidRPr="00602EDD" w:rsidRDefault="00602EDD" w:rsidP="00602EDD">
      <w:pPr>
        <w:spacing w:after="100" w:line="360" w:lineRule="auto"/>
        <w:rPr>
          <w:rFonts w:cs="Arial"/>
        </w:rPr>
      </w:pPr>
      <w:r w:rsidRPr="00602EDD">
        <w:rPr>
          <w:rFonts w:cs="Arial"/>
        </w:rPr>
        <w:lastRenderedPageBreak/>
        <w:t xml:space="preserve">En el periodo comprendido de </w:t>
      </w:r>
      <w:r w:rsidR="00101CAB">
        <w:rPr>
          <w:rFonts w:cs="Arial"/>
        </w:rPr>
        <w:t xml:space="preserve">enero </w:t>
      </w:r>
      <w:r w:rsidRPr="00602EDD">
        <w:rPr>
          <w:rFonts w:cs="Arial"/>
        </w:rPr>
        <w:t xml:space="preserve">a </w:t>
      </w:r>
      <w:r w:rsidR="00101CAB">
        <w:rPr>
          <w:rFonts w:cs="Arial"/>
        </w:rPr>
        <w:t>junio</w:t>
      </w:r>
      <w:r w:rsidRPr="00602EDD">
        <w:rPr>
          <w:rFonts w:cs="Arial"/>
        </w:rPr>
        <w:t>, el presupuesto de egresos del Estado considera algunos Fondos entre los que destacan:</w:t>
      </w:r>
    </w:p>
    <w:p w14:paraId="164246B1" w14:textId="266D8E32" w:rsidR="00602EDD" w:rsidRPr="000F54D2" w:rsidRDefault="00BC589B" w:rsidP="00602EDD">
      <w:pPr>
        <w:numPr>
          <w:ilvl w:val="0"/>
          <w:numId w:val="3"/>
        </w:numPr>
        <w:tabs>
          <w:tab w:val="num" w:pos="1068"/>
        </w:tabs>
        <w:spacing w:after="100" w:line="360" w:lineRule="auto"/>
        <w:rPr>
          <w:rFonts w:cs="Arial"/>
          <w:lang w:val="es-ES_tradnl"/>
        </w:rPr>
      </w:pPr>
      <w:r>
        <w:rPr>
          <w:rFonts w:cs="Arial"/>
        </w:rPr>
        <w:t>442</w:t>
      </w:r>
      <w:r w:rsidR="00F6576C">
        <w:rPr>
          <w:rFonts w:cs="Arial"/>
        </w:rPr>
        <w:t>.</w:t>
      </w:r>
      <w:r>
        <w:rPr>
          <w:rFonts w:cs="Arial"/>
        </w:rPr>
        <w:t>0</w:t>
      </w:r>
      <w:r w:rsidR="00602EDD" w:rsidRPr="000F54D2">
        <w:rPr>
          <w:rFonts w:cs="Arial"/>
        </w:rPr>
        <w:t xml:space="preserve"> millones de pesos para la Universidad Autónoma de Tlaxcala</w:t>
      </w:r>
      <w:r w:rsidR="00602EDD" w:rsidRPr="000F54D2">
        <w:rPr>
          <w:rFonts w:cs="Arial"/>
          <w:lang w:val="es-ES_tradnl"/>
        </w:rPr>
        <w:t>.</w:t>
      </w:r>
    </w:p>
    <w:p w14:paraId="079EC441" w14:textId="065D051C" w:rsidR="00602EDD" w:rsidRPr="000F54D2" w:rsidRDefault="00A45104" w:rsidP="00602EDD">
      <w:pPr>
        <w:numPr>
          <w:ilvl w:val="0"/>
          <w:numId w:val="3"/>
        </w:numPr>
        <w:spacing w:after="100" w:line="360" w:lineRule="auto"/>
        <w:rPr>
          <w:rFonts w:cs="Arial"/>
        </w:rPr>
      </w:pPr>
      <w:r>
        <w:rPr>
          <w:rFonts w:cs="Arial"/>
        </w:rPr>
        <w:t>1</w:t>
      </w:r>
      <w:r w:rsidR="00BC589B">
        <w:rPr>
          <w:rFonts w:cs="Arial"/>
        </w:rPr>
        <w:t>56</w:t>
      </w:r>
      <w:r w:rsidR="00602EDD" w:rsidRPr="000F54D2">
        <w:rPr>
          <w:rFonts w:cs="Arial"/>
        </w:rPr>
        <w:t>.</w:t>
      </w:r>
      <w:r w:rsidR="00BC589B">
        <w:rPr>
          <w:rFonts w:cs="Arial"/>
        </w:rPr>
        <w:t>7</w:t>
      </w:r>
      <w:r w:rsidR="00602EDD" w:rsidRPr="000F54D2">
        <w:rPr>
          <w:rFonts w:cs="Arial"/>
        </w:rPr>
        <w:t xml:space="preserve"> millones de pesos para Municipios.</w:t>
      </w:r>
    </w:p>
    <w:p w14:paraId="70DB9DD1" w14:textId="531D2EE0" w:rsidR="00602EDD" w:rsidRPr="000F54D2" w:rsidRDefault="00BC589B" w:rsidP="00602EDD">
      <w:pPr>
        <w:numPr>
          <w:ilvl w:val="0"/>
          <w:numId w:val="3"/>
        </w:numPr>
        <w:tabs>
          <w:tab w:val="num" w:pos="1068"/>
        </w:tabs>
        <w:spacing w:after="100" w:line="360" w:lineRule="auto"/>
        <w:rPr>
          <w:rFonts w:cs="Arial"/>
          <w:lang w:val="es-ES_tradnl"/>
        </w:rPr>
      </w:pPr>
      <w:r>
        <w:rPr>
          <w:rFonts w:cs="Arial"/>
        </w:rPr>
        <w:t>247</w:t>
      </w:r>
      <w:r w:rsidR="005327EB">
        <w:rPr>
          <w:rFonts w:cs="Arial"/>
        </w:rPr>
        <w:t>.</w:t>
      </w:r>
      <w:r w:rsidR="00526647">
        <w:rPr>
          <w:rFonts w:cs="Arial"/>
        </w:rPr>
        <w:t>4</w:t>
      </w:r>
      <w:r w:rsidR="00602EDD" w:rsidRPr="000F54D2">
        <w:rPr>
          <w:rFonts w:cs="Arial"/>
          <w:lang w:val="es-ES_tradnl"/>
        </w:rPr>
        <w:t xml:space="preserve"> millones en </w:t>
      </w:r>
      <w:r w:rsidR="00760BA5" w:rsidRPr="000F54D2">
        <w:rPr>
          <w:rFonts w:cs="Arial"/>
          <w:lang w:val="es-ES_tradnl"/>
        </w:rPr>
        <w:t>Salud</w:t>
      </w:r>
      <w:r w:rsidR="0019251E" w:rsidRPr="000F54D2">
        <w:rPr>
          <w:rFonts w:cs="Arial"/>
          <w:lang w:val="es-ES_tradnl"/>
        </w:rPr>
        <w:t>.</w:t>
      </w:r>
      <w:r w:rsidR="00602EDD" w:rsidRPr="000F54D2">
        <w:rPr>
          <w:rFonts w:cs="Arial"/>
          <w:lang w:val="es-ES_tradnl"/>
        </w:rPr>
        <w:tab/>
      </w:r>
    </w:p>
    <w:p w14:paraId="3F52CEFA" w14:textId="77777777" w:rsidR="00602EDD" w:rsidRPr="0023490D" w:rsidRDefault="00602EDD" w:rsidP="0023490D">
      <w:pPr>
        <w:spacing w:after="100" w:line="360" w:lineRule="auto"/>
        <w:rPr>
          <w:rFonts w:cs="Arial"/>
        </w:rPr>
      </w:pPr>
    </w:p>
    <w:p w14:paraId="6EB21293" w14:textId="518BC077" w:rsidR="00515344" w:rsidRDefault="006C37F6" w:rsidP="0028295D">
      <w:pPr>
        <w:spacing w:after="100" w:line="276" w:lineRule="auto"/>
        <w:jc w:val="center"/>
        <w:rPr>
          <w:rFonts w:cs="Arial"/>
          <w:sz w:val="18"/>
          <w:szCs w:val="18"/>
        </w:rPr>
      </w:pPr>
      <w:r>
        <w:rPr>
          <w:noProof/>
          <w:lang w:val="en-US" w:eastAsia="en-US"/>
        </w:rPr>
        <w:drawing>
          <wp:inline distT="0" distB="0" distL="0" distR="0" wp14:anchorId="7963876B" wp14:editId="7A4F0D2D">
            <wp:extent cx="4648200" cy="27432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97598D" w14:textId="77777777" w:rsidR="00C61E90" w:rsidRDefault="00C61E90" w:rsidP="0023490D">
      <w:pPr>
        <w:spacing w:before="120" w:after="120" w:line="360" w:lineRule="auto"/>
        <w:jc w:val="center"/>
        <w:rPr>
          <w:rFonts w:cs="Arial"/>
          <w:b/>
          <w:bCs/>
          <w:color w:val="800000"/>
        </w:rPr>
      </w:pPr>
    </w:p>
    <w:p w14:paraId="59DCB458" w14:textId="77777777" w:rsidR="00C61E90" w:rsidRDefault="00C61E90" w:rsidP="0023490D">
      <w:pPr>
        <w:spacing w:before="120" w:after="120" w:line="360" w:lineRule="auto"/>
        <w:jc w:val="center"/>
        <w:rPr>
          <w:rFonts w:cs="Arial"/>
          <w:b/>
          <w:bCs/>
          <w:color w:val="800000"/>
        </w:rPr>
      </w:pPr>
    </w:p>
    <w:p w14:paraId="2AFBA3C6" w14:textId="77777777" w:rsidR="00C61E90" w:rsidRDefault="00C61E90" w:rsidP="0023490D">
      <w:pPr>
        <w:spacing w:before="120" w:after="120" w:line="360" w:lineRule="auto"/>
        <w:jc w:val="center"/>
        <w:rPr>
          <w:rFonts w:cs="Arial"/>
          <w:b/>
          <w:bCs/>
          <w:color w:val="800000"/>
        </w:rPr>
      </w:pPr>
    </w:p>
    <w:p w14:paraId="404798F9" w14:textId="77777777" w:rsidR="00C61E90" w:rsidRDefault="00C61E90" w:rsidP="0023490D">
      <w:pPr>
        <w:spacing w:before="120" w:after="120" w:line="360" w:lineRule="auto"/>
        <w:jc w:val="center"/>
        <w:rPr>
          <w:rFonts w:cs="Arial"/>
          <w:b/>
          <w:bCs/>
          <w:color w:val="800000"/>
        </w:rPr>
      </w:pPr>
    </w:p>
    <w:p w14:paraId="61FA21C1" w14:textId="77777777" w:rsidR="00C25956" w:rsidRDefault="00C25956" w:rsidP="0023490D">
      <w:pPr>
        <w:spacing w:before="120" w:after="120" w:line="360" w:lineRule="auto"/>
        <w:jc w:val="center"/>
        <w:rPr>
          <w:rFonts w:cs="Arial"/>
          <w:b/>
          <w:bCs/>
          <w:color w:val="800000"/>
        </w:rPr>
      </w:pPr>
    </w:p>
    <w:p w14:paraId="50D22836" w14:textId="340C9698" w:rsidR="007B6CFC" w:rsidRDefault="007B6CFC" w:rsidP="0023490D">
      <w:pPr>
        <w:spacing w:before="120" w:after="120" w:line="360" w:lineRule="auto"/>
        <w:jc w:val="center"/>
        <w:rPr>
          <w:rFonts w:cs="Arial"/>
          <w:b/>
          <w:bCs/>
          <w:color w:val="800000"/>
        </w:rPr>
      </w:pPr>
      <w:r w:rsidRPr="0023490D">
        <w:rPr>
          <w:rFonts w:cs="Arial"/>
          <w:b/>
          <w:bCs/>
          <w:color w:val="800000"/>
        </w:rPr>
        <w:t xml:space="preserve">CLASIFICACIÓN </w:t>
      </w:r>
      <w:r w:rsidR="0023490D" w:rsidRPr="0023490D">
        <w:rPr>
          <w:rFonts w:cs="Arial"/>
          <w:b/>
          <w:bCs/>
          <w:color w:val="800000"/>
        </w:rPr>
        <w:t>ECONÓMICA</w:t>
      </w:r>
      <w:r w:rsidR="0023490D">
        <w:rPr>
          <w:rFonts w:cs="Arial"/>
          <w:b/>
          <w:bCs/>
          <w:color w:val="800000"/>
        </w:rPr>
        <w:t xml:space="preserve"> DEL </w:t>
      </w:r>
      <w:r w:rsidR="0023490D" w:rsidRPr="0023490D">
        <w:rPr>
          <w:rFonts w:cs="Arial"/>
          <w:b/>
          <w:bCs/>
          <w:color w:val="800000"/>
        </w:rPr>
        <w:t>GASTO PROGRAMABLE</w:t>
      </w:r>
    </w:p>
    <w:p w14:paraId="01DB5140" w14:textId="681015B9" w:rsidR="007B6CFC" w:rsidRPr="0023490D" w:rsidRDefault="0023490D" w:rsidP="0023490D">
      <w:pPr>
        <w:autoSpaceDE w:val="0"/>
        <w:autoSpaceDN w:val="0"/>
        <w:adjustRightInd w:val="0"/>
        <w:spacing w:before="80" w:after="0" w:line="360" w:lineRule="auto"/>
        <w:rPr>
          <w:rFonts w:eastAsia="Calibri" w:cs="Arial"/>
          <w:lang w:eastAsia="en-US"/>
        </w:rPr>
      </w:pPr>
      <w:r>
        <w:rPr>
          <w:rFonts w:eastAsia="Calibri" w:cs="Arial"/>
          <w:lang w:eastAsia="en-US"/>
        </w:rPr>
        <w:t>La Clasificación Económica del gasto programable</w:t>
      </w:r>
      <w:r w:rsidR="00F94A18" w:rsidRPr="0023490D">
        <w:rPr>
          <w:rFonts w:eastAsia="Calibri" w:cs="Arial"/>
          <w:lang w:eastAsia="en-US"/>
        </w:rPr>
        <w:t xml:space="preserve"> </w:t>
      </w:r>
      <w:r w:rsidR="00E31038" w:rsidRPr="0023490D">
        <w:rPr>
          <w:rFonts w:eastAsia="Calibri" w:cs="Arial"/>
          <w:lang w:eastAsia="en-US"/>
        </w:rPr>
        <w:t xml:space="preserve">en </w:t>
      </w:r>
      <w:r w:rsidR="00F46DD5" w:rsidRPr="0023490D">
        <w:rPr>
          <w:rFonts w:eastAsia="Calibri" w:cs="Arial"/>
          <w:lang w:eastAsia="en-US"/>
        </w:rPr>
        <w:t>el</w:t>
      </w:r>
      <w:r w:rsidR="00E31038" w:rsidRPr="0023490D">
        <w:rPr>
          <w:rFonts w:eastAsia="Calibri" w:cs="Arial"/>
          <w:lang w:eastAsia="en-US"/>
        </w:rPr>
        <w:t xml:space="preserve"> </w:t>
      </w:r>
      <w:r w:rsidR="006C37F6">
        <w:rPr>
          <w:rFonts w:eastAsia="Calibri" w:cs="Arial"/>
          <w:lang w:eastAsia="en-US"/>
        </w:rPr>
        <w:t>segundo</w:t>
      </w:r>
      <w:r w:rsidR="00F46DD5" w:rsidRPr="0023490D">
        <w:rPr>
          <w:rFonts w:eastAsia="Calibri" w:cs="Arial"/>
          <w:lang w:eastAsia="en-US"/>
        </w:rPr>
        <w:t xml:space="preserve"> trimestre del ej</w:t>
      </w:r>
      <w:r w:rsidR="005710EF" w:rsidRPr="0023490D">
        <w:rPr>
          <w:rFonts w:eastAsia="Calibri" w:cs="Arial"/>
          <w:lang w:eastAsia="en-US"/>
        </w:rPr>
        <w:t>ercicio</w:t>
      </w:r>
      <w:r w:rsidR="007B6CFC" w:rsidRPr="0023490D">
        <w:rPr>
          <w:rFonts w:eastAsia="Calibri" w:cs="Arial"/>
          <w:lang w:eastAsia="en-US"/>
        </w:rPr>
        <w:t xml:space="preserve"> 20</w:t>
      </w:r>
      <w:r w:rsidR="005248E2" w:rsidRPr="0023490D">
        <w:rPr>
          <w:rFonts w:eastAsia="Calibri" w:cs="Arial"/>
          <w:lang w:eastAsia="en-US"/>
        </w:rPr>
        <w:t>2</w:t>
      </w:r>
      <w:r w:rsidR="00EC1DCC">
        <w:rPr>
          <w:rFonts w:eastAsia="Calibri" w:cs="Arial"/>
          <w:lang w:eastAsia="en-US"/>
        </w:rPr>
        <w:t>3</w:t>
      </w:r>
      <w:r w:rsidR="007B6CFC" w:rsidRPr="0023490D">
        <w:rPr>
          <w:rFonts w:eastAsia="Calibri" w:cs="Arial"/>
          <w:lang w:eastAsia="en-US"/>
        </w:rPr>
        <w:t xml:space="preserve"> sumó </w:t>
      </w:r>
      <w:r w:rsidR="00637D73">
        <w:rPr>
          <w:rFonts w:eastAsia="Calibri" w:cs="Arial"/>
          <w:lang w:eastAsia="en-US"/>
        </w:rPr>
        <w:t>2</w:t>
      </w:r>
      <w:r w:rsidR="0061314B">
        <w:rPr>
          <w:rFonts w:eastAsia="Calibri" w:cs="Arial"/>
          <w:lang w:eastAsia="en-US"/>
        </w:rPr>
        <w:t>6</w:t>
      </w:r>
      <w:r w:rsidR="007B6CFC" w:rsidRPr="0023490D">
        <w:rPr>
          <w:rFonts w:eastAsia="Calibri" w:cs="Arial"/>
          <w:lang w:eastAsia="en-US"/>
        </w:rPr>
        <w:t xml:space="preserve"> mil</w:t>
      </w:r>
      <w:r w:rsidR="00040C79" w:rsidRPr="0023490D">
        <w:rPr>
          <w:rFonts w:eastAsia="Calibri" w:cs="Arial"/>
          <w:lang w:eastAsia="en-US"/>
        </w:rPr>
        <w:t xml:space="preserve"> </w:t>
      </w:r>
      <w:r w:rsidR="0061314B">
        <w:rPr>
          <w:rFonts w:eastAsia="Calibri" w:cs="Arial"/>
          <w:lang w:eastAsia="en-US"/>
        </w:rPr>
        <w:t>860</w:t>
      </w:r>
      <w:r w:rsidR="002F38E7">
        <w:rPr>
          <w:rFonts w:eastAsia="Calibri" w:cs="Arial"/>
          <w:lang w:eastAsia="en-US"/>
        </w:rPr>
        <w:t>.</w:t>
      </w:r>
      <w:r w:rsidR="0061314B">
        <w:rPr>
          <w:rFonts w:eastAsia="Calibri" w:cs="Arial"/>
          <w:lang w:eastAsia="en-US"/>
        </w:rPr>
        <w:t>8</w:t>
      </w:r>
      <w:r w:rsidR="007B6CFC" w:rsidRPr="0023490D">
        <w:rPr>
          <w:rFonts w:eastAsia="Calibri" w:cs="Arial"/>
          <w:lang w:eastAsia="en-US"/>
        </w:rPr>
        <w:t xml:space="preserve"> </w:t>
      </w:r>
      <w:r w:rsidR="007D4D5D" w:rsidRPr="0023490D">
        <w:rPr>
          <w:rFonts w:eastAsia="Calibri" w:cs="Arial"/>
          <w:lang w:eastAsia="en-US"/>
        </w:rPr>
        <w:t xml:space="preserve">millones de pesos. En el rubro de </w:t>
      </w:r>
      <w:r w:rsidR="007B6CFC" w:rsidRPr="0023490D">
        <w:rPr>
          <w:rFonts w:eastAsia="Calibri" w:cs="Arial"/>
          <w:lang w:eastAsia="en-US"/>
        </w:rPr>
        <w:t xml:space="preserve">gasto </w:t>
      </w:r>
      <w:r w:rsidR="008E455E" w:rsidRPr="0023490D">
        <w:rPr>
          <w:rFonts w:eastAsia="Calibri" w:cs="Arial"/>
          <w:lang w:eastAsia="en-US"/>
        </w:rPr>
        <w:t>corriente</w:t>
      </w:r>
      <w:r w:rsidR="007D4D5D" w:rsidRPr="0023490D">
        <w:rPr>
          <w:rFonts w:eastAsia="Calibri" w:cs="Arial"/>
          <w:lang w:eastAsia="en-US"/>
        </w:rPr>
        <w:t xml:space="preserve"> </w:t>
      </w:r>
      <w:r w:rsidR="007B6CFC" w:rsidRPr="0023490D">
        <w:rPr>
          <w:rFonts w:eastAsia="Calibri" w:cs="Arial"/>
          <w:lang w:eastAsia="en-US"/>
        </w:rPr>
        <w:t xml:space="preserve">significó </w:t>
      </w:r>
      <w:r w:rsidR="007D4D5D" w:rsidRPr="0023490D">
        <w:rPr>
          <w:rFonts w:eastAsia="Calibri" w:cs="Arial"/>
          <w:lang w:eastAsia="en-US"/>
        </w:rPr>
        <w:t xml:space="preserve">un </w:t>
      </w:r>
      <w:r w:rsidR="004D12D8">
        <w:rPr>
          <w:rFonts w:eastAsia="Calibri" w:cs="Arial"/>
          <w:lang w:eastAsia="en-US"/>
        </w:rPr>
        <w:t>87</w:t>
      </w:r>
      <w:r w:rsidR="00C76CEA">
        <w:rPr>
          <w:rFonts w:eastAsia="Calibri" w:cs="Arial"/>
          <w:lang w:eastAsia="en-US"/>
        </w:rPr>
        <w:t>.</w:t>
      </w:r>
      <w:r w:rsidR="004D12D8">
        <w:rPr>
          <w:rFonts w:eastAsia="Calibri" w:cs="Arial"/>
          <w:lang w:eastAsia="en-US"/>
        </w:rPr>
        <w:t>2</w:t>
      </w:r>
      <w:r w:rsidR="001B2176" w:rsidRPr="0023490D">
        <w:rPr>
          <w:rFonts w:eastAsia="Calibri" w:cs="Arial"/>
          <w:lang w:eastAsia="en-US"/>
        </w:rPr>
        <w:t xml:space="preserve"> </w:t>
      </w:r>
      <w:r w:rsidRPr="0023490D">
        <w:rPr>
          <w:rFonts w:eastAsia="Calibri" w:cs="Arial"/>
          <w:lang w:eastAsia="en-US"/>
        </w:rPr>
        <w:t>%, y</w:t>
      </w:r>
      <w:r w:rsidR="007B6CFC" w:rsidRPr="0023490D">
        <w:rPr>
          <w:rFonts w:eastAsia="Calibri" w:cs="Arial"/>
          <w:lang w:eastAsia="en-US"/>
        </w:rPr>
        <w:t xml:space="preserve"> el correspondiente a los gastos destinados a </w:t>
      </w:r>
      <w:r w:rsidR="00C84A11" w:rsidRPr="0023490D">
        <w:rPr>
          <w:rFonts w:eastAsia="Calibri" w:cs="Arial"/>
          <w:lang w:eastAsia="en-US"/>
        </w:rPr>
        <w:t>Participaciones</w:t>
      </w:r>
      <w:r w:rsidR="001B2176" w:rsidRPr="0023490D">
        <w:rPr>
          <w:rFonts w:eastAsia="Calibri" w:cs="Arial"/>
          <w:lang w:eastAsia="en-US"/>
        </w:rPr>
        <w:t xml:space="preserve"> </w:t>
      </w:r>
      <w:r w:rsidR="004C2F6B" w:rsidRPr="0023490D">
        <w:rPr>
          <w:rFonts w:eastAsia="Calibri" w:cs="Arial"/>
          <w:lang w:eastAsia="en-US"/>
        </w:rPr>
        <w:t>de</w:t>
      </w:r>
      <w:r w:rsidR="001B2176" w:rsidRPr="0023490D">
        <w:rPr>
          <w:rFonts w:eastAsia="Calibri" w:cs="Arial"/>
          <w:lang w:eastAsia="en-US"/>
        </w:rPr>
        <w:t xml:space="preserve"> municipio</w:t>
      </w:r>
      <w:r w:rsidR="00AF6E35" w:rsidRPr="0023490D">
        <w:rPr>
          <w:rFonts w:eastAsia="Calibri" w:cs="Arial"/>
          <w:lang w:eastAsia="en-US"/>
        </w:rPr>
        <w:t xml:space="preserve">s </w:t>
      </w:r>
      <w:r w:rsidR="004C2F6B" w:rsidRPr="0023490D">
        <w:rPr>
          <w:rFonts w:eastAsia="Calibri" w:cs="Arial"/>
          <w:lang w:eastAsia="en-US"/>
        </w:rPr>
        <w:t xml:space="preserve">se </w:t>
      </w:r>
      <w:r>
        <w:rPr>
          <w:rFonts w:eastAsia="Calibri" w:cs="Arial"/>
          <w:lang w:eastAsia="en-US"/>
        </w:rPr>
        <w:t>ejerció</w:t>
      </w:r>
      <w:r w:rsidR="00AF6E35" w:rsidRPr="0023490D">
        <w:rPr>
          <w:rFonts w:eastAsia="Calibri" w:cs="Arial"/>
          <w:lang w:eastAsia="en-US"/>
        </w:rPr>
        <w:t xml:space="preserve"> </w:t>
      </w:r>
      <w:r w:rsidR="006460C6">
        <w:rPr>
          <w:rFonts w:eastAsia="Calibri" w:cs="Arial"/>
          <w:lang w:eastAsia="en-US"/>
        </w:rPr>
        <w:t>12</w:t>
      </w:r>
      <w:r w:rsidR="00AA7CC3">
        <w:rPr>
          <w:rFonts w:eastAsia="Calibri" w:cs="Arial"/>
          <w:lang w:eastAsia="en-US"/>
        </w:rPr>
        <w:t>.</w:t>
      </w:r>
      <w:r w:rsidR="00DF093A">
        <w:rPr>
          <w:rFonts w:eastAsia="Calibri" w:cs="Arial"/>
          <w:lang w:eastAsia="en-US"/>
        </w:rPr>
        <w:t>8</w:t>
      </w:r>
      <w:r w:rsidR="007B6CFC" w:rsidRPr="0023490D">
        <w:rPr>
          <w:rFonts w:eastAsia="Calibri" w:cs="Arial"/>
          <w:lang w:eastAsia="en-US"/>
        </w:rPr>
        <w:t xml:space="preserve"> %</w:t>
      </w:r>
      <w:r w:rsidR="00AF6E35" w:rsidRPr="0023490D">
        <w:rPr>
          <w:rFonts w:eastAsia="Calibri" w:cs="Arial"/>
          <w:lang w:eastAsia="en-US"/>
        </w:rPr>
        <w:t xml:space="preserve"> del total</w:t>
      </w:r>
      <w:r w:rsidR="007B6CFC" w:rsidRPr="0023490D">
        <w:rPr>
          <w:rFonts w:eastAsia="Calibri" w:cs="Arial"/>
          <w:lang w:eastAsia="en-US"/>
        </w:rPr>
        <w:t>.</w:t>
      </w:r>
    </w:p>
    <w:p w14:paraId="0E8DFFA6" w14:textId="1440665F" w:rsidR="007B6CFC" w:rsidRPr="0023490D" w:rsidRDefault="007B6CFC" w:rsidP="0023490D">
      <w:pPr>
        <w:autoSpaceDE w:val="0"/>
        <w:autoSpaceDN w:val="0"/>
        <w:adjustRightInd w:val="0"/>
        <w:spacing w:before="80" w:after="0" w:line="360" w:lineRule="auto"/>
        <w:rPr>
          <w:rFonts w:eastAsia="Calibri" w:cs="Arial"/>
          <w:lang w:eastAsia="en-US"/>
        </w:rPr>
      </w:pPr>
      <w:r w:rsidRPr="0023490D">
        <w:rPr>
          <w:rFonts w:eastAsia="Calibri" w:cs="Arial"/>
          <w:lang w:eastAsia="en-US"/>
        </w:rPr>
        <w:t xml:space="preserve">El gasto corriente </w:t>
      </w:r>
      <w:r w:rsidR="00CB19D7" w:rsidRPr="0023490D">
        <w:rPr>
          <w:rFonts w:eastAsia="Calibri" w:cs="Arial"/>
          <w:lang w:eastAsia="en-US"/>
        </w:rPr>
        <w:t>modificado</w:t>
      </w:r>
      <w:r w:rsidRPr="0023490D">
        <w:rPr>
          <w:rFonts w:eastAsia="Calibri" w:cs="Arial"/>
          <w:lang w:eastAsia="en-US"/>
        </w:rPr>
        <w:t xml:space="preserve"> fue de </w:t>
      </w:r>
      <w:r w:rsidR="00917E2F">
        <w:rPr>
          <w:rFonts w:eastAsia="Calibri" w:cs="Arial"/>
          <w:lang w:eastAsia="en-US"/>
        </w:rPr>
        <w:t>2</w:t>
      </w:r>
      <w:r w:rsidR="00C45B7B">
        <w:rPr>
          <w:rFonts w:eastAsia="Calibri" w:cs="Arial"/>
          <w:lang w:eastAsia="en-US"/>
        </w:rPr>
        <w:t>2</w:t>
      </w:r>
      <w:r w:rsidRPr="0023490D">
        <w:rPr>
          <w:rFonts w:eastAsia="Calibri" w:cs="Arial"/>
          <w:lang w:eastAsia="en-US"/>
        </w:rPr>
        <w:t xml:space="preserve"> mil </w:t>
      </w:r>
      <w:r w:rsidR="00917E2F">
        <w:rPr>
          <w:rFonts w:eastAsia="Calibri" w:cs="Arial"/>
          <w:lang w:eastAsia="en-US"/>
        </w:rPr>
        <w:t>2</w:t>
      </w:r>
      <w:r w:rsidR="00C45B7B">
        <w:rPr>
          <w:rFonts w:eastAsia="Calibri" w:cs="Arial"/>
          <w:lang w:eastAsia="en-US"/>
        </w:rPr>
        <w:t>12</w:t>
      </w:r>
      <w:r w:rsidR="00B22E54" w:rsidRPr="0023490D">
        <w:rPr>
          <w:rFonts w:eastAsia="Calibri" w:cs="Arial"/>
          <w:lang w:eastAsia="en-US"/>
        </w:rPr>
        <w:t>.</w:t>
      </w:r>
      <w:r w:rsidR="00C45B7B">
        <w:rPr>
          <w:rFonts w:eastAsia="Calibri" w:cs="Arial"/>
          <w:lang w:eastAsia="en-US"/>
        </w:rPr>
        <w:t>5</w:t>
      </w:r>
      <w:r w:rsidRPr="0023490D">
        <w:rPr>
          <w:rFonts w:eastAsia="Calibri" w:cs="Arial"/>
          <w:lang w:eastAsia="en-US"/>
        </w:rPr>
        <w:t xml:space="preserve"> millones, </w:t>
      </w:r>
      <w:r w:rsidR="00C45B7B">
        <w:rPr>
          <w:rFonts w:eastAsia="Calibri" w:cs="Arial"/>
          <w:lang w:eastAsia="en-US"/>
        </w:rPr>
        <w:t xml:space="preserve">con un </w:t>
      </w:r>
      <w:r w:rsidRPr="0023490D">
        <w:rPr>
          <w:rFonts w:eastAsia="Calibri" w:cs="Arial"/>
          <w:lang w:eastAsia="en-US"/>
        </w:rPr>
        <w:t xml:space="preserve">incremento porcentual </w:t>
      </w:r>
      <w:r w:rsidR="00C45B7B">
        <w:rPr>
          <w:rFonts w:eastAsia="Calibri" w:cs="Arial"/>
          <w:lang w:eastAsia="en-US"/>
        </w:rPr>
        <w:t xml:space="preserve">de 4.9 % </w:t>
      </w:r>
      <w:r w:rsidRPr="0023490D">
        <w:rPr>
          <w:rFonts w:eastAsia="Calibri" w:cs="Arial"/>
          <w:lang w:eastAsia="en-US"/>
        </w:rPr>
        <w:t xml:space="preserve">para este </w:t>
      </w:r>
      <w:r w:rsidR="007D0824">
        <w:rPr>
          <w:rFonts w:eastAsia="Calibri" w:cs="Arial"/>
          <w:lang w:eastAsia="en-US"/>
        </w:rPr>
        <w:t>trimestre</w:t>
      </w:r>
      <w:r w:rsidRPr="0023490D">
        <w:rPr>
          <w:rFonts w:eastAsia="Calibri" w:cs="Arial"/>
          <w:lang w:eastAsia="en-US"/>
        </w:rPr>
        <w:t xml:space="preserve">, el gasto de inversión registró </w:t>
      </w:r>
      <w:r w:rsidR="001E565D">
        <w:rPr>
          <w:rFonts w:eastAsia="Calibri" w:cs="Arial"/>
          <w:lang w:eastAsia="en-US"/>
        </w:rPr>
        <w:t>2</w:t>
      </w:r>
      <w:r w:rsidR="00A61CC7">
        <w:rPr>
          <w:rFonts w:eastAsia="Calibri" w:cs="Arial"/>
          <w:lang w:eastAsia="en-US"/>
        </w:rPr>
        <w:t xml:space="preserve"> </w:t>
      </w:r>
      <w:r w:rsidR="00164CFE">
        <w:rPr>
          <w:rFonts w:eastAsia="Calibri" w:cs="Arial"/>
          <w:lang w:eastAsia="en-US"/>
        </w:rPr>
        <w:t xml:space="preserve">mil </w:t>
      </w:r>
      <w:r w:rsidR="001E565D">
        <w:rPr>
          <w:rFonts w:eastAsia="Calibri" w:cs="Arial"/>
          <w:lang w:eastAsia="en-US"/>
        </w:rPr>
        <w:t>036</w:t>
      </w:r>
      <w:r w:rsidRPr="0023490D">
        <w:rPr>
          <w:rFonts w:eastAsia="Calibri" w:cs="Arial"/>
          <w:lang w:eastAsia="en-US"/>
        </w:rPr>
        <w:t>.</w:t>
      </w:r>
      <w:r w:rsidR="001E565D">
        <w:rPr>
          <w:rFonts w:eastAsia="Calibri" w:cs="Arial"/>
          <w:lang w:eastAsia="en-US"/>
        </w:rPr>
        <w:t>0</w:t>
      </w:r>
      <w:r w:rsidRPr="0023490D">
        <w:rPr>
          <w:rFonts w:eastAsia="Calibri" w:cs="Arial"/>
          <w:lang w:eastAsia="en-US"/>
        </w:rPr>
        <w:t xml:space="preserve"> millones </w:t>
      </w:r>
      <w:r w:rsidR="00164CFE" w:rsidRPr="0023490D">
        <w:rPr>
          <w:rFonts w:eastAsia="Calibri" w:cs="Arial"/>
          <w:lang w:eastAsia="en-US"/>
        </w:rPr>
        <w:t xml:space="preserve">con un incremento porcentual de </w:t>
      </w:r>
      <w:r w:rsidR="001E565D">
        <w:rPr>
          <w:rFonts w:eastAsia="Calibri" w:cs="Arial"/>
          <w:lang w:eastAsia="en-US"/>
        </w:rPr>
        <w:t>10</w:t>
      </w:r>
      <w:r w:rsidR="00B86C79">
        <w:rPr>
          <w:rFonts w:eastAsia="Calibri" w:cs="Arial"/>
          <w:lang w:eastAsia="en-US"/>
        </w:rPr>
        <w:t>.</w:t>
      </w:r>
      <w:r w:rsidR="001E565D">
        <w:rPr>
          <w:rFonts w:eastAsia="Calibri" w:cs="Arial"/>
          <w:lang w:eastAsia="en-US"/>
        </w:rPr>
        <w:t>8</w:t>
      </w:r>
      <w:r w:rsidR="00164CFE" w:rsidRPr="0023490D">
        <w:rPr>
          <w:rFonts w:eastAsia="Calibri" w:cs="Arial"/>
          <w:lang w:eastAsia="en-US"/>
        </w:rPr>
        <w:t xml:space="preserve"> % </w:t>
      </w:r>
      <w:r w:rsidR="00D00240" w:rsidRPr="0023490D">
        <w:rPr>
          <w:rFonts w:eastAsia="Calibri" w:cs="Arial"/>
          <w:lang w:eastAsia="en-US"/>
        </w:rPr>
        <w:t xml:space="preserve">y </w:t>
      </w:r>
      <w:r w:rsidR="00AD3849">
        <w:rPr>
          <w:rFonts w:eastAsia="Calibri" w:cs="Arial"/>
          <w:lang w:eastAsia="en-US"/>
        </w:rPr>
        <w:t>por ú</w:t>
      </w:r>
      <w:r w:rsidR="00DA3B8E" w:rsidRPr="0023490D">
        <w:rPr>
          <w:rFonts w:eastAsia="Calibri" w:cs="Arial"/>
          <w:lang w:eastAsia="en-US"/>
        </w:rPr>
        <w:t xml:space="preserve">ltimo </w:t>
      </w:r>
      <w:r w:rsidR="00FD09E5" w:rsidRPr="0023490D">
        <w:rPr>
          <w:rFonts w:eastAsia="Calibri" w:cs="Arial"/>
          <w:lang w:eastAsia="en-US"/>
        </w:rPr>
        <w:t xml:space="preserve">las participaciones a </w:t>
      </w:r>
      <w:r w:rsidR="00A57549" w:rsidRPr="0023490D">
        <w:rPr>
          <w:rFonts w:eastAsia="Calibri" w:cs="Arial"/>
          <w:lang w:eastAsia="en-US"/>
        </w:rPr>
        <w:t>municipios alcanzo</w:t>
      </w:r>
      <w:r w:rsidR="00FD09E5" w:rsidRPr="0023490D">
        <w:rPr>
          <w:rFonts w:eastAsia="Calibri" w:cs="Arial"/>
          <w:lang w:eastAsia="en-US"/>
        </w:rPr>
        <w:t xml:space="preserve"> 2</w:t>
      </w:r>
      <w:r w:rsidR="00B86C79">
        <w:rPr>
          <w:rFonts w:eastAsia="Calibri" w:cs="Arial"/>
          <w:lang w:eastAsia="en-US"/>
        </w:rPr>
        <w:t xml:space="preserve"> mil </w:t>
      </w:r>
      <w:r w:rsidR="001E565D">
        <w:rPr>
          <w:rFonts w:eastAsia="Calibri" w:cs="Arial"/>
          <w:lang w:eastAsia="en-US"/>
        </w:rPr>
        <w:t>612</w:t>
      </w:r>
      <w:r w:rsidR="00FD09E5" w:rsidRPr="0023490D">
        <w:rPr>
          <w:rFonts w:eastAsia="Calibri" w:cs="Arial"/>
          <w:lang w:eastAsia="en-US"/>
        </w:rPr>
        <w:t>.</w:t>
      </w:r>
      <w:r w:rsidR="001E565D">
        <w:rPr>
          <w:rFonts w:eastAsia="Calibri" w:cs="Arial"/>
          <w:lang w:eastAsia="en-US"/>
        </w:rPr>
        <w:t>3</w:t>
      </w:r>
      <w:r w:rsidR="00FD09E5" w:rsidRPr="0023490D">
        <w:rPr>
          <w:rFonts w:eastAsia="Calibri" w:cs="Arial"/>
          <w:lang w:eastAsia="en-US"/>
        </w:rPr>
        <w:t xml:space="preserve"> </w:t>
      </w:r>
      <w:r w:rsidR="00456CF0" w:rsidRPr="0023490D">
        <w:rPr>
          <w:rFonts w:eastAsia="Calibri" w:cs="Arial"/>
          <w:lang w:eastAsia="en-US"/>
        </w:rPr>
        <w:t xml:space="preserve">millones </w:t>
      </w:r>
      <w:r w:rsidR="000E160E">
        <w:rPr>
          <w:rFonts w:eastAsia="Calibri" w:cs="Arial"/>
          <w:lang w:eastAsia="en-US"/>
        </w:rPr>
        <w:t xml:space="preserve">con un </w:t>
      </w:r>
      <w:r w:rsidR="0024270C">
        <w:rPr>
          <w:rFonts w:eastAsia="Calibri" w:cs="Arial"/>
          <w:lang w:eastAsia="en-US"/>
        </w:rPr>
        <w:t>incremento</w:t>
      </w:r>
      <w:r w:rsidR="000E160E">
        <w:rPr>
          <w:rFonts w:eastAsia="Calibri" w:cs="Arial"/>
          <w:lang w:eastAsia="en-US"/>
        </w:rPr>
        <w:t xml:space="preserve"> de 1.7%</w:t>
      </w:r>
      <w:r w:rsidR="00A57549" w:rsidRPr="0023490D">
        <w:rPr>
          <w:rFonts w:eastAsia="Calibri" w:cs="Arial"/>
          <w:lang w:eastAsia="en-US"/>
        </w:rPr>
        <w:t>.</w:t>
      </w:r>
    </w:p>
    <w:p w14:paraId="78952B50" w14:textId="77777777" w:rsidR="007B6CFC" w:rsidRPr="0023490D" w:rsidRDefault="007B6CFC" w:rsidP="0023490D">
      <w:pPr>
        <w:spacing w:line="360" w:lineRule="auto"/>
      </w:pPr>
    </w:p>
    <w:tbl>
      <w:tblPr>
        <w:tblW w:w="12520" w:type="dxa"/>
        <w:jc w:val="center"/>
        <w:tblCellMar>
          <w:left w:w="70" w:type="dxa"/>
          <w:right w:w="70" w:type="dxa"/>
        </w:tblCellMar>
        <w:tblLook w:val="04A0" w:firstRow="1" w:lastRow="0" w:firstColumn="1" w:lastColumn="0" w:noHBand="0" w:noVBand="1"/>
      </w:tblPr>
      <w:tblGrid>
        <w:gridCol w:w="4058"/>
        <w:gridCol w:w="1460"/>
        <w:gridCol w:w="1286"/>
        <w:gridCol w:w="1534"/>
        <w:gridCol w:w="1361"/>
        <w:gridCol w:w="1361"/>
        <w:gridCol w:w="1460"/>
      </w:tblGrid>
      <w:tr w:rsidR="00955C2A" w:rsidRPr="002170EF" w14:paraId="0B90EEB6"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0DAB9C1E" w14:textId="034BB605" w:rsidR="00955C2A" w:rsidRPr="002170EF" w:rsidRDefault="00955C2A" w:rsidP="00955C2A">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w:t>
            </w:r>
            <w:r w:rsidR="000F09B4">
              <w:rPr>
                <w:rFonts w:ascii="Calibri" w:hAnsi="Calibri"/>
                <w:b/>
                <w:bCs/>
                <w:color w:val="FFFFFF"/>
                <w:sz w:val="16"/>
                <w:szCs w:val="16"/>
              </w:rPr>
              <w:t>3</w:t>
            </w:r>
          </w:p>
        </w:tc>
      </w:tr>
      <w:tr w:rsidR="00955C2A" w:rsidRPr="002170EF" w14:paraId="1056326B"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52227E5A" w14:textId="167947CA" w:rsidR="00955C2A" w:rsidRPr="002170EF" w:rsidRDefault="00955C2A" w:rsidP="00955C2A">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955C2A" w:rsidRPr="002170EF" w14:paraId="7C09E183"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55D8DFAD" w14:textId="304163B5" w:rsidR="00955C2A" w:rsidRPr="002170EF" w:rsidRDefault="00955C2A" w:rsidP="00955C2A">
            <w:pPr>
              <w:spacing w:after="0"/>
              <w:jc w:val="center"/>
              <w:rPr>
                <w:rFonts w:ascii="Calibri" w:hAnsi="Calibri" w:cs="Calibri"/>
                <w:b/>
                <w:bCs/>
                <w:color w:val="FFFFFF"/>
                <w:sz w:val="16"/>
                <w:szCs w:val="16"/>
                <w:lang w:eastAsia="es-MX"/>
              </w:rPr>
            </w:pPr>
            <w:r>
              <w:rPr>
                <w:rFonts w:ascii="Calibri" w:hAnsi="Calibri"/>
                <w:b/>
                <w:bCs/>
                <w:color w:val="FFFFFF"/>
                <w:sz w:val="16"/>
                <w:szCs w:val="16"/>
              </w:rPr>
              <w:t xml:space="preserve">ESTADO </w:t>
            </w:r>
            <w:r w:rsidR="00AD3849">
              <w:rPr>
                <w:rFonts w:ascii="Calibri" w:hAnsi="Calibri"/>
                <w:b/>
                <w:bCs/>
                <w:color w:val="FFFFFF"/>
                <w:sz w:val="16"/>
                <w:szCs w:val="16"/>
              </w:rPr>
              <w:t>ANALÍTICO</w:t>
            </w:r>
            <w:r>
              <w:rPr>
                <w:rFonts w:ascii="Calibri" w:hAnsi="Calibri"/>
                <w:b/>
                <w:bCs/>
                <w:color w:val="FFFFFF"/>
                <w:sz w:val="16"/>
                <w:szCs w:val="16"/>
              </w:rPr>
              <w:t xml:space="preserve"> DEL EJERCICIO DEL PRESUPUESTO DE EGRESOS</w:t>
            </w:r>
          </w:p>
        </w:tc>
      </w:tr>
      <w:tr w:rsidR="00955C2A" w:rsidRPr="002170EF" w14:paraId="5932614A"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221D4D7C" w14:textId="7C846731" w:rsidR="00955C2A" w:rsidRPr="002170EF" w:rsidRDefault="00AD3849" w:rsidP="00955C2A">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w:t>
            </w:r>
            <w:r w:rsidR="00955C2A">
              <w:rPr>
                <w:rFonts w:ascii="Calibri" w:hAnsi="Calibri"/>
                <w:b/>
                <w:bCs/>
                <w:color w:val="FFFFFF"/>
                <w:sz w:val="16"/>
                <w:szCs w:val="16"/>
              </w:rPr>
              <w:t xml:space="preserve"> </w:t>
            </w:r>
            <w:r>
              <w:rPr>
                <w:rFonts w:ascii="Calibri" w:hAnsi="Calibri"/>
                <w:b/>
                <w:bCs/>
                <w:color w:val="FFFFFF"/>
                <w:sz w:val="16"/>
                <w:szCs w:val="16"/>
              </w:rPr>
              <w:t>ECONÓMICA</w:t>
            </w:r>
            <w:r w:rsidR="00955C2A">
              <w:rPr>
                <w:rFonts w:ascii="Calibri" w:hAnsi="Calibri"/>
                <w:b/>
                <w:bCs/>
                <w:color w:val="FFFFFF"/>
                <w:sz w:val="16"/>
                <w:szCs w:val="16"/>
              </w:rPr>
              <w:t xml:space="preserve"> (POR TIPO DE GASTO)</w:t>
            </w:r>
          </w:p>
        </w:tc>
      </w:tr>
      <w:tr w:rsidR="00955C2A" w:rsidRPr="002170EF" w14:paraId="1E434EBA"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7CCB4C84" w14:textId="58918F3B" w:rsidR="00955C2A" w:rsidRPr="002170EF" w:rsidRDefault="007D0824" w:rsidP="00955C2A">
            <w:pPr>
              <w:spacing w:after="0"/>
              <w:jc w:val="center"/>
              <w:rPr>
                <w:rFonts w:ascii="Calibri" w:hAnsi="Calibri" w:cs="Calibri"/>
                <w:b/>
                <w:bCs/>
                <w:color w:val="FFFFFF"/>
                <w:sz w:val="16"/>
                <w:szCs w:val="16"/>
                <w:lang w:eastAsia="es-MX"/>
              </w:rPr>
            </w:pPr>
            <w:r w:rsidRPr="007D0824">
              <w:rPr>
                <w:rFonts w:ascii="Calibri" w:hAnsi="Calibri"/>
                <w:b/>
                <w:bCs/>
                <w:color w:val="FFFFFF"/>
                <w:sz w:val="16"/>
                <w:szCs w:val="16"/>
              </w:rPr>
              <w:t>DEL 01 DE ENERO DE 2023 AL 30 DE JUNIO DE 2023</w:t>
            </w:r>
          </w:p>
        </w:tc>
      </w:tr>
      <w:tr w:rsidR="00955C2A" w:rsidRPr="002170EF" w14:paraId="28E04B6C" w14:textId="77777777" w:rsidTr="00955C2A">
        <w:trPr>
          <w:trHeight w:val="285"/>
          <w:jc w:val="center"/>
        </w:trPr>
        <w:tc>
          <w:tcPr>
            <w:tcW w:w="12520" w:type="dxa"/>
            <w:gridSpan w:val="7"/>
            <w:tcBorders>
              <w:top w:val="nil"/>
              <w:left w:val="nil"/>
              <w:bottom w:val="single" w:sz="4" w:space="0" w:color="000000"/>
              <w:right w:val="nil"/>
            </w:tcBorders>
            <w:shd w:val="clear" w:color="auto" w:fill="auto"/>
            <w:vAlign w:val="center"/>
            <w:hideMark/>
          </w:tcPr>
          <w:p w14:paraId="17300945" w14:textId="35CFC5A0" w:rsidR="00955C2A" w:rsidRPr="002170EF" w:rsidRDefault="00955C2A" w:rsidP="00955C2A">
            <w:pPr>
              <w:spacing w:after="0"/>
              <w:jc w:val="left"/>
              <w:rPr>
                <w:rFonts w:cs="Arial"/>
                <w:color w:val="000000"/>
                <w:sz w:val="16"/>
                <w:szCs w:val="16"/>
                <w:lang w:eastAsia="es-MX"/>
              </w:rPr>
            </w:pPr>
            <w:r>
              <w:rPr>
                <w:rFonts w:ascii="Calibri" w:hAnsi="Calibri"/>
                <w:b/>
                <w:bCs/>
                <w:color w:val="FFFFFF"/>
                <w:sz w:val="16"/>
                <w:szCs w:val="16"/>
              </w:rPr>
              <w:t>CUENTA PUBLICA 2022</w:t>
            </w:r>
          </w:p>
        </w:tc>
      </w:tr>
      <w:tr w:rsidR="002170EF" w:rsidRPr="002170EF" w14:paraId="11C7E6E3" w14:textId="77777777" w:rsidTr="00C216A0">
        <w:trPr>
          <w:trHeight w:val="402"/>
          <w:jc w:val="center"/>
        </w:trPr>
        <w:tc>
          <w:tcPr>
            <w:tcW w:w="4058"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FBA4048"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CONCEPTO</w:t>
            </w:r>
          </w:p>
        </w:tc>
        <w:tc>
          <w:tcPr>
            <w:tcW w:w="7002"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6740E006"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EDF262A"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SUBEJERCICIO</w:t>
            </w:r>
          </w:p>
        </w:tc>
      </w:tr>
      <w:tr w:rsidR="002170EF" w:rsidRPr="002170EF" w14:paraId="59726E1A" w14:textId="77777777" w:rsidTr="000D3649">
        <w:trPr>
          <w:trHeight w:val="300"/>
          <w:jc w:val="center"/>
        </w:trPr>
        <w:tc>
          <w:tcPr>
            <w:tcW w:w="4058" w:type="dxa"/>
            <w:vMerge/>
            <w:tcBorders>
              <w:top w:val="nil"/>
              <w:left w:val="single" w:sz="4" w:space="0" w:color="000000"/>
              <w:bottom w:val="single" w:sz="4" w:space="0" w:color="000000"/>
              <w:right w:val="single" w:sz="4" w:space="0" w:color="000000"/>
            </w:tcBorders>
            <w:vAlign w:val="center"/>
            <w:hideMark/>
          </w:tcPr>
          <w:p w14:paraId="3CF14CD6"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01D7454"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APROBADO</w:t>
            </w:r>
          </w:p>
        </w:tc>
        <w:tc>
          <w:tcPr>
            <w:tcW w:w="1286" w:type="dxa"/>
            <w:tcBorders>
              <w:top w:val="nil"/>
              <w:left w:val="nil"/>
              <w:bottom w:val="nil"/>
              <w:right w:val="single" w:sz="4" w:space="0" w:color="000000"/>
            </w:tcBorders>
            <w:shd w:val="clear" w:color="000000" w:fill="C8C8C8"/>
            <w:vAlign w:val="center"/>
            <w:hideMark/>
          </w:tcPr>
          <w:p w14:paraId="55047209"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AMPLIACIONES /</w:t>
            </w:r>
          </w:p>
        </w:tc>
        <w:tc>
          <w:tcPr>
            <w:tcW w:w="1534"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2697B3F7"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MODIFICADO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24DFC567"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DEVENGADO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7A4BC83"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14:paraId="45E0BAFE" w14:textId="77777777" w:rsidR="002170EF" w:rsidRPr="002170EF" w:rsidRDefault="002170EF" w:rsidP="002170EF">
            <w:pPr>
              <w:spacing w:after="0"/>
              <w:jc w:val="left"/>
              <w:rPr>
                <w:rFonts w:ascii="Calibri" w:hAnsi="Calibri" w:cs="Calibri"/>
                <w:b/>
                <w:bCs/>
                <w:color w:val="000000"/>
                <w:sz w:val="16"/>
                <w:szCs w:val="16"/>
                <w:lang w:eastAsia="es-MX"/>
              </w:rPr>
            </w:pPr>
          </w:p>
        </w:tc>
      </w:tr>
      <w:tr w:rsidR="002170EF" w:rsidRPr="002170EF" w14:paraId="24FC6E78" w14:textId="77777777" w:rsidTr="000D3649">
        <w:trPr>
          <w:trHeight w:val="300"/>
          <w:jc w:val="center"/>
        </w:trPr>
        <w:tc>
          <w:tcPr>
            <w:tcW w:w="4058" w:type="dxa"/>
            <w:vMerge/>
            <w:tcBorders>
              <w:top w:val="nil"/>
              <w:left w:val="single" w:sz="4" w:space="0" w:color="000000"/>
              <w:bottom w:val="single" w:sz="4" w:space="0" w:color="000000"/>
              <w:right w:val="single" w:sz="4" w:space="0" w:color="000000"/>
            </w:tcBorders>
            <w:vAlign w:val="center"/>
            <w:hideMark/>
          </w:tcPr>
          <w:p w14:paraId="15F6AE65"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338D0F17"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286" w:type="dxa"/>
            <w:tcBorders>
              <w:top w:val="nil"/>
              <w:left w:val="nil"/>
              <w:bottom w:val="single" w:sz="4" w:space="0" w:color="000000"/>
              <w:right w:val="single" w:sz="4" w:space="0" w:color="000000"/>
            </w:tcBorders>
            <w:shd w:val="clear" w:color="000000" w:fill="C8C8C8"/>
            <w:vAlign w:val="center"/>
            <w:hideMark/>
          </w:tcPr>
          <w:p w14:paraId="4588BA40"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(REDUCCIONES)</w:t>
            </w:r>
          </w:p>
        </w:tc>
        <w:tc>
          <w:tcPr>
            <w:tcW w:w="1534" w:type="dxa"/>
            <w:vMerge/>
            <w:tcBorders>
              <w:top w:val="nil"/>
              <w:left w:val="single" w:sz="4" w:space="0" w:color="000000"/>
              <w:bottom w:val="single" w:sz="4" w:space="0" w:color="000000"/>
              <w:right w:val="single" w:sz="4" w:space="0" w:color="000000"/>
            </w:tcBorders>
            <w:vAlign w:val="center"/>
            <w:hideMark/>
          </w:tcPr>
          <w:p w14:paraId="295DFB60"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1581485A"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1BC15A32"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63ADFE2A" w14:textId="77777777" w:rsidR="002170EF" w:rsidRPr="002170EF" w:rsidRDefault="002170EF" w:rsidP="002170EF">
            <w:pPr>
              <w:spacing w:after="0"/>
              <w:jc w:val="left"/>
              <w:rPr>
                <w:rFonts w:ascii="Calibri" w:hAnsi="Calibri" w:cs="Calibri"/>
                <w:b/>
                <w:bCs/>
                <w:color w:val="000000"/>
                <w:sz w:val="16"/>
                <w:szCs w:val="16"/>
                <w:lang w:eastAsia="es-MX"/>
              </w:rPr>
            </w:pPr>
          </w:p>
        </w:tc>
      </w:tr>
      <w:tr w:rsidR="002170EF" w:rsidRPr="002170EF" w14:paraId="400685D5" w14:textId="77777777" w:rsidTr="000D3649">
        <w:trPr>
          <w:trHeight w:val="402"/>
          <w:jc w:val="center"/>
        </w:trPr>
        <w:tc>
          <w:tcPr>
            <w:tcW w:w="4058" w:type="dxa"/>
            <w:vMerge/>
            <w:tcBorders>
              <w:top w:val="nil"/>
              <w:left w:val="single" w:sz="4" w:space="0" w:color="000000"/>
              <w:bottom w:val="single" w:sz="4" w:space="0" w:color="000000"/>
              <w:right w:val="single" w:sz="4" w:space="0" w:color="000000"/>
            </w:tcBorders>
            <w:vAlign w:val="center"/>
            <w:hideMark/>
          </w:tcPr>
          <w:p w14:paraId="0326C9F0"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14:paraId="021DB596"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1</w:t>
            </w:r>
          </w:p>
        </w:tc>
        <w:tc>
          <w:tcPr>
            <w:tcW w:w="1286" w:type="dxa"/>
            <w:tcBorders>
              <w:top w:val="nil"/>
              <w:left w:val="nil"/>
              <w:bottom w:val="single" w:sz="4" w:space="0" w:color="000000"/>
              <w:right w:val="single" w:sz="4" w:space="0" w:color="000000"/>
            </w:tcBorders>
            <w:shd w:val="clear" w:color="000000" w:fill="C8C8C8"/>
            <w:vAlign w:val="center"/>
            <w:hideMark/>
          </w:tcPr>
          <w:p w14:paraId="48CBF437"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2</w:t>
            </w:r>
          </w:p>
        </w:tc>
        <w:tc>
          <w:tcPr>
            <w:tcW w:w="1534" w:type="dxa"/>
            <w:tcBorders>
              <w:top w:val="nil"/>
              <w:left w:val="nil"/>
              <w:bottom w:val="single" w:sz="4" w:space="0" w:color="000000"/>
              <w:right w:val="single" w:sz="4" w:space="0" w:color="000000"/>
            </w:tcBorders>
            <w:shd w:val="clear" w:color="000000" w:fill="C8C8C8"/>
            <w:vAlign w:val="center"/>
            <w:hideMark/>
          </w:tcPr>
          <w:p w14:paraId="5364BFB6"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3 = (1 + 2)</w:t>
            </w:r>
          </w:p>
        </w:tc>
        <w:tc>
          <w:tcPr>
            <w:tcW w:w="1361" w:type="dxa"/>
            <w:tcBorders>
              <w:top w:val="nil"/>
              <w:left w:val="nil"/>
              <w:bottom w:val="single" w:sz="4" w:space="0" w:color="000000"/>
              <w:right w:val="single" w:sz="4" w:space="0" w:color="000000"/>
            </w:tcBorders>
            <w:shd w:val="clear" w:color="000000" w:fill="C8C8C8"/>
            <w:vAlign w:val="center"/>
            <w:hideMark/>
          </w:tcPr>
          <w:p w14:paraId="5B1B843B"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4</w:t>
            </w:r>
          </w:p>
        </w:tc>
        <w:tc>
          <w:tcPr>
            <w:tcW w:w="1361" w:type="dxa"/>
            <w:tcBorders>
              <w:top w:val="nil"/>
              <w:left w:val="nil"/>
              <w:bottom w:val="single" w:sz="4" w:space="0" w:color="000000"/>
              <w:right w:val="single" w:sz="4" w:space="0" w:color="000000"/>
            </w:tcBorders>
            <w:shd w:val="clear" w:color="000000" w:fill="C8C8C8"/>
            <w:vAlign w:val="center"/>
            <w:hideMark/>
          </w:tcPr>
          <w:p w14:paraId="49ACA07A"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14:paraId="7E954860"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6 = (3 - 4)</w:t>
            </w:r>
          </w:p>
        </w:tc>
      </w:tr>
      <w:tr w:rsidR="007D0824" w:rsidRPr="002170EF" w14:paraId="25BECA73" w14:textId="77777777" w:rsidTr="008D7DC1">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55491910" w14:textId="77777777" w:rsidR="007D0824" w:rsidRPr="002170EF" w:rsidRDefault="007D0824" w:rsidP="007D0824">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GASTO CORRIENTE</w:t>
            </w:r>
          </w:p>
        </w:tc>
        <w:tc>
          <w:tcPr>
            <w:tcW w:w="1460" w:type="dxa"/>
            <w:tcBorders>
              <w:top w:val="nil"/>
              <w:left w:val="nil"/>
              <w:bottom w:val="single" w:sz="4" w:space="0" w:color="000000"/>
              <w:right w:val="single" w:sz="4" w:space="0" w:color="000000"/>
            </w:tcBorders>
            <w:shd w:val="clear" w:color="auto" w:fill="auto"/>
            <w:vAlign w:val="bottom"/>
            <w:hideMark/>
          </w:tcPr>
          <w:p w14:paraId="70536F19" w14:textId="5BA87669" w:rsidR="007D0824" w:rsidRPr="00C216A0" w:rsidRDefault="007D0824" w:rsidP="007D0824">
            <w:pPr>
              <w:spacing w:after="0"/>
              <w:jc w:val="right"/>
              <w:rPr>
                <w:rFonts w:ascii="Calibri" w:hAnsi="Calibri" w:cs="Calibri"/>
                <w:color w:val="000000"/>
                <w:sz w:val="16"/>
                <w:szCs w:val="16"/>
                <w:lang w:eastAsia="es-MX"/>
              </w:rPr>
            </w:pPr>
            <w:r>
              <w:rPr>
                <w:rFonts w:ascii="Calibri" w:hAnsi="Calibri"/>
                <w:color w:val="000000"/>
                <w:sz w:val="16"/>
                <w:szCs w:val="16"/>
              </w:rPr>
              <w:t>21,166,778,043.00</w:t>
            </w:r>
          </w:p>
        </w:tc>
        <w:tc>
          <w:tcPr>
            <w:tcW w:w="1286" w:type="dxa"/>
            <w:tcBorders>
              <w:top w:val="nil"/>
              <w:left w:val="nil"/>
              <w:bottom w:val="single" w:sz="4" w:space="0" w:color="000000"/>
              <w:right w:val="single" w:sz="4" w:space="0" w:color="000000"/>
            </w:tcBorders>
            <w:shd w:val="clear" w:color="auto" w:fill="auto"/>
            <w:vAlign w:val="bottom"/>
            <w:hideMark/>
          </w:tcPr>
          <w:p w14:paraId="4BDA0EB0" w14:textId="6A24F6A7" w:rsidR="007D0824" w:rsidRPr="00C216A0" w:rsidRDefault="007D0824" w:rsidP="007D0824">
            <w:pPr>
              <w:spacing w:after="0"/>
              <w:jc w:val="right"/>
              <w:rPr>
                <w:rFonts w:ascii="Calibri" w:hAnsi="Calibri" w:cs="Calibri"/>
                <w:color w:val="000000"/>
                <w:sz w:val="16"/>
                <w:szCs w:val="16"/>
                <w:lang w:eastAsia="es-MX"/>
              </w:rPr>
            </w:pPr>
            <w:r>
              <w:rPr>
                <w:rFonts w:ascii="Calibri" w:hAnsi="Calibri"/>
                <w:color w:val="000000"/>
                <w:sz w:val="16"/>
                <w:szCs w:val="16"/>
              </w:rPr>
              <w:t>1,045,716,069.84</w:t>
            </w:r>
          </w:p>
        </w:tc>
        <w:tc>
          <w:tcPr>
            <w:tcW w:w="1534" w:type="dxa"/>
            <w:tcBorders>
              <w:top w:val="nil"/>
              <w:left w:val="nil"/>
              <w:bottom w:val="single" w:sz="4" w:space="0" w:color="000000"/>
              <w:right w:val="single" w:sz="4" w:space="0" w:color="000000"/>
            </w:tcBorders>
            <w:shd w:val="clear" w:color="auto" w:fill="auto"/>
            <w:vAlign w:val="bottom"/>
            <w:hideMark/>
          </w:tcPr>
          <w:p w14:paraId="0772527A" w14:textId="45FEA246" w:rsidR="007D0824" w:rsidRPr="00C216A0" w:rsidRDefault="007D0824" w:rsidP="007D0824">
            <w:pPr>
              <w:spacing w:after="0"/>
              <w:jc w:val="right"/>
              <w:rPr>
                <w:rFonts w:ascii="Calibri" w:hAnsi="Calibri" w:cs="Calibri"/>
                <w:color w:val="000000"/>
                <w:sz w:val="16"/>
                <w:szCs w:val="16"/>
                <w:lang w:eastAsia="es-MX"/>
              </w:rPr>
            </w:pPr>
            <w:r>
              <w:rPr>
                <w:rFonts w:ascii="Calibri" w:hAnsi="Calibri"/>
                <w:color w:val="000000"/>
                <w:sz w:val="16"/>
                <w:szCs w:val="16"/>
              </w:rPr>
              <w:t>22,212,494,112.84</w:t>
            </w:r>
          </w:p>
        </w:tc>
        <w:tc>
          <w:tcPr>
            <w:tcW w:w="1361" w:type="dxa"/>
            <w:tcBorders>
              <w:top w:val="nil"/>
              <w:left w:val="nil"/>
              <w:bottom w:val="single" w:sz="4" w:space="0" w:color="000000"/>
              <w:right w:val="single" w:sz="4" w:space="0" w:color="000000"/>
            </w:tcBorders>
            <w:shd w:val="clear" w:color="auto" w:fill="auto"/>
            <w:vAlign w:val="bottom"/>
            <w:hideMark/>
          </w:tcPr>
          <w:p w14:paraId="47D2D24F" w14:textId="37B2D061" w:rsidR="007D0824" w:rsidRPr="00C216A0" w:rsidRDefault="007D0824" w:rsidP="007D0824">
            <w:pPr>
              <w:spacing w:after="0"/>
              <w:jc w:val="right"/>
              <w:rPr>
                <w:rFonts w:ascii="Calibri" w:hAnsi="Calibri" w:cs="Calibri"/>
                <w:color w:val="000000"/>
                <w:sz w:val="16"/>
                <w:szCs w:val="16"/>
                <w:lang w:eastAsia="es-MX"/>
              </w:rPr>
            </w:pPr>
            <w:r>
              <w:rPr>
                <w:rFonts w:ascii="Calibri" w:hAnsi="Calibri"/>
                <w:color w:val="000000"/>
                <w:sz w:val="16"/>
                <w:szCs w:val="16"/>
              </w:rPr>
              <w:t>9,789,430,295.04</w:t>
            </w:r>
          </w:p>
        </w:tc>
        <w:tc>
          <w:tcPr>
            <w:tcW w:w="1361" w:type="dxa"/>
            <w:tcBorders>
              <w:top w:val="nil"/>
              <w:left w:val="nil"/>
              <w:bottom w:val="single" w:sz="4" w:space="0" w:color="000000"/>
              <w:right w:val="single" w:sz="4" w:space="0" w:color="000000"/>
            </w:tcBorders>
            <w:shd w:val="clear" w:color="auto" w:fill="auto"/>
            <w:vAlign w:val="bottom"/>
            <w:hideMark/>
          </w:tcPr>
          <w:p w14:paraId="7DDAFF2E" w14:textId="7456902D" w:rsidR="007D0824" w:rsidRPr="00C216A0" w:rsidRDefault="007D0824" w:rsidP="007D0824">
            <w:pPr>
              <w:spacing w:after="0"/>
              <w:jc w:val="right"/>
              <w:rPr>
                <w:rFonts w:ascii="Calibri" w:hAnsi="Calibri" w:cs="Calibri"/>
                <w:color w:val="000000"/>
                <w:sz w:val="16"/>
                <w:szCs w:val="16"/>
                <w:lang w:eastAsia="es-MX"/>
              </w:rPr>
            </w:pPr>
            <w:r>
              <w:rPr>
                <w:rFonts w:ascii="Calibri" w:hAnsi="Calibri"/>
                <w:color w:val="000000"/>
                <w:sz w:val="16"/>
                <w:szCs w:val="16"/>
              </w:rPr>
              <w:t>9,776,972,853.77</w:t>
            </w:r>
          </w:p>
        </w:tc>
        <w:tc>
          <w:tcPr>
            <w:tcW w:w="1460" w:type="dxa"/>
            <w:tcBorders>
              <w:top w:val="nil"/>
              <w:left w:val="nil"/>
              <w:bottom w:val="single" w:sz="4" w:space="0" w:color="000000"/>
              <w:right w:val="single" w:sz="4" w:space="0" w:color="000000"/>
            </w:tcBorders>
            <w:shd w:val="clear" w:color="auto" w:fill="auto"/>
            <w:vAlign w:val="bottom"/>
            <w:hideMark/>
          </w:tcPr>
          <w:p w14:paraId="557C89C9" w14:textId="0D28673C" w:rsidR="007D0824" w:rsidRPr="00C216A0" w:rsidRDefault="007D0824" w:rsidP="007D0824">
            <w:pPr>
              <w:spacing w:after="0"/>
              <w:jc w:val="right"/>
              <w:rPr>
                <w:rFonts w:ascii="Calibri" w:hAnsi="Calibri" w:cs="Calibri"/>
                <w:color w:val="000000"/>
                <w:sz w:val="16"/>
                <w:szCs w:val="16"/>
                <w:lang w:eastAsia="es-MX"/>
              </w:rPr>
            </w:pPr>
            <w:r>
              <w:rPr>
                <w:rFonts w:ascii="Calibri" w:hAnsi="Calibri"/>
                <w:color w:val="000000"/>
                <w:sz w:val="16"/>
                <w:szCs w:val="16"/>
              </w:rPr>
              <w:t>12,423,063,817.80</w:t>
            </w:r>
          </w:p>
        </w:tc>
      </w:tr>
      <w:tr w:rsidR="007D0824" w:rsidRPr="002170EF" w14:paraId="3DA499D2" w14:textId="77777777" w:rsidTr="008D7DC1">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23695CDE" w14:textId="77777777" w:rsidR="007D0824" w:rsidRPr="002170EF" w:rsidRDefault="007D0824" w:rsidP="007D0824">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GASTO DE CAPITAL</w:t>
            </w:r>
          </w:p>
        </w:tc>
        <w:tc>
          <w:tcPr>
            <w:tcW w:w="1460" w:type="dxa"/>
            <w:tcBorders>
              <w:top w:val="nil"/>
              <w:left w:val="nil"/>
              <w:bottom w:val="single" w:sz="4" w:space="0" w:color="000000"/>
              <w:right w:val="single" w:sz="4" w:space="0" w:color="000000"/>
            </w:tcBorders>
            <w:shd w:val="clear" w:color="auto" w:fill="auto"/>
            <w:vAlign w:val="bottom"/>
            <w:hideMark/>
          </w:tcPr>
          <w:p w14:paraId="1C1C883E" w14:textId="5D154B65" w:rsidR="007D0824" w:rsidRPr="00C216A0" w:rsidRDefault="007D0824" w:rsidP="007D0824">
            <w:pPr>
              <w:spacing w:after="0"/>
              <w:jc w:val="right"/>
              <w:rPr>
                <w:rFonts w:ascii="Calibri" w:hAnsi="Calibri" w:cs="Calibri"/>
                <w:color w:val="000000"/>
                <w:sz w:val="16"/>
                <w:szCs w:val="16"/>
                <w:lang w:eastAsia="es-MX"/>
              </w:rPr>
            </w:pPr>
            <w:r>
              <w:rPr>
                <w:rFonts w:ascii="Calibri" w:hAnsi="Calibri"/>
                <w:color w:val="000000"/>
                <w:sz w:val="16"/>
                <w:szCs w:val="16"/>
              </w:rPr>
              <w:t>1,837,169,667.00</w:t>
            </w:r>
          </w:p>
        </w:tc>
        <w:tc>
          <w:tcPr>
            <w:tcW w:w="1286" w:type="dxa"/>
            <w:tcBorders>
              <w:top w:val="nil"/>
              <w:left w:val="nil"/>
              <w:bottom w:val="single" w:sz="4" w:space="0" w:color="000000"/>
              <w:right w:val="single" w:sz="4" w:space="0" w:color="000000"/>
            </w:tcBorders>
            <w:shd w:val="clear" w:color="auto" w:fill="auto"/>
            <w:vAlign w:val="bottom"/>
            <w:hideMark/>
          </w:tcPr>
          <w:p w14:paraId="0DA372F7" w14:textId="2DC5C6CC" w:rsidR="007D0824" w:rsidRPr="00C216A0" w:rsidRDefault="007D0824" w:rsidP="007D0824">
            <w:pPr>
              <w:spacing w:after="0"/>
              <w:jc w:val="right"/>
              <w:rPr>
                <w:rFonts w:ascii="Calibri" w:hAnsi="Calibri" w:cs="Calibri"/>
                <w:color w:val="000000"/>
                <w:sz w:val="16"/>
                <w:szCs w:val="16"/>
                <w:lang w:eastAsia="es-MX"/>
              </w:rPr>
            </w:pPr>
            <w:r>
              <w:rPr>
                <w:rFonts w:ascii="Calibri" w:hAnsi="Calibri"/>
                <w:color w:val="000000"/>
                <w:sz w:val="16"/>
                <w:szCs w:val="16"/>
              </w:rPr>
              <w:t>198,806,529.83</w:t>
            </w:r>
          </w:p>
        </w:tc>
        <w:tc>
          <w:tcPr>
            <w:tcW w:w="1534" w:type="dxa"/>
            <w:tcBorders>
              <w:top w:val="nil"/>
              <w:left w:val="nil"/>
              <w:bottom w:val="single" w:sz="4" w:space="0" w:color="000000"/>
              <w:right w:val="single" w:sz="4" w:space="0" w:color="000000"/>
            </w:tcBorders>
            <w:shd w:val="clear" w:color="auto" w:fill="auto"/>
            <w:vAlign w:val="bottom"/>
            <w:hideMark/>
          </w:tcPr>
          <w:p w14:paraId="527E294C" w14:textId="1A04A8CE" w:rsidR="007D0824" w:rsidRPr="00C216A0" w:rsidRDefault="007D0824" w:rsidP="007D0824">
            <w:pPr>
              <w:spacing w:after="0"/>
              <w:jc w:val="right"/>
              <w:rPr>
                <w:rFonts w:ascii="Calibri" w:hAnsi="Calibri" w:cs="Calibri"/>
                <w:color w:val="000000"/>
                <w:sz w:val="16"/>
                <w:szCs w:val="16"/>
                <w:lang w:eastAsia="es-MX"/>
              </w:rPr>
            </w:pPr>
            <w:r>
              <w:rPr>
                <w:rFonts w:ascii="Calibri" w:hAnsi="Calibri"/>
                <w:color w:val="000000"/>
                <w:sz w:val="16"/>
                <w:szCs w:val="16"/>
              </w:rPr>
              <w:t>2,035,976,196.83</w:t>
            </w:r>
          </w:p>
        </w:tc>
        <w:tc>
          <w:tcPr>
            <w:tcW w:w="1361" w:type="dxa"/>
            <w:tcBorders>
              <w:top w:val="nil"/>
              <w:left w:val="nil"/>
              <w:bottom w:val="single" w:sz="4" w:space="0" w:color="000000"/>
              <w:right w:val="single" w:sz="4" w:space="0" w:color="000000"/>
            </w:tcBorders>
            <w:shd w:val="clear" w:color="auto" w:fill="auto"/>
            <w:vAlign w:val="bottom"/>
            <w:hideMark/>
          </w:tcPr>
          <w:p w14:paraId="4D0331F5" w14:textId="288D921F" w:rsidR="007D0824" w:rsidRPr="00C216A0" w:rsidRDefault="007D0824" w:rsidP="007D0824">
            <w:pPr>
              <w:spacing w:after="0"/>
              <w:jc w:val="right"/>
              <w:rPr>
                <w:rFonts w:ascii="Calibri" w:hAnsi="Calibri" w:cs="Calibri"/>
                <w:color w:val="000000"/>
                <w:sz w:val="16"/>
                <w:szCs w:val="16"/>
                <w:lang w:eastAsia="es-MX"/>
              </w:rPr>
            </w:pPr>
            <w:r>
              <w:rPr>
                <w:rFonts w:ascii="Calibri" w:hAnsi="Calibri"/>
                <w:color w:val="000000"/>
                <w:sz w:val="16"/>
                <w:szCs w:val="16"/>
              </w:rPr>
              <w:t>50,187,792.29</w:t>
            </w:r>
          </w:p>
        </w:tc>
        <w:tc>
          <w:tcPr>
            <w:tcW w:w="1361" w:type="dxa"/>
            <w:tcBorders>
              <w:top w:val="nil"/>
              <w:left w:val="nil"/>
              <w:bottom w:val="single" w:sz="4" w:space="0" w:color="000000"/>
              <w:right w:val="single" w:sz="4" w:space="0" w:color="000000"/>
            </w:tcBorders>
            <w:shd w:val="clear" w:color="auto" w:fill="auto"/>
            <w:vAlign w:val="bottom"/>
            <w:hideMark/>
          </w:tcPr>
          <w:p w14:paraId="0EA06CAF" w14:textId="525A2613" w:rsidR="007D0824" w:rsidRPr="00C216A0" w:rsidRDefault="007D0824" w:rsidP="007D0824">
            <w:pPr>
              <w:spacing w:after="0"/>
              <w:jc w:val="right"/>
              <w:rPr>
                <w:rFonts w:ascii="Calibri" w:hAnsi="Calibri" w:cs="Calibri"/>
                <w:color w:val="000000"/>
                <w:sz w:val="16"/>
                <w:szCs w:val="16"/>
                <w:lang w:eastAsia="es-MX"/>
              </w:rPr>
            </w:pPr>
            <w:r>
              <w:rPr>
                <w:rFonts w:ascii="Calibri" w:hAnsi="Calibri"/>
                <w:color w:val="000000"/>
                <w:sz w:val="16"/>
                <w:szCs w:val="16"/>
              </w:rPr>
              <w:t>48,775,805.88</w:t>
            </w:r>
          </w:p>
        </w:tc>
        <w:tc>
          <w:tcPr>
            <w:tcW w:w="1460" w:type="dxa"/>
            <w:tcBorders>
              <w:top w:val="nil"/>
              <w:left w:val="nil"/>
              <w:bottom w:val="single" w:sz="4" w:space="0" w:color="000000"/>
              <w:right w:val="single" w:sz="4" w:space="0" w:color="000000"/>
            </w:tcBorders>
            <w:shd w:val="clear" w:color="auto" w:fill="auto"/>
            <w:vAlign w:val="bottom"/>
            <w:hideMark/>
          </w:tcPr>
          <w:p w14:paraId="3B761F89" w14:textId="569D197E" w:rsidR="007D0824" w:rsidRPr="00C216A0" w:rsidRDefault="007D0824" w:rsidP="007D0824">
            <w:pPr>
              <w:spacing w:after="0"/>
              <w:jc w:val="right"/>
              <w:rPr>
                <w:rFonts w:ascii="Calibri" w:hAnsi="Calibri" w:cs="Calibri"/>
                <w:color w:val="000000"/>
                <w:sz w:val="16"/>
                <w:szCs w:val="16"/>
                <w:lang w:eastAsia="es-MX"/>
              </w:rPr>
            </w:pPr>
            <w:r>
              <w:rPr>
                <w:rFonts w:ascii="Calibri" w:hAnsi="Calibri"/>
                <w:color w:val="000000"/>
                <w:sz w:val="16"/>
                <w:szCs w:val="16"/>
              </w:rPr>
              <w:t>1,985,788,404.54</w:t>
            </w:r>
          </w:p>
        </w:tc>
      </w:tr>
      <w:tr w:rsidR="007D0824" w:rsidRPr="002170EF" w14:paraId="3E215472" w14:textId="77777777" w:rsidTr="008D7DC1">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6EADD8F7" w14:textId="77777777" w:rsidR="007D0824" w:rsidRPr="002170EF" w:rsidRDefault="007D0824" w:rsidP="007D0824">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AMORTIZACIÓN DE LA DEUDA Y DISMINUCIÓN DE PASIVOS</w:t>
            </w:r>
          </w:p>
        </w:tc>
        <w:tc>
          <w:tcPr>
            <w:tcW w:w="1460" w:type="dxa"/>
            <w:tcBorders>
              <w:top w:val="nil"/>
              <w:left w:val="nil"/>
              <w:bottom w:val="single" w:sz="4" w:space="0" w:color="000000"/>
              <w:right w:val="single" w:sz="4" w:space="0" w:color="000000"/>
            </w:tcBorders>
            <w:shd w:val="clear" w:color="auto" w:fill="auto"/>
            <w:vAlign w:val="bottom"/>
            <w:hideMark/>
          </w:tcPr>
          <w:p w14:paraId="1E69671B" w14:textId="42867B54" w:rsidR="007D0824" w:rsidRPr="00C216A0" w:rsidRDefault="007D0824" w:rsidP="007D082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286" w:type="dxa"/>
            <w:tcBorders>
              <w:top w:val="nil"/>
              <w:left w:val="nil"/>
              <w:bottom w:val="single" w:sz="4" w:space="0" w:color="000000"/>
              <w:right w:val="single" w:sz="4" w:space="0" w:color="000000"/>
            </w:tcBorders>
            <w:shd w:val="clear" w:color="auto" w:fill="auto"/>
            <w:vAlign w:val="bottom"/>
            <w:hideMark/>
          </w:tcPr>
          <w:p w14:paraId="4CA53586" w14:textId="5342DA47" w:rsidR="007D0824" w:rsidRPr="00C216A0" w:rsidRDefault="007D0824" w:rsidP="007D082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534" w:type="dxa"/>
            <w:tcBorders>
              <w:top w:val="nil"/>
              <w:left w:val="nil"/>
              <w:bottom w:val="single" w:sz="4" w:space="0" w:color="000000"/>
              <w:right w:val="single" w:sz="4" w:space="0" w:color="000000"/>
            </w:tcBorders>
            <w:shd w:val="clear" w:color="auto" w:fill="auto"/>
            <w:vAlign w:val="bottom"/>
            <w:hideMark/>
          </w:tcPr>
          <w:p w14:paraId="790330CA" w14:textId="521A6F75" w:rsidR="007D0824" w:rsidRPr="00C216A0" w:rsidRDefault="007D0824" w:rsidP="007D082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bottom"/>
            <w:hideMark/>
          </w:tcPr>
          <w:p w14:paraId="0A73B0CB" w14:textId="474935C4" w:rsidR="007D0824" w:rsidRPr="00C216A0" w:rsidRDefault="007D0824" w:rsidP="007D082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bottom"/>
            <w:hideMark/>
          </w:tcPr>
          <w:p w14:paraId="13521585" w14:textId="4BD03CAE" w:rsidR="007D0824" w:rsidRPr="00C216A0" w:rsidRDefault="007D0824" w:rsidP="007D082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bottom"/>
            <w:hideMark/>
          </w:tcPr>
          <w:p w14:paraId="4F104484" w14:textId="44E72802" w:rsidR="007D0824" w:rsidRPr="00C216A0" w:rsidRDefault="007D0824" w:rsidP="007D082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7D0824" w:rsidRPr="002170EF" w14:paraId="3D3E5B40" w14:textId="77777777" w:rsidTr="008D7DC1">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1FB160C0" w14:textId="77777777" w:rsidR="007D0824" w:rsidRPr="002170EF" w:rsidRDefault="007D0824" w:rsidP="007D0824">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PENSIONES Y JUBILACIONES</w:t>
            </w:r>
          </w:p>
        </w:tc>
        <w:tc>
          <w:tcPr>
            <w:tcW w:w="1460" w:type="dxa"/>
            <w:tcBorders>
              <w:top w:val="nil"/>
              <w:left w:val="nil"/>
              <w:bottom w:val="single" w:sz="4" w:space="0" w:color="000000"/>
              <w:right w:val="single" w:sz="4" w:space="0" w:color="000000"/>
            </w:tcBorders>
            <w:shd w:val="clear" w:color="auto" w:fill="auto"/>
            <w:vAlign w:val="bottom"/>
            <w:hideMark/>
          </w:tcPr>
          <w:p w14:paraId="72D9563A" w14:textId="689F9874" w:rsidR="007D0824" w:rsidRPr="00C216A0" w:rsidRDefault="007D0824" w:rsidP="007D082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286" w:type="dxa"/>
            <w:tcBorders>
              <w:top w:val="nil"/>
              <w:left w:val="nil"/>
              <w:bottom w:val="single" w:sz="4" w:space="0" w:color="000000"/>
              <w:right w:val="single" w:sz="4" w:space="0" w:color="000000"/>
            </w:tcBorders>
            <w:shd w:val="clear" w:color="auto" w:fill="auto"/>
            <w:vAlign w:val="bottom"/>
            <w:hideMark/>
          </w:tcPr>
          <w:p w14:paraId="16CDDCEB" w14:textId="7D4E99F0" w:rsidR="007D0824" w:rsidRPr="00C216A0" w:rsidRDefault="007D0824" w:rsidP="007D082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534" w:type="dxa"/>
            <w:tcBorders>
              <w:top w:val="nil"/>
              <w:left w:val="nil"/>
              <w:bottom w:val="single" w:sz="4" w:space="0" w:color="000000"/>
              <w:right w:val="single" w:sz="4" w:space="0" w:color="000000"/>
            </w:tcBorders>
            <w:shd w:val="clear" w:color="auto" w:fill="auto"/>
            <w:vAlign w:val="bottom"/>
            <w:hideMark/>
          </w:tcPr>
          <w:p w14:paraId="72A0E1EF" w14:textId="5146298F" w:rsidR="007D0824" w:rsidRPr="00C216A0" w:rsidRDefault="007D0824" w:rsidP="007D082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bottom"/>
            <w:hideMark/>
          </w:tcPr>
          <w:p w14:paraId="2108815E" w14:textId="3F05C441" w:rsidR="007D0824" w:rsidRPr="00C216A0" w:rsidRDefault="007D0824" w:rsidP="007D082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bottom"/>
            <w:hideMark/>
          </w:tcPr>
          <w:p w14:paraId="5E57AA38" w14:textId="478D4094" w:rsidR="007D0824" w:rsidRPr="00C216A0" w:rsidRDefault="007D0824" w:rsidP="007D0824">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bottom"/>
            <w:hideMark/>
          </w:tcPr>
          <w:p w14:paraId="642A1396" w14:textId="5F260174" w:rsidR="007D0824" w:rsidRPr="00C216A0" w:rsidRDefault="007D0824" w:rsidP="007D0824">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7D0824" w:rsidRPr="002170EF" w14:paraId="6A6132C1" w14:textId="77777777" w:rsidTr="008D7DC1">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1C3F8676" w14:textId="77777777" w:rsidR="007D0824" w:rsidRPr="002170EF" w:rsidRDefault="007D0824" w:rsidP="007D0824">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PARTICIPACIONES</w:t>
            </w:r>
          </w:p>
        </w:tc>
        <w:tc>
          <w:tcPr>
            <w:tcW w:w="1460" w:type="dxa"/>
            <w:tcBorders>
              <w:top w:val="nil"/>
              <w:left w:val="nil"/>
              <w:bottom w:val="single" w:sz="4" w:space="0" w:color="000000"/>
              <w:right w:val="single" w:sz="4" w:space="0" w:color="000000"/>
            </w:tcBorders>
            <w:shd w:val="clear" w:color="auto" w:fill="auto"/>
            <w:vAlign w:val="bottom"/>
            <w:hideMark/>
          </w:tcPr>
          <w:p w14:paraId="4C161909" w14:textId="432607F2" w:rsidR="007D0824" w:rsidRPr="00C216A0" w:rsidRDefault="007D0824" w:rsidP="007D0824">
            <w:pPr>
              <w:spacing w:after="0"/>
              <w:jc w:val="right"/>
              <w:rPr>
                <w:rFonts w:ascii="Calibri" w:hAnsi="Calibri" w:cs="Calibri"/>
                <w:color w:val="000000"/>
                <w:sz w:val="16"/>
                <w:szCs w:val="16"/>
                <w:lang w:eastAsia="es-MX"/>
              </w:rPr>
            </w:pPr>
            <w:r>
              <w:rPr>
                <w:rFonts w:ascii="Calibri" w:hAnsi="Calibri"/>
                <w:color w:val="000000"/>
                <w:sz w:val="16"/>
                <w:szCs w:val="16"/>
              </w:rPr>
              <w:t>2,567,615,666.00</w:t>
            </w:r>
          </w:p>
        </w:tc>
        <w:tc>
          <w:tcPr>
            <w:tcW w:w="1286" w:type="dxa"/>
            <w:tcBorders>
              <w:top w:val="nil"/>
              <w:left w:val="nil"/>
              <w:bottom w:val="single" w:sz="4" w:space="0" w:color="000000"/>
              <w:right w:val="single" w:sz="4" w:space="0" w:color="000000"/>
            </w:tcBorders>
            <w:shd w:val="clear" w:color="auto" w:fill="auto"/>
            <w:vAlign w:val="bottom"/>
            <w:hideMark/>
          </w:tcPr>
          <w:p w14:paraId="06CB42A5" w14:textId="787A5933" w:rsidR="007D0824" w:rsidRPr="00C216A0" w:rsidRDefault="007D0824" w:rsidP="007D0824">
            <w:pPr>
              <w:spacing w:after="0"/>
              <w:jc w:val="right"/>
              <w:rPr>
                <w:rFonts w:ascii="Calibri" w:hAnsi="Calibri" w:cs="Calibri"/>
                <w:color w:val="000000"/>
                <w:sz w:val="16"/>
                <w:szCs w:val="16"/>
                <w:lang w:eastAsia="es-MX"/>
              </w:rPr>
            </w:pPr>
            <w:r>
              <w:rPr>
                <w:rFonts w:ascii="Calibri" w:hAnsi="Calibri"/>
                <w:color w:val="000000"/>
                <w:sz w:val="16"/>
                <w:szCs w:val="16"/>
              </w:rPr>
              <w:t>44,702,891.20</w:t>
            </w:r>
          </w:p>
        </w:tc>
        <w:tc>
          <w:tcPr>
            <w:tcW w:w="1534" w:type="dxa"/>
            <w:tcBorders>
              <w:top w:val="nil"/>
              <w:left w:val="nil"/>
              <w:bottom w:val="single" w:sz="4" w:space="0" w:color="000000"/>
              <w:right w:val="single" w:sz="4" w:space="0" w:color="000000"/>
            </w:tcBorders>
            <w:shd w:val="clear" w:color="auto" w:fill="auto"/>
            <w:vAlign w:val="bottom"/>
            <w:hideMark/>
          </w:tcPr>
          <w:p w14:paraId="3EC85549" w14:textId="5529E83A" w:rsidR="007D0824" w:rsidRPr="00C216A0" w:rsidRDefault="007D0824" w:rsidP="007D0824">
            <w:pPr>
              <w:spacing w:after="0"/>
              <w:jc w:val="right"/>
              <w:rPr>
                <w:rFonts w:ascii="Calibri" w:hAnsi="Calibri" w:cs="Calibri"/>
                <w:color w:val="000000"/>
                <w:sz w:val="16"/>
                <w:szCs w:val="16"/>
                <w:lang w:eastAsia="es-MX"/>
              </w:rPr>
            </w:pPr>
            <w:r>
              <w:rPr>
                <w:rFonts w:ascii="Calibri" w:hAnsi="Calibri"/>
                <w:color w:val="000000"/>
                <w:sz w:val="16"/>
                <w:szCs w:val="16"/>
              </w:rPr>
              <w:t>2,612,318,557.20</w:t>
            </w:r>
          </w:p>
        </w:tc>
        <w:tc>
          <w:tcPr>
            <w:tcW w:w="1361" w:type="dxa"/>
            <w:tcBorders>
              <w:top w:val="nil"/>
              <w:left w:val="nil"/>
              <w:bottom w:val="single" w:sz="4" w:space="0" w:color="000000"/>
              <w:right w:val="single" w:sz="4" w:space="0" w:color="000000"/>
            </w:tcBorders>
            <w:shd w:val="clear" w:color="auto" w:fill="auto"/>
            <w:vAlign w:val="bottom"/>
            <w:hideMark/>
          </w:tcPr>
          <w:p w14:paraId="267CA4D7" w14:textId="0E14FF22" w:rsidR="007D0824" w:rsidRPr="00C216A0" w:rsidRDefault="007D0824" w:rsidP="007D0824">
            <w:pPr>
              <w:spacing w:after="0"/>
              <w:jc w:val="right"/>
              <w:rPr>
                <w:rFonts w:ascii="Calibri" w:hAnsi="Calibri" w:cs="Calibri"/>
                <w:color w:val="000000"/>
                <w:sz w:val="16"/>
                <w:szCs w:val="16"/>
                <w:lang w:eastAsia="es-MX"/>
              </w:rPr>
            </w:pPr>
            <w:r>
              <w:rPr>
                <w:rFonts w:ascii="Calibri" w:hAnsi="Calibri"/>
                <w:color w:val="000000"/>
                <w:sz w:val="16"/>
                <w:szCs w:val="16"/>
              </w:rPr>
              <w:t>1,385,484,171.80</w:t>
            </w:r>
          </w:p>
        </w:tc>
        <w:tc>
          <w:tcPr>
            <w:tcW w:w="1361" w:type="dxa"/>
            <w:tcBorders>
              <w:top w:val="nil"/>
              <w:left w:val="nil"/>
              <w:bottom w:val="single" w:sz="4" w:space="0" w:color="000000"/>
              <w:right w:val="single" w:sz="4" w:space="0" w:color="000000"/>
            </w:tcBorders>
            <w:shd w:val="clear" w:color="auto" w:fill="auto"/>
            <w:vAlign w:val="bottom"/>
            <w:hideMark/>
          </w:tcPr>
          <w:p w14:paraId="16CCA559" w14:textId="670B4F96" w:rsidR="007D0824" w:rsidRPr="00C216A0" w:rsidRDefault="007D0824" w:rsidP="007D0824">
            <w:pPr>
              <w:spacing w:after="0"/>
              <w:jc w:val="right"/>
              <w:rPr>
                <w:rFonts w:ascii="Calibri" w:hAnsi="Calibri" w:cs="Calibri"/>
                <w:color w:val="000000"/>
                <w:sz w:val="16"/>
                <w:szCs w:val="16"/>
                <w:lang w:eastAsia="es-MX"/>
              </w:rPr>
            </w:pPr>
            <w:r>
              <w:rPr>
                <w:rFonts w:ascii="Calibri" w:hAnsi="Calibri"/>
                <w:color w:val="000000"/>
                <w:sz w:val="16"/>
                <w:szCs w:val="16"/>
              </w:rPr>
              <w:t>1,385,484,171.80</w:t>
            </w:r>
          </w:p>
        </w:tc>
        <w:tc>
          <w:tcPr>
            <w:tcW w:w="1460" w:type="dxa"/>
            <w:tcBorders>
              <w:top w:val="nil"/>
              <w:left w:val="nil"/>
              <w:bottom w:val="single" w:sz="4" w:space="0" w:color="000000"/>
              <w:right w:val="single" w:sz="4" w:space="0" w:color="000000"/>
            </w:tcBorders>
            <w:shd w:val="clear" w:color="auto" w:fill="auto"/>
            <w:vAlign w:val="bottom"/>
            <w:hideMark/>
          </w:tcPr>
          <w:p w14:paraId="43F0079F" w14:textId="6C4F835C" w:rsidR="007D0824" w:rsidRPr="00C216A0" w:rsidRDefault="007D0824" w:rsidP="007D0824">
            <w:pPr>
              <w:spacing w:after="0"/>
              <w:jc w:val="right"/>
              <w:rPr>
                <w:rFonts w:ascii="Calibri" w:hAnsi="Calibri" w:cs="Calibri"/>
                <w:color w:val="000000"/>
                <w:sz w:val="16"/>
                <w:szCs w:val="16"/>
                <w:lang w:eastAsia="es-MX"/>
              </w:rPr>
            </w:pPr>
            <w:r>
              <w:rPr>
                <w:rFonts w:ascii="Calibri" w:hAnsi="Calibri"/>
                <w:color w:val="000000"/>
                <w:sz w:val="16"/>
                <w:szCs w:val="16"/>
              </w:rPr>
              <w:t>1,226,834,385.40</w:t>
            </w:r>
          </w:p>
        </w:tc>
      </w:tr>
      <w:tr w:rsidR="007D0824" w:rsidRPr="002170EF" w14:paraId="442D490C" w14:textId="77777777" w:rsidTr="0047596A">
        <w:trPr>
          <w:trHeight w:val="402"/>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2DE507B5" w14:textId="77777777" w:rsidR="007D0824" w:rsidRPr="002170EF" w:rsidRDefault="007D0824" w:rsidP="007D0824">
            <w:pPr>
              <w:spacing w:after="0"/>
              <w:jc w:val="right"/>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14:paraId="46656C51" w14:textId="1A645926" w:rsidR="007D0824" w:rsidRPr="00910973" w:rsidRDefault="007D0824" w:rsidP="007D0824">
            <w:pPr>
              <w:spacing w:after="0"/>
              <w:jc w:val="right"/>
              <w:rPr>
                <w:rFonts w:ascii="Calibri" w:hAnsi="Calibri" w:cs="Calibri"/>
                <w:b/>
                <w:color w:val="000000"/>
                <w:sz w:val="16"/>
                <w:szCs w:val="16"/>
                <w:lang w:eastAsia="es-MX"/>
              </w:rPr>
            </w:pPr>
            <w:r>
              <w:rPr>
                <w:rFonts w:ascii="Calibri" w:hAnsi="Calibri"/>
                <w:b/>
                <w:bCs/>
                <w:color w:val="000000"/>
                <w:sz w:val="16"/>
                <w:szCs w:val="16"/>
              </w:rPr>
              <w:t>25,571,563,376.00</w:t>
            </w:r>
          </w:p>
        </w:tc>
        <w:tc>
          <w:tcPr>
            <w:tcW w:w="1286" w:type="dxa"/>
            <w:tcBorders>
              <w:top w:val="nil"/>
              <w:left w:val="nil"/>
              <w:bottom w:val="single" w:sz="4" w:space="0" w:color="000000"/>
              <w:right w:val="single" w:sz="4" w:space="0" w:color="000000"/>
            </w:tcBorders>
            <w:shd w:val="clear" w:color="auto" w:fill="auto"/>
            <w:vAlign w:val="center"/>
            <w:hideMark/>
          </w:tcPr>
          <w:p w14:paraId="3BF936CB" w14:textId="68BB0D38" w:rsidR="007D0824" w:rsidRPr="00910973" w:rsidRDefault="007D0824" w:rsidP="007D0824">
            <w:pPr>
              <w:spacing w:after="0"/>
              <w:jc w:val="right"/>
              <w:rPr>
                <w:rFonts w:ascii="Calibri" w:hAnsi="Calibri" w:cs="Calibri"/>
                <w:b/>
                <w:color w:val="000000"/>
                <w:sz w:val="16"/>
                <w:szCs w:val="16"/>
                <w:lang w:eastAsia="es-MX"/>
              </w:rPr>
            </w:pPr>
            <w:r>
              <w:rPr>
                <w:rFonts w:ascii="Calibri" w:hAnsi="Calibri"/>
                <w:b/>
                <w:bCs/>
                <w:color w:val="000000"/>
                <w:sz w:val="16"/>
                <w:szCs w:val="16"/>
              </w:rPr>
              <w:t>1,289,225,490.87</w:t>
            </w:r>
          </w:p>
        </w:tc>
        <w:tc>
          <w:tcPr>
            <w:tcW w:w="1534" w:type="dxa"/>
            <w:tcBorders>
              <w:top w:val="nil"/>
              <w:left w:val="nil"/>
              <w:bottom w:val="single" w:sz="4" w:space="0" w:color="000000"/>
              <w:right w:val="single" w:sz="4" w:space="0" w:color="000000"/>
            </w:tcBorders>
            <w:shd w:val="clear" w:color="auto" w:fill="auto"/>
            <w:vAlign w:val="center"/>
            <w:hideMark/>
          </w:tcPr>
          <w:p w14:paraId="62B7DBA4" w14:textId="206FAC7F" w:rsidR="007D0824" w:rsidRPr="00910973" w:rsidRDefault="007D0824" w:rsidP="007D0824">
            <w:pPr>
              <w:spacing w:after="0"/>
              <w:jc w:val="right"/>
              <w:rPr>
                <w:rFonts w:ascii="Calibri" w:hAnsi="Calibri" w:cs="Calibri"/>
                <w:b/>
                <w:color w:val="000000"/>
                <w:sz w:val="16"/>
                <w:szCs w:val="16"/>
                <w:lang w:eastAsia="es-MX"/>
              </w:rPr>
            </w:pPr>
            <w:r>
              <w:rPr>
                <w:rFonts w:ascii="Calibri" w:hAnsi="Calibri"/>
                <w:b/>
                <w:bCs/>
                <w:color w:val="000000"/>
                <w:sz w:val="16"/>
                <w:szCs w:val="16"/>
              </w:rPr>
              <w:t>26,860,788,866.87</w:t>
            </w:r>
          </w:p>
        </w:tc>
        <w:tc>
          <w:tcPr>
            <w:tcW w:w="1361" w:type="dxa"/>
            <w:tcBorders>
              <w:top w:val="nil"/>
              <w:left w:val="nil"/>
              <w:bottom w:val="single" w:sz="4" w:space="0" w:color="000000"/>
              <w:right w:val="single" w:sz="4" w:space="0" w:color="000000"/>
            </w:tcBorders>
            <w:shd w:val="clear" w:color="auto" w:fill="auto"/>
            <w:vAlign w:val="center"/>
            <w:hideMark/>
          </w:tcPr>
          <w:p w14:paraId="427210DF" w14:textId="6CCBE907" w:rsidR="007D0824" w:rsidRPr="00910973" w:rsidRDefault="007D0824" w:rsidP="007D0824">
            <w:pPr>
              <w:spacing w:after="0"/>
              <w:jc w:val="right"/>
              <w:rPr>
                <w:rFonts w:ascii="Calibri" w:hAnsi="Calibri" w:cs="Calibri"/>
                <w:b/>
                <w:color w:val="000000"/>
                <w:sz w:val="16"/>
                <w:szCs w:val="16"/>
                <w:lang w:eastAsia="es-MX"/>
              </w:rPr>
            </w:pPr>
            <w:r>
              <w:rPr>
                <w:rFonts w:ascii="Calibri" w:hAnsi="Calibri"/>
                <w:b/>
                <w:bCs/>
                <w:color w:val="000000"/>
                <w:sz w:val="16"/>
                <w:szCs w:val="16"/>
              </w:rPr>
              <w:t>11,225,102,259.13</w:t>
            </w:r>
          </w:p>
        </w:tc>
        <w:tc>
          <w:tcPr>
            <w:tcW w:w="1361" w:type="dxa"/>
            <w:tcBorders>
              <w:top w:val="nil"/>
              <w:left w:val="nil"/>
              <w:bottom w:val="single" w:sz="4" w:space="0" w:color="000000"/>
              <w:right w:val="single" w:sz="4" w:space="0" w:color="000000"/>
            </w:tcBorders>
            <w:shd w:val="clear" w:color="auto" w:fill="auto"/>
            <w:vAlign w:val="center"/>
            <w:hideMark/>
          </w:tcPr>
          <w:p w14:paraId="2CFE233D" w14:textId="50845CA7" w:rsidR="007D0824" w:rsidRPr="00910973" w:rsidRDefault="007D0824" w:rsidP="007D0824">
            <w:pPr>
              <w:spacing w:after="0"/>
              <w:jc w:val="right"/>
              <w:rPr>
                <w:rFonts w:ascii="Calibri" w:hAnsi="Calibri" w:cs="Calibri"/>
                <w:b/>
                <w:color w:val="000000"/>
                <w:sz w:val="16"/>
                <w:szCs w:val="16"/>
                <w:lang w:eastAsia="es-MX"/>
              </w:rPr>
            </w:pPr>
            <w:r>
              <w:rPr>
                <w:rFonts w:ascii="Calibri" w:hAnsi="Calibri"/>
                <w:b/>
                <w:bCs/>
                <w:color w:val="000000"/>
                <w:sz w:val="16"/>
                <w:szCs w:val="16"/>
              </w:rPr>
              <w:t>11,211,232,831.45</w:t>
            </w:r>
          </w:p>
        </w:tc>
        <w:tc>
          <w:tcPr>
            <w:tcW w:w="1460" w:type="dxa"/>
            <w:tcBorders>
              <w:top w:val="nil"/>
              <w:left w:val="nil"/>
              <w:bottom w:val="single" w:sz="4" w:space="0" w:color="000000"/>
              <w:right w:val="single" w:sz="4" w:space="0" w:color="000000"/>
            </w:tcBorders>
            <w:shd w:val="clear" w:color="auto" w:fill="auto"/>
            <w:vAlign w:val="center"/>
            <w:hideMark/>
          </w:tcPr>
          <w:p w14:paraId="2C9AA80A" w14:textId="2DFA665F" w:rsidR="007D0824" w:rsidRPr="000479DC" w:rsidRDefault="007D0824" w:rsidP="007D0824">
            <w:pPr>
              <w:spacing w:after="0"/>
              <w:jc w:val="right"/>
              <w:rPr>
                <w:rFonts w:ascii="Calibri" w:hAnsi="Calibri" w:cs="Calibri"/>
                <w:b/>
                <w:color w:val="000000"/>
                <w:sz w:val="16"/>
                <w:szCs w:val="16"/>
                <w:lang w:eastAsia="es-MX"/>
              </w:rPr>
            </w:pPr>
            <w:r>
              <w:rPr>
                <w:rFonts w:ascii="Calibri" w:hAnsi="Calibri"/>
                <w:b/>
                <w:bCs/>
                <w:color w:val="000000"/>
                <w:sz w:val="16"/>
                <w:szCs w:val="16"/>
              </w:rPr>
              <w:t>15,635,686,607.74</w:t>
            </w:r>
          </w:p>
        </w:tc>
      </w:tr>
    </w:tbl>
    <w:p w14:paraId="5E664F30" w14:textId="77777777" w:rsidR="00246027" w:rsidRDefault="00246027">
      <w:pPr>
        <w:spacing w:after="0"/>
        <w:jc w:val="left"/>
        <w:rPr>
          <w:rFonts w:cs="Arial"/>
          <w:b/>
          <w:bCs/>
          <w:color w:val="800000"/>
          <w:sz w:val="18"/>
          <w:szCs w:val="18"/>
        </w:rPr>
      </w:pPr>
    </w:p>
    <w:p w14:paraId="2F4954CC" w14:textId="77777777" w:rsidR="00516510" w:rsidRDefault="00516510" w:rsidP="0092247E">
      <w:pPr>
        <w:spacing w:before="240" w:after="120" w:line="360" w:lineRule="auto"/>
        <w:jc w:val="center"/>
        <w:rPr>
          <w:rFonts w:cs="Arial"/>
          <w:b/>
          <w:bCs/>
          <w:color w:val="800000"/>
        </w:rPr>
      </w:pPr>
    </w:p>
    <w:p w14:paraId="06E70A95" w14:textId="701D4E14" w:rsidR="007B6CFC" w:rsidRPr="0092247E" w:rsidRDefault="007B6CFC" w:rsidP="0092247E">
      <w:pPr>
        <w:spacing w:before="240" w:after="120" w:line="360" w:lineRule="auto"/>
        <w:jc w:val="center"/>
        <w:rPr>
          <w:rFonts w:cs="Arial"/>
          <w:b/>
          <w:bCs/>
          <w:color w:val="800000"/>
        </w:rPr>
      </w:pPr>
      <w:r w:rsidRPr="0092247E">
        <w:rPr>
          <w:rFonts w:cs="Arial"/>
          <w:b/>
          <w:bCs/>
          <w:color w:val="800000"/>
        </w:rPr>
        <w:t>CLASIFICACIÓN ADMINISTRATIVA</w:t>
      </w:r>
      <w:r w:rsidR="0092247E">
        <w:rPr>
          <w:rFonts w:cs="Arial"/>
          <w:b/>
          <w:bCs/>
          <w:color w:val="800000"/>
        </w:rPr>
        <w:t xml:space="preserve"> DEL GASTO PROGRAMABLE</w:t>
      </w:r>
    </w:p>
    <w:p w14:paraId="688DB84A" w14:textId="308F1B2A" w:rsidR="007B6CFC" w:rsidRPr="0092247E" w:rsidRDefault="0092247E" w:rsidP="0092247E">
      <w:pPr>
        <w:spacing w:after="0" w:line="360" w:lineRule="auto"/>
        <w:rPr>
          <w:rFonts w:cs="Arial"/>
        </w:rPr>
      </w:pPr>
      <w:r>
        <w:rPr>
          <w:rFonts w:cs="Arial"/>
        </w:rPr>
        <w:t xml:space="preserve">La </w:t>
      </w:r>
      <w:r w:rsidR="00BE0274" w:rsidRPr="0092247E">
        <w:rPr>
          <w:rFonts w:cs="Arial"/>
        </w:rPr>
        <w:t>Clasificación Administrativa</w:t>
      </w:r>
      <w:r>
        <w:rPr>
          <w:rFonts w:cs="Arial"/>
        </w:rPr>
        <w:t xml:space="preserve"> del</w:t>
      </w:r>
      <w:r w:rsidRPr="0092247E">
        <w:rPr>
          <w:rFonts w:cs="Arial"/>
        </w:rPr>
        <w:t xml:space="preserve"> Gasto Programable </w:t>
      </w:r>
      <w:r w:rsidR="00874EE1" w:rsidRPr="0092247E">
        <w:rPr>
          <w:rFonts w:cs="Arial"/>
        </w:rPr>
        <w:t>se distribuye de la siguiente manera:</w:t>
      </w:r>
      <w:r w:rsidR="007B6CFC" w:rsidRPr="0092247E">
        <w:rPr>
          <w:rFonts w:cs="Arial"/>
        </w:rPr>
        <w:t xml:space="preserve"> al Poder Legislativo </w:t>
      </w:r>
      <w:r w:rsidR="00B23BFE">
        <w:rPr>
          <w:rFonts w:cs="Arial"/>
        </w:rPr>
        <w:t>2.4</w:t>
      </w:r>
      <w:r w:rsidR="007B6CFC" w:rsidRPr="0092247E">
        <w:rPr>
          <w:rFonts w:cs="Arial"/>
        </w:rPr>
        <w:t xml:space="preserve"> %; Poder Judicial </w:t>
      </w:r>
      <w:r w:rsidR="000E2FCD">
        <w:rPr>
          <w:rFonts w:cs="Arial"/>
        </w:rPr>
        <w:t>2</w:t>
      </w:r>
      <w:r w:rsidR="001E658E" w:rsidRPr="0092247E">
        <w:rPr>
          <w:rFonts w:cs="Arial"/>
        </w:rPr>
        <w:t>.</w:t>
      </w:r>
      <w:r w:rsidR="00B23BFE">
        <w:rPr>
          <w:rFonts w:cs="Arial"/>
        </w:rPr>
        <w:t>1</w:t>
      </w:r>
      <w:r w:rsidR="007B6CFC" w:rsidRPr="0092247E">
        <w:rPr>
          <w:rFonts w:cs="Arial"/>
        </w:rPr>
        <w:t xml:space="preserve">%; </w:t>
      </w:r>
      <w:r>
        <w:rPr>
          <w:rFonts w:cs="Arial"/>
        </w:rPr>
        <w:t>Ó</w:t>
      </w:r>
      <w:r w:rsidRPr="0092247E">
        <w:rPr>
          <w:rFonts w:cs="Arial"/>
        </w:rPr>
        <w:t>rganos</w:t>
      </w:r>
      <w:r w:rsidR="007B6CFC" w:rsidRPr="0092247E">
        <w:rPr>
          <w:rFonts w:cs="Arial"/>
        </w:rPr>
        <w:t xml:space="preserve"> </w:t>
      </w:r>
      <w:r>
        <w:rPr>
          <w:rFonts w:cs="Arial"/>
        </w:rPr>
        <w:t>A</w:t>
      </w:r>
      <w:r w:rsidR="007B6CFC" w:rsidRPr="0092247E">
        <w:rPr>
          <w:rFonts w:cs="Arial"/>
        </w:rPr>
        <w:t xml:space="preserve">utónomos </w:t>
      </w:r>
      <w:r w:rsidR="00B23BFE">
        <w:rPr>
          <w:rFonts w:cs="Arial"/>
        </w:rPr>
        <w:t>5</w:t>
      </w:r>
      <w:r w:rsidR="007B6CFC" w:rsidRPr="0092247E">
        <w:rPr>
          <w:rFonts w:cs="Arial"/>
        </w:rPr>
        <w:t>.</w:t>
      </w:r>
      <w:r w:rsidR="00B23BFE">
        <w:rPr>
          <w:rFonts w:cs="Arial"/>
        </w:rPr>
        <w:t>9</w:t>
      </w:r>
      <w:r w:rsidR="007B6CFC" w:rsidRPr="0092247E">
        <w:rPr>
          <w:rFonts w:cs="Arial"/>
        </w:rPr>
        <w:t xml:space="preserve"> %; Municipios </w:t>
      </w:r>
      <w:r w:rsidR="00B23BFE">
        <w:rPr>
          <w:rFonts w:cs="Arial"/>
        </w:rPr>
        <w:t>24</w:t>
      </w:r>
      <w:r w:rsidR="00C77BD8" w:rsidRPr="0092247E">
        <w:rPr>
          <w:rFonts w:cs="Arial"/>
        </w:rPr>
        <w:t>.</w:t>
      </w:r>
      <w:r w:rsidR="00B23BFE">
        <w:rPr>
          <w:rFonts w:cs="Arial"/>
        </w:rPr>
        <w:t>2</w:t>
      </w:r>
      <w:r w:rsidR="007B6CFC" w:rsidRPr="0092247E">
        <w:rPr>
          <w:rFonts w:cs="Arial"/>
        </w:rPr>
        <w:t xml:space="preserve"> % y el restante </w:t>
      </w:r>
      <w:r w:rsidR="00B23BFE">
        <w:rPr>
          <w:rFonts w:cs="Arial"/>
        </w:rPr>
        <w:t>65.4</w:t>
      </w:r>
      <w:r w:rsidR="007B6CFC" w:rsidRPr="0092247E">
        <w:rPr>
          <w:rFonts w:cs="Arial"/>
        </w:rPr>
        <w:t xml:space="preserve"> % al </w:t>
      </w:r>
      <w:r>
        <w:rPr>
          <w:rFonts w:cs="Arial"/>
        </w:rPr>
        <w:t xml:space="preserve">Poder </w:t>
      </w:r>
      <w:r w:rsidR="007B6CFC" w:rsidRPr="0092247E">
        <w:rPr>
          <w:rFonts w:cs="Arial"/>
        </w:rPr>
        <w:t>Ejecutivo.</w:t>
      </w:r>
    </w:p>
    <w:p w14:paraId="1FE3D7A3" w14:textId="056DA33A" w:rsidR="00C92C73" w:rsidRDefault="00C92C73" w:rsidP="0092247E">
      <w:pPr>
        <w:spacing w:after="0" w:line="360" w:lineRule="auto"/>
        <w:rPr>
          <w:rFonts w:cs="Arial"/>
        </w:rPr>
      </w:pPr>
    </w:p>
    <w:tbl>
      <w:tblPr>
        <w:tblW w:w="13180" w:type="dxa"/>
        <w:jc w:val="center"/>
        <w:tblCellMar>
          <w:left w:w="70" w:type="dxa"/>
          <w:right w:w="70" w:type="dxa"/>
        </w:tblCellMar>
        <w:tblLook w:val="04A0" w:firstRow="1" w:lastRow="0" w:firstColumn="1" w:lastColumn="0" w:noHBand="0" w:noVBand="1"/>
      </w:tblPr>
      <w:tblGrid>
        <w:gridCol w:w="4798"/>
        <w:gridCol w:w="1460"/>
        <w:gridCol w:w="1280"/>
        <w:gridCol w:w="1460"/>
        <w:gridCol w:w="1361"/>
        <w:gridCol w:w="1361"/>
        <w:gridCol w:w="1460"/>
      </w:tblGrid>
      <w:tr w:rsidR="00112ECB" w:rsidRPr="00C92C73" w14:paraId="22A10B5F"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02D43926" w14:textId="5C79034F" w:rsidR="00112ECB" w:rsidRPr="00C92C73" w:rsidRDefault="00112ECB" w:rsidP="00112ECB">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w:t>
            </w:r>
            <w:r w:rsidR="00924B57">
              <w:rPr>
                <w:rFonts w:ascii="Calibri" w:hAnsi="Calibri"/>
                <w:b/>
                <w:bCs/>
                <w:color w:val="FFFFFF"/>
                <w:sz w:val="16"/>
                <w:szCs w:val="16"/>
              </w:rPr>
              <w:t>3</w:t>
            </w:r>
          </w:p>
        </w:tc>
      </w:tr>
      <w:tr w:rsidR="00112ECB" w:rsidRPr="00C92C73" w14:paraId="41B51E2B"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173E0792" w14:textId="6C67CD17" w:rsidR="00112ECB" w:rsidRPr="00C92C73" w:rsidRDefault="00112ECB" w:rsidP="00112ECB">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112ECB" w:rsidRPr="00C92C73" w14:paraId="7BD74D7B"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5C531EF4" w14:textId="010A4AC5" w:rsidR="00112ECB" w:rsidRPr="00C92C73" w:rsidRDefault="00112ECB" w:rsidP="00112ECB">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112ECB" w:rsidRPr="00C92C73" w14:paraId="401200F9"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0DC45588" w14:textId="5D6068DE" w:rsidR="00112ECB" w:rsidRPr="00C92C73" w:rsidRDefault="00112ECB" w:rsidP="00112ECB">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ADMINISTRATIVA DEPENDENCIAS</w:t>
            </w:r>
          </w:p>
        </w:tc>
      </w:tr>
      <w:tr w:rsidR="00112ECB" w:rsidRPr="00C92C73" w14:paraId="4579BF9E" w14:textId="77777777" w:rsidTr="009505DC">
        <w:trPr>
          <w:trHeight w:val="285"/>
          <w:tblHeader/>
          <w:jc w:val="center"/>
        </w:trPr>
        <w:tc>
          <w:tcPr>
            <w:tcW w:w="13180" w:type="dxa"/>
            <w:gridSpan w:val="7"/>
            <w:tcBorders>
              <w:top w:val="nil"/>
              <w:left w:val="nil"/>
              <w:bottom w:val="nil"/>
              <w:right w:val="nil"/>
            </w:tcBorders>
            <w:shd w:val="clear" w:color="000000" w:fill="9A1C1D"/>
            <w:vAlign w:val="center"/>
          </w:tcPr>
          <w:p w14:paraId="451EB104" w14:textId="3A67EE9D" w:rsidR="00112ECB" w:rsidRDefault="007D0824" w:rsidP="00112ECB">
            <w:pPr>
              <w:spacing w:after="0"/>
              <w:jc w:val="center"/>
              <w:rPr>
                <w:rFonts w:ascii="Calibri" w:hAnsi="Calibri"/>
                <w:b/>
                <w:bCs/>
                <w:color w:val="FFFFFF"/>
                <w:sz w:val="16"/>
                <w:szCs w:val="16"/>
              </w:rPr>
            </w:pPr>
            <w:r w:rsidRPr="007D0824">
              <w:rPr>
                <w:rFonts w:ascii="Calibri" w:hAnsi="Calibri"/>
                <w:b/>
                <w:bCs/>
                <w:color w:val="FFFFFF"/>
                <w:sz w:val="16"/>
                <w:szCs w:val="16"/>
              </w:rPr>
              <w:t>DEL 01 DE ENERO DE 2023 AL 30 DE JUNIO DE 2023</w:t>
            </w:r>
          </w:p>
        </w:tc>
      </w:tr>
      <w:tr w:rsidR="00C92C73" w:rsidRPr="00C92C73" w14:paraId="04C9AD24" w14:textId="77777777" w:rsidTr="009505DC">
        <w:trPr>
          <w:trHeight w:val="285"/>
          <w:tblHeader/>
          <w:jc w:val="center"/>
        </w:trPr>
        <w:tc>
          <w:tcPr>
            <w:tcW w:w="13180" w:type="dxa"/>
            <w:gridSpan w:val="7"/>
            <w:tcBorders>
              <w:top w:val="nil"/>
              <w:left w:val="nil"/>
              <w:bottom w:val="single" w:sz="4" w:space="0" w:color="000000"/>
              <w:right w:val="nil"/>
            </w:tcBorders>
            <w:shd w:val="clear" w:color="auto" w:fill="auto"/>
            <w:vAlign w:val="bottom"/>
            <w:hideMark/>
          </w:tcPr>
          <w:p w14:paraId="0DBC1DA3" w14:textId="77777777" w:rsidR="00C92C73" w:rsidRPr="00C92C73" w:rsidRDefault="00C92C73" w:rsidP="00C92C73">
            <w:pPr>
              <w:spacing w:after="0"/>
              <w:jc w:val="left"/>
              <w:rPr>
                <w:rFonts w:cs="Arial"/>
                <w:color w:val="000000"/>
                <w:sz w:val="16"/>
                <w:szCs w:val="16"/>
                <w:lang w:eastAsia="es-MX"/>
              </w:rPr>
            </w:pPr>
            <w:r w:rsidRPr="00C92C73">
              <w:rPr>
                <w:rFonts w:cs="Arial"/>
                <w:color w:val="000000"/>
                <w:sz w:val="16"/>
                <w:szCs w:val="16"/>
                <w:lang w:eastAsia="es-MX"/>
              </w:rPr>
              <w:t> </w:t>
            </w:r>
          </w:p>
        </w:tc>
      </w:tr>
      <w:tr w:rsidR="00C92C73" w:rsidRPr="00C92C73" w14:paraId="03C4C22E" w14:textId="77777777" w:rsidTr="00BE59FB">
        <w:trPr>
          <w:trHeight w:val="402"/>
          <w:tblHeader/>
          <w:jc w:val="center"/>
        </w:trPr>
        <w:tc>
          <w:tcPr>
            <w:tcW w:w="4798"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4803F706"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CONCEPTO</w:t>
            </w:r>
          </w:p>
        </w:tc>
        <w:tc>
          <w:tcPr>
            <w:tcW w:w="6922"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5B287CD1"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B493D63"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SUBEJERCICIO</w:t>
            </w:r>
          </w:p>
        </w:tc>
      </w:tr>
      <w:tr w:rsidR="00C92C73" w:rsidRPr="00C92C73" w14:paraId="77CBD708" w14:textId="77777777" w:rsidTr="00BE59FB">
        <w:trPr>
          <w:trHeight w:val="300"/>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2E5A0F91"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5013F1A3"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APROBADO</w:t>
            </w:r>
          </w:p>
        </w:tc>
        <w:tc>
          <w:tcPr>
            <w:tcW w:w="1280" w:type="dxa"/>
            <w:tcBorders>
              <w:top w:val="nil"/>
              <w:left w:val="nil"/>
              <w:bottom w:val="nil"/>
              <w:right w:val="single" w:sz="4" w:space="0" w:color="000000"/>
            </w:tcBorders>
            <w:shd w:val="clear" w:color="000000" w:fill="C8C8C8"/>
            <w:vAlign w:val="center"/>
            <w:hideMark/>
          </w:tcPr>
          <w:p w14:paraId="2829CA64"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AMPLIACIONES /</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66461F70"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MODIFICADO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2B3105F9"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DEVENGADO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2BEE5B8"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14:paraId="407F8987" w14:textId="77777777" w:rsidR="00C92C73" w:rsidRPr="00C92C73" w:rsidRDefault="00C92C73" w:rsidP="00C92C73">
            <w:pPr>
              <w:spacing w:after="0"/>
              <w:jc w:val="left"/>
              <w:rPr>
                <w:rFonts w:ascii="Calibri" w:hAnsi="Calibri" w:cs="Calibri"/>
                <w:b/>
                <w:bCs/>
                <w:color w:val="000000"/>
                <w:sz w:val="16"/>
                <w:szCs w:val="16"/>
                <w:lang w:eastAsia="es-MX"/>
              </w:rPr>
            </w:pPr>
          </w:p>
        </w:tc>
      </w:tr>
      <w:tr w:rsidR="00C92C73" w:rsidRPr="00C92C73" w14:paraId="521F0DFA" w14:textId="77777777" w:rsidTr="00BE59FB">
        <w:trPr>
          <w:trHeight w:val="300"/>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620549B0"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7FE8C178"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280" w:type="dxa"/>
            <w:tcBorders>
              <w:top w:val="nil"/>
              <w:left w:val="nil"/>
              <w:bottom w:val="single" w:sz="4" w:space="0" w:color="000000"/>
              <w:right w:val="single" w:sz="4" w:space="0" w:color="000000"/>
            </w:tcBorders>
            <w:shd w:val="clear" w:color="000000" w:fill="C8C8C8"/>
            <w:vAlign w:val="center"/>
            <w:hideMark/>
          </w:tcPr>
          <w:p w14:paraId="1F532550"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(REDUCCIONES)</w:t>
            </w:r>
          </w:p>
        </w:tc>
        <w:tc>
          <w:tcPr>
            <w:tcW w:w="1460" w:type="dxa"/>
            <w:vMerge/>
            <w:tcBorders>
              <w:top w:val="nil"/>
              <w:left w:val="single" w:sz="4" w:space="0" w:color="000000"/>
              <w:bottom w:val="single" w:sz="4" w:space="0" w:color="000000"/>
              <w:right w:val="single" w:sz="4" w:space="0" w:color="000000"/>
            </w:tcBorders>
            <w:vAlign w:val="center"/>
            <w:hideMark/>
          </w:tcPr>
          <w:p w14:paraId="53CB2655"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338A7487"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61A53D3A"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1B2AC046" w14:textId="77777777" w:rsidR="00C92C73" w:rsidRPr="00C92C73" w:rsidRDefault="00C92C73" w:rsidP="00C92C73">
            <w:pPr>
              <w:spacing w:after="0"/>
              <w:jc w:val="left"/>
              <w:rPr>
                <w:rFonts w:ascii="Calibri" w:hAnsi="Calibri" w:cs="Calibri"/>
                <w:b/>
                <w:bCs/>
                <w:color w:val="000000"/>
                <w:sz w:val="16"/>
                <w:szCs w:val="16"/>
                <w:lang w:eastAsia="es-MX"/>
              </w:rPr>
            </w:pPr>
          </w:p>
        </w:tc>
      </w:tr>
      <w:tr w:rsidR="00C92C73" w:rsidRPr="00C92C73" w14:paraId="50C8038A" w14:textId="77777777" w:rsidTr="00BE59FB">
        <w:trPr>
          <w:trHeight w:val="402"/>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0C6813C7"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14:paraId="0FCB789C"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1</w:t>
            </w:r>
          </w:p>
        </w:tc>
        <w:tc>
          <w:tcPr>
            <w:tcW w:w="1280" w:type="dxa"/>
            <w:tcBorders>
              <w:top w:val="nil"/>
              <w:left w:val="nil"/>
              <w:bottom w:val="single" w:sz="4" w:space="0" w:color="000000"/>
              <w:right w:val="single" w:sz="4" w:space="0" w:color="000000"/>
            </w:tcBorders>
            <w:shd w:val="clear" w:color="000000" w:fill="C8C8C8"/>
            <w:vAlign w:val="center"/>
            <w:hideMark/>
          </w:tcPr>
          <w:p w14:paraId="0BDEBECF"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2</w:t>
            </w:r>
          </w:p>
        </w:tc>
        <w:tc>
          <w:tcPr>
            <w:tcW w:w="1460" w:type="dxa"/>
            <w:tcBorders>
              <w:top w:val="nil"/>
              <w:left w:val="nil"/>
              <w:bottom w:val="single" w:sz="4" w:space="0" w:color="000000"/>
              <w:right w:val="single" w:sz="4" w:space="0" w:color="000000"/>
            </w:tcBorders>
            <w:shd w:val="clear" w:color="000000" w:fill="C8C8C8"/>
            <w:vAlign w:val="center"/>
            <w:hideMark/>
          </w:tcPr>
          <w:p w14:paraId="7B4ABF45"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3 = (1 + 2)</w:t>
            </w:r>
          </w:p>
        </w:tc>
        <w:tc>
          <w:tcPr>
            <w:tcW w:w="1361" w:type="dxa"/>
            <w:tcBorders>
              <w:top w:val="nil"/>
              <w:left w:val="nil"/>
              <w:bottom w:val="single" w:sz="4" w:space="0" w:color="000000"/>
              <w:right w:val="single" w:sz="4" w:space="0" w:color="000000"/>
            </w:tcBorders>
            <w:shd w:val="clear" w:color="000000" w:fill="C8C8C8"/>
            <w:vAlign w:val="center"/>
            <w:hideMark/>
          </w:tcPr>
          <w:p w14:paraId="7D98C37B"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4</w:t>
            </w:r>
          </w:p>
        </w:tc>
        <w:tc>
          <w:tcPr>
            <w:tcW w:w="1361" w:type="dxa"/>
            <w:tcBorders>
              <w:top w:val="nil"/>
              <w:left w:val="nil"/>
              <w:bottom w:val="single" w:sz="4" w:space="0" w:color="000000"/>
              <w:right w:val="single" w:sz="4" w:space="0" w:color="000000"/>
            </w:tcBorders>
            <w:shd w:val="clear" w:color="000000" w:fill="C8C8C8"/>
            <w:vAlign w:val="center"/>
            <w:hideMark/>
          </w:tcPr>
          <w:p w14:paraId="68904AFB"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14:paraId="02995E6C"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6 = (3 - 4)</w:t>
            </w:r>
          </w:p>
        </w:tc>
      </w:tr>
      <w:tr w:rsidR="00B23BFE" w:rsidRPr="00C92C73" w14:paraId="1D504E68" w14:textId="77777777" w:rsidTr="00A1706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43CA8B8" w14:textId="1393F3F2" w:rsidR="00B23BFE" w:rsidRPr="005A086D" w:rsidRDefault="00B23BFE" w:rsidP="00B23BFE">
            <w:pPr>
              <w:spacing w:after="0"/>
              <w:jc w:val="left"/>
              <w:rPr>
                <w:rFonts w:ascii="Calibri" w:hAnsi="Calibri" w:cs="Calibri"/>
                <w:color w:val="000000"/>
                <w:sz w:val="16"/>
                <w:szCs w:val="16"/>
                <w:lang w:eastAsia="es-MX"/>
              </w:rPr>
            </w:pPr>
            <w:r>
              <w:rPr>
                <w:rFonts w:ascii="Calibri" w:hAnsi="Calibri"/>
                <w:color w:val="000000"/>
                <w:sz w:val="16"/>
                <w:szCs w:val="16"/>
              </w:rPr>
              <w:t>PODER LEGISLATIVO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46214E52" w14:textId="26FA01EF" w:rsidR="00B23BFE" w:rsidRPr="00F24144" w:rsidRDefault="00B23BFE" w:rsidP="00B23BFE">
            <w:pPr>
              <w:spacing w:after="0"/>
              <w:jc w:val="right"/>
              <w:rPr>
                <w:rFonts w:ascii="Calibri" w:hAnsi="Calibri" w:cs="Calibri"/>
                <w:color w:val="000000"/>
                <w:sz w:val="16"/>
                <w:szCs w:val="16"/>
                <w:lang w:eastAsia="es-MX"/>
              </w:rPr>
            </w:pPr>
            <w:r>
              <w:rPr>
                <w:rFonts w:ascii="Calibri" w:hAnsi="Calibri"/>
                <w:color w:val="000000"/>
                <w:sz w:val="16"/>
                <w:szCs w:val="16"/>
              </w:rPr>
              <w:t>418,615,666.00</w:t>
            </w:r>
          </w:p>
        </w:tc>
        <w:tc>
          <w:tcPr>
            <w:tcW w:w="1280" w:type="dxa"/>
            <w:tcBorders>
              <w:top w:val="nil"/>
              <w:left w:val="nil"/>
              <w:bottom w:val="single" w:sz="4" w:space="0" w:color="000000"/>
              <w:right w:val="single" w:sz="4" w:space="0" w:color="000000"/>
            </w:tcBorders>
            <w:shd w:val="clear" w:color="auto" w:fill="auto"/>
            <w:vAlign w:val="center"/>
            <w:hideMark/>
          </w:tcPr>
          <w:p w14:paraId="06C67177" w14:textId="5423659A"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19,710,751.31</w:t>
            </w:r>
          </w:p>
        </w:tc>
        <w:tc>
          <w:tcPr>
            <w:tcW w:w="1460" w:type="dxa"/>
            <w:tcBorders>
              <w:top w:val="nil"/>
              <w:left w:val="nil"/>
              <w:bottom w:val="single" w:sz="4" w:space="0" w:color="000000"/>
              <w:right w:val="single" w:sz="4" w:space="0" w:color="000000"/>
            </w:tcBorders>
            <w:shd w:val="clear" w:color="auto" w:fill="auto"/>
            <w:vAlign w:val="center"/>
            <w:hideMark/>
          </w:tcPr>
          <w:p w14:paraId="05FB9543" w14:textId="592E91C7"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438,326,417.31</w:t>
            </w:r>
          </w:p>
        </w:tc>
        <w:tc>
          <w:tcPr>
            <w:tcW w:w="1361" w:type="dxa"/>
            <w:tcBorders>
              <w:top w:val="nil"/>
              <w:left w:val="nil"/>
              <w:bottom w:val="single" w:sz="4" w:space="0" w:color="000000"/>
              <w:right w:val="single" w:sz="4" w:space="0" w:color="000000"/>
            </w:tcBorders>
            <w:shd w:val="clear" w:color="auto" w:fill="auto"/>
            <w:vAlign w:val="center"/>
            <w:hideMark/>
          </w:tcPr>
          <w:p w14:paraId="1F99D334" w14:textId="642D453B"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265,003,306.37</w:t>
            </w:r>
          </w:p>
        </w:tc>
        <w:tc>
          <w:tcPr>
            <w:tcW w:w="1361" w:type="dxa"/>
            <w:tcBorders>
              <w:top w:val="nil"/>
              <w:left w:val="nil"/>
              <w:bottom w:val="single" w:sz="4" w:space="0" w:color="000000"/>
              <w:right w:val="single" w:sz="4" w:space="0" w:color="000000"/>
            </w:tcBorders>
            <w:shd w:val="clear" w:color="auto" w:fill="auto"/>
            <w:vAlign w:val="center"/>
            <w:hideMark/>
          </w:tcPr>
          <w:p w14:paraId="6B483DA4" w14:textId="398F7F88"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265,003,306.37</w:t>
            </w:r>
          </w:p>
        </w:tc>
        <w:tc>
          <w:tcPr>
            <w:tcW w:w="1460" w:type="dxa"/>
            <w:tcBorders>
              <w:top w:val="nil"/>
              <w:left w:val="nil"/>
              <w:bottom w:val="single" w:sz="4" w:space="0" w:color="000000"/>
              <w:right w:val="single" w:sz="4" w:space="0" w:color="000000"/>
            </w:tcBorders>
            <w:shd w:val="clear" w:color="auto" w:fill="auto"/>
            <w:vAlign w:val="center"/>
            <w:hideMark/>
          </w:tcPr>
          <w:p w14:paraId="4D71AEEB" w14:textId="4891E5F9"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173,323,110.94</w:t>
            </w:r>
          </w:p>
        </w:tc>
      </w:tr>
      <w:tr w:rsidR="00B23BFE" w:rsidRPr="00C92C73" w14:paraId="083949FB" w14:textId="77777777" w:rsidTr="00A1706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CDCA7E0" w14:textId="320115BA" w:rsidR="00B23BFE" w:rsidRPr="005A086D" w:rsidRDefault="00B23BFE" w:rsidP="00B23BFE">
            <w:pPr>
              <w:spacing w:after="0"/>
              <w:jc w:val="left"/>
              <w:rPr>
                <w:rFonts w:ascii="Calibri" w:hAnsi="Calibri" w:cs="Calibri"/>
                <w:color w:val="000000"/>
                <w:sz w:val="16"/>
                <w:szCs w:val="16"/>
                <w:lang w:eastAsia="es-MX"/>
              </w:rPr>
            </w:pPr>
            <w:r>
              <w:rPr>
                <w:rFonts w:ascii="Calibri" w:hAnsi="Calibri"/>
                <w:color w:val="000000"/>
                <w:sz w:val="16"/>
                <w:szCs w:val="16"/>
              </w:rPr>
              <w:t>PODER JUDICIAL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282109C7" w14:textId="4D4997E0" w:rsidR="00B23BFE" w:rsidRPr="00F24144" w:rsidRDefault="00B23BFE" w:rsidP="00B23BFE">
            <w:pPr>
              <w:spacing w:after="0"/>
              <w:jc w:val="right"/>
              <w:rPr>
                <w:rFonts w:ascii="Calibri" w:hAnsi="Calibri" w:cs="Calibri"/>
                <w:color w:val="000000"/>
                <w:sz w:val="16"/>
                <w:szCs w:val="16"/>
                <w:lang w:eastAsia="es-MX"/>
              </w:rPr>
            </w:pPr>
            <w:r>
              <w:rPr>
                <w:rFonts w:ascii="Calibri" w:hAnsi="Calibri"/>
                <w:color w:val="000000"/>
                <w:sz w:val="16"/>
                <w:szCs w:val="16"/>
              </w:rPr>
              <w:t>450,610,019.00</w:t>
            </w:r>
          </w:p>
        </w:tc>
        <w:tc>
          <w:tcPr>
            <w:tcW w:w="1280" w:type="dxa"/>
            <w:tcBorders>
              <w:top w:val="nil"/>
              <w:left w:val="nil"/>
              <w:bottom w:val="single" w:sz="4" w:space="0" w:color="000000"/>
              <w:right w:val="single" w:sz="4" w:space="0" w:color="000000"/>
            </w:tcBorders>
            <w:shd w:val="clear" w:color="auto" w:fill="auto"/>
            <w:vAlign w:val="center"/>
            <w:hideMark/>
          </w:tcPr>
          <w:p w14:paraId="1680E320" w14:textId="793F8EE2"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42,502,468.83</w:t>
            </w:r>
          </w:p>
        </w:tc>
        <w:tc>
          <w:tcPr>
            <w:tcW w:w="1460" w:type="dxa"/>
            <w:tcBorders>
              <w:top w:val="nil"/>
              <w:left w:val="nil"/>
              <w:bottom w:val="single" w:sz="4" w:space="0" w:color="000000"/>
              <w:right w:val="single" w:sz="4" w:space="0" w:color="000000"/>
            </w:tcBorders>
            <w:shd w:val="clear" w:color="auto" w:fill="auto"/>
            <w:vAlign w:val="center"/>
            <w:hideMark/>
          </w:tcPr>
          <w:p w14:paraId="6995EF35" w14:textId="7FA4B387"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493,112,487.83</w:t>
            </w:r>
          </w:p>
        </w:tc>
        <w:tc>
          <w:tcPr>
            <w:tcW w:w="1361" w:type="dxa"/>
            <w:tcBorders>
              <w:top w:val="nil"/>
              <w:left w:val="nil"/>
              <w:bottom w:val="single" w:sz="4" w:space="0" w:color="000000"/>
              <w:right w:val="single" w:sz="4" w:space="0" w:color="000000"/>
            </w:tcBorders>
            <w:shd w:val="clear" w:color="auto" w:fill="auto"/>
            <w:vAlign w:val="center"/>
            <w:hideMark/>
          </w:tcPr>
          <w:p w14:paraId="3806A104" w14:textId="44594614"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239,903,885.80</w:t>
            </w:r>
          </w:p>
        </w:tc>
        <w:tc>
          <w:tcPr>
            <w:tcW w:w="1361" w:type="dxa"/>
            <w:tcBorders>
              <w:top w:val="nil"/>
              <w:left w:val="nil"/>
              <w:bottom w:val="single" w:sz="4" w:space="0" w:color="000000"/>
              <w:right w:val="single" w:sz="4" w:space="0" w:color="000000"/>
            </w:tcBorders>
            <w:shd w:val="clear" w:color="auto" w:fill="auto"/>
            <w:vAlign w:val="center"/>
            <w:hideMark/>
          </w:tcPr>
          <w:p w14:paraId="715BEB58" w14:textId="143F45F8"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239,903,885.80</w:t>
            </w:r>
          </w:p>
        </w:tc>
        <w:tc>
          <w:tcPr>
            <w:tcW w:w="1460" w:type="dxa"/>
            <w:tcBorders>
              <w:top w:val="nil"/>
              <w:left w:val="nil"/>
              <w:bottom w:val="single" w:sz="4" w:space="0" w:color="000000"/>
              <w:right w:val="single" w:sz="4" w:space="0" w:color="000000"/>
            </w:tcBorders>
            <w:shd w:val="clear" w:color="auto" w:fill="auto"/>
            <w:vAlign w:val="center"/>
            <w:hideMark/>
          </w:tcPr>
          <w:p w14:paraId="6E608773" w14:textId="7C6F48E5"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253,208,602.03</w:t>
            </w:r>
          </w:p>
        </w:tc>
      </w:tr>
      <w:tr w:rsidR="00B23BFE" w:rsidRPr="00C92C73" w14:paraId="19CAC532" w14:textId="77777777" w:rsidTr="00A1706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8D7D7C3" w14:textId="099390AA" w:rsidR="00B23BFE" w:rsidRPr="005A086D" w:rsidRDefault="00B23BFE" w:rsidP="00B23BFE">
            <w:pPr>
              <w:spacing w:after="0"/>
              <w:jc w:val="left"/>
              <w:rPr>
                <w:rFonts w:ascii="Calibri" w:hAnsi="Calibri" w:cs="Calibri"/>
                <w:color w:val="000000"/>
                <w:sz w:val="16"/>
                <w:szCs w:val="16"/>
                <w:lang w:eastAsia="es-MX"/>
              </w:rPr>
            </w:pPr>
            <w:r>
              <w:rPr>
                <w:rFonts w:ascii="Calibri" w:hAnsi="Calibri"/>
                <w:color w:val="000000"/>
                <w:sz w:val="16"/>
                <w:szCs w:val="16"/>
              </w:rPr>
              <w:t>UNIVERSIDAD AUTÓNOMA DE TLAXCALA</w:t>
            </w:r>
          </w:p>
        </w:tc>
        <w:tc>
          <w:tcPr>
            <w:tcW w:w="1460" w:type="dxa"/>
            <w:tcBorders>
              <w:top w:val="nil"/>
              <w:left w:val="nil"/>
              <w:bottom w:val="single" w:sz="4" w:space="0" w:color="000000"/>
              <w:right w:val="single" w:sz="4" w:space="0" w:color="000000"/>
            </w:tcBorders>
            <w:shd w:val="clear" w:color="auto" w:fill="auto"/>
            <w:vAlign w:val="center"/>
            <w:hideMark/>
          </w:tcPr>
          <w:p w14:paraId="2B7D0272" w14:textId="220DA773" w:rsidR="00B23BFE" w:rsidRPr="00F24144" w:rsidRDefault="00B23BFE" w:rsidP="00B23BFE">
            <w:pPr>
              <w:spacing w:after="0"/>
              <w:jc w:val="right"/>
              <w:rPr>
                <w:rFonts w:ascii="Calibri" w:hAnsi="Calibri" w:cs="Calibri"/>
                <w:color w:val="000000"/>
                <w:sz w:val="16"/>
                <w:szCs w:val="16"/>
                <w:lang w:eastAsia="es-MX"/>
              </w:rPr>
            </w:pPr>
            <w:r>
              <w:rPr>
                <w:rFonts w:ascii="Calibri" w:hAnsi="Calibri"/>
                <w:color w:val="000000"/>
                <w:sz w:val="16"/>
                <w:szCs w:val="16"/>
              </w:rPr>
              <w:t>129,419,950.00</w:t>
            </w:r>
          </w:p>
        </w:tc>
        <w:tc>
          <w:tcPr>
            <w:tcW w:w="1280" w:type="dxa"/>
            <w:tcBorders>
              <w:top w:val="nil"/>
              <w:left w:val="nil"/>
              <w:bottom w:val="single" w:sz="4" w:space="0" w:color="000000"/>
              <w:right w:val="single" w:sz="4" w:space="0" w:color="000000"/>
            </w:tcBorders>
            <w:shd w:val="clear" w:color="auto" w:fill="auto"/>
            <w:vAlign w:val="center"/>
            <w:hideMark/>
          </w:tcPr>
          <w:p w14:paraId="75D3A880" w14:textId="12560669"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442,028,985.22</w:t>
            </w:r>
          </w:p>
        </w:tc>
        <w:tc>
          <w:tcPr>
            <w:tcW w:w="1460" w:type="dxa"/>
            <w:tcBorders>
              <w:top w:val="nil"/>
              <w:left w:val="nil"/>
              <w:bottom w:val="single" w:sz="4" w:space="0" w:color="000000"/>
              <w:right w:val="single" w:sz="4" w:space="0" w:color="000000"/>
            </w:tcBorders>
            <w:shd w:val="clear" w:color="auto" w:fill="auto"/>
            <w:vAlign w:val="center"/>
            <w:hideMark/>
          </w:tcPr>
          <w:p w14:paraId="53F43594" w14:textId="1041BF0C"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571,448,935.22</w:t>
            </w:r>
          </w:p>
        </w:tc>
        <w:tc>
          <w:tcPr>
            <w:tcW w:w="1361" w:type="dxa"/>
            <w:tcBorders>
              <w:top w:val="nil"/>
              <w:left w:val="nil"/>
              <w:bottom w:val="single" w:sz="4" w:space="0" w:color="000000"/>
              <w:right w:val="single" w:sz="4" w:space="0" w:color="000000"/>
            </w:tcBorders>
            <w:shd w:val="clear" w:color="auto" w:fill="auto"/>
            <w:vAlign w:val="center"/>
            <w:hideMark/>
          </w:tcPr>
          <w:p w14:paraId="5AB84B00" w14:textId="661ACFD5"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506,738,978.00</w:t>
            </w:r>
          </w:p>
        </w:tc>
        <w:tc>
          <w:tcPr>
            <w:tcW w:w="1361" w:type="dxa"/>
            <w:tcBorders>
              <w:top w:val="nil"/>
              <w:left w:val="nil"/>
              <w:bottom w:val="single" w:sz="4" w:space="0" w:color="000000"/>
              <w:right w:val="single" w:sz="4" w:space="0" w:color="000000"/>
            </w:tcBorders>
            <w:shd w:val="clear" w:color="auto" w:fill="auto"/>
            <w:vAlign w:val="center"/>
            <w:hideMark/>
          </w:tcPr>
          <w:p w14:paraId="6B222FD7" w14:textId="0A89BF13"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506,738,978.00</w:t>
            </w:r>
          </w:p>
        </w:tc>
        <w:tc>
          <w:tcPr>
            <w:tcW w:w="1460" w:type="dxa"/>
            <w:tcBorders>
              <w:top w:val="nil"/>
              <w:left w:val="nil"/>
              <w:bottom w:val="single" w:sz="4" w:space="0" w:color="000000"/>
              <w:right w:val="single" w:sz="4" w:space="0" w:color="000000"/>
            </w:tcBorders>
            <w:shd w:val="clear" w:color="auto" w:fill="auto"/>
            <w:vAlign w:val="center"/>
            <w:hideMark/>
          </w:tcPr>
          <w:p w14:paraId="19923A14" w14:textId="37AA8E4D"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64,709,957.22</w:t>
            </w:r>
          </w:p>
        </w:tc>
      </w:tr>
      <w:tr w:rsidR="00B23BFE" w:rsidRPr="00C92C73" w14:paraId="36CC32DB" w14:textId="77777777" w:rsidTr="00A1706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2FBBDEC" w14:textId="1080701C" w:rsidR="00B23BFE" w:rsidRPr="005A086D" w:rsidRDefault="00B23BFE" w:rsidP="00B23BFE">
            <w:pPr>
              <w:spacing w:after="0"/>
              <w:jc w:val="left"/>
              <w:rPr>
                <w:rFonts w:ascii="Calibri" w:hAnsi="Calibri" w:cs="Calibri"/>
                <w:color w:val="000000"/>
                <w:sz w:val="16"/>
                <w:szCs w:val="16"/>
                <w:lang w:eastAsia="es-MX"/>
              </w:rPr>
            </w:pPr>
            <w:r>
              <w:rPr>
                <w:rFonts w:ascii="Calibri" w:hAnsi="Calibri"/>
                <w:color w:val="000000"/>
                <w:sz w:val="16"/>
                <w:szCs w:val="16"/>
              </w:rPr>
              <w:t>DESPACHO DEL GOBERNADOR</w:t>
            </w:r>
          </w:p>
        </w:tc>
        <w:tc>
          <w:tcPr>
            <w:tcW w:w="1460" w:type="dxa"/>
            <w:tcBorders>
              <w:top w:val="nil"/>
              <w:left w:val="nil"/>
              <w:bottom w:val="single" w:sz="4" w:space="0" w:color="000000"/>
              <w:right w:val="single" w:sz="4" w:space="0" w:color="000000"/>
            </w:tcBorders>
            <w:shd w:val="clear" w:color="auto" w:fill="auto"/>
            <w:vAlign w:val="center"/>
            <w:hideMark/>
          </w:tcPr>
          <w:p w14:paraId="5EB1C765" w14:textId="62EA579F" w:rsidR="00B23BFE" w:rsidRPr="00F24144" w:rsidRDefault="00B23BFE" w:rsidP="00B23BFE">
            <w:pPr>
              <w:spacing w:after="0"/>
              <w:jc w:val="right"/>
              <w:rPr>
                <w:rFonts w:ascii="Calibri" w:hAnsi="Calibri" w:cs="Calibri"/>
                <w:color w:val="000000"/>
                <w:sz w:val="16"/>
                <w:szCs w:val="16"/>
                <w:lang w:eastAsia="es-MX"/>
              </w:rPr>
            </w:pPr>
            <w:r>
              <w:rPr>
                <w:rFonts w:ascii="Calibri" w:hAnsi="Calibri"/>
                <w:color w:val="000000"/>
                <w:sz w:val="16"/>
                <w:szCs w:val="16"/>
              </w:rPr>
              <w:t>113,669,940.00</w:t>
            </w:r>
          </w:p>
        </w:tc>
        <w:tc>
          <w:tcPr>
            <w:tcW w:w="1280" w:type="dxa"/>
            <w:tcBorders>
              <w:top w:val="nil"/>
              <w:left w:val="nil"/>
              <w:bottom w:val="single" w:sz="4" w:space="0" w:color="000000"/>
              <w:right w:val="single" w:sz="4" w:space="0" w:color="000000"/>
            </w:tcBorders>
            <w:shd w:val="clear" w:color="auto" w:fill="auto"/>
            <w:vAlign w:val="center"/>
            <w:hideMark/>
          </w:tcPr>
          <w:p w14:paraId="653B6487" w14:textId="1F82BFE4"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-2,004,435.63</w:t>
            </w:r>
          </w:p>
        </w:tc>
        <w:tc>
          <w:tcPr>
            <w:tcW w:w="1460" w:type="dxa"/>
            <w:tcBorders>
              <w:top w:val="nil"/>
              <w:left w:val="nil"/>
              <w:bottom w:val="single" w:sz="4" w:space="0" w:color="000000"/>
              <w:right w:val="single" w:sz="4" w:space="0" w:color="000000"/>
            </w:tcBorders>
            <w:shd w:val="clear" w:color="auto" w:fill="auto"/>
            <w:vAlign w:val="center"/>
            <w:hideMark/>
          </w:tcPr>
          <w:p w14:paraId="328C6C08" w14:textId="35370516"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111,665,504.37</w:t>
            </w:r>
          </w:p>
        </w:tc>
        <w:tc>
          <w:tcPr>
            <w:tcW w:w="1361" w:type="dxa"/>
            <w:tcBorders>
              <w:top w:val="nil"/>
              <w:left w:val="nil"/>
              <w:bottom w:val="single" w:sz="4" w:space="0" w:color="000000"/>
              <w:right w:val="single" w:sz="4" w:space="0" w:color="000000"/>
            </w:tcBorders>
            <w:shd w:val="clear" w:color="auto" w:fill="auto"/>
            <w:vAlign w:val="center"/>
            <w:hideMark/>
          </w:tcPr>
          <w:p w14:paraId="50193257" w14:textId="77A59876"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48,098,774.45</w:t>
            </w:r>
          </w:p>
        </w:tc>
        <w:tc>
          <w:tcPr>
            <w:tcW w:w="1361" w:type="dxa"/>
            <w:tcBorders>
              <w:top w:val="nil"/>
              <w:left w:val="nil"/>
              <w:bottom w:val="single" w:sz="4" w:space="0" w:color="000000"/>
              <w:right w:val="single" w:sz="4" w:space="0" w:color="000000"/>
            </w:tcBorders>
            <w:shd w:val="clear" w:color="auto" w:fill="auto"/>
            <w:vAlign w:val="center"/>
            <w:hideMark/>
          </w:tcPr>
          <w:p w14:paraId="71AD1FB9" w14:textId="1C7FB9E5"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47,963,244.99</w:t>
            </w:r>
          </w:p>
        </w:tc>
        <w:tc>
          <w:tcPr>
            <w:tcW w:w="1460" w:type="dxa"/>
            <w:tcBorders>
              <w:top w:val="nil"/>
              <w:left w:val="nil"/>
              <w:bottom w:val="single" w:sz="4" w:space="0" w:color="000000"/>
              <w:right w:val="single" w:sz="4" w:space="0" w:color="000000"/>
            </w:tcBorders>
            <w:shd w:val="clear" w:color="auto" w:fill="auto"/>
            <w:vAlign w:val="center"/>
            <w:hideMark/>
          </w:tcPr>
          <w:p w14:paraId="19A70088" w14:textId="28908838"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63,566,729.92</w:t>
            </w:r>
          </w:p>
        </w:tc>
      </w:tr>
      <w:tr w:rsidR="00B23BFE" w:rsidRPr="00C92C73" w14:paraId="47BBA5B0" w14:textId="77777777" w:rsidTr="00A1706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2C7C00B" w14:textId="0316BFEC" w:rsidR="00B23BFE" w:rsidRPr="005A086D" w:rsidRDefault="00B23BFE" w:rsidP="00B23BFE">
            <w:pPr>
              <w:spacing w:after="0"/>
              <w:jc w:val="left"/>
              <w:rPr>
                <w:rFonts w:ascii="Calibri" w:hAnsi="Calibri" w:cs="Calibri"/>
                <w:color w:val="000000"/>
                <w:sz w:val="16"/>
                <w:szCs w:val="16"/>
                <w:lang w:eastAsia="es-MX"/>
              </w:rPr>
            </w:pPr>
            <w:r>
              <w:rPr>
                <w:rFonts w:ascii="Calibri" w:hAnsi="Calibri"/>
                <w:color w:val="000000"/>
                <w:sz w:val="16"/>
                <w:szCs w:val="16"/>
              </w:rPr>
              <w:t>SECRETARÍA DE GOBIERNO</w:t>
            </w:r>
          </w:p>
        </w:tc>
        <w:tc>
          <w:tcPr>
            <w:tcW w:w="1460" w:type="dxa"/>
            <w:tcBorders>
              <w:top w:val="nil"/>
              <w:left w:val="nil"/>
              <w:bottom w:val="single" w:sz="4" w:space="0" w:color="000000"/>
              <w:right w:val="single" w:sz="4" w:space="0" w:color="000000"/>
            </w:tcBorders>
            <w:shd w:val="clear" w:color="auto" w:fill="auto"/>
            <w:vAlign w:val="center"/>
            <w:hideMark/>
          </w:tcPr>
          <w:p w14:paraId="541F4095" w14:textId="51A76B46" w:rsidR="00B23BFE" w:rsidRPr="00F24144" w:rsidRDefault="00B23BFE" w:rsidP="00B23BFE">
            <w:pPr>
              <w:spacing w:after="0"/>
              <w:jc w:val="right"/>
              <w:rPr>
                <w:rFonts w:ascii="Calibri" w:hAnsi="Calibri" w:cs="Calibri"/>
                <w:color w:val="000000"/>
                <w:sz w:val="16"/>
                <w:szCs w:val="16"/>
                <w:lang w:eastAsia="es-MX"/>
              </w:rPr>
            </w:pPr>
            <w:r>
              <w:rPr>
                <w:rFonts w:ascii="Calibri" w:hAnsi="Calibri"/>
                <w:color w:val="000000"/>
                <w:sz w:val="16"/>
                <w:szCs w:val="16"/>
              </w:rPr>
              <w:t>152,863,009.00</w:t>
            </w:r>
          </w:p>
        </w:tc>
        <w:tc>
          <w:tcPr>
            <w:tcW w:w="1280" w:type="dxa"/>
            <w:tcBorders>
              <w:top w:val="nil"/>
              <w:left w:val="nil"/>
              <w:bottom w:val="single" w:sz="4" w:space="0" w:color="000000"/>
              <w:right w:val="single" w:sz="4" w:space="0" w:color="000000"/>
            </w:tcBorders>
            <w:shd w:val="clear" w:color="auto" w:fill="auto"/>
            <w:vAlign w:val="center"/>
            <w:hideMark/>
          </w:tcPr>
          <w:p w14:paraId="4DFD851F" w14:textId="1A1F6195"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4,139,968.04</w:t>
            </w:r>
          </w:p>
        </w:tc>
        <w:tc>
          <w:tcPr>
            <w:tcW w:w="1460" w:type="dxa"/>
            <w:tcBorders>
              <w:top w:val="nil"/>
              <w:left w:val="nil"/>
              <w:bottom w:val="single" w:sz="4" w:space="0" w:color="000000"/>
              <w:right w:val="single" w:sz="4" w:space="0" w:color="000000"/>
            </w:tcBorders>
            <w:shd w:val="clear" w:color="auto" w:fill="auto"/>
            <w:vAlign w:val="center"/>
            <w:hideMark/>
          </w:tcPr>
          <w:p w14:paraId="11E8CCCF" w14:textId="393B5C8C"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157,002,977.04</w:t>
            </w:r>
          </w:p>
        </w:tc>
        <w:tc>
          <w:tcPr>
            <w:tcW w:w="1361" w:type="dxa"/>
            <w:tcBorders>
              <w:top w:val="nil"/>
              <w:left w:val="nil"/>
              <w:bottom w:val="single" w:sz="4" w:space="0" w:color="000000"/>
              <w:right w:val="single" w:sz="4" w:space="0" w:color="000000"/>
            </w:tcBorders>
            <w:shd w:val="clear" w:color="auto" w:fill="auto"/>
            <w:vAlign w:val="center"/>
            <w:hideMark/>
          </w:tcPr>
          <w:p w14:paraId="2B05CCCF" w14:textId="5FE1822F"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57,008,313.15</w:t>
            </w:r>
          </w:p>
        </w:tc>
        <w:tc>
          <w:tcPr>
            <w:tcW w:w="1361" w:type="dxa"/>
            <w:tcBorders>
              <w:top w:val="nil"/>
              <w:left w:val="nil"/>
              <w:bottom w:val="single" w:sz="4" w:space="0" w:color="000000"/>
              <w:right w:val="single" w:sz="4" w:space="0" w:color="000000"/>
            </w:tcBorders>
            <w:shd w:val="clear" w:color="auto" w:fill="auto"/>
            <w:vAlign w:val="center"/>
            <w:hideMark/>
          </w:tcPr>
          <w:p w14:paraId="188EF01A" w14:textId="2B0DE8DE"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56,722,937.86</w:t>
            </w:r>
          </w:p>
        </w:tc>
        <w:tc>
          <w:tcPr>
            <w:tcW w:w="1460" w:type="dxa"/>
            <w:tcBorders>
              <w:top w:val="nil"/>
              <w:left w:val="nil"/>
              <w:bottom w:val="single" w:sz="4" w:space="0" w:color="000000"/>
              <w:right w:val="single" w:sz="4" w:space="0" w:color="000000"/>
            </w:tcBorders>
            <w:shd w:val="clear" w:color="auto" w:fill="auto"/>
            <w:vAlign w:val="center"/>
            <w:hideMark/>
          </w:tcPr>
          <w:p w14:paraId="3E9DD330" w14:textId="7B03B80C"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99,994,663.89</w:t>
            </w:r>
          </w:p>
        </w:tc>
      </w:tr>
      <w:tr w:rsidR="00B23BFE" w:rsidRPr="00C92C73" w14:paraId="71CCB722" w14:textId="77777777" w:rsidTr="00A1706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4D03532" w14:textId="0022554A" w:rsidR="00B23BFE" w:rsidRPr="005A086D" w:rsidRDefault="00B23BFE" w:rsidP="00B23BFE">
            <w:pPr>
              <w:spacing w:after="0"/>
              <w:jc w:val="left"/>
              <w:rPr>
                <w:rFonts w:ascii="Calibri" w:hAnsi="Calibri" w:cs="Calibri"/>
                <w:color w:val="000000"/>
                <w:sz w:val="16"/>
                <w:szCs w:val="16"/>
                <w:lang w:eastAsia="es-MX"/>
              </w:rPr>
            </w:pPr>
            <w:r>
              <w:rPr>
                <w:rFonts w:ascii="Calibri" w:hAnsi="Calibri"/>
                <w:color w:val="000000"/>
                <w:sz w:val="16"/>
                <w:szCs w:val="16"/>
              </w:rPr>
              <w:t>OFICIALÍA MAYOR DE GOBIERNO</w:t>
            </w:r>
          </w:p>
        </w:tc>
        <w:tc>
          <w:tcPr>
            <w:tcW w:w="1460" w:type="dxa"/>
            <w:tcBorders>
              <w:top w:val="nil"/>
              <w:left w:val="nil"/>
              <w:bottom w:val="single" w:sz="4" w:space="0" w:color="000000"/>
              <w:right w:val="single" w:sz="4" w:space="0" w:color="000000"/>
            </w:tcBorders>
            <w:shd w:val="clear" w:color="auto" w:fill="auto"/>
            <w:vAlign w:val="center"/>
            <w:hideMark/>
          </w:tcPr>
          <w:p w14:paraId="429573FD" w14:textId="2DD4FB5A" w:rsidR="00B23BFE" w:rsidRPr="00F24144" w:rsidRDefault="00B23BFE" w:rsidP="00B23BFE">
            <w:pPr>
              <w:spacing w:after="0"/>
              <w:jc w:val="right"/>
              <w:rPr>
                <w:rFonts w:ascii="Calibri" w:hAnsi="Calibri" w:cs="Calibri"/>
                <w:color w:val="000000"/>
                <w:sz w:val="16"/>
                <w:szCs w:val="16"/>
                <w:lang w:eastAsia="es-MX"/>
              </w:rPr>
            </w:pPr>
            <w:r>
              <w:rPr>
                <w:rFonts w:ascii="Calibri" w:hAnsi="Calibri"/>
                <w:color w:val="000000"/>
                <w:sz w:val="16"/>
                <w:szCs w:val="16"/>
              </w:rPr>
              <w:t>276,269,833.00</w:t>
            </w:r>
          </w:p>
        </w:tc>
        <w:tc>
          <w:tcPr>
            <w:tcW w:w="1280" w:type="dxa"/>
            <w:tcBorders>
              <w:top w:val="nil"/>
              <w:left w:val="nil"/>
              <w:bottom w:val="single" w:sz="4" w:space="0" w:color="000000"/>
              <w:right w:val="single" w:sz="4" w:space="0" w:color="000000"/>
            </w:tcBorders>
            <w:shd w:val="clear" w:color="auto" w:fill="auto"/>
            <w:vAlign w:val="center"/>
            <w:hideMark/>
          </w:tcPr>
          <w:p w14:paraId="7A8F8CEB" w14:textId="3ED8B6B2"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-8,452,924.13</w:t>
            </w:r>
          </w:p>
        </w:tc>
        <w:tc>
          <w:tcPr>
            <w:tcW w:w="1460" w:type="dxa"/>
            <w:tcBorders>
              <w:top w:val="nil"/>
              <w:left w:val="nil"/>
              <w:bottom w:val="single" w:sz="4" w:space="0" w:color="000000"/>
              <w:right w:val="single" w:sz="4" w:space="0" w:color="000000"/>
            </w:tcBorders>
            <w:shd w:val="clear" w:color="auto" w:fill="auto"/>
            <w:vAlign w:val="center"/>
            <w:hideMark/>
          </w:tcPr>
          <w:p w14:paraId="701E15AB" w14:textId="790F8192"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267,816,908.87</w:t>
            </w:r>
          </w:p>
        </w:tc>
        <w:tc>
          <w:tcPr>
            <w:tcW w:w="1361" w:type="dxa"/>
            <w:tcBorders>
              <w:top w:val="nil"/>
              <w:left w:val="nil"/>
              <w:bottom w:val="single" w:sz="4" w:space="0" w:color="000000"/>
              <w:right w:val="single" w:sz="4" w:space="0" w:color="000000"/>
            </w:tcBorders>
            <w:shd w:val="clear" w:color="auto" w:fill="auto"/>
            <w:vAlign w:val="center"/>
            <w:hideMark/>
          </w:tcPr>
          <w:p w14:paraId="4D323C87" w14:textId="6409B167"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113,426,850.46</w:t>
            </w:r>
          </w:p>
        </w:tc>
        <w:tc>
          <w:tcPr>
            <w:tcW w:w="1361" w:type="dxa"/>
            <w:tcBorders>
              <w:top w:val="nil"/>
              <w:left w:val="nil"/>
              <w:bottom w:val="single" w:sz="4" w:space="0" w:color="000000"/>
              <w:right w:val="single" w:sz="4" w:space="0" w:color="000000"/>
            </w:tcBorders>
            <w:shd w:val="clear" w:color="auto" w:fill="auto"/>
            <w:vAlign w:val="center"/>
            <w:hideMark/>
          </w:tcPr>
          <w:p w14:paraId="1B48E72E" w14:textId="6B174127"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110,898,225.67</w:t>
            </w:r>
          </w:p>
        </w:tc>
        <w:tc>
          <w:tcPr>
            <w:tcW w:w="1460" w:type="dxa"/>
            <w:tcBorders>
              <w:top w:val="nil"/>
              <w:left w:val="nil"/>
              <w:bottom w:val="single" w:sz="4" w:space="0" w:color="000000"/>
              <w:right w:val="single" w:sz="4" w:space="0" w:color="000000"/>
            </w:tcBorders>
            <w:shd w:val="clear" w:color="auto" w:fill="auto"/>
            <w:vAlign w:val="center"/>
            <w:hideMark/>
          </w:tcPr>
          <w:p w14:paraId="56D984E9" w14:textId="7A1D87E2"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154,390,058.41</w:t>
            </w:r>
          </w:p>
        </w:tc>
      </w:tr>
      <w:tr w:rsidR="00B23BFE" w:rsidRPr="00C92C73" w14:paraId="2C07420D" w14:textId="77777777" w:rsidTr="00A1706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59A810C" w14:textId="3365B836" w:rsidR="00B23BFE" w:rsidRPr="005A086D" w:rsidRDefault="00B23BFE" w:rsidP="00B23BFE">
            <w:pPr>
              <w:spacing w:after="0"/>
              <w:jc w:val="left"/>
              <w:rPr>
                <w:rFonts w:ascii="Calibri" w:hAnsi="Calibri" w:cs="Calibri"/>
                <w:color w:val="000000"/>
                <w:sz w:val="16"/>
                <w:szCs w:val="16"/>
                <w:lang w:eastAsia="es-MX"/>
              </w:rPr>
            </w:pPr>
            <w:r>
              <w:rPr>
                <w:rFonts w:ascii="Calibri" w:hAnsi="Calibri"/>
                <w:color w:val="000000"/>
                <w:sz w:val="16"/>
                <w:szCs w:val="16"/>
              </w:rPr>
              <w:t>PROCURADURÍA GENERAL DE JUSTICIA</w:t>
            </w:r>
          </w:p>
        </w:tc>
        <w:tc>
          <w:tcPr>
            <w:tcW w:w="1460" w:type="dxa"/>
            <w:tcBorders>
              <w:top w:val="nil"/>
              <w:left w:val="nil"/>
              <w:bottom w:val="single" w:sz="4" w:space="0" w:color="000000"/>
              <w:right w:val="single" w:sz="4" w:space="0" w:color="000000"/>
            </w:tcBorders>
            <w:shd w:val="clear" w:color="auto" w:fill="auto"/>
            <w:vAlign w:val="center"/>
            <w:hideMark/>
          </w:tcPr>
          <w:p w14:paraId="23558034" w14:textId="793628EC" w:rsidR="00B23BFE" w:rsidRPr="00F24144" w:rsidRDefault="00B23BFE" w:rsidP="00B23BFE">
            <w:pPr>
              <w:spacing w:after="0"/>
              <w:jc w:val="right"/>
              <w:rPr>
                <w:rFonts w:ascii="Calibri" w:hAnsi="Calibri" w:cs="Calibri"/>
                <w:color w:val="000000"/>
                <w:sz w:val="16"/>
                <w:szCs w:val="16"/>
                <w:lang w:eastAsia="es-MX"/>
              </w:rPr>
            </w:pPr>
            <w:r>
              <w:rPr>
                <w:rFonts w:ascii="Calibri" w:hAnsi="Calibri"/>
                <w:color w:val="000000"/>
                <w:sz w:val="16"/>
                <w:szCs w:val="16"/>
              </w:rPr>
              <w:t>319,223,019.00</w:t>
            </w:r>
          </w:p>
        </w:tc>
        <w:tc>
          <w:tcPr>
            <w:tcW w:w="1280" w:type="dxa"/>
            <w:tcBorders>
              <w:top w:val="nil"/>
              <w:left w:val="nil"/>
              <w:bottom w:val="single" w:sz="4" w:space="0" w:color="000000"/>
              <w:right w:val="single" w:sz="4" w:space="0" w:color="000000"/>
            </w:tcBorders>
            <w:shd w:val="clear" w:color="auto" w:fill="auto"/>
            <w:vAlign w:val="center"/>
            <w:hideMark/>
          </w:tcPr>
          <w:p w14:paraId="22241260" w14:textId="5418C7AC"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-9,234,351.19</w:t>
            </w:r>
          </w:p>
        </w:tc>
        <w:tc>
          <w:tcPr>
            <w:tcW w:w="1460" w:type="dxa"/>
            <w:tcBorders>
              <w:top w:val="nil"/>
              <w:left w:val="nil"/>
              <w:bottom w:val="single" w:sz="4" w:space="0" w:color="000000"/>
              <w:right w:val="single" w:sz="4" w:space="0" w:color="000000"/>
            </w:tcBorders>
            <w:shd w:val="clear" w:color="auto" w:fill="auto"/>
            <w:vAlign w:val="center"/>
            <w:hideMark/>
          </w:tcPr>
          <w:p w14:paraId="5CE1AB4A" w14:textId="00A230EC"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309,988,667.81</w:t>
            </w:r>
          </w:p>
        </w:tc>
        <w:tc>
          <w:tcPr>
            <w:tcW w:w="1361" w:type="dxa"/>
            <w:tcBorders>
              <w:top w:val="nil"/>
              <w:left w:val="nil"/>
              <w:bottom w:val="single" w:sz="4" w:space="0" w:color="000000"/>
              <w:right w:val="single" w:sz="4" w:space="0" w:color="000000"/>
            </w:tcBorders>
            <w:shd w:val="clear" w:color="auto" w:fill="auto"/>
            <w:vAlign w:val="center"/>
            <w:hideMark/>
          </w:tcPr>
          <w:p w14:paraId="58751B7C" w14:textId="298E352A"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120,486,970.43</w:t>
            </w:r>
          </w:p>
        </w:tc>
        <w:tc>
          <w:tcPr>
            <w:tcW w:w="1361" w:type="dxa"/>
            <w:tcBorders>
              <w:top w:val="nil"/>
              <w:left w:val="nil"/>
              <w:bottom w:val="single" w:sz="4" w:space="0" w:color="000000"/>
              <w:right w:val="single" w:sz="4" w:space="0" w:color="000000"/>
            </w:tcBorders>
            <w:shd w:val="clear" w:color="auto" w:fill="auto"/>
            <w:vAlign w:val="center"/>
            <w:hideMark/>
          </w:tcPr>
          <w:p w14:paraId="1FAC4994" w14:textId="6F3AB68C"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118,153,232.66</w:t>
            </w:r>
          </w:p>
        </w:tc>
        <w:tc>
          <w:tcPr>
            <w:tcW w:w="1460" w:type="dxa"/>
            <w:tcBorders>
              <w:top w:val="nil"/>
              <w:left w:val="nil"/>
              <w:bottom w:val="single" w:sz="4" w:space="0" w:color="000000"/>
              <w:right w:val="single" w:sz="4" w:space="0" w:color="000000"/>
            </w:tcBorders>
            <w:shd w:val="clear" w:color="auto" w:fill="auto"/>
            <w:vAlign w:val="center"/>
            <w:hideMark/>
          </w:tcPr>
          <w:p w14:paraId="2F8F6AF7" w14:textId="77B61CDA"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189,501,697.38</w:t>
            </w:r>
          </w:p>
        </w:tc>
      </w:tr>
      <w:tr w:rsidR="00B23BFE" w:rsidRPr="00C92C73" w14:paraId="4365B31A" w14:textId="77777777" w:rsidTr="00A1706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D7DA8AB" w14:textId="101F6AED" w:rsidR="00B23BFE" w:rsidRPr="005A086D" w:rsidRDefault="00B23BFE" w:rsidP="00B23BFE">
            <w:pPr>
              <w:spacing w:after="0"/>
              <w:jc w:val="left"/>
              <w:rPr>
                <w:rFonts w:ascii="Calibri" w:hAnsi="Calibri" w:cs="Calibri"/>
                <w:color w:val="000000"/>
                <w:sz w:val="16"/>
                <w:szCs w:val="16"/>
                <w:lang w:eastAsia="es-MX"/>
              </w:rPr>
            </w:pPr>
            <w:r>
              <w:rPr>
                <w:rFonts w:ascii="Calibri" w:hAnsi="Calibri"/>
                <w:color w:val="000000"/>
                <w:sz w:val="16"/>
                <w:szCs w:val="16"/>
              </w:rPr>
              <w:t>SECRETARÍA DE FINANZAS</w:t>
            </w:r>
          </w:p>
        </w:tc>
        <w:tc>
          <w:tcPr>
            <w:tcW w:w="1460" w:type="dxa"/>
            <w:tcBorders>
              <w:top w:val="nil"/>
              <w:left w:val="nil"/>
              <w:bottom w:val="single" w:sz="4" w:space="0" w:color="000000"/>
              <w:right w:val="single" w:sz="4" w:space="0" w:color="000000"/>
            </w:tcBorders>
            <w:shd w:val="clear" w:color="auto" w:fill="auto"/>
            <w:vAlign w:val="center"/>
            <w:hideMark/>
          </w:tcPr>
          <w:p w14:paraId="48BC6796" w14:textId="729248AF" w:rsidR="00B23BFE" w:rsidRPr="00F24144" w:rsidRDefault="00B23BFE" w:rsidP="00B23BFE">
            <w:pPr>
              <w:spacing w:after="0"/>
              <w:jc w:val="right"/>
              <w:rPr>
                <w:rFonts w:ascii="Calibri" w:hAnsi="Calibri" w:cs="Calibri"/>
                <w:color w:val="000000"/>
                <w:sz w:val="16"/>
                <w:szCs w:val="16"/>
                <w:lang w:eastAsia="es-MX"/>
              </w:rPr>
            </w:pPr>
            <w:r>
              <w:rPr>
                <w:rFonts w:ascii="Calibri" w:hAnsi="Calibri"/>
                <w:color w:val="000000"/>
                <w:sz w:val="16"/>
                <w:szCs w:val="16"/>
              </w:rPr>
              <w:t>638,216,996.00</w:t>
            </w:r>
          </w:p>
        </w:tc>
        <w:tc>
          <w:tcPr>
            <w:tcW w:w="1280" w:type="dxa"/>
            <w:tcBorders>
              <w:top w:val="nil"/>
              <w:left w:val="nil"/>
              <w:bottom w:val="single" w:sz="4" w:space="0" w:color="000000"/>
              <w:right w:val="single" w:sz="4" w:space="0" w:color="000000"/>
            </w:tcBorders>
            <w:shd w:val="clear" w:color="auto" w:fill="auto"/>
            <w:vAlign w:val="center"/>
            <w:hideMark/>
          </w:tcPr>
          <w:p w14:paraId="7EDEB98F" w14:textId="150B2942"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366,482,644.26</w:t>
            </w:r>
          </w:p>
        </w:tc>
        <w:tc>
          <w:tcPr>
            <w:tcW w:w="1460" w:type="dxa"/>
            <w:tcBorders>
              <w:top w:val="nil"/>
              <w:left w:val="nil"/>
              <w:bottom w:val="single" w:sz="4" w:space="0" w:color="000000"/>
              <w:right w:val="single" w:sz="4" w:space="0" w:color="000000"/>
            </w:tcBorders>
            <w:shd w:val="clear" w:color="auto" w:fill="auto"/>
            <w:vAlign w:val="center"/>
            <w:hideMark/>
          </w:tcPr>
          <w:p w14:paraId="41819B82" w14:textId="27F8D1FA"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1,004,699,640.26</w:t>
            </w:r>
          </w:p>
        </w:tc>
        <w:tc>
          <w:tcPr>
            <w:tcW w:w="1361" w:type="dxa"/>
            <w:tcBorders>
              <w:top w:val="nil"/>
              <w:left w:val="nil"/>
              <w:bottom w:val="single" w:sz="4" w:space="0" w:color="000000"/>
              <w:right w:val="single" w:sz="4" w:space="0" w:color="000000"/>
            </w:tcBorders>
            <w:shd w:val="clear" w:color="auto" w:fill="auto"/>
            <w:vAlign w:val="center"/>
            <w:hideMark/>
          </w:tcPr>
          <w:p w14:paraId="2437AE1C" w14:textId="750DCF8F"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109,608,927.60</w:t>
            </w:r>
          </w:p>
        </w:tc>
        <w:tc>
          <w:tcPr>
            <w:tcW w:w="1361" w:type="dxa"/>
            <w:tcBorders>
              <w:top w:val="nil"/>
              <w:left w:val="nil"/>
              <w:bottom w:val="single" w:sz="4" w:space="0" w:color="000000"/>
              <w:right w:val="single" w:sz="4" w:space="0" w:color="000000"/>
            </w:tcBorders>
            <w:shd w:val="clear" w:color="auto" w:fill="auto"/>
            <w:vAlign w:val="center"/>
            <w:hideMark/>
          </w:tcPr>
          <w:p w14:paraId="071F2086" w14:textId="1C7C5389"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109,046,192.69</w:t>
            </w:r>
          </w:p>
        </w:tc>
        <w:tc>
          <w:tcPr>
            <w:tcW w:w="1460" w:type="dxa"/>
            <w:tcBorders>
              <w:top w:val="nil"/>
              <w:left w:val="nil"/>
              <w:bottom w:val="single" w:sz="4" w:space="0" w:color="000000"/>
              <w:right w:val="single" w:sz="4" w:space="0" w:color="000000"/>
            </w:tcBorders>
            <w:shd w:val="clear" w:color="auto" w:fill="auto"/>
            <w:vAlign w:val="center"/>
            <w:hideMark/>
          </w:tcPr>
          <w:p w14:paraId="502F5892" w14:textId="7D3E4979"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895,090,712.66</w:t>
            </w:r>
          </w:p>
        </w:tc>
      </w:tr>
      <w:tr w:rsidR="00B23BFE" w:rsidRPr="00C92C73" w14:paraId="5EDEB03A" w14:textId="77777777" w:rsidTr="00A1706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94D306" w14:textId="31195364" w:rsidR="00B23BFE" w:rsidRPr="005A086D" w:rsidRDefault="00B23BFE" w:rsidP="00B23BFE">
            <w:pPr>
              <w:spacing w:after="0"/>
              <w:jc w:val="left"/>
              <w:rPr>
                <w:rFonts w:ascii="Calibri" w:hAnsi="Calibri" w:cs="Calibri"/>
                <w:color w:val="000000"/>
                <w:sz w:val="16"/>
                <w:szCs w:val="16"/>
                <w:lang w:eastAsia="es-MX"/>
              </w:rPr>
            </w:pPr>
            <w:r>
              <w:rPr>
                <w:rFonts w:ascii="Calibri" w:hAnsi="Calibri"/>
                <w:color w:val="000000"/>
                <w:sz w:val="16"/>
                <w:szCs w:val="16"/>
              </w:rPr>
              <w:t>MUNICIPIOS</w:t>
            </w:r>
          </w:p>
        </w:tc>
        <w:tc>
          <w:tcPr>
            <w:tcW w:w="1460" w:type="dxa"/>
            <w:tcBorders>
              <w:top w:val="nil"/>
              <w:left w:val="nil"/>
              <w:bottom w:val="single" w:sz="4" w:space="0" w:color="000000"/>
              <w:right w:val="single" w:sz="4" w:space="0" w:color="000000"/>
            </w:tcBorders>
            <w:shd w:val="clear" w:color="auto" w:fill="auto"/>
            <w:vAlign w:val="center"/>
            <w:hideMark/>
          </w:tcPr>
          <w:p w14:paraId="7B705A34" w14:textId="6C508E80" w:rsidR="00B23BFE" w:rsidRPr="00F24144" w:rsidRDefault="00B23BFE" w:rsidP="00B23BFE">
            <w:pPr>
              <w:spacing w:after="0"/>
              <w:jc w:val="right"/>
              <w:rPr>
                <w:rFonts w:ascii="Calibri" w:hAnsi="Calibri" w:cs="Calibri"/>
                <w:color w:val="000000"/>
                <w:sz w:val="16"/>
                <w:szCs w:val="16"/>
                <w:lang w:eastAsia="es-MX"/>
              </w:rPr>
            </w:pPr>
            <w:r>
              <w:rPr>
                <w:rFonts w:ascii="Calibri" w:hAnsi="Calibri"/>
                <w:color w:val="000000"/>
                <w:sz w:val="16"/>
                <w:szCs w:val="16"/>
              </w:rPr>
              <w:t>4,794,137,829.00</w:t>
            </w:r>
          </w:p>
        </w:tc>
        <w:tc>
          <w:tcPr>
            <w:tcW w:w="1280" w:type="dxa"/>
            <w:tcBorders>
              <w:top w:val="nil"/>
              <w:left w:val="nil"/>
              <w:bottom w:val="single" w:sz="4" w:space="0" w:color="000000"/>
              <w:right w:val="single" w:sz="4" w:space="0" w:color="000000"/>
            </w:tcBorders>
            <w:shd w:val="clear" w:color="auto" w:fill="auto"/>
            <w:vAlign w:val="center"/>
            <w:hideMark/>
          </w:tcPr>
          <w:p w14:paraId="2041729B" w14:textId="5AAE1EEC"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156,734,584.47</w:t>
            </w:r>
          </w:p>
        </w:tc>
        <w:tc>
          <w:tcPr>
            <w:tcW w:w="1460" w:type="dxa"/>
            <w:tcBorders>
              <w:top w:val="nil"/>
              <w:left w:val="nil"/>
              <w:bottom w:val="single" w:sz="4" w:space="0" w:color="000000"/>
              <w:right w:val="single" w:sz="4" w:space="0" w:color="000000"/>
            </w:tcBorders>
            <w:shd w:val="clear" w:color="auto" w:fill="auto"/>
            <w:vAlign w:val="center"/>
            <w:hideMark/>
          </w:tcPr>
          <w:p w14:paraId="09D66593" w14:textId="46D1695F"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4,950,872,413.47</w:t>
            </w:r>
          </w:p>
        </w:tc>
        <w:tc>
          <w:tcPr>
            <w:tcW w:w="1361" w:type="dxa"/>
            <w:tcBorders>
              <w:top w:val="nil"/>
              <w:left w:val="nil"/>
              <w:bottom w:val="single" w:sz="4" w:space="0" w:color="000000"/>
              <w:right w:val="single" w:sz="4" w:space="0" w:color="000000"/>
            </w:tcBorders>
            <w:shd w:val="clear" w:color="auto" w:fill="auto"/>
            <w:vAlign w:val="center"/>
            <w:hideMark/>
          </w:tcPr>
          <w:p w14:paraId="010373E6" w14:textId="07DA7E34"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2,713,866,249.41</w:t>
            </w:r>
          </w:p>
        </w:tc>
        <w:tc>
          <w:tcPr>
            <w:tcW w:w="1361" w:type="dxa"/>
            <w:tcBorders>
              <w:top w:val="nil"/>
              <w:left w:val="nil"/>
              <w:bottom w:val="single" w:sz="4" w:space="0" w:color="000000"/>
              <w:right w:val="single" w:sz="4" w:space="0" w:color="000000"/>
            </w:tcBorders>
            <w:shd w:val="clear" w:color="auto" w:fill="auto"/>
            <w:vAlign w:val="center"/>
            <w:hideMark/>
          </w:tcPr>
          <w:p w14:paraId="7C81FA92" w14:textId="78691518"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2,713,866,249.41</w:t>
            </w:r>
          </w:p>
        </w:tc>
        <w:tc>
          <w:tcPr>
            <w:tcW w:w="1460" w:type="dxa"/>
            <w:tcBorders>
              <w:top w:val="nil"/>
              <w:left w:val="nil"/>
              <w:bottom w:val="single" w:sz="4" w:space="0" w:color="000000"/>
              <w:right w:val="single" w:sz="4" w:space="0" w:color="000000"/>
            </w:tcBorders>
            <w:shd w:val="clear" w:color="auto" w:fill="auto"/>
            <w:vAlign w:val="center"/>
            <w:hideMark/>
          </w:tcPr>
          <w:p w14:paraId="21769FD7" w14:textId="2D5A4C0E"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2,237,006,164.06</w:t>
            </w:r>
          </w:p>
        </w:tc>
      </w:tr>
      <w:tr w:rsidR="00B23BFE" w:rsidRPr="00C92C73" w14:paraId="502FE78E" w14:textId="77777777" w:rsidTr="00A1706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01B98F5" w14:textId="526A6346" w:rsidR="00B23BFE" w:rsidRPr="005A086D" w:rsidRDefault="00B23BFE" w:rsidP="00B23BFE">
            <w:pPr>
              <w:spacing w:after="0"/>
              <w:jc w:val="left"/>
              <w:rPr>
                <w:rFonts w:ascii="Calibri" w:hAnsi="Calibri" w:cs="Calibri"/>
                <w:color w:val="000000"/>
                <w:sz w:val="16"/>
                <w:szCs w:val="16"/>
                <w:lang w:eastAsia="es-MX"/>
              </w:rPr>
            </w:pPr>
            <w:r>
              <w:rPr>
                <w:rFonts w:ascii="Calibri" w:hAnsi="Calibri"/>
                <w:color w:val="000000"/>
                <w:sz w:val="16"/>
                <w:szCs w:val="16"/>
              </w:rPr>
              <w:t>SECRETARÍA DE DESARROLLO ECONÓMICO</w:t>
            </w:r>
          </w:p>
        </w:tc>
        <w:tc>
          <w:tcPr>
            <w:tcW w:w="1460" w:type="dxa"/>
            <w:tcBorders>
              <w:top w:val="nil"/>
              <w:left w:val="nil"/>
              <w:bottom w:val="single" w:sz="4" w:space="0" w:color="000000"/>
              <w:right w:val="single" w:sz="4" w:space="0" w:color="000000"/>
            </w:tcBorders>
            <w:shd w:val="clear" w:color="auto" w:fill="auto"/>
            <w:vAlign w:val="center"/>
            <w:hideMark/>
          </w:tcPr>
          <w:p w14:paraId="5DC7BA75" w14:textId="054EAA28" w:rsidR="00B23BFE" w:rsidRPr="00F24144" w:rsidRDefault="00B23BFE" w:rsidP="00B23BFE">
            <w:pPr>
              <w:spacing w:after="0"/>
              <w:jc w:val="right"/>
              <w:rPr>
                <w:rFonts w:ascii="Calibri" w:hAnsi="Calibri" w:cs="Calibri"/>
                <w:color w:val="000000"/>
                <w:sz w:val="16"/>
                <w:szCs w:val="16"/>
                <w:lang w:eastAsia="es-MX"/>
              </w:rPr>
            </w:pPr>
            <w:r>
              <w:rPr>
                <w:rFonts w:ascii="Calibri" w:hAnsi="Calibri"/>
                <w:color w:val="000000"/>
                <w:sz w:val="16"/>
                <w:szCs w:val="16"/>
              </w:rPr>
              <w:t>54,924,749.00</w:t>
            </w:r>
          </w:p>
        </w:tc>
        <w:tc>
          <w:tcPr>
            <w:tcW w:w="1280" w:type="dxa"/>
            <w:tcBorders>
              <w:top w:val="nil"/>
              <w:left w:val="nil"/>
              <w:bottom w:val="single" w:sz="4" w:space="0" w:color="000000"/>
              <w:right w:val="single" w:sz="4" w:space="0" w:color="000000"/>
            </w:tcBorders>
            <w:shd w:val="clear" w:color="auto" w:fill="auto"/>
            <w:vAlign w:val="center"/>
            <w:hideMark/>
          </w:tcPr>
          <w:p w14:paraId="5248F0F8" w14:textId="21CB28ED"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-538,121.66</w:t>
            </w:r>
          </w:p>
        </w:tc>
        <w:tc>
          <w:tcPr>
            <w:tcW w:w="1460" w:type="dxa"/>
            <w:tcBorders>
              <w:top w:val="nil"/>
              <w:left w:val="nil"/>
              <w:bottom w:val="single" w:sz="4" w:space="0" w:color="000000"/>
              <w:right w:val="single" w:sz="4" w:space="0" w:color="000000"/>
            </w:tcBorders>
            <w:shd w:val="clear" w:color="auto" w:fill="auto"/>
            <w:vAlign w:val="center"/>
            <w:hideMark/>
          </w:tcPr>
          <w:p w14:paraId="53514B76" w14:textId="047312B2"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54,386,627.34</w:t>
            </w:r>
          </w:p>
        </w:tc>
        <w:tc>
          <w:tcPr>
            <w:tcW w:w="1361" w:type="dxa"/>
            <w:tcBorders>
              <w:top w:val="nil"/>
              <w:left w:val="nil"/>
              <w:bottom w:val="single" w:sz="4" w:space="0" w:color="000000"/>
              <w:right w:val="single" w:sz="4" w:space="0" w:color="000000"/>
            </w:tcBorders>
            <w:shd w:val="clear" w:color="auto" w:fill="auto"/>
            <w:vAlign w:val="center"/>
            <w:hideMark/>
          </w:tcPr>
          <w:p w14:paraId="70C8C0E3" w14:textId="2F0A125C"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20,276,060.30</w:t>
            </w:r>
          </w:p>
        </w:tc>
        <w:tc>
          <w:tcPr>
            <w:tcW w:w="1361" w:type="dxa"/>
            <w:tcBorders>
              <w:top w:val="nil"/>
              <w:left w:val="nil"/>
              <w:bottom w:val="single" w:sz="4" w:space="0" w:color="000000"/>
              <w:right w:val="single" w:sz="4" w:space="0" w:color="000000"/>
            </w:tcBorders>
            <w:shd w:val="clear" w:color="auto" w:fill="auto"/>
            <w:vAlign w:val="center"/>
            <w:hideMark/>
          </w:tcPr>
          <w:p w14:paraId="609CA831" w14:textId="2FE3E628"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20,010,447.61</w:t>
            </w:r>
          </w:p>
        </w:tc>
        <w:tc>
          <w:tcPr>
            <w:tcW w:w="1460" w:type="dxa"/>
            <w:tcBorders>
              <w:top w:val="nil"/>
              <w:left w:val="nil"/>
              <w:bottom w:val="single" w:sz="4" w:space="0" w:color="000000"/>
              <w:right w:val="single" w:sz="4" w:space="0" w:color="000000"/>
            </w:tcBorders>
            <w:shd w:val="clear" w:color="auto" w:fill="auto"/>
            <w:vAlign w:val="center"/>
            <w:hideMark/>
          </w:tcPr>
          <w:p w14:paraId="74ED5702" w14:textId="30A768DC"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34,110,567.04</w:t>
            </w:r>
          </w:p>
        </w:tc>
      </w:tr>
      <w:tr w:rsidR="00B23BFE" w:rsidRPr="00C92C73" w14:paraId="57EF0DB4" w14:textId="77777777" w:rsidTr="00A1706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8D307EE" w14:textId="52755A89" w:rsidR="00B23BFE" w:rsidRPr="005A086D" w:rsidRDefault="00B23BFE" w:rsidP="00B23BFE">
            <w:pPr>
              <w:spacing w:after="0"/>
              <w:jc w:val="left"/>
              <w:rPr>
                <w:rFonts w:ascii="Calibri" w:hAnsi="Calibri" w:cs="Calibri"/>
                <w:color w:val="000000"/>
                <w:sz w:val="16"/>
                <w:szCs w:val="16"/>
                <w:lang w:eastAsia="es-MX"/>
              </w:rPr>
            </w:pPr>
            <w:r>
              <w:rPr>
                <w:rFonts w:ascii="Calibri" w:hAnsi="Calibri"/>
                <w:color w:val="000000"/>
                <w:sz w:val="16"/>
                <w:szCs w:val="16"/>
              </w:rPr>
              <w:t>SECRETARÍA DE TURISMO</w:t>
            </w:r>
          </w:p>
        </w:tc>
        <w:tc>
          <w:tcPr>
            <w:tcW w:w="1460" w:type="dxa"/>
            <w:tcBorders>
              <w:top w:val="nil"/>
              <w:left w:val="nil"/>
              <w:bottom w:val="single" w:sz="4" w:space="0" w:color="000000"/>
              <w:right w:val="single" w:sz="4" w:space="0" w:color="000000"/>
            </w:tcBorders>
            <w:shd w:val="clear" w:color="auto" w:fill="auto"/>
            <w:vAlign w:val="center"/>
            <w:hideMark/>
          </w:tcPr>
          <w:p w14:paraId="32E40B08" w14:textId="3A1F6CC3" w:rsidR="00B23BFE" w:rsidRPr="00F24144" w:rsidRDefault="00B23BFE" w:rsidP="00B23BFE">
            <w:pPr>
              <w:spacing w:after="0"/>
              <w:jc w:val="right"/>
              <w:rPr>
                <w:rFonts w:ascii="Calibri" w:hAnsi="Calibri" w:cs="Calibri"/>
                <w:color w:val="000000"/>
                <w:sz w:val="16"/>
                <w:szCs w:val="16"/>
                <w:lang w:eastAsia="es-MX"/>
              </w:rPr>
            </w:pPr>
            <w:r>
              <w:rPr>
                <w:rFonts w:ascii="Calibri" w:hAnsi="Calibri"/>
                <w:color w:val="000000"/>
                <w:sz w:val="16"/>
                <w:szCs w:val="16"/>
              </w:rPr>
              <w:t>54,608,787.00</w:t>
            </w:r>
          </w:p>
        </w:tc>
        <w:tc>
          <w:tcPr>
            <w:tcW w:w="1280" w:type="dxa"/>
            <w:tcBorders>
              <w:top w:val="nil"/>
              <w:left w:val="nil"/>
              <w:bottom w:val="single" w:sz="4" w:space="0" w:color="000000"/>
              <w:right w:val="single" w:sz="4" w:space="0" w:color="000000"/>
            </w:tcBorders>
            <w:shd w:val="clear" w:color="auto" w:fill="auto"/>
            <w:vAlign w:val="center"/>
            <w:hideMark/>
          </w:tcPr>
          <w:p w14:paraId="7187F603" w14:textId="2844BF96"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-409,031.50</w:t>
            </w:r>
          </w:p>
        </w:tc>
        <w:tc>
          <w:tcPr>
            <w:tcW w:w="1460" w:type="dxa"/>
            <w:tcBorders>
              <w:top w:val="nil"/>
              <w:left w:val="nil"/>
              <w:bottom w:val="single" w:sz="4" w:space="0" w:color="000000"/>
              <w:right w:val="single" w:sz="4" w:space="0" w:color="000000"/>
            </w:tcBorders>
            <w:shd w:val="clear" w:color="auto" w:fill="auto"/>
            <w:vAlign w:val="center"/>
            <w:hideMark/>
          </w:tcPr>
          <w:p w14:paraId="07F5D591" w14:textId="1341E220"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54,199,755.50</w:t>
            </w:r>
          </w:p>
        </w:tc>
        <w:tc>
          <w:tcPr>
            <w:tcW w:w="1361" w:type="dxa"/>
            <w:tcBorders>
              <w:top w:val="nil"/>
              <w:left w:val="nil"/>
              <w:bottom w:val="single" w:sz="4" w:space="0" w:color="000000"/>
              <w:right w:val="single" w:sz="4" w:space="0" w:color="000000"/>
            </w:tcBorders>
            <w:shd w:val="clear" w:color="auto" w:fill="auto"/>
            <w:vAlign w:val="center"/>
            <w:hideMark/>
          </w:tcPr>
          <w:p w14:paraId="7D0ED48B" w14:textId="6C24B1BB"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23,294,498.52</w:t>
            </w:r>
          </w:p>
        </w:tc>
        <w:tc>
          <w:tcPr>
            <w:tcW w:w="1361" w:type="dxa"/>
            <w:tcBorders>
              <w:top w:val="nil"/>
              <w:left w:val="nil"/>
              <w:bottom w:val="single" w:sz="4" w:space="0" w:color="000000"/>
              <w:right w:val="single" w:sz="4" w:space="0" w:color="000000"/>
            </w:tcBorders>
            <w:shd w:val="clear" w:color="auto" w:fill="auto"/>
            <w:vAlign w:val="center"/>
            <w:hideMark/>
          </w:tcPr>
          <w:p w14:paraId="3CFCD387" w14:textId="1EC6728D"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22,617,731.89</w:t>
            </w:r>
          </w:p>
        </w:tc>
        <w:tc>
          <w:tcPr>
            <w:tcW w:w="1460" w:type="dxa"/>
            <w:tcBorders>
              <w:top w:val="nil"/>
              <w:left w:val="nil"/>
              <w:bottom w:val="single" w:sz="4" w:space="0" w:color="000000"/>
              <w:right w:val="single" w:sz="4" w:space="0" w:color="000000"/>
            </w:tcBorders>
            <w:shd w:val="clear" w:color="auto" w:fill="auto"/>
            <w:vAlign w:val="center"/>
            <w:hideMark/>
          </w:tcPr>
          <w:p w14:paraId="4A4BC5C6" w14:textId="366484E1"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30,905,256.98</w:t>
            </w:r>
          </w:p>
        </w:tc>
      </w:tr>
      <w:tr w:rsidR="00B23BFE" w:rsidRPr="00C92C73" w14:paraId="3832B0C8" w14:textId="77777777" w:rsidTr="00A1706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8ED84E4" w14:textId="1EC91285" w:rsidR="00B23BFE" w:rsidRPr="005A086D" w:rsidRDefault="00B23BFE" w:rsidP="00B23BFE">
            <w:pPr>
              <w:spacing w:after="0"/>
              <w:jc w:val="left"/>
              <w:rPr>
                <w:rFonts w:ascii="Calibri" w:hAnsi="Calibri" w:cs="Calibri"/>
                <w:color w:val="000000"/>
                <w:sz w:val="16"/>
                <w:szCs w:val="16"/>
                <w:lang w:eastAsia="es-MX"/>
              </w:rPr>
            </w:pPr>
            <w:r>
              <w:rPr>
                <w:rFonts w:ascii="Calibri" w:hAnsi="Calibri"/>
                <w:color w:val="000000"/>
                <w:sz w:val="16"/>
                <w:szCs w:val="16"/>
              </w:rPr>
              <w:t>SECRETARÍA DE INFRAESTRUCTURA</w:t>
            </w:r>
          </w:p>
        </w:tc>
        <w:tc>
          <w:tcPr>
            <w:tcW w:w="1460" w:type="dxa"/>
            <w:tcBorders>
              <w:top w:val="nil"/>
              <w:left w:val="nil"/>
              <w:bottom w:val="single" w:sz="4" w:space="0" w:color="000000"/>
              <w:right w:val="single" w:sz="4" w:space="0" w:color="000000"/>
            </w:tcBorders>
            <w:shd w:val="clear" w:color="auto" w:fill="auto"/>
            <w:vAlign w:val="center"/>
            <w:hideMark/>
          </w:tcPr>
          <w:p w14:paraId="1B0FD1C8" w14:textId="10E0B50C" w:rsidR="00B23BFE" w:rsidRPr="00F24144" w:rsidRDefault="00B23BFE" w:rsidP="00B23BFE">
            <w:pPr>
              <w:spacing w:after="0"/>
              <w:jc w:val="right"/>
              <w:rPr>
                <w:rFonts w:ascii="Calibri" w:hAnsi="Calibri" w:cs="Calibri"/>
                <w:color w:val="000000"/>
                <w:sz w:val="16"/>
                <w:szCs w:val="16"/>
                <w:lang w:eastAsia="es-MX"/>
              </w:rPr>
            </w:pPr>
            <w:r>
              <w:rPr>
                <w:rFonts w:ascii="Calibri" w:hAnsi="Calibri"/>
                <w:color w:val="000000"/>
                <w:sz w:val="16"/>
                <w:szCs w:val="16"/>
              </w:rPr>
              <w:t>1,701,240,389.00</w:t>
            </w:r>
          </w:p>
        </w:tc>
        <w:tc>
          <w:tcPr>
            <w:tcW w:w="1280" w:type="dxa"/>
            <w:tcBorders>
              <w:top w:val="nil"/>
              <w:left w:val="nil"/>
              <w:bottom w:val="single" w:sz="4" w:space="0" w:color="000000"/>
              <w:right w:val="single" w:sz="4" w:space="0" w:color="000000"/>
            </w:tcBorders>
            <w:shd w:val="clear" w:color="auto" w:fill="auto"/>
            <w:vAlign w:val="center"/>
            <w:hideMark/>
          </w:tcPr>
          <w:p w14:paraId="48EFACEA" w14:textId="4BD66638"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9,181,672.62</w:t>
            </w:r>
          </w:p>
        </w:tc>
        <w:tc>
          <w:tcPr>
            <w:tcW w:w="1460" w:type="dxa"/>
            <w:tcBorders>
              <w:top w:val="nil"/>
              <w:left w:val="nil"/>
              <w:bottom w:val="single" w:sz="4" w:space="0" w:color="000000"/>
              <w:right w:val="single" w:sz="4" w:space="0" w:color="000000"/>
            </w:tcBorders>
            <w:shd w:val="clear" w:color="auto" w:fill="auto"/>
            <w:vAlign w:val="center"/>
            <w:hideMark/>
          </w:tcPr>
          <w:p w14:paraId="2DC95CE2" w14:textId="0A863783"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1,710,422,061.62</w:t>
            </w:r>
          </w:p>
        </w:tc>
        <w:tc>
          <w:tcPr>
            <w:tcW w:w="1361" w:type="dxa"/>
            <w:tcBorders>
              <w:top w:val="nil"/>
              <w:left w:val="nil"/>
              <w:bottom w:val="single" w:sz="4" w:space="0" w:color="000000"/>
              <w:right w:val="single" w:sz="4" w:space="0" w:color="000000"/>
            </w:tcBorders>
            <w:shd w:val="clear" w:color="auto" w:fill="auto"/>
            <w:vAlign w:val="center"/>
            <w:hideMark/>
          </w:tcPr>
          <w:p w14:paraId="20FD15B5" w14:textId="279BD480"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33,857,248.82</w:t>
            </w:r>
          </w:p>
        </w:tc>
        <w:tc>
          <w:tcPr>
            <w:tcW w:w="1361" w:type="dxa"/>
            <w:tcBorders>
              <w:top w:val="nil"/>
              <w:left w:val="nil"/>
              <w:bottom w:val="single" w:sz="4" w:space="0" w:color="000000"/>
              <w:right w:val="single" w:sz="4" w:space="0" w:color="000000"/>
            </w:tcBorders>
            <w:shd w:val="clear" w:color="auto" w:fill="auto"/>
            <w:vAlign w:val="center"/>
            <w:hideMark/>
          </w:tcPr>
          <w:p w14:paraId="28367ECC" w14:textId="07687BAE"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33,711,795.15</w:t>
            </w:r>
          </w:p>
        </w:tc>
        <w:tc>
          <w:tcPr>
            <w:tcW w:w="1460" w:type="dxa"/>
            <w:tcBorders>
              <w:top w:val="nil"/>
              <w:left w:val="nil"/>
              <w:bottom w:val="single" w:sz="4" w:space="0" w:color="000000"/>
              <w:right w:val="single" w:sz="4" w:space="0" w:color="000000"/>
            </w:tcBorders>
            <w:shd w:val="clear" w:color="auto" w:fill="auto"/>
            <w:vAlign w:val="center"/>
            <w:hideMark/>
          </w:tcPr>
          <w:p w14:paraId="4DAB1ADF" w14:textId="7067CA67"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1,676,564,812.80</w:t>
            </w:r>
          </w:p>
        </w:tc>
      </w:tr>
      <w:tr w:rsidR="00B23BFE" w:rsidRPr="00C92C73" w14:paraId="59359E4E" w14:textId="77777777" w:rsidTr="00A1706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BB4C559" w14:textId="58C31657" w:rsidR="00B23BFE" w:rsidRPr="005A086D" w:rsidRDefault="00B23BFE" w:rsidP="00B23BFE">
            <w:pPr>
              <w:spacing w:after="0"/>
              <w:jc w:val="left"/>
              <w:rPr>
                <w:rFonts w:ascii="Calibri" w:hAnsi="Calibri" w:cs="Calibri"/>
                <w:color w:val="000000"/>
                <w:sz w:val="16"/>
                <w:szCs w:val="16"/>
                <w:lang w:eastAsia="es-MX"/>
              </w:rPr>
            </w:pPr>
            <w:r>
              <w:rPr>
                <w:rFonts w:ascii="Calibri" w:hAnsi="Calibri"/>
                <w:color w:val="000000"/>
                <w:sz w:val="16"/>
                <w:szCs w:val="16"/>
              </w:rPr>
              <w:t>SECRETARÍA DE EDUCACIÓN PÚBLICA</w:t>
            </w:r>
          </w:p>
        </w:tc>
        <w:tc>
          <w:tcPr>
            <w:tcW w:w="1460" w:type="dxa"/>
            <w:tcBorders>
              <w:top w:val="nil"/>
              <w:left w:val="nil"/>
              <w:bottom w:val="single" w:sz="4" w:space="0" w:color="000000"/>
              <w:right w:val="single" w:sz="4" w:space="0" w:color="000000"/>
            </w:tcBorders>
            <w:shd w:val="clear" w:color="auto" w:fill="auto"/>
            <w:vAlign w:val="center"/>
            <w:hideMark/>
          </w:tcPr>
          <w:p w14:paraId="31038EE5" w14:textId="73049F13" w:rsidR="00B23BFE" w:rsidRPr="00F24144" w:rsidRDefault="00B23BFE" w:rsidP="00B23BFE">
            <w:pPr>
              <w:spacing w:after="0"/>
              <w:jc w:val="right"/>
              <w:rPr>
                <w:rFonts w:ascii="Calibri" w:hAnsi="Calibri" w:cs="Calibri"/>
                <w:color w:val="000000"/>
                <w:sz w:val="16"/>
                <w:szCs w:val="16"/>
                <w:lang w:eastAsia="es-MX"/>
              </w:rPr>
            </w:pPr>
            <w:r>
              <w:rPr>
                <w:rFonts w:ascii="Calibri" w:hAnsi="Calibri"/>
                <w:color w:val="000000"/>
                <w:sz w:val="16"/>
                <w:szCs w:val="16"/>
              </w:rPr>
              <w:t>1,320,995,258.00</w:t>
            </w:r>
          </w:p>
        </w:tc>
        <w:tc>
          <w:tcPr>
            <w:tcW w:w="1280" w:type="dxa"/>
            <w:tcBorders>
              <w:top w:val="nil"/>
              <w:left w:val="nil"/>
              <w:bottom w:val="single" w:sz="4" w:space="0" w:color="000000"/>
              <w:right w:val="single" w:sz="4" w:space="0" w:color="000000"/>
            </w:tcBorders>
            <w:shd w:val="clear" w:color="auto" w:fill="auto"/>
            <w:vAlign w:val="center"/>
            <w:hideMark/>
          </w:tcPr>
          <w:p w14:paraId="708DBD6E" w14:textId="432862CE"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-41,884,825.49</w:t>
            </w:r>
          </w:p>
        </w:tc>
        <w:tc>
          <w:tcPr>
            <w:tcW w:w="1460" w:type="dxa"/>
            <w:tcBorders>
              <w:top w:val="nil"/>
              <w:left w:val="nil"/>
              <w:bottom w:val="single" w:sz="4" w:space="0" w:color="000000"/>
              <w:right w:val="single" w:sz="4" w:space="0" w:color="000000"/>
            </w:tcBorders>
            <w:shd w:val="clear" w:color="auto" w:fill="auto"/>
            <w:vAlign w:val="center"/>
            <w:hideMark/>
          </w:tcPr>
          <w:p w14:paraId="08A927CA" w14:textId="1EB57C0D"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1,279,110,432.51</w:t>
            </w:r>
          </w:p>
        </w:tc>
        <w:tc>
          <w:tcPr>
            <w:tcW w:w="1361" w:type="dxa"/>
            <w:tcBorders>
              <w:top w:val="nil"/>
              <w:left w:val="nil"/>
              <w:bottom w:val="single" w:sz="4" w:space="0" w:color="000000"/>
              <w:right w:val="single" w:sz="4" w:space="0" w:color="000000"/>
            </w:tcBorders>
            <w:shd w:val="clear" w:color="auto" w:fill="auto"/>
            <w:vAlign w:val="center"/>
            <w:hideMark/>
          </w:tcPr>
          <w:p w14:paraId="5C68298D" w14:textId="3A4B923C"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532,275,950.88</w:t>
            </w:r>
          </w:p>
        </w:tc>
        <w:tc>
          <w:tcPr>
            <w:tcW w:w="1361" w:type="dxa"/>
            <w:tcBorders>
              <w:top w:val="nil"/>
              <w:left w:val="nil"/>
              <w:bottom w:val="single" w:sz="4" w:space="0" w:color="000000"/>
              <w:right w:val="single" w:sz="4" w:space="0" w:color="000000"/>
            </w:tcBorders>
            <w:shd w:val="clear" w:color="auto" w:fill="auto"/>
            <w:vAlign w:val="center"/>
            <w:hideMark/>
          </w:tcPr>
          <w:p w14:paraId="230EF6C4" w14:textId="2A97647F"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531,616,695.90</w:t>
            </w:r>
          </w:p>
        </w:tc>
        <w:tc>
          <w:tcPr>
            <w:tcW w:w="1460" w:type="dxa"/>
            <w:tcBorders>
              <w:top w:val="nil"/>
              <w:left w:val="nil"/>
              <w:bottom w:val="single" w:sz="4" w:space="0" w:color="000000"/>
              <w:right w:val="single" w:sz="4" w:space="0" w:color="000000"/>
            </w:tcBorders>
            <w:shd w:val="clear" w:color="auto" w:fill="auto"/>
            <w:vAlign w:val="center"/>
            <w:hideMark/>
          </w:tcPr>
          <w:p w14:paraId="101D904D" w14:textId="0140AA81"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746,834,481.63</w:t>
            </w:r>
          </w:p>
        </w:tc>
      </w:tr>
      <w:tr w:rsidR="00B23BFE" w:rsidRPr="00C92C73" w14:paraId="4C7F4013" w14:textId="77777777" w:rsidTr="00A1706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9070959" w14:textId="25C191F0" w:rsidR="00B23BFE" w:rsidRPr="005A086D" w:rsidRDefault="00B23BFE" w:rsidP="00B23BFE">
            <w:pPr>
              <w:spacing w:after="0"/>
              <w:jc w:val="left"/>
              <w:rPr>
                <w:rFonts w:ascii="Calibri" w:hAnsi="Calibri" w:cs="Calibri"/>
                <w:color w:val="000000"/>
                <w:sz w:val="16"/>
                <w:szCs w:val="16"/>
                <w:lang w:eastAsia="es-MX"/>
              </w:rPr>
            </w:pPr>
            <w:r>
              <w:rPr>
                <w:rFonts w:ascii="Calibri" w:hAnsi="Calibri"/>
                <w:color w:val="000000"/>
                <w:sz w:val="16"/>
                <w:szCs w:val="16"/>
              </w:rPr>
              <w:lastRenderedPageBreak/>
              <w:t>SECRETARÍA DE MOVILIDAD Y TRANSPORTE</w:t>
            </w:r>
          </w:p>
        </w:tc>
        <w:tc>
          <w:tcPr>
            <w:tcW w:w="1460" w:type="dxa"/>
            <w:tcBorders>
              <w:top w:val="nil"/>
              <w:left w:val="nil"/>
              <w:bottom w:val="single" w:sz="4" w:space="0" w:color="000000"/>
              <w:right w:val="single" w:sz="4" w:space="0" w:color="000000"/>
            </w:tcBorders>
            <w:shd w:val="clear" w:color="auto" w:fill="auto"/>
            <w:vAlign w:val="center"/>
            <w:hideMark/>
          </w:tcPr>
          <w:p w14:paraId="1DFE9492" w14:textId="477128A7" w:rsidR="00B23BFE" w:rsidRPr="00F24144" w:rsidRDefault="00B23BFE" w:rsidP="00B23BFE">
            <w:pPr>
              <w:spacing w:after="0"/>
              <w:jc w:val="right"/>
              <w:rPr>
                <w:rFonts w:ascii="Calibri" w:hAnsi="Calibri" w:cs="Calibri"/>
                <w:color w:val="000000"/>
                <w:sz w:val="16"/>
                <w:szCs w:val="16"/>
                <w:lang w:eastAsia="es-MX"/>
              </w:rPr>
            </w:pPr>
            <w:r>
              <w:rPr>
                <w:rFonts w:ascii="Calibri" w:hAnsi="Calibri"/>
                <w:color w:val="000000"/>
                <w:sz w:val="16"/>
                <w:szCs w:val="16"/>
              </w:rPr>
              <w:t>213,913,814.00</w:t>
            </w:r>
          </w:p>
        </w:tc>
        <w:tc>
          <w:tcPr>
            <w:tcW w:w="1280" w:type="dxa"/>
            <w:tcBorders>
              <w:top w:val="nil"/>
              <w:left w:val="nil"/>
              <w:bottom w:val="single" w:sz="4" w:space="0" w:color="000000"/>
              <w:right w:val="single" w:sz="4" w:space="0" w:color="000000"/>
            </w:tcBorders>
            <w:shd w:val="clear" w:color="auto" w:fill="auto"/>
            <w:vAlign w:val="center"/>
            <w:hideMark/>
          </w:tcPr>
          <w:p w14:paraId="4A96549E" w14:textId="481CE74B"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35,997.59</w:t>
            </w:r>
          </w:p>
        </w:tc>
        <w:tc>
          <w:tcPr>
            <w:tcW w:w="1460" w:type="dxa"/>
            <w:tcBorders>
              <w:top w:val="nil"/>
              <w:left w:val="nil"/>
              <w:bottom w:val="single" w:sz="4" w:space="0" w:color="000000"/>
              <w:right w:val="single" w:sz="4" w:space="0" w:color="000000"/>
            </w:tcBorders>
            <w:shd w:val="clear" w:color="auto" w:fill="auto"/>
            <w:vAlign w:val="center"/>
            <w:hideMark/>
          </w:tcPr>
          <w:p w14:paraId="0439185B" w14:textId="549DA5F4"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213,949,811.59</w:t>
            </w:r>
          </w:p>
        </w:tc>
        <w:tc>
          <w:tcPr>
            <w:tcW w:w="1361" w:type="dxa"/>
            <w:tcBorders>
              <w:top w:val="nil"/>
              <w:left w:val="nil"/>
              <w:bottom w:val="single" w:sz="4" w:space="0" w:color="000000"/>
              <w:right w:val="single" w:sz="4" w:space="0" w:color="000000"/>
            </w:tcBorders>
            <w:shd w:val="clear" w:color="auto" w:fill="auto"/>
            <w:vAlign w:val="center"/>
            <w:hideMark/>
          </w:tcPr>
          <w:p w14:paraId="1D67FE34" w14:textId="4303E5B6"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114,082,792.23</w:t>
            </w:r>
          </w:p>
        </w:tc>
        <w:tc>
          <w:tcPr>
            <w:tcW w:w="1361" w:type="dxa"/>
            <w:tcBorders>
              <w:top w:val="nil"/>
              <w:left w:val="nil"/>
              <w:bottom w:val="single" w:sz="4" w:space="0" w:color="000000"/>
              <w:right w:val="single" w:sz="4" w:space="0" w:color="000000"/>
            </w:tcBorders>
            <w:shd w:val="clear" w:color="auto" w:fill="auto"/>
            <w:vAlign w:val="center"/>
            <w:hideMark/>
          </w:tcPr>
          <w:p w14:paraId="398FCBA3" w14:textId="48C8FE4B"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113,450,574.48</w:t>
            </w:r>
          </w:p>
        </w:tc>
        <w:tc>
          <w:tcPr>
            <w:tcW w:w="1460" w:type="dxa"/>
            <w:tcBorders>
              <w:top w:val="nil"/>
              <w:left w:val="nil"/>
              <w:bottom w:val="single" w:sz="4" w:space="0" w:color="000000"/>
              <w:right w:val="single" w:sz="4" w:space="0" w:color="000000"/>
            </w:tcBorders>
            <w:shd w:val="clear" w:color="auto" w:fill="auto"/>
            <w:vAlign w:val="center"/>
            <w:hideMark/>
          </w:tcPr>
          <w:p w14:paraId="5C83EF46" w14:textId="11FD21C1"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99,867,019.36</w:t>
            </w:r>
          </w:p>
        </w:tc>
      </w:tr>
      <w:tr w:rsidR="00B23BFE" w:rsidRPr="00C92C73" w14:paraId="491433FE" w14:textId="77777777" w:rsidTr="00A1706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8C9E51B" w14:textId="5BF90215" w:rsidR="00B23BFE" w:rsidRPr="005A086D" w:rsidRDefault="00B23BFE" w:rsidP="00B23BFE">
            <w:pPr>
              <w:spacing w:after="0"/>
              <w:jc w:val="left"/>
              <w:rPr>
                <w:rFonts w:ascii="Calibri" w:hAnsi="Calibri" w:cs="Calibri"/>
                <w:color w:val="000000"/>
                <w:sz w:val="16"/>
                <w:szCs w:val="16"/>
                <w:lang w:eastAsia="es-MX"/>
              </w:rPr>
            </w:pPr>
            <w:r>
              <w:rPr>
                <w:rFonts w:ascii="Calibri" w:hAnsi="Calibri"/>
                <w:color w:val="000000"/>
                <w:sz w:val="16"/>
                <w:szCs w:val="16"/>
              </w:rPr>
              <w:t>O.P.D SALUD DE TLAXCALA</w:t>
            </w:r>
          </w:p>
        </w:tc>
        <w:tc>
          <w:tcPr>
            <w:tcW w:w="1460" w:type="dxa"/>
            <w:tcBorders>
              <w:top w:val="nil"/>
              <w:left w:val="nil"/>
              <w:bottom w:val="single" w:sz="4" w:space="0" w:color="000000"/>
              <w:right w:val="single" w:sz="4" w:space="0" w:color="000000"/>
            </w:tcBorders>
            <w:shd w:val="clear" w:color="auto" w:fill="auto"/>
            <w:vAlign w:val="center"/>
            <w:hideMark/>
          </w:tcPr>
          <w:p w14:paraId="04670C3D" w14:textId="0DE031AF" w:rsidR="00B23BFE" w:rsidRPr="00F24144" w:rsidRDefault="00B23BFE" w:rsidP="00B23BFE">
            <w:pPr>
              <w:spacing w:after="0"/>
              <w:jc w:val="right"/>
              <w:rPr>
                <w:rFonts w:ascii="Calibri" w:hAnsi="Calibri" w:cs="Calibri"/>
                <w:color w:val="000000"/>
                <w:sz w:val="16"/>
                <w:szCs w:val="16"/>
                <w:lang w:eastAsia="es-MX"/>
              </w:rPr>
            </w:pPr>
            <w:r>
              <w:rPr>
                <w:rFonts w:ascii="Calibri" w:hAnsi="Calibri"/>
                <w:color w:val="000000"/>
                <w:sz w:val="16"/>
                <w:szCs w:val="16"/>
              </w:rPr>
              <w:t>2,991,319,325.00</w:t>
            </w:r>
          </w:p>
        </w:tc>
        <w:tc>
          <w:tcPr>
            <w:tcW w:w="1280" w:type="dxa"/>
            <w:tcBorders>
              <w:top w:val="nil"/>
              <w:left w:val="nil"/>
              <w:bottom w:val="single" w:sz="4" w:space="0" w:color="000000"/>
              <w:right w:val="single" w:sz="4" w:space="0" w:color="000000"/>
            </w:tcBorders>
            <w:shd w:val="clear" w:color="auto" w:fill="auto"/>
            <w:vAlign w:val="center"/>
            <w:hideMark/>
          </w:tcPr>
          <w:p w14:paraId="004D21F5" w14:textId="466E24BC"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247,480,611.76</w:t>
            </w:r>
          </w:p>
        </w:tc>
        <w:tc>
          <w:tcPr>
            <w:tcW w:w="1460" w:type="dxa"/>
            <w:tcBorders>
              <w:top w:val="nil"/>
              <w:left w:val="nil"/>
              <w:bottom w:val="single" w:sz="4" w:space="0" w:color="000000"/>
              <w:right w:val="single" w:sz="4" w:space="0" w:color="000000"/>
            </w:tcBorders>
            <w:shd w:val="clear" w:color="auto" w:fill="auto"/>
            <w:vAlign w:val="center"/>
            <w:hideMark/>
          </w:tcPr>
          <w:p w14:paraId="2A1C6469" w14:textId="09C038D2"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3,238,799,936.76</w:t>
            </w:r>
          </w:p>
        </w:tc>
        <w:tc>
          <w:tcPr>
            <w:tcW w:w="1361" w:type="dxa"/>
            <w:tcBorders>
              <w:top w:val="nil"/>
              <w:left w:val="nil"/>
              <w:bottom w:val="single" w:sz="4" w:space="0" w:color="000000"/>
              <w:right w:val="single" w:sz="4" w:space="0" w:color="000000"/>
            </w:tcBorders>
            <w:shd w:val="clear" w:color="auto" w:fill="auto"/>
            <w:vAlign w:val="center"/>
            <w:hideMark/>
          </w:tcPr>
          <w:p w14:paraId="1E44D0A9" w14:textId="62154549"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1,713,804,559.76</w:t>
            </w:r>
          </w:p>
        </w:tc>
        <w:tc>
          <w:tcPr>
            <w:tcW w:w="1361" w:type="dxa"/>
            <w:tcBorders>
              <w:top w:val="nil"/>
              <w:left w:val="nil"/>
              <w:bottom w:val="single" w:sz="4" w:space="0" w:color="000000"/>
              <w:right w:val="single" w:sz="4" w:space="0" w:color="000000"/>
            </w:tcBorders>
            <w:shd w:val="clear" w:color="auto" w:fill="auto"/>
            <w:vAlign w:val="center"/>
            <w:hideMark/>
          </w:tcPr>
          <w:p w14:paraId="5105B451" w14:textId="3133327C"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1,713,804,559.76</w:t>
            </w:r>
          </w:p>
        </w:tc>
        <w:tc>
          <w:tcPr>
            <w:tcW w:w="1460" w:type="dxa"/>
            <w:tcBorders>
              <w:top w:val="nil"/>
              <w:left w:val="nil"/>
              <w:bottom w:val="single" w:sz="4" w:space="0" w:color="000000"/>
              <w:right w:val="single" w:sz="4" w:space="0" w:color="000000"/>
            </w:tcBorders>
            <w:shd w:val="clear" w:color="auto" w:fill="auto"/>
            <w:vAlign w:val="center"/>
            <w:hideMark/>
          </w:tcPr>
          <w:p w14:paraId="62E367DB" w14:textId="59DF1B96"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1,524,995,377.00</w:t>
            </w:r>
          </w:p>
        </w:tc>
      </w:tr>
      <w:tr w:rsidR="00B23BFE" w:rsidRPr="00C92C73" w14:paraId="115F7CCB" w14:textId="77777777" w:rsidTr="00A1706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71B85A5" w14:textId="6E377A0D" w:rsidR="00B23BFE" w:rsidRPr="005A086D" w:rsidRDefault="00B23BFE" w:rsidP="00B23BFE">
            <w:pPr>
              <w:spacing w:after="0"/>
              <w:jc w:val="left"/>
              <w:rPr>
                <w:rFonts w:ascii="Calibri" w:hAnsi="Calibri" w:cs="Calibri"/>
                <w:color w:val="000000"/>
                <w:sz w:val="16"/>
                <w:szCs w:val="16"/>
                <w:lang w:eastAsia="es-MX"/>
              </w:rPr>
            </w:pPr>
            <w:r>
              <w:rPr>
                <w:rFonts w:ascii="Calibri" w:hAnsi="Calibri"/>
                <w:color w:val="000000"/>
                <w:sz w:val="16"/>
                <w:szCs w:val="16"/>
              </w:rPr>
              <w:t>SECRETARÍA DE LA FUNCIÓN PÚBLICA</w:t>
            </w:r>
          </w:p>
        </w:tc>
        <w:tc>
          <w:tcPr>
            <w:tcW w:w="1460" w:type="dxa"/>
            <w:tcBorders>
              <w:top w:val="nil"/>
              <w:left w:val="nil"/>
              <w:bottom w:val="single" w:sz="4" w:space="0" w:color="000000"/>
              <w:right w:val="single" w:sz="4" w:space="0" w:color="000000"/>
            </w:tcBorders>
            <w:shd w:val="clear" w:color="auto" w:fill="auto"/>
            <w:vAlign w:val="center"/>
            <w:hideMark/>
          </w:tcPr>
          <w:p w14:paraId="65E2D3C5" w14:textId="4B8B0AB7" w:rsidR="00B23BFE" w:rsidRPr="00F24144" w:rsidRDefault="00B23BFE" w:rsidP="00B23BFE">
            <w:pPr>
              <w:spacing w:after="0"/>
              <w:jc w:val="right"/>
              <w:rPr>
                <w:rFonts w:ascii="Calibri" w:hAnsi="Calibri" w:cs="Calibri"/>
                <w:color w:val="000000"/>
                <w:sz w:val="16"/>
                <w:szCs w:val="16"/>
                <w:lang w:eastAsia="es-MX"/>
              </w:rPr>
            </w:pPr>
            <w:r>
              <w:rPr>
                <w:rFonts w:ascii="Calibri" w:hAnsi="Calibri"/>
                <w:color w:val="000000"/>
                <w:sz w:val="16"/>
                <w:szCs w:val="16"/>
              </w:rPr>
              <w:t>37,399,303.00</w:t>
            </w:r>
          </w:p>
        </w:tc>
        <w:tc>
          <w:tcPr>
            <w:tcW w:w="1280" w:type="dxa"/>
            <w:tcBorders>
              <w:top w:val="nil"/>
              <w:left w:val="nil"/>
              <w:bottom w:val="single" w:sz="4" w:space="0" w:color="000000"/>
              <w:right w:val="single" w:sz="4" w:space="0" w:color="000000"/>
            </w:tcBorders>
            <w:shd w:val="clear" w:color="auto" w:fill="auto"/>
            <w:vAlign w:val="center"/>
            <w:hideMark/>
          </w:tcPr>
          <w:p w14:paraId="49E31BAF" w14:textId="226DFAF3"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3,588,223.97</w:t>
            </w:r>
          </w:p>
        </w:tc>
        <w:tc>
          <w:tcPr>
            <w:tcW w:w="1460" w:type="dxa"/>
            <w:tcBorders>
              <w:top w:val="nil"/>
              <w:left w:val="nil"/>
              <w:bottom w:val="single" w:sz="4" w:space="0" w:color="000000"/>
              <w:right w:val="single" w:sz="4" w:space="0" w:color="000000"/>
            </w:tcBorders>
            <w:shd w:val="clear" w:color="auto" w:fill="auto"/>
            <w:vAlign w:val="center"/>
            <w:hideMark/>
          </w:tcPr>
          <w:p w14:paraId="28A9F0BA" w14:textId="074304E4"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40,987,526.97</w:t>
            </w:r>
          </w:p>
        </w:tc>
        <w:tc>
          <w:tcPr>
            <w:tcW w:w="1361" w:type="dxa"/>
            <w:tcBorders>
              <w:top w:val="nil"/>
              <w:left w:val="nil"/>
              <w:bottom w:val="single" w:sz="4" w:space="0" w:color="000000"/>
              <w:right w:val="single" w:sz="4" w:space="0" w:color="000000"/>
            </w:tcBorders>
            <w:shd w:val="clear" w:color="auto" w:fill="auto"/>
            <w:vAlign w:val="center"/>
            <w:hideMark/>
          </w:tcPr>
          <w:p w14:paraId="1A84D57B" w14:textId="1A4644C5"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19,688,518.38</w:t>
            </w:r>
          </w:p>
        </w:tc>
        <w:tc>
          <w:tcPr>
            <w:tcW w:w="1361" w:type="dxa"/>
            <w:tcBorders>
              <w:top w:val="nil"/>
              <w:left w:val="nil"/>
              <w:bottom w:val="single" w:sz="4" w:space="0" w:color="000000"/>
              <w:right w:val="single" w:sz="4" w:space="0" w:color="000000"/>
            </w:tcBorders>
            <w:shd w:val="clear" w:color="auto" w:fill="auto"/>
            <w:vAlign w:val="center"/>
            <w:hideMark/>
          </w:tcPr>
          <w:p w14:paraId="74FE9537" w14:textId="7B12527A"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19,597,064.59</w:t>
            </w:r>
          </w:p>
        </w:tc>
        <w:tc>
          <w:tcPr>
            <w:tcW w:w="1460" w:type="dxa"/>
            <w:tcBorders>
              <w:top w:val="nil"/>
              <w:left w:val="nil"/>
              <w:bottom w:val="single" w:sz="4" w:space="0" w:color="000000"/>
              <w:right w:val="single" w:sz="4" w:space="0" w:color="000000"/>
            </w:tcBorders>
            <w:shd w:val="clear" w:color="auto" w:fill="auto"/>
            <w:vAlign w:val="center"/>
            <w:hideMark/>
          </w:tcPr>
          <w:p w14:paraId="65AF4E66" w14:textId="6D2F120C"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21,299,008.59</w:t>
            </w:r>
          </w:p>
        </w:tc>
      </w:tr>
      <w:tr w:rsidR="00B23BFE" w:rsidRPr="00C92C73" w14:paraId="1E92B1EF" w14:textId="77777777" w:rsidTr="00A1706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7433424" w14:textId="221A5CEF" w:rsidR="00B23BFE" w:rsidRPr="005A086D" w:rsidRDefault="00B23BFE" w:rsidP="00B23BFE">
            <w:pPr>
              <w:spacing w:after="0"/>
              <w:jc w:val="left"/>
              <w:rPr>
                <w:rFonts w:ascii="Calibri" w:hAnsi="Calibri" w:cs="Calibri"/>
                <w:color w:val="000000"/>
                <w:sz w:val="16"/>
                <w:szCs w:val="16"/>
                <w:lang w:eastAsia="es-MX"/>
              </w:rPr>
            </w:pPr>
            <w:r>
              <w:rPr>
                <w:rFonts w:ascii="Calibri" w:hAnsi="Calibri"/>
                <w:color w:val="000000"/>
                <w:sz w:val="16"/>
                <w:szCs w:val="16"/>
              </w:rPr>
              <w:t>SECRETARÍA DE IMPULSO AGROPECUARIO</w:t>
            </w:r>
          </w:p>
        </w:tc>
        <w:tc>
          <w:tcPr>
            <w:tcW w:w="1460" w:type="dxa"/>
            <w:tcBorders>
              <w:top w:val="nil"/>
              <w:left w:val="nil"/>
              <w:bottom w:val="single" w:sz="4" w:space="0" w:color="000000"/>
              <w:right w:val="single" w:sz="4" w:space="0" w:color="000000"/>
            </w:tcBorders>
            <w:shd w:val="clear" w:color="auto" w:fill="auto"/>
            <w:vAlign w:val="center"/>
            <w:hideMark/>
          </w:tcPr>
          <w:p w14:paraId="08340BFE" w14:textId="7072E581" w:rsidR="00B23BFE" w:rsidRPr="00F24144" w:rsidRDefault="00B23BFE" w:rsidP="00B23BFE">
            <w:pPr>
              <w:spacing w:after="0"/>
              <w:jc w:val="right"/>
              <w:rPr>
                <w:rFonts w:ascii="Calibri" w:hAnsi="Calibri" w:cs="Calibri"/>
                <w:color w:val="000000"/>
                <w:sz w:val="16"/>
                <w:szCs w:val="16"/>
                <w:lang w:eastAsia="es-MX"/>
              </w:rPr>
            </w:pPr>
            <w:r>
              <w:rPr>
                <w:rFonts w:ascii="Calibri" w:hAnsi="Calibri"/>
                <w:color w:val="000000"/>
                <w:sz w:val="16"/>
                <w:szCs w:val="16"/>
              </w:rPr>
              <w:t>350,000,000.00</w:t>
            </w:r>
          </w:p>
        </w:tc>
        <w:tc>
          <w:tcPr>
            <w:tcW w:w="1280" w:type="dxa"/>
            <w:tcBorders>
              <w:top w:val="nil"/>
              <w:left w:val="nil"/>
              <w:bottom w:val="single" w:sz="4" w:space="0" w:color="000000"/>
              <w:right w:val="single" w:sz="4" w:space="0" w:color="000000"/>
            </w:tcBorders>
            <w:shd w:val="clear" w:color="auto" w:fill="auto"/>
            <w:vAlign w:val="center"/>
            <w:hideMark/>
          </w:tcPr>
          <w:p w14:paraId="4FBCCA9E" w14:textId="0A9C3D8B"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-5,661,861.86</w:t>
            </w:r>
          </w:p>
        </w:tc>
        <w:tc>
          <w:tcPr>
            <w:tcW w:w="1460" w:type="dxa"/>
            <w:tcBorders>
              <w:top w:val="nil"/>
              <w:left w:val="nil"/>
              <w:bottom w:val="single" w:sz="4" w:space="0" w:color="000000"/>
              <w:right w:val="single" w:sz="4" w:space="0" w:color="000000"/>
            </w:tcBorders>
            <w:shd w:val="clear" w:color="auto" w:fill="auto"/>
            <w:vAlign w:val="center"/>
            <w:hideMark/>
          </w:tcPr>
          <w:p w14:paraId="18B5E3D8" w14:textId="20643A8A"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344,338,138.14</w:t>
            </w:r>
          </w:p>
        </w:tc>
        <w:tc>
          <w:tcPr>
            <w:tcW w:w="1361" w:type="dxa"/>
            <w:tcBorders>
              <w:top w:val="nil"/>
              <w:left w:val="nil"/>
              <w:bottom w:val="single" w:sz="4" w:space="0" w:color="000000"/>
              <w:right w:val="single" w:sz="4" w:space="0" w:color="000000"/>
            </w:tcBorders>
            <w:shd w:val="clear" w:color="auto" w:fill="auto"/>
            <w:vAlign w:val="center"/>
            <w:hideMark/>
          </w:tcPr>
          <w:p w14:paraId="14F2A425" w14:textId="1E02DB49"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32,333,800.01</w:t>
            </w:r>
          </w:p>
        </w:tc>
        <w:tc>
          <w:tcPr>
            <w:tcW w:w="1361" w:type="dxa"/>
            <w:tcBorders>
              <w:top w:val="nil"/>
              <w:left w:val="nil"/>
              <w:bottom w:val="single" w:sz="4" w:space="0" w:color="000000"/>
              <w:right w:val="single" w:sz="4" w:space="0" w:color="000000"/>
            </w:tcBorders>
            <w:shd w:val="clear" w:color="auto" w:fill="auto"/>
            <w:vAlign w:val="center"/>
            <w:hideMark/>
          </w:tcPr>
          <w:p w14:paraId="3B8FEEA4" w14:textId="095AAA9C"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30,696,831.02</w:t>
            </w:r>
          </w:p>
        </w:tc>
        <w:tc>
          <w:tcPr>
            <w:tcW w:w="1460" w:type="dxa"/>
            <w:tcBorders>
              <w:top w:val="nil"/>
              <w:left w:val="nil"/>
              <w:bottom w:val="single" w:sz="4" w:space="0" w:color="000000"/>
              <w:right w:val="single" w:sz="4" w:space="0" w:color="000000"/>
            </w:tcBorders>
            <w:shd w:val="clear" w:color="auto" w:fill="auto"/>
            <w:vAlign w:val="center"/>
            <w:hideMark/>
          </w:tcPr>
          <w:p w14:paraId="1BC2E332" w14:textId="6FE880B3"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312,004,338.13</w:t>
            </w:r>
          </w:p>
        </w:tc>
      </w:tr>
      <w:tr w:rsidR="00562BDF" w:rsidRPr="00C92C73" w14:paraId="78FAC566" w14:textId="77777777" w:rsidTr="00433447">
        <w:trPr>
          <w:trHeight w:val="317"/>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CC0DD36" w14:textId="362E1E1C" w:rsidR="00562BDF" w:rsidRPr="005A086D" w:rsidRDefault="00562BDF" w:rsidP="00562BDF">
            <w:pPr>
              <w:spacing w:after="0"/>
              <w:jc w:val="left"/>
              <w:rPr>
                <w:rFonts w:ascii="Calibri" w:hAnsi="Calibri" w:cs="Calibri"/>
                <w:color w:val="000000"/>
                <w:sz w:val="16"/>
                <w:szCs w:val="16"/>
                <w:lang w:eastAsia="es-MX"/>
              </w:rPr>
            </w:pPr>
            <w:r>
              <w:rPr>
                <w:rFonts w:ascii="Calibri" w:hAnsi="Calibri"/>
                <w:color w:val="000000"/>
                <w:sz w:val="16"/>
                <w:szCs w:val="16"/>
              </w:rPr>
              <w:t>COORDINACIÓN DE COMUNICACIÓN</w:t>
            </w:r>
          </w:p>
        </w:tc>
        <w:tc>
          <w:tcPr>
            <w:tcW w:w="1460" w:type="dxa"/>
            <w:tcBorders>
              <w:top w:val="nil"/>
              <w:left w:val="nil"/>
              <w:bottom w:val="single" w:sz="4" w:space="0" w:color="000000"/>
              <w:right w:val="single" w:sz="4" w:space="0" w:color="000000"/>
            </w:tcBorders>
            <w:shd w:val="clear" w:color="auto" w:fill="auto"/>
            <w:vAlign w:val="center"/>
            <w:hideMark/>
          </w:tcPr>
          <w:p w14:paraId="0DF35416" w14:textId="015051C4"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35,136,341.00</w:t>
            </w:r>
          </w:p>
        </w:tc>
        <w:tc>
          <w:tcPr>
            <w:tcW w:w="1280" w:type="dxa"/>
            <w:tcBorders>
              <w:top w:val="nil"/>
              <w:left w:val="nil"/>
              <w:bottom w:val="single" w:sz="4" w:space="0" w:color="000000"/>
              <w:right w:val="single" w:sz="4" w:space="0" w:color="000000"/>
            </w:tcBorders>
            <w:shd w:val="clear" w:color="auto" w:fill="auto"/>
            <w:vAlign w:val="center"/>
            <w:hideMark/>
          </w:tcPr>
          <w:p w14:paraId="4AED8005" w14:textId="6225FBA2"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-1,484,811.12</w:t>
            </w:r>
          </w:p>
        </w:tc>
        <w:tc>
          <w:tcPr>
            <w:tcW w:w="1460" w:type="dxa"/>
            <w:tcBorders>
              <w:top w:val="nil"/>
              <w:left w:val="nil"/>
              <w:bottom w:val="single" w:sz="4" w:space="0" w:color="000000"/>
              <w:right w:val="single" w:sz="4" w:space="0" w:color="000000"/>
            </w:tcBorders>
            <w:shd w:val="clear" w:color="auto" w:fill="auto"/>
            <w:vAlign w:val="center"/>
            <w:hideMark/>
          </w:tcPr>
          <w:p w14:paraId="14552A38" w14:textId="5B091983"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33,651,529.88</w:t>
            </w:r>
          </w:p>
        </w:tc>
        <w:tc>
          <w:tcPr>
            <w:tcW w:w="1361" w:type="dxa"/>
            <w:tcBorders>
              <w:top w:val="nil"/>
              <w:left w:val="nil"/>
              <w:bottom w:val="single" w:sz="4" w:space="0" w:color="000000"/>
              <w:right w:val="single" w:sz="4" w:space="0" w:color="000000"/>
            </w:tcBorders>
            <w:shd w:val="clear" w:color="auto" w:fill="auto"/>
            <w:vAlign w:val="center"/>
            <w:hideMark/>
          </w:tcPr>
          <w:p w14:paraId="22415720" w14:textId="23915D6F"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13,938,424.19</w:t>
            </w:r>
          </w:p>
        </w:tc>
        <w:tc>
          <w:tcPr>
            <w:tcW w:w="1361" w:type="dxa"/>
            <w:tcBorders>
              <w:top w:val="nil"/>
              <w:left w:val="nil"/>
              <w:bottom w:val="single" w:sz="4" w:space="0" w:color="000000"/>
              <w:right w:val="single" w:sz="4" w:space="0" w:color="000000"/>
            </w:tcBorders>
            <w:shd w:val="clear" w:color="auto" w:fill="auto"/>
            <w:vAlign w:val="center"/>
            <w:hideMark/>
          </w:tcPr>
          <w:p w14:paraId="3FB8239E" w14:textId="729E003C"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13,852,807.67</w:t>
            </w:r>
          </w:p>
        </w:tc>
        <w:tc>
          <w:tcPr>
            <w:tcW w:w="1460" w:type="dxa"/>
            <w:tcBorders>
              <w:top w:val="nil"/>
              <w:left w:val="nil"/>
              <w:bottom w:val="single" w:sz="4" w:space="0" w:color="000000"/>
              <w:right w:val="single" w:sz="4" w:space="0" w:color="000000"/>
            </w:tcBorders>
            <w:shd w:val="clear" w:color="auto" w:fill="auto"/>
            <w:vAlign w:val="center"/>
            <w:hideMark/>
          </w:tcPr>
          <w:p w14:paraId="163B38B2" w14:textId="5881868B"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19,713,105.69</w:t>
            </w:r>
          </w:p>
        </w:tc>
      </w:tr>
      <w:tr w:rsidR="00562BDF" w:rsidRPr="00C92C73" w14:paraId="42EA956F" w14:textId="77777777" w:rsidTr="00562BDF">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4773D7DC" w14:textId="2245F3A9" w:rsidR="00562BDF" w:rsidRPr="005A086D" w:rsidRDefault="00562BDF" w:rsidP="00562BDF">
            <w:pPr>
              <w:spacing w:after="0"/>
              <w:jc w:val="left"/>
              <w:rPr>
                <w:rFonts w:ascii="Calibri" w:hAnsi="Calibri" w:cs="Calibri"/>
                <w:color w:val="000000"/>
                <w:sz w:val="16"/>
                <w:szCs w:val="16"/>
                <w:lang w:eastAsia="es-MX"/>
              </w:rPr>
            </w:pPr>
            <w:r>
              <w:rPr>
                <w:rFonts w:ascii="Calibri" w:hAnsi="Calibri"/>
                <w:color w:val="000000"/>
                <w:sz w:val="16"/>
                <w:szCs w:val="16"/>
              </w:rPr>
              <w:t>SECRETARÍA DE MEDIO AMBIENTE</w:t>
            </w:r>
          </w:p>
        </w:tc>
        <w:tc>
          <w:tcPr>
            <w:tcW w:w="1460" w:type="dxa"/>
            <w:tcBorders>
              <w:top w:val="nil"/>
              <w:left w:val="nil"/>
              <w:bottom w:val="single" w:sz="4" w:space="0" w:color="000000"/>
              <w:right w:val="single" w:sz="4" w:space="0" w:color="000000"/>
            </w:tcBorders>
            <w:shd w:val="clear" w:color="auto" w:fill="auto"/>
            <w:vAlign w:val="center"/>
            <w:hideMark/>
          </w:tcPr>
          <w:p w14:paraId="422CEBDD" w14:textId="4BF273D7"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111,504,055.00</w:t>
            </w:r>
          </w:p>
        </w:tc>
        <w:tc>
          <w:tcPr>
            <w:tcW w:w="1280" w:type="dxa"/>
            <w:tcBorders>
              <w:top w:val="nil"/>
              <w:left w:val="nil"/>
              <w:bottom w:val="single" w:sz="4" w:space="0" w:color="000000"/>
              <w:right w:val="single" w:sz="4" w:space="0" w:color="000000"/>
            </w:tcBorders>
            <w:shd w:val="clear" w:color="auto" w:fill="auto"/>
            <w:vAlign w:val="center"/>
            <w:hideMark/>
          </w:tcPr>
          <w:p w14:paraId="50614810" w14:textId="0FC12A49"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-2,859,104.89</w:t>
            </w:r>
          </w:p>
        </w:tc>
        <w:tc>
          <w:tcPr>
            <w:tcW w:w="1460" w:type="dxa"/>
            <w:tcBorders>
              <w:top w:val="nil"/>
              <w:left w:val="nil"/>
              <w:bottom w:val="single" w:sz="4" w:space="0" w:color="000000"/>
              <w:right w:val="single" w:sz="4" w:space="0" w:color="000000"/>
            </w:tcBorders>
            <w:shd w:val="clear" w:color="auto" w:fill="auto"/>
            <w:vAlign w:val="center"/>
            <w:hideMark/>
          </w:tcPr>
          <w:p w14:paraId="3F16724B" w14:textId="46C0ECA2"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108,644,950.11</w:t>
            </w:r>
          </w:p>
        </w:tc>
        <w:tc>
          <w:tcPr>
            <w:tcW w:w="1361" w:type="dxa"/>
            <w:tcBorders>
              <w:top w:val="nil"/>
              <w:left w:val="nil"/>
              <w:bottom w:val="single" w:sz="4" w:space="0" w:color="000000"/>
              <w:right w:val="single" w:sz="4" w:space="0" w:color="000000"/>
            </w:tcBorders>
            <w:shd w:val="clear" w:color="auto" w:fill="auto"/>
            <w:vAlign w:val="center"/>
            <w:hideMark/>
          </w:tcPr>
          <w:p w14:paraId="5B2B70F9" w14:textId="0CBFB0EB"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35,943,724.84</w:t>
            </w:r>
          </w:p>
        </w:tc>
        <w:tc>
          <w:tcPr>
            <w:tcW w:w="1361" w:type="dxa"/>
            <w:tcBorders>
              <w:top w:val="nil"/>
              <w:left w:val="nil"/>
              <w:bottom w:val="single" w:sz="4" w:space="0" w:color="000000"/>
              <w:right w:val="single" w:sz="4" w:space="0" w:color="000000"/>
            </w:tcBorders>
            <w:shd w:val="clear" w:color="auto" w:fill="auto"/>
            <w:vAlign w:val="center"/>
            <w:hideMark/>
          </w:tcPr>
          <w:p w14:paraId="2C99F678" w14:textId="723AEC0D"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35,499,811.84</w:t>
            </w:r>
          </w:p>
        </w:tc>
        <w:tc>
          <w:tcPr>
            <w:tcW w:w="1460" w:type="dxa"/>
            <w:tcBorders>
              <w:top w:val="nil"/>
              <w:left w:val="nil"/>
              <w:bottom w:val="single" w:sz="4" w:space="0" w:color="000000"/>
              <w:right w:val="single" w:sz="4" w:space="0" w:color="000000"/>
            </w:tcBorders>
            <w:shd w:val="clear" w:color="auto" w:fill="auto"/>
            <w:vAlign w:val="center"/>
            <w:hideMark/>
          </w:tcPr>
          <w:p w14:paraId="299136A8" w14:textId="6854F685"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72,701,225.27</w:t>
            </w:r>
          </w:p>
        </w:tc>
      </w:tr>
      <w:tr w:rsidR="00562BDF" w:rsidRPr="00C92C73" w14:paraId="367EB252" w14:textId="77777777" w:rsidTr="00562BDF">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3C73AB53" w14:textId="70A16BEA" w:rsidR="00562BDF" w:rsidRPr="005A086D" w:rsidRDefault="00562BDF" w:rsidP="00562BDF">
            <w:pPr>
              <w:spacing w:after="0"/>
              <w:jc w:val="left"/>
              <w:rPr>
                <w:rFonts w:ascii="Calibri" w:hAnsi="Calibri" w:cs="Calibri"/>
                <w:color w:val="000000"/>
                <w:sz w:val="16"/>
                <w:szCs w:val="16"/>
                <w:lang w:eastAsia="es-MX"/>
              </w:rPr>
            </w:pPr>
            <w:r>
              <w:rPr>
                <w:rFonts w:ascii="Calibri" w:hAnsi="Calibri"/>
                <w:color w:val="000000"/>
                <w:sz w:val="16"/>
                <w:szCs w:val="16"/>
              </w:rPr>
              <w:t>COMISIÓN ESTATAL DE DERECHOS HUMANOS</w:t>
            </w:r>
          </w:p>
        </w:tc>
        <w:tc>
          <w:tcPr>
            <w:tcW w:w="1460" w:type="dxa"/>
            <w:tcBorders>
              <w:top w:val="nil"/>
              <w:left w:val="nil"/>
              <w:bottom w:val="single" w:sz="4" w:space="0" w:color="000000"/>
              <w:right w:val="single" w:sz="4" w:space="0" w:color="000000"/>
            </w:tcBorders>
            <w:shd w:val="clear" w:color="auto" w:fill="auto"/>
            <w:vAlign w:val="center"/>
            <w:hideMark/>
          </w:tcPr>
          <w:p w14:paraId="3C806D7D" w14:textId="77093FE4"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25,352,221.00</w:t>
            </w:r>
          </w:p>
        </w:tc>
        <w:tc>
          <w:tcPr>
            <w:tcW w:w="1280" w:type="dxa"/>
            <w:tcBorders>
              <w:top w:val="nil"/>
              <w:left w:val="nil"/>
              <w:bottom w:val="single" w:sz="4" w:space="0" w:color="000000"/>
              <w:right w:val="single" w:sz="4" w:space="0" w:color="000000"/>
            </w:tcBorders>
            <w:shd w:val="clear" w:color="auto" w:fill="auto"/>
            <w:vAlign w:val="center"/>
            <w:hideMark/>
          </w:tcPr>
          <w:p w14:paraId="25F52230" w14:textId="058DD536"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1,508,815.00</w:t>
            </w:r>
          </w:p>
        </w:tc>
        <w:tc>
          <w:tcPr>
            <w:tcW w:w="1460" w:type="dxa"/>
            <w:tcBorders>
              <w:top w:val="nil"/>
              <w:left w:val="nil"/>
              <w:bottom w:val="single" w:sz="4" w:space="0" w:color="000000"/>
              <w:right w:val="single" w:sz="4" w:space="0" w:color="000000"/>
            </w:tcBorders>
            <w:shd w:val="clear" w:color="auto" w:fill="auto"/>
            <w:vAlign w:val="center"/>
            <w:hideMark/>
          </w:tcPr>
          <w:p w14:paraId="482D53BE" w14:textId="04FE8AAA"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26,861,036.00</w:t>
            </w:r>
          </w:p>
        </w:tc>
        <w:tc>
          <w:tcPr>
            <w:tcW w:w="1361" w:type="dxa"/>
            <w:tcBorders>
              <w:top w:val="nil"/>
              <w:left w:val="nil"/>
              <w:bottom w:val="single" w:sz="4" w:space="0" w:color="000000"/>
              <w:right w:val="single" w:sz="4" w:space="0" w:color="000000"/>
            </w:tcBorders>
            <w:shd w:val="clear" w:color="auto" w:fill="auto"/>
            <w:vAlign w:val="center"/>
            <w:hideMark/>
          </w:tcPr>
          <w:p w14:paraId="0DF284BB" w14:textId="6DAF8160"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13,374,878.00</w:t>
            </w:r>
          </w:p>
        </w:tc>
        <w:tc>
          <w:tcPr>
            <w:tcW w:w="1361" w:type="dxa"/>
            <w:tcBorders>
              <w:top w:val="nil"/>
              <w:left w:val="nil"/>
              <w:bottom w:val="single" w:sz="4" w:space="0" w:color="000000"/>
              <w:right w:val="single" w:sz="4" w:space="0" w:color="000000"/>
            </w:tcBorders>
            <w:shd w:val="clear" w:color="auto" w:fill="auto"/>
            <w:vAlign w:val="center"/>
            <w:hideMark/>
          </w:tcPr>
          <w:p w14:paraId="2BDAB235" w14:textId="72CCC775"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13,374,878.00</w:t>
            </w:r>
          </w:p>
        </w:tc>
        <w:tc>
          <w:tcPr>
            <w:tcW w:w="1460" w:type="dxa"/>
            <w:tcBorders>
              <w:top w:val="nil"/>
              <w:left w:val="nil"/>
              <w:bottom w:val="single" w:sz="4" w:space="0" w:color="000000"/>
              <w:right w:val="single" w:sz="4" w:space="0" w:color="000000"/>
            </w:tcBorders>
            <w:shd w:val="clear" w:color="auto" w:fill="auto"/>
            <w:vAlign w:val="center"/>
            <w:hideMark/>
          </w:tcPr>
          <w:p w14:paraId="7FF35E89" w14:textId="47C3C83B"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13,486,158.00</w:t>
            </w:r>
          </w:p>
        </w:tc>
      </w:tr>
      <w:tr w:rsidR="00562BDF" w:rsidRPr="00C92C73" w14:paraId="092D0339" w14:textId="77777777" w:rsidTr="00562BDF">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358BB3B4" w14:textId="7BB5E1D2" w:rsidR="00562BDF" w:rsidRPr="005A086D" w:rsidRDefault="00562BDF" w:rsidP="00562BDF">
            <w:pPr>
              <w:spacing w:after="0"/>
              <w:jc w:val="left"/>
              <w:rPr>
                <w:rFonts w:ascii="Calibri" w:hAnsi="Calibri" w:cs="Calibri"/>
                <w:color w:val="000000"/>
                <w:sz w:val="16"/>
                <w:szCs w:val="16"/>
                <w:lang w:eastAsia="es-MX"/>
              </w:rPr>
            </w:pPr>
            <w:r>
              <w:rPr>
                <w:rFonts w:ascii="Calibri" w:hAnsi="Calibri"/>
                <w:color w:val="000000"/>
                <w:sz w:val="16"/>
                <w:szCs w:val="16"/>
              </w:rPr>
              <w:t>INSTITUTO TLAXCALTECA DE ELECCIONES</w:t>
            </w:r>
          </w:p>
        </w:tc>
        <w:tc>
          <w:tcPr>
            <w:tcW w:w="1460" w:type="dxa"/>
            <w:tcBorders>
              <w:top w:val="nil"/>
              <w:left w:val="nil"/>
              <w:bottom w:val="single" w:sz="4" w:space="0" w:color="000000"/>
              <w:right w:val="single" w:sz="4" w:space="0" w:color="000000"/>
            </w:tcBorders>
            <w:shd w:val="clear" w:color="auto" w:fill="auto"/>
            <w:vAlign w:val="center"/>
            <w:hideMark/>
          </w:tcPr>
          <w:p w14:paraId="4B79D7E8" w14:textId="5CF50349"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113,490,308.00</w:t>
            </w:r>
          </w:p>
        </w:tc>
        <w:tc>
          <w:tcPr>
            <w:tcW w:w="1280" w:type="dxa"/>
            <w:tcBorders>
              <w:top w:val="nil"/>
              <w:left w:val="nil"/>
              <w:bottom w:val="single" w:sz="4" w:space="0" w:color="000000"/>
              <w:right w:val="single" w:sz="4" w:space="0" w:color="000000"/>
            </w:tcBorders>
            <w:shd w:val="clear" w:color="auto" w:fill="auto"/>
            <w:vAlign w:val="center"/>
            <w:hideMark/>
          </w:tcPr>
          <w:p w14:paraId="1C5CBF1E" w14:textId="4887229B"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2,353,153.00</w:t>
            </w:r>
          </w:p>
        </w:tc>
        <w:tc>
          <w:tcPr>
            <w:tcW w:w="1460" w:type="dxa"/>
            <w:tcBorders>
              <w:top w:val="nil"/>
              <w:left w:val="nil"/>
              <w:bottom w:val="single" w:sz="4" w:space="0" w:color="000000"/>
              <w:right w:val="single" w:sz="4" w:space="0" w:color="000000"/>
            </w:tcBorders>
            <w:shd w:val="clear" w:color="auto" w:fill="auto"/>
            <w:vAlign w:val="center"/>
            <w:hideMark/>
          </w:tcPr>
          <w:p w14:paraId="2D1CA197" w14:textId="674DCE7B"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115,843,461.00</w:t>
            </w:r>
          </w:p>
        </w:tc>
        <w:tc>
          <w:tcPr>
            <w:tcW w:w="1361" w:type="dxa"/>
            <w:tcBorders>
              <w:top w:val="nil"/>
              <w:left w:val="nil"/>
              <w:bottom w:val="single" w:sz="4" w:space="0" w:color="000000"/>
              <w:right w:val="single" w:sz="4" w:space="0" w:color="000000"/>
            </w:tcBorders>
            <w:shd w:val="clear" w:color="auto" w:fill="auto"/>
            <w:vAlign w:val="center"/>
            <w:hideMark/>
          </w:tcPr>
          <w:p w14:paraId="3E6FE078" w14:textId="5E48CA94"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59,686,019.00</w:t>
            </w:r>
          </w:p>
        </w:tc>
        <w:tc>
          <w:tcPr>
            <w:tcW w:w="1361" w:type="dxa"/>
            <w:tcBorders>
              <w:top w:val="nil"/>
              <w:left w:val="nil"/>
              <w:bottom w:val="single" w:sz="4" w:space="0" w:color="000000"/>
              <w:right w:val="single" w:sz="4" w:space="0" w:color="000000"/>
            </w:tcBorders>
            <w:shd w:val="clear" w:color="auto" w:fill="auto"/>
            <w:vAlign w:val="center"/>
            <w:hideMark/>
          </w:tcPr>
          <w:p w14:paraId="6503216D" w14:textId="279A09AB"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59,686,019.00</w:t>
            </w:r>
          </w:p>
        </w:tc>
        <w:tc>
          <w:tcPr>
            <w:tcW w:w="1460" w:type="dxa"/>
            <w:tcBorders>
              <w:top w:val="nil"/>
              <w:left w:val="nil"/>
              <w:bottom w:val="single" w:sz="4" w:space="0" w:color="000000"/>
              <w:right w:val="single" w:sz="4" w:space="0" w:color="000000"/>
            </w:tcBorders>
            <w:shd w:val="clear" w:color="auto" w:fill="auto"/>
            <w:vAlign w:val="center"/>
            <w:hideMark/>
          </w:tcPr>
          <w:p w14:paraId="44263787" w14:textId="31E0A145"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56,157,442.00</w:t>
            </w:r>
          </w:p>
        </w:tc>
      </w:tr>
      <w:tr w:rsidR="00562BDF" w:rsidRPr="00C92C73" w14:paraId="754D279D" w14:textId="77777777" w:rsidTr="00562BDF">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1EE158A2" w14:textId="0BA53233" w:rsidR="00562BDF" w:rsidRPr="005A086D" w:rsidRDefault="00562BDF" w:rsidP="00562BDF">
            <w:pPr>
              <w:spacing w:after="0"/>
              <w:jc w:val="left"/>
              <w:rPr>
                <w:rFonts w:ascii="Calibri" w:hAnsi="Calibri" w:cs="Calibri"/>
                <w:color w:val="000000"/>
                <w:sz w:val="16"/>
                <w:szCs w:val="16"/>
                <w:lang w:eastAsia="es-MX"/>
              </w:rPr>
            </w:pPr>
            <w:r>
              <w:rPr>
                <w:rFonts w:ascii="Calibri" w:hAnsi="Calibri"/>
                <w:color w:val="000000"/>
                <w:sz w:val="16"/>
                <w:szCs w:val="16"/>
              </w:rPr>
              <w:t>COORDINACIÓN ESTATAL DE PROTECCIÓN CIVIL</w:t>
            </w:r>
          </w:p>
        </w:tc>
        <w:tc>
          <w:tcPr>
            <w:tcW w:w="1460" w:type="dxa"/>
            <w:tcBorders>
              <w:top w:val="nil"/>
              <w:left w:val="nil"/>
              <w:bottom w:val="single" w:sz="4" w:space="0" w:color="000000"/>
              <w:right w:val="single" w:sz="4" w:space="0" w:color="000000"/>
            </w:tcBorders>
            <w:shd w:val="clear" w:color="auto" w:fill="auto"/>
            <w:vAlign w:val="center"/>
            <w:hideMark/>
          </w:tcPr>
          <w:p w14:paraId="4611F7CC" w14:textId="56DE5E81"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11,961,167.00</w:t>
            </w:r>
          </w:p>
        </w:tc>
        <w:tc>
          <w:tcPr>
            <w:tcW w:w="1280" w:type="dxa"/>
            <w:tcBorders>
              <w:top w:val="nil"/>
              <w:left w:val="nil"/>
              <w:bottom w:val="single" w:sz="4" w:space="0" w:color="000000"/>
              <w:right w:val="single" w:sz="4" w:space="0" w:color="000000"/>
            </w:tcBorders>
            <w:shd w:val="clear" w:color="auto" w:fill="auto"/>
            <w:vAlign w:val="center"/>
            <w:hideMark/>
          </w:tcPr>
          <w:p w14:paraId="3A5C28BF" w14:textId="01650110"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-494,323.58</w:t>
            </w:r>
          </w:p>
        </w:tc>
        <w:tc>
          <w:tcPr>
            <w:tcW w:w="1460" w:type="dxa"/>
            <w:tcBorders>
              <w:top w:val="nil"/>
              <w:left w:val="nil"/>
              <w:bottom w:val="single" w:sz="4" w:space="0" w:color="000000"/>
              <w:right w:val="single" w:sz="4" w:space="0" w:color="000000"/>
            </w:tcBorders>
            <w:shd w:val="clear" w:color="auto" w:fill="auto"/>
            <w:vAlign w:val="center"/>
            <w:hideMark/>
          </w:tcPr>
          <w:p w14:paraId="7C9406D8" w14:textId="167D04C0"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11,466,843.42</w:t>
            </w:r>
          </w:p>
        </w:tc>
        <w:tc>
          <w:tcPr>
            <w:tcW w:w="1361" w:type="dxa"/>
            <w:tcBorders>
              <w:top w:val="nil"/>
              <w:left w:val="nil"/>
              <w:bottom w:val="single" w:sz="4" w:space="0" w:color="000000"/>
              <w:right w:val="single" w:sz="4" w:space="0" w:color="000000"/>
            </w:tcBorders>
            <w:shd w:val="clear" w:color="auto" w:fill="auto"/>
            <w:vAlign w:val="center"/>
            <w:hideMark/>
          </w:tcPr>
          <w:p w14:paraId="55D7760B" w14:textId="0FFAFA09"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4,103,222.62</w:t>
            </w:r>
          </w:p>
        </w:tc>
        <w:tc>
          <w:tcPr>
            <w:tcW w:w="1361" w:type="dxa"/>
            <w:tcBorders>
              <w:top w:val="nil"/>
              <w:left w:val="nil"/>
              <w:bottom w:val="single" w:sz="4" w:space="0" w:color="000000"/>
              <w:right w:val="single" w:sz="4" w:space="0" w:color="000000"/>
            </w:tcBorders>
            <w:shd w:val="clear" w:color="auto" w:fill="auto"/>
            <w:vAlign w:val="center"/>
            <w:hideMark/>
          </w:tcPr>
          <w:p w14:paraId="45D85B4A" w14:textId="63BA1F64"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4,067,057.46</w:t>
            </w:r>
          </w:p>
        </w:tc>
        <w:tc>
          <w:tcPr>
            <w:tcW w:w="1460" w:type="dxa"/>
            <w:tcBorders>
              <w:top w:val="nil"/>
              <w:left w:val="nil"/>
              <w:bottom w:val="single" w:sz="4" w:space="0" w:color="000000"/>
              <w:right w:val="single" w:sz="4" w:space="0" w:color="000000"/>
            </w:tcBorders>
            <w:shd w:val="clear" w:color="auto" w:fill="auto"/>
            <w:vAlign w:val="center"/>
            <w:hideMark/>
          </w:tcPr>
          <w:p w14:paraId="1832F0D0" w14:textId="6EDF226F"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7,363,620.80</w:t>
            </w:r>
          </w:p>
        </w:tc>
      </w:tr>
      <w:tr w:rsidR="00562BDF" w:rsidRPr="00C92C73" w14:paraId="5927E7E9" w14:textId="77777777" w:rsidTr="00562BDF">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2BF599E3" w14:textId="5B837A36" w:rsidR="00562BDF" w:rsidRPr="005A086D" w:rsidRDefault="00562BDF" w:rsidP="00562BDF">
            <w:pPr>
              <w:spacing w:after="0"/>
              <w:jc w:val="left"/>
              <w:rPr>
                <w:rFonts w:ascii="Calibri" w:hAnsi="Calibri" w:cs="Calibri"/>
                <w:color w:val="000000"/>
                <w:sz w:val="16"/>
                <w:szCs w:val="16"/>
                <w:lang w:eastAsia="es-MX"/>
              </w:rPr>
            </w:pPr>
            <w:r>
              <w:rPr>
                <w:rFonts w:ascii="Calibri" w:hAnsi="Calibri"/>
                <w:color w:val="000000"/>
                <w:sz w:val="16"/>
                <w:szCs w:val="16"/>
              </w:rPr>
              <w:t>CONSEJO ESTATAL DE POBLACIÓN</w:t>
            </w:r>
          </w:p>
        </w:tc>
        <w:tc>
          <w:tcPr>
            <w:tcW w:w="1460" w:type="dxa"/>
            <w:tcBorders>
              <w:top w:val="nil"/>
              <w:left w:val="nil"/>
              <w:bottom w:val="single" w:sz="4" w:space="0" w:color="000000"/>
              <w:right w:val="single" w:sz="4" w:space="0" w:color="000000"/>
            </w:tcBorders>
            <w:shd w:val="clear" w:color="auto" w:fill="auto"/>
            <w:vAlign w:val="center"/>
            <w:hideMark/>
          </w:tcPr>
          <w:p w14:paraId="081D6A04" w14:textId="4729D305"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4,144,863.00</w:t>
            </w:r>
          </w:p>
        </w:tc>
        <w:tc>
          <w:tcPr>
            <w:tcW w:w="1280" w:type="dxa"/>
            <w:tcBorders>
              <w:top w:val="nil"/>
              <w:left w:val="nil"/>
              <w:bottom w:val="single" w:sz="4" w:space="0" w:color="000000"/>
              <w:right w:val="single" w:sz="4" w:space="0" w:color="000000"/>
            </w:tcBorders>
            <w:shd w:val="clear" w:color="auto" w:fill="auto"/>
            <w:vAlign w:val="center"/>
            <w:hideMark/>
          </w:tcPr>
          <w:p w14:paraId="6B78D90B" w14:textId="014B23A8"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162B60AD" w14:textId="3214C698"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4,144,863.00</w:t>
            </w:r>
          </w:p>
        </w:tc>
        <w:tc>
          <w:tcPr>
            <w:tcW w:w="1361" w:type="dxa"/>
            <w:tcBorders>
              <w:top w:val="nil"/>
              <w:left w:val="nil"/>
              <w:bottom w:val="single" w:sz="4" w:space="0" w:color="000000"/>
              <w:right w:val="single" w:sz="4" w:space="0" w:color="000000"/>
            </w:tcBorders>
            <w:shd w:val="clear" w:color="auto" w:fill="auto"/>
            <w:vAlign w:val="center"/>
            <w:hideMark/>
          </w:tcPr>
          <w:p w14:paraId="1928930F" w14:textId="242D3B12"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1,951,944.00</w:t>
            </w:r>
          </w:p>
        </w:tc>
        <w:tc>
          <w:tcPr>
            <w:tcW w:w="1361" w:type="dxa"/>
            <w:tcBorders>
              <w:top w:val="nil"/>
              <w:left w:val="nil"/>
              <w:bottom w:val="single" w:sz="4" w:space="0" w:color="000000"/>
              <w:right w:val="single" w:sz="4" w:space="0" w:color="000000"/>
            </w:tcBorders>
            <w:shd w:val="clear" w:color="auto" w:fill="auto"/>
            <w:vAlign w:val="center"/>
            <w:hideMark/>
          </w:tcPr>
          <w:p w14:paraId="449E617E" w14:textId="0C8DAD17"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1,951,944.00</w:t>
            </w:r>
          </w:p>
        </w:tc>
        <w:tc>
          <w:tcPr>
            <w:tcW w:w="1460" w:type="dxa"/>
            <w:tcBorders>
              <w:top w:val="nil"/>
              <w:left w:val="nil"/>
              <w:bottom w:val="single" w:sz="4" w:space="0" w:color="000000"/>
              <w:right w:val="single" w:sz="4" w:space="0" w:color="000000"/>
            </w:tcBorders>
            <w:shd w:val="clear" w:color="auto" w:fill="auto"/>
            <w:vAlign w:val="center"/>
            <w:hideMark/>
          </w:tcPr>
          <w:p w14:paraId="0B0EFDB6" w14:textId="5DB47515"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2,192,919.00</w:t>
            </w:r>
          </w:p>
        </w:tc>
      </w:tr>
      <w:tr w:rsidR="00562BDF" w:rsidRPr="00C92C73" w14:paraId="17EC41AB" w14:textId="77777777" w:rsidTr="00562BDF">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6AF8C9B5" w14:textId="5DF43F7C" w:rsidR="00562BDF" w:rsidRPr="005A086D" w:rsidRDefault="00562BDF" w:rsidP="00562BDF">
            <w:pPr>
              <w:spacing w:after="0"/>
              <w:jc w:val="left"/>
              <w:rPr>
                <w:rFonts w:ascii="Calibri" w:hAnsi="Calibri" w:cs="Calibri"/>
                <w:color w:val="000000"/>
                <w:sz w:val="16"/>
                <w:szCs w:val="16"/>
                <w:lang w:eastAsia="es-MX"/>
              </w:rPr>
            </w:pPr>
            <w:r>
              <w:rPr>
                <w:rFonts w:ascii="Calibri" w:hAnsi="Calibri"/>
                <w:color w:val="000000"/>
                <w:sz w:val="16"/>
                <w:szCs w:val="16"/>
              </w:rPr>
              <w:t>COMISIÓN EJECUTIVA DEL SISTEMA ESTATAL DE SEGURIDAD PÚBLICA</w:t>
            </w:r>
          </w:p>
        </w:tc>
        <w:tc>
          <w:tcPr>
            <w:tcW w:w="1460" w:type="dxa"/>
            <w:tcBorders>
              <w:top w:val="nil"/>
              <w:left w:val="nil"/>
              <w:bottom w:val="single" w:sz="4" w:space="0" w:color="000000"/>
              <w:right w:val="single" w:sz="4" w:space="0" w:color="000000"/>
            </w:tcBorders>
            <w:shd w:val="clear" w:color="auto" w:fill="auto"/>
            <w:vAlign w:val="center"/>
            <w:hideMark/>
          </w:tcPr>
          <w:p w14:paraId="655F0C74" w14:textId="7E4B9601"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563,472,490.00</w:t>
            </w:r>
          </w:p>
        </w:tc>
        <w:tc>
          <w:tcPr>
            <w:tcW w:w="1280" w:type="dxa"/>
            <w:tcBorders>
              <w:top w:val="nil"/>
              <w:left w:val="nil"/>
              <w:bottom w:val="single" w:sz="4" w:space="0" w:color="000000"/>
              <w:right w:val="single" w:sz="4" w:space="0" w:color="000000"/>
            </w:tcBorders>
            <w:shd w:val="clear" w:color="auto" w:fill="auto"/>
            <w:vAlign w:val="center"/>
            <w:hideMark/>
          </w:tcPr>
          <w:p w14:paraId="0A6DA6F8" w14:textId="6A1273A8"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12,998,852.06</w:t>
            </w:r>
          </w:p>
        </w:tc>
        <w:tc>
          <w:tcPr>
            <w:tcW w:w="1460" w:type="dxa"/>
            <w:tcBorders>
              <w:top w:val="nil"/>
              <w:left w:val="nil"/>
              <w:bottom w:val="single" w:sz="4" w:space="0" w:color="000000"/>
              <w:right w:val="single" w:sz="4" w:space="0" w:color="000000"/>
            </w:tcBorders>
            <w:shd w:val="clear" w:color="auto" w:fill="auto"/>
            <w:vAlign w:val="center"/>
            <w:hideMark/>
          </w:tcPr>
          <w:p w14:paraId="2BAB2FFE" w14:textId="55678617"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576,471,342.06</w:t>
            </w:r>
          </w:p>
        </w:tc>
        <w:tc>
          <w:tcPr>
            <w:tcW w:w="1361" w:type="dxa"/>
            <w:tcBorders>
              <w:top w:val="nil"/>
              <w:left w:val="nil"/>
              <w:bottom w:val="single" w:sz="4" w:space="0" w:color="000000"/>
              <w:right w:val="single" w:sz="4" w:space="0" w:color="000000"/>
            </w:tcBorders>
            <w:shd w:val="clear" w:color="auto" w:fill="auto"/>
            <w:vAlign w:val="center"/>
            <w:hideMark/>
          </w:tcPr>
          <w:p w14:paraId="615CEA14" w14:textId="541EC393"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54,160,972.54</w:t>
            </w:r>
          </w:p>
        </w:tc>
        <w:tc>
          <w:tcPr>
            <w:tcW w:w="1361" w:type="dxa"/>
            <w:tcBorders>
              <w:top w:val="nil"/>
              <w:left w:val="nil"/>
              <w:bottom w:val="single" w:sz="4" w:space="0" w:color="000000"/>
              <w:right w:val="single" w:sz="4" w:space="0" w:color="000000"/>
            </w:tcBorders>
            <w:shd w:val="clear" w:color="auto" w:fill="auto"/>
            <w:vAlign w:val="center"/>
            <w:hideMark/>
          </w:tcPr>
          <w:p w14:paraId="448CF40E" w14:textId="626B7E06"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53,991,247.97</w:t>
            </w:r>
          </w:p>
        </w:tc>
        <w:tc>
          <w:tcPr>
            <w:tcW w:w="1460" w:type="dxa"/>
            <w:tcBorders>
              <w:top w:val="nil"/>
              <w:left w:val="nil"/>
              <w:bottom w:val="single" w:sz="4" w:space="0" w:color="000000"/>
              <w:right w:val="single" w:sz="4" w:space="0" w:color="000000"/>
            </w:tcBorders>
            <w:shd w:val="clear" w:color="auto" w:fill="auto"/>
            <w:vAlign w:val="center"/>
            <w:hideMark/>
          </w:tcPr>
          <w:p w14:paraId="6E7BA16A" w14:textId="1ED87567"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522,310,369.52</w:t>
            </w:r>
          </w:p>
        </w:tc>
      </w:tr>
      <w:tr w:rsidR="00562BDF" w:rsidRPr="00C92C73" w14:paraId="275601CF" w14:textId="77777777" w:rsidTr="00562BDF">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5D9FEECC" w14:textId="7E345807" w:rsidR="00562BDF" w:rsidRPr="005A086D" w:rsidRDefault="00562BDF" w:rsidP="00562BDF">
            <w:pPr>
              <w:spacing w:after="0"/>
              <w:jc w:val="left"/>
              <w:rPr>
                <w:rFonts w:ascii="Calibri" w:hAnsi="Calibri" w:cs="Calibri"/>
                <w:color w:val="000000"/>
                <w:sz w:val="16"/>
                <w:szCs w:val="16"/>
                <w:lang w:eastAsia="es-MX"/>
              </w:rPr>
            </w:pPr>
            <w:r>
              <w:rPr>
                <w:rFonts w:ascii="Calibri" w:hAnsi="Calibri"/>
                <w:color w:val="000000"/>
                <w:sz w:val="16"/>
                <w:szCs w:val="16"/>
              </w:rPr>
              <w:t>INSTITUTO DE CATASTRO</w:t>
            </w:r>
          </w:p>
        </w:tc>
        <w:tc>
          <w:tcPr>
            <w:tcW w:w="1460" w:type="dxa"/>
            <w:tcBorders>
              <w:top w:val="nil"/>
              <w:left w:val="nil"/>
              <w:bottom w:val="single" w:sz="4" w:space="0" w:color="000000"/>
              <w:right w:val="single" w:sz="4" w:space="0" w:color="000000"/>
            </w:tcBorders>
            <w:shd w:val="clear" w:color="auto" w:fill="auto"/>
            <w:vAlign w:val="center"/>
            <w:hideMark/>
          </w:tcPr>
          <w:p w14:paraId="5B98F25B" w14:textId="2DEE3773"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7,908,194.00</w:t>
            </w:r>
          </w:p>
        </w:tc>
        <w:tc>
          <w:tcPr>
            <w:tcW w:w="1280" w:type="dxa"/>
            <w:tcBorders>
              <w:top w:val="nil"/>
              <w:left w:val="nil"/>
              <w:bottom w:val="single" w:sz="4" w:space="0" w:color="000000"/>
              <w:right w:val="single" w:sz="4" w:space="0" w:color="000000"/>
            </w:tcBorders>
            <w:shd w:val="clear" w:color="auto" w:fill="auto"/>
            <w:vAlign w:val="center"/>
            <w:hideMark/>
          </w:tcPr>
          <w:p w14:paraId="15967CA1" w14:textId="76493183"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4937F1B9" w14:textId="428DD627"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7,908,194.00</w:t>
            </w:r>
          </w:p>
        </w:tc>
        <w:tc>
          <w:tcPr>
            <w:tcW w:w="1361" w:type="dxa"/>
            <w:tcBorders>
              <w:top w:val="nil"/>
              <w:left w:val="nil"/>
              <w:bottom w:val="single" w:sz="4" w:space="0" w:color="000000"/>
              <w:right w:val="single" w:sz="4" w:space="0" w:color="000000"/>
            </w:tcBorders>
            <w:shd w:val="clear" w:color="auto" w:fill="auto"/>
            <w:vAlign w:val="center"/>
            <w:hideMark/>
          </w:tcPr>
          <w:p w14:paraId="024119C2" w14:textId="596550FC"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4,211,751.00</w:t>
            </w:r>
          </w:p>
        </w:tc>
        <w:tc>
          <w:tcPr>
            <w:tcW w:w="1361" w:type="dxa"/>
            <w:tcBorders>
              <w:top w:val="nil"/>
              <w:left w:val="nil"/>
              <w:bottom w:val="single" w:sz="4" w:space="0" w:color="000000"/>
              <w:right w:val="single" w:sz="4" w:space="0" w:color="000000"/>
            </w:tcBorders>
            <w:shd w:val="clear" w:color="auto" w:fill="auto"/>
            <w:vAlign w:val="center"/>
            <w:hideMark/>
          </w:tcPr>
          <w:p w14:paraId="1685C8E6" w14:textId="2D31B796"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4,211,751.00</w:t>
            </w:r>
          </w:p>
        </w:tc>
        <w:tc>
          <w:tcPr>
            <w:tcW w:w="1460" w:type="dxa"/>
            <w:tcBorders>
              <w:top w:val="nil"/>
              <w:left w:val="nil"/>
              <w:bottom w:val="single" w:sz="4" w:space="0" w:color="000000"/>
              <w:right w:val="single" w:sz="4" w:space="0" w:color="000000"/>
            </w:tcBorders>
            <w:shd w:val="clear" w:color="auto" w:fill="auto"/>
            <w:vAlign w:val="center"/>
            <w:hideMark/>
          </w:tcPr>
          <w:p w14:paraId="2578D37C" w14:textId="6B7CE4BA"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3,696,443.00</w:t>
            </w:r>
          </w:p>
        </w:tc>
      </w:tr>
      <w:tr w:rsidR="00562BDF" w:rsidRPr="00C92C73" w14:paraId="65507E5E" w14:textId="77777777" w:rsidTr="00562BDF">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299019CC" w14:textId="3921F888" w:rsidR="00562BDF" w:rsidRPr="005A086D" w:rsidRDefault="00562BDF" w:rsidP="00562BDF">
            <w:pPr>
              <w:spacing w:after="0"/>
              <w:jc w:val="left"/>
              <w:rPr>
                <w:rFonts w:ascii="Calibri" w:hAnsi="Calibri" w:cs="Calibri"/>
                <w:color w:val="000000"/>
                <w:sz w:val="16"/>
                <w:szCs w:val="16"/>
                <w:lang w:eastAsia="es-MX"/>
              </w:rPr>
            </w:pPr>
            <w:r>
              <w:rPr>
                <w:rFonts w:ascii="Calibri" w:hAnsi="Calibri"/>
                <w:color w:val="000000"/>
                <w:sz w:val="16"/>
                <w:szCs w:val="16"/>
              </w:rPr>
              <w:t>FIDEICOMISO DE LA CIUDAD INDUSTRIAL DE XICOHTENCATL</w:t>
            </w:r>
          </w:p>
        </w:tc>
        <w:tc>
          <w:tcPr>
            <w:tcW w:w="1460" w:type="dxa"/>
            <w:tcBorders>
              <w:top w:val="nil"/>
              <w:left w:val="nil"/>
              <w:bottom w:val="single" w:sz="4" w:space="0" w:color="000000"/>
              <w:right w:val="single" w:sz="4" w:space="0" w:color="000000"/>
            </w:tcBorders>
            <w:shd w:val="clear" w:color="auto" w:fill="auto"/>
            <w:vAlign w:val="center"/>
            <w:hideMark/>
          </w:tcPr>
          <w:p w14:paraId="183A7869" w14:textId="355924AB"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4,609,504.00</w:t>
            </w:r>
          </w:p>
        </w:tc>
        <w:tc>
          <w:tcPr>
            <w:tcW w:w="1280" w:type="dxa"/>
            <w:tcBorders>
              <w:top w:val="nil"/>
              <w:left w:val="nil"/>
              <w:bottom w:val="single" w:sz="4" w:space="0" w:color="000000"/>
              <w:right w:val="single" w:sz="4" w:space="0" w:color="000000"/>
            </w:tcBorders>
            <w:shd w:val="clear" w:color="auto" w:fill="auto"/>
            <w:vAlign w:val="center"/>
            <w:hideMark/>
          </w:tcPr>
          <w:p w14:paraId="162A0AB2" w14:textId="3AF1792F"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65E90B21" w14:textId="38EFA609"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4,609,504.00</w:t>
            </w:r>
          </w:p>
        </w:tc>
        <w:tc>
          <w:tcPr>
            <w:tcW w:w="1361" w:type="dxa"/>
            <w:tcBorders>
              <w:top w:val="nil"/>
              <w:left w:val="nil"/>
              <w:bottom w:val="single" w:sz="4" w:space="0" w:color="000000"/>
              <w:right w:val="single" w:sz="4" w:space="0" w:color="000000"/>
            </w:tcBorders>
            <w:shd w:val="clear" w:color="auto" w:fill="auto"/>
            <w:vAlign w:val="center"/>
            <w:hideMark/>
          </w:tcPr>
          <w:p w14:paraId="385CE13B" w14:textId="060186AB"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2,221,802.00</w:t>
            </w:r>
          </w:p>
        </w:tc>
        <w:tc>
          <w:tcPr>
            <w:tcW w:w="1361" w:type="dxa"/>
            <w:tcBorders>
              <w:top w:val="nil"/>
              <w:left w:val="nil"/>
              <w:bottom w:val="single" w:sz="4" w:space="0" w:color="000000"/>
              <w:right w:val="single" w:sz="4" w:space="0" w:color="000000"/>
            </w:tcBorders>
            <w:shd w:val="clear" w:color="auto" w:fill="auto"/>
            <w:vAlign w:val="center"/>
            <w:hideMark/>
          </w:tcPr>
          <w:p w14:paraId="5E397204" w14:textId="787C8805"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2,221,802.00</w:t>
            </w:r>
          </w:p>
        </w:tc>
        <w:tc>
          <w:tcPr>
            <w:tcW w:w="1460" w:type="dxa"/>
            <w:tcBorders>
              <w:top w:val="nil"/>
              <w:left w:val="nil"/>
              <w:bottom w:val="single" w:sz="4" w:space="0" w:color="000000"/>
              <w:right w:val="single" w:sz="4" w:space="0" w:color="000000"/>
            </w:tcBorders>
            <w:shd w:val="clear" w:color="auto" w:fill="auto"/>
            <w:vAlign w:val="center"/>
            <w:hideMark/>
          </w:tcPr>
          <w:p w14:paraId="5CD7FEA2" w14:textId="7A5F4949"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2,387,702.00</w:t>
            </w:r>
          </w:p>
        </w:tc>
      </w:tr>
      <w:tr w:rsidR="00562BDF" w:rsidRPr="00C92C73" w14:paraId="317559DB" w14:textId="77777777" w:rsidTr="00562BDF">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5C0CBD1B" w14:textId="67485A23" w:rsidR="00562BDF" w:rsidRPr="005A086D" w:rsidRDefault="00562BDF" w:rsidP="00562BDF">
            <w:pPr>
              <w:spacing w:after="0"/>
              <w:jc w:val="left"/>
              <w:rPr>
                <w:rFonts w:ascii="Calibri" w:hAnsi="Calibri" w:cs="Calibri"/>
                <w:color w:val="000000"/>
                <w:sz w:val="16"/>
                <w:szCs w:val="16"/>
                <w:lang w:eastAsia="es-MX"/>
              </w:rPr>
            </w:pPr>
            <w:r>
              <w:rPr>
                <w:rFonts w:ascii="Calibri" w:hAnsi="Calibri"/>
                <w:color w:val="000000"/>
                <w:sz w:val="16"/>
                <w:szCs w:val="16"/>
              </w:rPr>
              <w:t>FONDO MACRO PARA EL DESARROLLO INTEGRAL DE TLAXCALA</w:t>
            </w:r>
          </w:p>
        </w:tc>
        <w:tc>
          <w:tcPr>
            <w:tcW w:w="1460" w:type="dxa"/>
            <w:tcBorders>
              <w:top w:val="nil"/>
              <w:left w:val="nil"/>
              <w:bottom w:val="single" w:sz="4" w:space="0" w:color="000000"/>
              <w:right w:val="single" w:sz="4" w:space="0" w:color="000000"/>
            </w:tcBorders>
            <w:shd w:val="clear" w:color="auto" w:fill="auto"/>
            <w:vAlign w:val="center"/>
            <w:hideMark/>
          </w:tcPr>
          <w:p w14:paraId="6FBF904B" w14:textId="4979A465"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13,297,602.00</w:t>
            </w:r>
          </w:p>
        </w:tc>
        <w:tc>
          <w:tcPr>
            <w:tcW w:w="1280" w:type="dxa"/>
            <w:tcBorders>
              <w:top w:val="nil"/>
              <w:left w:val="nil"/>
              <w:bottom w:val="single" w:sz="4" w:space="0" w:color="000000"/>
              <w:right w:val="single" w:sz="4" w:space="0" w:color="000000"/>
            </w:tcBorders>
            <w:shd w:val="clear" w:color="auto" w:fill="auto"/>
            <w:vAlign w:val="center"/>
            <w:hideMark/>
          </w:tcPr>
          <w:p w14:paraId="230F8522" w14:textId="6172D718"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257334CE" w14:textId="16A2907A"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13,297,602.00</w:t>
            </w:r>
          </w:p>
        </w:tc>
        <w:tc>
          <w:tcPr>
            <w:tcW w:w="1361" w:type="dxa"/>
            <w:tcBorders>
              <w:top w:val="nil"/>
              <w:left w:val="nil"/>
              <w:bottom w:val="single" w:sz="4" w:space="0" w:color="000000"/>
              <w:right w:val="single" w:sz="4" w:space="0" w:color="000000"/>
            </w:tcBorders>
            <w:shd w:val="clear" w:color="auto" w:fill="auto"/>
            <w:vAlign w:val="center"/>
            <w:hideMark/>
          </w:tcPr>
          <w:p w14:paraId="4FBD994D" w14:textId="49E6742B"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6,513,994.00</w:t>
            </w:r>
          </w:p>
        </w:tc>
        <w:tc>
          <w:tcPr>
            <w:tcW w:w="1361" w:type="dxa"/>
            <w:tcBorders>
              <w:top w:val="nil"/>
              <w:left w:val="nil"/>
              <w:bottom w:val="single" w:sz="4" w:space="0" w:color="000000"/>
              <w:right w:val="single" w:sz="4" w:space="0" w:color="000000"/>
            </w:tcBorders>
            <w:shd w:val="clear" w:color="auto" w:fill="auto"/>
            <w:vAlign w:val="center"/>
            <w:hideMark/>
          </w:tcPr>
          <w:p w14:paraId="37AF1057" w14:textId="02FD5D5F"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6,513,994.00</w:t>
            </w:r>
          </w:p>
        </w:tc>
        <w:tc>
          <w:tcPr>
            <w:tcW w:w="1460" w:type="dxa"/>
            <w:tcBorders>
              <w:top w:val="nil"/>
              <w:left w:val="nil"/>
              <w:bottom w:val="single" w:sz="4" w:space="0" w:color="000000"/>
              <w:right w:val="single" w:sz="4" w:space="0" w:color="000000"/>
            </w:tcBorders>
            <w:shd w:val="clear" w:color="auto" w:fill="auto"/>
            <w:vAlign w:val="center"/>
            <w:hideMark/>
          </w:tcPr>
          <w:p w14:paraId="5212ACA0" w14:textId="3DECC97F"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6,783,608.00</w:t>
            </w:r>
          </w:p>
        </w:tc>
      </w:tr>
      <w:tr w:rsidR="00562BDF" w:rsidRPr="00C92C73" w14:paraId="127636FD" w14:textId="77777777" w:rsidTr="00562BDF">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7E04F754" w14:textId="5DB6DDA9" w:rsidR="00562BDF" w:rsidRPr="005A086D" w:rsidRDefault="00562BDF" w:rsidP="00562BDF">
            <w:pPr>
              <w:spacing w:after="0"/>
              <w:jc w:val="left"/>
              <w:rPr>
                <w:rFonts w:ascii="Calibri" w:hAnsi="Calibri" w:cs="Calibri"/>
                <w:color w:val="000000"/>
                <w:sz w:val="16"/>
                <w:szCs w:val="16"/>
                <w:lang w:eastAsia="es-MX"/>
              </w:rPr>
            </w:pPr>
            <w:r>
              <w:rPr>
                <w:rFonts w:ascii="Calibri" w:hAnsi="Calibri"/>
                <w:color w:val="000000"/>
                <w:sz w:val="16"/>
                <w:szCs w:val="16"/>
              </w:rPr>
              <w:t>COORDINACIÓN DE RADIO CINE Y TELEVISIÓN</w:t>
            </w:r>
          </w:p>
        </w:tc>
        <w:tc>
          <w:tcPr>
            <w:tcW w:w="1460" w:type="dxa"/>
            <w:tcBorders>
              <w:top w:val="nil"/>
              <w:left w:val="nil"/>
              <w:bottom w:val="single" w:sz="4" w:space="0" w:color="000000"/>
              <w:right w:val="single" w:sz="4" w:space="0" w:color="000000"/>
            </w:tcBorders>
            <w:shd w:val="clear" w:color="auto" w:fill="auto"/>
            <w:vAlign w:val="center"/>
            <w:hideMark/>
          </w:tcPr>
          <w:p w14:paraId="1F914A61" w14:textId="32300AA7"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34,454,356.00</w:t>
            </w:r>
          </w:p>
        </w:tc>
        <w:tc>
          <w:tcPr>
            <w:tcW w:w="1280" w:type="dxa"/>
            <w:tcBorders>
              <w:top w:val="nil"/>
              <w:left w:val="nil"/>
              <w:bottom w:val="single" w:sz="4" w:space="0" w:color="000000"/>
              <w:right w:val="single" w:sz="4" w:space="0" w:color="000000"/>
            </w:tcBorders>
            <w:shd w:val="clear" w:color="auto" w:fill="auto"/>
            <w:vAlign w:val="center"/>
            <w:hideMark/>
          </w:tcPr>
          <w:p w14:paraId="23DF1E44" w14:textId="18AF68A8"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-377,103.48</w:t>
            </w:r>
          </w:p>
        </w:tc>
        <w:tc>
          <w:tcPr>
            <w:tcW w:w="1460" w:type="dxa"/>
            <w:tcBorders>
              <w:top w:val="nil"/>
              <w:left w:val="nil"/>
              <w:bottom w:val="single" w:sz="4" w:space="0" w:color="000000"/>
              <w:right w:val="single" w:sz="4" w:space="0" w:color="000000"/>
            </w:tcBorders>
            <w:shd w:val="clear" w:color="auto" w:fill="auto"/>
            <w:vAlign w:val="center"/>
            <w:hideMark/>
          </w:tcPr>
          <w:p w14:paraId="4198E4EE" w14:textId="137A942F"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34,077,252.52</w:t>
            </w:r>
          </w:p>
        </w:tc>
        <w:tc>
          <w:tcPr>
            <w:tcW w:w="1361" w:type="dxa"/>
            <w:tcBorders>
              <w:top w:val="nil"/>
              <w:left w:val="nil"/>
              <w:bottom w:val="single" w:sz="4" w:space="0" w:color="000000"/>
              <w:right w:val="single" w:sz="4" w:space="0" w:color="000000"/>
            </w:tcBorders>
            <w:shd w:val="clear" w:color="auto" w:fill="auto"/>
            <w:vAlign w:val="center"/>
            <w:hideMark/>
          </w:tcPr>
          <w:p w14:paraId="21934A37" w14:textId="14ED5971"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14,533,757.47</w:t>
            </w:r>
          </w:p>
        </w:tc>
        <w:tc>
          <w:tcPr>
            <w:tcW w:w="1361" w:type="dxa"/>
            <w:tcBorders>
              <w:top w:val="nil"/>
              <w:left w:val="nil"/>
              <w:bottom w:val="single" w:sz="4" w:space="0" w:color="000000"/>
              <w:right w:val="single" w:sz="4" w:space="0" w:color="000000"/>
            </w:tcBorders>
            <w:shd w:val="clear" w:color="auto" w:fill="auto"/>
            <w:vAlign w:val="center"/>
            <w:hideMark/>
          </w:tcPr>
          <w:p w14:paraId="2A92EBF6" w14:textId="6D598CAF"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14,512,872.89</w:t>
            </w:r>
          </w:p>
        </w:tc>
        <w:tc>
          <w:tcPr>
            <w:tcW w:w="1460" w:type="dxa"/>
            <w:tcBorders>
              <w:top w:val="nil"/>
              <w:left w:val="nil"/>
              <w:bottom w:val="single" w:sz="4" w:space="0" w:color="000000"/>
              <w:right w:val="single" w:sz="4" w:space="0" w:color="000000"/>
            </w:tcBorders>
            <w:shd w:val="clear" w:color="auto" w:fill="auto"/>
            <w:vAlign w:val="center"/>
            <w:hideMark/>
          </w:tcPr>
          <w:p w14:paraId="6172F6E2" w14:textId="33E4E390"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19,543,495.05</w:t>
            </w:r>
          </w:p>
        </w:tc>
      </w:tr>
      <w:tr w:rsidR="00562BDF" w:rsidRPr="00C92C73" w14:paraId="62EC0F98" w14:textId="77777777" w:rsidTr="00562BDF">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5C283730" w14:textId="4B627A48" w:rsidR="00562BDF" w:rsidRPr="005A086D" w:rsidRDefault="00562BDF" w:rsidP="00562BDF">
            <w:pPr>
              <w:spacing w:after="0"/>
              <w:jc w:val="left"/>
              <w:rPr>
                <w:rFonts w:ascii="Calibri" w:hAnsi="Calibri" w:cs="Calibri"/>
                <w:color w:val="000000"/>
                <w:sz w:val="16"/>
                <w:szCs w:val="16"/>
                <w:lang w:eastAsia="es-MX"/>
              </w:rPr>
            </w:pPr>
            <w:r>
              <w:rPr>
                <w:rFonts w:ascii="Calibri" w:hAnsi="Calibri"/>
                <w:color w:val="000000"/>
                <w:sz w:val="16"/>
                <w:szCs w:val="16"/>
              </w:rPr>
              <w:t>INSTITUTO TLAXCALTECA DE DESARROLLO TAURINO</w:t>
            </w:r>
          </w:p>
        </w:tc>
        <w:tc>
          <w:tcPr>
            <w:tcW w:w="1460" w:type="dxa"/>
            <w:tcBorders>
              <w:top w:val="nil"/>
              <w:left w:val="nil"/>
              <w:bottom w:val="single" w:sz="4" w:space="0" w:color="000000"/>
              <w:right w:val="single" w:sz="4" w:space="0" w:color="000000"/>
            </w:tcBorders>
            <w:shd w:val="clear" w:color="auto" w:fill="auto"/>
            <w:vAlign w:val="center"/>
            <w:hideMark/>
          </w:tcPr>
          <w:p w14:paraId="0DDA1DE2" w14:textId="1FDA8945"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2,990,431.00</w:t>
            </w:r>
          </w:p>
        </w:tc>
        <w:tc>
          <w:tcPr>
            <w:tcW w:w="1280" w:type="dxa"/>
            <w:tcBorders>
              <w:top w:val="nil"/>
              <w:left w:val="nil"/>
              <w:bottom w:val="single" w:sz="4" w:space="0" w:color="000000"/>
              <w:right w:val="single" w:sz="4" w:space="0" w:color="000000"/>
            </w:tcBorders>
            <w:shd w:val="clear" w:color="auto" w:fill="auto"/>
            <w:vAlign w:val="center"/>
            <w:hideMark/>
          </w:tcPr>
          <w:p w14:paraId="03B91ABB" w14:textId="27759A87"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-63,157.46</w:t>
            </w:r>
          </w:p>
        </w:tc>
        <w:tc>
          <w:tcPr>
            <w:tcW w:w="1460" w:type="dxa"/>
            <w:tcBorders>
              <w:top w:val="nil"/>
              <w:left w:val="nil"/>
              <w:bottom w:val="single" w:sz="4" w:space="0" w:color="000000"/>
              <w:right w:val="single" w:sz="4" w:space="0" w:color="000000"/>
            </w:tcBorders>
            <w:shd w:val="clear" w:color="auto" w:fill="auto"/>
            <w:vAlign w:val="center"/>
            <w:hideMark/>
          </w:tcPr>
          <w:p w14:paraId="6F43312D" w14:textId="0F394B8F"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2,927,273.54</w:t>
            </w:r>
          </w:p>
        </w:tc>
        <w:tc>
          <w:tcPr>
            <w:tcW w:w="1361" w:type="dxa"/>
            <w:tcBorders>
              <w:top w:val="nil"/>
              <w:left w:val="nil"/>
              <w:bottom w:val="single" w:sz="4" w:space="0" w:color="000000"/>
              <w:right w:val="single" w:sz="4" w:space="0" w:color="000000"/>
            </w:tcBorders>
            <w:shd w:val="clear" w:color="auto" w:fill="auto"/>
            <w:vAlign w:val="center"/>
            <w:hideMark/>
          </w:tcPr>
          <w:p w14:paraId="7FC282DB" w14:textId="3CDB063C"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1,282,796.57</w:t>
            </w:r>
          </w:p>
        </w:tc>
        <w:tc>
          <w:tcPr>
            <w:tcW w:w="1361" w:type="dxa"/>
            <w:tcBorders>
              <w:top w:val="nil"/>
              <w:left w:val="nil"/>
              <w:bottom w:val="single" w:sz="4" w:space="0" w:color="000000"/>
              <w:right w:val="single" w:sz="4" w:space="0" w:color="000000"/>
            </w:tcBorders>
            <w:shd w:val="clear" w:color="auto" w:fill="auto"/>
            <w:vAlign w:val="center"/>
            <w:hideMark/>
          </w:tcPr>
          <w:p w14:paraId="642300F8" w14:textId="2621C75A"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1,282,796.57</w:t>
            </w:r>
          </w:p>
        </w:tc>
        <w:tc>
          <w:tcPr>
            <w:tcW w:w="1460" w:type="dxa"/>
            <w:tcBorders>
              <w:top w:val="nil"/>
              <w:left w:val="nil"/>
              <w:bottom w:val="single" w:sz="4" w:space="0" w:color="000000"/>
              <w:right w:val="single" w:sz="4" w:space="0" w:color="000000"/>
            </w:tcBorders>
            <w:shd w:val="clear" w:color="auto" w:fill="auto"/>
            <w:vAlign w:val="center"/>
            <w:hideMark/>
          </w:tcPr>
          <w:p w14:paraId="2DE91C36" w14:textId="35515D2B"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1,644,476.97</w:t>
            </w:r>
          </w:p>
        </w:tc>
      </w:tr>
      <w:tr w:rsidR="00562BDF" w:rsidRPr="00C92C73" w14:paraId="19355C4D" w14:textId="77777777" w:rsidTr="00562BDF">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151F1B1B" w14:textId="1BF9E67D" w:rsidR="00562BDF" w:rsidRPr="005A086D" w:rsidRDefault="00562BDF" w:rsidP="00562BDF">
            <w:pPr>
              <w:spacing w:after="0"/>
              <w:jc w:val="left"/>
              <w:rPr>
                <w:rFonts w:ascii="Calibri" w:hAnsi="Calibri" w:cs="Calibri"/>
                <w:color w:val="000000"/>
                <w:sz w:val="16"/>
                <w:szCs w:val="16"/>
                <w:lang w:eastAsia="es-MX"/>
              </w:rPr>
            </w:pPr>
            <w:r>
              <w:rPr>
                <w:rFonts w:ascii="Calibri" w:hAnsi="Calibri"/>
                <w:color w:val="000000"/>
                <w:sz w:val="16"/>
                <w:szCs w:val="16"/>
              </w:rPr>
              <w:t>SECRETARÍA DE CULTURA</w:t>
            </w:r>
          </w:p>
        </w:tc>
        <w:tc>
          <w:tcPr>
            <w:tcW w:w="1460" w:type="dxa"/>
            <w:tcBorders>
              <w:top w:val="nil"/>
              <w:left w:val="nil"/>
              <w:bottom w:val="single" w:sz="4" w:space="0" w:color="000000"/>
              <w:right w:val="single" w:sz="4" w:space="0" w:color="000000"/>
            </w:tcBorders>
            <w:shd w:val="clear" w:color="auto" w:fill="auto"/>
            <w:vAlign w:val="center"/>
            <w:hideMark/>
          </w:tcPr>
          <w:p w14:paraId="655F88F6" w14:textId="056616B1"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47,170,794.00</w:t>
            </w:r>
          </w:p>
        </w:tc>
        <w:tc>
          <w:tcPr>
            <w:tcW w:w="1280" w:type="dxa"/>
            <w:tcBorders>
              <w:top w:val="nil"/>
              <w:left w:val="nil"/>
              <w:bottom w:val="single" w:sz="4" w:space="0" w:color="000000"/>
              <w:right w:val="single" w:sz="4" w:space="0" w:color="000000"/>
            </w:tcBorders>
            <w:shd w:val="clear" w:color="auto" w:fill="auto"/>
            <w:vAlign w:val="center"/>
            <w:hideMark/>
          </w:tcPr>
          <w:p w14:paraId="1D164160" w14:textId="1D60E07A"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5,192,264.14</w:t>
            </w:r>
          </w:p>
        </w:tc>
        <w:tc>
          <w:tcPr>
            <w:tcW w:w="1460" w:type="dxa"/>
            <w:tcBorders>
              <w:top w:val="nil"/>
              <w:left w:val="nil"/>
              <w:bottom w:val="single" w:sz="4" w:space="0" w:color="000000"/>
              <w:right w:val="single" w:sz="4" w:space="0" w:color="000000"/>
            </w:tcBorders>
            <w:shd w:val="clear" w:color="auto" w:fill="auto"/>
            <w:vAlign w:val="center"/>
            <w:hideMark/>
          </w:tcPr>
          <w:p w14:paraId="79D6CAF3" w14:textId="4638261B"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52,363,058.14</w:t>
            </w:r>
          </w:p>
        </w:tc>
        <w:tc>
          <w:tcPr>
            <w:tcW w:w="1361" w:type="dxa"/>
            <w:tcBorders>
              <w:top w:val="nil"/>
              <w:left w:val="nil"/>
              <w:bottom w:val="single" w:sz="4" w:space="0" w:color="000000"/>
              <w:right w:val="single" w:sz="4" w:space="0" w:color="000000"/>
            </w:tcBorders>
            <w:shd w:val="clear" w:color="auto" w:fill="auto"/>
            <w:vAlign w:val="center"/>
            <w:hideMark/>
          </w:tcPr>
          <w:p w14:paraId="4034CCA1" w14:textId="65111A74"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22,427,429.15</w:t>
            </w:r>
          </w:p>
        </w:tc>
        <w:tc>
          <w:tcPr>
            <w:tcW w:w="1361" w:type="dxa"/>
            <w:tcBorders>
              <w:top w:val="nil"/>
              <w:left w:val="nil"/>
              <w:bottom w:val="single" w:sz="4" w:space="0" w:color="000000"/>
              <w:right w:val="single" w:sz="4" w:space="0" w:color="000000"/>
            </w:tcBorders>
            <w:shd w:val="clear" w:color="auto" w:fill="auto"/>
            <w:vAlign w:val="center"/>
            <w:hideMark/>
          </w:tcPr>
          <w:p w14:paraId="449B1C2C" w14:textId="563E1D6F"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22,427,429.15</w:t>
            </w:r>
          </w:p>
        </w:tc>
        <w:tc>
          <w:tcPr>
            <w:tcW w:w="1460" w:type="dxa"/>
            <w:tcBorders>
              <w:top w:val="nil"/>
              <w:left w:val="nil"/>
              <w:bottom w:val="single" w:sz="4" w:space="0" w:color="000000"/>
              <w:right w:val="single" w:sz="4" w:space="0" w:color="000000"/>
            </w:tcBorders>
            <w:shd w:val="clear" w:color="auto" w:fill="auto"/>
            <w:vAlign w:val="center"/>
            <w:hideMark/>
          </w:tcPr>
          <w:p w14:paraId="0D949C1A" w14:textId="0EB47C03"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29,935,628.99</w:t>
            </w:r>
          </w:p>
        </w:tc>
      </w:tr>
      <w:tr w:rsidR="00562BDF" w:rsidRPr="00C92C73" w14:paraId="5283218D" w14:textId="77777777" w:rsidTr="00562BDF">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2F22BB0F" w14:textId="5D0C0414" w:rsidR="00562BDF" w:rsidRPr="005A086D" w:rsidRDefault="00562BDF" w:rsidP="00562BDF">
            <w:pPr>
              <w:spacing w:after="0"/>
              <w:jc w:val="left"/>
              <w:rPr>
                <w:rFonts w:ascii="Calibri" w:hAnsi="Calibri" w:cs="Calibri"/>
                <w:color w:val="000000"/>
                <w:sz w:val="16"/>
                <w:szCs w:val="16"/>
                <w:lang w:eastAsia="es-MX"/>
              </w:rPr>
            </w:pPr>
            <w:r>
              <w:rPr>
                <w:rFonts w:ascii="Calibri" w:hAnsi="Calibri"/>
                <w:color w:val="000000"/>
                <w:sz w:val="16"/>
                <w:szCs w:val="16"/>
              </w:rPr>
              <w:t>INSTITUTO DEL DEPORTE DE TLAXCALA</w:t>
            </w:r>
          </w:p>
        </w:tc>
        <w:tc>
          <w:tcPr>
            <w:tcW w:w="1460" w:type="dxa"/>
            <w:tcBorders>
              <w:top w:val="nil"/>
              <w:left w:val="nil"/>
              <w:bottom w:val="single" w:sz="4" w:space="0" w:color="000000"/>
              <w:right w:val="single" w:sz="4" w:space="0" w:color="000000"/>
            </w:tcBorders>
            <w:shd w:val="clear" w:color="auto" w:fill="auto"/>
            <w:vAlign w:val="center"/>
            <w:hideMark/>
          </w:tcPr>
          <w:p w14:paraId="626EF40E" w14:textId="79F5E8BF"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52,369,118.00</w:t>
            </w:r>
          </w:p>
        </w:tc>
        <w:tc>
          <w:tcPr>
            <w:tcW w:w="1280" w:type="dxa"/>
            <w:tcBorders>
              <w:top w:val="nil"/>
              <w:left w:val="nil"/>
              <w:bottom w:val="single" w:sz="4" w:space="0" w:color="000000"/>
              <w:right w:val="single" w:sz="4" w:space="0" w:color="000000"/>
            </w:tcBorders>
            <w:shd w:val="clear" w:color="auto" w:fill="auto"/>
            <w:vAlign w:val="center"/>
            <w:hideMark/>
          </w:tcPr>
          <w:p w14:paraId="5595B379" w14:textId="34D113B0"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8,691,546.00</w:t>
            </w:r>
          </w:p>
        </w:tc>
        <w:tc>
          <w:tcPr>
            <w:tcW w:w="1460" w:type="dxa"/>
            <w:tcBorders>
              <w:top w:val="nil"/>
              <w:left w:val="nil"/>
              <w:bottom w:val="single" w:sz="4" w:space="0" w:color="000000"/>
              <w:right w:val="single" w:sz="4" w:space="0" w:color="000000"/>
            </w:tcBorders>
            <w:shd w:val="clear" w:color="auto" w:fill="auto"/>
            <w:vAlign w:val="center"/>
            <w:hideMark/>
          </w:tcPr>
          <w:p w14:paraId="6B13027E" w14:textId="4C3476C6"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61,060,664.00</w:t>
            </w:r>
          </w:p>
        </w:tc>
        <w:tc>
          <w:tcPr>
            <w:tcW w:w="1361" w:type="dxa"/>
            <w:tcBorders>
              <w:top w:val="nil"/>
              <w:left w:val="nil"/>
              <w:bottom w:val="single" w:sz="4" w:space="0" w:color="000000"/>
              <w:right w:val="single" w:sz="4" w:space="0" w:color="000000"/>
            </w:tcBorders>
            <w:shd w:val="clear" w:color="auto" w:fill="auto"/>
            <w:vAlign w:val="center"/>
            <w:hideMark/>
          </w:tcPr>
          <w:p w14:paraId="53539E4C" w14:textId="63D74C2B"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24,926,647.00</w:t>
            </w:r>
          </w:p>
        </w:tc>
        <w:tc>
          <w:tcPr>
            <w:tcW w:w="1361" w:type="dxa"/>
            <w:tcBorders>
              <w:top w:val="nil"/>
              <w:left w:val="nil"/>
              <w:bottom w:val="single" w:sz="4" w:space="0" w:color="000000"/>
              <w:right w:val="single" w:sz="4" w:space="0" w:color="000000"/>
            </w:tcBorders>
            <w:shd w:val="clear" w:color="auto" w:fill="auto"/>
            <w:vAlign w:val="center"/>
            <w:hideMark/>
          </w:tcPr>
          <w:p w14:paraId="49ECB3A2" w14:textId="5AF619B1"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24,926,647.00</w:t>
            </w:r>
          </w:p>
        </w:tc>
        <w:tc>
          <w:tcPr>
            <w:tcW w:w="1460" w:type="dxa"/>
            <w:tcBorders>
              <w:top w:val="nil"/>
              <w:left w:val="nil"/>
              <w:bottom w:val="single" w:sz="4" w:space="0" w:color="000000"/>
              <w:right w:val="single" w:sz="4" w:space="0" w:color="000000"/>
            </w:tcBorders>
            <w:shd w:val="clear" w:color="auto" w:fill="auto"/>
            <w:vAlign w:val="center"/>
            <w:hideMark/>
          </w:tcPr>
          <w:p w14:paraId="18B42884" w14:textId="14402CE4"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36,134,017.00</w:t>
            </w:r>
          </w:p>
        </w:tc>
      </w:tr>
      <w:tr w:rsidR="00562BDF" w:rsidRPr="00C92C73" w14:paraId="25BFE789" w14:textId="77777777" w:rsidTr="00562BDF">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0BAAF0A6" w14:textId="310555B9" w:rsidR="00562BDF" w:rsidRPr="005A086D" w:rsidRDefault="00562BDF" w:rsidP="00562BDF">
            <w:pPr>
              <w:spacing w:after="0"/>
              <w:jc w:val="left"/>
              <w:rPr>
                <w:rFonts w:ascii="Calibri" w:hAnsi="Calibri" w:cs="Calibri"/>
                <w:color w:val="000000"/>
                <w:sz w:val="16"/>
                <w:szCs w:val="16"/>
                <w:lang w:eastAsia="es-MX"/>
              </w:rPr>
            </w:pPr>
            <w:r>
              <w:rPr>
                <w:rFonts w:ascii="Calibri" w:hAnsi="Calibri"/>
                <w:color w:val="000000"/>
                <w:sz w:val="16"/>
                <w:szCs w:val="16"/>
              </w:rPr>
              <w:t>COORDINACIÓN DE SERVICIO SOCIAL DE INSTITUCIONES DE EDUCACIÓN SUPERIOR</w:t>
            </w:r>
          </w:p>
        </w:tc>
        <w:tc>
          <w:tcPr>
            <w:tcW w:w="1460" w:type="dxa"/>
            <w:tcBorders>
              <w:top w:val="nil"/>
              <w:left w:val="nil"/>
              <w:bottom w:val="single" w:sz="4" w:space="0" w:color="000000"/>
              <w:right w:val="single" w:sz="4" w:space="0" w:color="000000"/>
            </w:tcBorders>
            <w:shd w:val="clear" w:color="auto" w:fill="auto"/>
            <w:vAlign w:val="center"/>
            <w:hideMark/>
          </w:tcPr>
          <w:p w14:paraId="37DEBC4A" w14:textId="19A095C0"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280" w:type="dxa"/>
            <w:tcBorders>
              <w:top w:val="nil"/>
              <w:left w:val="nil"/>
              <w:bottom w:val="single" w:sz="4" w:space="0" w:color="000000"/>
              <w:right w:val="single" w:sz="4" w:space="0" w:color="000000"/>
            </w:tcBorders>
            <w:shd w:val="clear" w:color="auto" w:fill="auto"/>
            <w:vAlign w:val="center"/>
            <w:hideMark/>
          </w:tcPr>
          <w:p w14:paraId="76EA2E42" w14:textId="0ABDF657"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10FD8FD8" w14:textId="7CC8CB78"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6A83FA4D" w14:textId="3CD8A2FA"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64265BF3" w14:textId="050A6915"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2EA25C69" w14:textId="471BB393" w:rsidR="00562BDF" w:rsidRPr="00F24144" w:rsidRDefault="00562BDF" w:rsidP="00562BDF">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B23BFE" w:rsidRPr="00C92C73" w14:paraId="3EDACFB9" w14:textId="77777777" w:rsidTr="00562BDF">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4E223FDF" w14:textId="071F6C12" w:rsidR="00B23BFE" w:rsidRPr="005A086D" w:rsidRDefault="007D433B" w:rsidP="00B23BFE">
            <w:pPr>
              <w:spacing w:after="0"/>
              <w:jc w:val="left"/>
              <w:rPr>
                <w:rFonts w:ascii="Calibri" w:hAnsi="Calibri" w:cs="Calibri"/>
                <w:color w:val="000000"/>
                <w:sz w:val="16"/>
                <w:szCs w:val="16"/>
                <w:lang w:eastAsia="es-MX"/>
              </w:rPr>
            </w:pPr>
            <w:r>
              <w:rPr>
                <w:rFonts w:ascii="Calibri" w:hAnsi="Calibri"/>
                <w:color w:val="000000"/>
                <w:sz w:val="16"/>
                <w:szCs w:val="16"/>
              </w:rPr>
              <w:t>COLEGIO DE ESTUDIOS CIENTÍFICOS Y TECNOLÓGICOS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12F92455" w14:textId="12935E67" w:rsidR="00B23BFE" w:rsidRPr="00F24144" w:rsidRDefault="00B23BFE" w:rsidP="00B23BFE">
            <w:pPr>
              <w:spacing w:after="0"/>
              <w:jc w:val="right"/>
              <w:rPr>
                <w:rFonts w:ascii="Calibri" w:hAnsi="Calibri" w:cs="Calibri"/>
                <w:color w:val="000000"/>
                <w:sz w:val="16"/>
                <w:szCs w:val="16"/>
                <w:lang w:eastAsia="es-MX"/>
              </w:rPr>
            </w:pPr>
            <w:r>
              <w:rPr>
                <w:rFonts w:ascii="Calibri" w:hAnsi="Calibri"/>
                <w:color w:val="000000"/>
                <w:sz w:val="16"/>
                <w:szCs w:val="16"/>
              </w:rPr>
              <w:t>275,314,281.00</w:t>
            </w:r>
          </w:p>
        </w:tc>
        <w:tc>
          <w:tcPr>
            <w:tcW w:w="1280" w:type="dxa"/>
            <w:tcBorders>
              <w:top w:val="nil"/>
              <w:left w:val="nil"/>
              <w:bottom w:val="single" w:sz="4" w:space="0" w:color="000000"/>
              <w:right w:val="single" w:sz="4" w:space="0" w:color="000000"/>
            </w:tcBorders>
            <w:shd w:val="clear" w:color="auto" w:fill="auto"/>
            <w:vAlign w:val="center"/>
            <w:hideMark/>
          </w:tcPr>
          <w:p w14:paraId="7AF38DF1" w14:textId="77C6B2EF"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144,078,204.50</w:t>
            </w:r>
          </w:p>
        </w:tc>
        <w:tc>
          <w:tcPr>
            <w:tcW w:w="1460" w:type="dxa"/>
            <w:tcBorders>
              <w:top w:val="nil"/>
              <w:left w:val="nil"/>
              <w:bottom w:val="single" w:sz="4" w:space="0" w:color="000000"/>
              <w:right w:val="single" w:sz="4" w:space="0" w:color="000000"/>
            </w:tcBorders>
            <w:shd w:val="clear" w:color="auto" w:fill="auto"/>
            <w:vAlign w:val="center"/>
            <w:hideMark/>
          </w:tcPr>
          <w:p w14:paraId="6C99582D" w14:textId="46947DC5"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419,392,485.50</w:t>
            </w:r>
          </w:p>
        </w:tc>
        <w:tc>
          <w:tcPr>
            <w:tcW w:w="1361" w:type="dxa"/>
            <w:tcBorders>
              <w:top w:val="nil"/>
              <w:left w:val="nil"/>
              <w:bottom w:val="single" w:sz="4" w:space="0" w:color="000000"/>
              <w:right w:val="single" w:sz="4" w:space="0" w:color="000000"/>
            </w:tcBorders>
            <w:shd w:val="clear" w:color="auto" w:fill="auto"/>
            <w:vAlign w:val="center"/>
            <w:hideMark/>
          </w:tcPr>
          <w:p w14:paraId="51D8997A" w14:textId="13151CF6"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250,935,788.50</w:t>
            </w:r>
          </w:p>
        </w:tc>
        <w:tc>
          <w:tcPr>
            <w:tcW w:w="1361" w:type="dxa"/>
            <w:tcBorders>
              <w:top w:val="nil"/>
              <w:left w:val="nil"/>
              <w:bottom w:val="single" w:sz="4" w:space="0" w:color="000000"/>
              <w:right w:val="single" w:sz="4" w:space="0" w:color="000000"/>
            </w:tcBorders>
            <w:shd w:val="clear" w:color="auto" w:fill="auto"/>
            <w:vAlign w:val="center"/>
            <w:hideMark/>
          </w:tcPr>
          <w:p w14:paraId="7D84C325" w14:textId="506832A0"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250,935,788.50</w:t>
            </w:r>
          </w:p>
        </w:tc>
        <w:tc>
          <w:tcPr>
            <w:tcW w:w="1460" w:type="dxa"/>
            <w:tcBorders>
              <w:top w:val="nil"/>
              <w:left w:val="nil"/>
              <w:bottom w:val="single" w:sz="4" w:space="0" w:color="000000"/>
              <w:right w:val="single" w:sz="4" w:space="0" w:color="000000"/>
            </w:tcBorders>
            <w:shd w:val="clear" w:color="auto" w:fill="auto"/>
            <w:vAlign w:val="center"/>
            <w:hideMark/>
          </w:tcPr>
          <w:p w14:paraId="693F5CDF" w14:textId="4E863CE8" w:rsidR="00B23BFE" w:rsidRPr="00F24144" w:rsidRDefault="00B23BFE" w:rsidP="00A17062">
            <w:pPr>
              <w:spacing w:after="0"/>
              <w:jc w:val="right"/>
              <w:rPr>
                <w:rFonts w:ascii="Calibri" w:hAnsi="Calibri" w:cs="Calibri"/>
                <w:color w:val="000000"/>
                <w:sz w:val="16"/>
                <w:szCs w:val="16"/>
                <w:lang w:eastAsia="es-MX"/>
              </w:rPr>
            </w:pPr>
            <w:r>
              <w:rPr>
                <w:rFonts w:ascii="Calibri" w:hAnsi="Calibri"/>
                <w:color w:val="000000"/>
                <w:sz w:val="16"/>
                <w:szCs w:val="16"/>
              </w:rPr>
              <w:t>168,456,697.00</w:t>
            </w:r>
          </w:p>
        </w:tc>
      </w:tr>
      <w:tr w:rsidR="007D433B" w:rsidRPr="00C92C73" w14:paraId="5A7E0523" w14:textId="77777777" w:rsidTr="007D433B">
        <w:trPr>
          <w:trHeight w:val="319"/>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B5FB795" w14:textId="20FE52A3" w:rsidR="007D433B" w:rsidRPr="005A086D" w:rsidRDefault="007D433B" w:rsidP="007D433B">
            <w:pPr>
              <w:spacing w:after="0"/>
              <w:jc w:val="left"/>
              <w:rPr>
                <w:rFonts w:ascii="Calibri" w:hAnsi="Calibri" w:cs="Calibri"/>
                <w:color w:val="000000"/>
                <w:sz w:val="16"/>
                <w:szCs w:val="16"/>
                <w:lang w:eastAsia="es-MX"/>
              </w:rPr>
            </w:pPr>
            <w:r>
              <w:rPr>
                <w:rFonts w:ascii="Calibri" w:hAnsi="Calibri"/>
                <w:color w:val="000000"/>
                <w:sz w:val="16"/>
                <w:szCs w:val="16"/>
              </w:rPr>
              <w:lastRenderedPageBreak/>
              <w:t>COLEGIO DE BACHILLERES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5212C4FE" w14:textId="3F96E523"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306,452,158.00</w:t>
            </w:r>
          </w:p>
        </w:tc>
        <w:tc>
          <w:tcPr>
            <w:tcW w:w="1280" w:type="dxa"/>
            <w:tcBorders>
              <w:top w:val="nil"/>
              <w:left w:val="nil"/>
              <w:bottom w:val="single" w:sz="4" w:space="0" w:color="000000"/>
              <w:right w:val="single" w:sz="4" w:space="0" w:color="000000"/>
            </w:tcBorders>
            <w:shd w:val="clear" w:color="auto" w:fill="auto"/>
            <w:vAlign w:val="center"/>
            <w:hideMark/>
          </w:tcPr>
          <w:p w14:paraId="351C1379" w14:textId="13774DF2"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115,133,916.00</w:t>
            </w:r>
          </w:p>
        </w:tc>
        <w:tc>
          <w:tcPr>
            <w:tcW w:w="1460" w:type="dxa"/>
            <w:tcBorders>
              <w:top w:val="nil"/>
              <w:left w:val="nil"/>
              <w:bottom w:val="single" w:sz="4" w:space="0" w:color="000000"/>
              <w:right w:val="single" w:sz="4" w:space="0" w:color="000000"/>
            </w:tcBorders>
            <w:shd w:val="clear" w:color="auto" w:fill="auto"/>
            <w:vAlign w:val="center"/>
            <w:hideMark/>
          </w:tcPr>
          <w:p w14:paraId="1123E293" w14:textId="0F422772"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421,586,074.00</w:t>
            </w:r>
          </w:p>
        </w:tc>
        <w:tc>
          <w:tcPr>
            <w:tcW w:w="1361" w:type="dxa"/>
            <w:tcBorders>
              <w:top w:val="nil"/>
              <w:left w:val="nil"/>
              <w:bottom w:val="single" w:sz="4" w:space="0" w:color="000000"/>
              <w:right w:val="single" w:sz="4" w:space="0" w:color="000000"/>
            </w:tcBorders>
            <w:shd w:val="clear" w:color="auto" w:fill="auto"/>
            <w:vAlign w:val="center"/>
            <w:hideMark/>
          </w:tcPr>
          <w:p w14:paraId="28B7DE2C" w14:textId="4A722EC0"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241,152,675.00</w:t>
            </w:r>
          </w:p>
        </w:tc>
        <w:tc>
          <w:tcPr>
            <w:tcW w:w="1361" w:type="dxa"/>
            <w:tcBorders>
              <w:top w:val="nil"/>
              <w:left w:val="nil"/>
              <w:bottom w:val="single" w:sz="4" w:space="0" w:color="000000"/>
              <w:right w:val="single" w:sz="4" w:space="0" w:color="000000"/>
            </w:tcBorders>
            <w:shd w:val="clear" w:color="auto" w:fill="auto"/>
            <w:vAlign w:val="center"/>
            <w:hideMark/>
          </w:tcPr>
          <w:p w14:paraId="30D2FD60" w14:textId="3A66BD49"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241,152,675.00</w:t>
            </w:r>
          </w:p>
        </w:tc>
        <w:tc>
          <w:tcPr>
            <w:tcW w:w="1460" w:type="dxa"/>
            <w:tcBorders>
              <w:top w:val="nil"/>
              <w:left w:val="nil"/>
              <w:bottom w:val="single" w:sz="4" w:space="0" w:color="000000"/>
              <w:right w:val="single" w:sz="4" w:space="0" w:color="000000"/>
            </w:tcBorders>
            <w:shd w:val="clear" w:color="auto" w:fill="auto"/>
            <w:vAlign w:val="center"/>
            <w:hideMark/>
          </w:tcPr>
          <w:p w14:paraId="294F18FA" w14:textId="2F1FC26D"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180,433,399.00</w:t>
            </w:r>
          </w:p>
        </w:tc>
      </w:tr>
      <w:tr w:rsidR="007D433B" w:rsidRPr="00C92C73" w14:paraId="35F07595" w14:textId="77777777" w:rsidTr="007D433B">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2F97F325" w14:textId="57B506F0" w:rsidR="007D433B" w:rsidRPr="005A086D" w:rsidRDefault="007D433B" w:rsidP="007D433B">
            <w:pPr>
              <w:spacing w:after="0"/>
              <w:jc w:val="left"/>
              <w:rPr>
                <w:rFonts w:ascii="Calibri" w:hAnsi="Calibri" w:cs="Calibri"/>
                <w:color w:val="000000"/>
                <w:sz w:val="16"/>
                <w:szCs w:val="16"/>
                <w:lang w:eastAsia="es-MX"/>
              </w:rPr>
            </w:pPr>
            <w:r>
              <w:rPr>
                <w:rFonts w:ascii="Calibri" w:hAnsi="Calibri"/>
                <w:color w:val="000000"/>
                <w:sz w:val="16"/>
                <w:szCs w:val="16"/>
              </w:rPr>
              <w:t>INSTITUTO TLAXCALTECA DE LA INFRAESTRUCTURA FÍSICA EDUCATIVA</w:t>
            </w:r>
          </w:p>
        </w:tc>
        <w:tc>
          <w:tcPr>
            <w:tcW w:w="1460" w:type="dxa"/>
            <w:tcBorders>
              <w:top w:val="nil"/>
              <w:left w:val="nil"/>
              <w:bottom w:val="single" w:sz="4" w:space="0" w:color="000000"/>
              <w:right w:val="single" w:sz="4" w:space="0" w:color="000000"/>
            </w:tcBorders>
            <w:shd w:val="clear" w:color="auto" w:fill="auto"/>
            <w:vAlign w:val="center"/>
            <w:hideMark/>
          </w:tcPr>
          <w:p w14:paraId="7357ADB4" w14:textId="32196425"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299,436,724.00</w:t>
            </w:r>
          </w:p>
        </w:tc>
        <w:tc>
          <w:tcPr>
            <w:tcW w:w="1280" w:type="dxa"/>
            <w:tcBorders>
              <w:top w:val="nil"/>
              <w:left w:val="nil"/>
              <w:bottom w:val="single" w:sz="4" w:space="0" w:color="000000"/>
              <w:right w:val="single" w:sz="4" w:space="0" w:color="000000"/>
            </w:tcBorders>
            <w:shd w:val="clear" w:color="auto" w:fill="auto"/>
            <w:vAlign w:val="center"/>
            <w:hideMark/>
          </w:tcPr>
          <w:p w14:paraId="05AFB560" w14:textId="78F509B4"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50,130,069.05</w:t>
            </w:r>
          </w:p>
        </w:tc>
        <w:tc>
          <w:tcPr>
            <w:tcW w:w="1460" w:type="dxa"/>
            <w:tcBorders>
              <w:top w:val="nil"/>
              <w:left w:val="nil"/>
              <w:bottom w:val="single" w:sz="4" w:space="0" w:color="000000"/>
              <w:right w:val="single" w:sz="4" w:space="0" w:color="000000"/>
            </w:tcBorders>
            <w:shd w:val="clear" w:color="auto" w:fill="auto"/>
            <w:vAlign w:val="center"/>
            <w:hideMark/>
          </w:tcPr>
          <w:p w14:paraId="40CDD567" w14:textId="7C46BA61"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349,566,793.05</w:t>
            </w:r>
          </w:p>
        </w:tc>
        <w:tc>
          <w:tcPr>
            <w:tcW w:w="1361" w:type="dxa"/>
            <w:tcBorders>
              <w:top w:val="nil"/>
              <w:left w:val="nil"/>
              <w:bottom w:val="single" w:sz="4" w:space="0" w:color="000000"/>
              <w:right w:val="single" w:sz="4" w:space="0" w:color="000000"/>
            </w:tcBorders>
            <w:shd w:val="clear" w:color="auto" w:fill="auto"/>
            <w:vAlign w:val="center"/>
            <w:hideMark/>
          </w:tcPr>
          <w:p w14:paraId="3380ACBB" w14:textId="1AFE136C"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200,201,534.05</w:t>
            </w:r>
          </w:p>
        </w:tc>
        <w:tc>
          <w:tcPr>
            <w:tcW w:w="1361" w:type="dxa"/>
            <w:tcBorders>
              <w:top w:val="nil"/>
              <w:left w:val="nil"/>
              <w:bottom w:val="single" w:sz="4" w:space="0" w:color="000000"/>
              <w:right w:val="single" w:sz="4" w:space="0" w:color="000000"/>
            </w:tcBorders>
            <w:shd w:val="clear" w:color="auto" w:fill="auto"/>
            <w:vAlign w:val="center"/>
            <w:hideMark/>
          </w:tcPr>
          <w:p w14:paraId="6A6F5361" w14:textId="31BBB106"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200,201,534.05</w:t>
            </w:r>
          </w:p>
        </w:tc>
        <w:tc>
          <w:tcPr>
            <w:tcW w:w="1460" w:type="dxa"/>
            <w:tcBorders>
              <w:top w:val="nil"/>
              <w:left w:val="nil"/>
              <w:bottom w:val="single" w:sz="4" w:space="0" w:color="000000"/>
              <w:right w:val="single" w:sz="4" w:space="0" w:color="000000"/>
            </w:tcBorders>
            <w:shd w:val="clear" w:color="auto" w:fill="auto"/>
            <w:vAlign w:val="center"/>
            <w:hideMark/>
          </w:tcPr>
          <w:p w14:paraId="4BDE9B16" w14:textId="2210DE9C"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149,365,259.00</w:t>
            </w:r>
          </w:p>
        </w:tc>
      </w:tr>
      <w:tr w:rsidR="007D433B" w:rsidRPr="00C92C73" w14:paraId="1985F05D" w14:textId="77777777" w:rsidTr="007D433B">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64DB9FC1" w14:textId="56D80937" w:rsidR="007D433B" w:rsidRPr="005A086D" w:rsidRDefault="007D433B" w:rsidP="007D433B">
            <w:pPr>
              <w:spacing w:after="0"/>
              <w:jc w:val="left"/>
              <w:rPr>
                <w:rFonts w:ascii="Calibri" w:hAnsi="Calibri" w:cs="Calibri"/>
                <w:color w:val="000000"/>
                <w:sz w:val="16"/>
                <w:szCs w:val="16"/>
                <w:lang w:eastAsia="es-MX"/>
              </w:rPr>
            </w:pPr>
            <w:r>
              <w:rPr>
                <w:rFonts w:ascii="Calibri" w:hAnsi="Calibri"/>
                <w:color w:val="000000"/>
                <w:sz w:val="16"/>
                <w:szCs w:val="16"/>
              </w:rPr>
              <w:t>UNIVERSIDAD POLITÉCNICA DE TLAXCALA</w:t>
            </w:r>
          </w:p>
        </w:tc>
        <w:tc>
          <w:tcPr>
            <w:tcW w:w="1460" w:type="dxa"/>
            <w:tcBorders>
              <w:top w:val="nil"/>
              <w:left w:val="nil"/>
              <w:bottom w:val="single" w:sz="4" w:space="0" w:color="000000"/>
              <w:right w:val="single" w:sz="4" w:space="0" w:color="000000"/>
            </w:tcBorders>
            <w:shd w:val="clear" w:color="auto" w:fill="auto"/>
            <w:vAlign w:val="center"/>
            <w:hideMark/>
          </w:tcPr>
          <w:p w14:paraId="588CAC04" w14:textId="55A15693"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71,185,345.00</w:t>
            </w:r>
          </w:p>
        </w:tc>
        <w:tc>
          <w:tcPr>
            <w:tcW w:w="1280" w:type="dxa"/>
            <w:tcBorders>
              <w:top w:val="nil"/>
              <w:left w:val="nil"/>
              <w:bottom w:val="single" w:sz="4" w:space="0" w:color="000000"/>
              <w:right w:val="single" w:sz="4" w:space="0" w:color="000000"/>
            </w:tcBorders>
            <w:shd w:val="clear" w:color="auto" w:fill="auto"/>
            <w:vAlign w:val="center"/>
            <w:hideMark/>
          </w:tcPr>
          <w:p w14:paraId="27B00DCA" w14:textId="28E522FC"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12,772,273.00</w:t>
            </w:r>
          </w:p>
        </w:tc>
        <w:tc>
          <w:tcPr>
            <w:tcW w:w="1460" w:type="dxa"/>
            <w:tcBorders>
              <w:top w:val="nil"/>
              <w:left w:val="nil"/>
              <w:bottom w:val="single" w:sz="4" w:space="0" w:color="000000"/>
              <w:right w:val="single" w:sz="4" w:space="0" w:color="000000"/>
            </w:tcBorders>
            <w:shd w:val="clear" w:color="auto" w:fill="auto"/>
            <w:vAlign w:val="center"/>
            <w:hideMark/>
          </w:tcPr>
          <w:p w14:paraId="280DCD49" w14:textId="21AC3B36"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83,957,618.00</w:t>
            </w:r>
          </w:p>
        </w:tc>
        <w:tc>
          <w:tcPr>
            <w:tcW w:w="1361" w:type="dxa"/>
            <w:tcBorders>
              <w:top w:val="nil"/>
              <w:left w:val="nil"/>
              <w:bottom w:val="single" w:sz="4" w:space="0" w:color="000000"/>
              <w:right w:val="single" w:sz="4" w:space="0" w:color="000000"/>
            </w:tcBorders>
            <w:shd w:val="clear" w:color="auto" w:fill="auto"/>
            <w:vAlign w:val="center"/>
            <w:hideMark/>
          </w:tcPr>
          <w:p w14:paraId="34892743" w14:textId="26D3E203"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46,138,059.00</w:t>
            </w:r>
          </w:p>
        </w:tc>
        <w:tc>
          <w:tcPr>
            <w:tcW w:w="1361" w:type="dxa"/>
            <w:tcBorders>
              <w:top w:val="nil"/>
              <w:left w:val="nil"/>
              <w:bottom w:val="single" w:sz="4" w:space="0" w:color="000000"/>
              <w:right w:val="single" w:sz="4" w:space="0" w:color="000000"/>
            </w:tcBorders>
            <w:shd w:val="clear" w:color="auto" w:fill="auto"/>
            <w:vAlign w:val="center"/>
            <w:hideMark/>
          </w:tcPr>
          <w:p w14:paraId="0CB40298" w14:textId="6B31076E"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46,138,059.00</w:t>
            </w:r>
          </w:p>
        </w:tc>
        <w:tc>
          <w:tcPr>
            <w:tcW w:w="1460" w:type="dxa"/>
            <w:tcBorders>
              <w:top w:val="nil"/>
              <w:left w:val="nil"/>
              <w:bottom w:val="single" w:sz="4" w:space="0" w:color="000000"/>
              <w:right w:val="single" w:sz="4" w:space="0" w:color="000000"/>
            </w:tcBorders>
            <w:shd w:val="clear" w:color="auto" w:fill="auto"/>
            <w:vAlign w:val="center"/>
            <w:hideMark/>
          </w:tcPr>
          <w:p w14:paraId="70D43F1B" w14:textId="6950AE36"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37,819,559.00</w:t>
            </w:r>
          </w:p>
        </w:tc>
      </w:tr>
      <w:tr w:rsidR="007D433B" w:rsidRPr="00C92C73" w14:paraId="61D9DC7C" w14:textId="77777777" w:rsidTr="007D433B">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4262D582" w14:textId="38E66FA1" w:rsidR="007D433B" w:rsidRPr="005A086D" w:rsidRDefault="007D433B" w:rsidP="007D433B">
            <w:pPr>
              <w:spacing w:after="0"/>
              <w:jc w:val="left"/>
              <w:rPr>
                <w:rFonts w:ascii="Calibri" w:hAnsi="Calibri" w:cs="Calibri"/>
                <w:color w:val="000000"/>
                <w:sz w:val="16"/>
                <w:szCs w:val="16"/>
                <w:lang w:eastAsia="es-MX"/>
              </w:rPr>
            </w:pPr>
            <w:r>
              <w:rPr>
                <w:rFonts w:ascii="Calibri" w:hAnsi="Calibri"/>
                <w:color w:val="000000"/>
                <w:sz w:val="16"/>
                <w:szCs w:val="16"/>
              </w:rPr>
              <w:t>INSTITUTO TECNOLÓGICO SUPERIOR DE TLAXCO</w:t>
            </w:r>
          </w:p>
        </w:tc>
        <w:tc>
          <w:tcPr>
            <w:tcW w:w="1460" w:type="dxa"/>
            <w:tcBorders>
              <w:top w:val="nil"/>
              <w:left w:val="nil"/>
              <w:bottom w:val="single" w:sz="4" w:space="0" w:color="000000"/>
              <w:right w:val="single" w:sz="4" w:space="0" w:color="000000"/>
            </w:tcBorders>
            <w:shd w:val="clear" w:color="auto" w:fill="auto"/>
            <w:vAlign w:val="center"/>
            <w:hideMark/>
          </w:tcPr>
          <w:p w14:paraId="64A5BF21" w14:textId="1DDC0FD6"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15,576,195.00</w:t>
            </w:r>
          </w:p>
        </w:tc>
        <w:tc>
          <w:tcPr>
            <w:tcW w:w="1280" w:type="dxa"/>
            <w:tcBorders>
              <w:top w:val="nil"/>
              <w:left w:val="nil"/>
              <w:bottom w:val="single" w:sz="4" w:space="0" w:color="000000"/>
              <w:right w:val="single" w:sz="4" w:space="0" w:color="000000"/>
            </w:tcBorders>
            <w:shd w:val="clear" w:color="auto" w:fill="auto"/>
            <w:vAlign w:val="center"/>
            <w:hideMark/>
          </w:tcPr>
          <w:p w14:paraId="45A24C33" w14:textId="222E8F95"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537,465.00</w:t>
            </w:r>
          </w:p>
        </w:tc>
        <w:tc>
          <w:tcPr>
            <w:tcW w:w="1460" w:type="dxa"/>
            <w:tcBorders>
              <w:top w:val="nil"/>
              <w:left w:val="nil"/>
              <w:bottom w:val="single" w:sz="4" w:space="0" w:color="000000"/>
              <w:right w:val="single" w:sz="4" w:space="0" w:color="000000"/>
            </w:tcBorders>
            <w:shd w:val="clear" w:color="auto" w:fill="auto"/>
            <w:vAlign w:val="center"/>
            <w:hideMark/>
          </w:tcPr>
          <w:p w14:paraId="7E5219FD" w14:textId="1150BAC0"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16,113,660.00</w:t>
            </w:r>
          </w:p>
        </w:tc>
        <w:tc>
          <w:tcPr>
            <w:tcW w:w="1361" w:type="dxa"/>
            <w:tcBorders>
              <w:top w:val="nil"/>
              <w:left w:val="nil"/>
              <w:bottom w:val="single" w:sz="4" w:space="0" w:color="000000"/>
              <w:right w:val="single" w:sz="4" w:space="0" w:color="000000"/>
            </w:tcBorders>
            <w:shd w:val="clear" w:color="auto" w:fill="auto"/>
            <w:vAlign w:val="center"/>
            <w:hideMark/>
          </w:tcPr>
          <w:p w14:paraId="2EBBFA78" w14:textId="1A90ED92"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7,830,671.00</w:t>
            </w:r>
          </w:p>
        </w:tc>
        <w:tc>
          <w:tcPr>
            <w:tcW w:w="1361" w:type="dxa"/>
            <w:tcBorders>
              <w:top w:val="nil"/>
              <w:left w:val="nil"/>
              <w:bottom w:val="single" w:sz="4" w:space="0" w:color="000000"/>
              <w:right w:val="single" w:sz="4" w:space="0" w:color="000000"/>
            </w:tcBorders>
            <w:shd w:val="clear" w:color="auto" w:fill="auto"/>
            <w:vAlign w:val="center"/>
            <w:hideMark/>
          </w:tcPr>
          <w:p w14:paraId="7C84954C" w14:textId="47BEA35D"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7,830,671.00</w:t>
            </w:r>
          </w:p>
        </w:tc>
        <w:tc>
          <w:tcPr>
            <w:tcW w:w="1460" w:type="dxa"/>
            <w:tcBorders>
              <w:top w:val="nil"/>
              <w:left w:val="nil"/>
              <w:bottom w:val="single" w:sz="4" w:space="0" w:color="000000"/>
              <w:right w:val="single" w:sz="4" w:space="0" w:color="000000"/>
            </w:tcBorders>
            <w:shd w:val="clear" w:color="auto" w:fill="auto"/>
            <w:vAlign w:val="center"/>
            <w:hideMark/>
          </w:tcPr>
          <w:p w14:paraId="05607E4C" w14:textId="1F86B71B"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8,282,989.00</w:t>
            </w:r>
          </w:p>
        </w:tc>
      </w:tr>
      <w:tr w:rsidR="007D433B" w:rsidRPr="00C92C73" w14:paraId="5D622B06" w14:textId="77777777" w:rsidTr="007D433B">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7DEC67B2" w14:textId="7B55357F" w:rsidR="007D433B" w:rsidRPr="005A086D" w:rsidRDefault="007D433B" w:rsidP="007D433B">
            <w:pPr>
              <w:spacing w:after="0"/>
              <w:jc w:val="left"/>
              <w:rPr>
                <w:rFonts w:ascii="Calibri" w:hAnsi="Calibri" w:cs="Calibri"/>
                <w:color w:val="000000"/>
                <w:sz w:val="16"/>
                <w:szCs w:val="16"/>
                <w:lang w:eastAsia="es-MX"/>
              </w:rPr>
            </w:pPr>
            <w:r>
              <w:rPr>
                <w:rFonts w:ascii="Calibri" w:hAnsi="Calibri"/>
                <w:color w:val="000000"/>
                <w:sz w:val="16"/>
                <w:szCs w:val="16"/>
              </w:rPr>
              <w:t>UNIVERSIDAD TECNOLÓGICA DE TLAXCALA</w:t>
            </w:r>
          </w:p>
        </w:tc>
        <w:tc>
          <w:tcPr>
            <w:tcW w:w="1460" w:type="dxa"/>
            <w:tcBorders>
              <w:top w:val="nil"/>
              <w:left w:val="nil"/>
              <w:bottom w:val="single" w:sz="4" w:space="0" w:color="000000"/>
              <w:right w:val="single" w:sz="4" w:space="0" w:color="000000"/>
            </w:tcBorders>
            <w:shd w:val="clear" w:color="auto" w:fill="auto"/>
            <w:vAlign w:val="center"/>
            <w:hideMark/>
          </w:tcPr>
          <w:p w14:paraId="71531205" w14:textId="4D6DE526"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41,887,900.00</w:t>
            </w:r>
          </w:p>
        </w:tc>
        <w:tc>
          <w:tcPr>
            <w:tcW w:w="1280" w:type="dxa"/>
            <w:tcBorders>
              <w:top w:val="nil"/>
              <w:left w:val="nil"/>
              <w:bottom w:val="single" w:sz="4" w:space="0" w:color="000000"/>
              <w:right w:val="single" w:sz="4" w:space="0" w:color="000000"/>
            </w:tcBorders>
            <w:shd w:val="clear" w:color="auto" w:fill="auto"/>
            <w:vAlign w:val="center"/>
            <w:hideMark/>
          </w:tcPr>
          <w:p w14:paraId="1AE73B7C" w14:textId="30081EE9"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21,119,343.00</w:t>
            </w:r>
          </w:p>
        </w:tc>
        <w:tc>
          <w:tcPr>
            <w:tcW w:w="1460" w:type="dxa"/>
            <w:tcBorders>
              <w:top w:val="nil"/>
              <w:left w:val="nil"/>
              <w:bottom w:val="single" w:sz="4" w:space="0" w:color="000000"/>
              <w:right w:val="single" w:sz="4" w:space="0" w:color="000000"/>
            </w:tcBorders>
            <w:shd w:val="clear" w:color="auto" w:fill="auto"/>
            <w:vAlign w:val="center"/>
            <w:hideMark/>
          </w:tcPr>
          <w:p w14:paraId="33E1CCA7" w14:textId="278A7A91"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63,007,243.00</w:t>
            </w:r>
          </w:p>
        </w:tc>
        <w:tc>
          <w:tcPr>
            <w:tcW w:w="1361" w:type="dxa"/>
            <w:tcBorders>
              <w:top w:val="nil"/>
              <w:left w:val="nil"/>
              <w:bottom w:val="single" w:sz="4" w:space="0" w:color="000000"/>
              <w:right w:val="single" w:sz="4" w:space="0" w:color="000000"/>
            </w:tcBorders>
            <w:shd w:val="clear" w:color="auto" w:fill="auto"/>
            <w:vAlign w:val="center"/>
            <w:hideMark/>
          </w:tcPr>
          <w:p w14:paraId="7874FCE1" w14:textId="6560340A"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46,381,819.00</w:t>
            </w:r>
          </w:p>
        </w:tc>
        <w:tc>
          <w:tcPr>
            <w:tcW w:w="1361" w:type="dxa"/>
            <w:tcBorders>
              <w:top w:val="nil"/>
              <w:left w:val="nil"/>
              <w:bottom w:val="single" w:sz="4" w:space="0" w:color="000000"/>
              <w:right w:val="single" w:sz="4" w:space="0" w:color="000000"/>
            </w:tcBorders>
            <w:shd w:val="clear" w:color="auto" w:fill="auto"/>
            <w:vAlign w:val="center"/>
            <w:hideMark/>
          </w:tcPr>
          <w:p w14:paraId="3B163841" w14:textId="7D32C8B6"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46,381,819.00</w:t>
            </w:r>
          </w:p>
        </w:tc>
        <w:tc>
          <w:tcPr>
            <w:tcW w:w="1460" w:type="dxa"/>
            <w:tcBorders>
              <w:top w:val="nil"/>
              <w:left w:val="nil"/>
              <w:bottom w:val="single" w:sz="4" w:space="0" w:color="000000"/>
              <w:right w:val="single" w:sz="4" w:space="0" w:color="000000"/>
            </w:tcBorders>
            <w:shd w:val="clear" w:color="auto" w:fill="auto"/>
            <w:vAlign w:val="center"/>
            <w:hideMark/>
          </w:tcPr>
          <w:p w14:paraId="5E78DA79" w14:textId="72753643"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16,625,424.00</w:t>
            </w:r>
          </w:p>
        </w:tc>
      </w:tr>
      <w:tr w:rsidR="007D433B" w:rsidRPr="00C92C73" w14:paraId="19EC7B34" w14:textId="77777777" w:rsidTr="007D433B">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1A196192" w14:textId="0EF24A51" w:rsidR="007D433B" w:rsidRPr="005A086D" w:rsidRDefault="007D433B" w:rsidP="007D433B">
            <w:pPr>
              <w:spacing w:after="0"/>
              <w:jc w:val="left"/>
              <w:rPr>
                <w:rFonts w:ascii="Calibri" w:hAnsi="Calibri" w:cs="Calibri"/>
                <w:color w:val="000000"/>
                <w:sz w:val="16"/>
                <w:szCs w:val="16"/>
                <w:lang w:eastAsia="es-MX"/>
              </w:rPr>
            </w:pPr>
            <w:r>
              <w:rPr>
                <w:rFonts w:ascii="Calibri" w:hAnsi="Calibri"/>
                <w:color w:val="000000"/>
                <w:sz w:val="16"/>
                <w:szCs w:val="16"/>
              </w:rPr>
              <w:t>INSTITUTO TLAXCALTECA PARA LA EDUCACIÓN DE LOS ADULTOS</w:t>
            </w:r>
          </w:p>
        </w:tc>
        <w:tc>
          <w:tcPr>
            <w:tcW w:w="1460" w:type="dxa"/>
            <w:tcBorders>
              <w:top w:val="nil"/>
              <w:left w:val="nil"/>
              <w:bottom w:val="single" w:sz="4" w:space="0" w:color="000000"/>
              <w:right w:val="single" w:sz="4" w:space="0" w:color="000000"/>
            </w:tcBorders>
            <w:shd w:val="clear" w:color="auto" w:fill="auto"/>
            <w:vAlign w:val="center"/>
            <w:hideMark/>
          </w:tcPr>
          <w:p w14:paraId="5AC0D017" w14:textId="166961D6"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68,832,479.00</w:t>
            </w:r>
          </w:p>
        </w:tc>
        <w:tc>
          <w:tcPr>
            <w:tcW w:w="1280" w:type="dxa"/>
            <w:tcBorders>
              <w:top w:val="nil"/>
              <w:left w:val="nil"/>
              <w:bottom w:val="single" w:sz="4" w:space="0" w:color="000000"/>
              <w:right w:val="single" w:sz="4" w:space="0" w:color="000000"/>
            </w:tcBorders>
            <w:shd w:val="clear" w:color="auto" w:fill="auto"/>
            <w:vAlign w:val="center"/>
            <w:hideMark/>
          </w:tcPr>
          <w:p w14:paraId="31FBE915" w14:textId="0D0763A9"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1,128,465.32</w:t>
            </w:r>
          </w:p>
        </w:tc>
        <w:tc>
          <w:tcPr>
            <w:tcW w:w="1460" w:type="dxa"/>
            <w:tcBorders>
              <w:top w:val="nil"/>
              <w:left w:val="nil"/>
              <w:bottom w:val="single" w:sz="4" w:space="0" w:color="000000"/>
              <w:right w:val="single" w:sz="4" w:space="0" w:color="000000"/>
            </w:tcBorders>
            <w:shd w:val="clear" w:color="auto" w:fill="auto"/>
            <w:vAlign w:val="center"/>
            <w:hideMark/>
          </w:tcPr>
          <w:p w14:paraId="2829A598" w14:textId="293640A4"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69,960,944.32</w:t>
            </w:r>
          </w:p>
        </w:tc>
        <w:tc>
          <w:tcPr>
            <w:tcW w:w="1361" w:type="dxa"/>
            <w:tcBorders>
              <w:top w:val="nil"/>
              <w:left w:val="nil"/>
              <w:bottom w:val="single" w:sz="4" w:space="0" w:color="000000"/>
              <w:right w:val="single" w:sz="4" w:space="0" w:color="000000"/>
            </w:tcBorders>
            <w:shd w:val="clear" w:color="auto" w:fill="auto"/>
            <w:vAlign w:val="center"/>
            <w:hideMark/>
          </w:tcPr>
          <w:p w14:paraId="60C27F53" w14:textId="2D9680BC"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35,651,384.00</w:t>
            </w:r>
          </w:p>
        </w:tc>
        <w:tc>
          <w:tcPr>
            <w:tcW w:w="1361" w:type="dxa"/>
            <w:tcBorders>
              <w:top w:val="nil"/>
              <w:left w:val="nil"/>
              <w:bottom w:val="single" w:sz="4" w:space="0" w:color="000000"/>
              <w:right w:val="single" w:sz="4" w:space="0" w:color="000000"/>
            </w:tcBorders>
            <w:shd w:val="clear" w:color="auto" w:fill="auto"/>
            <w:vAlign w:val="center"/>
            <w:hideMark/>
          </w:tcPr>
          <w:p w14:paraId="209B7B74" w14:textId="77374201"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35,651,384.00</w:t>
            </w:r>
          </w:p>
        </w:tc>
        <w:tc>
          <w:tcPr>
            <w:tcW w:w="1460" w:type="dxa"/>
            <w:tcBorders>
              <w:top w:val="nil"/>
              <w:left w:val="nil"/>
              <w:bottom w:val="single" w:sz="4" w:space="0" w:color="000000"/>
              <w:right w:val="single" w:sz="4" w:space="0" w:color="000000"/>
            </w:tcBorders>
            <w:shd w:val="clear" w:color="auto" w:fill="auto"/>
            <w:vAlign w:val="center"/>
            <w:hideMark/>
          </w:tcPr>
          <w:p w14:paraId="07DBE4FD" w14:textId="06A4839D"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34,309,560.32</w:t>
            </w:r>
          </w:p>
        </w:tc>
      </w:tr>
      <w:tr w:rsidR="007D433B" w:rsidRPr="00C92C73" w14:paraId="09A49D19" w14:textId="77777777" w:rsidTr="007D433B">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203F43B2" w14:textId="0019BE9A" w:rsidR="007D433B" w:rsidRPr="005A086D" w:rsidRDefault="007D433B" w:rsidP="007D433B">
            <w:pPr>
              <w:spacing w:after="0"/>
              <w:jc w:val="left"/>
              <w:rPr>
                <w:rFonts w:ascii="Calibri" w:hAnsi="Calibri" w:cs="Calibri"/>
                <w:color w:val="000000"/>
                <w:sz w:val="16"/>
                <w:szCs w:val="16"/>
                <w:lang w:eastAsia="es-MX"/>
              </w:rPr>
            </w:pPr>
            <w:r>
              <w:rPr>
                <w:rFonts w:ascii="Calibri" w:hAnsi="Calibri"/>
                <w:color w:val="000000"/>
                <w:sz w:val="16"/>
                <w:szCs w:val="16"/>
              </w:rPr>
              <w:t>CENTRO DE EDUCACIÓN CONTINUA Y A DISTANCIA</w:t>
            </w:r>
          </w:p>
        </w:tc>
        <w:tc>
          <w:tcPr>
            <w:tcW w:w="1460" w:type="dxa"/>
            <w:tcBorders>
              <w:top w:val="nil"/>
              <w:left w:val="nil"/>
              <w:bottom w:val="single" w:sz="4" w:space="0" w:color="000000"/>
              <w:right w:val="single" w:sz="4" w:space="0" w:color="000000"/>
            </w:tcBorders>
            <w:shd w:val="clear" w:color="auto" w:fill="auto"/>
            <w:vAlign w:val="center"/>
            <w:hideMark/>
          </w:tcPr>
          <w:p w14:paraId="3614DA48" w14:textId="2834222E"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280" w:type="dxa"/>
            <w:tcBorders>
              <w:top w:val="nil"/>
              <w:left w:val="nil"/>
              <w:bottom w:val="single" w:sz="4" w:space="0" w:color="000000"/>
              <w:right w:val="single" w:sz="4" w:space="0" w:color="000000"/>
            </w:tcBorders>
            <w:shd w:val="clear" w:color="auto" w:fill="auto"/>
            <w:vAlign w:val="center"/>
            <w:hideMark/>
          </w:tcPr>
          <w:p w14:paraId="5906D518" w14:textId="40968276"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7629EADC" w14:textId="4E873795"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4123DE67" w14:textId="34EAFE14"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1817DF3A" w14:textId="51D1915D"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66DB6452" w14:textId="15B7827C"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7D433B" w:rsidRPr="00C92C73" w14:paraId="4B607F60" w14:textId="77777777" w:rsidTr="007D433B">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0B2B6C80" w14:textId="76B1BDC2" w:rsidR="007D433B" w:rsidRPr="005A086D" w:rsidRDefault="007D433B" w:rsidP="007D433B">
            <w:pPr>
              <w:spacing w:after="0"/>
              <w:jc w:val="left"/>
              <w:rPr>
                <w:rFonts w:ascii="Calibri" w:hAnsi="Calibri" w:cs="Calibri"/>
                <w:color w:val="000000"/>
                <w:sz w:val="16"/>
                <w:szCs w:val="16"/>
                <w:lang w:eastAsia="es-MX"/>
              </w:rPr>
            </w:pPr>
            <w:r>
              <w:rPr>
                <w:rFonts w:ascii="Calibri" w:hAnsi="Calibri"/>
                <w:color w:val="000000"/>
                <w:sz w:val="16"/>
                <w:szCs w:val="16"/>
              </w:rPr>
              <w:t>EL COLEGIO DE TLAXCALA A.C.</w:t>
            </w:r>
          </w:p>
        </w:tc>
        <w:tc>
          <w:tcPr>
            <w:tcW w:w="1460" w:type="dxa"/>
            <w:tcBorders>
              <w:top w:val="nil"/>
              <w:left w:val="nil"/>
              <w:bottom w:val="single" w:sz="4" w:space="0" w:color="000000"/>
              <w:right w:val="single" w:sz="4" w:space="0" w:color="000000"/>
            </w:tcBorders>
            <w:shd w:val="clear" w:color="auto" w:fill="auto"/>
            <w:vAlign w:val="center"/>
            <w:hideMark/>
          </w:tcPr>
          <w:p w14:paraId="1BEE289E" w14:textId="73E4788C"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17,547,985.00</w:t>
            </w:r>
          </w:p>
        </w:tc>
        <w:tc>
          <w:tcPr>
            <w:tcW w:w="1280" w:type="dxa"/>
            <w:tcBorders>
              <w:top w:val="nil"/>
              <w:left w:val="nil"/>
              <w:bottom w:val="single" w:sz="4" w:space="0" w:color="000000"/>
              <w:right w:val="single" w:sz="4" w:space="0" w:color="000000"/>
            </w:tcBorders>
            <w:shd w:val="clear" w:color="auto" w:fill="auto"/>
            <w:vAlign w:val="center"/>
            <w:hideMark/>
          </w:tcPr>
          <w:p w14:paraId="1A98FF21" w14:textId="222B8A1C"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-14,260.00</w:t>
            </w:r>
          </w:p>
        </w:tc>
        <w:tc>
          <w:tcPr>
            <w:tcW w:w="1460" w:type="dxa"/>
            <w:tcBorders>
              <w:top w:val="nil"/>
              <w:left w:val="nil"/>
              <w:bottom w:val="single" w:sz="4" w:space="0" w:color="000000"/>
              <w:right w:val="single" w:sz="4" w:space="0" w:color="000000"/>
            </w:tcBorders>
            <w:shd w:val="clear" w:color="auto" w:fill="auto"/>
            <w:vAlign w:val="center"/>
            <w:hideMark/>
          </w:tcPr>
          <w:p w14:paraId="7A8064A2" w14:textId="64495B17"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17,533,725.00</w:t>
            </w:r>
          </w:p>
        </w:tc>
        <w:tc>
          <w:tcPr>
            <w:tcW w:w="1361" w:type="dxa"/>
            <w:tcBorders>
              <w:top w:val="nil"/>
              <w:left w:val="nil"/>
              <w:bottom w:val="single" w:sz="4" w:space="0" w:color="000000"/>
              <w:right w:val="single" w:sz="4" w:space="0" w:color="000000"/>
            </w:tcBorders>
            <w:shd w:val="clear" w:color="auto" w:fill="auto"/>
            <w:vAlign w:val="center"/>
            <w:hideMark/>
          </w:tcPr>
          <w:p w14:paraId="2AA19E47" w14:textId="2AE926F8"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8,307,745.00</w:t>
            </w:r>
          </w:p>
        </w:tc>
        <w:tc>
          <w:tcPr>
            <w:tcW w:w="1361" w:type="dxa"/>
            <w:tcBorders>
              <w:top w:val="nil"/>
              <w:left w:val="nil"/>
              <w:bottom w:val="single" w:sz="4" w:space="0" w:color="000000"/>
              <w:right w:val="single" w:sz="4" w:space="0" w:color="000000"/>
            </w:tcBorders>
            <w:shd w:val="clear" w:color="auto" w:fill="auto"/>
            <w:vAlign w:val="center"/>
            <w:hideMark/>
          </w:tcPr>
          <w:p w14:paraId="1541D459" w14:textId="12892AEB"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8,307,745.00</w:t>
            </w:r>
          </w:p>
        </w:tc>
        <w:tc>
          <w:tcPr>
            <w:tcW w:w="1460" w:type="dxa"/>
            <w:tcBorders>
              <w:top w:val="nil"/>
              <w:left w:val="nil"/>
              <w:bottom w:val="single" w:sz="4" w:space="0" w:color="000000"/>
              <w:right w:val="single" w:sz="4" w:space="0" w:color="000000"/>
            </w:tcBorders>
            <w:shd w:val="clear" w:color="auto" w:fill="auto"/>
            <w:vAlign w:val="center"/>
            <w:hideMark/>
          </w:tcPr>
          <w:p w14:paraId="197C29E9" w14:textId="3EA6A248"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9,225,980.00</w:t>
            </w:r>
          </w:p>
        </w:tc>
      </w:tr>
      <w:tr w:rsidR="007D433B" w:rsidRPr="00C92C73" w14:paraId="59018107" w14:textId="77777777" w:rsidTr="007D433B">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50035466" w14:textId="1BC9B4F0" w:rsidR="007D433B" w:rsidRPr="005A086D" w:rsidRDefault="007D433B" w:rsidP="007D433B">
            <w:pPr>
              <w:spacing w:after="0"/>
              <w:jc w:val="left"/>
              <w:rPr>
                <w:rFonts w:ascii="Calibri" w:hAnsi="Calibri" w:cs="Calibri"/>
                <w:color w:val="000000"/>
                <w:sz w:val="16"/>
                <w:szCs w:val="16"/>
                <w:lang w:eastAsia="es-MX"/>
              </w:rPr>
            </w:pPr>
            <w:r>
              <w:rPr>
                <w:rFonts w:ascii="Calibri" w:hAnsi="Calibri"/>
                <w:color w:val="000000"/>
                <w:sz w:val="16"/>
                <w:szCs w:val="16"/>
              </w:rPr>
              <w:t>INSTITUTO ESTATAL DE LA MUJER</w:t>
            </w:r>
          </w:p>
        </w:tc>
        <w:tc>
          <w:tcPr>
            <w:tcW w:w="1460" w:type="dxa"/>
            <w:tcBorders>
              <w:top w:val="nil"/>
              <w:left w:val="nil"/>
              <w:bottom w:val="single" w:sz="4" w:space="0" w:color="000000"/>
              <w:right w:val="single" w:sz="4" w:space="0" w:color="000000"/>
            </w:tcBorders>
            <w:shd w:val="clear" w:color="auto" w:fill="auto"/>
            <w:vAlign w:val="center"/>
            <w:hideMark/>
          </w:tcPr>
          <w:p w14:paraId="2AC9B4AF" w14:textId="05B96187"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13,378,982.00</w:t>
            </w:r>
          </w:p>
        </w:tc>
        <w:tc>
          <w:tcPr>
            <w:tcW w:w="1280" w:type="dxa"/>
            <w:tcBorders>
              <w:top w:val="nil"/>
              <w:left w:val="nil"/>
              <w:bottom w:val="single" w:sz="4" w:space="0" w:color="000000"/>
              <w:right w:val="single" w:sz="4" w:space="0" w:color="000000"/>
            </w:tcBorders>
            <w:shd w:val="clear" w:color="auto" w:fill="auto"/>
            <w:vAlign w:val="center"/>
            <w:hideMark/>
          </w:tcPr>
          <w:p w14:paraId="17255912" w14:textId="09F46B1B"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17,693,425.88</w:t>
            </w:r>
          </w:p>
        </w:tc>
        <w:tc>
          <w:tcPr>
            <w:tcW w:w="1460" w:type="dxa"/>
            <w:tcBorders>
              <w:top w:val="nil"/>
              <w:left w:val="nil"/>
              <w:bottom w:val="single" w:sz="4" w:space="0" w:color="000000"/>
              <w:right w:val="single" w:sz="4" w:space="0" w:color="000000"/>
            </w:tcBorders>
            <w:shd w:val="clear" w:color="auto" w:fill="auto"/>
            <w:vAlign w:val="center"/>
            <w:hideMark/>
          </w:tcPr>
          <w:p w14:paraId="0ED6C38F" w14:textId="0476F351"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31,072,407.88</w:t>
            </w:r>
          </w:p>
        </w:tc>
        <w:tc>
          <w:tcPr>
            <w:tcW w:w="1361" w:type="dxa"/>
            <w:tcBorders>
              <w:top w:val="nil"/>
              <w:left w:val="nil"/>
              <w:bottom w:val="single" w:sz="4" w:space="0" w:color="000000"/>
              <w:right w:val="single" w:sz="4" w:space="0" w:color="000000"/>
            </w:tcBorders>
            <w:shd w:val="clear" w:color="auto" w:fill="auto"/>
            <w:vAlign w:val="center"/>
            <w:hideMark/>
          </w:tcPr>
          <w:p w14:paraId="60190B61" w14:textId="44127516"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21,451,422.67</w:t>
            </w:r>
          </w:p>
        </w:tc>
        <w:tc>
          <w:tcPr>
            <w:tcW w:w="1361" w:type="dxa"/>
            <w:tcBorders>
              <w:top w:val="nil"/>
              <w:left w:val="nil"/>
              <w:bottom w:val="single" w:sz="4" w:space="0" w:color="000000"/>
              <w:right w:val="single" w:sz="4" w:space="0" w:color="000000"/>
            </w:tcBorders>
            <w:shd w:val="clear" w:color="auto" w:fill="auto"/>
            <w:vAlign w:val="center"/>
            <w:hideMark/>
          </w:tcPr>
          <w:p w14:paraId="3BD67E8D" w14:textId="31BD9E31"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21,451,422.67</w:t>
            </w:r>
          </w:p>
        </w:tc>
        <w:tc>
          <w:tcPr>
            <w:tcW w:w="1460" w:type="dxa"/>
            <w:tcBorders>
              <w:top w:val="nil"/>
              <w:left w:val="nil"/>
              <w:bottom w:val="single" w:sz="4" w:space="0" w:color="000000"/>
              <w:right w:val="single" w:sz="4" w:space="0" w:color="000000"/>
            </w:tcBorders>
            <w:shd w:val="clear" w:color="auto" w:fill="auto"/>
            <w:vAlign w:val="center"/>
            <w:hideMark/>
          </w:tcPr>
          <w:p w14:paraId="2EC1B9CC" w14:textId="5DA187C0"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9,620,985.21</w:t>
            </w:r>
          </w:p>
        </w:tc>
      </w:tr>
      <w:tr w:rsidR="007D433B" w:rsidRPr="00C92C73" w14:paraId="1EC29F60" w14:textId="77777777" w:rsidTr="007D433B">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29BFD30B" w14:textId="242F2D3C" w:rsidR="007D433B" w:rsidRPr="005A086D" w:rsidRDefault="007D433B" w:rsidP="007D433B">
            <w:pPr>
              <w:spacing w:after="0"/>
              <w:jc w:val="left"/>
              <w:rPr>
                <w:rFonts w:ascii="Calibri" w:hAnsi="Calibri" w:cs="Calibri"/>
                <w:color w:val="000000"/>
                <w:sz w:val="16"/>
                <w:szCs w:val="16"/>
                <w:lang w:eastAsia="es-MX"/>
              </w:rPr>
            </w:pPr>
            <w:r>
              <w:rPr>
                <w:rFonts w:ascii="Calibri" w:hAnsi="Calibri"/>
                <w:color w:val="000000"/>
                <w:sz w:val="16"/>
                <w:szCs w:val="16"/>
              </w:rPr>
              <w:t>SISTEMA ESTATAL PARA EL DESARROLLO INTEGRAL DE LA FAMILIA</w:t>
            </w:r>
          </w:p>
        </w:tc>
        <w:tc>
          <w:tcPr>
            <w:tcW w:w="1460" w:type="dxa"/>
            <w:tcBorders>
              <w:top w:val="nil"/>
              <w:left w:val="nil"/>
              <w:bottom w:val="single" w:sz="4" w:space="0" w:color="000000"/>
              <w:right w:val="single" w:sz="4" w:space="0" w:color="000000"/>
            </w:tcBorders>
            <w:shd w:val="clear" w:color="auto" w:fill="auto"/>
            <w:vAlign w:val="center"/>
            <w:hideMark/>
          </w:tcPr>
          <w:p w14:paraId="3F101D3F" w14:textId="22564D46"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431,340,591.00</w:t>
            </w:r>
          </w:p>
        </w:tc>
        <w:tc>
          <w:tcPr>
            <w:tcW w:w="1280" w:type="dxa"/>
            <w:tcBorders>
              <w:top w:val="nil"/>
              <w:left w:val="nil"/>
              <w:bottom w:val="single" w:sz="4" w:space="0" w:color="000000"/>
              <w:right w:val="single" w:sz="4" w:space="0" w:color="000000"/>
            </w:tcBorders>
            <w:shd w:val="clear" w:color="auto" w:fill="auto"/>
            <w:vAlign w:val="center"/>
            <w:hideMark/>
          </w:tcPr>
          <w:p w14:paraId="683EC1F7" w14:textId="259C260B"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72,177,202.00</w:t>
            </w:r>
          </w:p>
        </w:tc>
        <w:tc>
          <w:tcPr>
            <w:tcW w:w="1460" w:type="dxa"/>
            <w:tcBorders>
              <w:top w:val="nil"/>
              <w:left w:val="nil"/>
              <w:bottom w:val="single" w:sz="4" w:space="0" w:color="000000"/>
              <w:right w:val="single" w:sz="4" w:space="0" w:color="000000"/>
            </w:tcBorders>
            <w:shd w:val="clear" w:color="auto" w:fill="auto"/>
            <w:vAlign w:val="center"/>
            <w:hideMark/>
          </w:tcPr>
          <w:p w14:paraId="4AA416E4" w14:textId="3FB39F42"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503,517,793.00</w:t>
            </w:r>
          </w:p>
        </w:tc>
        <w:tc>
          <w:tcPr>
            <w:tcW w:w="1361" w:type="dxa"/>
            <w:tcBorders>
              <w:top w:val="nil"/>
              <w:left w:val="nil"/>
              <w:bottom w:val="single" w:sz="4" w:space="0" w:color="000000"/>
              <w:right w:val="single" w:sz="4" w:space="0" w:color="000000"/>
            </w:tcBorders>
            <w:shd w:val="clear" w:color="auto" w:fill="auto"/>
            <w:vAlign w:val="center"/>
            <w:hideMark/>
          </w:tcPr>
          <w:p w14:paraId="140F13D4" w14:textId="15ED0C52"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269,754,601.00</w:t>
            </w:r>
          </w:p>
        </w:tc>
        <w:tc>
          <w:tcPr>
            <w:tcW w:w="1361" w:type="dxa"/>
            <w:tcBorders>
              <w:top w:val="nil"/>
              <w:left w:val="nil"/>
              <w:bottom w:val="single" w:sz="4" w:space="0" w:color="000000"/>
              <w:right w:val="single" w:sz="4" w:space="0" w:color="000000"/>
            </w:tcBorders>
            <w:shd w:val="clear" w:color="auto" w:fill="auto"/>
            <w:vAlign w:val="center"/>
            <w:hideMark/>
          </w:tcPr>
          <w:p w14:paraId="21786E2E" w14:textId="59736C2E"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269,754,601.00</w:t>
            </w:r>
          </w:p>
        </w:tc>
        <w:tc>
          <w:tcPr>
            <w:tcW w:w="1460" w:type="dxa"/>
            <w:tcBorders>
              <w:top w:val="nil"/>
              <w:left w:val="nil"/>
              <w:bottom w:val="single" w:sz="4" w:space="0" w:color="000000"/>
              <w:right w:val="single" w:sz="4" w:space="0" w:color="000000"/>
            </w:tcBorders>
            <w:shd w:val="clear" w:color="auto" w:fill="auto"/>
            <w:vAlign w:val="center"/>
            <w:hideMark/>
          </w:tcPr>
          <w:p w14:paraId="24279D19" w14:textId="667EBDA6" w:rsidR="007D433B" w:rsidRPr="00F24144" w:rsidRDefault="007D433B" w:rsidP="007D433B">
            <w:pPr>
              <w:spacing w:after="0"/>
              <w:jc w:val="right"/>
              <w:rPr>
                <w:rFonts w:ascii="Calibri" w:hAnsi="Calibri" w:cs="Calibri"/>
                <w:color w:val="000000"/>
                <w:sz w:val="16"/>
                <w:szCs w:val="16"/>
                <w:lang w:eastAsia="es-MX"/>
              </w:rPr>
            </w:pPr>
            <w:r>
              <w:rPr>
                <w:rFonts w:ascii="Calibri" w:hAnsi="Calibri"/>
                <w:color w:val="000000"/>
                <w:sz w:val="16"/>
                <w:szCs w:val="16"/>
              </w:rPr>
              <w:t>233,763,192.00</w:t>
            </w:r>
          </w:p>
        </w:tc>
      </w:tr>
      <w:tr w:rsidR="003F0035" w:rsidRPr="00C92C73" w14:paraId="0B95B73E" w14:textId="77777777" w:rsidTr="00B14942">
        <w:trPr>
          <w:trHeight w:val="317"/>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2B68F0CE" w14:textId="2AF67469" w:rsidR="003F0035" w:rsidRPr="005A086D" w:rsidRDefault="003F0035" w:rsidP="003F0035">
            <w:pPr>
              <w:spacing w:after="0"/>
              <w:jc w:val="left"/>
              <w:rPr>
                <w:rFonts w:ascii="Calibri" w:hAnsi="Calibri" w:cs="Calibri"/>
                <w:color w:val="000000"/>
                <w:sz w:val="16"/>
                <w:szCs w:val="16"/>
                <w:lang w:eastAsia="es-MX"/>
              </w:rPr>
            </w:pPr>
            <w:r>
              <w:rPr>
                <w:rFonts w:ascii="Calibri" w:hAnsi="Calibri"/>
                <w:color w:val="000000"/>
                <w:sz w:val="16"/>
                <w:szCs w:val="16"/>
              </w:rPr>
              <w:t>INSTITUTO TLAXCALTECA DE ASISTENCIA ESPECIALIZADA A LA SALUD</w:t>
            </w:r>
          </w:p>
        </w:tc>
        <w:tc>
          <w:tcPr>
            <w:tcW w:w="1460" w:type="dxa"/>
            <w:tcBorders>
              <w:top w:val="nil"/>
              <w:left w:val="nil"/>
              <w:bottom w:val="single" w:sz="4" w:space="0" w:color="000000"/>
              <w:right w:val="single" w:sz="4" w:space="0" w:color="000000"/>
            </w:tcBorders>
            <w:shd w:val="clear" w:color="auto" w:fill="auto"/>
            <w:vAlign w:val="center"/>
            <w:hideMark/>
          </w:tcPr>
          <w:p w14:paraId="73EADAE3" w14:textId="008D4136"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71,660,543.00</w:t>
            </w:r>
          </w:p>
        </w:tc>
        <w:tc>
          <w:tcPr>
            <w:tcW w:w="1280" w:type="dxa"/>
            <w:tcBorders>
              <w:top w:val="nil"/>
              <w:left w:val="nil"/>
              <w:bottom w:val="single" w:sz="4" w:space="0" w:color="000000"/>
              <w:right w:val="single" w:sz="4" w:space="0" w:color="000000"/>
            </w:tcBorders>
            <w:shd w:val="clear" w:color="auto" w:fill="auto"/>
            <w:vAlign w:val="center"/>
            <w:hideMark/>
          </w:tcPr>
          <w:p w14:paraId="13DC1E52" w14:textId="2505D3B6"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637,560.46</w:t>
            </w:r>
          </w:p>
        </w:tc>
        <w:tc>
          <w:tcPr>
            <w:tcW w:w="1460" w:type="dxa"/>
            <w:tcBorders>
              <w:top w:val="nil"/>
              <w:left w:val="nil"/>
              <w:bottom w:val="single" w:sz="4" w:space="0" w:color="000000"/>
              <w:right w:val="single" w:sz="4" w:space="0" w:color="000000"/>
            </w:tcBorders>
            <w:shd w:val="clear" w:color="auto" w:fill="auto"/>
            <w:vAlign w:val="center"/>
            <w:hideMark/>
          </w:tcPr>
          <w:p w14:paraId="7E83D9F8" w14:textId="35CD184D"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72,298,103.46</w:t>
            </w:r>
          </w:p>
        </w:tc>
        <w:tc>
          <w:tcPr>
            <w:tcW w:w="1361" w:type="dxa"/>
            <w:tcBorders>
              <w:top w:val="nil"/>
              <w:left w:val="nil"/>
              <w:bottom w:val="single" w:sz="4" w:space="0" w:color="000000"/>
              <w:right w:val="single" w:sz="4" w:space="0" w:color="000000"/>
            </w:tcBorders>
            <w:shd w:val="clear" w:color="auto" w:fill="auto"/>
            <w:vAlign w:val="center"/>
            <w:hideMark/>
          </w:tcPr>
          <w:p w14:paraId="234E096A" w14:textId="2206D169"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16,731,508.49</w:t>
            </w:r>
          </w:p>
        </w:tc>
        <w:tc>
          <w:tcPr>
            <w:tcW w:w="1361" w:type="dxa"/>
            <w:tcBorders>
              <w:top w:val="nil"/>
              <w:left w:val="nil"/>
              <w:bottom w:val="single" w:sz="4" w:space="0" w:color="000000"/>
              <w:right w:val="single" w:sz="4" w:space="0" w:color="000000"/>
            </w:tcBorders>
            <w:shd w:val="clear" w:color="auto" w:fill="auto"/>
            <w:vAlign w:val="center"/>
            <w:hideMark/>
          </w:tcPr>
          <w:p w14:paraId="03CBE6FA" w14:textId="5D3DBE8D"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16,163,485.60</w:t>
            </w:r>
          </w:p>
        </w:tc>
        <w:tc>
          <w:tcPr>
            <w:tcW w:w="1460" w:type="dxa"/>
            <w:tcBorders>
              <w:top w:val="nil"/>
              <w:left w:val="nil"/>
              <w:bottom w:val="single" w:sz="4" w:space="0" w:color="000000"/>
              <w:right w:val="single" w:sz="4" w:space="0" w:color="000000"/>
            </w:tcBorders>
            <w:shd w:val="clear" w:color="auto" w:fill="auto"/>
            <w:vAlign w:val="center"/>
            <w:hideMark/>
          </w:tcPr>
          <w:p w14:paraId="4068B287" w14:textId="102A0050"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55,566,594.97</w:t>
            </w:r>
          </w:p>
        </w:tc>
      </w:tr>
      <w:tr w:rsidR="003F0035" w:rsidRPr="00C92C73" w14:paraId="15D4F12E" w14:textId="77777777" w:rsidTr="007D433B">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09A382F8" w14:textId="4BDC9B30" w:rsidR="003F0035" w:rsidRPr="005A086D" w:rsidRDefault="003F0035" w:rsidP="003F0035">
            <w:pPr>
              <w:spacing w:after="0"/>
              <w:jc w:val="left"/>
              <w:rPr>
                <w:rFonts w:ascii="Calibri" w:hAnsi="Calibri" w:cs="Calibri"/>
                <w:color w:val="000000"/>
                <w:sz w:val="16"/>
                <w:szCs w:val="16"/>
                <w:lang w:eastAsia="es-MX"/>
              </w:rPr>
            </w:pPr>
            <w:r>
              <w:rPr>
                <w:rFonts w:ascii="Calibri" w:hAnsi="Calibri"/>
                <w:color w:val="000000"/>
                <w:sz w:val="16"/>
                <w:szCs w:val="16"/>
              </w:rPr>
              <w:t>COMISIÓN ESTATAL DE ARBITRAJE MÉDICO</w:t>
            </w:r>
          </w:p>
        </w:tc>
        <w:tc>
          <w:tcPr>
            <w:tcW w:w="1460" w:type="dxa"/>
            <w:tcBorders>
              <w:top w:val="nil"/>
              <w:left w:val="nil"/>
              <w:bottom w:val="single" w:sz="4" w:space="0" w:color="000000"/>
              <w:right w:val="single" w:sz="4" w:space="0" w:color="000000"/>
            </w:tcBorders>
            <w:shd w:val="clear" w:color="auto" w:fill="auto"/>
            <w:vAlign w:val="center"/>
            <w:hideMark/>
          </w:tcPr>
          <w:p w14:paraId="60E41578" w14:textId="4AA67069"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3,411,240.00</w:t>
            </w:r>
          </w:p>
        </w:tc>
        <w:tc>
          <w:tcPr>
            <w:tcW w:w="1280" w:type="dxa"/>
            <w:tcBorders>
              <w:top w:val="nil"/>
              <w:left w:val="nil"/>
              <w:bottom w:val="single" w:sz="4" w:space="0" w:color="000000"/>
              <w:right w:val="single" w:sz="4" w:space="0" w:color="000000"/>
            </w:tcBorders>
            <w:shd w:val="clear" w:color="auto" w:fill="auto"/>
            <w:vAlign w:val="center"/>
            <w:hideMark/>
          </w:tcPr>
          <w:p w14:paraId="29189155" w14:textId="5186A08B"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-12,969.88</w:t>
            </w:r>
          </w:p>
        </w:tc>
        <w:tc>
          <w:tcPr>
            <w:tcW w:w="1460" w:type="dxa"/>
            <w:tcBorders>
              <w:top w:val="nil"/>
              <w:left w:val="nil"/>
              <w:bottom w:val="single" w:sz="4" w:space="0" w:color="000000"/>
              <w:right w:val="single" w:sz="4" w:space="0" w:color="000000"/>
            </w:tcBorders>
            <w:shd w:val="clear" w:color="auto" w:fill="auto"/>
            <w:vAlign w:val="center"/>
            <w:hideMark/>
          </w:tcPr>
          <w:p w14:paraId="2E8C4392" w14:textId="3EC97639"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3,398,270.12</w:t>
            </w:r>
          </w:p>
        </w:tc>
        <w:tc>
          <w:tcPr>
            <w:tcW w:w="1361" w:type="dxa"/>
            <w:tcBorders>
              <w:top w:val="nil"/>
              <w:left w:val="nil"/>
              <w:bottom w:val="single" w:sz="4" w:space="0" w:color="000000"/>
              <w:right w:val="single" w:sz="4" w:space="0" w:color="000000"/>
            </w:tcBorders>
            <w:shd w:val="clear" w:color="auto" w:fill="auto"/>
            <w:vAlign w:val="center"/>
            <w:hideMark/>
          </w:tcPr>
          <w:p w14:paraId="5608FBC6" w14:textId="2FE593B9"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1,605,224.36</w:t>
            </w:r>
          </w:p>
        </w:tc>
        <w:tc>
          <w:tcPr>
            <w:tcW w:w="1361" w:type="dxa"/>
            <w:tcBorders>
              <w:top w:val="nil"/>
              <w:left w:val="nil"/>
              <w:bottom w:val="single" w:sz="4" w:space="0" w:color="000000"/>
              <w:right w:val="single" w:sz="4" w:space="0" w:color="000000"/>
            </w:tcBorders>
            <w:shd w:val="clear" w:color="auto" w:fill="auto"/>
            <w:vAlign w:val="center"/>
            <w:hideMark/>
          </w:tcPr>
          <w:p w14:paraId="31AFBC90" w14:textId="4414F3A7"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1,605,224.36</w:t>
            </w:r>
          </w:p>
        </w:tc>
        <w:tc>
          <w:tcPr>
            <w:tcW w:w="1460" w:type="dxa"/>
            <w:tcBorders>
              <w:top w:val="nil"/>
              <w:left w:val="nil"/>
              <w:bottom w:val="single" w:sz="4" w:space="0" w:color="000000"/>
              <w:right w:val="single" w:sz="4" w:space="0" w:color="000000"/>
            </w:tcBorders>
            <w:shd w:val="clear" w:color="auto" w:fill="auto"/>
            <w:vAlign w:val="center"/>
            <w:hideMark/>
          </w:tcPr>
          <w:p w14:paraId="3DE1ADCA" w14:textId="4FF6B828"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1,793,045.76</w:t>
            </w:r>
          </w:p>
        </w:tc>
      </w:tr>
      <w:tr w:rsidR="003F0035" w:rsidRPr="00C92C73" w14:paraId="1B1F9747" w14:textId="77777777" w:rsidTr="007D433B">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2535408A" w14:textId="693A5F5F" w:rsidR="003F0035" w:rsidRPr="005A086D" w:rsidRDefault="003F0035" w:rsidP="003F0035">
            <w:pPr>
              <w:spacing w:after="0"/>
              <w:jc w:val="left"/>
              <w:rPr>
                <w:rFonts w:ascii="Calibri" w:hAnsi="Calibri" w:cs="Calibri"/>
                <w:color w:val="000000"/>
                <w:sz w:val="16"/>
                <w:szCs w:val="16"/>
                <w:lang w:eastAsia="es-MX"/>
              </w:rPr>
            </w:pPr>
            <w:r>
              <w:rPr>
                <w:rFonts w:ascii="Calibri" w:hAnsi="Calibri"/>
                <w:color w:val="000000"/>
                <w:sz w:val="16"/>
                <w:szCs w:val="16"/>
              </w:rPr>
              <w:t>COMISIÓN EJECUTIVA DE ATENCIÓN A VICTIMAS Y OFENDIDOS</w:t>
            </w:r>
          </w:p>
        </w:tc>
        <w:tc>
          <w:tcPr>
            <w:tcW w:w="1460" w:type="dxa"/>
            <w:tcBorders>
              <w:top w:val="nil"/>
              <w:left w:val="nil"/>
              <w:bottom w:val="single" w:sz="4" w:space="0" w:color="000000"/>
              <w:right w:val="single" w:sz="4" w:space="0" w:color="000000"/>
            </w:tcBorders>
            <w:shd w:val="clear" w:color="auto" w:fill="auto"/>
            <w:vAlign w:val="center"/>
            <w:hideMark/>
          </w:tcPr>
          <w:p w14:paraId="06F9A4E9" w14:textId="76B66AE0"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4,913,423.00</w:t>
            </w:r>
          </w:p>
        </w:tc>
        <w:tc>
          <w:tcPr>
            <w:tcW w:w="1280" w:type="dxa"/>
            <w:tcBorders>
              <w:top w:val="nil"/>
              <w:left w:val="nil"/>
              <w:bottom w:val="single" w:sz="4" w:space="0" w:color="000000"/>
              <w:right w:val="single" w:sz="4" w:space="0" w:color="000000"/>
            </w:tcBorders>
            <w:shd w:val="clear" w:color="auto" w:fill="auto"/>
            <w:vAlign w:val="center"/>
            <w:hideMark/>
          </w:tcPr>
          <w:p w14:paraId="323829A8" w14:textId="74BCF0BB"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23,100.00</w:t>
            </w:r>
          </w:p>
        </w:tc>
        <w:tc>
          <w:tcPr>
            <w:tcW w:w="1460" w:type="dxa"/>
            <w:tcBorders>
              <w:top w:val="nil"/>
              <w:left w:val="nil"/>
              <w:bottom w:val="single" w:sz="4" w:space="0" w:color="000000"/>
              <w:right w:val="single" w:sz="4" w:space="0" w:color="000000"/>
            </w:tcBorders>
            <w:shd w:val="clear" w:color="auto" w:fill="auto"/>
            <w:vAlign w:val="center"/>
            <w:hideMark/>
          </w:tcPr>
          <w:p w14:paraId="2FA2CF8C" w14:textId="44577A9E"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4,936,523.00</w:t>
            </w:r>
          </w:p>
        </w:tc>
        <w:tc>
          <w:tcPr>
            <w:tcW w:w="1361" w:type="dxa"/>
            <w:tcBorders>
              <w:top w:val="nil"/>
              <w:left w:val="nil"/>
              <w:bottom w:val="single" w:sz="4" w:space="0" w:color="000000"/>
              <w:right w:val="single" w:sz="4" w:space="0" w:color="000000"/>
            </w:tcBorders>
            <w:shd w:val="clear" w:color="auto" w:fill="auto"/>
            <w:vAlign w:val="center"/>
            <w:hideMark/>
          </w:tcPr>
          <w:p w14:paraId="14010C92" w14:textId="28AF991E"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2,617,208.00</w:t>
            </w:r>
          </w:p>
        </w:tc>
        <w:tc>
          <w:tcPr>
            <w:tcW w:w="1361" w:type="dxa"/>
            <w:tcBorders>
              <w:top w:val="nil"/>
              <w:left w:val="nil"/>
              <w:bottom w:val="single" w:sz="4" w:space="0" w:color="000000"/>
              <w:right w:val="single" w:sz="4" w:space="0" w:color="000000"/>
            </w:tcBorders>
            <w:shd w:val="clear" w:color="auto" w:fill="auto"/>
            <w:vAlign w:val="center"/>
            <w:hideMark/>
          </w:tcPr>
          <w:p w14:paraId="074C074C" w14:textId="3C2CED71"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2,617,208.00</w:t>
            </w:r>
          </w:p>
        </w:tc>
        <w:tc>
          <w:tcPr>
            <w:tcW w:w="1460" w:type="dxa"/>
            <w:tcBorders>
              <w:top w:val="nil"/>
              <w:left w:val="nil"/>
              <w:bottom w:val="single" w:sz="4" w:space="0" w:color="000000"/>
              <w:right w:val="single" w:sz="4" w:space="0" w:color="000000"/>
            </w:tcBorders>
            <w:shd w:val="clear" w:color="auto" w:fill="auto"/>
            <w:vAlign w:val="center"/>
            <w:hideMark/>
          </w:tcPr>
          <w:p w14:paraId="0AC0A250" w14:textId="1DAABC9B"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2,319,315.00</w:t>
            </w:r>
          </w:p>
        </w:tc>
      </w:tr>
      <w:tr w:rsidR="003F0035" w:rsidRPr="00C92C73" w14:paraId="2772CEB7" w14:textId="77777777" w:rsidTr="007D433B">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25FB4BD2" w14:textId="7F699EAB" w:rsidR="003F0035" w:rsidRPr="005A086D" w:rsidRDefault="003F0035" w:rsidP="003F0035">
            <w:pPr>
              <w:spacing w:after="0"/>
              <w:jc w:val="left"/>
              <w:rPr>
                <w:rFonts w:ascii="Calibri" w:hAnsi="Calibri" w:cs="Calibri"/>
                <w:color w:val="000000"/>
                <w:sz w:val="16"/>
                <w:szCs w:val="16"/>
                <w:lang w:eastAsia="es-MX"/>
              </w:rPr>
            </w:pPr>
            <w:r>
              <w:rPr>
                <w:rFonts w:ascii="Calibri" w:hAnsi="Calibri"/>
                <w:color w:val="000000"/>
                <w:sz w:val="16"/>
                <w:szCs w:val="16"/>
              </w:rPr>
              <w:t>INSTITUTO TLAXCALTECA DE LA JUVENTUD</w:t>
            </w:r>
          </w:p>
        </w:tc>
        <w:tc>
          <w:tcPr>
            <w:tcW w:w="1460" w:type="dxa"/>
            <w:tcBorders>
              <w:top w:val="nil"/>
              <w:left w:val="nil"/>
              <w:bottom w:val="single" w:sz="4" w:space="0" w:color="000000"/>
              <w:right w:val="single" w:sz="4" w:space="0" w:color="000000"/>
            </w:tcBorders>
            <w:shd w:val="clear" w:color="auto" w:fill="auto"/>
            <w:vAlign w:val="center"/>
            <w:hideMark/>
          </w:tcPr>
          <w:p w14:paraId="349886A4" w14:textId="2D14BD01"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9,192,943.00</w:t>
            </w:r>
          </w:p>
        </w:tc>
        <w:tc>
          <w:tcPr>
            <w:tcW w:w="1280" w:type="dxa"/>
            <w:tcBorders>
              <w:top w:val="nil"/>
              <w:left w:val="nil"/>
              <w:bottom w:val="single" w:sz="4" w:space="0" w:color="000000"/>
              <w:right w:val="single" w:sz="4" w:space="0" w:color="000000"/>
            </w:tcBorders>
            <w:shd w:val="clear" w:color="auto" w:fill="auto"/>
            <w:vAlign w:val="center"/>
            <w:hideMark/>
          </w:tcPr>
          <w:p w14:paraId="5A7202C4" w14:textId="6B81402F"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62E0F417" w14:textId="7ECB3F66"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9,192,943.00</w:t>
            </w:r>
          </w:p>
        </w:tc>
        <w:tc>
          <w:tcPr>
            <w:tcW w:w="1361" w:type="dxa"/>
            <w:tcBorders>
              <w:top w:val="nil"/>
              <w:left w:val="nil"/>
              <w:bottom w:val="single" w:sz="4" w:space="0" w:color="000000"/>
              <w:right w:val="single" w:sz="4" w:space="0" w:color="000000"/>
            </w:tcBorders>
            <w:shd w:val="clear" w:color="auto" w:fill="auto"/>
            <w:vAlign w:val="center"/>
            <w:hideMark/>
          </w:tcPr>
          <w:p w14:paraId="6B00FCDB" w14:textId="446744FF"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3,898,923.00</w:t>
            </w:r>
          </w:p>
        </w:tc>
        <w:tc>
          <w:tcPr>
            <w:tcW w:w="1361" w:type="dxa"/>
            <w:tcBorders>
              <w:top w:val="nil"/>
              <w:left w:val="nil"/>
              <w:bottom w:val="single" w:sz="4" w:space="0" w:color="000000"/>
              <w:right w:val="single" w:sz="4" w:space="0" w:color="000000"/>
            </w:tcBorders>
            <w:shd w:val="clear" w:color="auto" w:fill="auto"/>
            <w:vAlign w:val="center"/>
            <w:hideMark/>
          </w:tcPr>
          <w:p w14:paraId="1FF149FB" w14:textId="3DB380BF"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3,898,923.00</w:t>
            </w:r>
          </w:p>
        </w:tc>
        <w:tc>
          <w:tcPr>
            <w:tcW w:w="1460" w:type="dxa"/>
            <w:tcBorders>
              <w:top w:val="nil"/>
              <w:left w:val="nil"/>
              <w:bottom w:val="single" w:sz="4" w:space="0" w:color="000000"/>
              <w:right w:val="single" w:sz="4" w:space="0" w:color="000000"/>
            </w:tcBorders>
            <w:shd w:val="clear" w:color="auto" w:fill="auto"/>
            <w:vAlign w:val="center"/>
            <w:hideMark/>
          </w:tcPr>
          <w:p w14:paraId="06AFF5BC" w14:textId="160AF496"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5,294,020.00</w:t>
            </w:r>
          </w:p>
        </w:tc>
      </w:tr>
      <w:tr w:rsidR="003F0035" w:rsidRPr="00C92C73" w14:paraId="5A52DBAB" w14:textId="77777777" w:rsidTr="007D433B">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7A711CC4" w14:textId="11F8FA30" w:rsidR="003F0035" w:rsidRPr="005A086D" w:rsidRDefault="003F0035" w:rsidP="003F0035">
            <w:pPr>
              <w:spacing w:after="0"/>
              <w:jc w:val="left"/>
              <w:rPr>
                <w:rFonts w:ascii="Calibri" w:hAnsi="Calibri" w:cs="Calibri"/>
                <w:color w:val="000000"/>
                <w:sz w:val="16"/>
                <w:szCs w:val="16"/>
                <w:lang w:eastAsia="es-MX"/>
              </w:rPr>
            </w:pPr>
            <w:r>
              <w:rPr>
                <w:rFonts w:ascii="Calibri" w:hAnsi="Calibri"/>
                <w:color w:val="000000"/>
                <w:sz w:val="16"/>
                <w:szCs w:val="16"/>
              </w:rPr>
              <w:t>INSTITUTO DE CAPACITACIÓN PARA EL TRABAJO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606986AF" w14:textId="4041D776"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34,206,807.00</w:t>
            </w:r>
          </w:p>
        </w:tc>
        <w:tc>
          <w:tcPr>
            <w:tcW w:w="1280" w:type="dxa"/>
            <w:tcBorders>
              <w:top w:val="nil"/>
              <w:left w:val="nil"/>
              <w:bottom w:val="single" w:sz="4" w:space="0" w:color="000000"/>
              <w:right w:val="single" w:sz="4" w:space="0" w:color="000000"/>
            </w:tcBorders>
            <w:shd w:val="clear" w:color="auto" w:fill="auto"/>
            <w:vAlign w:val="center"/>
            <w:hideMark/>
          </w:tcPr>
          <w:p w14:paraId="4B60CE9A" w14:textId="20118C85"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24,955,981.02</w:t>
            </w:r>
          </w:p>
        </w:tc>
        <w:tc>
          <w:tcPr>
            <w:tcW w:w="1460" w:type="dxa"/>
            <w:tcBorders>
              <w:top w:val="nil"/>
              <w:left w:val="nil"/>
              <w:bottom w:val="single" w:sz="4" w:space="0" w:color="000000"/>
              <w:right w:val="single" w:sz="4" w:space="0" w:color="000000"/>
            </w:tcBorders>
            <w:shd w:val="clear" w:color="auto" w:fill="auto"/>
            <w:vAlign w:val="center"/>
            <w:hideMark/>
          </w:tcPr>
          <w:p w14:paraId="5BE2BA6B" w14:textId="64A6FF90"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59,162,788.02</w:t>
            </w:r>
          </w:p>
        </w:tc>
        <w:tc>
          <w:tcPr>
            <w:tcW w:w="1361" w:type="dxa"/>
            <w:tcBorders>
              <w:top w:val="nil"/>
              <w:left w:val="nil"/>
              <w:bottom w:val="single" w:sz="4" w:space="0" w:color="000000"/>
              <w:right w:val="single" w:sz="4" w:space="0" w:color="000000"/>
            </w:tcBorders>
            <w:shd w:val="clear" w:color="auto" w:fill="auto"/>
            <w:vAlign w:val="center"/>
            <w:hideMark/>
          </w:tcPr>
          <w:p w14:paraId="241677DC" w14:textId="26FBE350"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38,582,355.00</w:t>
            </w:r>
          </w:p>
        </w:tc>
        <w:tc>
          <w:tcPr>
            <w:tcW w:w="1361" w:type="dxa"/>
            <w:tcBorders>
              <w:top w:val="nil"/>
              <w:left w:val="nil"/>
              <w:bottom w:val="single" w:sz="4" w:space="0" w:color="000000"/>
              <w:right w:val="single" w:sz="4" w:space="0" w:color="000000"/>
            </w:tcBorders>
            <w:shd w:val="clear" w:color="auto" w:fill="auto"/>
            <w:vAlign w:val="center"/>
            <w:hideMark/>
          </w:tcPr>
          <w:p w14:paraId="0D00F65C" w14:textId="110237DA"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38,582,355.00</w:t>
            </w:r>
          </w:p>
        </w:tc>
        <w:tc>
          <w:tcPr>
            <w:tcW w:w="1460" w:type="dxa"/>
            <w:tcBorders>
              <w:top w:val="nil"/>
              <w:left w:val="nil"/>
              <w:bottom w:val="single" w:sz="4" w:space="0" w:color="000000"/>
              <w:right w:val="single" w:sz="4" w:space="0" w:color="000000"/>
            </w:tcBorders>
            <w:shd w:val="clear" w:color="auto" w:fill="auto"/>
            <w:vAlign w:val="center"/>
            <w:hideMark/>
          </w:tcPr>
          <w:p w14:paraId="78F7ED2D" w14:textId="40BF4130"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20,580,433.02</w:t>
            </w:r>
          </w:p>
        </w:tc>
      </w:tr>
      <w:tr w:rsidR="003F0035" w:rsidRPr="00C92C73" w14:paraId="771D04D3" w14:textId="77777777" w:rsidTr="007D433B">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37C226EF" w14:textId="17A2C4DA" w:rsidR="003F0035" w:rsidRPr="005A086D" w:rsidRDefault="003F0035" w:rsidP="003F0035">
            <w:pPr>
              <w:spacing w:after="0"/>
              <w:jc w:val="left"/>
              <w:rPr>
                <w:rFonts w:ascii="Calibri" w:hAnsi="Calibri" w:cs="Calibri"/>
                <w:color w:val="000000"/>
                <w:sz w:val="16"/>
                <w:szCs w:val="16"/>
                <w:lang w:eastAsia="es-MX"/>
              </w:rPr>
            </w:pPr>
            <w:r>
              <w:rPr>
                <w:rFonts w:ascii="Calibri" w:hAnsi="Calibri"/>
                <w:color w:val="000000"/>
                <w:sz w:val="16"/>
                <w:szCs w:val="16"/>
              </w:rPr>
              <w:t>UNIDAD DE SERVICIOS EDUCATIVOS DE TLAXCALA</w:t>
            </w:r>
          </w:p>
        </w:tc>
        <w:tc>
          <w:tcPr>
            <w:tcW w:w="1460" w:type="dxa"/>
            <w:tcBorders>
              <w:top w:val="nil"/>
              <w:left w:val="nil"/>
              <w:bottom w:val="single" w:sz="4" w:space="0" w:color="000000"/>
              <w:right w:val="single" w:sz="4" w:space="0" w:color="000000"/>
            </w:tcBorders>
            <w:shd w:val="clear" w:color="auto" w:fill="auto"/>
            <w:vAlign w:val="center"/>
            <w:hideMark/>
          </w:tcPr>
          <w:p w14:paraId="2E5C634F" w14:textId="5331B14D"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6,875,745,796.00</w:t>
            </w:r>
          </w:p>
        </w:tc>
        <w:tc>
          <w:tcPr>
            <w:tcW w:w="1280" w:type="dxa"/>
            <w:tcBorders>
              <w:top w:val="nil"/>
              <w:left w:val="nil"/>
              <w:bottom w:val="single" w:sz="4" w:space="0" w:color="000000"/>
              <w:right w:val="single" w:sz="4" w:space="0" w:color="000000"/>
            </w:tcBorders>
            <w:shd w:val="clear" w:color="auto" w:fill="auto"/>
            <w:vAlign w:val="center"/>
            <w:hideMark/>
          </w:tcPr>
          <w:p w14:paraId="295AA84A" w14:textId="7014E0E6"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-439,927,373.64</w:t>
            </w:r>
          </w:p>
        </w:tc>
        <w:tc>
          <w:tcPr>
            <w:tcW w:w="1460" w:type="dxa"/>
            <w:tcBorders>
              <w:top w:val="nil"/>
              <w:left w:val="nil"/>
              <w:bottom w:val="single" w:sz="4" w:space="0" w:color="000000"/>
              <w:right w:val="single" w:sz="4" w:space="0" w:color="000000"/>
            </w:tcBorders>
            <w:shd w:val="clear" w:color="auto" w:fill="auto"/>
            <w:vAlign w:val="center"/>
            <w:hideMark/>
          </w:tcPr>
          <w:p w14:paraId="15F6E984" w14:textId="0D832582"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6,435,818,422.36</w:t>
            </w:r>
          </w:p>
        </w:tc>
        <w:tc>
          <w:tcPr>
            <w:tcW w:w="1361" w:type="dxa"/>
            <w:tcBorders>
              <w:top w:val="nil"/>
              <w:left w:val="nil"/>
              <w:bottom w:val="single" w:sz="4" w:space="0" w:color="000000"/>
              <w:right w:val="single" w:sz="4" w:space="0" w:color="000000"/>
            </w:tcBorders>
            <w:shd w:val="clear" w:color="auto" w:fill="auto"/>
            <w:vAlign w:val="center"/>
            <w:hideMark/>
          </w:tcPr>
          <w:p w14:paraId="3C691D22" w14:textId="45C79022"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2,363,067,789.26</w:t>
            </w:r>
          </w:p>
        </w:tc>
        <w:tc>
          <w:tcPr>
            <w:tcW w:w="1361" w:type="dxa"/>
            <w:tcBorders>
              <w:top w:val="nil"/>
              <w:left w:val="nil"/>
              <w:bottom w:val="single" w:sz="4" w:space="0" w:color="000000"/>
              <w:right w:val="single" w:sz="4" w:space="0" w:color="000000"/>
            </w:tcBorders>
            <w:shd w:val="clear" w:color="auto" w:fill="auto"/>
            <w:vAlign w:val="center"/>
            <w:hideMark/>
          </w:tcPr>
          <w:p w14:paraId="278F7353" w14:textId="27DBB69D"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2,363,067,789.26</w:t>
            </w:r>
          </w:p>
        </w:tc>
        <w:tc>
          <w:tcPr>
            <w:tcW w:w="1460" w:type="dxa"/>
            <w:tcBorders>
              <w:top w:val="nil"/>
              <w:left w:val="nil"/>
              <w:bottom w:val="single" w:sz="4" w:space="0" w:color="000000"/>
              <w:right w:val="single" w:sz="4" w:space="0" w:color="000000"/>
            </w:tcBorders>
            <w:shd w:val="clear" w:color="auto" w:fill="auto"/>
            <w:vAlign w:val="center"/>
            <w:hideMark/>
          </w:tcPr>
          <w:p w14:paraId="4548060D" w14:textId="27DE708D"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4,072,750,633.10</w:t>
            </w:r>
          </w:p>
        </w:tc>
      </w:tr>
      <w:tr w:rsidR="003F0035" w:rsidRPr="00C92C73" w14:paraId="5B899371" w14:textId="77777777" w:rsidTr="007D433B">
        <w:trPr>
          <w:trHeight w:val="276"/>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2F4F0645" w14:textId="5A66A8A0" w:rsidR="003F0035" w:rsidRPr="005A086D" w:rsidRDefault="003F0035" w:rsidP="003F0035">
            <w:pPr>
              <w:spacing w:after="0"/>
              <w:jc w:val="left"/>
              <w:rPr>
                <w:rFonts w:ascii="Calibri" w:hAnsi="Calibri" w:cs="Calibri"/>
                <w:color w:val="000000"/>
                <w:sz w:val="16"/>
                <w:szCs w:val="16"/>
                <w:lang w:eastAsia="es-MX"/>
              </w:rPr>
            </w:pPr>
            <w:r>
              <w:rPr>
                <w:rFonts w:ascii="Calibri" w:hAnsi="Calibri"/>
                <w:color w:val="000000"/>
                <w:sz w:val="16"/>
                <w:szCs w:val="16"/>
              </w:rPr>
              <w:t>COLEGIO DE EDUCACIÓN PROFESIONAL TÉCNICA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05B04309" w14:textId="478971C4"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69,914,795.00</w:t>
            </w:r>
          </w:p>
        </w:tc>
        <w:tc>
          <w:tcPr>
            <w:tcW w:w="1280" w:type="dxa"/>
            <w:tcBorders>
              <w:top w:val="nil"/>
              <w:left w:val="nil"/>
              <w:bottom w:val="single" w:sz="4" w:space="0" w:color="000000"/>
              <w:right w:val="single" w:sz="4" w:space="0" w:color="000000"/>
            </w:tcBorders>
            <w:shd w:val="clear" w:color="auto" w:fill="auto"/>
            <w:vAlign w:val="center"/>
            <w:hideMark/>
          </w:tcPr>
          <w:p w14:paraId="56086C10" w14:textId="13818A38"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151,483.28</w:t>
            </w:r>
          </w:p>
        </w:tc>
        <w:tc>
          <w:tcPr>
            <w:tcW w:w="1460" w:type="dxa"/>
            <w:tcBorders>
              <w:top w:val="nil"/>
              <w:left w:val="nil"/>
              <w:bottom w:val="single" w:sz="4" w:space="0" w:color="000000"/>
              <w:right w:val="single" w:sz="4" w:space="0" w:color="000000"/>
            </w:tcBorders>
            <w:shd w:val="clear" w:color="auto" w:fill="auto"/>
            <w:vAlign w:val="center"/>
            <w:hideMark/>
          </w:tcPr>
          <w:p w14:paraId="1C2679B5" w14:textId="7C97C1CD"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70,066,278.28</w:t>
            </w:r>
          </w:p>
        </w:tc>
        <w:tc>
          <w:tcPr>
            <w:tcW w:w="1361" w:type="dxa"/>
            <w:tcBorders>
              <w:top w:val="nil"/>
              <w:left w:val="nil"/>
              <w:bottom w:val="single" w:sz="4" w:space="0" w:color="000000"/>
              <w:right w:val="single" w:sz="4" w:space="0" w:color="000000"/>
            </w:tcBorders>
            <w:shd w:val="clear" w:color="auto" w:fill="auto"/>
            <w:vAlign w:val="center"/>
            <w:hideMark/>
          </w:tcPr>
          <w:p w14:paraId="0B17CAB5" w14:textId="55018851"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33,876,371.00</w:t>
            </w:r>
          </w:p>
        </w:tc>
        <w:tc>
          <w:tcPr>
            <w:tcW w:w="1361" w:type="dxa"/>
            <w:tcBorders>
              <w:top w:val="nil"/>
              <w:left w:val="nil"/>
              <w:bottom w:val="single" w:sz="4" w:space="0" w:color="000000"/>
              <w:right w:val="single" w:sz="4" w:space="0" w:color="000000"/>
            </w:tcBorders>
            <w:shd w:val="clear" w:color="auto" w:fill="auto"/>
            <w:vAlign w:val="center"/>
            <w:hideMark/>
          </w:tcPr>
          <w:p w14:paraId="2AC82CD7" w14:textId="7F605E5D"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33,876,371.00</w:t>
            </w:r>
          </w:p>
        </w:tc>
        <w:tc>
          <w:tcPr>
            <w:tcW w:w="1460" w:type="dxa"/>
            <w:tcBorders>
              <w:top w:val="nil"/>
              <w:left w:val="nil"/>
              <w:bottom w:val="single" w:sz="4" w:space="0" w:color="000000"/>
              <w:right w:val="single" w:sz="4" w:space="0" w:color="000000"/>
            </w:tcBorders>
            <w:shd w:val="clear" w:color="auto" w:fill="auto"/>
            <w:vAlign w:val="center"/>
            <w:hideMark/>
          </w:tcPr>
          <w:p w14:paraId="5C6CF897" w14:textId="3E34B4B2" w:rsidR="003F0035" w:rsidRPr="00F24144" w:rsidRDefault="003F0035" w:rsidP="003F0035">
            <w:pPr>
              <w:spacing w:after="0"/>
              <w:jc w:val="right"/>
              <w:rPr>
                <w:rFonts w:ascii="Calibri" w:hAnsi="Calibri" w:cs="Calibri"/>
                <w:color w:val="000000"/>
                <w:sz w:val="16"/>
                <w:szCs w:val="16"/>
                <w:lang w:eastAsia="es-MX"/>
              </w:rPr>
            </w:pPr>
            <w:r>
              <w:rPr>
                <w:rFonts w:ascii="Calibri" w:hAnsi="Calibri"/>
                <w:color w:val="000000"/>
                <w:sz w:val="16"/>
                <w:szCs w:val="16"/>
              </w:rPr>
              <w:t>36,189,907.28</w:t>
            </w:r>
          </w:p>
        </w:tc>
      </w:tr>
      <w:tr w:rsidR="00767DFD" w:rsidRPr="00C92C73" w14:paraId="095D5E9A" w14:textId="77777777" w:rsidTr="007D433B">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47EA470B" w14:textId="60CC9EAA" w:rsidR="00767DFD" w:rsidRPr="005A086D" w:rsidRDefault="00767DFD" w:rsidP="00767DFD">
            <w:pPr>
              <w:spacing w:after="0"/>
              <w:jc w:val="left"/>
              <w:rPr>
                <w:rFonts w:ascii="Calibri" w:hAnsi="Calibri" w:cs="Calibri"/>
                <w:color w:val="000000"/>
                <w:sz w:val="16"/>
                <w:szCs w:val="16"/>
                <w:lang w:eastAsia="es-MX"/>
              </w:rPr>
            </w:pPr>
            <w:r>
              <w:rPr>
                <w:rFonts w:ascii="Calibri" w:hAnsi="Calibri"/>
                <w:color w:val="000000"/>
                <w:sz w:val="16"/>
                <w:szCs w:val="16"/>
              </w:rPr>
              <w:t>INSTITUTO DE ACCESO A LA INFORMACIÓN PÚBLICA Y PROTECCIÓN DE DATOS PERSONALES PARA 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01B4478B" w14:textId="3F42A7B5" w:rsidR="00767DFD" w:rsidRPr="00F24144" w:rsidRDefault="00767DFD" w:rsidP="00767DFD">
            <w:pPr>
              <w:spacing w:after="0"/>
              <w:jc w:val="right"/>
              <w:rPr>
                <w:rFonts w:ascii="Calibri" w:hAnsi="Calibri" w:cs="Calibri"/>
                <w:color w:val="000000"/>
                <w:sz w:val="16"/>
                <w:szCs w:val="16"/>
                <w:lang w:eastAsia="es-MX"/>
              </w:rPr>
            </w:pPr>
            <w:r>
              <w:rPr>
                <w:rFonts w:ascii="Calibri" w:hAnsi="Calibri"/>
                <w:color w:val="000000"/>
                <w:sz w:val="16"/>
                <w:szCs w:val="16"/>
              </w:rPr>
              <w:t>19,043,057.00</w:t>
            </w:r>
          </w:p>
        </w:tc>
        <w:tc>
          <w:tcPr>
            <w:tcW w:w="1280" w:type="dxa"/>
            <w:tcBorders>
              <w:top w:val="nil"/>
              <w:left w:val="nil"/>
              <w:bottom w:val="single" w:sz="4" w:space="0" w:color="000000"/>
              <w:right w:val="single" w:sz="4" w:space="0" w:color="000000"/>
            </w:tcBorders>
            <w:shd w:val="clear" w:color="auto" w:fill="auto"/>
            <w:vAlign w:val="center"/>
            <w:hideMark/>
          </w:tcPr>
          <w:p w14:paraId="7C294B1A" w14:textId="5F666DE9" w:rsidR="00767DFD" w:rsidRPr="00F24144" w:rsidRDefault="00767DFD" w:rsidP="00767DFD">
            <w:pPr>
              <w:spacing w:after="0"/>
              <w:jc w:val="right"/>
              <w:rPr>
                <w:rFonts w:ascii="Calibri" w:hAnsi="Calibri" w:cs="Calibri"/>
                <w:color w:val="000000"/>
                <w:sz w:val="16"/>
                <w:szCs w:val="16"/>
                <w:lang w:eastAsia="es-MX"/>
              </w:rPr>
            </w:pPr>
            <w:r>
              <w:rPr>
                <w:rFonts w:ascii="Calibri" w:hAnsi="Calibri"/>
                <w:color w:val="000000"/>
                <w:sz w:val="16"/>
                <w:szCs w:val="16"/>
              </w:rPr>
              <w:t>824,753.00</w:t>
            </w:r>
          </w:p>
        </w:tc>
        <w:tc>
          <w:tcPr>
            <w:tcW w:w="1460" w:type="dxa"/>
            <w:tcBorders>
              <w:top w:val="nil"/>
              <w:left w:val="nil"/>
              <w:bottom w:val="single" w:sz="4" w:space="0" w:color="000000"/>
              <w:right w:val="single" w:sz="4" w:space="0" w:color="000000"/>
            </w:tcBorders>
            <w:shd w:val="clear" w:color="auto" w:fill="auto"/>
            <w:vAlign w:val="center"/>
            <w:hideMark/>
          </w:tcPr>
          <w:p w14:paraId="573319B6" w14:textId="6BA70D85" w:rsidR="00767DFD" w:rsidRPr="00F24144" w:rsidRDefault="00767DFD" w:rsidP="00767DFD">
            <w:pPr>
              <w:spacing w:after="0"/>
              <w:jc w:val="right"/>
              <w:rPr>
                <w:rFonts w:ascii="Calibri" w:hAnsi="Calibri" w:cs="Calibri"/>
                <w:color w:val="000000"/>
                <w:sz w:val="16"/>
                <w:szCs w:val="16"/>
                <w:lang w:eastAsia="es-MX"/>
              </w:rPr>
            </w:pPr>
            <w:r>
              <w:rPr>
                <w:rFonts w:ascii="Calibri" w:hAnsi="Calibri"/>
                <w:color w:val="000000"/>
                <w:sz w:val="16"/>
                <w:szCs w:val="16"/>
              </w:rPr>
              <w:t>19,867,810.00</w:t>
            </w:r>
          </w:p>
        </w:tc>
        <w:tc>
          <w:tcPr>
            <w:tcW w:w="1361" w:type="dxa"/>
            <w:tcBorders>
              <w:top w:val="nil"/>
              <w:left w:val="nil"/>
              <w:bottom w:val="single" w:sz="4" w:space="0" w:color="000000"/>
              <w:right w:val="single" w:sz="4" w:space="0" w:color="000000"/>
            </w:tcBorders>
            <w:shd w:val="clear" w:color="auto" w:fill="auto"/>
            <w:vAlign w:val="center"/>
            <w:hideMark/>
          </w:tcPr>
          <w:p w14:paraId="5E6E2FDC" w14:textId="625F226A" w:rsidR="00767DFD" w:rsidRPr="00F24144" w:rsidRDefault="00767DFD" w:rsidP="00767DFD">
            <w:pPr>
              <w:spacing w:after="0"/>
              <w:jc w:val="right"/>
              <w:rPr>
                <w:rFonts w:ascii="Calibri" w:hAnsi="Calibri" w:cs="Calibri"/>
                <w:color w:val="000000"/>
                <w:sz w:val="16"/>
                <w:szCs w:val="16"/>
                <w:lang w:eastAsia="es-MX"/>
              </w:rPr>
            </w:pPr>
            <w:r>
              <w:rPr>
                <w:rFonts w:ascii="Calibri" w:hAnsi="Calibri"/>
                <w:color w:val="000000"/>
                <w:sz w:val="16"/>
                <w:szCs w:val="16"/>
              </w:rPr>
              <w:t>9,488,905.00</w:t>
            </w:r>
          </w:p>
        </w:tc>
        <w:tc>
          <w:tcPr>
            <w:tcW w:w="1361" w:type="dxa"/>
            <w:tcBorders>
              <w:top w:val="nil"/>
              <w:left w:val="nil"/>
              <w:bottom w:val="single" w:sz="4" w:space="0" w:color="000000"/>
              <w:right w:val="single" w:sz="4" w:space="0" w:color="000000"/>
            </w:tcBorders>
            <w:shd w:val="clear" w:color="auto" w:fill="auto"/>
            <w:vAlign w:val="center"/>
            <w:hideMark/>
          </w:tcPr>
          <w:p w14:paraId="442EF578" w14:textId="1015D350" w:rsidR="00767DFD" w:rsidRPr="00F24144" w:rsidRDefault="00767DFD" w:rsidP="00767DFD">
            <w:pPr>
              <w:spacing w:after="0"/>
              <w:jc w:val="right"/>
              <w:rPr>
                <w:rFonts w:ascii="Calibri" w:hAnsi="Calibri" w:cs="Calibri"/>
                <w:color w:val="000000"/>
                <w:sz w:val="16"/>
                <w:szCs w:val="16"/>
                <w:lang w:eastAsia="es-MX"/>
              </w:rPr>
            </w:pPr>
            <w:r>
              <w:rPr>
                <w:rFonts w:ascii="Calibri" w:hAnsi="Calibri"/>
                <w:color w:val="000000"/>
                <w:sz w:val="16"/>
                <w:szCs w:val="16"/>
              </w:rPr>
              <w:t>9,488,905.00</w:t>
            </w:r>
          </w:p>
        </w:tc>
        <w:tc>
          <w:tcPr>
            <w:tcW w:w="1460" w:type="dxa"/>
            <w:tcBorders>
              <w:top w:val="nil"/>
              <w:left w:val="nil"/>
              <w:bottom w:val="single" w:sz="4" w:space="0" w:color="000000"/>
              <w:right w:val="single" w:sz="4" w:space="0" w:color="000000"/>
            </w:tcBorders>
            <w:shd w:val="clear" w:color="auto" w:fill="auto"/>
            <w:vAlign w:val="center"/>
            <w:hideMark/>
          </w:tcPr>
          <w:p w14:paraId="588BE1AC" w14:textId="4662AEFB" w:rsidR="00767DFD" w:rsidRPr="00F24144" w:rsidRDefault="00767DFD" w:rsidP="00767DFD">
            <w:pPr>
              <w:spacing w:after="0"/>
              <w:jc w:val="right"/>
              <w:rPr>
                <w:rFonts w:ascii="Calibri" w:hAnsi="Calibri" w:cs="Calibri"/>
                <w:color w:val="000000"/>
                <w:sz w:val="16"/>
                <w:szCs w:val="16"/>
                <w:lang w:eastAsia="es-MX"/>
              </w:rPr>
            </w:pPr>
            <w:r>
              <w:rPr>
                <w:rFonts w:ascii="Calibri" w:hAnsi="Calibri"/>
                <w:color w:val="000000"/>
                <w:sz w:val="16"/>
                <w:szCs w:val="16"/>
              </w:rPr>
              <w:t>10,378,905.00</w:t>
            </w:r>
          </w:p>
        </w:tc>
      </w:tr>
      <w:tr w:rsidR="00767DFD" w:rsidRPr="00C92C73" w14:paraId="3586C030" w14:textId="77777777" w:rsidTr="00433447">
        <w:trPr>
          <w:trHeight w:val="317"/>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5E02E8A0" w14:textId="24EFD300" w:rsidR="00767DFD" w:rsidRPr="005A086D" w:rsidRDefault="00767DFD" w:rsidP="00767DFD">
            <w:pPr>
              <w:spacing w:after="0"/>
              <w:jc w:val="left"/>
              <w:rPr>
                <w:rFonts w:ascii="Calibri" w:hAnsi="Calibri" w:cs="Calibri"/>
                <w:color w:val="000000"/>
                <w:sz w:val="16"/>
                <w:szCs w:val="16"/>
                <w:lang w:eastAsia="es-MX"/>
              </w:rPr>
            </w:pPr>
            <w:r>
              <w:rPr>
                <w:rFonts w:ascii="Calibri" w:hAnsi="Calibri"/>
                <w:color w:val="000000"/>
                <w:sz w:val="16"/>
                <w:szCs w:val="16"/>
              </w:rPr>
              <w:t>TRIBUNAL DE CONCILIACIÓN Y ARBITRAJE DEL ESTADO</w:t>
            </w:r>
          </w:p>
        </w:tc>
        <w:tc>
          <w:tcPr>
            <w:tcW w:w="1460" w:type="dxa"/>
            <w:tcBorders>
              <w:top w:val="nil"/>
              <w:left w:val="nil"/>
              <w:bottom w:val="single" w:sz="4" w:space="0" w:color="000000"/>
              <w:right w:val="single" w:sz="4" w:space="0" w:color="000000"/>
            </w:tcBorders>
            <w:shd w:val="clear" w:color="auto" w:fill="auto"/>
            <w:vAlign w:val="center"/>
            <w:hideMark/>
          </w:tcPr>
          <w:p w14:paraId="30A3222F" w14:textId="4313A5FB" w:rsidR="00767DFD" w:rsidRPr="00F24144" w:rsidRDefault="00767DFD" w:rsidP="00767DFD">
            <w:pPr>
              <w:spacing w:after="0"/>
              <w:jc w:val="right"/>
              <w:rPr>
                <w:rFonts w:ascii="Calibri" w:hAnsi="Calibri" w:cs="Calibri"/>
                <w:color w:val="000000"/>
                <w:sz w:val="16"/>
                <w:szCs w:val="16"/>
                <w:lang w:eastAsia="es-MX"/>
              </w:rPr>
            </w:pPr>
            <w:r>
              <w:rPr>
                <w:rFonts w:ascii="Calibri" w:hAnsi="Calibri"/>
                <w:color w:val="000000"/>
                <w:sz w:val="16"/>
                <w:szCs w:val="16"/>
              </w:rPr>
              <w:t>17,481,909.00</w:t>
            </w:r>
          </w:p>
        </w:tc>
        <w:tc>
          <w:tcPr>
            <w:tcW w:w="1280" w:type="dxa"/>
            <w:tcBorders>
              <w:top w:val="nil"/>
              <w:left w:val="nil"/>
              <w:bottom w:val="single" w:sz="4" w:space="0" w:color="000000"/>
              <w:right w:val="single" w:sz="4" w:space="0" w:color="000000"/>
            </w:tcBorders>
            <w:shd w:val="clear" w:color="auto" w:fill="auto"/>
            <w:vAlign w:val="center"/>
            <w:hideMark/>
          </w:tcPr>
          <w:p w14:paraId="7D6339AA" w14:textId="6887E1A9" w:rsidR="00767DFD" w:rsidRPr="00F24144" w:rsidRDefault="00767DFD" w:rsidP="00767DFD">
            <w:pPr>
              <w:spacing w:after="0"/>
              <w:jc w:val="right"/>
              <w:rPr>
                <w:rFonts w:ascii="Calibri" w:hAnsi="Calibri" w:cs="Calibri"/>
                <w:color w:val="000000"/>
                <w:sz w:val="16"/>
                <w:szCs w:val="16"/>
                <w:lang w:eastAsia="es-MX"/>
              </w:rPr>
            </w:pPr>
            <w:r>
              <w:rPr>
                <w:rFonts w:ascii="Calibri" w:hAnsi="Calibri"/>
                <w:color w:val="000000"/>
                <w:sz w:val="16"/>
                <w:szCs w:val="16"/>
              </w:rPr>
              <w:t>791,755.00</w:t>
            </w:r>
          </w:p>
        </w:tc>
        <w:tc>
          <w:tcPr>
            <w:tcW w:w="1460" w:type="dxa"/>
            <w:tcBorders>
              <w:top w:val="nil"/>
              <w:left w:val="nil"/>
              <w:bottom w:val="single" w:sz="4" w:space="0" w:color="000000"/>
              <w:right w:val="single" w:sz="4" w:space="0" w:color="000000"/>
            </w:tcBorders>
            <w:shd w:val="clear" w:color="auto" w:fill="auto"/>
            <w:vAlign w:val="center"/>
            <w:hideMark/>
          </w:tcPr>
          <w:p w14:paraId="62A831BB" w14:textId="6AE9925B" w:rsidR="00767DFD" w:rsidRPr="00F24144" w:rsidRDefault="00767DFD" w:rsidP="00767DFD">
            <w:pPr>
              <w:spacing w:after="0"/>
              <w:jc w:val="right"/>
              <w:rPr>
                <w:rFonts w:ascii="Calibri" w:hAnsi="Calibri" w:cs="Calibri"/>
                <w:color w:val="000000"/>
                <w:sz w:val="16"/>
                <w:szCs w:val="16"/>
                <w:lang w:eastAsia="es-MX"/>
              </w:rPr>
            </w:pPr>
            <w:r>
              <w:rPr>
                <w:rFonts w:ascii="Calibri" w:hAnsi="Calibri"/>
                <w:color w:val="000000"/>
                <w:sz w:val="16"/>
                <w:szCs w:val="16"/>
              </w:rPr>
              <w:t>18,273,664.00</w:t>
            </w:r>
          </w:p>
        </w:tc>
        <w:tc>
          <w:tcPr>
            <w:tcW w:w="1361" w:type="dxa"/>
            <w:tcBorders>
              <w:top w:val="nil"/>
              <w:left w:val="nil"/>
              <w:bottom w:val="single" w:sz="4" w:space="0" w:color="000000"/>
              <w:right w:val="single" w:sz="4" w:space="0" w:color="000000"/>
            </w:tcBorders>
            <w:shd w:val="clear" w:color="auto" w:fill="auto"/>
            <w:vAlign w:val="center"/>
            <w:hideMark/>
          </w:tcPr>
          <w:p w14:paraId="6988C040" w14:textId="35A591CC" w:rsidR="00767DFD" w:rsidRPr="00F24144" w:rsidRDefault="00767DFD" w:rsidP="00767DFD">
            <w:pPr>
              <w:spacing w:after="0"/>
              <w:jc w:val="right"/>
              <w:rPr>
                <w:rFonts w:ascii="Calibri" w:hAnsi="Calibri" w:cs="Calibri"/>
                <w:color w:val="000000"/>
                <w:sz w:val="16"/>
                <w:szCs w:val="16"/>
                <w:lang w:eastAsia="es-MX"/>
              </w:rPr>
            </w:pPr>
            <w:r>
              <w:rPr>
                <w:rFonts w:ascii="Calibri" w:hAnsi="Calibri"/>
                <w:color w:val="000000"/>
                <w:sz w:val="16"/>
                <w:szCs w:val="16"/>
              </w:rPr>
              <w:t>8,883,664.00</w:t>
            </w:r>
          </w:p>
        </w:tc>
        <w:tc>
          <w:tcPr>
            <w:tcW w:w="1361" w:type="dxa"/>
            <w:tcBorders>
              <w:top w:val="nil"/>
              <w:left w:val="nil"/>
              <w:bottom w:val="single" w:sz="4" w:space="0" w:color="000000"/>
              <w:right w:val="single" w:sz="4" w:space="0" w:color="000000"/>
            </w:tcBorders>
            <w:shd w:val="clear" w:color="auto" w:fill="auto"/>
            <w:vAlign w:val="center"/>
            <w:hideMark/>
          </w:tcPr>
          <w:p w14:paraId="3E4457FA" w14:textId="75FED2C8" w:rsidR="00767DFD" w:rsidRPr="00F24144" w:rsidRDefault="00767DFD" w:rsidP="00767DFD">
            <w:pPr>
              <w:spacing w:after="0"/>
              <w:jc w:val="right"/>
              <w:rPr>
                <w:rFonts w:ascii="Calibri" w:hAnsi="Calibri" w:cs="Calibri"/>
                <w:color w:val="000000"/>
                <w:sz w:val="16"/>
                <w:szCs w:val="16"/>
                <w:lang w:eastAsia="es-MX"/>
              </w:rPr>
            </w:pPr>
            <w:r>
              <w:rPr>
                <w:rFonts w:ascii="Calibri" w:hAnsi="Calibri"/>
                <w:color w:val="000000"/>
                <w:sz w:val="16"/>
                <w:szCs w:val="16"/>
              </w:rPr>
              <w:t>8,883,664.00</w:t>
            </w:r>
          </w:p>
        </w:tc>
        <w:tc>
          <w:tcPr>
            <w:tcW w:w="1460" w:type="dxa"/>
            <w:tcBorders>
              <w:top w:val="nil"/>
              <w:left w:val="nil"/>
              <w:bottom w:val="single" w:sz="4" w:space="0" w:color="000000"/>
              <w:right w:val="single" w:sz="4" w:space="0" w:color="000000"/>
            </w:tcBorders>
            <w:shd w:val="clear" w:color="auto" w:fill="auto"/>
            <w:vAlign w:val="center"/>
            <w:hideMark/>
          </w:tcPr>
          <w:p w14:paraId="5EEFEDE8" w14:textId="4ED66252" w:rsidR="00767DFD" w:rsidRPr="00F24144" w:rsidRDefault="00767DFD" w:rsidP="00767DFD">
            <w:pPr>
              <w:spacing w:after="0"/>
              <w:jc w:val="right"/>
              <w:rPr>
                <w:rFonts w:ascii="Calibri" w:hAnsi="Calibri" w:cs="Calibri"/>
                <w:color w:val="000000"/>
                <w:sz w:val="16"/>
                <w:szCs w:val="16"/>
                <w:lang w:eastAsia="es-MX"/>
              </w:rPr>
            </w:pPr>
            <w:r>
              <w:rPr>
                <w:rFonts w:ascii="Calibri" w:hAnsi="Calibri"/>
                <w:color w:val="000000"/>
                <w:sz w:val="16"/>
                <w:szCs w:val="16"/>
              </w:rPr>
              <w:t>9,390,000.00</w:t>
            </w:r>
          </w:p>
        </w:tc>
      </w:tr>
      <w:tr w:rsidR="00767DFD" w:rsidRPr="00C92C73" w14:paraId="30F5B475" w14:textId="77777777" w:rsidTr="00767DFD">
        <w:trPr>
          <w:trHeight w:val="319"/>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0D87C24A" w14:textId="31003A25" w:rsidR="00767DFD" w:rsidRPr="005A086D" w:rsidRDefault="00767DFD" w:rsidP="00767DFD">
            <w:pPr>
              <w:spacing w:after="0"/>
              <w:jc w:val="left"/>
              <w:rPr>
                <w:rFonts w:ascii="Calibri" w:hAnsi="Calibri" w:cs="Calibri"/>
                <w:color w:val="000000"/>
                <w:sz w:val="16"/>
                <w:szCs w:val="16"/>
                <w:lang w:eastAsia="es-MX"/>
              </w:rPr>
            </w:pPr>
            <w:r>
              <w:rPr>
                <w:rFonts w:ascii="Calibri" w:hAnsi="Calibri"/>
                <w:color w:val="000000"/>
                <w:sz w:val="16"/>
                <w:szCs w:val="16"/>
              </w:rPr>
              <w:t>SECRETARÍA DE ORDENAMIENTO TERRITORIAL Y VIVIENDA</w:t>
            </w:r>
          </w:p>
        </w:tc>
        <w:tc>
          <w:tcPr>
            <w:tcW w:w="1460" w:type="dxa"/>
            <w:tcBorders>
              <w:top w:val="nil"/>
              <w:left w:val="nil"/>
              <w:bottom w:val="single" w:sz="4" w:space="0" w:color="000000"/>
              <w:right w:val="single" w:sz="4" w:space="0" w:color="000000"/>
            </w:tcBorders>
            <w:shd w:val="clear" w:color="auto" w:fill="auto"/>
            <w:vAlign w:val="center"/>
            <w:hideMark/>
          </w:tcPr>
          <w:p w14:paraId="2C3543FC" w14:textId="09923D5A" w:rsidR="00767DFD" w:rsidRPr="00F24144" w:rsidRDefault="00767DFD" w:rsidP="00767DFD">
            <w:pPr>
              <w:spacing w:after="0"/>
              <w:jc w:val="right"/>
              <w:rPr>
                <w:rFonts w:ascii="Calibri" w:hAnsi="Calibri" w:cs="Calibri"/>
                <w:color w:val="000000"/>
                <w:sz w:val="16"/>
                <w:szCs w:val="16"/>
                <w:lang w:eastAsia="es-MX"/>
              </w:rPr>
            </w:pPr>
            <w:r>
              <w:rPr>
                <w:rFonts w:ascii="Calibri" w:hAnsi="Calibri"/>
                <w:color w:val="000000"/>
                <w:sz w:val="16"/>
                <w:szCs w:val="16"/>
              </w:rPr>
              <w:t>126,847,396.00</w:t>
            </w:r>
          </w:p>
        </w:tc>
        <w:tc>
          <w:tcPr>
            <w:tcW w:w="1280" w:type="dxa"/>
            <w:tcBorders>
              <w:top w:val="nil"/>
              <w:left w:val="nil"/>
              <w:bottom w:val="single" w:sz="4" w:space="0" w:color="000000"/>
              <w:right w:val="single" w:sz="4" w:space="0" w:color="000000"/>
            </w:tcBorders>
            <w:shd w:val="clear" w:color="auto" w:fill="auto"/>
            <w:vAlign w:val="center"/>
            <w:hideMark/>
          </w:tcPr>
          <w:p w14:paraId="127DEFBE" w14:textId="7A1FAFE8" w:rsidR="00767DFD" w:rsidRPr="00F24144" w:rsidRDefault="00767DFD" w:rsidP="00767DFD">
            <w:pPr>
              <w:spacing w:after="0"/>
              <w:jc w:val="right"/>
              <w:rPr>
                <w:rFonts w:ascii="Calibri" w:hAnsi="Calibri" w:cs="Calibri"/>
                <w:color w:val="000000"/>
                <w:sz w:val="16"/>
                <w:szCs w:val="16"/>
                <w:lang w:eastAsia="es-MX"/>
              </w:rPr>
            </w:pPr>
            <w:r>
              <w:rPr>
                <w:rFonts w:ascii="Calibri" w:hAnsi="Calibri"/>
                <w:color w:val="000000"/>
                <w:sz w:val="16"/>
                <w:szCs w:val="16"/>
              </w:rPr>
              <w:t>-259,750.17</w:t>
            </w:r>
          </w:p>
        </w:tc>
        <w:tc>
          <w:tcPr>
            <w:tcW w:w="1460" w:type="dxa"/>
            <w:tcBorders>
              <w:top w:val="nil"/>
              <w:left w:val="nil"/>
              <w:bottom w:val="single" w:sz="4" w:space="0" w:color="000000"/>
              <w:right w:val="single" w:sz="4" w:space="0" w:color="000000"/>
            </w:tcBorders>
            <w:shd w:val="clear" w:color="auto" w:fill="auto"/>
            <w:vAlign w:val="center"/>
            <w:hideMark/>
          </w:tcPr>
          <w:p w14:paraId="046313A9" w14:textId="6896F962" w:rsidR="00767DFD" w:rsidRPr="00F24144" w:rsidRDefault="00767DFD" w:rsidP="00767DFD">
            <w:pPr>
              <w:spacing w:after="0"/>
              <w:jc w:val="right"/>
              <w:rPr>
                <w:rFonts w:ascii="Calibri" w:hAnsi="Calibri" w:cs="Calibri"/>
                <w:color w:val="000000"/>
                <w:sz w:val="16"/>
                <w:szCs w:val="16"/>
                <w:lang w:eastAsia="es-MX"/>
              </w:rPr>
            </w:pPr>
            <w:r>
              <w:rPr>
                <w:rFonts w:ascii="Calibri" w:hAnsi="Calibri"/>
                <w:color w:val="000000"/>
                <w:sz w:val="16"/>
                <w:szCs w:val="16"/>
              </w:rPr>
              <w:t>126,587,645.83</w:t>
            </w:r>
          </w:p>
        </w:tc>
        <w:tc>
          <w:tcPr>
            <w:tcW w:w="1361" w:type="dxa"/>
            <w:tcBorders>
              <w:top w:val="nil"/>
              <w:left w:val="nil"/>
              <w:bottom w:val="single" w:sz="4" w:space="0" w:color="000000"/>
              <w:right w:val="single" w:sz="4" w:space="0" w:color="000000"/>
            </w:tcBorders>
            <w:shd w:val="clear" w:color="auto" w:fill="auto"/>
            <w:vAlign w:val="center"/>
            <w:hideMark/>
          </w:tcPr>
          <w:p w14:paraId="67F5E062" w14:textId="698A7BEA" w:rsidR="00767DFD" w:rsidRPr="00F24144" w:rsidRDefault="00767DFD" w:rsidP="00767DFD">
            <w:pPr>
              <w:spacing w:after="0"/>
              <w:jc w:val="right"/>
              <w:rPr>
                <w:rFonts w:ascii="Calibri" w:hAnsi="Calibri" w:cs="Calibri"/>
                <w:color w:val="000000"/>
                <w:sz w:val="16"/>
                <w:szCs w:val="16"/>
                <w:lang w:eastAsia="es-MX"/>
              </w:rPr>
            </w:pPr>
            <w:r>
              <w:rPr>
                <w:rFonts w:ascii="Calibri" w:hAnsi="Calibri"/>
                <w:color w:val="000000"/>
                <w:sz w:val="16"/>
                <w:szCs w:val="16"/>
              </w:rPr>
              <w:t>12,987,661.51</w:t>
            </w:r>
          </w:p>
        </w:tc>
        <w:tc>
          <w:tcPr>
            <w:tcW w:w="1361" w:type="dxa"/>
            <w:tcBorders>
              <w:top w:val="nil"/>
              <w:left w:val="nil"/>
              <w:bottom w:val="single" w:sz="4" w:space="0" w:color="000000"/>
              <w:right w:val="single" w:sz="4" w:space="0" w:color="000000"/>
            </w:tcBorders>
            <w:shd w:val="clear" w:color="auto" w:fill="auto"/>
            <w:vAlign w:val="center"/>
            <w:hideMark/>
          </w:tcPr>
          <w:p w14:paraId="5EADECF6" w14:textId="7A5645EC" w:rsidR="00767DFD" w:rsidRPr="00F24144" w:rsidRDefault="00767DFD" w:rsidP="00767DFD">
            <w:pPr>
              <w:spacing w:after="0"/>
              <w:jc w:val="right"/>
              <w:rPr>
                <w:rFonts w:ascii="Calibri" w:hAnsi="Calibri" w:cs="Calibri"/>
                <w:color w:val="000000"/>
                <w:sz w:val="16"/>
                <w:szCs w:val="16"/>
                <w:lang w:eastAsia="es-MX"/>
              </w:rPr>
            </w:pPr>
            <w:r>
              <w:rPr>
                <w:rFonts w:ascii="Calibri" w:hAnsi="Calibri"/>
                <w:color w:val="000000"/>
                <w:sz w:val="16"/>
                <w:szCs w:val="16"/>
              </w:rPr>
              <w:t>12,853,682.99</w:t>
            </w:r>
          </w:p>
        </w:tc>
        <w:tc>
          <w:tcPr>
            <w:tcW w:w="1460" w:type="dxa"/>
            <w:tcBorders>
              <w:top w:val="nil"/>
              <w:left w:val="nil"/>
              <w:bottom w:val="single" w:sz="4" w:space="0" w:color="000000"/>
              <w:right w:val="single" w:sz="4" w:space="0" w:color="000000"/>
            </w:tcBorders>
            <w:shd w:val="clear" w:color="auto" w:fill="auto"/>
            <w:vAlign w:val="center"/>
            <w:hideMark/>
          </w:tcPr>
          <w:p w14:paraId="51687FA5" w14:textId="634F09B2" w:rsidR="00767DFD" w:rsidRPr="00F24144" w:rsidRDefault="00767DFD" w:rsidP="00767DFD">
            <w:pPr>
              <w:spacing w:after="0"/>
              <w:jc w:val="right"/>
              <w:rPr>
                <w:rFonts w:ascii="Calibri" w:hAnsi="Calibri" w:cs="Calibri"/>
                <w:color w:val="000000"/>
                <w:sz w:val="16"/>
                <w:szCs w:val="16"/>
                <w:lang w:eastAsia="es-MX"/>
              </w:rPr>
            </w:pPr>
            <w:r>
              <w:rPr>
                <w:rFonts w:ascii="Calibri" w:hAnsi="Calibri"/>
                <w:color w:val="000000"/>
                <w:sz w:val="16"/>
                <w:szCs w:val="16"/>
              </w:rPr>
              <w:t>113,599,984.32</w:t>
            </w:r>
          </w:p>
        </w:tc>
      </w:tr>
      <w:tr w:rsidR="00767DFD" w:rsidRPr="00C92C73" w14:paraId="5B13A479" w14:textId="77777777" w:rsidTr="00433447">
        <w:trPr>
          <w:trHeight w:val="317"/>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5D18CC56" w14:textId="70C3649F" w:rsidR="00767DFD" w:rsidRPr="005A086D" w:rsidRDefault="00767DFD" w:rsidP="00767DFD">
            <w:pPr>
              <w:spacing w:after="0"/>
              <w:jc w:val="left"/>
              <w:rPr>
                <w:rFonts w:ascii="Calibri" w:hAnsi="Calibri" w:cs="Calibri"/>
                <w:color w:val="000000"/>
                <w:sz w:val="16"/>
                <w:szCs w:val="16"/>
                <w:lang w:eastAsia="es-MX"/>
              </w:rPr>
            </w:pPr>
            <w:r>
              <w:rPr>
                <w:rFonts w:ascii="Calibri" w:hAnsi="Calibri"/>
                <w:color w:val="000000"/>
                <w:sz w:val="16"/>
                <w:szCs w:val="16"/>
              </w:rPr>
              <w:lastRenderedPageBreak/>
              <w:t>SECRETARÍA DE SEGURIDAD CIUDADANA</w:t>
            </w:r>
          </w:p>
        </w:tc>
        <w:tc>
          <w:tcPr>
            <w:tcW w:w="1460" w:type="dxa"/>
            <w:tcBorders>
              <w:top w:val="nil"/>
              <w:left w:val="nil"/>
              <w:bottom w:val="single" w:sz="4" w:space="0" w:color="000000"/>
              <w:right w:val="single" w:sz="4" w:space="0" w:color="000000"/>
            </w:tcBorders>
            <w:shd w:val="clear" w:color="auto" w:fill="auto"/>
            <w:vAlign w:val="center"/>
            <w:hideMark/>
          </w:tcPr>
          <w:p w14:paraId="1B63E54C" w14:textId="3EC6C770" w:rsidR="00767DFD" w:rsidRPr="00F24144" w:rsidRDefault="00767DFD" w:rsidP="00767DFD">
            <w:pPr>
              <w:spacing w:after="0"/>
              <w:jc w:val="right"/>
              <w:rPr>
                <w:rFonts w:ascii="Calibri" w:hAnsi="Calibri" w:cs="Calibri"/>
                <w:color w:val="000000"/>
                <w:sz w:val="16"/>
                <w:szCs w:val="16"/>
                <w:lang w:eastAsia="es-MX"/>
              </w:rPr>
            </w:pPr>
            <w:r>
              <w:rPr>
                <w:rFonts w:ascii="Calibri" w:hAnsi="Calibri"/>
                <w:color w:val="000000"/>
                <w:sz w:val="16"/>
                <w:szCs w:val="16"/>
              </w:rPr>
              <w:t>909,453,489.00</w:t>
            </w:r>
          </w:p>
        </w:tc>
        <w:tc>
          <w:tcPr>
            <w:tcW w:w="1280" w:type="dxa"/>
            <w:tcBorders>
              <w:top w:val="nil"/>
              <w:left w:val="nil"/>
              <w:bottom w:val="single" w:sz="4" w:space="0" w:color="000000"/>
              <w:right w:val="single" w:sz="4" w:space="0" w:color="000000"/>
            </w:tcBorders>
            <w:shd w:val="clear" w:color="auto" w:fill="auto"/>
            <w:vAlign w:val="center"/>
            <w:hideMark/>
          </w:tcPr>
          <w:p w14:paraId="62605738" w14:textId="62EFE48E" w:rsidR="00767DFD" w:rsidRPr="00F24144" w:rsidRDefault="00767DFD" w:rsidP="00767DFD">
            <w:pPr>
              <w:spacing w:after="0"/>
              <w:jc w:val="right"/>
              <w:rPr>
                <w:rFonts w:ascii="Calibri" w:hAnsi="Calibri" w:cs="Calibri"/>
                <w:color w:val="000000"/>
                <w:sz w:val="16"/>
                <w:szCs w:val="16"/>
                <w:lang w:eastAsia="es-MX"/>
              </w:rPr>
            </w:pPr>
            <w:r>
              <w:rPr>
                <w:rFonts w:ascii="Calibri" w:hAnsi="Calibri"/>
                <w:color w:val="000000"/>
                <w:sz w:val="16"/>
                <w:szCs w:val="16"/>
              </w:rPr>
              <w:t>-19,860,626.39</w:t>
            </w:r>
          </w:p>
        </w:tc>
        <w:tc>
          <w:tcPr>
            <w:tcW w:w="1460" w:type="dxa"/>
            <w:tcBorders>
              <w:top w:val="nil"/>
              <w:left w:val="nil"/>
              <w:bottom w:val="single" w:sz="4" w:space="0" w:color="000000"/>
              <w:right w:val="single" w:sz="4" w:space="0" w:color="000000"/>
            </w:tcBorders>
            <w:shd w:val="clear" w:color="auto" w:fill="auto"/>
            <w:vAlign w:val="center"/>
            <w:hideMark/>
          </w:tcPr>
          <w:p w14:paraId="24FEEB8B" w14:textId="7083E0D3" w:rsidR="00767DFD" w:rsidRPr="00F24144" w:rsidRDefault="00767DFD" w:rsidP="00767DFD">
            <w:pPr>
              <w:spacing w:after="0"/>
              <w:jc w:val="right"/>
              <w:rPr>
                <w:rFonts w:ascii="Calibri" w:hAnsi="Calibri" w:cs="Calibri"/>
                <w:color w:val="000000"/>
                <w:sz w:val="16"/>
                <w:szCs w:val="16"/>
                <w:lang w:eastAsia="es-MX"/>
              </w:rPr>
            </w:pPr>
            <w:r>
              <w:rPr>
                <w:rFonts w:ascii="Calibri" w:hAnsi="Calibri"/>
                <w:color w:val="000000"/>
                <w:sz w:val="16"/>
                <w:szCs w:val="16"/>
              </w:rPr>
              <w:t>889,592,862.61</w:t>
            </w:r>
          </w:p>
        </w:tc>
        <w:tc>
          <w:tcPr>
            <w:tcW w:w="1361" w:type="dxa"/>
            <w:tcBorders>
              <w:top w:val="nil"/>
              <w:left w:val="nil"/>
              <w:bottom w:val="single" w:sz="4" w:space="0" w:color="000000"/>
              <w:right w:val="single" w:sz="4" w:space="0" w:color="000000"/>
            </w:tcBorders>
            <w:shd w:val="clear" w:color="auto" w:fill="auto"/>
            <w:vAlign w:val="center"/>
            <w:hideMark/>
          </w:tcPr>
          <w:p w14:paraId="629EF20F" w14:textId="694CBCB8" w:rsidR="00767DFD" w:rsidRPr="00F24144" w:rsidRDefault="00767DFD" w:rsidP="00767DFD">
            <w:pPr>
              <w:spacing w:after="0"/>
              <w:jc w:val="right"/>
              <w:rPr>
                <w:rFonts w:ascii="Calibri" w:hAnsi="Calibri" w:cs="Calibri"/>
                <w:color w:val="000000"/>
                <w:sz w:val="16"/>
                <w:szCs w:val="16"/>
                <w:lang w:eastAsia="es-MX"/>
              </w:rPr>
            </w:pPr>
            <w:r>
              <w:rPr>
                <w:rFonts w:ascii="Calibri" w:hAnsi="Calibri"/>
                <w:color w:val="000000"/>
                <w:sz w:val="16"/>
                <w:szCs w:val="16"/>
              </w:rPr>
              <w:t>375,539,937.79</w:t>
            </w:r>
          </w:p>
        </w:tc>
        <w:tc>
          <w:tcPr>
            <w:tcW w:w="1361" w:type="dxa"/>
            <w:tcBorders>
              <w:top w:val="nil"/>
              <w:left w:val="nil"/>
              <w:bottom w:val="single" w:sz="4" w:space="0" w:color="000000"/>
              <w:right w:val="single" w:sz="4" w:space="0" w:color="000000"/>
            </w:tcBorders>
            <w:shd w:val="clear" w:color="auto" w:fill="auto"/>
            <w:vAlign w:val="center"/>
            <w:hideMark/>
          </w:tcPr>
          <w:p w14:paraId="06B91CFE" w14:textId="16A6C12A" w:rsidR="00767DFD" w:rsidRPr="00F24144" w:rsidRDefault="00767DFD" w:rsidP="00767DFD">
            <w:pPr>
              <w:spacing w:after="0"/>
              <w:jc w:val="right"/>
              <w:rPr>
                <w:rFonts w:ascii="Calibri" w:hAnsi="Calibri" w:cs="Calibri"/>
                <w:color w:val="000000"/>
                <w:sz w:val="16"/>
                <w:szCs w:val="16"/>
                <w:lang w:eastAsia="es-MX"/>
              </w:rPr>
            </w:pPr>
            <w:r>
              <w:rPr>
                <w:rFonts w:ascii="Calibri" w:hAnsi="Calibri"/>
                <w:color w:val="000000"/>
                <w:sz w:val="16"/>
                <w:szCs w:val="16"/>
              </w:rPr>
              <w:t>373,413,835.75</w:t>
            </w:r>
          </w:p>
        </w:tc>
        <w:tc>
          <w:tcPr>
            <w:tcW w:w="1460" w:type="dxa"/>
            <w:tcBorders>
              <w:top w:val="nil"/>
              <w:left w:val="nil"/>
              <w:bottom w:val="single" w:sz="4" w:space="0" w:color="000000"/>
              <w:right w:val="single" w:sz="4" w:space="0" w:color="000000"/>
            </w:tcBorders>
            <w:shd w:val="clear" w:color="auto" w:fill="auto"/>
            <w:vAlign w:val="center"/>
            <w:hideMark/>
          </w:tcPr>
          <w:p w14:paraId="0699F333" w14:textId="27BAA6A2" w:rsidR="00767DFD" w:rsidRPr="00F24144" w:rsidRDefault="00767DFD" w:rsidP="00767DFD">
            <w:pPr>
              <w:spacing w:after="0"/>
              <w:jc w:val="right"/>
              <w:rPr>
                <w:rFonts w:ascii="Calibri" w:hAnsi="Calibri" w:cs="Calibri"/>
                <w:color w:val="000000"/>
                <w:sz w:val="16"/>
                <w:szCs w:val="16"/>
                <w:lang w:eastAsia="es-MX"/>
              </w:rPr>
            </w:pPr>
            <w:r>
              <w:rPr>
                <w:rFonts w:ascii="Calibri" w:hAnsi="Calibri"/>
                <w:color w:val="000000"/>
                <w:sz w:val="16"/>
                <w:szCs w:val="16"/>
              </w:rPr>
              <w:t>514,052,924.82</w:t>
            </w:r>
          </w:p>
        </w:tc>
      </w:tr>
      <w:tr w:rsidR="00433447" w:rsidRPr="00C92C73" w14:paraId="264E4AF1" w14:textId="77777777" w:rsidTr="00433447">
        <w:trPr>
          <w:trHeight w:val="317"/>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1B999199" w14:textId="1245793E" w:rsidR="00433447" w:rsidRPr="005A086D" w:rsidRDefault="00433447" w:rsidP="00433447">
            <w:pPr>
              <w:spacing w:after="0"/>
              <w:jc w:val="left"/>
              <w:rPr>
                <w:rFonts w:ascii="Calibri" w:hAnsi="Calibri" w:cs="Calibri"/>
                <w:color w:val="000000"/>
                <w:sz w:val="16"/>
                <w:szCs w:val="16"/>
                <w:lang w:eastAsia="es-MX"/>
              </w:rPr>
            </w:pPr>
            <w:r>
              <w:rPr>
                <w:rFonts w:ascii="Calibri" w:hAnsi="Calibri"/>
                <w:color w:val="000000"/>
                <w:sz w:val="16"/>
                <w:szCs w:val="16"/>
              </w:rPr>
              <w:t>COMISIÓN ESTATAL DE AGUA DE TLAXCALA</w:t>
            </w:r>
          </w:p>
        </w:tc>
        <w:tc>
          <w:tcPr>
            <w:tcW w:w="1460" w:type="dxa"/>
            <w:tcBorders>
              <w:top w:val="nil"/>
              <w:left w:val="nil"/>
              <w:bottom w:val="single" w:sz="4" w:space="0" w:color="000000"/>
              <w:right w:val="single" w:sz="4" w:space="0" w:color="000000"/>
            </w:tcBorders>
            <w:shd w:val="clear" w:color="auto" w:fill="auto"/>
            <w:vAlign w:val="center"/>
            <w:hideMark/>
          </w:tcPr>
          <w:p w14:paraId="6D7353AD" w14:textId="041543A2" w:rsidR="00433447" w:rsidRPr="00F24144" w:rsidRDefault="00433447" w:rsidP="00433447">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280" w:type="dxa"/>
            <w:tcBorders>
              <w:top w:val="nil"/>
              <w:left w:val="nil"/>
              <w:bottom w:val="single" w:sz="4" w:space="0" w:color="000000"/>
              <w:right w:val="single" w:sz="4" w:space="0" w:color="000000"/>
            </w:tcBorders>
            <w:shd w:val="clear" w:color="auto" w:fill="auto"/>
            <w:vAlign w:val="center"/>
            <w:hideMark/>
          </w:tcPr>
          <w:p w14:paraId="7C5DFD6B" w14:textId="50E90035" w:rsidR="00433447" w:rsidRPr="00F24144" w:rsidRDefault="00433447" w:rsidP="00433447">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3CCFEF87" w14:textId="14778078" w:rsidR="00433447" w:rsidRPr="00F24144" w:rsidRDefault="00433447" w:rsidP="00433447">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1024D90D" w14:textId="51D2910F" w:rsidR="00433447" w:rsidRPr="00F24144" w:rsidRDefault="00433447" w:rsidP="00433447">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70A77461" w14:textId="1162A2C5" w:rsidR="00433447" w:rsidRPr="00F24144" w:rsidRDefault="00433447" w:rsidP="00433447">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632890F7" w14:textId="1713DA12" w:rsidR="00433447" w:rsidRPr="00F24144" w:rsidRDefault="00433447" w:rsidP="00433447">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33447" w:rsidRPr="00C92C73" w14:paraId="4FAA7DFE" w14:textId="77777777" w:rsidTr="00767DFD">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249DD904" w14:textId="0E48E810" w:rsidR="00433447" w:rsidRPr="005A086D" w:rsidRDefault="00433447" w:rsidP="00433447">
            <w:pPr>
              <w:spacing w:after="0"/>
              <w:jc w:val="left"/>
              <w:rPr>
                <w:rFonts w:ascii="Calibri" w:hAnsi="Calibri" w:cs="Calibri"/>
                <w:color w:val="000000"/>
                <w:sz w:val="16"/>
                <w:szCs w:val="16"/>
                <w:lang w:eastAsia="es-MX"/>
              </w:rPr>
            </w:pPr>
            <w:r>
              <w:rPr>
                <w:rFonts w:ascii="Calibri" w:hAnsi="Calibri"/>
                <w:color w:val="000000"/>
                <w:sz w:val="16"/>
                <w:szCs w:val="16"/>
              </w:rPr>
              <w:t>CENTRO DE SERVICIOS INTEGRALES PARA EL TRATAMIENTO DE AGUAS RESIDUALES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569B43A5" w14:textId="6108D524" w:rsidR="00433447" w:rsidRPr="00F24144" w:rsidRDefault="00433447" w:rsidP="00433447">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280" w:type="dxa"/>
            <w:tcBorders>
              <w:top w:val="nil"/>
              <w:left w:val="nil"/>
              <w:bottom w:val="single" w:sz="4" w:space="0" w:color="000000"/>
              <w:right w:val="single" w:sz="4" w:space="0" w:color="000000"/>
            </w:tcBorders>
            <w:shd w:val="clear" w:color="auto" w:fill="auto"/>
            <w:vAlign w:val="center"/>
            <w:hideMark/>
          </w:tcPr>
          <w:p w14:paraId="1D7EFEF0" w14:textId="28B2DC33" w:rsidR="00433447" w:rsidRPr="00F24144" w:rsidRDefault="00433447" w:rsidP="00433447">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2C07098A" w14:textId="1F218095" w:rsidR="00433447" w:rsidRPr="00F24144" w:rsidRDefault="00433447" w:rsidP="00433447">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2505D07F" w14:textId="5BDF5B7D" w:rsidR="00433447" w:rsidRPr="00F24144" w:rsidRDefault="00433447" w:rsidP="00433447">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6B1C580C" w14:textId="168816E7" w:rsidR="00433447" w:rsidRPr="00F24144" w:rsidRDefault="00433447" w:rsidP="00433447">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396AC23D" w14:textId="16BF8C77" w:rsidR="00433447" w:rsidRPr="00F24144" w:rsidRDefault="00433447" w:rsidP="00433447">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42802" w:rsidRPr="00C92C73" w14:paraId="70F908AE" w14:textId="77777777" w:rsidTr="00433447">
        <w:trPr>
          <w:trHeight w:val="283"/>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5AB05F53" w14:textId="78BC928F" w:rsidR="00442802" w:rsidRPr="005A086D" w:rsidRDefault="00442802" w:rsidP="00442802">
            <w:pPr>
              <w:spacing w:after="0"/>
              <w:jc w:val="left"/>
              <w:rPr>
                <w:rFonts w:ascii="Calibri" w:hAnsi="Calibri" w:cs="Calibri"/>
                <w:color w:val="000000"/>
                <w:sz w:val="16"/>
                <w:szCs w:val="16"/>
                <w:lang w:eastAsia="es-MX"/>
              </w:rPr>
            </w:pPr>
            <w:r>
              <w:rPr>
                <w:rFonts w:ascii="Calibri" w:hAnsi="Calibri"/>
                <w:color w:val="000000"/>
                <w:sz w:val="16"/>
                <w:szCs w:val="16"/>
              </w:rPr>
              <w:t>UNIVERSIDAD POLITÉCNICA DE TLAXCALA REGIÓN PONIENTE</w:t>
            </w:r>
          </w:p>
        </w:tc>
        <w:tc>
          <w:tcPr>
            <w:tcW w:w="1460" w:type="dxa"/>
            <w:tcBorders>
              <w:top w:val="nil"/>
              <w:left w:val="nil"/>
              <w:bottom w:val="single" w:sz="4" w:space="0" w:color="000000"/>
              <w:right w:val="single" w:sz="4" w:space="0" w:color="000000"/>
            </w:tcBorders>
            <w:shd w:val="clear" w:color="auto" w:fill="auto"/>
            <w:vAlign w:val="center"/>
            <w:hideMark/>
          </w:tcPr>
          <w:p w14:paraId="3B45DC21" w14:textId="04EDC89C"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12,371,694.00</w:t>
            </w:r>
          </w:p>
        </w:tc>
        <w:tc>
          <w:tcPr>
            <w:tcW w:w="1280" w:type="dxa"/>
            <w:tcBorders>
              <w:top w:val="nil"/>
              <w:left w:val="nil"/>
              <w:bottom w:val="single" w:sz="4" w:space="0" w:color="000000"/>
              <w:right w:val="single" w:sz="4" w:space="0" w:color="000000"/>
            </w:tcBorders>
            <w:shd w:val="clear" w:color="auto" w:fill="auto"/>
            <w:vAlign w:val="center"/>
            <w:hideMark/>
          </w:tcPr>
          <w:p w14:paraId="021AA3D3" w14:textId="3BEA9A7D"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5,764,205.00</w:t>
            </w:r>
          </w:p>
        </w:tc>
        <w:tc>
          <w:tcPr>
            <w:tcW w:w="1460" w:type="dxa"/>
            <w:tcBorders>
              <w:top w:val="nil"/>
              <w:left w:val="nil"/>
              <w:bottom w:val="single" w:sz="4" w:space="0" w:color="000000"/>
              <w:right w:val="single" w:sz="4" w:space="0" w:color="000000"/>
            </w:tcBorders>
            <w:shd w:val="clear" w:color="auto" w:fill="auto"/>
            <w:vAlign w:val="center"/>
            <w:hideMark/>
          </w:tcPr>
          <w:p w14:paraId="530B9437" w14:textId="4C6F9E74"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18,135,899.00</w:t>
            </w:r>
          </w:p>
        </w:tc>
        <w:tc>
          <w:tcPr>
            <w:tcW w:w="1361" w:type="dxa"/>
            <w:tcBorders>
              <w:top w:val="nil"/>
              <w:left w:val="nil"/>
              <w:bottom w:val="single" w:sz="4" w:space="0" w:color="000000"/>
              <w:right w:val="single" w:sz="4" w:space="0" w:color="000000"/>
            </w:tcBorders>
            <w:shd w:val="clear" w:color="auto" w:fill="auto"/>
            <w:vAlign w:val="center"/>
            <w:hideMark/>
          </w:tcPr>
          <w:p w14:paraId="7E41F585" w14:textId="401EE182"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11,943,402.00</w:t>
            </w:r>
          </w:p>
        </w:tc>
        <w:tc>
          <w:tcPr>
            <w:tcW w:w="1361" w:type="dxa"/>
            <w:tcBorders>
              <w:top w:val="nil"/>
              <w:left w:val="nil"/>
              <w:bottom w:val="single" w:sz="4" w:space="0" w:color="000000"/>
              <w:right w:val="single" w:sz="4" w:space="0" w:color="000000"/>
            </w:tcBorders>
            <w:shd w:val="clear" w:color="auto" w:fill="auto"/>
            <w:vAlign w:val="center"/>
            <w:hideMark/>
          </w:tcPr>
          <w:p w14:paraId="4374E39B" w14:textId="48124D77"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11,943,402.00</w:t>
            </w:r>
          </w:p>
        </w:tc>
        <w:tc>
          <w:tcPr>
            <w:tcW w:w="1460" w:type="dxa"/>
            <w:tcBorders>
              <w:top w:val="nil"/>
              <w:left w:val="nil"/>
              <w:bottom w:val="single" w:sz="4" w:space="0" w:color="000000"/>
              <w:right w:val="single" w:sz="4" w:space="0" w:color="000000"/>
            </w:tcBorders>
            <w:shd w:val="clear" w:color="auto" w:fill="auto"/>
            <w:vAlign w:val="center"/>
            <w:hideMark/>
          </w:tcPr>
          <w:p w14:paraId="764C878C" w14:textId="0FD9870B"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6,192,497.00</w:t>
            </w:r>
          </w:p>
        </w:tc>
      </w:tr>
      <w:tr w:rsidR="00442802" w:rsidRPr="00C92C73" w14:paraId="093F7949" w14:textId="77777777" w:rsidTr="00433447">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1CCF011C" w14:textId="754F6890" w:rsidR="00442802" w:rsidRPr="005A086D" w:rsidRDefault="00442802" w:rsidP="00442802">
            <w:pPr>
              <w:spacing w:after="0"/>
              <w:jc w:val="left"/>
              <w:rPr>
                <w:rFonts w:ascii="Calibri" w:hAnsi="Calibri" w:cs="Calibri"/>
                <w:color w:val="000000"/>
                <w:sz w:val="16"/>
                <w:szCs w:val="16"/>
                <w:lang w:eastAsia="es-MX"/>
              </w:rPr>
            </w:pPr>
            <w:r>
              <w:rPr>
                <w:rFonts w:ascii="Calibri" w:hAnsi="Calibri"/>
                <w:color w:val="000000"/>
                <w:sz w:val="16"/>
                <w:szCs w:val="16"/>
              </w:rPr>
              <w:t>TRIBUNAL ELECTORAL DE TLAXCALA</w:t>
            </w:r>
          </w:p>
        </w:tc>
        <w:tc>
          <w:tcPr>
            <w:tcW w:w="1460" w:type="dxa"/>
            <w:tcBorders>
              <w:top w:val="nil"/>
              <w:left w:val="nil"/>
              <w:bottom w:val="single" w:sz="4" w:space="0" w:color="000000"/>
              <w:right w:val="single" w:sz="4" w:space="0" w:color="000000"/>
            </w:tcBorders>
            <w:shd w:val="clear" w:color="auto" w:fill="auto"/>
            <w:vAlign w:val="center"/>
            <w:hideMark/>
          </w:tcPr>
          <w:p w14:paraId="4C6A596D" w14:textId="6AF020DF"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35,715,123.00</w:t>
            </w:r>
          </w:p>
        </w:tc>
        <w:tc>
          <w:tcPr>
            <w:tcW w:w="1280" w:type="dxa"/>
            <w:tcBorders>
              <w:top w:val="nil"/>
              <w:left w:val="nil"/>
              <w:bottom w:val="single" w:sz="4" w:space="0" w:color="000000"/>
              <w:right w:val="single" w:sz="4" w:space="0" w:color="000000"/>
            </w:tcBorders>
            <w:shd w:val="clear" w:color="auto" w:fill="auto"/>
            <w:vAlign w:val="center"/>
            <w:hideMark/>
          </w:tcPr>
          <w:p w14:paraId="26F584AA" w14:textId="523B2790"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4,900,978.00</w:t>
            </w:r>
          </w:p>
        </w:tc>
        <w:tc>
          <w:tcPr>
            <w:tcW w:w="1460" w:type="dxa"/>
            <w:tcBorders>
              <w:top w:val="nil"/>
              <w:left w:val="nil"/>
              <w:bottom w:val="single" w:sz="4" w:space="0" w:color="000000"/>
              <w:right w:val="single" w:sz="4" w:space="0" w:color="000000"/>
            </w:tcBorders>
            <w:shd w:val="clear" w:color="auto" w:fill="auto"/>
            <w:vAlign w:val="center"/>
            <w:hideMark/>
          </w:tcPr>
          <w:p w14:paraId="33EF2DF9" w14:textId="6A1DB82E"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40,616,101.00</w:t>
            </w:r>
          </w:p>
        </w:tc>
        <w:tc>
          <w:tcPr>
            <w:tcW w:w="1361" w:type="dxa"/>
            <w:tcBorders>
              <w:top w:val="nil"/>
              <w:left w:val="nil"/>
              <w:bottom w:val="single" w:sz="4" w:space="0" w:color="000000"/>
              <w:right w:val="single" w:sz="4" w:space="0" w:color="000000"/>
            </w:tcBorders>
            <w:shd w:val="clear" w:color="auto" w:fill="auto"/>
            <w:vAlign w:val="center"/>
            <w:hideMark/>
          </w:tcPr>
          <w:p w14:paraId="79C3767B" w14:textId="6AFCE1E4"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21,857,814.00</w:t>
            </w:r>
          </w:p>
        </w:tc>
        <w:tc>
          <w:tcPr>
            <w:tcW w:w="1361" w:type="dxa"/>
            <w:tcBorders>
              <w:top w:val="nil"/>
              <w:left w:val="nil"/>
              <w:bottom w:val="single" w:sz="4" w:space="0" w:color="000000"/>
              <w:right w:val="single" w:sz="4" w:space="0" w:color="000000"/>
            </w:tcBorders>
            <w:shd w:val="clear" w:color="auto" w:fill="auto"/>
            <w:vAlign w:val="center"/>
            <w:hideMark/>
          </w:tcPr>
          <w:p w14:paraId="5AA54265" w14:textId="0A84ABF4"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21,857,814.00</w:t>
            </w:r>
          </w:p>
        </w:tc>
        <w:tc>
          <w:tcPr>
            <w:tcW w:w="1460" w:type="dxa"/>
            <w:tcBorders>
              <w:top w:val="nil"/>
              <w:left w:val="nil"/>
              <w:bottom w:val="single" w:sz="4" w:space="0" w:color="000000"/>
              <w:right w:val="single" w:sz="4" w:space="0" w:color="000000"/>
            </w:tcBorders>
            <w:shd w:val="clear" w:color="auto" w:fill="auto"/>
            <w:vAlign w:val="center"/>
            <w:hideMark/>
          </w:tcPr>
          <w:p w14:paraId="10F10452" w14:textId="166CB393"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18,758,287.00</w:t>
            </w:r>
          </w:p>
        </w:tc>
      </w:tr>
      <w:tr w:rsidR="00442802" w:rsidRPr="00C92C73" w14:paraId="3132EAC7" w14:textId="77777777" w:rsidTr="004428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631CA189" w14:textId="026B5CD2" w:rsidR="00442802" w:rsidRPr="005A086D" w:rsidRDefault="00442802" w:rsidP="00442802">
            <w:pPr>
              <w:spacing w:after="0"/>
              <w:jc w:val="left"/>
              <w:rPr>
                <w:rFonts w:ascii="Calibri" w:hAnsi="Calibri" w:cs="Calibri"/>
                <w:color w:val="000000"/>
                <w:sz w:val="16"/>
                <w:szCs w:val="16"/>
                <w:lang w:eastAsia="es-MX"/>
              </w:rPr>
            </w:pPr>
            <w:r>
              <w:rPr>
                <w:rFonts w:ascii="Calibri" w:hAnsi="Calibri"/>
                <w:color w:val="000000"/>
                <w:sz w:val="16"/>
                <w:szCs w:val="16"/>
              </w:rPr>
              <w:t>CASA DE LAS ARTESANÍAS DE TLAXCALA</w:t>
            </w:r>
          </w:p>
        </w:tc>
        <w:tc>
          <w:tcPr>
            <w:tcW w:w="1460" w:type="dxa"/>
            <w:tcBorders>
              <w:top w:val="nil"/>
              <w:left w:val="nil"/>
              <w:bottom w:val="single" w:sz="4" w:space="0" w:color="000000"/>
              <w:right w:val="single" w:sz="4" w:space="0" w:color="000000"/>
            </w:tcBorders>
            <w:shd w:val="clear" w:color="auto" w:fill="auto"/>
            <w:vAlign w:val="center"/>
            <w:hideMark/>
          </w:tcPr>
          <w:p w14:paraId="5C6DF190" w14:textId="26FF1DD5"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12,068,417.00</w:t>
            </w:r>
          </w:p>
        </w:tc>
        <w:tc>
          <w:tcPr>
            <w:tcW w:w="1280" w:type="dxa"/>
            <w:tcBorders>
              <w:top w:val="nil"/>
              <w:left w:val="nil"/>
              <w:bottom w:val="single" w:sz="4" w:space="0" w:color="000000"/>
              <w:right w:val="single" w:sz="4" w:space="0" w:color="000000"/>
            </w:tcBorders>
            <w:shd w:val="clear" w:color="auto" w:fill="auto"/>
            <w:vAlign w:val="center"/>
            <w:hideMark/>
          </w:tcPr>
          <w:p w14:paraId="00D917A1" w14:textId="0830C79B"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-132,999.84</w:t>
            </w:r>
          </w:p>
        </w:tc>
        <w:tc>
          <w:tcPr>
            <w:tcW w:w="1460" w:type="dxa"/>
            <w:tcBorders>
              <w:top w:val="nil"/>
              <w:left w:val="nil"/>
              <w:bottom w:val="single" w:sz="4" w:space="0" w:color="000000"/>
              <w:right w:val="single" w:sz="4" w:space="0" w:color="000000"/>
            </w:tcBorders>
            <w:shd w:val="clear" w:color="auto" w:fill="auto"/>
            <w:vAlign w:val="center"/>
            <w:hideMark/>
          </w:tcPr>
          <w:p w14:paraId="236C27B3" w14:textId="37B41C26"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11,935,417.16</w:t>
            </w:r>
          </w:p>
        </w:tc>
        <w:tc>
          <w:tcPr>
            <w:tcW w:w="1361" w:type="dxa"/>
            <w:tcBorders>
              <w:top w:val="nil"/>
              <w:left w:val="nil"/>
              <w:bottom w:val="single" w:sz="4" w:space="0" w:color="000000"/>
              <w:right w:val="single" w:sz="4" w:space="0" w:color="000000"/>
            </w:tcBorders>
            <w:shd w:val="clear" w:color="auto" w:fill="auto"/>
            <w:vAlign w:val="center"/>
            <w:hideMark/>
          </w:tcPr>
          <w:p w14:paraId="073BB7F4" w14:textId="481EC332"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6,020,519.42</w:t>
            </w:r>
          </w:p>
        </w:tc>
        <w:tc>
          <w:tcPr>
            <w:tcW w:w="1361" w:type="dxa"/>
            <w:tcBorders>
              <w:top w:val="nil"/>
              <w:left w:val="nil"/>
              <w:bottom w:val="single" w:sz="4" w:space="0" w:color="000000"/>
              <w:right w:val="single" w:sz="4" w:space="0" w:color="000000"/>
            </w:tcBorders>
            <w:shd w:val="clear" w:color="auto" w:fill="auto"/>
            <w:vAlign w:val="center"/>
            <w:hideMark/>
          </w:tcPr>
          <w:p w14:paraId="190CB3EB" w14:textId="480F7D03"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5,850,579.42</w:t>
            </w:r>
          </w:p>
        </w:tc>
        <w:tc>
          <w:tcPr>
            <w:tcW w:w="1460" w:type="dxa"/>
            <w:tcBorders>
              <w:top w:val="nil"/>
              <w:left w:val="nil"/>
              <w:bottom w:val="single" w:sz="4" w:space="0" w:color="000000"/>
              <w:right w:val="single" w:sz="4" w:space="0" w:color="000000"/>
            </w:tcBorders>
            <w:shd w:val="clear" w:color="auto" w:fill="auto"/>
            <w:vAlign w:val="center"/>
            <w:hideMark/>
          </w:tcPr>
          <w:p w14:paraId="175EF6E8" w14:textId="2E496270"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5,914,897.74</w:t>
            </w:r>
          </w:p>
        </w:tc>
      </w:tr>
      <w:tr w:rsidR="00442802" w:rsidRPr="00C92C73" w14:paraId="091A1ABF" w14:textId="77777777" w:rsidTr="004428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61AD97DB" w14:textId="6BD4852E" w:rsidR="00442802" w:rsidRPr="005A086D" w:rsidRDefault="00442802" w:rsidP="00442802">
            <w:pPr>
              <w:spacing w:after="0"/>
              <w:jc w:val="left"/>
              <w:rPr>
                <w:rFonts w:ascii="Calibri" w:hAnsi="Calibri" w:cs="Calibri"/>
                <w:color w:val="000000"/>
                <w:sz w:val="16"/>
                <w:szCs w:val="16"/>
                <w:lang w:eastAsia="es-MX"/>
              </w:rPr>
            </w:pPr>
            <w:r>
              <w:rPr>
                <w:rFonts w:ascii="Calibri" w:hAnsi="Calibri"/>
                <w:color w:val="000000"/>
                <w:sz w:val="16"/>
                <w:szCs w:val="16"/>
              </w:rPr>
              <w:t>COORDINACIÓN GENERAL DE PLANEACIÓN E INVERSIÓN</w:t>
            </w:r>
          </w:p>
        </w:tc>
        <w:tc>
          <w:tcPr>
            <w:tcW w:w="1460" w:type="dxa"/>
            <w:tcBorders>
              <w:top w:val="nil"/>
              <w:left w:val="nil"/>
              <w:bottom w:val="single" w:sz="4" w:space="0" w:color="000000"/>
              <w:right w:val="single" w:sz="4" w:space="0" w:color="000000"/>
            </w:tcBorders>
            <w:shd w:val="clear" w:color="auto" w:fill="auto"/>
            <w:vAlign w:val="center"/>
            <w:hideMark/>
          </w:tcPr>
          <w:p w14:paraId="5BA78F63" w14:textId="7C712B7A"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46,219,226.00</w:t>
            </w:r>
          </w:p>
        </w:tc>
        <w:tc>
          <w:tcPr>
            <w:tcW w:w="1280" w:type="dxa"/>
            <w:tcBorders>
              <w:top w:val="nil"/>
              <w:left w:val="nil"/>
              <w:bottom w:val="single" w:sz="4" w:space="0" w:color="000000"/>
              <w:right w:val="single" w:sz="4" w:space="0" w:color="000000"/>
            </w:tcBorders>
            <w:shd w:val="clear" w:color="auto" w:fill="auto"/>
            <w:vAlign w:val="center"/>
            <w:hideMark/>
          </w:tcPr>
          <w:p w14:paraId="4634B935" w14:textId="7A6AE0EF"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-138,149.40</w:t>
            </w:r>
          </w:p>
        </w:tc>
        <w:tc>
          <w:tcPr>
            <w:tcW w:w="1460" w:type="dxa"/>
            <w:tcBorders>
              <w:top w:val="nil"/>
              <w:left w:val="nil"/>
              <w:bottom w:val="single" w:sz="4" w:space="0" w:color="000000"/>
              <w:right w:val="single" w:sz="4" w:space="0" w:color="000000"/>
            </w:tcBorders>
            <w:shd w:val="clear" w:color="auto" w:fill="auto"/>
            <w:vAlign w:val="center"/>
            <w:hideMark/>
          </w:tcPr>
          <w:p w14:paraId="6FB203D6" w14:textId="5CA17353"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46,081,076.60</w:t>
            </w:r>
          </w:p>
        </w:tc>
        <w:tc>
          <w:tcPr>
            <w:tcW w:w="1361" w:type="dxa"/>
            <w:tcBorders>
              <w:top w:val="nil"/>
              <w:left w:val="nil"/>
              <w:bottom w:val="single" w:sz="4" w:space="0" w:color="000000"/>
              <w:right w:val="single" w:sz="4" w:space="0" w:color="000000"/>
            </w:tcBorders>
            <w:shd w:val="clear" w:color="auto" w:fill="auto"/>
            <w:vAlign w:val="center"/>
            <w:hideMark/>
          </w:tcPr>
          <w:p w14:paraId="1B4A23ED" w14:textId="71078DBB"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13,152,392.56</w:t>
            </w:r>
          </w:p>
        </w:tc>
        <w:tc>
          <w:tcPr>
            <w:tcW w:w="1361" w:type="dxa"/>
            <w:tcBorders>
              <w:top w:val="nil"/>
              <w:left w:val="nil"/>
              <w:bottom w:val="single" w:sz="4" w:space="0" w:color="000000"/>
              <w:right w:val="single" w:sz="4" w:space="0" w:color="000000"/>
            </w:tcBorders>
            <w:shd w:val="clear" w:color="auto" w:fill="auto"/>
            <w:vAlign w:val="center"/>
            <w:hideMark/>
          </w:tcPr>
          <w:p w14:paraId="06510641" w14:textId="145FB96A"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13,016,644.99</w:t>
            </w:r>
          </w:p>
        </w:tc>
        <w:tc>
          <w:tcPr>
            <w:tcW w:w="1460" w:type="dxa"/>
            <w:tcBorders>
              <w:top w:val="nil"/>
              <w:left w:val="nil"/>
              <w:bottom w:val="single" w:sz="4" w:space="0" w:color="000000"/>
              <w:right w:val="single" w:sz="4" w:space="0" w:color="000000"/>
            </w:tcBorders>
            <w:shd w:val="clear" w:color="auto" w:fill="auto"/>
            <w:vAlign w:val="center"/>
            <w:hideMark/>
          </w:tcPr>
          <w:p w14:paraId="6D69A634" w14:textId="6513CFD8"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32,928,684.04</w:t>
            </w:r>
          </w:p>
        </w:tc>
      </w:tr>
      <w:tr w:rsidR="00442802" w:rsidRPr="00C92C73" w14:paraId="3AF16091" w14:textId="77777777" w:rsidTr="004428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4980BC9F" w14:textId="53062BF3" w:rsidR="00442802" w:rsidRPr="005A086D" w:rsidRDefault="00442802" w:rsidP="00442802">
            <w:pPr>
              <w:spacing w:after="0"/>
              <w:jc w:val="left"/>
              <w:rPr>
                <w:rFonts w:ascii="Calibri" w:hAnsi="Calibri" w:cs="Calibri"/>
                <w:color w:val="000000"/>
                <w:sz w:val="16"/>
                <w:szCs w:val="16"/>
                <w:lang w:eastAsia="es-MX"/>
              </w:rPr>
            </w:pPr>
            <w:r>
              <w:rPr>
                <w:rFonts w:ascii="Calibri" w:hAnsi="Calibri"/>
                <w:color w:val="000000"/>
                <w:sz w:val="16"/>
                <w:szCs w:val="16"/>
              </w:rPr>
              <w:t>SECRETARÍA EJECUTIVA DEL SISTEMA ANTICORRUPCIÓN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6AD0F22E" w14:textId="2777DE4A"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12,600,182.00</w:t>
            </w:r>
          </w:p>
        </w:tc>
        <w:tc>
          <w:tcPr>
            <w:tcW w:w="1280" w:type="dxa"/>
            <w:tcBorders>
              <w:top w:val="nil"/>
              <w:left w:val="nil"/>
              <w:bottom w:val="single" w:sz="4" w:space="0" w:color="000000"/>
              <w:right w:val="single" w:sz="4" w:space="0" w:color="000000"/>
            </w:tcBorders>
            <w:shd w:val="clear" w:color="auto" w:fill="auto"/>
            <w:vAlign w:val="center"/>
            <w:hideMark/>
          </w:tcPr>
          <w:p w14:paraId="6CE7C76B" w14:textId="232FEE15"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12DA45B1" w14:textId="61ADD5F8"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12,600,182.00</w:t>
            </w:r>
          </w:p>
        </w:tc>
        <w:tc>
          <w:tcPr>
            <w:tcW w:w="1361" w:type="dxa"/>
            <w:tcBorders>
              <w:top w:val="nil"/>
              <w:left w:val="nil"/>
              <w:bottom w:val="single" w:sz="4" w:space="0" w:color="000000"/>
              <w:right w:val="single" w:sz="4" w:space="0" w:color="000000"/>
            </w:tcBorders>
            <w:shd w:val="clear" w:color="auto" w:fill="auto"/>
            <w:vAlign w:val="center"/>
            <w:hideMark/>
          </w:tcPr>
          <w:p w14:paraId="5AB0477A" w14:textId="5B5A2428"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6,586,690.00</w:t>
            </w:r>
          </w:p>
        </w:tc>
        <w:tc>
          <w:tcPr>
            <w:tcW w:w="1361" w:type="dxa"/>
            <w:tcBorders>
              <w:top w:val="nil"/>
              <w:left w:val="nil"/>
              <w:bottom w:val="single" w:sz="4" w:space="0" w:color="000000"/>
              <w:right w:val="single" w:sz="4" w:space="0" w:color="000000"/>
            </w:tcBorders>
            <w:shd w:val="clear" w:color="auto" w:fill="auto"/>
            <w:vAlign w:val="center"/>
            <w:hideMark/>
          </w:tcPr>
          <w:p w14:paraId="37B30BA8" w14:textId="62D8E217"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6,586,690.00</w:t>
            </w:r>
          </w:p>
        </w:tc>
        <w:tc>
          <w:tcPr>
            <w:tcW w:w="1460" w:type="dxa"/>
            <w:tcBorders>
              <w:top w:val="nil"/>
              <w:left w:val="nil"/>
              <w:bottom w:val="single" w:sz="4" w:space="0" w:color="000000"/>
              <w:right w:val="single" w:sz="4" w:space="0" w:color="000000"/>
            </w:tcBorders>
            <w:shd w:val="clear" w:color="auto" w:fill="auto"/>
            <w:vAlign w:val="center"/>
            <w:hideMark/>
          </w:tcPr>
          <w:p w14:paraId="6AD2FAEE" w14:textId="385F3050"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6,013,492.00</w:t>
            </w:r>
          </w:p>
        </w:tc>
      </w:tr>
      <w:tr w:rsidR="00442802" w:rsidRPr="00C92C73" w14:paraId="7E1EFD26" w14:textId="77777777" w:rsidTr="00A1706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591267ED" w14:textId="2ED0EBF6" w:rsidR="00442802" w:rsidRPr="005A086D" w:rsidRDefault="00442802" w:rsidP="00442802">
            <w:pPr>
              <w:spacing w:after="0"/>
              <w:jc w:val="left"/>
              <w:rPr>
                <w:rFonts w:ascii="Calibri" w:hAnsi="Calibri" w:cs="Calibri"/>
                <w:color w:val="000000"/>
                <w:sz w:val="16"/>
                <w:szCs w:val="16"/>
                <w:lang w:eastAsia="es-MX"/>
              </w:rPr>
            </w:pPr>
            <w:r>
              <w:rPr>
                <w:rFonts w:ascii="Calibri" w:hAnsi="Calibri"/>
                <w:color w:val="000000"/>
                <w:sz w:val="16"/>
                <w:szCs w:val="16"/>
              </w:rPr>
              <w:t>CENTRO DE CONCILIACIÓN LABORAL DEL ESTADO DE TLAXCALA</w:t>
            </w:r>
          </w:p>
        </w:tc>
        <w:tc>
          <w:tcPr>
            <w:tcW w:w="1460" w:type="dxa"/>
            <w:tcBorders>
              <w:top w:val="nil"/>
              <w:left w:val="nil"/>
              <w:bottom w:val="single" w:sz="4" w:space="0" w:color="000000"/>
              <w:right w:val="single" w:sz="4" w:space="0" w:color="000000"/>
            </w:tcBorders>
            <w:shd w:val="clear" w:color="auto" w:fill="auto"/>
            <w:vAlign w:val="center"/>
          </w:tcPr>
          <w:p w14:paraId="3229D35A" w14:textId="5ED553CF"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16,124,077.00</w:t>
            </w:r>
          </w:p>
        </w:tc>
        <w:tc>
          <w:tcPr>
            <w:tcW w:w="1280" w:type="dxa"/>
            <w:tcBorders>
              <w:top w:val="nil"/>
              <w:left w:val="nil"/>
              <w:bottom w:val="single" w:sz="4" w:space="0" w:color="000000"/>
              <w:right w:val="single" w:sz="4" w:space="0" w:color="000000"/>
            </w:tcBorders>
            <w:shd w:val="clear" w:color="auto" w:fill="auto"/>
            <w:vAlign w:val="center"/>
          </w:tcPr>
          <w:p w14:paraId="099DFEE3" w14:textId="7D2891F2"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tcPr>
          <w:p w14:paraId="0D48001E" w14:textId="34CD4870"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16,124,077.00</w:t>
            </w:r>
          </w:p>
        </w:tc>
        <w:tc>
          <w:tcPr>
            <w:tcW w:w="1361" w:type="dxa"/>
            <w:tcBorders>
              <w:top w:val="nil"/>
              <w:left w:val="nil"/>
              <w:bottom w:val="single" w:sz="4" w:space="0" w:color="000000"/>
              <w:right w:val="single" w:sz="4" w:space="0" w:color="000000"/>
            </w:tcBorders>
            <w:shd w:val="clear" w:color="auto" w:fill="auto"/>
            <w:vAlign w:val="center"/>
          </w:tcPr>
          <w:p w14:paraId="1E393479" w14:textId="13B42C55"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8,863,654.00</w:t>
            </w:r>
          </w:p>
        </w:tc>
        <w:tc>
          <w:tcPr>
            <w:tcW w:w="1361" w:type="dxa"/>
            <w:tcBorders>
              <w:top w:val="nil"/>
              <w:left w:val="nil"/>
              <w:bottom w:val="single" w:sz="4" w:space="0" w:color="000000"/>
              <w:right w:val="single" w:sz="4" w:space="0" w:color="000000"/>
            </w:tcBorders>
            <w:shd w:val="clear" w:color="auto" w:fill="auto"/>
            <w:vAlign w:val="center"/>
          </w:tcPr>
          <w:p w14:paraId="139EDAEE" w14:textId="0E4BE9CF"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8,863,654.00</w:t>
            </w:r>
          </w:p>
        </w:tc>
        <w:tc>
          <w:tcPr>
            <w:tcW w:w="1460" w:type="dxa"/>
            <w:tcBorders>
              <w:top w:val="nil"/>
              <w:left w:val="nil"/>
              <w:bottom w:val="single" w:sz="4" w:space="0" w:color="000000"/>
              <w:right w:val="single" w:sz="4" w:space="0" w:color="000000"/>
            </w:tcBorders>
            <w:shd w:val="clear" w:color="auto" w:fill="auto"/>
            <w:vAlign w:val="center"/>
          </w:tcPr>
          <w:p w14:paraId="50418F30" w14:textId="10FAD56B"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7,260,423.00</w:t>
            </w:r>
          </w:p>
        </w:tc>
      </w:tr>
      <w:tr w:rsidR="00442802" w:rsidRPr="00C92C73" w14:paraId="7366E043" w14:textId="77777777" w:rsidTr="00A1706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05E29D69" w14:textId="1FF8F850" w:rsidR="00442802" w:rsidRPr="00C92C73" w:rsidRDefault="00442802" w:rsidP="00442802">
            <w:pPr>
              <w:spacing w:after="0"/>
              <w:jc w:val="left"/>
              <w:rPr>
                <w:rFonts w:ascii="Calibri" w:hAnsi="Calibri" w:cs="Calibri"/>
                <w:color w:val="000000"/>
                <w:sz w:val="16"/>
                <w:szCs w:val="16"/>
                <w:lang w:eastAsia="es-MX"/>
              </w:rPr>
            </w:pPr>
            <w:r>
              <w:rPr>
                <w:rFonts w:ascii="Calibri" w:hAnsi="Calibri"/>
                <w:color w:val="000000"/>
                <w:sz w:val="16"/>
                <w:szCs w:val="16"/>
              </w:rPr>
              <w:t>SECRETARÍA DE BIENESTAR</w:t>
            </w:r>
          </w:p>
        </w:tc>
        <w:tc>
          <w:tcPr>
            <w:tcW w:w="1460" w:type="dxa"/>
            <w:tcBorders>
              <w:top w:val="nil"/>
              <w:left w:val="nil"/>
              <w:bottom w:val="single" w:sz="4" w:space="0" w:color="000000"/>
              <w:right w:val="single" w:sz="4" w:space="0" w:color="000000"/>
            </w:tcBorders>
            <w:shd w:val="clear" w:color="auto" w:fill="auto"/>
            <w:vAlign w:val="center"/>
          </w:tcPr>
          <w:p w14:paraId="61BD6955" w14:textId="317B77A5"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487,379,774.00</w:t>
            </w:r>
          </w:p>
        </w:tc>
        <w:tc>
          <w:tcPr>
            <w:tcW w:w="1280" w:type="dxa"/>
            <w:tcBorders>
              <w:top w:val="nil"/>
              <w:left w:val="nil"/>
              <w:bottom w:val="single" w:sz="4" w:space="0" w:color="000000"/>
              <w:right w:val="single" w:sz="4" w:space="0" w:color="000000"/>
            </w:tcBorders>
            <w:shd w:val="clear" w:color="auto" w:fill="auto"/>
            <w:vAlign w:val="center"/>
          </w:tcPr>
          <w:p w14:paraId="3A7ED7D1" w14:textId="264BC086"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849,917.92</w:t>
            </w:r>
          </w:p>
        </w:tc>
        <w:tc>
          <w:tcPr>
            <w:tcW w:w="1460" w:type="dxa"/>
            <w:tcBorders>
              <w:top w:val="nil"/>
              <w:left w:val="nil"/>
              <w:bottom w:val="single" w:sz="4" w:space="0" w:color="000000"/>
              <w:right w:val="single" w:sz="4" w:space="0" w:color="000000"/>
            </w:tcBorders>
            <w:shd w:val="clear" w:color="auto" w:fill="auto"/>
            <w:vAlign w:val="center"/>
          </w:tcPr>
          <w:p w14:paraId="2F2A4305" w14:textId="16F2D503"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488,229,691.92</w:t>
            </w:r>
          </w:p>
        </w:tc>
        <w:tc>
          <w:tcPr>
            <w:tcW w:w="1361" w:type="dxa"/>
            <w:tcBorders>
              <w:top w:val="nil"/>
              <w:left w:val="nil"/>
              <w:bottom w:val="single" w:sz="4" w:space="0" w:color="000000"/>
              <w:right w:val="single" w:sz="4" w:space="0" w:color="000000"/>
            </w:tcBorders>
            <w:shd w:val="clear" w:color="auto" w:fill="auto"/>
            <w:vAlign w:val="center"/>
          </w:tcPr>
          <w:p w14:paraId="0359E558" w14:textId="1BD61C10"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107,212,356.06</w:t>
            </w:r>
          </w:p>
        </w:tc>
        <w:tc>
          <w:tcPr>
            <w:tcW w:w="1361" w:type="dxa"/>
            <w:tcBorders>
              <w:top w:val="nil"/>
              <w:left w:val="nil"/>
              <w:bottom w:val="single" w:sz="4" w:space="0" w:color="000000"/>
              <w:right w:val="single" w:sz="4" w:space="0" w:color="000000"/>
            </w:tcBorders>
            <w:shd w:val="clear" w:color="auto" w:fill="auto"/>
            <w:vAlign w:val="center"/>
          </w:tcPr>
          <w:p w14:paraId="2AC0223C" w14:textId="00EF2417"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107,212,356.06</w:t>
            </w:r>
          </w:p>
        </w:tc>
        <w:tc>
          <w:tcPr>
            <w:tcW w:w="1460" w:type="dxa"/>
            <w:tcBorders>
              <w:top w:val="nil"/>
              <w:left w:val="nil"/>
              <w:bottom w:val="single" w:sz="4" w:space="0" w:color="000000"/>
              <w:right w:val="single" w:sz="4" w:space="0" w:color="000000"/>
            </w:tcBorders>
            <w:shd w:val="clear" w:color="auto" w:fill="auto"/>
            <w:vAlign w:val="center"/>
          </w:tcPr>
          <w:p w14:paraId="27EE134B" w14:textId="7BC567B4" w:rsidR="00442802" w:rsidRPr="00F2414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381,017,335.86</w:t>
            </w:r>
          </w:p>
        </w:tc>
      </w:tr>
      <w:tr w:rsidR="00442802" w:rsidRPr="00C92C73" w14:paraId="7A0A2F74" w14:textId="77777777" w:rsidTr="00A1706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25A568D7" w14:textId="2D5AD487" w:rsidR="00442802" w:rsidRPr="00DB4CC3" w:rsidRDefault="00442802" w:rsidP="00442802">
            <w:pPr>
              <w:spacing w:after="0"/>
              <w:jc w:val="left"/>
              <w:rPr>
                <w:rFonts w:ascii="Calibri" w:hAnsi="Calibri" w:cs="Calibri"/>
                <w:color w:val="000000"/>
                <w:sz w:val="16"/>
                <w:szCs w:val="16"/>
                <w:lang w:eastAsia="es-MX"/>
              </w:rPr>
            </w:pPr>
            <w:r>
              <w:rPr>
                <w:rFonts w:ascii="Calibri" w:hAnsi="Calibri"/>
                <w:color w:val="000000"/>
                <w:sz w:val="16"/>
                <w:szCs w:val="16"/>
              </w:rPr>
              <w:t>SECRETARÍA DE TRABAJO Y COMPETITIVIDAD</w:t>
            </w:r>
          </w:p>
        </w:tc>
        <w:tc>
          <w:tcPr>
            <w:tcW w:w="1460" w:type="dxa"/>
            <w:tcBorders>
              <w:top w:val="nil"/>
              <w:left w:val="nil"/>
              <w:bottom w:val="single" w:sz="4" w:space="0" w:color="000000"/>
              <w:right w:val="single" w:sz="4" w:space="0" w:color="000000"/>
            </w:tcBorders>
            <w:shd w:val="clear" w:color="auto" w:fill="auto"/>
            <w:vAlign w:val="center"/>
          </w:tcPr>
          <w:p w14:paraId="55B3C989" w14:textId="4DAD642B" w:rsidR="00442802" w:rsidRPr="00476FE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49,150,167.00</w:t>
            </w:r>
          </w:p>
        </w:tc>
        <w:tc>
          <w:tcPr>
            <w:tcW w:w="1280" w:type="dxa"/>
            <w:tcBorders>
              <w:top w:val="nil"/>
              <w:left w:val="nil"/>
              <w:bottom w:val="single" w:sz="4" w:space="0" w:color="000000"/>
              <w:right w:val="single" w:sz="4" w:space="0" w:color="000000"/>
            </w:tcBorders>
            <w:shd w:val="clear" w:color="auto" w:fill="auto"/>
            <w:vAlign w:val="center"/>
          </w:tcPr>
          <w:p w14:paraId="6D4766E8" w14:textId="29E78124" w:rsidR="00442802" w:rsidRPr="00476FE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-1,580,481.83</w:t>
            </w:r>
          </w:p>
        </w:tc>
        <w:tc>
          <w:tcPr>
            <w:tcW w:w="1460" w:type="dxa"/>
            <w:tcBorders>
              <w:top w:val="nil"/>
              <w:left w:val="nil"/>
              <w:bottom w:val="single" w:sz="4" w:space="0" w:color="000000"/>
              <w:right w:val="single" w:sz="4" w:space="0" w:color="000000"/>
            </w:tcBorders>
            <w:shd w:val="clear" w:color="auto" w:fill="auto"/>
            <w:vAlign w:val="center"/>
          </w:tcPr>
          <w:p w14:paraId="6743BFD3" w14:textId="359B7CD4" w:rsidR="00442802" w:rsidRPr="00476FE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47,569,685.17</w:t>
            </w:r>
          </w:p>
        </w:tc>
        <w:tc>
          <w:tcPr>
            <w:tcW w:w="1361" w:type="dxa"/>
            <w:tcBorders>
              <w:top w:val="nil"/>
              <w:left w:val="nil"/>
              <w:bottom w:val="single" w:sz="4" w:space="0" w:color="000000"/>
              <w:right w:val="single" w:sz="4" w:space="0" w:color="000000"/>
            </w:tcBorders>
            <w:shd w:val="clear" w:color="auto" w:fill="auto"/>
            <w:vAlign w:val="center"/>
          </w:tcPr>
          <w:p w14:paraId="2D22F112" w14:textId="7F40C7AF" w:rsidR="00442802" w:rsidRPr="00476FE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16,633,254.91</w:t>
            </w:r>
          </w:p>
        </w:tc>
        <w:tc>
          <w:tcPr>
            <w:tcW w:w="1361" w:type="dxa"/>
            <w:tcBorders>
              <w:top w:val="nil"/>
              <w:left w:val="nil"/>
              <w:bottom w:val="single" w:sz="4" w:space="0" w:color="000000"/>
              <w:right w:val="single" w:sz="4" w:space="0" w:color="000000"/>
            </w:tcBorders>
            <w:shd w:val="clear" w:color="auto" w:fill="auto"/>
            <w:vAlign w:val="center"/>
          </w:tcPr>
          <w:p w14:paraId="30871D33" w14:textId="00D2B62E" w:rsidR="00442802" w:rsidRPr="00476FE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16,613,176.23</w:t>
            </w:r>
          </w:p>
        </w:tc>
        <w:tc>
          <w:tcPr>
            <w:tcW w:w="1460" w:type="dxa"/>
            <w:tcBorders>
              <w:top w:val="nil"/>
              <w:left w:val="nil"/>
              <w:bottom w:val="single" w:sz="4" w:space="0" w:color="000000"/>
              <w:right w:val="single" w:sz="4" w:space="0" w:color="000000"/>
            </w:tcBorders>
            <w:shd w:val="clear" w:color="auto" w:fill="auto"/>
            <w:vAlign w:val="center"/>
          </w:tcPr>
          <w:p w14:paraId="4A780950" w14:textId="5815B22E" w:rsidR="00442802" w:rsidRPr="00476FE4" w:rsidRDefault="00442802" w:rsidP="00442802">
            <w:pPr>
              <w:spacing w:after="0"/>
              <w:jc w:val="right"/>
              <w:rPr>
                <w:rFonts w:ascii="Calibri" w:hAnsi="Calibri" w:cs="Calibri"/>
                <w:color w:val="000000"/>
                <w:sz w:val="16"/>
                <w:szCs w:val="16"/>
                <w:lang w:eastAsia="es-MX"/>
              </w:rPr>
            </w:pPr>
            <w:r>
              <w:rPr>
                <w:rFonts w:ascii="Calibri" w:hAnsi="Calibri"/>
                <w:color w:val="000000"/>
                <w:sz w:val="16"/>
                <w:szCs w:val="16"/>
              </w:rPr>
              <w:t>30,936,430.26</w:t>
            </w:r>
          </w:p>
        </w:tc>
      </w:tr>
      <w:tr w:rsidR="00442802" w:rsidRPr="00C92C73" w14:paraId="4DF1DEEF" w14:textId="77777777" w:rsidTr="00A1706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35768D36" w14:textId="1098131E" w:rsidR="00442802" w:rsidRDefault="00442802" w:rsidP="00442802">
            <w:pPr>
              <w:spacing w:after="0"/>
              <w:jc w:val="left"/>
              <w:rPr>
                <w:rFonts w:ascii="Calibri" w:hAnsi="Calibri"/>
                <w:color w:val="000000"/>
                <w:sz w:val="16"/>
                <w:szCs w:val="16"/>
              </w:rPr>
            </w:pPr>
            <w:r>
              <w:rPr>
                <w:rFonts w:ascii="Calibri" w:hAnsi="Calibri"/>
                <w:color w:val="000000"/>
                <w:sz w:val="16"/>
                <w:szCs w:val="16"/>
              </w:rPr>
              <w:t>TRIBUNAL DE JUSTICIA ADMINISTRATIVA</w:t>
            </w:r>
          </w:p>
        </w:tc>
        <w:tc>
          <w:tcPr>
            <w:tcW w:w="1460" w:type="dxa"/>
            <w:tcBorders>
              <w:top w:val="nil"/>
              <w:left w:val="nil"/>
              <w:bottom w:val="single" w:sz="4" w:space="0" w:color="000000"/>
              <w:right w:val="single" w:sz="4" w:space="0" w:color="000000"/>
            </w:tcBorders>
            <w:shd w:val="clear" w:color="auto" w:fill="auto"/>
            <w:vAlign w:val="center"/>
          </w:tcPr>
          <w:p w14:paraId="20141B8C" w14:textId="579ECAF2" w:rsidR="00442802" w:rsidRDefault="00442802" w:rsidP="00442802">
            <w:pPr>
              <w:spacing w:after="0"/>
              <w:jc w:val="right"/>
              <w:rPr>
                <w:rFonts w:ascii="Calibri" w:hAnsi="Calibri"/>
                <w:color w:val="000000"/>
                <w:sz w:val="16"/>
                <w:szCs w:val="16"/>
              </w:rPr>
            </w:pPr>
            <w:r>
              <w:rPr>
                <w:rFonts w:ascii="Calibri" w:hAnsi="Calibri"/>
                <w:color w:val="000000"/>
                <w:sz w:val="16"/>
                <w:szCs w:val="16"/>
              </w:rPr>
              <w:t>53,052,716.00</w:t>
            </w:r>
          </w:p>
        </w:tc>
        <w:tc>
          <w:tcPr>
            <w:tcW w:w="1280" w:type="dxa"/>
            <w:tcBorders>
              <w:top w:val="nil"/>
              <w:left w:val="nil"/>
              <w:bottom w:val="single" w:sz="4" w:space="0" w:color="000000"/>
              <w:right w:val="single" w:sz="4" w:space="0" w:color="000000"/>
            </w:tcBorders>
            <w:shd w:val="clear" w:color="auto" w:fill="auto"/>
            <w:vAlign w:val="center"/>
          </w:tcPr>
          <w:p w14:paraId="3E7195E9" w14:textId="5DA52BF5" w:rsidR="00442802" w:rsidRDefault="00442802" w:rsidP="00442802">
            <w:pPr>
              <w:spacing w:after="0"/>
              <w:jc w:val="right"/>
              <w:rPr>
                <w:rFonts w:ascii="Calibri" w:hAnsi="Calibri"/>
                <w:color w:val="000000"/>
                <w:sz w:val="16"/>
                <w:szCs w:val="16"/>
              </w:rPr>
            </w:pPr>
            <w:r>
              <w:rPr>
                <w:rFonts w:ascii="Calibri" w:hAnsi="Calibri"/>
                <w:color w:val="000000"/>
                <w:sz w:val="16"/>
                <w:szCs w:val="16"/>
              </w:rPr>
              <w:t>6,375,241.00</w:t>
            </w:r>
          </w:p>
        </w:tc>
        <w:tc>
          <w:tcPr>
            <w:tcW w:w="1460" w:type="dxa"/>
            <w:tcBorders>
              <w:top w:val="nil"/>
              <w:left w:val="nil"/>
              <w:bottom w:val="single" w:sz="4" w:space="0" w:color="000000"/>
              <w:right w:val="single" w:sz="4" w:space="0" w:color="000000"/>
            </w:tcBorders>
            <w:shd w:val="clear" w:color="auto" w:fill="auto"/>
            <w:vAlign w:val="center"/>
          </w:tcPr>
          <w:p w14:paraId="2690F37F" w14:textId="6601ABDC" w:rsidR="00442802" w:rsidRDefault="00442802" w:rsidP="00442802">
            <w:pPr>
              <w:spacing w:after="0"/>
              <w:jc w:val="right"/>
              <w:rPr>
                <w:rFonts w:ascii="Calibri" w:hAnsi="Calibri"/>
                <w:color w:val="000000"/>
                <w:sz w:val="16"/>
                <w:szCs w:val="16"/>
              </w:rPr>
            </w:pPr>
            <w:r>
              <w:rPr>
                <w:rFonts w:ascii="Calibri" w:hAnsi="Calibri"/>
                <w:color w:val="000000"/>
                <w:sz w:val="16"/>
                <w:szCs w:val="16"/>
              </w:rPr>
              <w:t>59,427,957.00</w:t>
            </w:r>
          </w:p>
        </w:tc>
        <w:tc>
          <w:tcPr>
            <w:tcW w:w="1361" w:type="dxa"/>
            <w:tcBorders>
              <w:top w:val="nil"/>
              <w:left w:val="nil"/>
              <w:bottom w:val="single" w:sz="4" w:space="0" w:color="000000"/>
              <w:right w:val="single" w:sz="4" w:space="0" w:color="000000"/>
            </w:tcBorders>
            <w:shd w:val="clear" w:color="auto" w:fill="auto"/>
            <w:vAlign w:val="center"/>
          </w:tcPr>
          <w:p w14:paraId="21DA1F89" w14:textId="33234F51" w:rsidR="00442802" w:rsidRDefault="00442802" w:rsidP="00442802">
            <w:pPr>
              <w:spacing w:after="0"/>
              <w:jc w:val="right"/>
              <w:rPr>
                <w:rFonts w:ascii="Calibri" w:hAnsi="Calibri"/>
                <w:color w:val="000000"/>
                <w:sz w:val="16"/>
                <w:szCs w:val="16"/>
              </w:rPr>
            </w:pPr>
            <w:r>
              <w:rPr>
                <w:rFonts w:ascii="Calibri" w:hAnsi="Calibri"/>
                <w:color w:val="000000"/>
                <w:sz w:val="16"/>
                <w:szCs w:val="16"/>
              </w:rPr>
              <w:t>38,995,905.00</w:t>
            </w:r>
          </w:p>
        </w:tc>
        <w:tc>
          <w:tcPr>
            <w:tcW w:w="1361" w:type="dxa"/>
            <w:tcBorders>
              <w:top w:val="nil"/>
              <w:left w:val="nil"/>
              <w:bottom w:val="single" w:sz="4" w:space="0" w:color="000000"/>
              <w:right w:val="single" w:sz="4" w:space="0" w:color="000000"/>
            </w:tcBorders>
            <w:shd w:val="clear" w:color="auto" w:fill="auto"/>
            <w:vAlign w:val="center"/>
          </w:tcPr>
          <w:p w14:paraId="47F8A0C9" w14:textId="5265EB22" w:rsidR="00442802" w:rsidRDefault="00442802" w:rsidP="00442802">
            <w:pPr>
              <w:spacing w:after="0"/>
              <w:jc w:val="right"/>
              <w:rPr>
                <w:rFonts w:ascii="Calibri" w:hAnsi="Calibri"/>
                <w:color w:val="000000"/>
                <w:sz w:val="16"/>
                <w:szCs w:val="16"/>
              </w:rPr>
            </w:pPr>
            <w:r>
              <w:rPr>
                <w:rFonts w:ascii="Calibri" w:hAnsi="Calibri"/>
                <w:color w:val="000000"/>
                <w:sz w:val="16"/>
                <w:szCs w:val="16"/>
              </w:rPr>
              <w:t>38,995,905.00</w:t>
            </w:r>
          </w:p>
        </w:tc>
        <w:tc>
          <w:tcPr>
            <w:tcW w:w="1460" w:type="dxa"/>
            <w:tcBorders>
              <w:top w:val="nil"/>
              <w:left w:val="nil"/>
              <w:bottom w:val="single" w:sz="4" w:space="0" w:color="000000"/>
              <w:right w:val="single" w:sz="4" w:space="0" w:color="000000"/>
            </w:tcBorders>
            <w:shd w:val="clear" w:color="auto" w:fill="auto"/>
            <w:vAlign w:val="center"/>
          </w:tcPr>
          <w:p w14:paraId="283D2CF1" w14:textId="5FE71806" w:rsidR="00442802" w:rsidRDefault="00442802" w:rsidP="00442802">
            <w:pPr>
              <w:spacing w:after="0"/>
              <w:jc w:val="right"/>
              <w:rPr>
                <w:rFonts w:ascii="Calibri" w:hAnsi="Calibri"/>
                <w:color w:val="000000"/>
                <w:sz w:val="16"/>
                <w:szCs w:val="16"/>
              </w:rPr>
            </w:pPr>
            <w:r>
              <w:rPr>
                <w:rFonts w:ascii="Calibri" w:hAnsi="Calibri"/>
                <w:color w:val="000000"/>
                <w:sz w:val="16"/>
                <w:szCs w:val="16"/>
              </w:rPr>
              <w:t>20,432,052.00</w:t>
            </w:r>
          </w:p>
        </w:tc>
      </w:tr>
      <w:tr w:rsidR="00442802" w:rsidRPr="00C92C73" w14:paraId="48AAD11D" w14:textId="77777777" w:rsidTr="00A1706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259319A5" w14:textId="352211BC" w:rsidR="00442802" w:rsidRDefault="00442802" w:rsidP="00442802">
            <w:pPr>
              <w:spacing w:after="0"/>
              <w:jc w:val="left"/>
              <w:rPr>
                <w:rFonts w:ascii="Calibri" w:hAnsi="Calibri"/>
                <w:color w:val="000000"/>
                <w:sz w:val="16"/>
                <w:szCs w:val="16"/>
              </w:rPr>
            </w:pPr>
            <w:r>
              <w:rPr>
                <w:rFonts w:ascii="Calibri" w:hAnsi="Calibri"/>
                <w:color w:val="000000"/>
                <w:sz w:val="16"/>
                <w:szCs w:val="16"/>
              </w:rPr>
              <w:t>PROCURADURÍA DE PROTECCIÓN AL AMBIENTE DEL ESTADO DE TLAXCALA</w:t>
            </w:r>
          </w:p>
        </w:tc>
        <w:tc>
          <w:tcPr>
            <w:tcW w:w="1460" w:type="dxa"/>
            <w:tcBorders>
              <w:top w:val="nil"/>
              <w:left w:val="nil"/>
              <w:bottom w:val="single" w:sz="4" w:space="0" w:color="000000"/>
              <w:right w:val="single" w:sz="4" w:space="0" w:color="000000"/>
            </w:tcBorders>
            <w:shd w:val="clear" w:color="auto" w:fill="auto"/>
            <w:vAlign w:val="center"/>
          </w:tcPr>
          <w:p w14:paraId="174B9035" w14:textId="4AEBF9AD" w:rsidR="00442802" w:rsidRDefault="00442802" w:rsidP="00442802">
            <w:pPr>
              <w:spacing w:after="0"/>
              <w:jc w:val="right"/>
              <w:rPr>
                <w:rFonts w:ascii="Calibri" w:hAnsi="Calibri"/>
                <w:color w:val="000000"/>
                <w:sz w:val="16"/>
                <w:szCs w:val="16"/>
              </w:rPr>
            </w:pPr>
            <w:r>
              <w:rPr>
                <w:rFonts w:ascii="Calibri" w:hAnsi="Calibri"/>
                <w:color w:val="000000"/>
                <w:sz w:val="16"/>
                <w:szCs w:val="16"/>
              </w:rPr>
              <w:t>20,576,905.00</w:t>
            </w:r>
          </w:p>
        </w:tc>
        <w:tc>
          <w:tcPr>
            <w:tcW w:w="1280" w:type="dxa"/>
            <w:tcBorders>
              <w:top w:val="nil"/>
              <w:left w:val="nil"/>
              <w:bottom w:val="single" w:sz="4" w:space="0" w:color="000000"/>
              <w:right w:val="single" w:sz="4" w:space="0" w:color="000000"/>
            </w:tcBorders>
            <w:shd w:val="clear" w:color="auto" w:fill="auto"/>
            <w:vAlign w:val="center"/>
          </w:tcPr>
          <w:p w14:paraId="48E7FCBF" w14:textId="4C4E5720" w:rsidR="00442802" w:rsidRDefault="00442802" w:rsidP="00442802">
            <w:pPr>
              <w:spacing w:after="0"/>
              <w:jc w:val="right"/>
              <w:rPr>
                <w:rFonts w:ascii="Calibri" w:hAnsi="Calibri"/>
                <w:color w:val="000000"/>
                <w:sz w:val="16"/>
                <w:szCs w:val="16"/>
              </w:rPr>
            </w:pPr>
            <w:r>
              <w:rPr>
                <w:rFonts w:ascii="Calibri" w:hAnsi="Calibri"/>
                <w:color w:val="000000"/>
                <w:sz w:val="16"/>
                <w:szCs w:val="16"/>
              </w:rPr>
              <w:t>-161,585.14</w:t>
            </w:r>
          </w:p>
        </w:tc>
        <w:tc>
          <w:tcPr>
            <w:tcW w:w="1460" w:type="dxa"/>
            <w:tcBorders>
              <w:top w:val="nil"/>
              <w:left w:val="nil"/>
              <w:bottom w:val="single" w:sz="4" w:space="0" w:color="000000"/>
              <w:right w:val="single" w:sz="4" w:space="0" w:color="000000"/>
            </w:tcBorders>
            <w:shd w:val="clear" w:color="auto" w:fill="auto"/>
            <w:vAlign w:val="center"/>
          </w:tcPr>
          <w:p w14:paraId="06D80DC5" w14:textId="363BF87E" w:rsidR="00442802" w:rsidRDefault="00442802" w:rsidP="00442802">
            <w:pPr>
              <w:spacing w:after="0"/>
              <w:jc w:val="right"/>
              <w:rPr>
                <w:rFonts w:ascii="Calibri" w:hAnsi="Calibri"/>
                <w:color w:val="000000"/>
                <w:sz w:val="16"/>
                <w:szCs w:val="16"/>
              </w:rPr>
            </w:pPr>
            <w:r>
              <w:rPr>
                <w:rFonts w:ascii="Calibri" w:hAnsi="Calibri"/>
                <w:color w:val="000000"/>
                <w:sz w:val="16"/>
                <w:szCs w:val="16"/>
              </w:rPr>
              <w:t>20,415,319.86</w:t>
            </w:r>
          </w:p>
        </w:tc>
        <w:tc>
          <w:tcPr>
            <w:tcW w:w="1361" w:type="dxa"/>
            <w:tcBorders>
              <w:top w:val="nil"/>
              <w:left w:val="nil"/>
              <w:bottom w:val="single" w:sz="4" w:space="0" w:color="000000"/>
              <w:right w:val="single" w:sz="4" w:space="0" w:color="000000"/>
            </w:tcBorders>
            <w:shd w:val="clear" w:color="auto" w:fill="auto"/>
            <w:vAlign w:val="center"/>
          </w:tcPr>
          <w:p w14:paraId="29950500" w14:textId="0C509A18" w:rsidR="00442802" w:rsidRDefault="00442802" w:rsidP="00442802">
            <w:pPr>
              <w:spacing w:after="0"/>
              <w:jc w:val="right"/>
              <w:rPr>
                <w:rFonts w:ascii="Calibri" w:hAnsi="Calibri"/>
                <w:color w:val="000000"/>
                <w:sz w:val="16"/>
                <w:szCs w:val="16"/>
              </w:rPr>
            </w:pPr>
            <w:r>
              <w:rPr>
                <w:rFonts w:ascii="Calibri" w:hAnsi="Calibri"/>
                <w:color w:val="000000"/>
                <w:sz w:val="16"/>
                <w:szCs w:val="16"/>
              </w:rPr>
              <w:t>8,773,251.48</w:t>
            </w:r>
          </w:p>
        </w:tc>
        <w:tc>
          <w:tcPr>
            <w:tcW w:w="1361" w:type="dxa"/>
            <w:tcBorders>
              <w:top w:val="nil"/>
              <w:left w:val="nil"/>
              <w:bottom w:val="single" w:sz="4" w:space="0" w:color="000000"/>
              <w:right w:val="single" w:sz="4" w:space="0" w:color="000000"/>
            </w:tcBorders>
            <w:shd w:val="clear" w:color="auto" w:fill="auto"/>
            <w:vAlign w:val="center"/>
          </w:tcPr>
          <w:p w14:paraId="54EDA0F3" w14:textId="6DB31C4D" w:rsidR="00442802" w:rsidRDefault="00442802" w:rsidP="00442802">
            <w:pPr>
              <w:spacing w:after="0"/>
              <w:jc w:val="right"/>
              <w:rPr>
                <w:rFonts w:ascii="Calibri" w:hAnsi="Calibri"/>
                <w:color w:val="000000"/>
                <w:sz w:val="16"/>
                <w:szCs w:val="16"/>
              </w:rPr>
            </w:pPr>
            <w:r>
              <w:rPr>
                <w:rFonts w:ascii="Calibri" w:hAnsi="Calibri"/>
                <w:color w:val="000000"/>
                <w:sz w:val="16"/>
                <w:szCs w:val="16"/>
              </w:rPr>
              <w:t>8,767,728.05</w:t>
            </w:r>
          </w:p>
        </w:tc>
        <w:tc>
          <w:tcPr>
            <w:tcW w:w="1460" w:type="dxa"/>
            <w:tcBorders>
              <w:top w:val="nil"/>
              <w:left w:val="nil"/>
              <w:bottom w:val="single" w:sz="4" w:space="0" w:color="000000"/>
              <w:right w:val="single" w:sz="4" w:space="0" w:color="000000"/>
            </w:tcBorders>
            <w:shd w:val="clear" w:color="auto" w:fill="auto"/>
            <w:vAlign w:val="center"/>
          </w:tcPr>
          <w:p w14:paraId="3B445CD9" w14:textId="5517D883" w:rsidR="00442802" w:rsidRDefault="00442802" w:rsidP="00442802">
            <w:pPr>
              <w:spacing w:after="0"/>
              <w:jc w:val="right"/>
              <w:rPr>
                <w:rFonts w:ascii="Calibri" w:hAnsi="Calibri"/>
                <w:color w:val="000000"/>
                <w:sz w:val="16"/>
                <w:szCs w:val="16"/>
              </w:rPr>
            </w:pPr>
            <w:r>
              <w:rPr>
                <w:rFonts w:ascii="Calibri" w:hAnsi="Calibri"/>
                <w:color w:val="000000"/>
                <w:sz w:val="16"/>
                <w:szCs w:val="16"/>
              </w:rPr>
              <w:t>11,642,068.38</w:t>
            </w:r>
          </w:p>
        </w:tc>
      </w:tr>
      <w:tr w:rsidR="00442802" w:rsidRPr="00C92C73" w14:paraId="2985D6E3" w14:textId="77777777" w:rsidTr="00F76627">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57C86DE7" w14:textId="424C1BC4" w:rsidR="00442802" w:rsidRDefault="00442802" w:rsidP="00442802">
            <w:pPr>
              <w:spacing w:after="0"/>
              <w:jc w:val="left"/>
              <w:rPr>
                <w:rFonts w:ascii="Calibri" w:hAnsi="Calibri"/>
                <w:color w:val="000000"/>
                <w:sz w:val="16"/>
                <w:szCs w:val="16"/>
              </w:rPr>
            </w:pPr>
            <w:r>
              <w:rPr>
                <w:rFonts w:ascii="Calibri" w:hAnsi="Calibri"/>
                <w:color w:val="000000"/>
                <w:sz w:val="16"/>
                <w:szCs w:val="16"/>
              </w:rPr>
              <w:t>COMISIÓN ESTATAL DEL AGUA Y SANEAMIENTO DEL ESTADO DE TLAXCALA</w:t>
            </w:r>
          </w:p>
        </w:tc>
        <w:tc>
          <w:tcPr>
            <w:tcW w:w="1460" w:type="dxa"/>
            <w:tcBorders>
              <w:top w:val="nil"/>
              <w:left w:val="nil"/>
              <w:bottom w:val="single" w:sz="4" w:space="0" w:color="000000"/>
              <w:right w:val="single" w:sz="4" w:space="0" w:color="000000"/>
            </w:tcBorders>
            <w:shd w:val="clear" w:color="auto" w:fill="auto"/>
            <w:vAlign w:val="center"/>
          </w:tcPr>
          <w:p w14:paraId="3F2D2BE2" w14:textId="6B5F7E30" w:rsidR="00442802" w:rsidRDefault="00442802" w:rsidP="00442802">
            <w:pPr>
              <w:spacing w:after="0"/>
              <w:jc w:val="right"/>
              <w:rPr>
                <w:rFonts w:ascii="Calibri" w:hAnsi="Calibri"/>
                <w:color w:val="000000"/>
                <w:sz w:val="16"/>
                <w:szCs w:val="16"/>
              </w:rPr>
            </w:pPr>
            <w:r>
              <w:rPr>
                <w:rFonts w:ascii="Calibri" w:hAnsi="Calibri"/>
                <w:color w:val="000000"/>
                <w:sz w:val="16"/>
                <w:szCs w:val="16"/>
              </w:rPr>
              <w:t>98,191,727.00</w:t>
            </w:r>
          </w:p>
        </w:tc>
        <w:tc>
          <w:tcPr>
            <w:tcW w:w="1280" w:type="dxa"/>
            <w:tcBorders>
              <w:top w:val="nil"/>
              <w:left w:val="nil"/>
              <w:bottom w:val="single" w:sz="4" w:space="0" w:color="000000"/>
              <w:right w:val="single" w:sz="4" w:space="0" w:color="000000"/>
            </w:tcBorders>
            <w:shd w:val="clear" w:color="auto" w:fill="auto"/>
            <w:vAlign w:val="center"/>
          </w:tcPr>
          <w:p w14:paraId="42F94555" w14:textId="5CAF99DC" w:rsidR="00442802" w:rsidRDefault="00442802" w:rsidP="00442802">
            <w:pPr>
              <w:spacing w:after="0"/>
              <w:jc w:val="right"/>
              <w:rPr>
                <w:rFonts w:ascii="Calibri" w:hAnsi="Calibri"/>
                <w:color w:val="000000"/>
                <w:sz w:val="16"/>
                <w:szCs w:val="16"/>
              </w:rPr>
            </w:pPr>
            <w:r>
              <w:rPr>
                <w:rFonts w:ascii="Calibri" w:hAnsi="Calibri"/>
                <w:color w:val="000000"/>
                <w:sz w:val="16"/>
                <w:szCs w:val="16"/>
              </w:rPr>
              <w:t>21,095,993.98</w:t>
            </w:r>
          </w:p>
        </w:tc>
        <w:tc>
          <w:tcPr>
            <w:tcW w:w="1460" w:type="dxa"/>
            <w:tcBorders>
              <w:top w:val="nil"/>
              <w:left w:val="nil"/>
              <w:bottom w:val="single" w:sz="4" w:space="0" w:color="000000"/>
              <w:right w:val="single" w:sz="4" w:space="0" w:color="000000"/>
            </w:tcBorders>
            <w:shd w:val="clear" w:color="auto" w:fill="auto"/>
            <w:vAlign w:val="center"/>
          </w:tcPr>
          <w:p w14:paraId="6FE5AB9D" w14:textId="5CFBC6B8" w:rsidR="00442802" w:rsidRDefault="00442802" w:rsidP="00442802">
            <w:pPr>
              <w:spacing w:after="0"/>
              <w:jc w:val="right"/>
              <w:rPr>
                <w:rFonts w:ascii="Calibri" w:hAnsi="Calibri"/>
                <w:color w:val="000000"/>
                <w:sz w:val="16"/>
                <w:szCs w:val="16"/>
              </w:rPr>
            </w:pPr>
            <w:r>
              <w:rPr>
                <w:rFonts w:ascii="Calibri" w:hAnsi="Calibri"/>
                <w:color w:val="000000"/>
                <w:sz w:val="16"/>
                <w:szCs w:val="16"/>
              </w:rPr>
              <w:t>119,287,720.98</w:t>
            </w:r>
          </w:p>
        </w:tc>
        <w:tc>
          <w:tcPr>
            <w:tcW w:w="1361" w:type="dxa"/>
            <w:tcBorders>
              <w:top w:val="nil"/>
              <w:left w:val="nil"/>
              <w:bottom w:val="single" w:sz="4" w:space="0" w:color="000000"/>
              <w:right w:val="single" w:sz="4" w:space="0" w:color="000000"/>
            </w:tcBorders>
            <w:shd w:val="clear" w:color="auto" w:fill="auto"/>
            <w:vAlign w:val="center"/>
          </w:tcPr>
          <w:p w14:paraId="58F588CA" w14:textId="195B337A" w:rsidR="00442802" w:rsidRDefault="00442802" w:rsidP="00442802">
            <w:pPr>
              <w:spacing w:after="0"/>
              <w:jc w:val="right"/>
              <w:rPr>
                <w:rFonts w:ascii="Calibri" w:hAnsi="Calibri"/>
                <w:color w:val="000000"/>
                <w:sz w:val="16"/>
                <w:szCs w:val="16"/>
              </w:rPr>
            </w:pPr>
            <w:r>
              <w:rPr>
                <w:rFonts w:ascii="Calibri" w:hAnsi="Calibri"/>
                <w:color w:val="000000"/>
                <w:sz w:val="16"/>
                <w:szCs w:val="16"/>
              </w:rPr>
              <w:t>65,938,857.65</w:t>
            </w:r>
          </w:p>
        </w:tc>
        <w:tc>
          <w:tcPr>
            <w:tcW w:w="1361" w:type="dxa"/>
            <w:tcBorders>
              <w:top w:val="nil"/>
              <w:left w:val="nil"/>
              <w:bottom w:val="single" w:sz="4" w:space="0" w:color="000000"/>
              <w:right w:val="single" w:sz="4" w:space="0" w:color="000000"/>
            </w:tcBorders>
            <w:shd w:val="clear" w:color="auto" w:fill="auto"/>
            <w:vAlign w:val="center"/>
          </w:tcPr>
          <w:p w14:paraId="5E8D96CE" w14:textId="5A9CEA83" w:rsidR="00442802" w:rsidRDefault="00442802" w:rsidP="00442802">
            <w:pPr>
              <w:spacing w:after="0"/>
              <w:jc w:val="right"/>
              <w:rPr>
                <w:rFonts w:ascii="Calibri" w:hAnsi="Calibri"/>
                <w:color w:val="000000"/>
                <w:sz w:val="16"/>
                <w:szCs w:val="16"/>
              </w:rPr>
            </w:pPr>
            <w:r>
              <w:rPr>
                <w:rFonts w:ascii="Calibri" w:hAnsi="Calibri"/>
                <w:color w:val="000000"/>
                <w:sz w:val="16"/>
                <w:szCs w:val="16"/>
              </w:rPr>
              <w:t>65,938,857.65</w:t>
            </w:r>
          </w:p>
        </w:tc>
        <w:tc>
          <w:tcPr>
            <w:tcW w:w="1460" w:type="dxa"/>
            <w:tcBorders>
              <w:top w:val="nil"/>
              <w:left w:val="nil"/>
              <w:bottom w:val="single" w:sz="4" w:space="0" w:color="000000"/>
              <w:right w:val="single" w:sz="4" w:space="0" w:color="000000"/>
            </w:tcBorders>
            <w:shd w:val="clear" w:color="auto" w:fill="auto"/>
            <w:vAlign w:val="center"/>
          </w:tcPr>
          <w:p w14:paraId="78DF4C7A" w14:textId="5C07D7CC" w:rsidR="00442802" w:rsidRDefault="00442802" w:rsidP="00442802">
            <w:pPr>
              <w:spacing w:after="0"/>
              <w:jc w:val="right"/>
              <w:rPr>
                <w:rFonts w:ascii="Calibri" w:hAnsi="Calibri"/>
                <w:color w:val="000000"/>
                <w:sz w:val="16"/>
                <w:szCs w:val="16"/>
              </w:rPr>
            </w:pPr>
            <w:r>
              <w:rPr>
                <w:rFonts w:ascii="Calibri" w:hAnsi="Calibri"/>
                <w:color w:val="000000"/>
                <w:sz w:val="16"/>
                <w:szCs w:val="16"/>
              </w:rPr>
              <w:t>53,348,863.33</w:t>
            </w:r>
          </w:p>
        </w:tc>
      </w:tr>
      <w:tr w:rsidR="00442802" w:rsidRPr="00C92C73" w14:paraId="459C0ABE" w14:textId="77777777" w:rsidTr="00F76627">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1DE93476" w14:textId="7CD1F741" w:rsidR="00442802" w:rsidRDefault="00442802" w:rsidP="00442802">
            <w:pPr>
              <w:spacing w:after="0"/>
              <w:jc w:val="left"/>
              <w:rPr>
                <w:rFonts w:ascii="Calibri" w:hAnsi="Calibri"/>
                <w:color w:val="000000"/>
                <w:sz w:val="16"/>
                <w:szCs w:val="16"/>
              </w:rPr>
            </w:pPr>
            <w:r>
              <w:rPr>
                <w:rFonts w:ascii="Calibri" w:hAnsi="Calibri"/>
                <w:color w:val="000000"/>
                <w:sz w:val="16"/>
                <w:szCs w:val="16"/>
              </w:rPr>
              <w:t>INSTITUTO DE FAUNA SILVESTRE PARA EL ESTADO DE TLAXCALA</w:t>
            </w:r>
          </w:p>
        </w:tc>
        <w:tc>
          <w:tcPr>
            <w:tcW w:w="1460" w:type="dxa"/>
            <w:tcBorders>
              <w:top w:val="nil"/>
              <w:left w:val="nil"/>
              <w:bottom w:val="single" w:sz="4" w:space="0" w:color="000000"/>
              <w:right w:val="single" w:sz="4" w:space="0" w:color="000000"/>
            </w:tcBorders>
            <w:shd w:val="clear" w:color="auto" w:fill="auto"/>
            <w:vAlign w:val="center"/>
          </w:tcPr>
          <w:p w14:paraId="168E6717" w14:textId="536367C6" w:rsidR="00442802" w:rsidRDefault="00442802" w:rsidP="00442802">
            <w:pPr>
              <w:spacing w:after="0"/>
              <w:jc w:val="right"/>
              <w:rPr>
                <w:rFonts w:ascii="Calibri" w:hAnsi="Calibri"/>
                <w:color w:val="000000"/>
                <w:sz w:val="16"/>
                <w:szCs w:val="16"/>
              </w:rPr>
            </w:pPr>
            <w:r>
              <w:rPr>
                <w:rFonts w:ascii="Calibri" w:hAnsi="Calibri"/>
                <w:color w:val="000000"/>
                <w:sz w:val="16"/>
                <w:szCs w:val="16"/>
              </w:rPr>
              <w:t>0.00</w:t>
            </w:r>
          </w:p>
        </w:tc>
        <w:tc>
          <w:tcPr>
            <w:tcW w:w="1280" w:type="dxa"/>
            <w:tcBorders>
              <w:top w:val="nil"/>
              <w:left w:val="nil"/>
              <w:bottom w:val="single" w:sz="4" w:space="0" w:color="000000"/>
              <w:right w:val="single" w:sz="4" w:space="0" w:color="000000"/>
            </w:tcBorders>
            <w:shd w:val="clear" w:color="auto" w:fill="auto"/>
            <w:vAlign w:val="center"/>
          </w:tcPr>
          <w:p w14:paraId="7015971F" w14:textId="6079CCEC" w:rsidR="00442802" w:rsidRDefault="00442802" w:rsidP="00442802">
            <w:pPr>
              <w:spacing w:after="0"/>
              <w:jc w:val="right"/>
              <w:rPr>
                <w:rFonts w:ascii="Calibri" w:hAnsi="Calibri"/>
                <w:color w:val="000000"/>
                <w:sz w:val="16"/>
                <w:szCs w:val="16"/>
              </w:rPr>
            </w:pPr>
            <w:r>
              <w:rPr>
                <w:rFonts w:ascii="Calibri" w:hAnsi="Calibri"/>
                <w:color w:val="000000"/>
                <w:sz w:val="16"/>
                <w:szCs w:val="16"/>
              </w:rPr>
              <w:t>1,005,868.47</w:t>
            </w:r>
          </w:p>
        </w:tc>
        <w:tc>
          <w:tcPr>
            <w:tcW w:w="1460" w:type="dxa"/>
            <w:tcBorders>
              <w:top w:val="nil"/>
              <w:left w:val="nil"/>
              <w:bottom w:val="single" w:sz="4" w:space="0" w:color="000000"/>
              <w:right w:val="single" w:sz="4" w:space="0" w:color="000000"/>
            </w:tcBorders>
            <w:shd w:val="clear" w:color="auto" w:fill="auto"/>
            <w:vAlign w:val="center"/>
          </w:tcPr>
          <w:p w14:paraId="07538231" w14:textId="05B181B0" w:rsidR="00442802" w:rsidRDefault="00442802" w:rsidP="00442802">
            <w:pPr>
              <w:spacing w:after="0"/>
              <w:jc w:val="right"/>
              <w:rPr>
                <w:rFonts w:ascii="Calibri" w:hAnsi="Calibri"/>
                <w:color w:val="000000"/>
                <w:sz w:val="16"/>
                <w:szCs w:val="16"/>
              </w:rPr>
            </w:pPr>
            <w:r>
              <w:rPr>
                <w:rFonts w:ascii="Calibri" w:hAnsi="Calibri"/>
                <w:color w:val="000000"/>
                <w:sz w:val="16"/>
                <w:szCs w:val="16"/>
              </w:rPr>
              <w:t>1,005,868.47</w:t>
            </w:r>
          </w:p>
        </w:tc>
        <w:tc>
          <w:tcPr>
            <w:tcW w:w="1361" w:type="dxa"/>
            <w:tcBorders>
              <w:top w:val="nil"/>
              <w:left w:val="nil"/>
              <w:bottom w:val="single" w:sz="4" w:space="0" w:color="000000"/>
              <w:right w:val="single" w:sz="4" w:space="0" w:color="000000"/>
            </w:tcBorders>
            <w:shd w:val="clear" w:color="auto" w:fill="auto"/>
            <w:vAlign w:val="center"/>
          </w:tcPr>
          <w:p w14:paraId="29B64414" w14:textId="07435520" w:rsidR="00442802" w:rsidRDefault="00442802" w:rsidP="00442802">
            <w:pPr>
              <w:spacing w:after="0"/>
              <w:jc w:val="right"/>
              <w:rPr>
                <w:rFonts w:ascii="Calibri" w:hAnsi="Calibri"/>
                <w:color w:val="000000"/>
                <w:sz w:val="16"/>
                <w:szCs w:val="16"/>
              </w:rPr>
            </w:pPr>
            <w:r>
              <w:rPr>
                <w:rFonts w:ascii="Calibri" w:hAnsi="Calibri"/>
                <w:color w:val="000000"/>
                <w:sz w:val="16"/>
                <w:szCs w:val="16"/>
              </w:rPr>
              <w:t>1,005,868.47</w:t>
            </w:r>
          </w:p>
        </w:tc>
        <w:tc>
          <w:tcPr>
            <w:tcW w:w="1361" w:type="dxa"/>
            <w:tcBorders>
              <w:top w:val="nil"/>
              <w:left w:val="nil"/>
              <w:bottom w:val="single" w:sz="4" w:space="0" w:color="000000"/>
              <w:right w:val="single" w:sz="4" w:space="0" w:color="000000"/>
            </w:tcBorders>
            <w:shd w:val="clear" w:color="auto" w:fill="auto"/>
            <w:vAlign w:val="center"/>
          </w:tcPr>
          <w:p w14:paraId="505E8889" w14:textId="5E3DB31B" w:rsidR="00442802" w:rsidRDefault="00442802" w:rsidP="00442802">
            <w:pPr>
              <w:spacing w:after="0"/>
              <w:jc w:val="right"/>
              <w:rPr>
                <w:rFonts w:ascii="Calibri" w:hAnsi="Calibri"/>
                <w:color w:val="000000"/>
                <w:sz w:val="16"/>
                <w:szCs w:val="16"/>
              </w:rPr>
            </w:pPr>
            <w:r>
              <w:rPr>
                <w:rFonts w:ascii="Calibri" w:hAnsi="Calibri"/>
                <w:color w:val="000000"/>
                <w:sz w:val="16"/>
                <w:szCs w:val="16"/>
              </w:rPr>
              <w:t>1,005,868.47</w:t>
            </w:r>
          </w:p>
        </w:tc>
        <w:tc>
          <w:tcPr>
            <w:tcW w:w="1460" w:type="dxa"/>
            <w:tcBorders>
              <w:top w:val="nil"/>
              <w:left w:val="nil"/>
              <w:bottom w:val="single" w:sz="4" w:space="0" w:color="000000"/>
              <w:right w:val="single" w:sz="4" w:space="0" w:color="000000"/>
            </w:tcBorders>
            <w:shd w:val="clear" w:color="auto" w:fill="auto"/>
            <w:vAlign w:val="center"/>
          </w:tcPr>
          <w:p w14:paraId="55A8BE5E" w14:textId="0EA82266" w:rsidR="00442802" w:rsidRDefault="00442802" w:rsidP="00442802">
            <w:pPr>
              <w:spacing w:after="0"/>
              <w:jc w:val="right"/>
              <w:rPr>
                <w:rFonts w:ascii="Calibri" w:hAnsi="Calibri"/>
                <w:color w:val="000000"/>
                <w:sz w:val="16"/>
                <w:szCs w:val="16"/>
              </w:rPr>
            </w:pPr>
            <w:r>
              <w:rPr>
                <w:rFonts w:ascii="Calibri" w:hAnsi="Calibri"/>
                <w:color w:val="000000"/>
                <w:sz w:val="16"/>
                <w:szCs w:val="16"/>
              </w:rPr>
              <w:t>0.00</w:t>
            </w:r>
          </w:p>
        </w:tc>
      </w:tr>
      <w:tr w:rsidR="00442802" w:rsidRPr="00C92C73" w14:paraId="076BDCBA" w14:textId="77777777" w:rsidTr="00A17062">
        <w:trPr>
          <w:trHeight w:val="402"/>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CB65723" w14:textId="58BE2951" w:rsidR="00442802" w:rsidRPr="00C92C73" w:rsidRDefault="00442802" w:rsidP="00442802">
            <w:pPr>
              <w:spacing w:after="0"/>
              <w:jc w:val="left"/>
              <w:rPr>
                <w:rFonts w:ascii="Calibri" w:hAnsi="Calibri" w:cs="Calibri"/>
                <w:b/>
                <w:bCs/>
                <w:color w:val="000000"/>
                <w:sz w:val="16"/>
                <w:szCs w:val="16"/>
                <w:lang w:eastAsia="es-MX"/>
              </w:rPr>
            </w:pPr>
            <w:r>
              <w:rPr>
                <w:rFonts w:ascii="Calibri" w:hAnsi="Calibri"/>
                <w:b/>
                <w:bCs/>
                <w:color w:val="000000"/>
                <w:sz w:val="16"/>
                <w:szCs w:val="16"/>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14:paraId="0A39A9AB" w14:textId="56628406" w:rsidR="00442802" w:rsidRPr="00476FE4" w:rsidRDefault="00442802" w:rsidP="00442802">
            <w:pPr>
              <w:spacing w:after="0"/>
              <w:jc w:val="right"/>
              <w:rPr>
                <w:rFonts w:ascii="Calibri" w:hAnsi="Calibri" w:cs="Calibri"/>
                <w:b/>
                <w:color w:val="000000"/>
                <w:sz w:val="16"/>
                <w:szCs w:val="16"/>
                <w:lang w:eastAsia="es-MX"/>
              </w:rPr>
            </w:pPr>
            <w:r>
              <w:rPr>
                <w:rFonts w:ascii="Calibri" w:hAnsi="Calibri"/>
                <w:b/>
                <w:bCs/>
                <w:color w:val="000000"/>
                <w:sz w:val="16"/>
                <w:szCs w:val="16"/>
              </w:rPr>
              <w:t>25,571,563,376.00</w:t>
            </w:r>
          </w:p>
        </w:tc>
        <w:tc>
          <w:tcPr>
            <w:tcW w:w="1280" w:type="dxa"/>
            <w:tcBorders>
              <w:top w:val="nil"/>
              <w:left w:val="nil"/>
              <w:bottom w:val="single" w:sz="4" w:space="0" w:color="000000"/>
              <w:right w:val="single" w:sz="4" w:space="0" w:color="000000"/>
            </w:tcBorders>
            <w:shd w:val="clear" w:color="auto" w:fill="auto"/>
            <w:vAlign w:val="center"/>
            <w:hideMark/>
          </w:tcPr>
          <w:p w14:paraId="612EB154" w14:textId="1B972CD5" w:rsidR="00442802" w:rsidRPr="00476FE4" w:rsidRDefault="00442802" w:rsidP="00442802">
            <w:pPr>
              <w:spacing w:after="0"/>
              <w:jc w:val="right"/>
              <w:rPr>
                <w:rFonts w:ascii="Calibri" w:hAnsi="Calibri" w:cs="Calibri"/>
                <w:b/>
                <w:color w:val="000000"/>
                <w:sz w:val="16"/>
                <w:szCs w:val="16"/>
                <w:lang w:eastAsia="es-MX"/>
              </w:rPr>
            </w:pPr>
            <w:r>
              <w:rPr>
                <w:rFonts w:ascii="Calibri" w:hAnsi="Calibri"/>
                <w:b/>
                <w:bCs/>
                <w:color w:val="000000"/>
                <w:sz w:val="16"/>
                <w:szCs w:val="16"/>
              </w:rPr>
              <w:t>1,289,225,490.87</w:t>
            </w:r>
          </w:p>
        </w:tc>
        <w:tc>
          <w:tcPr>
            <w:tcW w:w="1460" w:type="dxa"/>
            <w:tcBorders>
              <w:top w:val="nil"/>
              <w:left w:val="nil"/>
              <w:bottom w:val="single" w:sz="4" w:space="0" w:color="000000"/>
              <w:right w:val="single" w:sz="4" w:space="0" w:color="000000"/>
            </w:tcBorders>
            <w:shd w:val="clear" w:color="auto" w:fill="auto"/>
            <w:vAlign w:val="center"/>
            <w:hideMark/>
          </w:tcPr>
          <w:p w14:paraId="5755C3CC" w14:textId="362F30C3" w:rsidR="00442802" w:rsidRPr="00476FE4" w:rsidRDefault="00442802" w:rsidP="00442802">
            <w:pPr>
              <w:spacing w:after="0"/>
              <w:jc w:val="right"/>
              <w:rPr>
                <w:rFonts w:ascii="Calibri" w:hAnsi="Calibri" w:cs="Calibri"/>
                <w:b/>
                <w:color w:val="000000"/>
                <w:sz w:val="16"/>
                <w:szCs w:val="16"/>
                <w:lang w:eastAsia="es-MX"/>
              </w:rPr>
            </w:pPr>
            <w:r>
              <w:rPr>
                <w:rFonts w:ascii="Calibri" w:hAnsi="Calibri"/>
                <w:b/>
                <w:bCs/>
                <w:color w:val="000000"/>
                <w:sz w:val="16"/>
                <w:szCs w:val="16"/>
              </w:rPr>
              <w:t>26,860,788,866.87</w:t>
            </w:r>
          </w:p>
        </w:tc>
        <w:tc>
          <w:tcPr>
            <w:tcW w:w="1361" w:type="dxa"/>
            <w:tcBorders>
              <w:top w:val="nil"/>
              <w:left w:val="nil"/>
              <w:bottom w:val="single" w:sz="4" w:space="0" w:color="000000"/>
              <w:right w:val="single" w:sz="4" w:space="0" w:color="000000"/>
            </w:tcBorders>
            <w:shd w:val="clear" w:color="auto" w:fill="auto"/>
            <w:vAlign w:val="center"/>
            <w:hideMark/>
          </w:tcPr>
          <w:p w14:paraId="1045529D" w14:textId="67D7B30E" w:rsidR="00442802" w:rsidRPr="00476FE4" w:rsidRDefault="00442802" w:rsidP="00442802">
            <w:pPr>
              <w:spacing w:after="0"/>
              <w:jc w:val="right"/>
              <w:rPr>
                <w:rFonts w:ascii="Calibri" w:hAnsi="Calibri" w:cs="Calibri"/>
                <w:b/>
                <w:color w:val="000000"/>
                <w:sz w:val="16"/>
                <w:szCs w:val="16"/>
                <w:lang w:eastAsia="es-MX"/>
              </w:rPr>
            </w:pPr>
            <w:r>
              <w:rPr>
                <w:rFonts w:ascii="Calibri" w:hAnsi="Calibri"/>
                <w:b/>
                <w:bCs/>
                <w:color w:val="000000"/>
                <w:sz w:val="16"/>
                <w:szCs w:val="16"/>
              </w:rPr>
              <w:t>11,225,102,259.13</w:t>
            </w:r>
          </w:p>
        </w:tc>
        <w:tc>
          <w:tcPr>
            <w:tcW w:w="1361" w:type="dxa"/>
            <w:tcBorders>
              <w:top w:val="nil"/>
              <w:left w:val="nil"/>
              <w:bottom w:val="single" w:sz="4" w:space="0" w:color="000000"/>
              <w:right w:val="single" w:sz="4" w:space="0" w:color="000000"/>
            </w:tcBorders>
            <w:shd w:val="clear" w:color="auto" w:fill="auto"/>
            <w:vAlign w:val="center"/>
            <w:hideMark/>
          </w:tcPr>
          <w:p w14:paraId="4E7EFAEB" w14:textId="0056D95F" w:rsidR="00442802" w:rsidRPr="00476FE4" w:rsidRDefault="00442802" w:rsidP="00442802">
            <w:pPr>
              <w:spacing w:after="0"/>
              <w:jc w:val="right"/>
              <w:rPr>
                <w:rFonts w:ascii="Calibri" w:hAnsi="Calibri" w:cs="Calibri"/>
                <w:b/>
                <w:color w:val="000000"/>
                <w:sz w:val="16"/>
                <w:szCs w:val="16"/>
                <w:lang w:eastAsia="es-MX"/>
              </w:rPr>
            </w:pPr>
            <w:r>
              <w:rPr>
                <w:rFonts w:ascii="Calibri" w:hAnsi="Calibri"/>
                <w:b/>
                <w:bCs/>
                <w:color w:val="000000"/>
                <w:sz w:val="16"/>
                <w:szCs w:val="16"/>
              </w:rPr>
              <w:t>11,211,232,831.45</w:t>
            </w:r>
          </w:p>
        </w:tc>
        <w:tc>
          <w:tcPr>
            <w:tcW w:w="1460" w:type="dxa"/>
            <w:tcBorders>
              <w:top w:val="nil"/>
              <w:left w:val="nil"/>
              <w:bottom w:val="single" w:sz="4" w:space="0" w:color="000000"/>
              <w:right w:val="single" w:sz="4" w:space="0" w:color="000000"/>
            </w:tcBorders>
            <w:shd w:val="clear" w:color="auto" w:fill="auto"/>
            <w:vAlign w:val="center"/>
            <w:hideMark/>
          </w:tcPr>
          <w:p w14:paraId="786CF7D0" w14:textId="3C95F2B0" w:rsidR="00442802" w:rsidRPr="00476FE4" w:rsidRDefault="00442802" w:rsidP="00442802">
            <w:pPr>
              <w:spacing w:after="0"/>
              <w:jc w:val="right"/>
              <w:rPr>
                <w:rFonts w:ascii="Calibri" w:hAnsi="Calibri" w:cs="Calibri"/>
                <w:b/>
                <w:color w:val="000000"/>
                <w:sz w:val="16"/>
                <w:szCs w:val="16"/>
                <w:lang w:eastAsia="es-MX"/>
              </w:rPr>
            </w:pPr>
            <w:r>
              <w:rPr>
                <w:rFonts w:ascii="Calibri" w:hAnsi="Calibri"/>
                <w:b/>
                <w:bCs/>
                <w:color w:val="000000"/>
                <w:sz w:val="16"/>
                <w:szCs w:val="16"/>
              </w:rPr>
              <w:t>15,635,686,607.74</w:t>
            </w:r>
          </w:p>
        </w:tc>
      </w:tr>
    </w:tbl>
    <w:p w14:paraId="3EE02579" w14:textId="77777777" w:rsidR="006220EC" w:rsidRDefault="006220EC" w:rsidP="007B6CFC">
      <w:pPr>
        <w:spacing w:after="0" w:line="250" w:lineRule="exact"/>
      </w:pPr>
    </w:p>
    <w:p w14:paraId="380A5A5D" w14:textId="592DF965" w:rsidR="006220EC" w:rsidRDefault="006220EC" w:rsidP="007B6CFC">
      <w:pPr>
        <w:spacing w:after="0" w:line="250" w:lineRule="exact"/>
      </w:pPr>
    </w:p>
    <w:p w14:paraId="53C56B63" w14:textId="57B58AAF" w:rsidR="00D3080C" w:rsidRDefault="00D3080C" w:rsidP="007B6CFC">
      <w:pPr>
        <w:spacing w:after="0" w:line="250" w:lineRule="exact"/>
      </w:pPr>
    </w:p>
    <w:p w14:paraId="6A962D9E" w14:textId="1E6102A2" w:rsidR="00D3080C" w:rsidRDefault="00D3080C" w:rsidP="007B6CFC">
      <w:pPr>
        <w:spacing w:after="0" w:line="250" w:lineRule="exact"/>
      </w:pPr>
    </w:p>
    <w:p w14:paraId="0AAEBA7A" w14:textId="77777777" w:rsidR="00D3080C" w:rsidRDefault="00D3080C" w:rsidP="007B6CFC">
      <w:pPr>
        <w:spacing w:after="0" w:line="250" w:lineRule="exact"/>
      </w:pPr>
    </w:p>
    <w:p w14:paraId="450E455F" w14:textId="7597F842" w:rsidR="007B6CFC" w:rsidRPr="0092247E" w:rsidRDefault="007B6CFC" w:rsidP="0092247E">
      <w:pPr>
        <w:spacing w:after="200" w:line="360" w:lineRule="auto"/>
        <w:jc w:val="center"/>
        <w:rPr>
          <w:rFonts w:cs="Arial"/>
          <w:b/>
          <w:bCs/>
          <w:color w:val="800000"/>
        </w:rPr>
      </w:pPr>
      <w:r w:rsidRPr="0092247E">
        <w:rPr>
          <w:rFonts w:cs="Arial"/>
          <w:b/>
          <w:bCs/>
          <w:color w:val="800000"/>
        </w:rPr>
        <w:t>CLASIFICACIÓN FUNCIONAL</w:t>
      </w:r>
      <w:r w:rsidR="0092247E">
        <w:rPr>
          <w:rFonts w:cs="Arial"/>
          <w:b/>
          <w:bCs/>
          <w:color w:val="800000"/>
        </w:rPr>
        <w:t xml:space="preserve"> DEL GASTO PROGRAMABLE</w:t>
      </w:r>
    </w:p>
    <w:p w14:paraId="4F8824A7" w14:textId="40C37622" w:rsidR="007B6CFC" w:rsidRPr="0092247E" w:rsidRDefault="0092247E" w:rsidP="0092247E">
      <w:pPr>
        <w:autoSpaceDE w:val="0"/>
        <w:autoSpaceDN w:val="0"/>
        <w:adjustRightInd w:val="0"/>
        <w:spacing w:before="80" w:after="0" w:line="360" w:lineRule="auto"/>
        <w:rPr>
          <w:rFonts w:eastAsia="Calibri" w:cs="Arial"/>
          <w:lang w:eastAsia="en-US"/>
        </w:rPr>
      </w:pPr>
      <w:r>
        <w:rPr>
          <w:rFonts w:cs="Arial"/>
          <w:color w:val="000000"/>
          <w:lang w:val="es-ES_tradnl"/>
        </w:rPr>
        <w:t>La C</w:t>
      </w:r>
      <w:r w:rsidR="007A595A" w:rsidRPr="0092247E">
        <w:rPr>
          <w:rFonts w:cs="Arial"/>
          <w:color w:val="000000"/>
          <w:lang w:val="es-ES_tradnl"/>
        </w:rPr>
        <w:t xml:space="preserve">lasificación </w:t>
      </w:r>
      <w:r>
        <w:rPr>
          <w:rFonts w:cs="Arial"/>
          <w:color w:val="000000"/>
          <w:lang w:val="es-ES_tradnl"/>
        </w:rPr>
        <w:t>F</w:t>
      </w:r>
      <w:r w:rsidR="007A595A" w:rsidRPr="0092247E">
        <w:rPr>
          <w:rFonts w:cs="Arial"/>
          <w:color w:val="000000"/>
          <w:lang w:val="es-ES_tradnl"/>
        </w:rPr>
        <w:t>uncional</w:t>
      </w:r>
      <w:r w:rsidRPr="0092247E">
        <w:rPr>
          <w:rFonts w:cs="Arial"/>
          <w:color w:val="000000"/>
          <w:lang w:val="es-ES_tradnl"/>
        </w:rPr>
        <w:t xml:space="preserve"> </w:t>
      </w:r>
      <w:r>
        <w:rPr>
          <w:rFonts w:cs="Arial"/>
          <w:color w:val="000000"/>
          <w:lang w:val="es-ES_tradnl"/>
        </w:rPr>
        <w:t>del</w:t>
      </w:r>
      <w:r w:rsidRPr="0092247E">
        <w:rPr>
          <w:rFonts w:cs="Arial"/>
          <w:color w:val="000000"/>
          <w:lang w:val="es-ES_tradnl"/>
        </w:rPr>
        <w:t xml:space="preserve"> </w:t>
      </w:r>
      <w:r>
        <w:rPr>
          <w:rFonts w:cs="Arial"/>
          <w:color w:val="000000"/>
          <w:lang w:val="es-ES_tradnl"/>
        </w:rPr>
        <w:t>G</w:t>
      </w:r>
      <w:r w:rsidRPr="0092247E">
        <w:rPr>
          <w:rFonts w:cs="Arial"/>
          <w:color w:val="000000"/>
          <w:lang w:val="es-ES_tradnl"/>
        </w:rPr>
        <w:t xml:space="preserve">asto </w:t>
      </w:r>
      <w:r w:rsidR="00B354B0">
        <w:rPr>
          <w:rFonts w:cs="Arial"/>
          <w:color w:val="000000"/>
          <w:lang w:val="es-ES_tradnl"/>
        </w:rPr>
        <w:t>P</w:t>
      </w:r>
      <w:r w:rsidR="00B354B0" w:rsidRPr="0092247E">
        <w:rPr>
          <w:rFonts w:cs="Arial"/>
          <w:color w:val="000000"/>
          <w:lang w:val="es-ES_tradnl"/>
        </w:rPr>
        <w:t>rogramable,</w:t>
      </w:r>
      <w:r w:rsidR="007B6CFC" w:rsidRPr="0092247E">
        <w:rPr>
          <w:rFonts w:cs="Arial"/>
          <w:color w:val="000000"/>
          <w:lang w:val="es-ES_tradnl"/>
        </w:rPr>
        <w:t xml:space="preserve"> muestra </w:t>
      </w:r>
      <w:r w:rsidR="005D43CB" w:rsidRPr="0092247E">
        <w:rPr>
          <w:rFonts w:cs="Arial"/>
          <w:color w:val="000000"/>
          <w:lang w:val="es-ES_tradnl"/>
        </w:rPr>
        <w:t>que,</w:t>
      </w:r>
      <w:r w:rsidR="007B6CFC" w:rsidRPr="0092247E">
        <w:rPr>
          <w:rFonts w:cs="Arial"/>
          <w:color w:val="000000"/>
          <w:lang w:val="es-ES_tradnl"/>
        </w:rPr>
        <w:t xml:space="preserve"> conforme a las prioridades establecidas</w:t>
      </w:r>
      <w:r w:rsidR="007B6CFC" w:rsidRPr="0092247E">
        <w:rPr>
          <w:rFonts w:eastAsia="Calibri" w:cs="Arial"/>
          <w:lang w:eastAsia="en-US"/>
        </w:rPr>
        <w:t xml:space="preserve">, </w:t>
      </w:r>
      <w:r w:rsidR="00CF5E39" w:rsidRPr="0092247E">
        <w:rPr>
          <w:rFonts w:eastAsia="Calibri" w:cs="Arial"/>
          <w:lang w:eastAsia="en-US"/>
        </w:rPr>
        <w:t>el 1</w:t>
      </w:r>
      <w:r w:rsidR="0079097B">
        <w:rPr>
          <w:rFonts w:eastAsia="Calibri" w:cs="Arial"/>
          <w:lang w:eastAsia="en-US"/>
        </w:rPr>
        <w:t>4</w:t>
      </w:r>
      <w:r w:rsidR="003769B3">
        <w:rPr>
          <w:rFonts w:eastAsia="Calibri" w:cs="Arial"/>
          <w:lang w:eastAsia="en-US"/>
        </w:rPr>
        <w:t>.</w:t>
      </w:r>
      <w:r w:rsidR="0079097B">
        <w:rPr>
          <w:rFonts w:eastAsia="Calibri" w:cs="Arial"/>
          <w:lang w:eastAsia="en-US"/>
        </w:rPr>
        <w:t>3</w:t>
      </w:r>
      <w:r w:rsidR="007B6CFC" w:rsidRPr="0092247E">
        <w:rPr>
          <w:rFonts w:eastAsia="Calibri" w:cs="Arial"/>
          <w:lang w:eastAsia="en-US"/>
        </w:rPr>
        <w:t xml:space="preserve"> % de las erogaciones programables se canalizó a las funciones de</w:t>
      </w:r>
      <w:r w:rsidR="00CF5E39" w:rsidRPr="0092247E">
        <w:rPr>
          <w:rFonts w:eastAsia="Calibri" w:cs="Arial"/>
          <w:lang w:eastAsia="en-US"/>
        </w:rPr>
        <w:t xml:space="preserve"> gobierno</w:t>
      </w:r>
      <w:r w:rsidR="001B49E4" w:rsidRPr="0092247E">
        <w:rPr>
          <w:rFonts w:eastAsia="Calibri" w:cs="Arial"/>
          <w:lang w:eastAsia="en-US"/>
        </w:rPr>
        <w:t>,</w:t>
      </w:r>
      <w:r w:rsidR="007B6CFC" w:rsidRPr="0092247E">
        <w:rPr>
          <w:rFonts w:eastAsia="Calibri" w:cs="Arial"/>
          <w:lang w:eastAsia="en-US"/>
        </w:rPr>
        <w:t xml:space="preserve"> </w:t>
      </w:r>
      <w:r w:rsidR="00CF5E39" w:rsidRPr="0092247E">
        <w:rPr>
          <w:rFonts w:eastAsia="Calibri" w:cs="Arial"/>
          <w:lang w:eastAsia="en-US"/>
        </w:rPr>
        <w:t xml:space="preserve">a </w:t>
      </w:r>
      <w:r>
        <w:rPr>
          <w:rFonts w:eastAsia="Calibri" w:cs="Arial"/>
          <w:lang w:eastAsia="en-US"/>
        </w:rPr>
        <w:t xml:space="preserve">funciones de </w:t>
      </w:r>
      <w:r w:rsidR="00CF5E39" w:rsidRPr="0092247E">
        <w:rPr>
          <w:rFonts w:eastAsia="Calibri" w:cs="Arial"/>
          <w:lang w:eastAsia="en-US"/>
        </w:rPr>
        <w:t xml:space="preserve">desarrollo social </w:t>
      </w:r>
      <w:r w:rsidR="00B70EB5">
        <w:rPr>
          <w:rFonts w:eastAsia="Calibri" w:cs="Arial"/>
          <w:lang w:eastAsia="en-US"/>
        </w:rPr>
        <w:t>un 5</w:t>
      </w:r>
      <w:r w:rsidR="001C5348">
        <w:rPr>
          <w:rFonts w:eastAsia="Calibri" w:cs="Arial"/>
          <w:lang w:eastAsia="en-US"/>
        </w:rPr>
        <w:t>9</w:t>
      </w:r>
      <w:r w:rsidR="002F1402" w:rsidRPr="0092247E">
        <w:rPr>
          <w:rFonts w:eastAsia="Calibri" w:cs="Arial"/>
          <w:lang w:eastAsia="en-US"/>
        </w:rPr>
        <w:t>.</w:t>
      </w:r>
      <w:r w:rsidR="001C5348">
        <w:rPr>
          <w:rFonts w:eastAsia="Calibri" w:cs="Arial"/>
          <w:lang w:eastAsia="en-US"/>
        </w:rPr>
        <w:t>5</w:t>
      </w:r>
      <w:r w:rsidR="00A05B2D" w:rsidRPr="0092247E">
        <w:rPr>
          <w:rFonts w:eastAsia="Calibri" w:cs="Arial"/>
          <w:lang w:eastAsia="en-US"/>
        </w:rPr>
        <w:t xml:space="preserve">%, </w:t>
      </w:r>
      <w:r>
        <w:rPr>
          <w:rFonts w:eastAsia="Calibri" w:cs="Arial"/>
          <w:lang w:eastAsia="en-US"/>
        </w:rPr>
        <w:t xml:space="preserve">a funciones </w:t>
      </w:r>
      <w:r w:rsidR="00B354B0">
        <w:rPr>
          <w:rFonts w:eastAsia="Calibri" w:cs="Arial"/>
          <w:lang w:eastAsia="en-US"/>
        </w:rPr>
        <w:t xml:space="preserve">de </w:t>
      </w:r>
      <w:r w:rsidR="00B354B0" w:rsidRPr="0092247E">
        <w:rPr>
          <w:rFonts w:eastAsia="Calibri" w:cs="Arial"/>
          <w:lang w:eastAsia="en-US"/>
        </w:rPr>
        <w:t>desarrollo</w:t>
      </w:r>
      <w:r w:rsidR="00A05B2D" w:rsidRPr="0092247E">
        <w:rPr>
          <w:rFonts w:eastAsia="Calibri" w:cs="Arial"/>
          <w:lang w:eastAsia="en-US"/>
        </w:rPr>
        <w:t xml:space="preserve"> económico </w:t>
      </w:r>
      <w:r w:rsidR="001C5348">
        <w:rPr>
          <w:rFonts w:eastAsia="Calibri" w:cs="Arial"/>
          <w:lang w:eastAsia="en-US"/>
        </w:rPr>
        <w:t>2</w:t>
      </w:r>
      <w:r w:rsidR="000D4C71" w:rsidRPr="0092247E">
        <w:rPr>
          <w:rFonts w:eastAsia="Calibri" w:cs="Arial"/>
          <w:lang w:eastAsia="en-US"/>
        </w:rPr>
        <w:t>.</w:t>
      </w:r>
      <w:r w:rsidR="001C5348">
        <w:rPr>
          <w:rFonts w:eastAsia="Calibri" w:cs="Arial"/>
          <w:lang w:eastAsia="en-US"/>
        </w:rPr>
        <w:t>0</w:t>
      </w:r>
      <w:r w:rsidR="000D4C71" w:rsidRPr="0092247E">
        <w:rPr>
          <w:rFonts w:eastAsia="Calibri" w:cs="Arial"/>
          <w:lang w:eastAsia="en-US"/>
        </w:rPr>
        <w:t xml:space="preserve"> %</w:t>
      </w:r>
      <w:r>
        <w:rPr>
          <w:rFonts w:eastAsia="Calibri" w:cs="Arial"/>
          <w:lang w:eastAsia="en-US"/>
        </w:rPr>
        <w:t>,</w:t>
      </w:r>
      <w:r w:rsidR="00C25DFB">
        <w:rPr>
          <w:rFonts w:eastAsia="Calibri" w:cs="Arial"/>
          <w:lang w:eastAsia="en-US"/>
        </w:rPr>
        <w:t xml:space="preserve"> y por ú</w:t>
      </w:r>
      <w:r w:rsidR="000D4C71" w:rsidRPr="0092247E">
        <w:rPr>
          <w:rFonts w:eastAsia="Calibri" w:cs="Arial"/>
          <w:lang w:eastAsia="en-US"/>
        </w:rPr>
        <w:t xml:space="preserve">ltimo </w:t>
      </w:r>
      <w:r w:rsidR="00B6120E" w:rsidRPr="0092247E">
        <w:rPr>
          <w:rFonts w:eastAsia="Calibri" w:cs="Arial"/>
          <w:lang w:eastAsia="en-US"/>
        </w:rPr>
        <w:t xml:space="preserve">a </w:t>
      </w:r>
      <w:r w:rsidR="001B49E4" w:rsidRPr="0092247E">
        <w:rPr>
          <w:rFonts w:eastAsia="Calibri" w:cs="Arial"/>
          <w:lang w:eastAsia="en-US"/>
        </w:rPr>
        <w:t>transferencias</w:t>
      </w:r>
      <w:r>
        <w:rPr>
          <w:rFonts w:eastAsia="Calibri" w:cs="Arial"/>
          <w:lang w:eastAsia="en-US"/>
        </w:rPr>
        <w:t>,</w:t>
      </w:r>
      <w:r w:rsidR="001B49E4" w:rsidRPr="0092247E">
        <w:rPr>
          <w:rFonts w:eastAsia="Calibri" w:cs="Arial"/>
          <w:lang w:eastAsia="en-US"/>
        </w:rPr>
        <w:t xml:space="preserve"> </w:t>
      </w:r>
      <w:r w:rsidR="000D4C71" w:rsidRPr="0092247E">
        <w:rPr>
          <w:rFonts w:eastAsia="Calibri" w:cs="Arial"/>
          <w:lang w:eastAsia="en-US"/>
        </w:rPr>
        <w:t xml:space="preserve">participaciones y aportaciones entre diferentes niveles y órdenes de gobierno </w:t>
      </w:r>
      <w:r w:rsidR="00425EE7" w:rsidRPr="0092247E">
        <w:rPr>
          <w:rFonts w:eastAsia="Calibri" w:cs="Arial"/>
          <w:lang w:eastAsia="en-US"/>
        </w:rPr>
        <w:t xml:space="preserve">el </w:t>
      </w:r>
      <w:r w:rsidR="001C5348">
        <w:rPr>
          <w:rFonts w:eastAsia="Calibri" w:cs="Arial"/>
          <w:lang w:eastAsia="en-US"/>
        </w:rPr>
        <w:t>24</w:t>
      </w:r>
      <w:r w:rsidR="002F1402" w:rsidRPr="0092247E">
        <w:rPr>
          <w:rFonts w:eastAsia="Calibri" w:cs="Arial"/>
          <w:lang w:eastAsia="en-US"/>
        </w:rPr>
        <w:t>.</w:t>
      </w:r>
      <w:r w:rsidR="001C5348">
        <w:rPr>
          <w:rFonts w:eastAsia="Calibri" w:cs="Arial"/>
          <w:lang w:eastAsia="en-US"/>
        </w:rPr>
        <w:t>2</w:t>
      </w:r>
      <w:r w:rsidR="00546741" w:rsidRPr="0092247E">
        <w:rPr>
          <w:rFonts w:eastAsia="Calibri" w:cs="Arial"/>
          <w:lang w:eastAsia="en-US"/>
        </w:rPr>
        <w:t xml:space="preserve"> </w:t>
      </w:r>
      <w:r w:rsidR="00B6120E" w:rsidRPr="0092247E">
        <w:rPr>
          <w:rFonts w:eastAsia="Calibri" w:cs="Arial"/>
          <w:lang w:eastAsia="en-US"/>
        </w:rPr>
        <w:t>%</w:t>
      </w:r>
      <w:r w:rsidR="007B6CFC" w:rsidRPr="0092247E">
        <w:rPr>
          <w:rFonts w:eastAsia="Calibri" w:cs="Arial"/>
          <w:lang w:eastAsia="en-US"/>
        </w:rPr>
        <w:t xml:space="preserve">. </w:t>
      </w:r>
    </w:p>
    <w:p w14:paraId="34F2FE06" w14:textId="63631BD7" w:rsidR="006E10A4" w:rsidRDefault="006E10A4" w:rsidP="007B6CFC">
      <w:pPr>
        <w:autoSpaceDE w:val="0"/>
        <w:autoSpaceDN w:val="0"/>
        <w:adjustRightInd w:val="0"/>
        <w:spacing w:before="80" w:after="0" w:line="250" w:lineRule="exact"/>
        <w:rPr>
          <w:rFonts w:eastAsia="Calibri" w:cs="Arial"/>
          <w:sz w:val="18"/>
          <w:szCs w:val="18"/>
          <w:lang w:eastAsia="en-US"/>
        </w:rPr>
      </w:pPr>
    </w:p>
    <w:p w14:paraId="6C2FEB95" w14:textId="77777777" w:rsidR="004E0446" w:rsidRDefault="004E0446" w:rsidP="007B6CFC">
      <w:pPr>
        <w:autoSpaceDE w:val="0"/>
        <w:autoSpaceDN w:val="0"/>
        <w:adjustRightInd w:val="0"/>
        <w:spacing w:before="80" w:after="0" w:line="250" w:lineRule="exact"/>
        <w:rPr>
          <w:rFonts w:eastAsia="Calibri" w:cs="Arial"/>
          <w:sz w:val="18"/>
          <w:szCs w:val="18"/>
          <w:lang w:eastAsia="en-US"/>
        </w:rPr>
      </w:pPr>
    </w:p>
    <w:tbl>
      <w:tblPr>
        <w:tblW w:w="5000" w:type="pct"/>
        <w:tblInd w:w="30" w:type="dxa"/>
        <w:tblCellMar>
          <w:left w:w="70" w:type="dxa"/>
          <w:right w:w="70" w:type="dxa"/>
        </w:tblCellMar>
        <w:tblLook w:val="04A0" w:firstRow="1" w:lastRow="0" w:firstColumn="1" w:lastColumn="0" w:noHBand="0" w:noVBand="1"/>
      </w:tblPr>
      <w:tblGrid>
        <w:gridCol w:w="1291"/>
        <w:gridCol w:w="3855"/>
        <w:gridCol w:w="1361"/>
        <w:gridCol w:w="1336"/>
        <w:gridCol w:w="1361"/>
        <w:gridCol w:w="1361"/>
        <w:gridCol w:w="1362"/>
        <w:gridCol w:w="1361"/>
      </w:tblGrid>
      <w:tr w:rsidR="00747012" w:rsidRPr="0031459D" w14:paraId="7307090E"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9080079" w14:textId="628ABF8B" w:rsidR="00747012" w:rsidRPr="0031459D" w:rsidRDefault="00747012" w:rsidP="00747012">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w:t>
            </w:r>
            <w:r w:rsidR="001B33F7">
              <w:rPr>
                <w:rFonts w:ascii="Calibri" w:hAnsi="Calibri"/>
                <w:b/>
                <w:bCs/>
                <w:color w:val="FFFFFF"/>
                <w:sz w:val="16"/>
                <w:szCs w:val="16"/>
              </w:rPr>
              <w:t>3</w:t>
            </w:r>
          </w:p>
        </w:tc>
      </w:tr>
      <w:tr w:rsidR="00747012" w:rsidRPr="0031459D" w14:paraId="661912C4"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FF35BE3" w14:textId="7DBD8553" w:rsidR="00747012" w:rsidRPr="0031459D" w:rsidRDefault="00747012" w:rsidP="00747012">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747012" w:rsidRPr="0031459D" w14:paraId="5B552651"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AF1DA6B" w14:textId="7970F8DE" w:rsidR="00747012" w:rsidRPr="0031459D" w:rsidRDefault="00747012" w:rsidP="00747012">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747012" w:rsidRPr="0031459D" w14:paraId="185F21D2"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CABDD8B" w14:textId="340BFCCD" w:rsidR="00747012" w:rsidRPr="0031459D" w:rsidRDefault="00747012" w:rsidP="00747012">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FUNCIONAL (FINALIDAD Y FUNCIÓN)</w:t>
            </w:r>
          </w:p>
        </w:tc>
      </w:tr>
      <w:tr w:rsidR="00747012" w:rsidRPr="0031459D" w14:paraId="0A238526"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14A146BD" w14:textId="3CB88FC3" w:rsidR="00747012" w:rsidRPr="0031459D" w:rsidRDefault="0083628A" w:rsidP="00EF3D38">
            <w:pPr>
              <w:tabs>
                <w:tab w:val="left" w:pos="6525"/>
              </w:tabs>
              <w:spacing w:after="0"/>
              <w:jc w:val="center"/>
              <w:rPr>
                <w:rFonts w:ascii="Calibri" w:hAnsi="Calibri" w:cs="Calibri"/>
                <w:b/>
                <w:bCs/>
                <w:color w:val="FFFFFF"/>
                <w:sz w:val="16"/>
                <w:szCs w:val="16"/>
                <w:lang w:eastAsia="es-MX"/>
              </w:rPr>
            </w:pPr>
            <w:r w:rsidRPr="007D0824">
              <w:rPr>
                <w:rFonts w:ascii="Calibri" w:hAnsi="Calibri"/>
                <w:b/>
                <w:bCs/>
                <w:color w:val="FFFFFF"/>
                <w:sz w:val="16"/>
                <w:szCs w:val="16"/>
              </w:rPr>
              <w:t>DEL 01 DE ENERO DE 2023 AL 30 DE JUNIO DE 2023</w:t>
            </w:r>
          </w:p>
        </w:tc>
      </w:tr>
      <w:tr w:rsidR="0031459D" w:rsidRPr="0031459D" w14:paraId="15F5788A" w14:textId="77777777" w:rsidTr="006E44A9">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0FB7B708" w14:textId="77777777" w:rsidR="0031459D" w:rsidRPr="0031459D" w:rsidRDefault="0031459D" w:rsidP="0031459D">
            <w:pPr>
              <w:spacing w:after="0"/>
              <w:jc w:val="left"/>
              <w:rPr>
                <w:rFonts w:cs="Arial"/>
                <w:color w:val="000000"/>
                <w:sz w:val="16"/>
                <w:szCs w:val="16"/>
                <w:lang w:eastAsia="es-MX"/>
              </w:rPr>
            </w:pPr>
            <w:r w:rsidRPr="0031459D">
              <w:rPr>
                <w:rFonts w:cs="Arial"/>
                <w:color w:val="000000"/>
                <w:sz w:val="16"/>
                <w:szCs w:val="16"/>
                <w:lang w:eastAsia="es-MX"/>
              </w:rPr>
              <w:t> </w:t>
            </w:r>
          </w:p>
        </w:tc>
      </w:tr>
      <w:tr w:rsidR="0031459D" w:rsidRPr="0031459D" w14:paraId="553B32B9" w14:textId="77777777" w:rsidTr="00551FAD">
        <w:trPr>
          <w:trHeight w:val="402"/>
          <w:tblHeader/>
        </w:trPr>
        <w:tc>
          <w:tcPr>
            <w:tcW w:w="1936"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051DF651"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552"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697F2D08"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EEF812B"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31459D" w:rsidRPr="0031459D" w14:paraId="5DC3782D" w14:textId="77777777" w:rsidTr="00551FAD">
        <w:trPr>
          <w:trHeight w:val="300"/>
          <w:tblHeader/>
        </w:trPr>
        <w:tc>
          <w:tcPr>
            <w:tcW w:w="1936" w:type="pct"/>
            <w:gridSpan w:val="2"/>
            <w:vMerge/>
            <w:tcBorders>
              <w:top w:val="single" w:sz="4" w:space="0" w:color="000000"/>
              <w:left w:val="single" w:sz="4" w:space="0" w:color="000000"/>
              <w:bottom w:val="single" w:sz="4" w:space="0" w:color="000000"/>
              <w:right w:val="single" w:sz="4" w:space="0" w:color="000000"/>
            </w:tcBorders>
            <w:vAlign w:val="center"/>
            <w:hideMark/>
          </w:tcPr>
          <w:p w14:paraId="5B15D6D2"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FDF1A8A"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503" w:type="pct"/>
            <w:tcBorders>
              <w:top w:val="nil"/>
              <w:left w:val="nil"/>
              <w:bottom w:val="nil"/>
              <w:right w:val="single" w:sz="4" w:space="0" w:color="000000"/>
            </w:tcBorders>
            <w:shd w:val="clear" w:color="000000" w:fill="C8C8C8"/>
            <w:vAlign w:val="center"/>
            <w:hideMark/>
          </w:tcPr>
          <w:p w14:paraId="5D0A21AF"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8BB12A9"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BC7C04C"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513"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9291AD1"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12" w:type="pct"/>
            <w:vMerge/>
            <w:tcBorders>
              <w:top w:val="nil"/>
              <w:left w:val="single" w:sz="4" w:space="0" w:color="000000"/>
              <w:bottom w:val="single" w:sz="4" w:space="0" w:color="000000"/>
              <w:right w:val="single" w:sz="4" w:space="0" w:color="000000"/>
            </w:tcBorders>
            <w:vAlign w:val="center"/>
            <w:hideMark/>
          </w:tcPr>
          <w:p w14:paraId="68F6C3D4" w14:textId="77777777" w:rsidR="0031459D" w:rsidRPr="0031459D" w:rsidRDefault="0031459D" w:rsidP="0031459D">
            <w:pPr>
              <w:spacing w:after="0"/>
              <w:jc w:val="left"/>
              <w:rPr>
                <w:rFonts w:ascii="Calibri" w:hAnsi="Calibri" w:cs="Calibri"/>
                <w:b/>
                <w:bCs/>
                <w:color w:val="000000"/>
                <w:sz w:val="16"/>
                <w:szCs w:val="16"/>
                <w:lang w:eastAsia="es-MX"/>
              </w:rPr>
            </w:pPr>
          </w:p>
        </w:tc>
      </w:tr>
      <w:tr w:rsidR="0031459D" w:rsidRPr="0031459D" w14:paraId="42CB7EE3" w14:textId="77777777" w:rsidTr="00551FAD">
        <w:trPr>
          <w:trHeight w:val="300"/>
          <w:tblHeader/>
        </w:trPr>
        <w:tc>
          <w:tcPr>
            <w:tcW w:w="1936" w:type="pct"/>
            <w:gridSpan w:val="2"/>
            <w:vMerge/>
            <w:tcBorders>
              <w:top w:val="single" w:sz="4" w:space="0" w:color="000000"/>
              <w:left w:val="single" w:sz="4" w:space="0" w:color="000000"/>
              <w:bottom w:val="single" w:sz="4" w:space="0" w:color="000000"/>
              <w:right w:val="single" w:sz="4" w:space="0" w:color="000000"/>
            </w:tcBorders>
            <w:vAlign w:val="center"/>
            <w:hideMark/>
          </w:tcPr>
          <w:p w14:paraId="2EE64039"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14:paraId="523A976F"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03" w:type="pct"/>
            <w:tcBorders>
              <w:top w:val="nil"/>
              <w:left w:val="nil"/>
              <w:bottom w:val="single" w:sz="4" w:space="0" w:color="000000"/>
              <w:right w:val="single" w:sz="4" w:space="0" w:color="000000"/>
            </w:tcBorders>
            <w:shd w:val="clear" w:color="000000" w:fill="C8C8C8"/>
            <w:vAlign w:val="center"/>
            <w:hideMark/>
          </w:tcPr>
          <w:p w14:paraId="2CD0572A"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12" w:type="pct"/>
            <w:vMerge/>
            <w:tcBorders>
              <w:top w:val="nil"/>
              <w:left w:val="single" w:sz="4" w:space="0" w:color="000000"/>
              <w:bottom w:val="single" w:sz="4" w:space="0" w:color="000000"/>
              <w:right w:val="single" w:sz="4" w:space="0" w:color="000000"/>
            </w:tcBorders>
            <w:vAlign w:val="center"/>
            <w:hideMark/>
          </w:tcPr>
          <w:p w14:paraId="4FACB7EE"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14:paraId="3018FEDA"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3" w:type="pct"/>
            <w:vMerge/>
            <w:tcBorders>
              <w:top w:val="nil"/>
              <w:left w:val="single" w:sz="4" w:space="0" w:color="000000"/>
              <w:bottom w:val="single" w:sz="4" w:space="0" w:color="000000"/>
              <w:right w:val="single" w:sz="4" w:space="0" w:color="000000"/>
            </w:tcBorders>
            <w:vAlign w:val="center"/>
            <w:hideMark/>
          </w:tcPr>
          <w:p w14:paraId="49F5BF6C"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14:paraId="73BD5DFC" w14:textId="77777777" w:rsidR="0031459D" w:rsidRPr="0031459D" w:rsidRDefault="0031459D" w:rsidP="0031459D">
            <w:pPr>
              <w:spacing w:after="0"/>
              <w:jc w:val="left"/>
              <w:rPr>
                <w:rFonts w:ascii="Calibri" w:hAnsi="Calibri" w:cs="Calibri"/>
                <w:b/>
                <w:bCs/>
                <w:color w:val="000000"/>
                <w:sz w:val="16"/>
                <w:szCs w:val="16"/>
                <w:lang w:eastAsia="es-MX"/>
              </w:rPr>
            </w:pPr>
          </w:p>
        </w:tc>
      </w:tr>
      <w:tr w:rsidR="0031459D" w:rsidRPr="0031459D" w14:paraId="588D926C" w14:textId="77777777" w:rsidTr="00551FAD">
        <w:trPr>
          <w:trHeight w:val="402"/>
          <w:tblHeader/>
        </w:trPr>
        <w:tc>
          <w:tcPr>
            <w:tcW w:w="1936" w:type="pct"/>
            <w:gridSpan w:val="2"/>
            <w:vMerge/>
            <w:tcBorders>
              <w:top w:val="single" w:sz="4" w:space="0" w:color="000000"/>
              <w:left w:val="single" w:sz="4" w:space="0" w:color="000000"/>
              <w:bottom w:val="single" w:sz="4" w:space="0" w:color="000000"/>
              <w:right w:val="single" w:sz="4" w:space="0" w:color="000000"/>
            </w:tcBorders>
            <w:vAlign w:val="center"/>
            <w:hideMark/>
          </w:tcPr>
          <w:p w14:paraId="13CFAB80"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tcBorders>
              <w:top w:val="nil"/>
              <w:left w:val="nil"/>
              <w:bottom w:val="single" w:sz="4" w:space="0" w:color="000000"/>
              <w:right w:val="single" w:sz="4" w:space="0" w:color="000000"/>
            </w:tcBorders>
            <w:shd w:val="clear" w:color="000000" w:fill="C8C8C8"/>
            <w:vAlign w:val="center"/>
            <w:hideMark/>
          </w:tcPr>
          <w:p w14:paraId="20F30998"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503" w:type="pct"/>
            <w:tcBorders>
              <w:top w:val="nil"/>
              <w:left w:val="nil"/>
              <w:bottom w:val="single" w:sz="4" w:space="0" w:color="000000"/>
              <w:right w:val="single" w:sz="4" w:space="0" w:color="000000"/>
            </w:tcBorders>
            <w:shd w:val="clear" w:color="000000" w:fill="C8C8C8"/>
            <w:vAlign w:val="center"/>
            <w:hideMark/>
          </w:tcPr>
          <w:p w14:paraId="26C3D99F"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12" w:type="pct"/>
            <w:tcBorders>
              <w:top w:val="nil"/>
              <w:left w:val="nil"/>
              <w:bottom w:val="single" w:sz="4" w:space="0" w:color="000000"/>
              <w:right w:val="single" w:sz="4" w:space="0" w:color="000000"/>
            </w:tcBorders>
            <w:shd w:val="clear" w:color="000000" w:fill="C8C8C8"/>
            <w:vAlign w:val="center"/>
            <w:hideMark/>
          </w:tcPr>
          <w:p w14:paraId="42807497"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512" w:type="pct"/>
            <w:tcBorders>
              <w:top w:val="nil"/>
              <w:left w:val="nil"/>
              <w:bottom w:val="single" w:sz="4" w:space="0" w:color="000000"/>
              <w:right w:val="single" w:sz="4" w:space="0" w:color="000000"/>
            </w:tcBorders>
            <w:shd w:val="clear" w:color="000000" w:fill="C8C8C8"/>
            <w:vAlign w:val="center"/>
            <w:hideMark/>
          </w:tcPr>
          <w:p w14:paraId="550597CD"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513" w:type="pct"/>
            <w:tcBorders>
              <w:top w:val="nil"/>
              <w:left w:val="nil"/>
              <w:bottom w:val="single" w:sz="4" w:space="0" w:color="000000"/>
              <w:right w:val="single" w:sz="4" w:space="0" w:color="000000"/>
            </w:tcBorders>
            <w:shd w:val="clear" w:color="000000" w:fill="C8C8C8"/>
            <w:vAlign w:val="center"/>
            <w:hideMark/>
          </w:tcPr>
          <w:p w14:paraId="529D703C"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12" w:type="pct"/>
            <w:tcBorders>
              <w:top w:val="nil"/>
              <w:left w:val="nil"/>
              <w:bottom w:val="single" w:sz="4" w:space="0" w:color="000000"/>
              <w:right w:val="single" w:sz="4" w:space="0" w:color="000000"/>
            </w:tcBorders>
            <w:shd w:val="clear" w:color="000000" w:fill="C8C8C8"/>
            <w:vAlign w:val="center"/>
            <w:hideMark/>
          </w:tcPr>
          <w:p w14:paraId="7CE782B0"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551FAD" w:rsidRPr="0031459D" w14:paraId="53310390" w14:textId="77777777" w:rsidTr="00551FAD">
        <w:trPr>
          <w:trHeight w:val="300"/>
        </w:trPr>
        <w:tc>
          <w:tcPr>
            <w:tcW w:w="486" w:type="pct"/>
            <w:tcBorders>
              <w:top w:val="nil"/>
              <w:left w:val="single" w:sz="4" w:space="0" w:color="000000"/>
              <w:bottom w:val="nil"/>
              <w:right w:val="single" w:sz="4" w:space="0" w:color="000000"/>
            </w:tcBorders>
            <w:shd w:val="clear" w:color="auto" w:fill="auto"/>
            <w:vAlign w:val="center"/>
            <w:hideMark/>
          </w:tcPr>
          <w:p w14:paraId="4A371612" w14:textId="77777777" w:rsidR="00551FAD" w:rsidRPr="0031459D" w:rsidRDefault="00551FAD" w:rsidP="00551FAD">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51" w:type="pct"/>
            <w:tcBorders>
              <w:top w:val="nil"/>
              <w:left w:val="nil"/>
              <w:bottom w:val="single" w:sz="4" w:space="0" w:color="000000"/>
              <w:right w:val="single" w:sz="4" w:space="0" w:color="000000"/>
            </w:tcBorders>
            <w:shd w:val="clear" w:color="auto" w:fill="auto"/>
            <w:vAlign w:val="bottom"/>
            <w:hideMark/>
          </w:tcPr>
          <w:p w14:paraId="3E568C67" w14:textId="77777777" w:rsidR="00551FAD" w:rsidRPr="0031459D" w:rsidRDefault="00551FAD" w:rsidP="00551FAD">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1955196C" w14:textId="4B8FB65A" w:rsidR="00551FAD" w:rsidRPr="0039224D" w:rsidRDefault="00551FAD" w:rsidP="00551FAD">
            <w:pPr>
              <w:spacing w:after="0"/>
              <w:jc w:val="right"/>
              <w:rPr>
                <w:rFonts w:ascii="Calibri" w:hAnsi="Calibri" w:cs="Calibri"/>
                <w:b/>
                <w:color w:val="000000"/>
                <w:sz w:val="16"/>
                <w:szCs w:val="16"/>
                <w:lang w:eastAsia="es-MX"/>
              </w:rPr>
            </w:pPr>
            <w:r>
              <w:rPr>
                <w:rFonts w:ascii="Calibri" w:hAnsi="Calibri"/>
                <w:color w:val="000000"/>
                <w:sz w:val="16"/>
                <w:szCs w:val="16"/>
              </w:rPr>
              <w:t>4,306,945,455.00</w:t>
            </w:r>
          </w:p>
        </w:tc>
        <w:tc>
          <w:tcPr>
            <w:tcW w:w="503" w:type="pct"/>
            <w:tcBorders>
              <w:top w:val="nil"/>
              <w:left w:val="nil"/>
              <w:bottom w:val="single" w:sz="4" w:space="0" w:color="000000"/>
              <w:right w:val="single" w:sz="4" w:space="0" w:color="000000"/>
            </w:tcBorders>
            <w:shd w:val="clear" w:color="auto" w:fill="auto"/>
            <w:vAlign w:val="center"/>
            <w:hideMark/>
          </w:tcPr>
          <w:p w14:paraId="70BCFB14" w14:textId="272E207C" w:rsidR="00551FAD" w:rsidRPr="0039224D" w:rsidRDefault="00551FAD" w:rsidP="00551FAD">
            <w:pPr>
              <w:spacing w:after="0"/>
              <w:jc w:val="right"/>
              <w:rPr>
                <w:rFonts w:ascii="Calibri" w:hAnsi="Calibri" w:cs="Calibri"/>
                <w:b/>
                <w:color w:val="000000"/>
                <w:sz w:val="16"/>
                <w:szCs w:val="16"/>
                <w:lang w:eastAsia="es-MX"/>
              </w:rPr>
            </w:pPr>
            <w:r>
              <w:rPr>
                <w:rFonts w:ascii="Calibri" w:hAnsi="Calibri"/>
                <w:color w:val="000000"/>
                <w:sz w:val="16"/>
                <w:szCs w:val="16"/>
              </w:rPr>
              <w:t>424,485,346.57</w:t>
            </w:r>
          </w:p>
        </w:tc>
        <w:tc>
          <w:tcPr>
            <w:tcW w:w="512" w:type="pct"/>
            <w:tcBorders>
              <w:top w:val="nil"/>
              <w:left w:val="nil"/>
              <w:bottom w:val="single" w:sz="4" w:space="0" w:color="000000"/>
              <w:right w:val="single" w:sz="4" w:space="0" w:color="000000"/>
            </w:tcBorders>
            <w:shd w:val="clear" w:color="auto" w:fill="auto"/>
            <w:vAlign w:val="center"/>
            <w:hideMark/>
          </w:tcPr>
          <w:p w14:paraId="1CF92CF9" w14:textId="4F5D9C4D" w:rsidR="00551FAD" w:rsidRPr="0039224D" w:rsidRDefault="00551FAD" w:rsidP="00551FAD">
            <w:pPr>
              <w:spacing w:after="0"/>
              <w:jc w:val="right"/>
              <w:rPr>
                <w:rFonts w:ascii="Calibri" w:hAnsi="Calibri" w:cs="Calibri"/>
                <w:b/>
                <w:color w:val="000000"/>
                <w:sz w:val="16"/>
                <w:szCs w:val="16"/>
                <w:lang w:eastAsia="es-MX"/>
              </w:rPr>
            </w:pPr>
            <w:r>
              <w:rPr>
                <w:rFonts w:ascii="Calibri" w:hAnsi="Calibri"/>
                <w:color w:val="000000"/>
                <w:sz w:val="16"/>
                <w:szCs w:val="16"/>
              </w:rPr>
              <w:t>4,731,430,801.57</w:t>
            </w:r>
          </w:p>
        </w:tc>
        <w:tc>
          <w:tcPr>
            <w:tcW w:w="512" w:type="pct"/>
            <w:tcBorders>
              <w:top w:val="nil"/>
              <w:left w:val="nil"/>
              <w:bottom w:val="single" w:sz="4" w:space="0" w:color="000000"/>
              <w:right w:val="single" w:sz="4" w:space="0" w:color="000000"/>
            </w:tcBorders>
            <w:shd w:val="clear" w:color="auto" w:fill="auto"/>
            <w:vAlign w:val="center"/>
            <w:hideMark/>
          </w:tcPr>
          <w:p w14:paraId="1E3F05EE" w14:textId="64C9B4B0" w:rsidR="00551FAD" w:rsidRPr="0039224D" w:rsidRDefault="00551FAD" w:rsidP="00551FAD">
            <w:pPr>
              <w:spacing w:after="0"/>
              <w:jc w:val="right"/>
              <w:rPr>
                <w:rFonts w:ascii="Calibri" w:hAnsi="Calibri" w:cs="Calibri"/>
                <w:b/>
                <w:color w:val="000000"/>
                <w:sz w:val="16"/>
                <w:szCs w:val="16"/>
                <w:lang w:eastAsia="es-MX"/>
              </w:rPr>
            </w:pPr>
            <w:r>
              <w:rPr>
                <w:rFonts w:ascii="Calibri" w:hAnsi="Calibri"/>
                <w:color w:val="000000"/>
                <w:sz w:val="16"/>
                <w:szCs w:val="16"/>
              </w:rPr>
              <w:t>1,608,709,941.62</w:t>
            </w:r>
          </w:p>
        </w:tc>
        <w:tc>
          <w:tcPr>
            <w:tcW w:w="513" w:type="pct"/>
            <w:tcBorders>
              <w:top w:val="nil"/>
              <w:left w:val="nil"/>
              <w:bottom w:val="single" w:sz="4" w:space="0" w:color="000000"/>
              <w:right w:val="single" w:sz="4" w:space="0" w:color="000000"/>
            </w:tcBorders>
            <w:shd w:val="clear" w:color="auto" w:fill="auto"/>
            <w:vAlign w:val="center"/>
            <w:hideMark/>
          </w:tcPr>
          <w:p w14:paraId="72D33B26" w14:textId="23C0C5DB" w:rsidR="00551FAD" w:rsidRPr="0039224D" w:rsidRDefault="00551FAD" w:rsidP="00551FAD">
            <w:pPr>
              <w:spacing w:after="0"/>
              <w:jc w:val="right"/>
              <w:rPr>
                <w:rFonts w:ascii="Calibri" w:hAnsi="Calibri" w:cs="Calibri"/>
                <w:b/>
                <w:color w:val="000000"/>
                <w:sz w:val="16"/>
                <w:szCs w:val="16"/>
                <w:lang w:eastAsia="es-MX"/>
              </w:rPr>
            </w:pPr>
            <w:r>
              <w:rPr>
                <w:rFonts w:ascii="Calibri" w:hAnsi="Calibri"/>
                <w:color w:val="000000"/>
                <w:sz w:val="16"/>
                <w:szCs w:val="16"/>
              </w:rPr>
              <w:t>1,599,657,389.45</w:t>
            </w:r>
          </w:p>
        </w:tc>
        <w:tc>
          <w:tcPr>
            <w:tcW w:w="512" w:type="pct"/>
            <w:tcBorders>
              <w:top w:val="nil"/>
              <w:left w:val="nil"/>
              <w:bottom w:val="single" w:sz="4" w:space="0" w:color="000000"/>
              <w:right w:val="single" w:sz="4" w:space="0" w:color="000000"/>
            </w:tcBorders>
            <w:shd w:val="clear" w:color="auto" w:fill="auto"/>
            <w:vAlign w:val="center"/>
            <w:hideMark/>
          </w:tcPr>
          <w:p w14:paraId="2C9109C8" w14:textId="1B9703A4" w:rsidR="00551FAD" w:rsidRPr="0039224D" w:rsidRDefault="00551FAD" w:rsidP="00551FAD">
            <w:pPr>
              <w:spacing w:after="0"/>
              <w:jc w:val="right"/>
              <w:rPr>
                <w:rFonts w:ascii="Calibri" w:hAnsi="Calibri" w:cs="Calibri"/>
                <w:b/>
                <w:color w:val="000000"/>
                <w:sz w:val="16"/>
                <w:szCs w:val="16"/>
                <w:lang w:eastAsia="es-MX"/>
              </w:rPr>
            </w:pPr>
            <w:r>
              <w:rPr>
                <w:rFonts w:ascii="Calibri" w:hAnsi="Calibri"/>
                <w:color w:val="000000"/>
                <w:sz w:val="16"/>
                <w:szCs w:val="16"/>
              </w:rPr>
              <w:t>3,122,720,859.95</w:t>
            </w:r>
          </w:p>
        </w:tc>
      </w:tr>
      <w:tr w:rsidR="00551FAD" w:rsidRPr="0031459D" w14:paraId="3C729447" w14:textId="77777777" w:rsidTr="00551F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A629736"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534FBBAC"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12" w:type="pct"/>
            <w:tcBorders>
              <w:top w:val="nil"/>
              <w:left w:val="nil"/>
              <w:bottom w:val="single" w:sz="4" w:space="0" w:color="000000"/>
              <w:right w:val="single" w:sz="4" w:space="0" w:color="000000"/>
            </w:tcBorders>
            <w:shd w:val="clear" w:color="auto" w:fill="auto"/>
            <w:vAlign w:val="center"/>
            <w:hideMark/>
          </w:tcPr>
          <w:p w14:paraId="34DF9325" w14:textId="644BD629"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418,615,666.00</w:t>
            </w:r>
          </w:p>
        </w:tc>
        <w:tc>
          <w:tcPr>
            <w:tcW w:w="503" w:type="pct"/>
            <w:tcBorders>
              <w:top w:val="nil"/>
              <w:left w:val="nil"/>
              <w:bottom w:val="single" w:sz="4" w:space="0" w:color="000000"/>
              <w:right w:val="single" w:sz="4" w:space="0" w:color="000000"/>
            </w:tcBorders>
            <w:shd w:val="clear" w:color="auto" w:fill="auto"/>
            <w:vAlign w:val="center"/>
            <w:hideMark/>
          </w:tcPr>
          <w:p w14:paraId="001CCE3C" w14:textId="67478A16"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19,710,751.31</w:t>
            </w:r>
          </w:p>
        </w:tc>
        <w:tc>
          <w:tcPr>
            <w:tcW w:w="512" w:type="pct"/>
            <w:tcBorders>
              <w:top w:val="nil"/>
              <w:left w:val="nil"/>
              <w:bottom w:val="single" w:sz="4" w:space="0" w:color="000000"/>
              <w:right w:val="single" w:sz="4" w:space="0" w:color="000000"/>
            </w:tcBorders>
            <w:shd w:val="clear" w:color="auto" w:fill="auto"/>
            <w:vAlign w:val="center"/>
            <w:hideMark/>
          </w:tcPr>
          <w:p w14:paraId="6C207477" w14:textId="3894AE80"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438,326,417.31</w:t>
            </w:r>
          </w:p>
        </w:tc>
        <w:tc>
          <w:tcPr>
            <w:tcW w:w="512" w:type="pct"/>
            <w:tcBorders>
              <w:top w:val="nil"/>
              <w:left w:val="nil"/>
              <w:bottom w:val="single" w:sz="4" w:space="0" w:color="000000"/>
              <w:right w:val="single" w:sz="4" w:space="0" w:color="000000"/>
            </w:tcBorders>
            <w:shd w:val="clear" w:color="auto" w:fill="auto"/>
            <w:vAlign w:val="center"/>
            <w:hideMark/>
          </w:tcPr>
          <w:p w14:paraId="3420DA91" w14:textId="3B3074FE"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265,003,306.37</w:t>
            </w:r>
          </w:p>
        </w:tc>
        <w:tc>
          <w:tcPr>
            <w:tcW w:w="513" w:type="pct"/>
            <w:tcBorders>
              <w:top w:val="nil"/>
              <w:left w:val="nil"/>
              <w:bottom w:val="single" w:sz="4" w:space="0" w:color="000000"/>
              <w:right w:val="single" w:sz="4" w:space="0" w:color="000000"/>
            </w:tcBorders>
            <w:shd w:val="clear" w:color="auto" w:fill="auto"/>
            <w:vAlign w:val="center"/>
            <w:hideMark/>
          </w:tcPr>
          <w:p w14:paraId="6B6DACBD" w14:textId="54BC2E90"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265,003,306.37</w:t>
            </w:r>
          </w:p>
        </w:tc>
        <w:tc>
          <w:tcPr>
            <w:tcW w:w="512" w:type="pct"/>
            <w:tcBorders>
              <w:top w:val="nil"/>
              <w:left w:val="nil"/>
              <w:bottom w:val="single" w:sz="4" w:space="0" w:color="000000"/>
              <w:right w:val="single" w:sz="4" w:space="0" w:color="000000"/>
            </w:tcBorders>
            <w:shd w:val="clear" w:color="auto" w:fill="auto"/>
            <w:vAlign w:val="center"/>
            <w:hideMark/>
          </w:tcPr>
          <w:p w14:paraId="6988B41C" w14:textId="5A1D63A9"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173,323,110.94</w:t>
            </w:r>
          </w:p>
        </w:tc>
      </w:tr>
      <w:tr w:rsidR="00551FAD" w:rsidRPr="0031459D" w14:paraId="6D70643D" w14:textId="77777777" w:rsidTr="00551F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2AF362C"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66BDE94F"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12" w:type="pct"/>
            <w:tcBorders>
              <w:top w:val="nil"/>
              <w:left w:val="nil"/>
              <w:bottom w:val="single" w:sz="4" w:space="0" w:color="000000"/>
              <w:right w:val="single" w:sz="4" w:space="0" w:color="000000"/>
            </w:tcBorders>
            <w:shd w:val="clear" w:color="auto" w:fill="auto"/>
            <w:vAlign w:val="center"/>
            <w:hideMark/>
          </w:tcPr>
          <w:p w14:paraId="1EAC65CD" w14:textId="76B3FA16"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1,050,572,719.00</w:t>
            </w:r>
          </w:p>
        </w:tc>
        <w:tc>
          <w:tcPr>
            <w:tcW w:w="503" w:type="pct"/>
            <w:tcBorders>
              <w:top w:val="nil"/>
              <w:left w:val="nil"/>
              <w:bottom w:val="single" w:sz="4" w:space="0" w:color="000000"/>
              <w:right w:val="single" w:sz="4" w:space="0" w:color="000000"/>
            </w:tcBorders>
            <w:shd w:val="clear" w:color="auto" w:fill="auto"/>
            <w:vAlign w:val="center"/>
            <w:hideMark/>
          </w:tcPr>
          <w:p w14:paraId="56CA24BD" w14:textId="71C64F3C"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46,501,861.58</w:t>
            </w:r>
          </w:p>
        </w:tc>
        <w:tc>
          <w:tcPr>
            <w:tcW w:w="512" w:type="pct"/>
            <w:tcBorders>
              <w:top w:val="nil"/>
              <w:left w:val="nil"/>
              <w:bottom w:val="single" w:sz="4" w:space="0" w:color="000000"/>
              <w:right w:val="single" w:sz="4" w:space="0" w:color="000000"/>
            </w:tcBorders>
            <w:shd w:val="clear" w:color="auto" w:fill="auto"/>
            <w:vAlign w:val="center"/>
            <w:hideMark/>
          </w:tcPr>
          <w:p w14:paraId="23F05A80" w14:textId="62694E78"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1,097,074,580.58</w:t>
            </w:r>
          </w:p>
        </w:tc>
        <w:tc>
          <w:tcPr>
            <w:tcW w:w="512" w:type="pct"/>
            <w:tcBorders>
              <w:top w:val="nil"/>
              <w:left w:val="nil"/>
              <w:bottom w:val="single" w:sz="4" w:space="0" w:color="000000"/>
              <w:right w:val="single" w:sz="4" w:space="0" w:color="000000"/>
            </w:tcBorders>
            <w:shd w:val="clear" w:color="auto" w:fill="auto"/>
            <w:vAlign w:val="center"/>
            <w:hideMark/>
          </w:tcPr>
          <w:p w14:paraId="56CCB34B" w14:textId="40359BD9"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504,127,982.06</w:t>
            </w:r>
          </w:p>
        </w:tc>
        <w:tc>
          <w:tcPr>
            <w:tcW w:w="513" w:type="pct"/>
            <w:tcBorders>
              <w:top w:val="nil"/>
              <w:left w:val="nil"/>
              <w:bottom w:val="single" w:sz="4" w:space="0" w:color="000000"/>
              <w:right w:val="single" w:sz="4" w:space="0" w:color="000000"/>
            </w:tcBorders>
            <w:shd w:val="clear" w:color="auto" w:fill="auto"/>
            <w:vAlign w:val="center"/>
            <w:hideMark/>
          </w:tcPr>
          <w:p w14:paraId="06073970" w14:textId="57BCC0EF"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501,156,671.48</w:t>
            </w:r>
          </w:p>
        </w:tc>
        <w:tc>
          <w:tcPr>
            <w:tcW w:w="512" w:type="pct"/>
            <w:tcBorders>
              <w:top w:val="nil"/>
              <w:left w:val="nil"/>
              <w:bottom w:val="single" w:sz="4" w:space="0" w:color="000000"/>
              <w:right w:val="single" w:sz="4" w:space="0" w:color="000000"/>
            </w:tcBorders>
            <w:shd w:val="clear" w:color="auto" w:fill="auto"/>
            <w:vAlign w:val="center"/>
            <w:hideMark/>
          </w:tcPr>
          <w:p w14:paraId="5E333475" w14:textId="328CC739"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592,946,598.52</w:t>
            </w:r>
          </w:p>
        </w:tc>
      </w:tr>
      <w:tr w:rsidR="00551FAD" w:rsidRPr="0031459D" w14:paraId="5CC123A0" w14:textId="77777777" w:rsidTr="00551F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0BC25C0B"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3A51CA6B"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12" w:type="pct"/>
            <w:tcBorders>
              <w:top w:val="nil"/>
              <w:left w:val="nil"/>
              <w:bottom w:val="single" w:sz="4" w:space="0" w:color="000000"/>
              <w:right w:val="single" w:sz="4" w:space="0" w:color="000000"/>
            </w:tcBorders>
            <w:shd w:val="clear" w:color="auto" w:fill="auto"/>
            <w:vAlign w:val="center"/>
            <w:hideMark/>
          </w:tcPr>
          <w:p w14:paraId="6ECF3C17" w14:textId="67565A23"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480,386,831.00</w:t>
            </w:r>
          </w:p>
        </w:tc>
        <w:tc>
          <w:tcPr>
            <w:tcW w:w="503" w:type="pct"/>
            <w:tcBorders>
              <w:top w:val="nil"/>
              <w:left w:val="nil"/>
              <w:bottom w:val="single" w:sz="4" w:space="0" w:color="000000"/>
              <w:right w:val="single" w:sz="4" w:space="0" w:color="000000"/>
            </w:tcBorders>
            <w:shd w:val="clear" w:color="auto" w:fill="auto"/>
            <w:vAlign w:val="center"/>
            <w:hideMark/>
          </w:tcPr>
          <w:p w14:paraId="1F413AAA" w14:textId="3640EA65"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6,606,300.24</w:t>
            </w:r>
          </w:p>
        </w:tc>
        <w:tc>
          <w:tcPr>
            <w:tcW w:w="512" w:type="pct"/>
            <w:tcBorders>
              <w:top w:val="nil"/>
              <w:left w:val="nil"/>
              <w:bottom w:val="single" w:sz="4" w:space="0" w:color="000000"/>
              <w:right w:val="single" w:sz="4" w:space="0" w:color="000000"/>
            </w:tcBorders>
            <w:shd w:val="clear" w:color="auto" w:fill="auto"/>
            <w:vAlign w:val="center"/>
            <w:hideMark/>
          </w:tcPr>
          <w:p w14:paraId="24744C6C" w14:textId="377EB84E"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486,993,131.24</w:t>
            </w:r>
          </w:p>
        </w:tc>
        <w:tc>
          <w:tcPr>
            <w:tcW w:w="512" w:type="pct"/>
            <w:tcBorders>
              <w:top w:val="nil"/>
              <w:left w:val="nil"/>
              <w:bottom w:val="single" w:sz="4" w:space="0" w:color="000000"/>
              <w:right w:val="single" w:sz="4" w:space="0" w:color="000000"/>
            </w:tcBorders>
            <w:shd w:val="clear" w:color="auto" w:fill="auto"/>
            <w:vAlign w:val="center"/>
            <w:hideMark/>
          </w:tcPr>
          <w:p w14:paraId="1CA49BB6" w14:textId="7C0A5578"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205,983,097.66</w:t>
            </w:r>
          </w:p>
        </w:tc>
        <w:tc>
          <w:tcPr>
            <w:tcW w:w="513" w:type="pct"/>
            <w:tcBorders>
              <w:top w:val="nil"/>
              <w:left w:val="nil"/>
              <w:bottom w:val="single" w:sz="4" w:space="0" w:color="000000"/>
              <w:right w:val="single" w:sz="4" w:space="0" w:color="000000"/>
            </w:tcBorders>
            <w:shd w:val="clear" w:color="auto" w:fill="auto"/>
            <w:vAlign w:val="center"/>
            <w:hideMark/>
          </w:tcPr>
          <w:p w14:paraId="71F64BBD" w14:textId="7F050A6C"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205,334,991.55</w:t>
            </w:r>
          </w:p>
        </w:tc>
        <w:tc>
          <w:tcPr>
            <w:tcW w:w="512" w:type="pct"/>
            <w:tcBorders>
              <w:top w:val="nil"/>
              <w:left w:val="nil"/>
              <w:bottom w:val="single" w:sz="4" w:space="0" w:color="000000"/>
              <w:right w:val="single" w:sz="4" w:space="0" w:color="000000"/>
            </w:tcBorders>
            <w:shd w:val="clear" w:color="auto" w:fill="auto"/>
            <w:vAlign w:val="center"/>
            <w:hideMark/>
          </w:tcPr>
          <w:p w14:paraId="10C47B76" w14:textId="31117DFE"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281,010,033.58</w:t>
            </w:r>
          </w:p>
        </w:tc>
      </w:tr>
      <w:tr w:rsidR="00551FAD" w:rsidRPr="0031459D" w14:paraId="6477B372" w14:textId="77777777" w:rsidTr="00551F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8808F15"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6FE1049"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12" w:type="pct"/>
            <w:tcBorders>
              <w:top w:val="nil"/>
              <w:left w:val="nil"/>
              <w:bottom w:val="single" w:sz="4" w:space="0" w:color="000000"/>
              <w:right w:val="single" w:sz="4" w:space="0" w:color="000000"/>
            </w:tcBorders>
            <w:shd w:val="clear" w:color="auto" w:fill="auto"/>
            <w:vAlign w:val="center"/>
            <w:hideMark/>
          </w:tcPr>
          <w:p w14:paraId="0BC3C3DF" w14:textId="5254C261"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703E0585" w14:textId="3D19DF2D"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666B269" w14:textId="4B59AD44"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CD7199E" w14:textId="5242F8F5"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62FEBA6F" w14:textId="66B6FE16"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1430DDD" w14:textId="1C13DE7F"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551FAD" w:rsidRPr="0031459D" w14:paraId="39B8940A" w14:textId="77777777" w:rsidTr="00551F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5F2C0649"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36FA119C"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12" w:type="pct"/>
            <w:tcBorders>
              <w:top w:val="nil"/>
              <w:left w:val="nil"/>
              <w:bottom w:val="single" w:sz="4" w:space="0" w:color="000000"/>
              <w:right w:val="single" w:sz="4" w:space="0" w:color="000000"/>
            </w:tcBorders>
            <w:shd w:val="clear" w:color="auto" w:fill="auto"/>
            <w:vAlign w:val="center"/>
            <w:hideMark/>
          </w:tcPr>
          <w:p w14:paraId="32826783" w14:textId="5688404D"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638,216,996.00</w:t>
            </w:r>
          </w:p>
        </w:tc>
        <w:tc>
          <w:tcPr>
            <w:tcW w:w="503" w:type="pct"/>
            <w:tcBorders>
              <w:top w:val="nil"/>
              <w:left w:val="nil"/>
              <w:bottom w:val="single" w:sz="4" w:space="0" w:color="000000"/>
              <w:right w:val="single" w:sz="4" w:space="0" w:color="000000"/>
            </w:tcBorders>
            <w:shd w:val="clear" w:color="auto" w:fill="auto"/>
            <w:vAlign w:val="center"/>
            <w:hideMark/>
          </w:tcPr>
          <w:p w14:paraId="4FC9DE43" w14:textId="0317DF48"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366,482,644.26</w:t>
            </w:r>
          </w:p>
        </w:tc>
        <w:tc>
          <w:tcPr>
            <w:tcW w:w="512" w:type="pct"/>
            <w:tcBorders>
              <w:top w:val="nil"/>
              <w:left w:val="nil"/>
              <w:bottom w:val="single" w:sz="4" w:space="0" w:color="000000"/>
              <w:right w:val="single" w:sz="4" w:space="0" w:color="000000"/>
            </w:tcBorders>
            <w:shd w:val="clear" w:color="auto" w:fill="auto"/>
            <w:vAlign w:val="center"/>
            <w:hideMark/>
          </w:tcPr>
          <w:p w14:paraId="0E6089BC" w14:textId="5D409CAA"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1,004,699,640.26</w:t>
            </w:r>
          </w:p>
        </w:tc>
        <w:tc>
          <w:tcPr>
            <w:tcW w:w="512" w:type="pct"/>
            <w:tcBorders>
              <w:top w:val="nil"/>
              <w:left w:val="nil"/>
              <w:bottom w:val="single" w:sz="4" w:space="0" w:color="000000"/>
              <w:right w:val="single" w:sz="4" w:space="0" w:color="000000"/>
            </w:tcBorders>
            <w:shd w:val="clear" w:color="auto" w:fill="auto"/>
            <w:vAlign w:val="center"/>
            <w:hideMark/>
          </w:tcPr>
          <w:p w14:paraId="28909929" w14:textId="776DC092"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109,608,927.60</w:t>
            </w:r>
          </w:p>
        </w:tc>
        <w:tc>
          <w:tcPr>
            <w:tcW w:w="513" w:type="pct"/>
            <w:tcBorders>
              <w:top w:val="nil"/>
              <w:left w:val="nil"/>
              <w:bottom w:val="single" w:sz="4" w:space="0" w:color="000000"/>
              <w:right w:val="single" w:sz="4" w:space="0" w:color="000000"/>
            </w:tcBorders>
            <w:shd w:val="clear" w:color="auto" w:fill="auto"/>
            <w:vAlign w:val="center"/>
            <w:hideMark/>
          </w:tcPr>
          <w:p w14:paraId="4E5085A6" w14:textId="2DBAD460"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109,046,192.69</w:t>
            </w:r>
          </w:p>
        </w:tc>
        <w:tc>
          <w:tcPr>
            <w:tcW w:w="512" w:type="pct"/>
            <w:tcBorders>
              <w:top w:val="nil"/>
              <w:left w:val="nil"/>
              <w:bottom w:val="single" w:sz="4" w:space="0" w:color="000000"/>
              <w:right w:val="single" w:sz="4" w:space="0" w:color="000000"/>
            </w:tcBorders>
            <w:shd w:val="clear" w:color="auto" w:fill="auto"/>
            <w:vAlign w:val="center"/>
            <w:hideMark/>
          </w:tcPr>
          <w:p w14:paraId="0223FD49" w14:textId="00072B38"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895,090,712.66</w:t>
            </w:r>
          </w:p>
        </w:tc>
      </w:tr>
      <w:tr w:rsidR="00551FAD" w:rsidRPr="0031459D" w14:paraId="2AD28994" w14:textId="77777777" w:rsidTr="00551F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9141827"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2EF7CD1"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12" w:type="pct"/>
            <w:tcBorders>
              <w:top w:val="nil"/>
              <w:left w:val="nil"/>
              <w:bottom w:val="single" w:sz="4" w:space="0" w:color="000000"/>
              <w:right w:val="single" w:sz="4" w:space="0" w:color="000000"/>
            </w:tcBorders>
            <w:shd w:val="clear" w:color="auto" w:fill="auto"/>
            <w:vAlign w:val="center"/>
            <w:hideMark/>
          </w:tcPr>
          <w:p w14:paraId="08942017" w14:textId="64904085"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359FD4BE" w14:textId="77B3B290"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4FB15450" w14:textId="0E09559E"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0FC725A" w14:textId="30866DE3"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4FBBD91C" w14:textId="181DFF48"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484EF05" w14:textId="47A97A64"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551FAD" w:rsidRPr="0031459D" w14:paraId="0AC69AEC" w14:textId="77777777" w:rsidTr="00551FAD">
        <w:trPr>
          <w:trHeight w:val="285"/>
        </w:trPr>
        <w:tc>
          <w:tcPr>
            <w:tcW w:w="486" w:type="pct"/>
            <w:tcBorders>
              <w:top w:val="nil"/>
              <w:left w:val="single" w:sz="4" w:space="0" w:color="000000"/>
              <w:right w:val="single" w:sz="4" w:space="0" w:color="000000"/>
            </w:tcBorders>
            <w:shd w:val="clear" w:color="auto" w:fill="auto"/>
            <w:vAlign w:val="bottom"/>
            <w:hideMark/>
          </w:tcPr>
          <w:p w14:paraId="69F4C8DB"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6ECA6E72"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12" w:type="pct"/>
            <w:tcBorders>
              <w:top w:val="nil"/>
              <w:left w:val="nil"/>
              <w:bottom w:val="single" w:sz="4" w:space="0" w:color="000000"/>
              <w:right w:val="single" w:sz="4" w:space="0" w:color="000000"/>
            </w:tcBorders>
            <w:shd w:val="clear" w:color="auto" w:fill="auto"/>
            <w:vAlign w:val="center"/>
            <w:hideMark/>
          </w:tcPr>
          <w:p w14:paraId="66FBF30A" w14:textId="02B4F331"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1,340,662,857.00</w:t>
            </w:r>
          </w:p>
        </w:tc>
        <w:tc>
          <w:tcPr>
            <w:tcW w:w="503" w:type="pct"/>
            <w:tcBorders>
              <w:top w:val="nil"/>
              <w:left w:val="nil"/>
              <w:bottom w:val="single" w:sz="4" w:space="0" w:color="000000"/>
              <w:right w:val="single" w:sz="4" w:space="0" w:color="000000"/>
            </w:tcBorders>
            <w:shd w:val="clear" w:color="auto" w:fill="auto"/>
            <w:vAlign w:val="center"/>
            <w:hideMark/>
          </w:tcPr>
          <w:p w14:paraId="6AA7A890" w14:textId="7EDA6E01"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-5,657,493.11</w:t>
            </w:r>
          </w:p>
        </w:tc>
        <w:tc>
          <w:tcPr>
            <w:tcW w:w="512" w:type="pct"/>
            <w:tcBorders>
              <w:top w:val="nil"/>
              <w:left w:val="nil"/>
              <w:bottom w:val="single" w:sz="4" w:space="0" w:color="000000"/>
              <w:right w:val="single" w:sz="4" w:space="0" w:color="000000"/>
            </w:tcBorders>
            <w:shd w:val="clear" w:color="auto" w:fill="auto"/>
            <w:vAlign w:val="center"/>
            <w:hideMark/>
          </w:tcPr>
          <w:p w14:paraId="3CFA85AA" w14:textId="52AB082E"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1,335,005,363.89</w:t>
            </w:r>
          </w:p>
        </w:tc>
        <w:tc>
          <w:tcPr>
            <w:tcW w:w="512" w:type="pct"/>
            <w:tcBorders>
              <w:top w:val="nil"/>
              <w:left w:val="nil"/>
              <w:bottom w:val="single" w:sz="4" w:space="0" w:color="000000"/>
              <w:right w:val="single" w:sz="4" w:space="0" w:color="000000"/>
            </w:tcBorders>
            <w:shd w:val="clear" w:color="auto" w:fill="auto"/>
            <w:vAlign w:val="center"/>
            <w:hideMark/>
          </w:tcPr>
          <w:p w14:paraId="71E68D11" w14:textId="07EC3BC8"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375,986,030.00</w:t>
            </w:r>
          </w:p>
        </w:tc>
        <w:tc>
          <w:tcPr>
            <w:tcW w:w="513" w:type="pct"/>
            <w:tcBorders>
              <w:top w:val="nil"/>
              <w:left w:val="nil"/>
              <w:bottom w:val="single" w:sz="4" w:space="0" w:color="000000"/>
              <w:right w:val="single" w:sz="4" w:space="0" w:color="000000"/>
            </w:tcBorders>
            <w:shd w:val="clear" w:color="auto" w:fill="auto"/>
            <w:vAlign w:val="center"/>
            <w:hideMark/>
          </w:tcPr>
          <w:p w14:paraId="34BEBBDD" w14:textId="750C8E8C"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374,291,611.04</w:t>
            </w:r>
          </w:p>
        </w:tc>
        <w:tc>
          <w:tcPr>
            <w:tcW w:w="512" w:type="pct"/>
            <w:tcBorders>
              <w:top w:val="nil"/>
              <w:left w:val="nil"/>
              <w:bottom w:val="single" w:sz="4" w:space="0" w:color="000000"/>
              <w:right w:val="single" w:sz="4" w:space="0" w:color="000000"/>
            </w:tcBorders>
            <w:shd w:val="clear" w:color="auto" w:fill="auto"/>
            <w:vAlign w:val="center"/>
            <w:hideMark/>
          </w:tcPr>
          <w:p w14:paraId="1439DC56" w14:textId="1B41B3D7"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959,019,333.89</w:t>
            </w:r>
          </w:p>
        </w:tc>
      </w:tr>
      <w:tr w:rsidR="00551FAD" w:rsidRPr="0031459D" w14:paraId="7996941D" w14:textId="77777777" w:rsidTr="00551FAD">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003214BF"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C52A207"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12" w:type="pct"/>
            <w:tcBorders>
              <w:top w:val="nil"/>
              <w:left w:val="nil"/>
              <w:bottom w:val="single" w:sz="4" w:space="0" w:color="000000"/>
              <w:right w:val="single" w:sz="4" w:space="0" w:color="000000"/>
            </w:tcBorders>
            <w:shd w:val="clear" w:color="auto" w:fill="auto"/>
            <w:vAlign w:val="center"/>
            <w:hideMark/>
          </w:tcPr>
          <w:p w14:paraId="291EBAB1" w14:textId="7FAB432A"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378,490,386.00</w:t>
            </w:r>
          </w:p>
        </w:tc>
        <w:tc>
          <w:tcPr>
            <w:tcW w:w="503" w:type="pct"/>
            <w:tcBorders>
              <w:top w:val="nil"/>
              <w:left w:val="nil"/>
              <w:bottom w:val="single" w:sz="4" w:space="0" w:color="000000"/>
              <w:right w:val="single" w:sz="4" w:space="0" w:color="000000"/>
            </w:tcBorders>
            <w:shd w:val="clear" w:color="auto" w:fill="auto"/>
            <w:vAlign w:val="center"/>
            <w:hideMark/>
          </w:tcPr>
          <w:p w14:paraId="1AECD97E" w14:textId="1D4EEA8F"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-9,158,717.71</w:t>
            </w:r>
          </w:p>
        </w:tc>
        <w:tc>
          <w:tcPr>
            <w:tcW w:w="512" w:type="pct"/>
            <w:tcBorders>
              <w:top w:val="nil"/>
              <w:left w:val="nil"/>
              <w:bottom w:val="single" w:sz="4" w:space="0" w:color="000000"/>
              <w:right w:val="single" w:sz="4" w:space="0" w:color="000000"/>
            </w:tcBorders>
            <w:shd w:val="clear" w:color="auto" w:fill="auto"/>
            <w:vAlign w:val="center"/>
            <w:hideMark/>
          </w:tcPr>
          <w:p w14:paraId="0B606B4D" w14:textId="636B9AE8"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369,331,668.29</w:t>
            </w:r>
          </w:p>
        </w:tc>
        <w:tc>
          <w:tcPr>
            <w:tcW w:w="512" w:type="pct"/>
            <w:tcBorders>
              <w:top w:val="nil"/>
              <w:left w:val="nil"/>
              <w:bottom w:val="single" w:sz="4" w:space="0" w:color="000000"/>
              <w:right w:val="single" w:sz="4" w:space="0" w:color="000000"/>
            </w:tcBorders>
            <w:shd w:val="clear" w:color="auto" w:fill="auto"/>
            <w:vAlign w:val="center"/>
            <w:hideMark/>
          </w:tcPr>
          <w:p w14:paraId="0D01291D" w14:textId="741F3A00"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148,000,597.93</w:t>
            </w:r>
          </w:p>
        </w:tc>
        <w:tc>
          <w:tcPr>
            <w:tcW w:w="513" w:type="pct"/>
            <w:tcBorders>
              <w:top w:val="nil"/>
              <w:left w:val="nil"/>
              <w:bottom w:val="single" w:sz="4" w:space="0" w:color="000000"/>
              <w:right w:val="single" w:sz="4" w:space="0" w:color="000000"/>
            </w:tcBorders>
            <w:shd w:val="clear" w:color="auto" w:fill="auto"/>
            <w:vAlign w:val="center"/>
            <w:hideMark/>
          </w:tcPr>
          <w:p w14:paraId="00930399" w14:textId="58CE988E"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144,824,616.32</w:t>
            </w:r>
          </w:p>
        </w:tc>
        <w:tc>
          <w:tcPr>
            <w:tcW w:w="512" w:type="pct"/>
            <w:tcBorders>
              <w:top w:val="nil"/>
              <w:left w:val="nil"/>
              <w:bottom w:val="single" w:sz="4" w:space="0" w:color="000000"/>
              <w:right w:val="single" w:sz="4" w:space="0" w:color="000000"/>
            </w:tcBorders>
            <w:shd w:val="clear" w:color="auto" w:fill="auto"/>
            <w:vAlign w:val="center"/>
            <w:hideMark/>
          </w:tcPr>
          <w:p w14:paraId="22FDB1B1" w14:textId="337F921C" w:rsidR="00551FAD" w:rsidRPr="00C8628B"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221,331,070.36</w:t>
            </w:r>
          </w:p>
        </w:tc>
      </w:tr>
      <w:tr w:rsidR="00551FAD" w:rsidRPr="0031459D" w14:paraId="0B86D8A4" w14:textId="77777777" w:rsidTr="00551FAD">
        <w:trPr>
          <w:trHeight w:val="300"/>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20BD0673" w14:textId="77777777" w:rsidR="00551FAD" w:rsidRPr="0031459D" w:rsidRDefault="00551FAD" w:rsidP="00551FAD">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SOCIAL</w:t>
            </w:r>
          </w:p>
        </w:tc>
        <w:tc>
          <w:tcPr>
            <w:tcW w:w="1451" w:type="pct"/>
            <w:tcBorders>
              <w:top w:val="nil"/>
              <w:left w:val="nil"/>
              <w:bottom w:val="single" w:sz="4" w:space="0" w:color="000000"/>
              <w:right w:val="single" w:sz="4" w:space="0" w:color="000000"/>
            </w:tcBorders>
            <w:shd w:val="clear" w:color="auto" w:fill="auto"/>
            <w:vAlign w:val="bottom"/>
            <w:hideMark/>
          </w:tcPr>
          <w:p w14:paraId="0EAD26D9" w14:textId="77777777" w:rsidR="00551FAD" w:rsidRPr="0031459D" w:rsidRDefault="00551FAD" w:rsidP="00551FAD">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23B807BC" w14:textId="02956254" w:rsidR="00551FAD" w:rsidRPr="0039224D" w:rsidRDefault="00551FAD" w:rsidP="00551FAD">
            <w:pPr>
              <w:spacing w:after="0"/>
              <w:jc w:val="right"/>
              <w:rPr>
                <w:rFonts w:ascii="Calibri" w:hAnsi="Calibri" w:cs="Calibri"/>
                <w:b/>
                <w:color w:val="000000"/>
                <w:sz w:val="16"/>
                <w:szCs w:val="16"/>
                <w:lang w:eastAsia="es-MX"/>
              </w:rPr>
            </w:pPr>
            <w:r>
              <w:rPr>
                <w:rFonts w:ascii="Calibri" w:hAnsi="Calibri"/>
                <w:color w:val="000000"/>
                <w:sz w:val="16"/>
                <w:szCs w:val="16"/>
              </w:rPr>
              <w:t>15,738,925,505.00</w:t>
            </w:r>
          </w:p>
        </w:tc>
        <w:tc>
          <w:tcPr>
            <w:tcW w:w="503" w:type="pct"/>
            <w:tcBorders>
              <w:top w:val="nil"/>
              <w:left w:val="nil"/>
              <w:bottom w:val="single" w:sz="4" w:space="0" w:color="000000"/>
              <w:right w:val="single" w:sz="4" w:space="0" w:color="000000"/>
            </w:tcBorders>
            <w:shd w:val="clear" w:color="auto" w:fill="auto"/>
            <w:vAlign w:val="center"/>
            <w:hideMark/>
          </w:tcPr>
          <w:p w14:paraId="660D73E9" w14:textId="03CC44D6" w:rsidR="00551FAD" w:rsidRPr="0039224D" w:rsidRDefault="00551FAD" w:rsidP="00551FAD">
            <w:pPr>
              <w:spacing w:after="0"/>
              <w:jc w:val="right"/>
              <w:rPr>
                <w:rFonts w:ascii="Calibri" w:hAnsi="Calibri" w:cs="Calibri"/>
                <w:b/>
                <w:color w:val="000000"/>
                <w:sz w:val="16"/>
                <w:szCs w:val="16"/>
                <w:lang w:eastAsia="es-MX"/>
              </w:rPr>
            </w:pPr>
            <w:r>
              <w:rPr>
                <w:rFonts w:ascii="Calibri" w:hAnsi="Calibri"/>
                <w:color w:val="000000"/>
                <w:sz w:val="16"/>
                <w:szCs w:val="16"/>
              </w:rPr>
              <w:t>716,309,480.93</w:t>
            </w:r>
          </w:p>
        </w:tc>
        <w:tc>
          <w:tcPr>
            <w:tcW w:w="512" w:type="pct"/>
            <w:tcBorders>
              <w:top w:val="nil"/>
              <w:left w:val="nil"/>
              <w:bottom w:val="single" w:sz="4" w:space="0" w:color="000000"/>
              <w:right w:val="single" w:sz="4" w:space="0" w:color="000000"/>
            </w:tcBorders>
            <w:shd w:val="clear" w:color="auto" w:fill="auto"/>
            <w:vAlign w:val="center"/>
            <w:hideMark/>
          </w:tcPr>
          <w:p w14:paraId="2D24AFD3" w14:textId="237CFE6B" w:rsidR="00551FAD" w:rsidRPr="0039224D" w:rsidRDefault="00551FAD" w:rsidP="00551FAD">
            <w:pPr>
              <w:spacing w:after="0"/>
              <w:jc w:val="right"/>
              <w:rPr>
                <w:rFonts w:ascii="Calibri" w:hAnsi="Calibri" w:cs="Calibri"/>
                <w:b/>
                <w:color w:val="000000"/>
                <w:sz w:val="16"/>
                <w:szCs w:val="16"/>
                <w:lang w:eastAsia="es-MX"/>
              </w:rPr>
            </w:pPr>
            <w:r>
              <w:rPr>
                <w:rFonts w:ascii="Calibri" w:hAnsi="Calibri"/>
                <w:color w:val="000000"/>
                <w:sz w:val="16"/>
                <w:szCs w:val="16"/>
              </w:rPr>
              <w:t>16,455,234,985.93</w:t>
            </w:r>
          </w:p>
        </w:tc>
        <w:tc>
          <w:tcPr>
            <w:tcW w:w="512" w:type="pct"/>
            <w:tcBorders>
              <w:top w:val="nil"/>
              <w:left w:val="nil"/>
              <w:bottom w:val="single" w:sz="4" w:space="0" w:color="000000"/>
              <w:right w:val="single" w:sz="4" w:space="0" w:color="000000"/>
            </w:tcBorders>
            <w:shd w:val="clear" w:color="auto" w:fill="auto"/>
            <w:vAlign w:val="center"/>
            <w:hideMark/>
          </w:tcPr>
          <w:p w14:paraId="737A06FE" w14:textId="5FB15B47" w:rsidR="00551FAD" w:rsidRPr="0039224D" w:rsidRDefault="00551FAD" w:rsidP="00551FAD">
            <w:pPr>
              <w:spacing w:after="0"/>
              <w:jc w:val="right"/>
              <w:rPr>
                <w:rFonts w:ascii="Calibri" w:hAnsi="Calibri" w:cs="Calibri"/>
                <w:b/>
                <w:color w:val="000000"/>
                <w:sz w:val="16"/>
                <w:szCs w:val="16"/>
                <w:lang w:eastAsia="es-MX"/>
              </w:rPr>
            </w:pPr>
            <w:r>
              <w:rPr>
                <w:rFonts w:ascii="Calibri" w:hAnsi="Calibri"/>
                <w:color w:val="000000"/>
                <w:sz w:val="16"/>
                <w:szCs w:val="16"/>
              </w:rPr>
              <w:t>6,677,937,563.42</w:t>
            </w:r>
          </w:p>
        </w:tc>
        <w:tc>
          <w:tcPr>
            <w:tcW w:w="513" w:type="pct"/>
            <w:tcBorders>
              <w:top w:val="nil"/>
              <w:left w:val="nil"/>
              <w:bottom w:val="single" w:sz="4" w:space="0" w:color="000000"/>
              <w:right w:val="single" w:sz="4" w:space="0" w:color="000000"/>
            </w:tcBorders>
            <w:shd w:val="clear" w:color="auto" w:fill="auto"/>
            <w:vAlign w:val="center"/>
            <w:hideMark/>
          </w:tcPr>
          <w:p w14:paraId="2B6B3A35" w14:textId="68FB19E1" w:rsidR="00551FAD" w:rsidRPr="0039224D" w:rsidRDefault="00551FAD" w:rsidP="00551FAD">
            <w:pPr>
              <w:spacing w:after="0"/>
              <w:jc w:val="right"/>
              <w:rPr>
                <w:rFonts w:ascii="Calibri" w:hAnsi="Calibri" w:cs="Calibri"/>
                <w:b/>
                <w:color w:val="000000"/>
                <w:sz w:val="16"/>
                <w:szCs w:val="16"/>
                <w:lang w:eastAsia="es-MX"/>
              </w:rPr>
            </w:pPr>
            <w:r>
              <w:rPr>
                <w:rFonts w:ascii="Calibri" w:hAnsi="Calibri"/>
                <w:color w:val="000000"/>
                <w:sz w:val="16"/>
                <w:szCs w:val="16"/>
              </w:rPr>
              <w:t>6,675,960,532.35</w:t>
            </w:r>
          </w:p>
        </w:tc>
        <w:tc>
          <w:tcPr>
            <w:tcW w:w="512" w:type="pct"/>
            <w:tcBorders>
              <w:top w:val="nil"/>
              <w:left w:val="nil"/>
              <w:bottom w:val="single" w:sz="4" w:space="0" w:color="000000"/>
              <w:right w:val="single" w:sz="4" w:space="0" w:color="000000"/>
            </w:tcBorders>
            <w:shd w:val="clear" w:color="auto" w:fill="auto"/>
            <w:vAlign w:val="center"/>
            <w:hideMark/>
          </w:tcPr>
          <w:p w14:paraId="4BA4C783" w14:textId="5F201488" w:rsidR="00551FAD" w:rsidRPr="0039224D" w:rsidRDefault="00551FAD" w:rsidP="00551FAD">
            <w:pPr>
              <w:spacing w:after="0"/>
              <w:jc w:val="right"/>
              <w:rPr>
                <w:rFonts w:ascii="Calibri" w:hAnsi="Calibri" w:cs="Calibri"/>
                <w:b/>
                <w:color w:val="000000"/>
                <w:sz w:val="16"/>
                <w:szCs w:val="16"/>
                <w:lang w:eastAsia="es-MX"/>
              </w:rPr>
            </w:pPr>
            <w:r>
              <w:rPr>
                <w:rFonts w:ascii="Calibri" w:hAnsi="Calibri"/>
                <w:color w:val="000000"/>
                <w:sz w:val="16"/>
                <w:szCs w:val="16"/>
              </w:rPr>
              <w:t>9,777,297,422.51</w:t>
            </w:r>
          </w:p>
        </w:tc>
      </w:tr>
      <w:tr w:rsidR="00551FAD" w:rsidRPr="0031459D" w14:paraId="359BA010" w14:textId="77777777" w:rsidTr="00551F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4F31BC35"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lastRenderedPageBreak/>
              <w:t> </w:t>
            </w:r>
          </w:p>
        </w:tc>
        <w:tc>
          <w:tcPr>
            <w:tcW w:w="1451" w:type="pct"/>
            <w:tcBorders>
              <w:top w:val="nil"/>
              <w:left w:val="nil"/>
              <w:bottom w:val="single" w:sz="4" w:space="0" w:color="000000"/>
              <w:right w:val="single" w:sz="4" w:space="0" w:color="000000"/>
            </w:tcBorders>
            <w:shd w:val="clear" w:color="auto" w:fill="auto"/>
            <w:vAlign w:val="center"/>
            <w:hideMark/>
          </w:tcPr>
          <w:p w14:paraId="420E12AC"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12" w:type="pct"/>
            <w:tcBorders>
              <w:top w:val="nil"/>
              <w:left w:val="nil"/>
              <w:bottom w:val="single" w:sz="4" w:space="0" w:color="000000"/>
              <w:right w:val="single" w:sz="4" w:space="0" w:color="000000"/>
            </w:tcBorders>
            <w:shd w:val="clear" w:color="auto" w:fill="auto"/>
            <w:vAlign w:val="center"/>
            <w:hideMark/>
          </w:tcPr>
          <w:p w14:paraId="30EF2D06" w14:textId="77ACAA8E"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230,272,687.00</w:t>
            </w:r>
          </w:p>
        </w:tc>
        <w:tc>
          <w:tcPr>
            <w:tcW w:w="503" w:type="pct"/>
            <w:tcBorders>
              <w:top w:val="nil"/>
              <w:left w:val="nil"/>
              <w:bottom w:val="single" w:sz="4" w:space="0" w:color="000000"/>
              <w:right w:val="single" w:sz="4" w:space="0" w:color="000000"/>
            </w:tcBorders>
            <w:shd w:val="clear" w:color="auto" w:fill="auto"/>
            <w:vAlign w:val="center"/>
            <w:hideMark/>
          </w:tcPr>
          <w:p w14:paraId="629EFF2B" w14:textId="3405F5B6"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19,081,172.42</w:t>
            </w:r>
          </w:p>
        </w:tc>
        <w:tc>
          <w:tcPr>
            <w:tcW w:w="512" w:type="pct"/>
            <w:tcBorders>
              <w:top w:val="nil"/>
              <w:left w:val="nil"/>
              <w:bottom w:val="single" w:sz="4" w:space="0" w:color="000000"/>
              <w:right w:val="single" w:sz="4" w:space="0" w:color="000000"/>
            </w:tcBorders>
            <w:shd w:val="clear" w:color="auto" w:fill="auto"/>
            <w:vAlign w:val="center"/>
            <w:hideMark/>
          </w:tcPr>
          <w:p w14:paraId="08AFF31C" w14:textId="7291DADA"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249,353,859.42</w:t>
            </w:r>
          </w:p>
        </w:tc>
        <w:tc>
          <w:tcPr>
            <w:tcW w:w="512" w:type="pct"/>
            <w:tcBorders>
              <w:top w:val="nil"/>
              <w:left w:val="nil"/>
              <w:bottom w:val="single" w:sz="4" w:space="0" w:color="000000"/>
              <w:right w:val="single" w:sz="4" w:space="0" w:color="000000"/>
            </w:tcBorders>
            <w:shd w:val="clear" w:color="auto" w:fill="auto"/>
            <w:vAlign w:val="center"/>
            <w:hideMark/>
          </w:tcPr>
          <w:p w14:paraId="610E2E85" w14:textId="08A2B9CA"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111,661,702.44</w:t>
            </w:r>
          </w:p>
        </w:tc>
        <w:tc>
          <w:tcPr>
            <w:tcW w:w="513" w:type="pct"/>
            <w:tcBorders>
              <w:top w:val="nil"/>
              <w:left w:val="nil"/>
              <w:bottom w:val="single" w:sz="4" w:space="0" w:color="000000"/>
              <w:right w:val="single" w:sz="4" w:space="0" w:color="000000"/>
            </w:tcBorders>
            <w:shd w:val="clear" w:color="auto" w:fill="auto"/>
            <w:vAlign w:val="center"/>
            <w:hideMark/>
          </w:tcPr>
          <w:p w14:paraId="781B8ABE" w14:textId="4E6D6603"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111,212,266.01</w:t>
            </w:r>
          </w:p>
        </w:tc>
        <w:tc>
          <w:tcPr>
            <w:tcW w:w="512" w:type="pct"/>
            <w:tcBorders>
              <w:top w:val="nil"/>
              <w:left w:val="nil"/>
              <w:bottom w:val="single" w:sz="4" w:space="0" w:color="000000"/>
              <w:right w:val="single" w:sz="4" w:space="0" w:color="000000"/>
            </w:tcBorders>
            <w:shd w:val="clear" w:color="auto" w:fill="auto"/>
            <w:vAlign w:val="center"/>
            <w:hideMark/>
          </w:tcPr>
          <w:p w14:paraId="53A6807A" w14:textId="5BED3DB5"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137,692,156.98</w:t>
            </w:r>
          </w:p>
        </w:tc>
      </w:tr>
      <w:tr w:rsidR="00551FAD" w:rsidRPr="0031459D" w14:paraId="03BC87AF" w14:textId="77777777" w:rsidTr="00551F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E585430"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0DA28F21"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12" w:type="pct"/>
            <w:tcBorders>
              <w:top w:val="nil"/>
              <w:left w:val="nil"/>
              <w:bottom w:val="single" w:sz="4" w:space="0" w:color="000000"/>
              <w:right w:val="single" w:sz="4" w:space="0" w:color="000000"/>
            </w:tcBorders>
            <w:shd w:val="clear" w:color="auto" w:fill="auto"/>
            <w:vAlign w:val="center"/>
            <w:hideMark/>
          </w:tcPr>
          <w:p w14:paraId="3059A8BA" w14:textId="1CA83FF4"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1,957,289,898.00</w:t>
            </w:r>
          </w:p>
        </w:tc>
        <w:tc>
          <w:tcPr>
            <w:tcW w:w="503" w:type="pct"/>
            <w:tcBorders>
              <w:top w:val="nil"/>
              <w:left w:val="nil"/>
              <w:bottom w:val="single" w:sz="4" w:space="0" w:color="000000"/>
              <w:right w:val="single" w:sz="4" w:space="0" w:color="000000"/>
            </w:tcBorders>
            <w:shd w:val="clear" w:color="auto" w:fill="auto"/>
            <w:vAlign w:val="center"/>
            <w:hideMark/>
          </w:tcPr>
          <w:p w14:paraId="7AAAA2D6" w14:textId="3FE9BC00"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9,921,924.40</w:t>
            </w:r>
          </w:p>
        </w:tc>
        <w:tc>
          <w:tcPr>
            <w:tcW w:w="512" w:type="pct"/>
            <w:tcBorders>
              <w:top w:val="nil"/>
              <w:left w:val="nil"/>
              <w:bottom w:val="single" w:sz="4" w:space="0" w:color="000000"/>
              <w:right w:val="single" w:sz="4" w:space="0" w:color="000000"/>
            </w:tcBorders>
            <w:shd w:val="clear" w:color="auto" w:fill="auto"/>
            <w:vAlign w:val="center"/>
            <w:hideMark/>
          </w:tcPr>
          <w:p w14:paraId="7F35DF94" w14:textId="59391C75"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1,967,211,822.40</w:t>
            </w:r>
          </w:p>
        </w:tc>
        <w:tc>
          <w:tcPr>
            <w:tcW w:w="512" w:type="pct"/>
            <w:tcBorders>
              <w:top w:val="nil"/>
              <w:left w:val="nil"/>
              <w:bottom w:val="single" w:sz="4" w:space="0" w:color="000000"/>
              <w:right w:val="single" w:sz="4" w:space="0" w:color="000000"/>
            </w:tcBorders>
            <w:shd w:val="clear" w:color="auto" w:fill="auto"/>
            <w:vAlign w:val="center"/>
            <w:hideMark/>
          </w:tcPr>
          <w:p w14:paraId="50CF2A13" w14:textId="1568DE2B"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57,637,586.03</w:t>
            </w:r>
          </w:p>
        </w:tc>
        <w:tc>
          <w:tcPr>
            <w:tcW w:w="513" w:type="pct"/>
            <w:tcBorders>
              <w:top w:val="nil"/>
              <w:left w:val="nil"/>
              <w:bottom w:val="single" w:sz="4" w:space="0" w:color="000000"/>
              <w:right w:val="single" w:sz="4" w:space="0" w:color="000000"/>
            </w:tcBorders>
            <w:shd w:val="clear" w:color="auto" w:fill="auto"/>
            <w:vAlign w:val="center"/>
            <w:hideMark/>
          </w:tcPr>
          <w:p w14:paraId="368DF7BD" w14:textId="24C25B23"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57,358,153.84</w:t>
            </w:r>
          </w:p>
        </w:tc>
        <w:tc>
          <w:tcPr>
            <w:tcW w:w="512" w:type="pct"/>
            <w:tcBorders>
              <w:top w:val="nil"/>
              <w:left w:val="nil"/>
              <w:bottom w:val="single" w:sz="4" w:space="0" w:color="000000"/>
              <w:right w:val="single" w:sz="4" w:space="0" w:color="000000"/>
            </w:tcBorders>
            <w:shd w:val="clear" w:color="auto" w:fill="auto"/>
            <w:vAlign w:val="center"/>
            <w:hideMark/>
          </w:tcPr>
          <w:p w14:paraId="7F65E985" w14:textId="5BDCE8FC"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1,909,574,236.37</w:t>
            </w:r>
          </w:p>
        </w:tc>
      </w:tr>
      <w:tr w:rsidR="00551FAD" w:rsidRPr="0031459D" w14:paraId="1436B60B" w14:textId="77777777" w:rsidTr="00551F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2ADFB7E"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7961673"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12" w:type="pct"/>
            <w:tcBorders>
              <w:top w:val="nil"/>
              <w:left w:val="nil"/>
              <w:bottom w:val="single" w:sz="4" w:space="0" w:color="000000"/>
              <w:right w:val="single" w:sz="4" w:space="0" w:color="000000"/>
            </w:tcBorders>
            <w:shd w:val="clear" w:color="auto" w:fill="auto"/>
            <w:vAlign w:val="center"/>
            <w:hideMark/>
          </w:tcPr>
          <w:p w14:paraId="73E7EF0C" w14:textId="2FA33003"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3,098,632,425.00</w:t>
            </w:r>
          </w:p>
        </w:tc>
        <w:tc>
          <w:tcPr>
            <w:tcW w:w="503" w:type="pct"/>
            <w:tcBorders>
              <w:top w:val="nil"/>
              <w:left w:val="nil"/>
              <w:bottom w:val="single" w:sz="4" w:space="0" w:color="000000"/>
              <w:right w:val="single" w:sz="4" w:space="0" w:color="000000"/>
            </w:tcBorders>
            <w:shd w:val="clear" w:color="auto" w:fill="auto"/>
            <w:vAlign w:val="center"/>
            <w:hideMark/>
          </w:tcPr>
          <w:p w14:paraId="23CAA52F" w14:textId="5260F7CA"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254,355,202.34</w:t>
            </w:r>
          </w:p>
        </w:tc>
        <w:tc>
          <w:tcPr>
            <w:tcW w:w="512" w:type="pct"/>
            <w:tcBorders>
              <w:top w:val="nil"/>
              <w:left w:val="nil"/>
              <w:bottom w:val="single" w:sz="4" w:space="0" w:color="000000"/>
              <w:right w:val="single" w:sz="4" w:space="0" w:color="000000"/>
            </w:tcBorders>
            <w:shd w:val="clear" w:color="auto" w:fill="auto"/>
            <w:vAlign w:val="center"/>
            <w:hideMark/>
          </w:tcPr>
          <w:p w14:paraId="302FBF70" w14:textId="6C21A209"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3,352,987,627.34</w:t>
            </w:r>
          </w:p>
        </w:tc>
        <w:tc>
          <w:tcPr>
            <w:tcW w:w="512" w:type="pct"/>
            <w:tcBorders>
              <w:top w:val="nil"/>
              <w:left w:val="nil"/>
              <w:bottom w:val="single" w:sz="4" w:space="0" w:color="000000"/>
              <w:right w:val="single" w:sz="4" w:space="0" w:color="000000"/>
            </w:tcBorders>
            <w:shd w:val="clear" w:color="auto" w:fill="auto"/>
            <w:vAlign w:val="center"/>
            <w:hideMark/>
          </w:tcPr>
          <w:p w14:paraId="32CFEA7B" w14:textId="25A527B6"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1,757,979,341.61</w:t>
            </w:r>
          </w:p>
        </w:tc>
        <w:tc>
          <w:tcPr>
            <w:tcW w:w="513" w:type="pct"/>
            <w:tcBorders>
              <w:top w:val="nil"/>
              <w:left w:val="nil"/>
              <w:bottom w:val="single" w:sz="4" w:space="0" w:color="000000"/>
              <w:right w:val="single" w:sz="4" w:space="0" w:color="000000"/>
            </w:tcBorders>
            <w:shd w:val="clear" w:color="auto" w:fill="auto"/>
            <w:vAlign w:val="center"/>
            <w:hideMark/>
          </w:tcPr>
          <w:p w14:paraId="6D632C66" w14:textId="0043284C"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1,757,411,318.72</w:t>
            </w:r>
          </w:p>
        </w:tc>
        <w:tc>
          <w:tcPr>
            <w:tcW w:w="512" w:type="pct"/>
            <w:tcBorders>
              <w:top w:val="nil"/>
              <w:left w:val="nil"/>
              <w:bottom w:val="single" w:sz="4" w:space="0" w:color="000000"/>
              <w:right w:val="single" w:sz="4" w:space="0" w:color="000000"/>
            </w:tcBorders>
            <w:shd w:val="clear" w:color="auto" w:fill="auto"/>
            <w:vAlign w:val="center"/>
            <w:hideMark/>
          </w:tcPr>
          <w:p w14:paraId="10AB3C58" w14:textId="251E5BF5"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1,595,008,285.73</w:t>
            </w:r>
          </w:p>
        </w:tc>
      </w:tr>
      <w:tr w:rsidR="00551FAD" w:rsidRPr="0031459D" w14:paraId="59F1F92D" w14:textId="77777777" w:rsidTr="00551F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1F26EB5"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C8DDDC3"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12" w:type="pct"/>
            <w:tcBorders>
              <w:top w:val="nil"/>
              <w:left w:val="nil"/>
              <w:bottom w:val="single" w:sz="4" w:space="0" w:color="000000"/>
              <w:right w:val="single" w:sz="4" w:space="0" w:color="000000"/>
            </w:tcBorders>
            <w:shd w:val="clear" w:color="auto" w:fill="auto"/>
            <w:vAlign w:val="center"/>
            <w:hideMark/>
          </w:tcPr>
          <w:p w14:paraId="09814AAC" w14:textId="77A0C3B5"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133,994,268.00</w:t>
            </w:r>
          </w:p>
        </w:tc>
        <w:tc>
          <w:tcPr>
            <w:tcW w:w="503" w:type="pct"/>
            <w:tcBorders>
              <w:top w:val="nil"/>
              <w:left w:val="nil"/>
              <w:bottom w:val="single" w:sz="4" w:space="0" w:color="000000"/>
              <w:right w:val="single" w:sz="4" w:space="0" w:color="000000"/>
            </w:tcBorders>
            <w:shd w:val="clear" w:color="auto" w:fill="auto"/>
            <w:vAlign w:val="center"/>
            <w:hideMark/>
          </w:tcPr>
          <w:p w14:paraId="401A713D" w14:textId="44FE536A"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13,506,706.66</w:t>
            </w:r>
          </w:p>
        </w:tc>
        <w:tc>
          <w:tcPr>
            <w:tcW w:w="512" w:type="pct"/>
            <w:tcBorders>
              <w:top w:val="nil"/>
              <w:left w:val="nil"/>
              <w:bottom w:val="single" w:sz="4" w:space="0" w:color="000000"/>
              <w:right w:val="single" w:sz="4" w:space="0" w:color="000000"/>
            </w:tcBorders>
            <w:shd w:val="clear" w:color="auto" w:fill="auto"/>
            <w:vAlign w:val="center"/>
            <w:hideMark/>
          </w:tcPr>
          <w:p w14:paraId="5177194F" w14:textId="1693660C"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147,500,974.66</w:t>
            </w:r>
          </w:p>
        </w:tc>
        <w:tc>
          <w:tcPr>
            <w:tcW w:w="512" w:type="pct"/>
            <w:tcBorders>
              <w:top w:val="nil"/>
              <w:left w:val="nil"/>
              <w:bottom w:val="single" w:sz="4" w:space="0" w:color="000000"/>
              <w:right w:val="single" w:sz="4" w:space="0" w:color="000000"/>
            </w:tcBorders>
            <w:shd w:val="clear" w:color="auto" w:fill="auto"/>
            <w:vAlign w:val="center"/>
            <w:hideMark/>
          </w:tcPr>
          <w:p w14:paraId="6112D7F8" w14:textId="3DCF8B58"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61,887,833.62</w:t>
            </w:r>
          </w:p>
        </w:tc>
        <w:tc>
          <w:tcPr>
            <w:tcW w:w="513" w:type="pct"/>
            <w:tcBorders>
              <w:top w:val="nil"/>
              <w:left w:val="nil"/>
              <w:bottom w:val="single" w:sz="4" w:space="0" w:color="000000"/>
              <w:right w:val="single" w:sz="4" w:space="0" w:color="000000"/>
            </w:tcBorders>
            <w:shd w:val="clear" w:color="auto" w:fill="auto"/>
            <w:vAlign w:val="center"/>
            <w:hideMark/>
          </w:tcPr>
          <w:p w14:paraId="2AF430FE" w14:textId="46708B8C"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61,866,949.04</w:t>
            </w:r>
          </w:p>
        </w:tc>
        <w:tc>
          <w:tcPr>
            <w:tcW w:w="512" w:type="pct"/>
            <w:tcBorders>
              <w:top w:val="nil"/>
              <w:left w:val="nil"/>
              <w:bottom w:val="single" w:sz="4" w:space="0" w:color="000000"/>
              <w:right w:val="single" w:sz="4" w:space="0" w:color="000000"/>
            </w:tcBorders>
            <w:shd w:val="clear" w:color="auto" w:fill="auto"/>
            <w:vAlign w:val="center"/>
            <w:hideMark/>
          </w:tcPr>
          <w:p w14:paraId="75084953" w14:textId="131CEBC6"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85,613,141.04</w:t>
            </w:r>
          </w:p>
        </w:tc>
      </w:tr>
      <w:tr w:rsidR="00551FAD" w:rsidRPr="0031459D" w14:paraId="6A9DB1F3" w14:textId="77777777" w:rsidTr="00551F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2F10F49"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64E4387C"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12" w:type="pct"/>
            <w:tcBorders>
              <w:top w:val="nil"/>
              <w:left w:val="nil"/>
              <w:bottom w:val="single" w:sz="4" w:space="0" w:color="000000"/>
              <w:right w:val="single" w:sz="4" w:space="0" w:color="000000"/>
            </w:tcBorders>
            <w:shd w:val="clear" w:color="auto" w:fill="auto"/>
            <w:vAlign w:val="center"/>
            <w:hideMark/>
          </w:tcPr>
          <w:p w14:paraId="2257EC81" w14:textId="085D61AE"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9,548,080,310.00</w:t>
            </w:r>
          </w:p>
        </w:tc>
        <w:tc>
          <w:tcPr>
            <w:tcW w:w="503" w:type="pct"/>
            <w:tcBorders>
              <w:top w:val="nil"/>
              <w:left w:val="nil"/>
              <w:bottom w:val="single" w:sz="4" w:space="0" w:color="000000"/>
              <w:right w:val="single" w:sz="4" w:space="0" w:color="000000"/>
            </w:tcBorders>
            <w:shd w:val="clear" w:color="auto" w:fill="auto"/>
            <w:vAlign w:val="center"/>
            <w:hideMark/>
          </w:tcPr>
          <w:p w14:paraId="2218C338" w14:textId="776C03CF"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335,973,931.26</w:t>
            </w:r>
          </w:p>
        </w:tc>
        <w:tc>
          <w:tcPr>
            <w:tcW w:w="512" w:type="pct"/>
            <w:tcBorders>
              <w:top w:val="nil"/>
              <w:left w:val="nil"/>
              <w:bottom w:val="single" w:sz="4" w:space="0" w:color="000000"/>
              <w:right w:val="single" w:sz="4" w:space="0" w:color="000000"/>
            </w:tcBorders>
            <w:shd w:val="clear" w:color="auto" w:fill="auto"/>
            <w:vAlign w:val="center"/>
            <w:hideMark/>
          </w:tcPr>
          <w:p w14:paraId="2B05F138" w14:textId="3E6814FF"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9,884,054,241.26</w:t>
            </w:r>
          </w:p>
        </w:tc>
        <w:tc>
          <w:tcPr>
            <w:tcW w:w="512" w:type="pct"/>
            <w:tcBorders>
              <w:top w:val="nil"/>
              <w:left w:val="nil"/>
              <w:bottom w:val="single" w:sz="4" w:space="0" w:color="000000"/>
              <w:right w:val="single" w:sz="4" w:space="0" w:color="000000"/>
            </w:tcBorders>
            <w:shd w:val="clear" w:color="auto" w:fill="auto"/>
            <w:vAlign w:val="center"/>
            <w:hideMark/>
          </w:tcPr>
          <w:p w14:paraId="1E03BBD3" w14:textId="55002D0D"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4,326,983,444.69</w:t>
            </w:r>
          </w:p>
        </w:tc>
        <w:tc>
          <w:tcPr>
            <w:tcW w:w="513" w:type="pct"/>
            <w:tcBorders>
              <w:top w:val="nil"/>
              <w:left w:val="nil"/>
              <w:bottom w:val="single" w:sz="4" w:space="0" w:color="000000"/>
              <w:right w:val="single" w:sz="4" w:space="0" w:color="000000"/>
            </w:tcBorders>
            <w:shd w:val="clear" w:color="auto" w:fill="auto"/>
            <w:vAlign w:val="center"/>
            <w:hideMark/>
          </w:tcPr>
          <w:p w14:paraId="10495643" w14:textId="12AB3C8C"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4,326,324,189.71</w:t>
            </w:r>
          </w:p>
        </w:tc>
        <w:tc>
          <w:tcPr>
            <w:tcW w:w="512" w:type="pct"/>
            <w:tcBorders>
              <w:top w:val="nil"/>
              <w:left w:val="nil"/>
              <w:bottom w:val="single" w:sz="4" w:space="0" w:color="000000"/>
              <w:right w:val="single" w:sz="4" w:space="0" w:color="000000"/>
            </w:tcBorders>
            <w:shd w:val="clear" w:color="auto" w:fill="auto"/>
            <w:vAlign w:val="center"/>
            <w:hideMark/>
          </w:tcPr>
          <w:p w14:paraId="687EFC30" w14:textId="516615B2"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5,557,070,796.57</w:t>
            </w:r>
          </w:p>
        </w:tc>
      </w:tr>
      <w:tr w:rsidR="00551FAD" w:rsidRPr="0031459D" w14:paraId="777713BC" w14:textId="77777777" w:rsidTr="00551FAD">
        <w:trPr>
          <w:trHeight w:val="285"/>
        </w:trPr>
        <w:tc>
          <w:tcPr>
            <w:tcW w:w="486" w:type="pct"/>
            <w:tcBorders>
              <w:top w:val="nil"/>
              <w:left w:val="single" w:sz="4" w:space="0" w:color="000000"/>
              <w:right w:val="single" w:sz="4" w:space="0" w:color="000000"/>
            </w:tcBorders>
            <w:shd w:val="clear" w:color="auto" w:fill="auto"/>
            <w:vAlign w:val="bottom"/>
            <w:hideMark/>
          </w:tcPr>
          <w:p w14:paraId="3EC0A26D"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F23FFB1"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12" w:type="pct"/>
            <w:tcBorders>
              <w:top w:val="nil"/>
              <w:left w:val="nil"/>
              <w:bottom w:val="single" w:sz="4" w:space="0" w:color="000000"/>
              <w:right w:val="single" w:sz="4" w:space="0" w:color="000000"/>
            </w:tcBorders>
            <w:shd w:val="clear" w:color="auto" w:fill="auto"/>
            <w:vAlign w:val="center"/>
            <w:hideMark/>
          </w:tcPr>
          <w:p w14:paraId="2315302C" w14:textId="3F4719BC"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480,379,137.00</w:t>
            </w:r>
          </w:p>
        </w:tc>
        <w:tc>
          <w:tcPr>
            <w:tcW w:w="503" w:type="pct"/>
            <w:tcBorders>
              <w:top w:val="nil"/>
              <w:left w:val="nil"/>
              <w:bottom w:val="single" w:sz="4" w:space="0" w:color="000000"/>
              <w:right w:val="single" w:sz="4" w:space="0" w:color="000000"/>
            </w:tcBorders>
            <w:shd w:val="clear" w:color="auto" w:fill="auto"/>
            <w:vAlign w:val="center"/>
            <w:hideMark/>
          </w:tcPr>
          <w:p w14:paraId="7EE5E006" w14:textId="4A013AC6"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81,758,341.85</w:t>
            </w:r>
          </w:p>
        </w:tc>
        <w:tc>
          <w:tcPr>
            <w:tcW w:w="512" w:type="pct"/>
            <w:tcBorders>
              <w:top w:val="nil"/>
              <w:left w:val="nil"/>
              <w:bottom w:val="single" w:sz="4" w:space="0" w:color="000000"/>
              <w:right w:val="single" w:sz="4" w:space="0" w:color="000000"/>
            </w:tcBorders>
            <w:shd w:val="clear" w:color="auto" w:fill="auto"/>
            <w:vAlign w:val="center"/>
            <w:hideMark/>
          </w:tcPr>
          <w:p w14:paraId="53D0306D" w14:textId="129BECCF"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562,137,478.85</w:t>
            </w:r>
          </w:p>
        </w:tc>
        <w:tc>
          <w:tcPr>
            <w:tcW w:w="512" w:type="pct"/>
            <w:tcBorders>
              <w:top w:val="nil"/>
              <w:left w:val="nil"/>
              <w:bottom w:val="single" w:sz="4" w:space="0" w:color="000000"/>
              <w:right w:val="single" w:sz="4" w:space="0" w:color="000000"/>
            </w:tcBorders>
            <w:shd w:val="clear" w:color="auto" w:fill="auto"/>
            <w:vAlign w:val="center"/>
            <w:hideMark/>
          </w:tcPr>
          <w:p w14:paraId="74DEB550" w14:textId="47BE42F7"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208,573,079.03</w:t>
            </w:r>
          </w:p>
        </w:tc>
        <w:tc>
          <w:tcPr>
            <w:tcW w:w="513" w:type="pct"/>
            <w:tcBorders>
              <w:top w:val="nil"/>
              <w:left w:val="nil"/>
              <w:bottom w:val="single" w:sz="4" w:space="0" w:color="000000"/>
              <w:right w:val="single" w:sz="4" w:space="0" w:color="000000"/>
            </w:tcBorders>
            <w:shd w:val="clear" w:color="auto" w:fill="auto"/>
            <w:vAlign w:val="center"/>
            <w:hideMark/>
          </w:tcPr>
          <w:p w14:paraId="1EDEB799" w14:textId="6AE23374"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208,573,079.03</w:t>
            </w:r>
          </w:p>
        </w:tc>
        <w:tc>
          <w:tcPr>
            <w:tcW w:w="512" w:type="pct"/>
            <w:tcBorders>
              <w:top w:val="nil"/>
              <w:left w:val="nil"/>
              <w:bottom w:val="single" w:sz="4" w:space="0" w:color="000000"/>
              <w:right w:val="single" w:sz="4" w:space="0" w:color="000000"/>
            </w:tcBorders>
            <w:shd w:val="clear" w:color="auto" w:fill="auto"/>
            <w:vAlign w:val="center"/>
            <w:hideMark/>
          </w:tcPr>
          <w:p w14:paraId="61363408" w14:textId="6FEDC6EB"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353,564,399.82</w:t>
            </w:r>
          </w:p>
        </w:tc>
      </w:tr>
      <w:tr w:rsidR="00551FAD" w:rsidRPr="0031459D" w14:paraId="4C3ED03F" w14:textId="77777777" w:rsidTr="00551FAD">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2E3D04AA"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5E8C0DA"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12" w:type="pct"/>
            <w:tcBorders>
              <w:top w:val="nil"/>
              <w:left w:val="nil"/>
              <w:bottom w:val="single" w:sz="4" w:space="0" w:color="000000"/>
              <w:right w:val="single" w:sz="4" w:space="0" w:color="000000"/>
            </w:tcBorders>
            <w:shd w:val="clear" w:color="auto" w:fill="auto"/>
            <w:vAlign w:val="center"/>
            <w:hideMark/>
          </w:tcPr>
          <w:p w14:paraId="7D3B55E4" w14:textId="47C342C9"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290,276,780.00</w:t>
            </w:r>
          </w:p>
        </w:tc>
        <w:tc>
          <w:tcPr>
            <w:tcW w:w="503" w:type="pct"/>
            <w:tcBorders>
              <w:top w:val="nil"/>
              <w:left w:val="nil"/>
              <w:bottom w:val="single" w:sz="4" w:space="0" w:color="000000"/>
              <w:right w:val="single" w:sz="4" w:space="0" w:color="000000"/>
            </w:tcBorders>
            <w:shd w:val="clear" w:color="auto" w:fill="auto"/>
            <w:vAlign w:val="center"/>
            <w:hideMark/>
          </w:tcPr>
          <w:p w14:paraId="685AFED7" w14:textId="479324FA"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1,712,202.00</w:t>
            </w:r>
          </w:p>
        </w:tc>
        <w:tc>
          <w:tcPr>
            <w:tcW w:w="512" w:type="pct"/>
            <w:tcBorders>
              <w:top w:val="nil"/>
              <w:left w:val="nil"/>
              <w:bottom w:val="single" w:sz="4" w:space="0" w:color="000000"/>
              <w:right w:val="single" w:sz="4" w:space="0" w:color="000000"/>
            </w:tcBorders>
            <w:shd w:val="clear" w:color="auto" w:fill="auto"/>
            <w:vAlign w:val="center"/>
            <w:hideMark/>
          </w:tcPr>
          <w:p w14:paraId="05EF776B" w14:textId="229F6DA2"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291,988,982.00</w:t>
            </w:r>
          </w:p>
        </w:tc>
        <w:tc>
          <w:tcPr>
            <w:tcW w:w="512" w:type="pct"/>
            <w:tcBorders>
              <w:top w:val="nil"/>
              <w:left w:val="nil"/>
              <w:bottom w:val="single" w:sz="4" w:space="0" w:color="000000"/>
              <w:right w:val="single" w:sz="4" w:space="0" w:color="000000"/>
            </w:tcBorders>
            <w:shd w:val="clear" w:color="auto" w:fill="auto"/>
            <w:vAlign w:val="center"/>
            <w:hideMark/>
          </w:tcPr>
          <w:p w14:paraId="4EC4FA45" w14:textId="2AB14A89"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153,214,576.00</w:t>
            </w:r>
          </w:p>
        </w:tc>
        <w:tc>
          <w:tcPr>
            <w:tcW w:w="513" w:type="pct"/>
            <w:tcBorders>
              <w:top w:val="nil"/>
              <w:left w:val="nil"/>
              <w:bottom w:val="single" w:sz="4" w:space="0" w:color="000000"/>
              <w:right w:val="single" w:sz="4" w:space="0" w:color="000000"/>
            </w:tcBorders>
            <w:shd w:val="clear" w:color="auto" w:fill="auto"/>
            <w:vAlign w:val="center"/>
            <w:hideMark/>
          </w:tcPr>
          <w:p w14:paraId="75C1FDF5" w14:textId="0472038B"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153,214,576.00</w:t>
            </w:r>
          </w:p>
        </w:tc>
        <w:tc>
          <w:tcPr>
            <w:tcW w:w="512" w:type="pct"/>
            <w:tcBorders>
              <w:top w:val="nil"/>
              <w:left w:val="nil"/>
              <w:bottom w:val="single" w:sz="4" w:space="0" w:color="000000"/>
              <w:right w:val="single" w:sz="4" w:space="0" w:color="000000"/>
            </w:tcBorders>
            <w:shd w:val="clear" w:color="auto" w:fill="auto"/>
            <w:vAlign w:val="center"/>
            <w:hideMark/>
          </w:tcPr>
          <w:p w14:paraId="2E38987D" w14:textId="59087267" w:rsidR="00551FAD" w:rsidRPr="00A93DC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138,774,406.00</w:t>
            </w:r>
          </w:p>
        </w:tc>
      </w:tr>
      <w:tr w:rsidR="00551FAD" w:rsidRPr="0031459D" w14:paraId="5557375A" w14:textId="77777777" w:rsidTr="00551FAD">
        <w:trPr>
          <w:trHeight w:val="465"/>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20C7DCC0" w14:textId="77777777" w:rsidR="00551FAD" w:rsidRPr="0031459D" w:rsidRDefault="00551FAD" w:rsidP="00551FAD">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451" w:type="pct"/>
            <w:tcBorders>
              <w:top w:val="nil"/>
              <w:left w:val="nil"/>
              <w:bottom w:val="single" w:sz="4" w:space="0" w:color="000000"/>
              <w:right w:val="single" w:sz="4" w:space="0" w:color="000000"/>
            </w:tcBorders>
            <w:shd w:val="clear" w:color="auto" w:fill="auto"/>
            <w:vAlign w:val="bottom"/>
            <w:hideMark/>
          </w:tcPr>
          <w:p w14:paraId="2E6C7FC0" w14:textId="77777777" w:rsidR="00551FAD" w:rsidRPr="0031459D" w:rsidRDefault="00551FAD" w:rsidP="00551FAD">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136DC5F7" w14:textId="73B8D4B6" w:rsidR="00551FAD" w:rsidRPr="0039224D" w:rsidRDefault="00551FAD" w:rsidP="00551FAD">
            <w:pPr>
              <w:spacing w:after="0"/>
              <w:jc w:val="right"/>
              <w:rPr>
                <w:rFonts w:ascii="Calibri" w:hAnsi="Calibri" w:cs="Calibri"/>
                <w:b/>
                <w:color w:val="000000"/>
                <w:sz w:val="16"/>
                <w:szCs w:val="16"/>
                <w:lang w:eastAsia="es-MX"/>
              </w:rPr>
            </w:pPr>
            <w:r>
              <w:rPr>
                <w:rFonts w:ascii="Calibri" w:hAnsi="Calibri"/>
                <w:color w:val="000000"/>
                <w:sz w:val="16"/>
                <w:szCs w:val="16"/>
              </w:rPr>
              <w:t>731,554,587.00</w:t>
            </w:r>
          </w:p>
        </w:tc>
        <w:tc>
          <w:tcPr>
            <w:tcW w:w="503" w:type="pct"/>
            <w:tcBorders>
              <w:top w:val="nil"/>
              <w:left w:val="nil"/>
              <w:bottom w:val="single" w:sz="4" w:space="0" w:color="000000"/>
              <w:right w:val="single" w:sz="4" w:space="0" w:color="000000"/>
            </w:tcBorders>
            <w:shd w:val="clear" w:color="auto" w:fill="auto"/>
            <w:vAlign w:val="center"/>
            <w:hideMark/>
          </w:tcPr>
          <w:p w14:paraId="755046B4" w14:textId="58A88087" w:rsidR="00551FAD" w:rsidRPr="0039224D" w:rsidRDefault="00551FAD" w:rsidP="00551FAD">
            <w:pPr>
              <w:spacing w:after="0"/>
              <w:jc w:val="right"/>
              <w:rPr>
                <w:rFonts w:ascii="Calibri" w:hAnsi="Calibri" w:cs="Calibri"/>
                <w:b/>
                <w:color w:val="000000"/>
                <w:sz w:val="16"/>
                <w:szCs w:val="16"/>
                <w:lang w:eastAsia="es-MX"/>
              </w:rPr>
            </w:pPr>
            <w:r>
              <w:rPr>
                <w:rFonts w:ascii="Calibri" w:hAnsi="Calibri"/>
                <w:color w:val="000000"/>
                <w:sz w:val="16"/>
                <w:szCs w:val="16"/>
              </w:rPr>
              <w:t>-8,303,921.10</w:t>
            </w:r>
          </w:p>
        </w:tc>
        <w:tc>
          <w:tcPr>
            <w:tcW w:w="512" w:type="pct"/>
            <w:tcBorders>
              <w:top w:val="nil"/>
              <w:left w:val="nil"/>
              <w:bottom w:val="single" w:sz="4" w:space="0" w:color="000000"/>
              <w:right w:val="single" w:sz="4" w:space="0" w:color="000000"/>
            </w:tcBorders>
            <w:shd w:val="clear" w:color="auto" w:fill="auto"/>
            <w:vAlign w:val="center"/>
            <w:hideMark/>
          </w:tcPr>
          <w:p w14:paraId="23B56D84" w14:textId="632DE5CE" w:rsidR="00551FAD" w:rsidRPr="0039224D" w:rsidRDefault="00551FAD" w:rsidP="00551FAD">
            <w:pPr>
              <w:spacing w:after="0"/>
              <w:jc w:val="right"/>
              <w:rPr>
                <w:rFonts w:ascii="Calibri" w:hAnsi="Calibri" w:cs="Calibri"/>
                <w:b/>
                <w:color w:val="000000"/>
                <w:sz w:val="16"/>
                <w:szCs w:val="16"/>
                <w:lang w:eastAsia="es-MX"/>
              </w:rPr>
            </w:pPr>
            <w:r>
              <w:rPr>
                <w:rFonts w:ascii="Calibri" w:hAnsi="Calibri"/>
                <w:color w:val="000000"/>
                <w:sz w:val="16"/>
                <w:szCs w:val="16"/>
              </w:rPr>
              <w:t>723,250,665.90</w:t>
            </w:r>
          </w:p>
        </w:tc>
        <w:tc>
          <w:tcPr>
            <w:tcW w:w="512" w:type="pct"/>
            <w:tcBorders>
              <w:top w:val="nil"/>
              <w:left w:val="nil"/>
              <w:bottom w:val="single" w:sz="4" w:space="0" w:color="000000"/>
              <w:right w:val="single" w:sz="4" w:space="0" w:color="000000"/>
            </w:tcBorders>
            <w:shd w:val="clear" w:color="auto" w:fill="auto"/>
            <w:vAlign w:val="center"/>
            <w:hideMark/>
          </w:tcPr>
          <w:p w14:paraId="023719D4" w14:textId="15AB89EA" w:rsidR="00551FAD" w:rsidRPr="0039224D" w:rsidRDefault="00551FAD" w:rsidP="00551FAD">
            <w:pPr>
              <w:spacing w:after="0"/>
              <w:jc w:val="right"/>
              <w:rPr>
                <w:rFonts w:ascii="Calibri" w:hAnsi="Calibri" w:cs="Calibri"/>
                <w:b/>
                <w:color w:val="000000"/>
                <w:sz w:val="16"/>
                <w:szCs w:val="16"/>
                <w:lang w:eastAsia="es-MX"/>
              </w:rPr>
            </w:pPr>
            <w:r>
              <w:rPr>
                <w:rFonts w:ascii="Calibri" w:hAnsi="Calibri"/>
                <w:color w:val="000000"/>
                <w:sz w:val="16"/>
                <w:szCs w:val="16"/>
              </w:rPr>
              <w:t>224,588,504.68</w:t>
            </w:r>
          </w:p>
        </w:tc>
        <w:tc>
          <w:tcPr>
            <w:tcW w:w="513" w:type="pct"/>
            <w:tcBorders>
              <w:top w:val="nil"/>
              <w:left w:val="nil"/>
              <w:bottom w:val="single" w:sz="4" w:space="0" w:color="000000"/>
              <w:right w:val="single" w:sz="4" w:space="0" w:color="000000"/>
            </w:tcBorders>
            <w:shd w:val="clear" w:color="auto" w:fill="auto"/>
            <w:vAlign w:val="center"/>
            <w:hideMark/>
          </w:tcPr>
          <w:p w14:paraId="16E68853" w14:textId="7586FC20" w:rsidR="00551FAD" w:rsidRPr="0039224D" w:rsidRDefault="00551FAD" w:rsidP="00551FAD">
            <w:pPr>
              <w:spacing w:after="0"/>
              <w:jc w:val="right"/>
              <w:rPr>
                <w:rFonts w:ascii="Calibri" w:hAnsi="Calibri" w:cs="Calibri"/>
                <w:b/>
                <w:color w:val="000000"/>
                <w:sz w:val="16"/>
                <w:szCs w:val="16"/>
                <w:lang w:eastAsia="es-MX"/>
              </w:rPr>
            </w:pPr>
            <w:r>
              <w:rPr>
                <w:rFonts w:ascii="Calibri" w:hAnsi="Calibri"/>
                <w:color w:val="000000"/>
                <w:sz w:val="16"/>
                <w:szCs w:val="16"/>
              </w:rPr>
              <w:t>221,748,660.24</w:t>
            </w:r>
          </w:p>
        </w:tc>
        <w:tc>
          <w:tcPr>
            <w:tcW w:w="512" w:type="pct"/>
            <w:tcBorders>
              <w:top w:val="nil"/>
              <w:left w:val="nil"/>
              <w:bottom w:val="single" w:sz="4" w:space="0" w:color="000000"/>
              <w:right w:val="single" w:sz="4" w:space="0" w:color="000000"/>
            </w:tcBorders>
            <w:shd w:val="clear" w:color="auto" w:fill="auto"/>
            <w:vAlign w:val="center"/>
            <w:hideMark/>
          </w:tcPr>
          <w:p w14:paraId="25089560" w14:textId="04B3D576" w:rsidR="00551FAD" w:rsidRPr="0039224D" w:rsidRDefault="00551FAD" w:rsidP="00551FAD">
            <w:pPr>
              <w:spacing w:after="0"/>
              <w:jc w:val="right"/>
              <w:rPr>
                <w:rFonts w:ascii="Calibri" w:hAnsi="Calibri" w:cs="Calibri"/>
                <w:b/>
                <w:color w:val="000000"/>
                <w:sz w:val="16"/>
                <w:szCs w:val="16"/>
                <w:lang w:eastAsia="es-MX"/>
              </w:rPr>
            </w:pPr>
            <w:r>
              <w:rPr>
                <w:rFonts w:ascii="Calibri" w:hAnsi="Calibri"/>
                <w:color w:val="000000"/>
                <w:sz w:val="16"/>
                <w:szCs w:val="16"/>
              </w:rPr>
              <w:t>498,662,161.22</w:t>
            </w:r>
          </w:p>
        </w:tc>
      </w:tr>
      <w:tr w:rsidR="00551FAD" w:rsidRPr="0031459D" w14:paraId="1ADCF332" w14:textId="77777777" w:rsidTr="00551F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0DF3495F"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952748A"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12" w:type="pct"/>
            <w:tcBorders>
              <w:top w:val="nil"/>
              <w:left w:val="nil"/>
              <w:bottom w:val="single" w:sz="4" w:space="0" w:color="000000"/>
              <w:right w:val="single" w:sz="4" w:space="0" w:color="000000"/>
            </w:tcBorders>
            <w:shd w:val="clear" w:color="auto" w:fill="auto"/>
            <w:vAlign w:val="center"/>
            <w:hideMark/>
          </w:tcPr>
          <w:p w14:paraId="7B4DA05B" w14:textId="2A89ABEF"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145,565,012.00</w:t>
            </w:r>
          </w:p>
        </w:tc>
        <w:tc>
          <w:tcPr>
            <w:tcW w:w="503" w:type="pct"/>
            <w:tcBorders>
              <w:top w:val="nil"/>
              <w:left w:val="nil"/>
              <w:bottom w:val="single" w:sz="4" w:space="0" w:color="000000"/>
              <w:right w:val="single" w:sz="4" w:space="0" w:color="000000"/>
            </w:tcBorders>
            <w:shd w:val="clear" w:color="auto" w:fill="auto"/>
            <w:vAlign w:val="center"/>
            <w:hideMark/>
          </w:tcPr>
          <w:p w14:paraId="6C0DB52C" w14:textId="571784AB"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-2,251,603.33</w:t>
            </w:r>
          </w:p>
        </w:tc>
        <w:tc>
          <w:tcPr>
            <w:tcW w:w="512" w:type="pct"/>
            <w:tcBorders>
              <w:top w:val="nil"/>
              <w:left w:val="nil"/>
              <w:bottom w:val="single" w:sz="4" w:space="0" w:color="000000"/>
              <w:right w:val="single" w:sz="4" w:space="0" w:color="000000"/>
            </w:tcBorders>
            <w:shd w:val="clear" w:color="auto" w:fill="auto"/>
            <w:vAlign w:val="center"/>
            <w:hideMark/>
          </w:tcPr>
          <w:p w14:paraId="64EC4B66" w14:textId="67ECC076"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143,313,408.67</w:t>
            </w:r>
          </w:p>
        </w:tc>
        <w:tc>
          <w:tcPr>
            <w:tcW w:w="512" w:type="pct"/>
            <w:tcBorders>
              <w:top w:val="nil"/>
              <w:left w:val="nil"/>
              <w:bottom w:val="single" w:sz="4" w:space="0" w:color="000000"/>
              <w:right w:val="single" w:sz="4" w:space="0" w:color="000000"/>
            </w:tcBorders>
            <w:shd w:val="clear" w:color="auto" w:fill="auto"/>
            <w:vAlign w:val="center"/>
            <w:hideMark/>
          </w:tcPr>
          <w:p w14:paraId="58156FFB" w14:textId="25701B9C"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58,307,482.63</w:t>
            </w:r>
          </w:p>
        </w:tc>
        <w:tc>
          <w:tcPr>
            <w:tcW w:w="513" w:type="pct"/>
            <w:tcBorders>
              <w:top w:val="nil"/>
              <w:left w:val="nil"/>
              <w:bottom w:val="single" w:sz="4" w:space="0" w:color="000000"/>
              <w:right w:val="single" w:sz="4" w:space="0" w:color="000000"/>
            </w:tcBorders>
            <w:shd w:val="clear" w:color="auto" w:fill="auto"/>
            <w:vAlign w:val="center"/>
            <w:hideMark/>
          </w:tcPr>
          <w:p w14:paraId="4975C78D" w14:textId="23C8DB90"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57,851,851.26</w:t>
            </w:r>
          </w:p>
        </w:tc>
        <w:tc>
          <w:tcPr>
            <w:tcW w:w="512" w:type="pct"/>
            <w:tcBorders>
              <w:top w:val="nil"/>
              <w:left w:val="nil"/>
              <w:bottom w:val="single" w:sz="4" w:space="0" w:color="000000"/>
              <w:right w:val="single" w:sz="4" w:space="0" w:color="000000"/>
            </w:tcBorders>
            <w:shd w:val="clear" w:color="auto" w:fill="auto"/>
            <w:vAlign w:val="center"/>
            <w:hideMark/>
          </w:tcPr>
          <w:p w14:paraId="46753E1F" w14:textId="55522C21"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85,005,926.04</w:t>
            </w:r>
          </w:p>
        </w:tc>
      </w:tr>
      <w:tr w:rsidR="00551FAD" w:rsidRPr="0031459D" w14:paraId="2AE19FA8" w14:textId="77777777" w:rsidTr="00551F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96A8707"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6CAE46B"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12" w:type="pct"/>
            <w:tcBorders>
              <w:top w:val="nil"/>
              <w:left w:val="nil"/>
              <w:bottom w:val="single" w:sz="4" w:space="0" w:color="000000"/>
              <w:right w:val="single" w:sz="4" w:space="0" w:color="000000"/>
            </w:tcBorders>
            <w:shd w:val="clear" w:color="auto" w:fill="auto"/>
            <w:vAlign w:val="center"/>
            <w:hideMark/>
          </w:tcPr>
          <w:p w14:paraId="60A9C4A5" w14:textId="1E79AEE6"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312,857,470.00</w:t>
            </w:r>
          </w:p>
        </w:tc>
        <w:tc>
          <w:tcPr>
            <w:tcW w:w="503" w:type="pct"/>
            <w:tcBorders>
              <w:top w:val="nil"/>
              <w:left w:val="nil"/>
              <w:bottom w:val="single" w:sz="4" w:space="0" w:color="000000"/>
              <w:right w:val="single" w:sz="4" w:space="0" w:color="000000"/>
            </w:tcBorders>
            <w:shd w:val="clear" w:color="auto" w:fill="auto"/>
            <w:vAlign w:val="center"/>
            <w:hideMark/>
          </w:tcPr>
          <w:p w14:paraId="6BE9DDCF" w14:textId="1418BB69"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-5,679,283.86</w:t>
            </w:r>
          </w:p>
        </w:tc>
        <w:tc>
          <w:tcPr>
            <w:tcW w:w="512" w:type="pct"/>
            <w:tcBorders>
              <w:top w:val="nil"/>
              <w:left w:val="nil"/>
              <w:bottom w:val="single" w:sz="4" w:space="0" w:color="000000"/>
              <w:right w:val="single" w:sz="4" w:space="0" w:color="000000"/>
            </w:tcBorders>
            <w:shd w:val="clear" w:color="auto" w:fill="auto"/>
            <w:vAlign w:val="center"/>
            <w:hideMark/>
          </w:tcPr>
          <w:p w14:paraId="05EF2F4F" w14:textId="3C867EC3"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307,178,186.14</w:t>
            </w:r>
          </w:p>
        </w:tc>
        <w:tc>
          <w:tcPr>
            <w:tcW w:w="512" w:type="pct"/>
            <w:tcBorders>
              <w:top w:val="nil"/>
              <w:left w:val="nil"/>
              <w:bottom w:val="single" w:sz="4" w:space="0" w:color="000000"/>
              <w:right w:val="single" w:sz="4" w:space="0" w:color="000000"/>
            </w:tcBorders>
            <w:shd w:val="clear" w:color="auto" w:fill="auto"/>
            <w:vAlign w:val="center"/>
            <w:hideMark/>
          </w:tcPr>
          <w:p w14:paraId="43F6ACC3" w14:textId="07A10095"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26,681,929.30</w:t>
            </w:r>
          </w:p>
        </w:tc>
        <w:tc>
          <w:tcPr>
            <w:tcW w:w="513" w:type="pct"/>
            <w:tcBorders>
              <w:top w:val="nil"/>
              <w:left w:val="nil"/>
              <w:bottom w:val="single" w:sz="4" w:space="0" w:color="000000"/>
              <w:right w:val="single" w:sz="4" w:space="0" w:color="000000"/>
            </w:tcBorders>
            <w:shd w:val="clear" w:color="auto" w:fill="auto"/>
            <w:vAlign w:val="center"/>
            <w:hideMark/>
          </w:tcPr>
          <w:p w14:paraId="694E7E1E" w14:textId="0239EF0A"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25,606,700.61</w:t>
            </w:r>
          </w:p>
        </w:tc>
        <w:tc>
          <w:tcPr>
            <w:tcW w:w="512" w:type="pct"/>
            <w:tcBorders>
              <w:top w:val="nil"/>
              <w:left w:val="nil"/>
              <w:bottom w:val="single" w:sz="4" w:space="0" w:color="000000"/>
              <w:right w:val="single" w:sz="4" w:space="0" w:color="000000"/>
            </w:tcBorders>
            <w:shd w:val="clear" w:color="auto" w:fill="auto"/>
            <w:vAlign w:val="center"/>
            <w:hideMark/>
          </w:tcPr>
          <w:p w14:paraId="03493778" w14:textId="608D33EA"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280,496,256.84</w:t>
            </w:r>
          </w:p>
        </w:tc>
      </w:tr>
      <w:tr w:rsidR="00551FAD" w:rsidRPr="0031459D" w14:paraId="050368DB" w14:textId="77777777" w:rsidTr="00551F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CB6B831"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8C4F734"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12" w:type="pct"/>
            <w:tcBorders>
              <w:top w:val="nil"/>
              <w:left w:val="nil"/>
              <w:bottom w:val="single" w:sz="4" w:space="0" w:color="000000"/>
              <w:right w:val="single" w:sz="4" w:space="0" w:color="000000"/>
            </w:tcBorders>
            <w:shd w:val="clear" w:color="auto" w:fill="auto"/>
            <w:vAlign w:val="center"/>
            <w:hideMark/>
          </w:tcPr>
          <w:p w14:paraId="374C8A11" w14:textId="6A6CC840"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0E59718A" w14:textId="34985330"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86579ED" w14:textId="19463AF1"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80334D2" w14:textId="3315A616"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7E0E06D8" w14:textId="43BFCA76"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B299343" w14:textId="7C88DA89"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551FAD" w:rsidRPr="0031459D" w14:paraId="775E0C81" w14:textId="77777777" w:rsidTr="00551F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6EDA423E"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62C3690"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12" w:type="pct"/>
            <w:tcBorders>
              <w:top w:val="nil"/>
              <w:left w:val="nil"/>
              <w:bottom w:val="single" w:sz="4" w:space="0" w:color="000000"/>
              <w:right w:val="single" w:sz="4" w:space="0" w:color="000000"/>
            </w:tcBorders>
            <w:shd w:val="clear" w:color="auto" w:fill="auto"/>
            <w:vAlign w:val="center"/>
            <w:hideMark/>
          </w:tcPr>
          <w:p w14:paraId="29361DD6" w14:textId="16474416"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1C236752" w14:textId="6636FE22"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53F80B2" w14:textId="777A9E7F"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4038E037" w14:textId="6C12D138"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60FE769E" w14:textId="4A11F95E"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D198708" w14:textId="25814571"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551FAD" w:rsidRPr="0031459D" w14:paraId="28E945C8" w14:textId="77777777" w:rsidTr="00551F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6E129F74"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5B7C293D"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12" w:type="pct"/>
            <w:tcBorders>
              <w:top w:val="nil"/>
              <w:left w:val="nil"/>
              <w:bottom w:val="single" w:sz="4" w:space="0" w:color="000000"/>
              <w:right w:val="single" w:sz="4" w:space="0" w:color="000000"/>
            </w:tcBorders>
            <w:shd w:val="clear" w:color="auto" w:fill="auto"/>
            <w:vAlign w:val="center"/>
            <w:hideMark/>
          </w:tcPr>
          <w:p w14:paraId="4546EBFE" w14:textId="6695A951"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213,913,814.00</w:t>
            </w:r>
          </w:p>
        </w:tc>
        <w:tc>
          <w:tcPr>
            <w:tcW w:w="503" w:type="pct"/>
            <w:tcBorders>
              <w:top w:val="nil"/>
              <w:left w:val="nil"/>
              <w:bottom w:val="single" w:sz="4" w:space="0" w:color="000000"/>
              <w:right w:val="single" w:sz="4" w:space="0" w:color="000000"/>
            </w:tcBorders>
            <w:shd w:val="clear" w:color="auto" w:fill="auto"/>
            <w:vAlign w:val="center"/>
            <w:hideMark/>
          </w:tcPr>
          <w:p w14:paraId="4CD83927" w14:textId="3932EA46"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35,997.59</w:t>
            </w:r>
          </w:p>
        </w:tc>
        <w:tc>
          <w:tcPr>
            <w:tcW w:w="512" w:type="pct"/>
            <w:tcBorders>
              <w:top w:val="nil"/>
              <w:left w:val="nil"/>
              <w:bottom w:val="single" w:sz="4" w:space="0" w:color="000000"/>
              <w:right w:val="single" w:sz="4" w:space="0" w:color="000000"/>
            </w:tcBorders>
            <w:shd w:val="clear" w:color="auto" w:fill="auto"/>
            <w:vAlign w:val="center"/>
            <w:hideMark/>
          </w:tcPr>
          <w:p w14:paraId="1E156AC1" w14:textId="0011F3EA"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213,949,811.59</w:t>
            </w:r>
          </w:p>
        </w:tc>
        <w:tc>
          <w:tcPr>
            <w:tcW w:w="512" w:type="pct"/>
            <w:tcBorders>
              <w:top w:val="nil"/>
              <w:left w:val="nil"/>
              <w:bottom w:val="single" w:sz="4" w:space="0" w:color="000000"/>
              <w:right w:val="single" w:sz="4" w:space="0" w:color="000000"/>
            </w:tcBorders>
            <w:shd w:val="clear" w:color="auto" w:fill="auto"/>
            <w:vAlign w:val="center"/>
            <w:hideMark/>
          </w:tcPr>
          <w:p w14:paraId="36AD42EF" w14:textId="2D13711A"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114,082,792.23</w:t>
            </w:r>
          </w:p>
        </w:tc>
        <w:tc>
          <w:tcPr>
            <w:tcW w:w="513" w:type="pct"/>
            <w:tcBorders>
              <w:top w:val="nil"/>
              <w:left w:val="nil"/>
              <w:bottom w:val="single" w:sz="4" w:space="0" w:color="000000"/>
              <w:right w:val="single" w:sz="4" w:space="0" w:color="000000"/>
            </w:tcBorders>
            <w:shd w:val="clear" w:color="auto" w:fill="auto"/>
            <w:vAlign w:val="center"/>
            <w:hideMark/>
          </w:tcPr>
          <w:p w14:paraId="2FED95FB" w14:textId="790CEBA3"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113,450,574.48</w:t>
            </w:r>
          </w:p>
        </w:tc>
        <w:tc>
          <w:tcPr>
            <w:tcW w:w="512" w:type="pct"/>
            <w:tcBorders>
              <w:top w:val="nil"/>
              <w:left w:val="nil"/>
              <w:bottom w:val="single" w:sz="4" w:space="0" w:color="000000"/>
              <w:right w:val="single" w:sz="4" w:space="0" w:color="000000"/>
            </w:tcBorders>
            <w:shd w:val="clear" w:color="auto" w:fill="auto"/>
            <w:vAlign w:val="center"/>
            <w:hideMark/>
          </w:tcPr>
          <w:p w14:paraId="489F78C7" w14:textId="7072AC03"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99,867,019.36</w:t>
            </w:r>
          </w:p>
        </w:tc>
      </w:tr>
      <w:tr w:rsidR="00551FAD" w:rsidRPr="0031459D" w14:paraId="56525BBC" w14:textId="77777777" w:rsidTr="00551F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826DB2E"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25B33F2A"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12" w:type="pct"/>
            <w:tcBorders>
              <w:top w:val="nil"/>
              <w:left w:val="nil"/>
              <w:bottom w:val="single" w:sz="4" w:space="0" w:color="000000"/>
              <w:right w:val="single" w:sz="4" w:space="0" w:color="000000"/>
            </w:tcBorders>
            <w:shd w:val="clear" w:color="auto" w:fill="auto"/>
            <w:vAlign w:val="center"/>
            <w:hideMark/>
          </w:tcPr>
          <w:p w14:paraId="688B04B9" w14:textId="54CA1D74"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38411E93" w14:textId="3168CC28"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353EC06D" w14:textId="1641A7BA"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4368D2F7" w14:textId="0C1B8584"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27721E81" w14:textId="53E7816E"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0090D5C" w14:textId="58088470"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551FAD" w:rsidRPr="0031459D" w14:paraId="7619B73D" w14:textId="77777777" w:rsidTr="00551F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09628EB"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0BAC8F40"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12" w:type="pct"/>
            <w:tcBorders>
              <w:top w:val="nil"/>
              <w:left w:val="nil"/>
              <w:bottom w:val="single" w:sz="4" w:space="0" w:color="000000"/>
              <w:right w:val="single" w:sz="4" w:space="0" w:color="000000"/>
            </w:tcBorders>
            <w:shd w:val="clear" w:color="auto" w:fill="auto"/>
            <w:vAlign w:val="center"/>
            <w:hideMark/>
          </w:tcPr>
          <w:p w14:paraId="76002F7D" w14:textId="50F50718"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54,608,787.00</w:t>
            </w:r>
          </w:p>
        </w:tc>
        <w:tc>
          <w:tcPr>
            <w:tcW w:w="503" w:type="pct"/>
            <w:tcBorders>
              <w:top w:val="nil"/>
              <w:left w:val="nil"/>
              <w:bottom w:val="single" w:sz="4" w:space="0" w:color="000000"/>
              <w:right w:val="single" w:sz="4" w:space="0" w:color="000000"/>
            </w:tcBorders>
            <w:shd w:val="clear" w:color="auto" w:fill="auto"/>
            <w:vAlign w:val="center"/>
            <w:hideMark/>
          </w:tcPr>
          <w:p w14:paraId="002AB2D1" w14:textId="4216E80E"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-409,031.50</w:t>
            </w:r>
          </w:p>
        </w:tc>
        <w:tc>
          <w:tcPr>
            <w:tcW w:w="512" w:type="pct"/>
            <w:tcBorders>
              <w:top w:val="nil"/>
              <w:left w:val="nil"/>
              <w:bottom w:val="single" w:sz="4" w:space="0" w:color="000000"/>
              <w:right w:val="single" w:sz="4" w:space="0" w:color="000000"/>
            </w:tcBorders>
            <w:shd w:val="clear" w:color="auto" w:fill="auto"/>
            <w:vAlign w:val="center"/>
            <w:hideMark/>
          </w:tcPr>
          <w:p w14:paraId="011ABEB1" w14:textId="0DF39A95"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54,199,755.50</w:t>
            </w:r>
          </w:p>
        </w:tc>
        <w:tc>
          <w:tcPr>
            <w:tcW w:w="512" w:type="pct"/>
            <w:tcBorders>
              <w:top w:val="nil"/>
              <w:left w:val="nil"/>
              <w:bottom w:val="single" w:sz="4" w:space="0" w:color="000000"/>
              <w:right w:val="single" w:sz="4" w:space="0" w:color="000000"/>
            </w:tcBorders>
            <w:shd w:val="clear" w:color="auto" w:fill="auto"/>
            <w:vAlign w:val="center"/>
            <w:hideMark/>
          </w:tcPr>
          <w:p w14:paraId="7A1239B5" w14:textId="5D0B7EE9"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23,294,498.52</w:t>
            </w:r>
          </w:p>
        </w:tc>
        <w:tc>
          <w:tcPr>
            <w:tcW w:w="513" w:type="pct"/>
            <w:tcBorders>
              <w:top w:val="nil"/>
              <w:left w:val="nil"/>
              <w:bottom w:val="single" w:sz="4" w:space="0" w:color="000000"/>
              <w:right w:val="single" w:sz="4" w:space="0" w:color="000000"/>
            </w:tcBorders>
            <w:shd w:val="clear" w:color="auto" w:fill="auto"/>
            <w:vAlign w:val="center"/>
            <w:hideMark/>
          </w:tcPr>
          <w:p w14:paraId="283CBFD1" w14:textId="202A36E0"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22,617,731.89</w:t>
            </w:r>
          </w:p>
        </w:tc>
        <w:tc>
          <w:tcPr>
            <w:tcW w:w="512" w:type="pct"/>
            <w:tcBorders>
              <w:top w:val="nil"/>
              <w:left w:val="nil"/>
              <w:bottom w:val="single" w:sz="4" w:space="0" w:color="000000"/>
              <w:right w:val="single" w:sz="4" w:space="0" w:color="000000"/>
            </w:tcBorders>
            <w:shd w:val="clear" w:color="auto" w:fill="auto"/>
            <w:vAlign w:val="center"/>
            <w:hideMark/>
          </w:tcPr>
          <w:p w14:paraId="3D9772BE" w14:textId="0F080C02"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30,905,256.98</w:t>
            </w:r>
          </w:p>
        </w:tc>
      </w:tr>
      <w:tr w:rsidR="00551FAD" w:rsidRPr="0031459D" w14:paraId="73890FAA" w14:textId="77777777" w:rsidTr="00551FAD">
        <w:trPr>
          <w:trHeight w:val="285"/>
        </w:trPr>
        <w:tc>
          <w:tcPr>
            <w:tcW w:w="486" w:type="pct"/>
            <w:tcBorders>
              <w:top w:val="nil"/>
              <w:left w:val="single" w:sz="4" w:space="0" w:color="000000"/>
              <w:right w:val="single" w:sz="4" w:space="0" w:color="000000"/>
            </w:tcBorders>
            <w:shd w:val="clear" w:color="auto" w:fill="auto"/>
            <w:vAlign w:val="bottom"/>
            <w:hideMark/>
          </w:tcPr>
          <w:p w14:paraId="5397A5A8"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BBAF9AA"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12" w:type="pct"/>
            <w:tcBorders>
              <w:top w:val="nil"/>
              <w:left w:val="nil"/>
              <w:bottom w:val="single" w:sz="4" w:space="0" w:color="000000"/>
              <w:right w:val="single" w:sz="4" w:space="0" w:color="000000"/>
            </w:tcBorders>
            <w:shd w:val="clear" w:color="auto" w:fill="auto"/>
            <w:vAlign w:val="center"/>
            <w:hideMark/>
          </w:tcPr>
          <w:p w14:paraId="4F08F494" w14:textId="2B0BAD9A"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259BBB7E" w14:textId="0EC74AE5"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2748F90" w14:textId="677B04F7"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2CB46965" w14:textId="723BCCD4"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203C189E" w14:textId="2626A122"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3C891F78" w14:textId="2F582346"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551FAD" w:rsidRPr="0031459D" w14:paraId="78462454" w14:textId="77777777" w:rsidTr="00551FAD">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6C2ADB20"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32549E5"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12" w:type="pct"/>
            <w:tcBorders>
              <w:top w:val="nil"/>
              <w:left w:val="nil"/>
              <w:bottom w:val="single" w:sz="4" w:space="0" w:color="000000"/>
              <w:right w:val="single" w:sz="4" w:space="0" w:color="000000"/>
            </w:tcBorders>
            <w:shd w:val="clear" w:color="auto" w:fill="auto"/>
            <w:vAlign w:val="center"/>
            <w:hideMark/>
          </w:tcPr>
          <w:p w14:paraId="0890A5FE" w14:textId="45AC9840"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4,609,504.00</w:t>
            </w:r>
          </w:p>
        </w:tc>
        <w:tc>
          <w:tcPr>
            <w:tcW w:w="503" w:type="pct"/>
            <w:tcBorders>
              <w:top w:val="nil"/>
              <w:left w:val="nil"/>
              <w:bottom w:val="single" w:sz="4" w:space="0" w:color="000000"/>
              <w:right w:val="single" w:sz="4" w:space="0" w:color="000000"/>
            </w:tcBorders>
            <w:shd w:val="clear" w:color="auto" w:fill="auto"/>
            <w:vAlign w:val="center"/>
            <w:hideMark/>
          </w:tcPr>
          <w:p w14:paraId="303CC5E9" w14:textId="4002B2BA"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26813DCF" w14:textId="12E27970"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4,609,504.00</w:t>
            </w:r>
          </w:p>
        </w:tc>
        <w:tc>
          <w:tcPr>
            <w:tcW w:w="512" w:type="pct"/>
            <w:tcBorders>
              <w:top w:val="nil"/>
              <w:left w:val="nil"/>
              <w:bottom w:val="single" w:sz="4" w:space="0" w:color="000000"/>
              <w:right w:val="single" w:sz="4" w:space="0" w:color="000000"/>
            </w:tcBorders>
            <w:shd w:val="clear" w:color="auto" w:fill="auto"/>
            <w:vAlign w:val="center"/>
            <w:hideMark/>
          </w:tcPr>
          <w:p w14:paraId="472CF096" w14:textId="266AC67F"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2,221,802.00</w:t>
            </w:r>
          </w:p>
        </w:tc>
        <w:tc>
          <w:tcPr>
            <w:tcW w:w="513" w:type="pct"/>
            <w:tcBorders>
              <w:top w:val="nil"/>
              <w:left w:val="nil"/>
              <w:bottom w:val="single" w:sz="4" w:space="0" w:color="000000"/>
              <w:right w:val="single" w:sz="4" w:space="0" w:color="000000"/>
            </w:tcBorders>
            <w:shd w:val="clear" w:color="auto" w:fill="auto"/>
            <w:vAlign w:val="center"/>
            <w:hideMark/>
          </w:tcPr>
          <w:p w14:paraId="221681C9" w14:textId="66A118FA"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2,221,802.00</w:t>
            </w:r>
          </w:p>
        </w:tc>
        <w:tc>
          <w:tcPr>
            <w:tcW w:w="512" w:type="pct"/>
            <w:tcBorders>
              <w:top w:val="nil"/>
              <w:left w:val="nil"/>
              <w:bottom w:val="single" w:sz="4" w:space="0" w:color="000000"/>
              <w:right w:val="single" w:sz="4" w:space="0" w:color="000000"/>
            </w:tcBorders>
            <w:shd w:val="clear" w:color="auto" w:fill="auto"/>
            <w:vAlign w:val="center"/>
            <w:hideMark/>
          </w:tcPr>
          <w:p w14:paraId="547DC6F2" w14:textId="62442D40" w:rsidR="00551FAD" w:rsidRPr="00B26270"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2,387,702.00</w:t>
            </w:r>
          </w:p>
        </w:tc>
      </w:tr>
      <w:tr w:rsidR="00551FAD" w:rsidRPr="0031459D" w14:paraId="405E4975" w14:textId="77777777" w:rsidTr="00551FAD">
        <w:trPr>
          <w:trHeight w:val="300"/>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35EC925E" w14:textId="77777777" w:rsidR="00551FAD" w:rsidRPr="0031459D" w:rsidRDefault="00551FAD" w:rsidP="00551FAD">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OTRAS</w:t>
            </w:r>
          </w:p>
        </w:tc>
        <w:tc>
          <w:tcPr>
            <w:tcW w:w="1451" w:type="pct"/>
            <w:tcBorders>
              <w:top w:val="nil"/>
              <w:left w:val="nil"/>
              <w:bottom w:val="single" w:sz="4" w:space="0" w:color="000000"/>
              <w:right w:val="single" w:sz="4" w:space="0" w:color="000000"/>
            </w:tcBorders>
            <w:shd w:val="clear" w:color="auto" w:fill="auto"/>
            <w:vAlign w:val="bottom"/>
            <w:hideMark/>
          </w:tcPr>
          <w:p w14:paraId="4FB7F0B2" w14:textId="77777777" w:rsidR="00551FAD" w:rsidRPr="0031459D" w:rsidRDefault="00551FAD" w:rsidP="00551FAD">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5E99C09E" w14:textId="4A2875D8" w:rsidR="00551FAD" w:rsidRPr="00216342" w:rsidRDefault="00551FAD" w:rsidP="00551FAD">
            <w:pPr>
              <w:spacing w:after="0"/>
              <w:jc w:val="right"/>
              <w:rPr>
                <w:rFonts w:ascii="Calibri" w:hAnsi="Calibri" w:cs="Calibri"/>
                <w:b/>
                <w:color w:val="000000"/>
                <w:sz w:val="16"/>
                <w:szCs w:val="16"/>
                <w:lang w:eastAsia="es-MX"/>
              </w:rPr>
            </w:pPr>
            <w:r>
              <w:rPr>
                <w:rFonts w:ascii="Calibri" w:hAnsi="Calibri"/>
                <w:color w:val="000000"/>
                <w:sz w:val="16"/>
                <w:szCs w:val="16"/>
              </w:rPr>
              <w:t>4,794,137,829.00</w:t>
            </w:r>
          </w:p>
        </w:tc>
        <w:tc>
          <w:tcPr>
            <w:tcW w:w="503" w:type="pct"/>
            <w:tcBorders>
              <w:top w:val="nil"/>
              <w:left w:val="nil"/>
              <w:bottom w:val="single" w:sz="4" w:space="0" w:color="000000"/>
              <w:right w:val="single" w:sz="4" w:space="0" w:color="000000"/>
            </w:tcBorders>
            <w:shd w:val="clear" w:color="auto" w:fill="auto"/>
            <w:vAlign w:val="center"/>
            <w:hideMark/>
          </w:tcPr>
          <w:p w14:paraId="4B7F5313" w14:textId="59F980C8" w:rsidR="00551FAD" w:rsidRPr="00216342" w:rsidRDefault="00551FAD" w:rsidP="00551FAD">
            <w:pPr>
              <w:spacing w:after="0"/>
              <w:jc w:val="right"/>
              <w:rPr>
                <w:rFonts w:ascii="Calibri" w:hAnsi="Calibri" w:cs="Calibri"/>
                <w:b/>
                <w:color w:val="000000"/>
                <w:sz w:val="16"/>
                <w:szCs w:val="16"/>
                <w:lang w:eastAsia="es-MX"/>
              </w:rPr>
            </w:pPr>
            <w:r>
              <w:rPr>
                <w:rFonts w:ascii="Calibri" w:hAnsi="Calibri"/>
                <w:color w:val="000000"/>
                <w:sz w:val="16"/>
                <w:szCs w:val="16"/>
              </w:rPr>
              <w:t>156,734,584.47</w:t>
            </w:r>
          </w:p>
        </w:tc>
        <w:tc>
          <w:tcPr>
            <w:tcW w:w="512" w:type="pct"/>
            <w:tcBorders>
              <w:top w:val="nil"/>
              <w:left w:val="nil"/>
              <w:bottom w:val="single" w:sz="4" w:space="0" w:color="000000"/>
              <w:right w:val="single" w:sz="4" w:space="0" w:color="000000"/>
            </w:tcBorders>
            <w:shd w:val="clear" w:color="auto" w:fill="auto"/>
            <w:vAlign w:val="center"/>
            <w:hideMark/>
          </w:tcPr>
          <w:p w14:paraId="6EA2EC65" w14:textId="2D902030" w:rsidR="00551FAD" w:rsidRPr="00216342" w:rsidRDefault="00551FAD" w:rsidP="00551FAD">
            <w:pPr>
              <w:spacing w:after="0"/>
              <w:jc w:val="right"/>
              <w:rPr>
                <w:rFonts w:ascii="Calibri" w:hAnsi="Calibri" w:cs="Calibri"/>
                <w:b/>
                <w:color w:val="000000"/>
                <w:sz w:val="16"/>
                <w:szCs w:val="16"/>
                <w:lang w:eastAsia="es-MX"/>
              </w:rPr>
            </w:pPr>
            <w:r>
              <w:rPr>
                <w:rFonts w:ascii="Calibri" w:hAnsi="Calibri"/>
                <w:color w:val="000000"/>
                <w:sz w:val="16"/>
                <w:szCs w:val="16"/>
              </w:rPr>
              <w:t>4,950,872,413.47</w:t>
            </w:r>
          </w:p>
        </w:tc>
        <w:tc>
          <w:tcPr>
            <w:tcW w:w="512" w:type="pct"/>
            <w:tcBorders>
              <w:top w:val="nil"/>
              <w:left w:val="nil"/>
              <w:bottom w:val="single" w:sz="4" w:space="0" w:color="000000"/>
              <w:right w:val="single" w:sz="4" w:space="0" w:color="000000"/>
            </w:tcBorders>
            <w:shd w:val="clear" w:color="auto" w:fill="auto"/>
            <w:vAlign w:val="center"/>
            <w:hideMark/>
          </w:tcPr>
          <w:p w14:paraId="7B53DF7D" w14:textId="78ADD5C1" w:rsidR="00551FAD" w:rsidRPr="00216342" w:rsidRDefault="00551FAD" w:rsidP="00551FAD">
            <w:pPr>
              <w:spacing w:after="0"/>
              <w:jc w:val="right"/>
              <w:rPr>
                <w:rFonts w:ascii="Calibri" w:hAnsi="Calibri" w:cs="Calibri"/>
                <w:b/>
                <w:color w:val="000000"/>
                <w:sz w:val="16"/>
                <w:szCs w:val="16"/>
                <w:lang w:eastAsia="es-MX"/>
              </w:rPr>
            </w:pPr>
            <w:r>
              <w:rPr>
                <w:rFonts w:ascii="Calibri" w:hAnsi="Calibri"/>
                <w:color w:val="000000"/>
                <w:sz w:val="16"/>
                <w:szCs w:val="16"/>
              </w:rPr>
              <w:t>2,713,866,249.41</w:t>
            </w:r>
          </w:p>
        </w:tc>
        <w:tc>
          <w:tcPr>
            <w:tcW w:w="513" w:type="pct"/>
            <w:tcBorders>
              <w:top w:val="nil"/>
              <w:left w:val="nil"/>
              <w:bottom w:val="single" w:sz="4" w:space="0" w:color="000000"/>
              <w:right w:val="single" w:sz="4" w:space="0" w:color="000000"/>
            </w:tcBorders>
            <w:shd w:val="clear" w:color="auto" w:fill="auto"/>
            <w:vAlign w:val="center"/>
            <w:hideMark/>
          </w:tcPr>
          <w:p w14:paraId="5BB1C7E7" w14:textId="3474EA09" w:rsidR="00551FAD" w:rsidRPr="00216342" w:rsidRDefault="00551FAD" w:rsidP="00551FAD">
            <w:pPr>
              <w:spacing w:after="0"/>
              <w:jc w:val="right"/>
              <w:rPr>
                <w:rFonts w:ascii="Calibri" w:hAnsi="Calibri" w:cs="Calibri"/>
                <w:b/>
                <w:color w:val="000000"/>
                <w:sz w:val="16"/>
                <w:szCs w:val="16"/>
                <w:lang w:eastAsia="es-MX"/>
              </w:rPr>
            </w:pPr>
            <w:r>
              <w:rPr>
                <w:rFonts w:ascii="Calibri" w:hAnsi="Calibri"/>
                <w:color w:val="000000"/>
                <w:sz w:val="16"/>
                <w:szCs w:val="16"/>
              </w:rPr>
              <w:t>2,713,866,249.41</w:t>
            </w:r>
          </w:p>
        </w:tc>
        <w:tc>
          <w:tcPr>
            <w:tcW w:w="512" w:type="pct"/>
            <w:tcBorders>
              <w:top w:val="nil"/>
              <w:left w:val="nil"/>
              <w:bottom w:val="single" w:sz="4" w:space="0" w:color="000000"/>
              <w:right w:val="single" w:sz="4" w:space="0" w:color="000000"/>
            </w:tcBorders>
            <w:shd w:val="clear" w:color="auto" w:fill="auto"/>
            <w:vAlign w:val="center"/>
            <w:hideMark/>
          </w:tcPr>
          <w:p w14:paraId="4E4ECEBF" w14:textId="1FCF7690" w:rsidR="00551FAD" w:rsidRPr="00216342" w:rsidRDefault="00551FAD" w:rsidP="00551FAD">
            <w:pPr>
              <w:spacing w:after="0"/>
              <w:jc w:val="right"/>
              <w:rPr>
                <w:rFonts w:ascii="Calibri" w:hAnsi="Calibri" w:cs="Calibri"/>
                <w:b/>
                <w:color w:val="000000"/>
                <w:sz w:val="16"/>
                <w:szCs w:val="16"/>
                <w:lang w:eastAsia="es-MX"/>
              </w:rPr>
            </w:pPr>
            <w:r>
              <w:rPr>
                <w:rFonts w:ascii="Calibri" w:hAnsi="Calibri"/>
                <w:color w:val="000000"/>
                <w:sz w:val="16"/>
                <w:szCs w:val="16"/>
              </w:rPr>
              <w:t>2,237,006,164.06</w:t>
            </w:r>
          </w:p>
        </w:tc>
      </w:tr>
      <w:tr w:rsidR="00551FAD" w:rsidRPr="0031459D" w14:paraId="0F19D343" w14:textId="77777777" w:rsidTr="00551FAD">
        <w:trPr>
          <w:trHeight w:val="450"/>
        </w:trPr>
        <w:tc>
          <w:tcPr>
            <w:tcW w:w="486" w:type="pct"/>
            <w:tcBorders>
              <w:top w:val="nil"/>
              <w:left w:val="single" w:sz="4" w:space="0" w:color="000000"/>
              <w:bottom w:val="nil"/>
              <w:right w:val="single" w:sz="4" w:space="0" w:color="000000"/>
            </w:tcBorders>
            <w:shd w:val="clear" w:color="auto" w:fill="auto"/>
            <w:vAlign w:val="bottom"/>
            <w:hideMark/>
          </w:tcPr>
          <w:p w14:paraId="7C34DFB2"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376B9D6"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TRANSACCIONES DE LA DEUDA PÚBLICA / COSTO FINANCIERO DE LA DEUDA</w:t>
            </w:r>
          </w:p>
        </w:tc>
        <w:tc>
          <w:tcPr>
            <w:tcW w:w="512" w:type="pct"/>
            <w:tcBorders>
              <w:top w:val="nil"/>
              <w:left w:val="nil"/>
              <w:bottom w:val="single" w:sz="4" w:space="0" w:color="000000"/>
              <w:right w:val="single" w:sz="4" w:space="0" w:color="000000"/>
            </w:tcBorders>
            <w:shd w:val="clear" w:color="auto" w:fill="auto"/>
            <w:vAlign w:val="center"/>
            <w:hideMark/>
          </w:tcPr>
          <w:p w14:paraId="4CC3F81F" w14:textId="2924FE34" w:rsidR="00551FAD" w:rsidRPr="008874D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15128BA4" w14:textId="3F38395E" w:rsidR="00551FAD" w:rsidRPr="008874D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383C5E8" w14:textId="20E5C19E" w:rsidR="00551FAD" w:rsidRPr="008874D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14C1904" w14:textId="52C5B22E" w:rsidR="00551FAD" w:rsidRPr="008874D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0F689017" w14:textId="220A5988" w:rsidR="00551FAD" w:rsidRPr="008874D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396C698B" w14:textId="259242AB" w:rsidR="00551FAD" w:rsidRPr="008874D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551FAD" w:rsidRPr="0031459D" w14:paraId="7F92C57A" w14:textId="77777777" w:rsidTr="00551FAD">
        <w:trPr>
          <w:trHeight w:val="450"/>
        </w:trPr>
        <w:tc>
          <w:tcPr>
            <w:tcW w:w="486" w:type="pct"/>
            <w:tcBorders>
              <w:top w:val="nil"/>
              <w:left w:val="single" w:sz="4" w:space="0" w:color="000000"/>
              <w:bottom w:val="nil"/>
              <w:right w:val="single" w:sz="4" w:space="0" w:color="000000"/>
            </w:tcBorders>
            <w:shd w:val="clear" w:color="auto" w:fill="auto"/>
            <w:vAlign w:val="bottom"/>
            <w:hideMark/>
          </w:tcPr>
          <w:p w14:paraId="6CCA7C0A"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lastRenderedPageBreak/>
              <w:t> </w:t>
            </w:r>
          </w:p>
        </w:tc>
        <w:tc>
          <w:tcPr>
            <w:tcW w:w="1451" w:type="pct"/>
            <w:tcBorders>
              <w:top w:val="nil"/>
              <w:left w:val="nil"/>
              <w:bottom w:val="single" w:sz="4" w:space="0" w:color="000000"/>
              <w:right w:val="single" w:sz="4" w:space="0" w:color="000000"/>
            </w:tcBorders>
            <w:shd w:val="clear" w:color="auto" w:fill="auto"/>
            <w:vAlign w:val="center"/>
            <w:hideMark/>
          </w:tcPr>
          <w:p w14:paraId="2F058F82"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TRANSFERENCIAS, PARTICIPACIONES Y APORTACIONES ENTRE DIFERENTES NIVELES Y ÓRDENES DE GOBIERNO</w:t>
            </w:r>
          </w:p>
        </w:tc>
        <w:tc>
          <w:tcPr>
            <w:tcW w:w="512" w:type="pct"/>
            <w:tcBorders>
              <w:top w:val="nil"/>
              <w:left w:val="nil"/>
              <w:bottom w:val="single" w:sz="4" w:space="0" w:color="000000"/>
              <w:right w:val="single" w:sz="4" w:space="0" w:color="000000"/>
            </w:tcBorders>
            <w:shd w:val="clear" w:color="auto" w:fill="auto"/>
            <w:vAlign w:val="center"/>
            <w:hideMark/>
          </w:tcPr>
          <w:p w14:paraId="035F3C15" w14:textId="5EBC6A01" w:rsidR="00551FAD" w:rsidRPr="008874D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4,794,137,829.00</w:t>
            </w:r>
          </w:p>
        </w:tc>
        <w:tc>
          <w:tcPr>
            <w:tcW w:w="503" w:type="pct"/>
            <w:tcBorders>
              <w:top w:val="nil"/>
              <w:left w:val="nil"/>
              <w:bottom w:val="single" w:sz="4" w:space="0" w:color="000000"/>
              <w:right w:val="single" w:sz="4" w:space="0" w:color="000000"/>
            </w:tcBorders>
            <w:shd w:val="clear" w:color="auto" w:fill="auto"/>
            <w:vAlign w:val="center"/>
            <w:hideMark/>
          </w:tcPr>
          <w:p w14:paraId="77909A89" w14:textId="6666D067" w:rsidR="00551FAD" w:rsidRPr="008874D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156,734,584.47</w:t>
            </w:r>
          </w:p>
        </w:tc>
        <w:tc>
          <w:tcPr>
            <w:tcW w:w="512" w:type="pct"/>
            <w:tcBorders>
              <w:top w:val="nil"/>
              <w:left w:val="nil"/>
              <w:bottom w:val="single" w:sz="4" w:space="0" w:color="000000"/>
              <w:right w:val="single" w:sz="4" w:space="0" w:color="000000"/>
            </w:tcBorders>
            <w:shd w:val="clear" w:color="auto" w:fill="auto"/>
            <w:vAlign w:val="center"/>
            <w:hideMark/>
          </w:tcPr>
          <w:p w14:paraId="018580B8" w14:textId="28A16670" w:rsidR="00551FAD" w:rsidRPr="008874D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4,950,872,413.47</w:t>
            </w:r>
          </w:p>
        </w:tc>
        <w:tc>
          <w:tcPr>
            <w:tcW w:w="512" w:type="pct"/>
            <w:tcBorders>
              <w:top w:val="nil"/>
              <w:left w:val="nil"/>
              <w:bottom w:val="single" w:sz="4" w:space="0" w:color="000000"/>
              <w:right w:val="single" w:sz="4" w:space="0" w:color="000000"/>
            </w:tcBorders>
            <w:shd w:val="clear" w:color="auto" w:fill="auto"/>
            <w:vAlign w:val="center"/>
            <w:hideMark/>
          </w:tcPr>
          <w:p w14:paraId="79A7CB90" w14:textId="0373C2AB" w:rsidR="00551FAD" w:rsidRPr="008874D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2,713,866,249.41</w:t>
            </w:r>
          </w:p>
        </w:tc>
        <w:tc>
          <w:tcPr>
            <w:tcW w:w="513" w:type="pct"/>
            <w:tcBorders>
              <w:top w:val="nil"/>
              <w:left w:val="nil"/>
              <w:bottom w:val="single" w:sz="4" w:space="0" w:color="000000"/>
              <w:right w:val="single" w:sz="4" w:space="0" w:color="000000"/>
            </w:tcBorders>
            <w:shd w:val="clear" w:color="auto" w:fill="auto"/>
            <w:vAlign w:val="center"/>
            <w:hideMark/>
          </w:tcPr>
          <w:p w14:paraId="35394069" w14:textId="1217BCEA" w:rsidR="00551FAD" w:rsidRPr="008874D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2,713,866,249.41</w:t>
            </w:r>
          </w:p>
        </w:tc>
        <w:tc>
          <w:tcPr>
            <w:tcW w:w="512" w:type="pct"/>
            <w:tcBorders>
              <w:top w:val="nil"/>
              <w:left w:val="nil"/>
              <w:bottom w:val="single" w:sz="4" w:space="0" w:color="000000"/>
              <w:right w:val="single" w:sz="4" w:space="0" w:color="000000"/>
            </w:tcBorders>
            <w:shd w:val="clear" w:color="auto" w:fill="auto"/>
            <w:vAlign w:val="center"/>
            <w:hideMark/>
          </w:tcPr>
          <w:p w14:paraId="7068CD24" w14:textId="102B804B" w:rsidR="00551FAD" w:rsidRPr="008874D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2,237,006,164.06</w:t>
            </w:r>
          </w:p>
        </w:tc>
      </w:tr>
      <w:tr w:rsidR="00551FAD" w:rsidRPr="0031459D" w14:paraId="65C5E964" w14:textId="77777777" w:rsidTr="00551F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CAECCA3"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8ED51AC"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SANEAMIENTO DEL SISTEMA FINANCIERO</w:t>
            </w:r>
          </w:p>
        </w:tc>
        <w:tc>
          <w:tcPr>
            <w:tcW w:w="512" w:type="pct"/>
            <w:tcBorders>
              <w:top w:val="nil"/>
              <w:left w:val="nil"/>
              <w:bottom w:val="single" w:sz="4" w:space="0" w:color="000000"/>
              <w:right w:val="single" w:sz="4" w:space="0" w:color="000000"/>
            </w:tcBorders>
            <w:shd w:val="clear" w:color="auto" w:fill="auto"/>
            <w:vAlign w:val="center"/>
            <w:hideMark/>
          </w:tcPr>
          <w:p w14:paraId="6362FFC2" w14:textId="4A77E4A2" w:rsidR="00551FAD" w:rsidRPr="008874D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67FAB23B" w14:textId="4FC63F04" w:rsidR="00551FAD" w:rsidRPr="008874D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7946BD6" w14:textId="70AFB077" w:rsidR="00551FAD" w:rsidRPr="008874D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33F9A186" w14:textId="041B6FC1" w:rsidR="00551FAD" w:rsidRPr="008874D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0AB64EAD" w14:textId="7028D5BE" w:rsidR="00551FAD" w:rsidRPr="008874D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EF4F0C8" w14:textId="410DD929" w:rsidR="00551FAD" w:rsidRPr="008874D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551FAD" w:rsidRPr="0031459D" w14:paraId="04ED24A5" w14:textId="77777777" w:rsidTr="00551F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4979F21"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7C0B437" w14:textId="77777777" w:rsidR="00551FAD" w:rsidRPr="0031459D" w:rsidRDefault="00551FAD" w:rsidP="00551FA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ADEUDOS DE EJERCICIOS FISCALES ANTERIORES</w:t>
            </w:r>
          </w:p>
        </w:tc>
        <w:tc>
          <w:tcPr>
            <w:tcW w:w="512" w:type="pct"/>
            <w:tcBorders>
              <w:top w:val="nil"/>
              <w:left w:val="nil"/>
              <w:bottom w:val="single" w:sz="4" w:space="0" w:color="000000"/>
              <w:right w:val="single" w:sz="4" w:space="0" w:color="000000"/>
            </w:tcBorders>
            <w:shd w:val="clear" w:color="auto" w:fill="auto"/>
            <w:vAlign w:val="center"/>
            <w:hideMark/>
          </w:tcPr>
          <w:p w14:paraId="36CE8C4E" w14:textId="70486467" w:rsidR="00551FAD" w:rsidRPr="008874D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2CE95C96" w14:textId="763F4BD2" w:rsidR="00551FAD" w:rsidRPr="008874D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F91AE94" w14:textId="1953A387" w:rsidR="00551FAD" w:rsidRPr="008874D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2E30D33" w14:textId="1B4D0FE2" w:rsidR="00551FAD" w:rsidRPr="008874D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3B7E4887" w14:textId="6BF6131B" w:rsidR="00551FAD" w:rsidRPr="008874D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6B12534" w14:textId="10464543" w:rsidR="00551FAD" w:rsidRPr="008874D4" w:rsidRDefault="00551FAD" w:rsidP="00551FAD">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551FAD" w:rsidRPr="0031459D" w14:paraId="4AD432A5" w14:textId="77777777" w:rsidTr="00551FAD">
        <w:trPr>
          <w:trHeight w:val="402"/>
        </w:trPr>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A37F06" w14:textId="77777777" w:rsidR="00551FAD" w:rsidRPr="0031459D" w:rsidRDefault="00551FAD" w:rsidP="00551FA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TOTAL DEL GASTO</w:t>
            </w:r>
          </w:p>
        </w:tc>
        <w:tc>
          <w:tcPr>
            <w:tcW w:w="512" w:type="pct"/>
            <w:tcBorders>
              <w:top w:val="nil"/>
              <w:left w:val="nil"/>
              <w:bottom w:val="single" w:sz="4" w:space="0" w:color="000000"/>
              <w:right w:val="single" w:sz="4" w:space="0" w:color="000000"/>
            </w:tcBorders>
            <w:shd w:val="clear" w:color="auto" w:fill="auto"/>
            <w:vAlign w:val="center"/>
            <w:hideMark/>
          </w:tcPr>
          <w:p w14:paraId="534CBBAE" w14:textId="63323077" w:rsidR="00551FAD" w:rsidRPr="00216342" w:rsidRDefault="00551FAD" w:rsidP="00551FAD">
            <w:pPr>
              <w:spacing w:after="0"/>
              <w:jc w:val="right"/>
              <w:rPr>
                <w:rFonts w:ascii="Calibri" w:hAnsi="Calibri" w:cs="Calibri"/>
                <w:b/>
                <w:color w:val="000000"/>
                <w:sz w:val="16"/>
                <w:szCs w:val="16"/>
                <w:lang w:eastAsia="es-MX"/>
              </w:rPr>
            </w:pPr>
            <w:r>
              <w:rPr>
                <w:rFonts w:ascii="Calibri" w:hAnsi="Calibri"/>
                <w:b/>
                <w:bCs/>
                <w:color w:val="000000"/>
                <w:sz w:val="16"/>
                <w:szCs w:val="16"/>
              </w:rPr>
              <w:t>25,571,563,376.00</w:t>
            </w:r>
          </w:p>
        </w:tc>
        <w:tc>
          <w:tcPr>
            <w:tcW w:w="503" w:type="pct"/>
            <w:tcBorders>
              <w:top w:val="nil"/>
              <w:left w:val="nil"/>
              <w:bottom w:val="single" w:sz="4" w:space="0" w:color="000000"/>
              <w:right w:val="single" w:sz="4" w:space="0" w:color="000000"/>
            </w:tcBorders>
            <w:shd w:val="clear" w:color="auto" w:fill="auto"/>
            <w:vAlign w:val="center"/>
            <w:hideMark/>
          </w:tcPr>
          <w:p w14:paraId="41C8EC62" w14:textId="21F63489" w:rsidR="00551FAD" w:rsidRPr="00216342" w:rsidRDefault="00551FAD" w:rsidP="00551FAD">
            <w:pPr>
              <w:spacing w:after="0"/>
              <w:jc w:val="right"/>
              <w:rPr>
                <w:rFonts w:ascii="Calibri" w:hAnsi="Calibri" w:cs="Calibri"/>
                <w:b/>
                <w:color w:val="000000"/>
                <w:sz w:val="16"/>
                <w:szCs w:val="16"/>
                <w:lang w:eastAsia="es-MX"/>
              </w:rPr>
            </w:pPr>
            <w:r>
              <w:rPr>
                <w:rFonts w:ascii="Calibri" w:hAnsi="Calibri"/>
                <w:b/>
                <w:bCs/>
                <w:color w:val="000000"/>
                <w:sz w:val="16"/>
                <w:szCs w:val="16"/>
              </w:rPr>
              <w:t>1,289,225,490.87</w:t>
            </w:r>
          </w:p>
        </w:tc>
        <w:tc>
          <w:tcPr>
            <w:tcW w:w="512" w:type="pct"/>
            <w:tcBorders>
              <w:top w:val="nil"/>
              <w:left w:val="nil"/>
              <w:bottom w:val="single" w:sz="4" w:space="0" w:color="000000"/>
              <w:right w:val="single" w:sz="4" w:space="0" w:color="000000"/>
            </w:tcBorders>
            <w:shd w:val="clear" w:color="auto" w:fill="auto"/>
            <w:vAlign w:val="center"/>
            <w:hideMark/>
          </w:tcPr>
          <w:p w14:paraId="54215433" w14:textId="209A7A2E" w:rsidR="00551FAD" w:rsidRPr="00216342" w:rsidRDefault="00551FAD" w:rsidP="00551FAD">
            <w:pPr>
              <w:spacing w:after="0"/>
              <w:jc w:val="right"/>
              <w:rPr>
                <w:rFonts w:ascii="Calibri" w:hAnsi="Calibri" w:cs="Calibri"/>
                <w:b/>
                <w:color w:val="000000"/>
                <w:sz w:val="16"/>
                <w:szCs w:val="16"/>
                <w:lang w:eastAsia="es-MX"/>
              </w:rPr>
            </w:pPr>
            <w:r>
              <w:rPr>
                <w:rFonts w:ascii="Calibri" w:hAnsi="Calibri"/>
                <w:b/>
                <w:bCs/>
                <w:color w:val="000000"/>
                <w:sz w:val="16"/>
                <w:szCs w:val="16"/>
              </w:rPr>
              <w:t>26,860,788,866.87</w:t>
            </w:r>
          </w:p>
        </w:tc>
        <w:tc>
          <w:tcPr>
            <w:tcW w:w="512" w:type="pct"/>
            <w:tcBorders>
              <w:top w:val="nil"/>
              <w:left w:val="nil"/>
              <w:bottom w:val="single" w:sz="4" w:space="0" w:color="000000"/>
              <w:right w:val="single" w:sz="4" w:space="0" w:color="000000"/>
            </w:tcBorders>
            <w:shd w:val="clear" w:color="auto" w:fill="auto"/>
            <w:vAlign w:val="center"/>
            <w:hideMark/>
          </w:tcPr>
          <w:p w14:paraId="1DA8183F" w14:textId="0837616B" w:rsidR="00551FAD" w:rsidRPr="00216342" w:rsidRDefault="00551FAD" w:rsidP="00551FAD">
            <w:pPr>
              <w:spacing w:after="0"/>
              <w:jc w:val="right"/>
              <w:rPr>
                <w:rFonts w:ascii="Calibri" w:hAnsi="Calibri" w:cs="Calibri"/>
                <w:b/>
                <w:color w:val="000000"/>
                <w:sz w:val="16"/>
                <w:szCs w:val="16"/>
                <w:lang w:eastAsia="es-MX"/>
              </w:rPr>
            </w:pPr>
            <w:r>
              <w:rPr>
                <w:rFonts w:ascii="Calibri" w:hAnsi="Calibri"/>
                <w:b/>
                <w:bCs/>
                <w:color w:val="000000"/>
                <w:sz w:val="16"/>
                <w:szCs w:val="16"/>
              </w:rPr>
              <w:t>11,225,102,259.13</w:t>
            </w:r>
          </w:p>
        </w:tc>
        <w:tc>
          <w:tcPr>
            <w:tcW w:w="513" w:type="pct"/>
            <w:tcBorders>
              <w:top w:val="nil"/>
              <w:left w:val="nil"/>
              <w:bottom w:val="single" w:sz="4" w:space="0" w:color="000000"/>
              <w:right w:val="single" w:sz="4" w:space="0" w:color="000000"/>
            </w:tcBorders>
            <w:shd w:val="clear" w:color="auto" w:fill="auto"/>
            <w:vAlign w:val="center"/>
            <w:hideMark/>
          </w:tcPr>
          <w:p w14:paraId="54B6FC0E" w14:textId="6F7EC680" w:rsidR="00551FAD" w:rsidRPr="00216342" w:rsidRDefault="00551FAD" w:rsidP="00551FAD">
            <w:pPr>
              <w:spacing w:after="0"/>
              <w:jc w:val="right"/>
              <w:rPr>
                <w:rFonts w:ascii="Calibri" w:hAnsi="Calibri" w:cs="Calibri"/>
                <w:b/>
                <w:color w:val="000000"/>
                <w:sz w:val="16"/>
                <w:szCs w:val="16"/>
                <w:lang w:eastAsia="es-MX"/>
              </w:rPr>
            </w:pPr>
            <w:r>
              <w:rPr>
                <w:rFonts w:ascii="Calibri" w:hAnsi="Calibri"/>
                <w:b/>
                <w:bCs/>
                <w:color w:val="000000"/>
                <w:sz w:val="16"/>
                <w:szCs w:val="16"/>
              </w:rPr>
              <w:t>11,211,232,831.45</w:t>
            </w:r>
          </w:p>
        </w:tc>
        <w:tc>
          <w:tcPr>
            <w:tcW w:w="512" w:type="pct"/>
            <w:tcBorders>
              <w:top w:val="nil"/>
              <w:left w:val="nil"/>
              <w:bottom w:val="single" w:sz="4" w:space="0" w:color="000000"/>
              <w:right w:val="single" w:sz="4" w:space="0" w:color="000000"/>
            </w:tcBorders>
            <w:shd w:val="clear" w:color="auto" w:fill="auto"/>
            <w:vAlign w:val="center"/>
            <w:hideMark/>
          </w:tcPr>
          <w:p w14:paraId="0AF096C1" w14:textId="155925B3" w:rsidR="00551FAD" w:rsidRPr="00216342" w:rsidRDefault="00551FAD" w:rsidP="00551FAD">
            <w:pPr>
              <w:spacing w:after="0"/>
              <w:jc w:val="right"/>
              <w:rPr>
                <w:rFonts w:ascii="Calibri" w:hAnsi="Calibri" w:cs="Calibri"/>
                <w:b/>
                <w:color w:val="000000"/>
                <w:sz w:val="16"/>
                <w:szCs w:val="16"/>
                <w:lang w:eastAsia="es-MX"/>
              </w:rPr>
            </w:pPr>
            <w:r>
              <w:rPr>
                <w:rFonts w:ascii="Calibri" w:hAnsi="Calibri"/>
                <w:b/>
                <w:bCs/>
                <w:color w:val="000000"/>
                <w:sz w:val="16"/>
                <w:szCs w:val="16"/>
              </w:rPr>
              <w:t>15,635,686,607.74</w:t>
            </w:r>
          </w:p>
        </w:tc>
      </w:tr>
    </w:tbl>
    <w:p w14:paraId="48A88D5D" w14:textId="77777777" w:rsidR="0092247E" w:rsidRDefault="0092247E" w:rsidP="0092247E">
      <w:pPr>
        <w:autoSpaceDE w:val="0"/>
        <w:autoSpaceDN w:val="0"/>
        <w:adjustRightInd w:val="0"/>
        <w:spacing w:before="80" w:after="200" w:line="360" w:lineRule="auto"/>
        <w:jc w:val="center"/>
        <w:rPr>
          <w:rFonts w:cs="Arial"/>
          <w:b/>
          <w:bCs/>
          <w:color w:val="800000"/>
        </w:rPr>
      </w:pPr>
    </w:p>
    <w:p w14:paraId="1B063E3E" w14:textId="77777777" w:rsidR="0092247E" w:rsidRDefault="0092247E" w:rsidP="0092247E">
      <w:pPr>
        <w:autoSpaceDE w:val="0"/>
        <w:autoSpaceDN w:val="0"/>
        <w:adjustRightInd w:val="0"/>
        <w:spacing w:before="80" w:after="200" w:line="360" w:lineRule="auto"/>
        <w:jc w:val="center"/>
        <w:rPr>
          <w:rFonts w:cs="Arial"/>
          <w:b/>
          <w:bCs/>
          <w:color w:val="800000"/>
        </w:rPr>
      </w:pPr>
    </w:p>
    <w:p w14:paraId="4D171267" w14:textId="77777777" w:rsidR="0092247E" w:rsidRDefault="0092247E" w:rsidP="0092247E">
      <w:pPr>
        <w:autoSpaceDE w:val="0"/>
        <w:autoSpaceDN w:val="0"/>
        <w:adjustRightInd w:val="0"/>
        <w:spacing w:before="80" w:after="200" w:line="360" w:lineRule="auto"/>
        <w:jc w:val="center"/>
        <w:rPr>
          <w:rFonts w:cs="Arial"/>
          <w:b/>
          <w:bCs/>
          <w:color w:val="800000"/>
        </w:rPr>
      </w:pPr>
    </w:p>
    <w:p w14:paraId="24807DD0" w14:textId="77777777" w:rsidR="0092247E" w:rsidRDefault="0092247E" w:rsidP="0092247E">
      <w:pPr>
        <w:autoSpaceDE w:val="0"/>
        <w:autoSpaceDN w:val="0"/>
        <w:adjustRightInd w:val="0"/>
        <w:spacing w:before="80" w:after="200" w:line="360" w:lineRule="auto"/>
        <w:jc w:val="center"/>
        <w:rPr>
          <w:rFonts w:cs="Arial"/>
          <w:b/>
          <w:bCs/>
          <w:color w:val="800000"/>
        </w:rPr>
      </w:pPr>
    </w:p>
    <w:p w14:paraId="4AC11A10" w14:textId="77777777" w:rsidR="0092247E" w:rsidRDefault="0092247E" w:rsidP="0092247E">
      <w:pPr>
        <w:autoSpaceDE w:val="0"/>
        <w:autoSpaceDN w:val="0"/>
        <w:adjustRightInd w:val="0"/>
        <w:spacing w:before="80" w:after="200" w:line="360" w:lineRule="auto"/>
        <w:jc w:val="center"/>
        <w:rPr>
          <w:rFonts w:cs="Arial"/>
          <w:b/>
          <w:bCs/>
          <w:color w:val="800000"/>
        </w:rPr>
      </w:pPr>
    </w:p>
    <w:p w14:paraId="5D7F86D1" w14:textId="77777777" w:rsidR="0092247E" w:rsidRDefault="0092247E" w:rsidP="0092247E">
      <w:pPr>
        <w:autoSpaceDE w:val="0"/>
        <w:autoSpaceDN w:val="0"/>
        <w:adjustRightInd w:val="0"/>
        <w:spacing w:before="80" w:after="200" w:line="360" w:lineRule="auto"/>
        <w:jc w:val="center"/>
        <w:rPr>
          <w:rFonts w:cs="Arial"/>
          <w:b/>
          <w:bCs/>
          <w:color w:val="800000"/>
        </w:rPr>
      </w:pPr>
    </w:p>
    <w:p w14:paraId="1554DB76" w14:textId="77777777" w:rsidR="0092247E" w:rsidRDefault="0092247E" w:rsidP="0092247E">
      <w:pPr>
        <w:autoSpaceDE w:val="0"/>
        <w:autoSpaceDN w:val="0"/>
        <w:adjustRightInd w:val="0"/>
        <w:spacing w:before="80" w:after="200" w:line="360" w:lineRule="auto"/>
        <w:jc w:val="center"/>
        <w:rPr>
          <w:rFonts w:cs="Arial"/>
          <w:b/>
          <w:bCs/>
          <w:color w:val="800000"/>
        </w:rPr>
      </w:pPr>
    </w:p>
    <w:p w14:paraId="40946D4E" w14:textId="77777777" w:rsidR="0092247E" w:rsidRDefault="0092247E" w:rsidP="0092247E">
      <w:pPr>
        <w:autoSpaceDE w:val="0"/>
        <w:autoSpaceDN w:val="0"/>
        <w:adjustRightInd w:val="0"/>
        <w:spacing w:before="80" w:after="200" w:line="360" w:lineRule="auto"/>
        <w:jc w:val="center"/>
        <w:rPr>
          <w:rFonts w:cs="Arial"/>
          <w:b/>
          <w:bCs/>
          <w:color w:val="800000"/>
        </w:rPr>
      </w:pPr>
    </w:p>
    <w:p w14:paraId="422B7EB5" w14:textId="1932140B" w:rsidR="007B6CFC" w:rsidRPr="0092247E" w:rsidRDefault="007B6CFC" w:rsidP="0092247E">
      <w:pPr>
        <w:autoSpaceDE w:val="0"/>
        <w:autoSpaceDN w:val="0"/>
        <w:adjustRightInd w:val="0"/>
        <w:spacing w:before="80" w:after="200" w:line="360" w:lineRule="auto"/>
        <w:jc w:val="center"/>
        <w:rPr>
          <w:rFonts w:cs="Arial"/>
          <w:b/>
          <w:bCs/>
          <w:color w:val="800000"/>
        </w:rPr>
      </w:pPr>
      <w:r w:rsidRPr="0092247E">
        <w:rPr>
          <w:rFonts w:cs="Arial"/>
          <w:b/>
          <w:bCs/>
          <w:color w:val="800000"/>
        </w:rPr>
        <w:lastRenderedPageBreak/>
        <w:t>FUNCIONES DE DESARROLLO SOCIAL</w:t>
      </w:r>
    </w:p>
    <w:p w14:paraId="3A7612C5" w14:textId="29208186" w:rsidR="00485A40" w:rsidRPr="0092247E" w:rsidRDefault="007B6CFC" w:rsidP="00485A40">
      <w:pPr>
        <w:autoSpaceDE w:val="0"/>
        <w:autoSpaceDN w:val="0"/>
        <w:adjustRightInd w:val="0"/>
        <w:spacing w:after="0" w:line="360" w:lineRule="auto"/>
        <w:rPr>
          <w:rFonts w:eastAsia="Calibri" w:cs="Arial"/>
          <w:lang w:eastAsia="en-US"/>
        </w:rPr>
      </w:pPr>
      <w:r w:rsidRPr="0092247E">
        <w:rPr>
          <w:rFonts w:eastAsia="Calibri" w:cs="Arial"/>
          <w:shd w:val="clear" w:color="auto" w:fill="FFFFFF"/>
          <w:lang w:eastAsia="en-US"/>
        </w:rPr>
        <w:t>Los recursos destinados</w:t>
      </w:r>
      <w:r w:rsidRPr="0092247E">
        <w:rPr>
          <w:rFonts w:eastAsia="Calibri" w:cs="Arial"/>
          <w:lang w:eastAsia="en-US"/>
        </w:rPr>
        <w:t xml:space="preserve"> a las funcione</w:t>
      </w:r>
      <w:r w:rsidR="00911C5F" w:rsidRPr="0092247E">
        <w:rPr>
          <w:rFonts w:eastAsia="Calibri" w:cs="Arial"/>
          <w:lang w:eastAsia="en-US"/>
        </w:rPr>
        <w:t xml:space="preserve">s de Desarrollo Social sumaron </w:t>
      </w:r>
      <w:r w:rsidR="00410A49">
        <w:rPr>
          <w:rFonts w:eastAsia="Calibri" w:cs="Arial"/>
          <w:lang w:eastAsia="en-US"/>
        </w:rPr>
        <w:t>1</w:t>
      </w:r>
      <w:r w:rsidR="000B0CF6">
        <w:rPr>
          <w:rFonts w:eastAsia="Calibri" w:cs="Arial"/>
          <w:lang w:eastAsia="en-US"/>
        </w:rPr>
        <w:t>6</w:t>
      </w:r>
      <w:r w:rsidRPr="0092247E">
        <w:rPr>
          <w:rFonts w:eastAsia="Calibri" w:cs="Arial"/>
          <w:lang w:eastAsia="en-US"/>
        </w:rPr>
        <w:t xml:space="preserve"> mil </w:t>
      </w:r>
      <w:r w:rsidR="00CF0A6A">
        <w:rPr>
          <w:rFonts w:eastAsia="Calibri" w:cs="Arial"/>
          <w:lang w:eastAsia="en-US"/>
        </w:rPr>
        <w:t>455</w:t>
      </w:r>
      <w:r w:rsidR="004E6400">
        <w:rPr>
          <w:rFonts w:eastAsia="Calibri" w:cs="Arial"/>
          <w:lang w:eastAsia="en-US"/>
        </w:rPr>
        <w:t>.</w:t>
      </w:r>
      <w:r w:rsidR="00CF0A6A">
        <w:rPr>
          <w:rFonts w:eastAsia="Calibri" w:cs="Arial"/>
          <w:lang w:eastAsia="en-US"/>
        </w:rPr>
        <w:t>2</w:t>
      </w:r>
      <w:r w:rsidRPr="0092247E">
        <w:rPr>
          <w:rFonts w:eastAsia="Calibri" w:cs="Arial"/>
          <w:lang w:eastAsia="en-US"/>
        </w:rPr>
        <w:t xml:space="preserve"> millones de pesos. </w:t>
      </w:r>
      <w:r w:rsidR="003A7166">
        <w:rPr>
          <w:rFonts w:eastAsia="Calibri" w:cs="Arial"/>
          <w:lang w:eastAsia="en-US"/>
        </w:rPr>
        <w:t xml:space="preserve">En </w:t>
      </w:r>
      <w:r w:rsidR="000E77D4">
        <w:rPr>
          <w:rFonts w:eastAsia="Calibri" w:cs="Arial"/>
          <w:lang w:eastAsia="en-US"/>
        </w:rPr>
        <w:t xml:space="preserve">el rubro de </w:t>
      </w:r>
      <w:r w:rsidRPr="0092247E">
        <w:rPr>
          <w:rFonts w:eastAsia="Calibri" w:cs="Arial"/>
          <w:lang w:eastAsia="en-US"/>
        </w:rPr>
        <w:t>Educación</w:t>
      </w:r>
      <w:r w:rsidR="000E77D4">
        <w:rPr>
          <w:rFonts w:eastAsia="Calibri" w:cs="Arial"/>
          <w:lang w:eastAsia="en-US"/>
        </w:rPr>
        <w:t xml:space="preserve"> </w:t>
      </w:r>
      <w:r w:rsidR="00B35462">
        <w:rPr>
          <w:rFonts w:eastAsia="Calibri" w:cs="Arial"/>
          <w:lang w:eastAsia="en-US"/>
        </w:rPr>
        <w:t xml:space="preserve">obtuvo un </w:t>
      </w:r>
      <w:r w:rsidR="00F67C32">
        <w:rPr>
          <w:rFonts w:eastAsia="Calibri" w:cs="Arial"/>
          <w:lang w:eastAsia="en-US"/>
        </w:rPr>
        <w:t>60</w:t>
      </w:r>
      <w:r w:rsidR="000E77D4">
        <w:rPr>
          <w:rFonts w:eastAsia="Calibri" w:cs="Arial"/>
          <w:lang w:eastAsia="en-US"/>
        </w:rPr>
        <w:t>.</w:t>
      </w:r>
      <w:r w:rsidR="00073F5E">
        <w:rPr>
          <w:rFonts w:eastAsia="Calibri" w:cs="Arial"/>
          <w:lang w:eastAsia="en-US"/>
        </w:rPr>
        <w:t>1</w:t>
      </w:r>
      <w:r w:rsidR="006E3A21">
        <w:rPr>
          <w:rFonts w:eastAsia="Calibri" w:cs="Arial"/>
          <w:lang w:eastAsia="en-US"/>
        </w:rPr>
        <w:t xml:space="preserve"> </w:t>
      </w:r>
      <w:r w:rsidR="000E77D4">
        <w:rPr>
          <w:rFonts w:eastAsia="Calibri" w:cs="Arial"/>
          <w:lang w:eastAsia="en-US"/>
        </w:rPr>
        <w:t>%</w:t>
      </w:r>
      <w:r w:rsidRPr="0092247E">
        <w:rPr>
          <w:rFonts w:eastAsia="Calibri" w:cs="Arial"/>
          <w:lang w:eastAsia="en-US"/>
        </w:rPr>
        <w:t>; Salud</w:t>
      </w:r>
      <w:r w:rsidR="00267D00">
        <w:rPr>
          <w:rFonts w:eastAsia="Calibri" w:cs="Arial"/>
          <w:lang w:eastAsia="en-US"/>
        </w:rPr>
        <w:t xml:space="preserve"> un </w:t>
      </w:r>
      <w:r w:rsidR="00AA4A85">
        <w:rPr>
          <w:rFonts w:eastAsia="Calibri" w:cs="Arial"/>
          <w:lang w:eastAsia="en-US"/>
        </w:rPr>
        <w:t>2</w:t>
      </w:r>
      <w:r w:rsidR="00073F5E">
        <w:rPr>
          <w:rFonts w:eastAsia="Calibri" w:cs="Arial"/>
          <w:lang w:eastAsia="en-US"/>
        </w:rPr>
        <w:t>0</w:t>
      </w:r>
      <w:r w:rsidR="00F67C32">
        <w:rPr>
          <w:rFonts w:eastAsia="Calibri" w:cs="Arial"/>
          <w:lang w:eastAsia="en-US"/>
        </w:rPr>
        <w:t>.</w:t>
      </w:r>
      <w:r w:rsidR="00266719">
        <w:rPr>
          <w:rFonts w:eastAsia="Calibri" w:cs="Arial"/>
          <w:lang w:eastAsia="en-US"/>
        </w:rPr>
        <w:t>4</w:t>
      </w:r>
      <w:r w:rsidR="00E9588F">
        <w:rPr>
          <w:rFonts w:eastAsia="Calibri" w:cs="Arial"/>
          <w:lang w:eastAsia="en-US"/>
        </w:rPr>
        <w:t>%</w:t>
      </w:r>
      <w:r w:rsidRPr="0092247E">
        <w:rPr>
          <w:rFonts w:eastAsia="Calibri" w:cs="Arial"/>
          <w:lang w:eastAsia="en-US"/>
        </w:rPr>
        <w:t xml:space="preserve">; </w:t>
      </w:r>
      <w:r w:rsidR="008D0658" w:rsidRPr="0092247E">
        <w:rPr>
          <w:rFonts w:eastAsia="Calibri" w:cs="Arial"/>
          <w:lang w:eastAsia="en-US"/>
        </w:rPr>
        <w:t>Vivienda y Servicios a la Comunidad</w:t>
      </w:r>
      <w:r w:rsidR="00E9588F">
        <w:rPr>
          <w:rFonts w:eastAsia="Calibri" w:cs="Arial"/>
          <w:lang w:eastAsia="en-US"/>
        </w:rPr>
        <w:t xml:space="preserve"> </w:t>
      </w:r>
      <w:r w:rsidR="00A00E54">
        <w:rPr>
          <w:rFonts w:eastAsia="Calibri" w:cs="Arial"/>
          <w:lang w:eastAsia="en-US"/>
        </w:rPr>
        <w:t>u</w:t>
      </w:r>
      <w:r w:rsidR="00B35462">
        <w:rPr>
          <w:rFonts w:eastAsia="Calibri" w:cs="Arial"/>
          <w:lang w:eastAsia="en-US"/>
        </w:rPr>
        <w:t xml:space="preserve">n </w:t>
      </w:r>
      <w:r w:rsidR="00AA4A85">
        <w:rPr>
          <w:rFonts w:eastAsia="Calibri" w:cs="Arial"/>
          <w:lang w:eastAsia="en-US"/>
        </w:rPr>
        <w:t>1</w:t>
      </w:r>
      <w:r w:rsidR="00BC50CD">
        <w:rPr>
          <w:rFonts w:eastAsia="Calibri" w:cs="Arial"/>
          <w:lang w:eastAsia="en-US"/>
        </w:rPr>
        <w:t>1</w:t>
      </w:r>
      <w:r w:rsidR="00AA4A85">
        <w:rPr>
          <w:rFonts w:eastAsia="Calibri" w:cs="Arial"/>
          <w:lang w:eastAsia="en-US"/>
        </w:rPr>
        <w:t>.</w:t>
      </w:r>
      <w:r w:rsidR="00BC50CD">
        <w:rPr>
          <w:rFonts w:eastAsia="Calibri" w:cs="Arial"/>
          <w:lang w:eastAsia="en-US"/>
        </w:rPr>
        <w:t>9</w:t>
      </w:r>
      <w:r w:rsidR="00E9588F">
        <w:rPr>
          <w:rFonts w:eastAsia="Calibri" w:cs="Arial"/>
          <w:lang w:eastAsia="en-US"/>
        </w:rPr>
        <w:t>%</w:t>
      </w:r>
      <w:r w:rsidR="008D0658" w:rsidRPr="0092247E">
        <w:rPr>
          <w:rFonts w:eastAsia="Calibri" w:cs="Arial"/>
          <w:lang w:eastAsia="en-US"/>
        </w:rPr>
        <w:t xml:space="preserve">; </w:t>
      </w:r>
      <w:r w:rsidR="00983522" w:rsidRPr="0092247E">
        <w:rPr>
          <w:rFonts w:eastAsia="Calibri" w:cs="Arial"/>
          <w:lang w:eastAsia="en-US"/>
        </w:rPr>
        <w:t>Protección Social</w:t>
      </w:r>
      <w:r w:rsidR="00E9588F">
        <w:rPr>
          <w:rFonts w:eastAsia="Calibri" w:cs="Arial"/>
          <w:lang w:eastAsia="en-US"/>
        </w:rPr>
        <w:t xml:space="preserve"> </w:t>
      </w:r>
      <w:r w:rsidR="00A00E54">
        <w:rPr>
          <w:rFonts w:eastAsia="Calibri" w:cs="Arial"/>
          <w:lang w:eastAsia="en-US"/>
        </w:rPr>
        <w:t>u</w:t>
      </w:r>
      <w:r w:rsidR="00B35462">
        <w:rPr>
          <w:rFonts w:eastAsia="Calibri" w:cs="Arial"/>
          <w:lang w:eastAsia="en-US"/>
        </w:rPr>
        <w:t xml:space="preserve">n </w:t>
      </w:r>
      <w:r w:rsidR="006415BC">
        <w:rPr>
          <w:rFonts w:eastAsia="Calibri" w:cs="Arial"/>
          <w:lang w:eastAsia="en-US"/>
        </w:rPr>
        <w:t>3</w:t>
      </w:r>
      <w:r w:rsidR="00AA4A85">
        <w:rPr>
          <w:rFonts w:eastAsia="Calibri" w:cs="Arial"/>
          <w:lang w:eastAsia="en-US"/>
        </w:rPr>
        <w:t>.</w:t>
      </w:r>
      <w:r w:rsidR="00266719">
        <w:rPr>
          <w:rFonts w:eastAsia="Calibri" w:cs="Arial"/>
          <w:lang w:eastAsia="en-US"/>
        </w:rPr>
        <w:t>4</w:t>
      </w:r>
      <w:r w:rsidR="00541520">
        <w:rPr>
          <w:rFonts w:eastAsia="Calibri" w:cs="Arial"/>
          <w:lang w:eastAsia="en-US"/>
        </w:rPr>
        <w:t>%</w:t>
      </w:r>
      <w:r w:rsidR="00983522" w:rsidRPr="0092247E">
        <w:rPr>
          <w:rFonts w:eastAsia="Calibri" w:cs="Arial"/>
          <w:lang w:eastAsia="en-US"/>
        </w:rPr>
        <w:t xml:space="preserve">; </w:t>
      </w:r>
      <w:r w:rsidRPr="0092247E">
        <w:rPr>
          <w:rFonts w:eastAsia="Calibri" w:cs="Arial"/>
          <w:lang w:eastAsia="en-US"/>
        </w:rPr>
        <w:t>Protección Ambiental</w:t>
      </w:r>
      <w:r w:rsidR="00983522" w:rsidRPr="0092247E">
        <w:rPr>
          <w:rFonts w:eastAsia="Calibri" w:cs="Arial"/>
          <w:lang w:eastAsia="en-US"/>
        </w:rPr>
        <w:t xml:space="preserve"> </w:t>
      </w:r>
      <w:r w:rsidR="0036578E">
        <w:rPr>
          <w:rFonts w:eastAsia="Calibri" w:cs="Arial"/>
          <w:lang w:eastAsia="en-US"/>
        </w:rPr>
        <w:t>obtuvo 1.</w:t>
      </w:r>
      <w:r w:rsidR="00266719">
        <w:rPr>
          <w:rFonts w:eastAsia="Calibri" w:cs="Arial"/>
          <w:lang w:eastAsia="en-US"/>
        </w:rPr>
        <w:t>5</w:t>
      </w:r>
      <w:r w:rsidR="0036578E">
        <w:rPr>
          <w:rFonts w:eastAsia="Calibri" w:cs="Arial"/>
          <w:lang w:eastAsia="en-US"/>
        </w:rPr>
        <w:t>%</w:t>
      </w:r>
      <w:r w:rsidR="00D74405" w:rsidRPr="00D74405">
        <w:rPr>
          <w:rFonts w:eastAsia="Calibri" w:cs="Arial"/>
          <w:lang w:eastAsia="en-US"/>
        </w:rPr>
        <w:t xml:space="preserve"> </w:t>
      </w:r>
      <w:r w:rsidR="00D74405" w:rsidRPr="0092247E">
        <w:rPr>
          <w:rFonts w:eastAsia="Calibri" w:cs="Arial"/>
          <w:lang w:eastAsia="en-US"/>
        </w:rPr>
        <w:t xml:space="preserve">y </w:t>
      </w:r>
      <w:r w:rsidR="00D74405">
        <w:rPr>
          <w:rFonts w:eastAsia="Calibri" w:cs="Arial"/>
          <w:lang w:eastAsia="en-US"/>
        </w:rPr>
        <w:t>por último</w:t>
      </w:r>
      <w:r w:rsidRPr="0092247E">
        <w:rPr>
          <w:rFonts w:eastAsia="Calibri" w:cs="Arial"/>
          <w:lang w:eastAsia="en-US"/>
        </w:rPr>
        <w:t xml:space="preserve"> Recreación, Cultura y</w:t>
      </w:r>
      <w:r w:rsidR="00A57A48" w:rsidRPr="0092247E">
        <w:rPr>
          <w:rFonts w:eastAsia="Calibri" w:cs="Arial"/>
          <w:lang w:eastAsia="en-US"/>
        </w:rPr>
        <w:t xml:space="preserve"> </w:t>
      </w:r>
      <w:r w:rsidRPr="0092247E">
        <w:rPr>
          <w:rFonts w:eastAsia="Calibri" w:cs="Arial"/>
          <w:lang w:eastAsia="en-US"/>
        </w:rPr>
        <w:t>otras Manifesta</w:t>
      </w:r>
      <w:r w:rsidR="00A17D84" w:rsidRPr="0092247E">
        <w:rPr>
          <w:rFonts w:eastAsia="Calibri" w:cs="Arial"/>
          <w:lang w:eastAsia="en-US"/>
        </w:rPr>
        <w:t>ciones Sociales</w:t>
      </w:r>
      <w:r w:rsidR="00A00E54">
        <w:rPr>
          <w:rFonts w:eastAsia="Calibri" w:cs="Arial"/>
          <w:lang w:eastAsia="en-US"/>
        </w:rPr>
        <w:t xml:space="preserve"> un</w:t>
      </w:r>
      <w:r w:rsidR="00805819">
        <w:rPr>
          <w:rFonts w:eastAsia="Calibri" w:cs="Arial"/>
          <w:lang w:eastAsia="en-US"/>
        </w:rPr>
        <w:t xml:space="preserve"> 0.</w:t>
      </w:r>
      <w:r w:rsidR="00AA4A85">
        <w:rPr>
          <w:rFonts w:eastAsia="Calibri" w:cs="Arial"/>
          <w:lang w:eastAsia="en-US"/>
        </w:rPr>
        <w:t>9</w:t>
      </w:r>
      <w:r w:rsidR="00805819">
        <w:rPr>
          <w:rFonts w:eastAsia="Calibri" w:cs="Arial"/>
          <w:lang w:eastAsia="en-US"/>
        </w:rPr>
        <w:t>%</w:t>
      </w:r>
      <w:r w:rsidR="00D2354C" w:rsidRPr="0092247E">
        <w:rPr>
          <w:rFonts w:eastAsia="Calibri" w:cs="Arial"/>
          <w:lang w:eastAsia="en-US"/>
        </w:rPr>
        <w:t xml:space="preserve"> </w:t>
      </w:r>
    </w:p>
    <w:p w14:paraId="7C549EA9" w14:textId="4833000A" w:rsidR="007B6CFC" w:rsidRDefault="007B6CFC" w:rsidP="007B6CFC">
      <w:pPr>
        <w:autoSpaceDE w:val="0"/>
        <w:autoSpaceDN w:val="0"/>
        <w:adjustRightInd w:val="0"/>
        <w:spacing w:after="0" w:line="250" w:lineRule="exact"/>
        <w:rPr>
          <w:rFonts w:eastAsia="Calibri" w:cs="Arial"/>
          <w:sz w:val="18"/>
          <w:szCs w:val="18"/>
          <w:lang w:eastAsia="en-US"/>
        </w:rPr>
      </w:pPr>
    </w:p>
    <w:p w14:paraId="5557AE82" w14:textId="77777777" w:rsidR="005F3DEE" w:rsidRDefault="005F3DEE" w:rsidP="007B6CFC">
      <w:pPr>
        <w:autoSpaceDE w:val="0"/>
        <w:autoSpaceDN w:val="0"/>
        <w:adjustRightInd w:val="0"/>
        <w:spacing w:after="0" w:line="250" w:lineRule="exact"/>
        <w:rPr>
          <w:rFonts w:eastAsia="Calibri" w:cs="Arial"/>
          <w:sz w:val="18"/>
          <w:szCs w:val="18"/>
          <w:lang w:eastAsia="en-US"/>
        </w:rPr>
      </w:pPr>
    </w:p>
    <w:tbl>
      <w:tblPr>
        <w:tblW w:w="4996" w:type="pct"/>
        <w:tblInd w:w="5" w:type="dxa"/>
        <w:tblCellMar>
          <w:left w:w="70" w:type="dxa"/>
          <w:right w:w="70" w:type="dxa"/>
        </w:tblCellMar>
        <w:tblLook w:val="04A0" w:firstRow="1" w:lastRow="0" w:firstColumn="1" w:lastColumn="0" w:noHBand="0" w:noVBand="1"/>
      </w:tblPr>
      <w:tblGrid>
        <w:gridCol w:w="1404"/>
        <w:gridCol w:w="3834"/>
        <w:gridCol w:w="1355"/>
        <w:gridCol w:w="1272"/>
        <w:gridCol w:w="1355"/>
        <w:gridCol w:w="1349"/>
        <w:gridCol w:w="1354"/>
        <w:gridCol w:w="1354"/>
      </w:tblGrid>
      <w:tr w:rsidR="0040764C" w:rsidRPr="0031459D" w14:paraId="512FE30E"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1FCE8779" w14:textId="6A405B6D"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w:t>
            </w:r>
            <w:r w:rsidR="009A71DA">
              <w:rPr>
                <w:rFonts w:ascii="Calibri" w:hAnsi="Calibri"/>
                <w:b/>
                <w:bCs/>
                <w:color w:val="FFFFFF"/>
                <w:sz w:val="16"/>
                <w:szCs w:val="16"/>
              </w:rPr>
              <w:t>3</w:t>
            </w:r>
          </w:p>
        </w:tc>
      </w:tr>
      <w:tr w:rsidR="0040764C" w:rsidRPr="0031459D" w14:paraId="1E8F3134"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35266F78" w14:textId="3D0EA42C"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40764C" w:rsidRPr="0031459D" w14:paraId="4114A43C"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765F4CDD" w14:textId="50B80730"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40764C" w:rsidRPr="0031459D" w14:paraId="6161283B"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4FED65A4" w14:textId="1297946E"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FUNCIONAL (FINALIDAD Y FUNCIÓN)</w:t>
            </w:r>
          </w:p>
        </w:tc>
      </w:tr>
      <w:tr w:rsidR="0040764C" w:rsidRPr="0031459D" w14:paraId="35679D90"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67514F99" w14:textId="542CDD32" w:rsidR="0040764C" w:rsidRPr="0031459D" w:rsidRDefault="0083628A" w:rsidP="0040764C">
            <w:pPr>
              <w:spacing w:after="0"/>
              <w:jc w:val="center"/>
              <w:rPr>
                <w:rFonts w:ascii="Calibri" w:hAnsi="Calibri" w:cs="Calibri"/>
                <w:b/>
                <w:bCs/>
                <w:color w:val="FFFFFF"/>
                <w:sz w:val="16"/>
                <w:szCs w:val="16"/>
                <w:lang w:eastAsia="es-MX"/>
              </w:rPr>
            </w:pPr>
            <w:r w:rsidRPr="007D0824">
              <w:rPr>
                <w:rFonts w:ascii="Calibri" w:hAnsi="Calibri"/>
                <w:b/>
                <w:bCs/>
                <w:color w:val="FFFFFF"/>
                <w:sz w:val="16"/>
                <w:szCs w:val="16"/>
              </w:rPr>
              <w:t>DEL 01 DE ENERO DE 2023 AL 30 DE JUNIO DE 2023</w:t>
            </w:r>
          </w:p>
        </w:tc>
      </w:tr>
      <w:tr w:rsidR="005F3DEE" w:rsidRPr="0031459D" w14:paraId="23096665" w14:textId="77777777" w:rsidTr="00A83363">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63147640" w14:textId="77777777" w:rsidR="005F3DEE" w:rsidRPr="0031459D" w:rsidRDefault="005F3DEE" w:rsidP="00434773">
            <w:pPr>
              <w:spacing w:after="0"/>
              <w:jc w:val="left"/>
              <w:rPr>
                <w:rFonts w:cs="Arial"/>
                <w:color w:val="000000"/>
                <w:sz w:val="16"/>
                <w:szCs w:val="16"/>
                <w:lang w:eastAsia="es-MX"/>
              </w:rPr>
            </w:pPr>
            <w:r w:rsidRPr="0031459D">
              <w:rPr>
                <w:rFonts w:cs="Arial"/>
                <w:color w:val="000000"/>
                <w:sz w:val="16"/>
                <w:szCs w:val="16"/>
                <w:lang w:eastAsia="es-MX"/>
              </w:rPr>
              <w:t> </w:t>
            </w:r>
          </w:p>
        </w:tc>
      </w:tr>
      <w:tr w:rsidR="005F3DEE" w:rsidRPr="0031459D" w14:paraId="1D85C53C" w14:textId="77777777" w:rsidTr="000B0CF6">
        <w:trPr>
          <w:trHeight w:val="402"/>
          <w:tblHeader/>
        </w:trPr>
        <w:tc>
          <w:tcPr>
            <w:tcW w:w="1973"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3AA9EECF"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517"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243B44EE"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1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0D02E1D"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5F3DEE" w:rsidRPr="0031459D" w14:paraId="4281E99E" w14:textId="77777777" w:rsidTr="000B0CF6">
        <w:trPr>
          <w:trHeight w:val="300"/>
          <w:tblHeader/>
        </w:trPr>
        <w:tc>
          <w:tcPr>
            <w:tcW w:w="1973" w:type="pct"/>
            <w:gridSpan w:val="2"/>
            <w:vMerge/>
            <w:tcBorders>
              <w:top w:val="single" w:sz="4" w:space="0" w:color="000000"/>
              <w:left w:val="single" w:sz="4" w:space="0" w:color="000000"/>
              <w:bottom w:val="single" w:sz="4" w:space="0" w:color="000000"/>
              <w:right w:val="single" w:sz="4" w:space="0" w:color="000000"/>
            </w:tcBorders>
            <w:vAlign w:val="center"/>
            <w:hideMark/>
          </w:tcPr>
          <w:p w14:paraId="2FEC5934"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926E188"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79" w:type="pct"/>
            <w:tcBorders>
              <w:top w:val="nil"/>
              <w:left w:val="nil"/>
              <w:bottom w:val="nil"/>
              <w:right w:val="single" w:sz="4" w:space="0" w:color="000000"/>
            </w:tcBorders>
            <w:shd w:val="clear" w:color="000000" w:fill="C8C8C8"/>
            <w:vAlign w:val="center"/>
            <w:hideMark/>
          </w:tcPr>
          <w:p w14:paraId="03A6D662"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1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327B1504"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508"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36E202C3"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51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790B12F"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10" w:type="pct"/>
            <w:vMerge/>
            <w:tcBorders>
              <w:top w:val="nil"/>
              <w:left w:val="single" w:sz="4" w:space="0" w:color="000000"/>
              <w:bottom w:val="single" w:sz="4" w:space="0" w:color="000000"/>
              <w:right w:val="single" w:sz="4" w:space="0" w:color="000000"/>
            </w:tcBorders>
            <w:vAlign w:val="center"/>
            <w:hideMark/>
          </w:tcPr>
          <w:p w14:paraId="24EA1059" w14:textId="77777777" w:rsidR="005F3DEE" w:rsidRPr="0031459D" w:rsidRDefault="005F3DEE" w:rsidP="00434773">
            <w:pPr>
              <w:spacing w:after="0"/>
              <w:jc w:val="left"/>
              <w:rPr>
                <w:rFonts w:ascii="Calibri" w:hAnsi="Calibri" w:cs="Calibri"/>
                <w:b/>
                <w:bCs/>
                <w:color w:val="000000"/>
                <w:sz w:val="16"/>
                <w:szCs w:val="16"/>
                <w:lang w:eastAsia="es-MX"/>
              </w:rPr>
            </w:pPr>
          </w:p>
        </w:tc>
      </w:tr>
      <w:tr w:rsidR="005F3DEE" w:rsidRPr="0031459D" w14:paraId="3003CEF3" w14:textId="77777777" w:rsidTr="000B0CF6">
        <w:trPr>
          <w:trHeight w:val="300"/>
          <w:tblHeader/>
        </w:trPr>
        <w:tc>
          <w:tcPr>
            <w:tcW w:w="1973" w:type="pct"/>
            <w:gridSpan w:val="2"/>
            <w:vMerge/>
            <w:tcBorders>
              <w:top w:val="single" w:sz="4" w:space="0" w:color="000000"/>
              <w:left w:val="single" w:sz="4" w:space="0" w:color="000000"/>
              <w:bottom w:val="single" w:sz="4" w:space="0" w:color="000000"/>
              <w:right w:val="single" w:sz="4" w:space="0" w:color="000000"/>
            </w:tcBorders>
            <w:vAlign w:val="center"/>
            <w:hideMark/>
          </w:tcPr>
          <w:p w14:paraId="0CEC3096"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vMerge/>
            <w:tcBorders>
              <w:top w:val="nil"/>
              <w:left w:val="single" w:sz="4" w:space="0" w:color="000000"/>
              <w:bottom w:val="single" w:sz="4" w:space="0" w:color="000000"/>
              <w:right w:val="single" w:sz="4" w:space="0" w:color="000000"/>
            </w:tcBorders>
            <w:vAlign w:val="center"/>
            <w:hideMark/>
          </w:tcPr>
          <w:p w14:paraId="5C10AA54" w14:textId="77777777" w:rsidR="005F3DEE" w:rsidRPr="0031459D" w:rsidRDefault="005F3DEE" w:rsidP="00434773">
            <w:pPr>
              <w:spacing w:after="0"/>
              <w:jc w:val="left"/>
              <w:rPr>
                <w:rFonts w:ascii="Calibri" w:hAnsi="Calibri" w:cs="Calibri"/>
                <w:b/>
                <w:bCs/>
                <w:color w:val="000000"/>
                <w:sz w:val="16"/>
                <w:szCs w:val="16"/>
                <w:lang w:eastAsia="es-MX"/>
              </w:rPr>
            </w:pPr>
          </w:p>
        </w:tc>
        <w:tc>
          <w:tcPr>
            <w:tcW w:w="479" w:type="pct"/>
            <w:tcBorders>
              <w:top w:val="nil"/>
              <w:left w:val="nil"/>
              <w:bottom w:val="single" w:sz="4" w:space="0" w:color="000000"/>
              <w:right w:val="single" w:sz="4" w:space="0" w:color="000000"/>
            </w:tcBorders>
            <w:shd w:val="clear" w:color="000000" w:fill="C8C8C8"/>
            <w:vAlign w:val="center"/>
            <w:hideMark/>
          </w:tcPr>
          <w:p w14:paraId="06634F6E"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10" w:type="pct"/>
            <w:vMerge/>
            <w:tcBorders>
              <w:top w:val="nil"/>
              <w:left w:val="single" w:sz="4" w:space="0" w:color="000000"/>
              <w:bottom w:val="single" w:sz="4" w:space="0" w:color="000000"/>
              <w:right w:val="single" w:sz="4" w:space="0" w:color="000000"/>
            </w:tcBorders>
            <w:vAlign w:val="center"/>
            <w:hideMark/>
          </w:tcPr>
          <w:p w14:paraId="2AEAEC8E"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08" w:type="pct"/>
            <w:vMerge/>
            <w:tcBorders>
              <w:top w:val="nil"/>
              <w:left w:val="single" w:sz="4" w:space="0" w:color="000000"/>
              <w:bottom w:val="single" w:sz="4" w:space="0" w:color="000000"/>
              <w:right w:val="single" w:sz="4" w:space="0" w:color="000000"/>
            </w:tcBorders>
            <w:vAlign w:val="center"/>
            <w:hideMark/>
          </w:tcPr>
          <w:p w14:paraId="1181C2E7"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vMerge/>
            <w:tcBorders>
              <w:top w:val="nil"/>
              <w:left w:val="single" w:sz="4" w:space="0" w:color="000000"/>
              <w:bottom w:val="single" w:sz="4" w:space="0" w:color="000000"/>
              <w:right w:val="single" w:sz="4" w:space="0" w:color="000000"/>
            </w:tcBorders>
            <w:vAlign w:val="center"/>
            <w:hideMark/>
          </w:tcPr>
          <w:p w14:paraId="3A1EDE0D"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vMerge/>
            <w:tcBorders>
              <w:top w:val="nil"/>
              <w:left w:val="single" w:sz="4" w:space="0" w:color="000000"/>
              <w:bottom w:val="single" w:sz="4" w:space="0" w:color="000000"/>
              <w:right w:val="single" w:sz="4" w:space="0" w:color="000000"/>
            </w:tcBorders>
            <w:vAlign w:val="center"/>
            <w:hideMark/>
          </w:tcPr>
          <w:p w14:paraId="4D397329" w14:textId="77777777" w:rsidR="005F3DEE" w:rsidRPr="0031459D" w:rsidRDefault="005F3DEE" w:rsidP="00434773">
            <w:pPr>
              <w:spacing w:after="0"/>
              <w:jc w:val="left"/>
              <w:rPr>
                <w:rFonts w:ascii="Calibri" w:hAnsi="Calibri" w:cs="Calibri"/>
                <w:b/>
                <w:bCs/>
                <w:color w:val="000000"/>
                <w:sz w:val="16"/>
                <w:szCs w:val="16"/>
                <w:lang w:eastAsia="es-MX"/>
              </w:rPr>
            </w:pPr>
          </w:p>
        </w:tc>
      </w:tr>
      <w:tr w:rsidR="005F3DEE" w:rsidRPr="0031459D" w14:paraId="77A4805C" w14:textId="77777777" w:rsidTr="000B0CF6">
        <w:trPr>
          <w:trHeight w:val="402"/>
          <w:tblHeader/>
        </w:trPr>
        <w:tc>
          <w:tcPr>
            <w:tcW w:w="1973" w:type="pct"/>
            <w:gridSpan w:val="2"/>
            <w:vMerge/>
            <w:tcBorders>
              <w:top w:val="single" w:sz="4" w:space="0" w:color="000000"/>
              <w:left w:val="single" w:sz="4" w:space="0" w:color="000000"/>
              <w:bottom w:val="single" w:sz="4" w:space="0" w:color="000000"/>
              <w:right w:val="single" w:sz="4" w:space="0" w:color="000000"/>
            </w:tcBorders>
            <w:vAlign w:val="center"/>
            <w:hideMark/>
          </w:tcPr>
          <w:p w14:paraId="1D271F10"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tcBorders>
              <w:top w:val="nil"/>
              <w:left w:val="nil"/>
              <w:bottom w:val="single" w:sz="4" w:space="0" w:color="000000"/>
              <w:right w:val="single" w:sz="4" w:space="0" w:color="000000"/>
            </w:tcBorders>
            <w:shd w:val="clear" w:color="000000" w:fill="C8C8C8"/>
            <w:vAlign w:val="center"/>
            <w:hideMark/>
          </w:tcPr>
          <w:p w14:paraId="00DF7A0A"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79" w:type="pct"/>
            <w:tcBorders>
              <w:top w:val="nil"/>
              <w:left w:val="nil"/>
              <w:bottom w:val="single" w:sz="4" w:space="0" w:color="000000"/>
              <w:right w:val="single" w:sz="4" w:space="0" w:color="000000"/>
            </w:tcBorders>
            <w:shd w:val="clear" w:color="000000" w:fill="C8C8C8"/>
            <w:vAlign w:val="center"/>
            <w:hideMark/>
          </w:tcPr>
          <w:p w14:paraId="18598137"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10" w:type="pct"/>
            <w:tcBorders>
              <w:top w:val="nil"/>
              <w:left w:val="nil"/>
              <w:bottom w:val="single" w:sz="4" w:space="0" w:color="000000"/>
              <w:right w:val="single" w:sz="4" w:space="0" w:color="000000"/>
            </w:tcBorders>
            <w:shd w:val="clear" w:color="000000" w:fill="C8C8C8"/>
            <w:vAlign w:val="center"/>
            <w:hideMark/>
          </w:tcPr>
          <w:p w14:paraId="3CBEDB92"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508" w:type="pct"/>
            <w:tcBorders>
              <w:top w:val="nil"/>
              <w:left w:val="nil"/>
              <w:bottom w:val="single" w:sz="4" w:space="0" w:color="000000"/>
              <w:right w:val="single" w:sz="4" w:space="0" w:color="000000"/>
            </w:tcBorders>
            <w:shd w:val="clear" w:color="000000" w:fill="C8C8C8"/>
            <w:vAlign w:val="center"/>
            <w:hideMark/>
          </w:tcPr>
          <w:p w14:paraId="00FA450D"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510" w:type="pct"/>
            <w:tcBorders>
              <w:top w:val="nil"/>
              <w:left w:val="nil"/>
              <w:bottom w:val="single" w:sz="4" w:space="0" w:color="000000"/>
              <w:right w:val="single" w:sz="4" w:space="0" w:color="000000"/>
            </w:tcBorders>
            <w:shd w:val="clear" w:color="000000" w:fill="C8C8C8"/>
            <w:vAlign w:val="center"/>
            <w:hideMark/>
          </w:tcPr>
          <w:p w14:paraId="1C37A6CB"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10" w:type="pct"/>
            <w:tcBorders>
              <w:top w:val="nil"/>
              <w:left w:val="nil"/>
              <w:bottom w:val="single" w:sz="4" w:space="0" w:color="000000"/>
              <w:right w:val="single" w:sz="4" w:space="0" w:color="000000"/>
            </w:tcBorders>
            <w:shd w:val="clear" w:color="000000" w:fill="C8C8C8"/>
            <w:vAlign w:val="center"/>
            <w:hideMark/>
          </w:tcPr>
          <w:p w14:paraId="1E066D86"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0B0CF6" w:rsidRPr="0031459D" w14:paraId="688FF4C1" w14:textId="77777777" w:rsidTr="000B0CF6">
        <w:trPr>
          <w:trHeight w:val="300"/>
        </w:trPr>
        <w:tc>
          <w:tcPr>
            <w:tcW w:w="529" w:type="pct"/>
            <w:tcBorders>
              <w:top w:val="single" w:sz="4" w:space="0" w:color="auto"/>
              <w:left w:val="single" w:sz="4" w:space="0" w:color="000000"/>
              <w:bottom w:val="nil"/>
              <w:right w:val="single" w:sz="4" w:space="0" w:color="000000"/>
            </w:tcBorders>
            <w:shd w:val="clear" w:color="auto" w:fill="auto"/>
            <w:vAlign w:val="bottom"/>
            <w:hideMark/>
          </w:tcPr>
          <w:p w14:paraId="7CDD4756" w14:textId="77777777" w:rsidR="000B0CF6" w:rsidRPr="0031459D" w:rsidRDefault="000B0CF6" w:rsidP="000B0CF6">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SOCIAL</w:t>
            </w:r>
          </w:p>
        </w:tc>
        <w:tc>
          <w:tcPr>
            <w:tcW w:w="1443" w:type="pct"/>
            <w:tcBorders>
              <w:top w:val="nil"/>
              <w:left w:val="nil"/>
              <w:bottom w:val="single" w:sz="4" w:space="0" w:color="000000"/>
              <w:right w:val="single" w:sz="4" w:space="0" w:color="000000"/>
            </w:tcBorders>
            <w:shd w:val="clear" w:color="auto" w:fill="auto"/>
            <w:vAlign w:val="bottom"/>
            <w:hideMark/>
          </w:tcPr>
          <w:p w14:paraId="5006A4DA" w14:textId="77777777" w:rsidR="000B0CF6" w:rsidRPr="0031459D" w:rsidRDefault="000B0CF6" w:rsidP="000B0CF6">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0" w:type="pct"/>
            <w:tcBorders>
              <w:top w:val="nil"/>
              <w:left w:val="nil"/>
              <w:bottom w:val="single" w:sz="4" w:space="0" w:color="000000"/>
              <w:right w:val="single" w:sz="4" w:space="0" w:color="000000"/>
            </w:tcBorders>
            <w:shd w:val="clear" w:color="auto" w:fill="auto"/>
            <w:vAlign w:val="center"/>
            <w:hideMark/>
          </w:tcPr>
          <w:p w14:paraId="29EF2DB7" w14:textId="42490AF8" w:rsidR="000B0CF6" w:rsidRPr="00D86F4C" w:rsidRDefault="000B0CF6" w:rsidP="000B0CF6">
            <w:pPr>
              <w:spacing w:after="0"/>
              <w:jc w:val="right"/>
              <w:rPr>
                <w:rFonts w:ascii="Calibri" w:hAnsi="Calibri" w:cs="Calibri"/>
                <w:b/>
                <w:color w:val="000000"/>
                <w:sz w:val="16"/>
                <w:szCs w:val="16"/>
                <w:lang w:eastAsia="es-MX"/>
              </w:rPr>
            </w:pPr>
            <w:r>
              <w:rPr>
                <w:rFonts w:ascii="Calibri" w:hAnsi="Calibri"/>
                <w:color w:val="000000"/>
                <w:sz w:val="16"/>
                <w:szCs w:val="16"/>
              </w:rPr>
              <w:t>15,738,925,505.00</w:t>
            </w:r>
          </w:p>
        </w:tc>
        <w:tc>
          <w:tcPr>
            <w:tcW w:w="479" w:type="pct"/>
            <w:tcBorders>
              <w:top w:val="nil"/>
              <w:left w:val="nil"/>
              <w:bottom w:val="single" w:sz="4" w:space="0" w:color="000000"/>
              <w:right w:val="single" w:sz="4" w:space="0" w:color="000000"/>
            </w:tcBorders>
            <w:shd w:val="clear" w:color="auto" w:fill="auto"/>
            <w:vAlign w:val="center"/>
            <w:hideMark/>
          </w:tcPr>
          <w:p w14:paraId="57B99C3F" w14:textId="49866673" w:rsidR="000B0CF6" w:rsidRPr="00D86F4C" w:rsidRDefault="000B0CF6" w:rsidP="000B0CF6">
            <w:pPr>
              <w:spacing w:after="0"/>
              <w:jc w:val="right"/>
              <w:rPr>
                <w:rFonts w:ascii="Calibri" w:hAnsi="Calibri" w:cs="Calibri"/>
                <w:b/>
                <w:color w:val="000000"/>
                <w:sz w:val="16"/>
                <w:szCs w:val="16"/>
                <w:lang w:eastAsia="es-MX"/>
              </w:rPr>
            </w:pPr>
            <w:r>
              <w:rPr>
                <w:rFonts w:ascii="Calibri" w:hAnsi="Calibri"/>
                <w:color w:val="000000"/>
                <w:sz w:val="16"/>
                <w:szCs w:val="16"/>
              </w:rPr>
              <w:t>716,309,480.93</w:t>
            </w:r>
          </w:p>
        </w:tc>
        <w:tc>
          <w:tcPr>
            <w:tcW w:w="510" w:type="pct"/>
            <w:tcBorders>
              <w:top w:val="nil"/>
              <w:left w:val="nil"/>
              <w:bottom w:val="single" w:sz="4" w:space="0" w:color="000000"/>
              <w:right w:val="single" w:sz="4" w:space="0" w:color="000000"/>
            </w:tcBorders>
            <w:shd w:val="clear" w:color="auto" w:fill="auto"/>
            <w:vAlign w:val="center"/>
            <w:hideMark/>
          </w:tcPr>
          <w:p w14:paraId="06AC03C4" w14:textId="786C086E" w:rsidR="000B0CF6" w:rsidRPr="00D86F4C" w:rsidRDefault="000B0CF6" w:rsidP="000B0CF6">
            <w:pPr>
              <w:spacing w:after="0"/>
              <w:jc w:val="right"/>
              <w:rPr>
                <w:rFonts w:ascii="Calibri" w:hAnsi="Calibri" w:cs="Calibri"/>
                <w:b/>
                <w:color w:val="000000"/>
                <w:sz w:val="16"/>
                <w:szCs w:val="16"/>
                <w:lang w:eastAsia="es-MX"/>
              </w:rPr>
            </w:pPr>
            <w:r>
              <w:rPr>
                <w:rFonts w:ascii="Calibri" w:hAnsi="Calibri"/>
                <w:color w:val="000000"/>
                <w:sz w:val="16"/>
                <w:szCs w:val="16"/>
              </w:rPr>
              <w:t>16,455,234,985.93</w:t>
            </w:r>
          </w:p>
        </w:tc>
        <w:tc>
          <w:tcPr>
            <w:tcW w:w="508" w:type="pct"/>
            <w:tcBorders>
              <w:top w:val="nil"/>
              <w:left w:val="nil"/>
              <w:bottom w:val="single" w:sz="4" w:space="0" w:color="000000"/>
              <w:right w:val="single" w:sz="4" w:space="0" w:color="000000"/>
            </w:tcBorders>
            <w:shd w:val="clear" w:color="auto" w:fill="auto"/>
            <w:vAlign w:val="center"/>
            <w:hideMark/>
          </w:tcPr>
          <w:p w14:paraId="101938BE" w14:textId="1D4FE0F8" w:rsidR="000B0CF6" w:rsidRPr="00D86F4C" w:rsidRDefault="000B0CF6" w:rsidP="000B0CF6">
            <w:pPr>
              <w:spacing w:after="0"/>
              <w:jc w:val="right"/>
              <w:rPr>
                <w:rFonts w:ascii="Calibri" w:hAnsi="Calibri" w:cs="Calibri"/>
                <w:b/>
                <w:color w:val="000000"/>
                <w:sz w:val="16"/>
                <w:szCs w:val="16"/>
                <w:lang w:eastAsia="es-MX"/>
              </w:rPr>
            </w:pPr>
            <w:r>
              <w:rPr>
                <w:rFonts w:ascii="Calibri" w:hAnsi="Calibri"/>
                <w:color w:val="000000"/>
                <w:sz w:val="16"/>
                <w:szCs w:val="16"/>
              </w:rPr>
              <w:t>6,677,937,563.42</w:t>
            </w:r>
          </w:p>
        </w:tc>
        <w:tc>
          <w:tcPr>
            <w:tcW w:w="510" w:type="pct"/>
            <w:tcBorders>
              <w:top w:val="nil"/>
              <w:left w:val="nil"/>
              <w:bottom w:val="single" w:sz="4" w:space="0" w:color="000000"/>
              <w:right w:val="single" w:sz="4" w:space="0" w:color="000000"/>
            </w:tcBorders>
            <w:shd w:val="clear" w:color="auto" w:fill="auto"/>
            <w:vAlign w:val="center"/>
            <w:hideMark/>
          </w:tcPr>
          <w:p w14:paraId="32A28FE4" w14:textId="04074375" w:rsidR="000B0CF6" w:rsidRPr="00D86F4C" w:rsidRDefault="000B0CF6" w:rsidP="000B0CF6">
            <w:pPr>
              <w:spacing w:after="0"/>
              <w:jc w:val="right"/>
              <w:rPr>
                <w:rFonts w:ascii="Calibri" w:hAnsi="Calibri" w:cs="Calibri"/>
                <w:b/>
                <w:color w:val="000000"/>
                <w:sz w:val="16"/>
                <w:szCs w:val="16"/>
                <w:lang w:eastAsia="es-MX"/>
              </w:rPr>
            </w:pPr>
            <w:r>
              <w:rPr>
                <w:rFonts w:ascii="Calibri" w:hAnsi="Calibri"/>
                <w:color w:val="000000"/>
                <w:sz w:val="16"/>
                <w:szCs w:val="16"/>
              </w:rPr>
              <w:t>6,675,960,532.35</w:t>
            </w:r>
          </w:p>
        </w:tc>
        <w:tc>
          <w:tcPr>
            <w:tcW w:w="510" w:type="pct"/>
            <w:tcBorders>
              <w:top w:val="nil"/>
              <w:left w:val="nil"/>
              <w:bottom w:val="single" w:sz="4" w:space="0" w:color="000000"/>
              <w:right w:val="single" w:sz="4" w:space="0" w:color="000000"/>
            </w:tcBorders>
            <w:shd w:val="clear" w:color="auto" w:fill="auto"/>
            <w:vAlign w:val="center"/>
            <w:hideMark/>
          </w:tcPr>
          <w:p w14:paraId="2176E084" w14:textId="7698C7A7" w:rsidR="000B0CF6" w:rsidRPr="00D86F4C" w:rsidRDefault="000B0CF6" w:rsidP="000B0CF6">
            <w:pPr>
              <w:spacing w:after="0"/>
              <w:jc w:val="right"/>
              <w:rPr>
                <w:rFonts w:ascii="Calibri" w:hAnsi="Calibri" w:cs="Calibri"/>
                <w:b/>
                <w:color w:val="000000"/>
                <w:sz w:val="16"/>
                <w:szCs w:val="16"/>
                <w:lang w:eastAsia="es-MX"/>
              </w:rPr>
            </w:pPr>
            <w:r>
              <w:rPr>
                <w:rFonts w:ascii="Calibri" w:hAnsi="Calibri"/>
                <w:color w:val="000000"/>
                <w:sz w:val="16"/>
                <w:szCs w:val="16"/>
              </w:rPr>
              <w:t>9,777,297,422.51</w:t>
            </w:r>
          </w:p>
        </w:tc>
      </w:tr>
      <w:tr w:rsidR="000B0CF6" w:rsidRPr="0031459D" w14:paraId="782B6219" w14:textId="77777777" w:rsidTr="000B0CF6">
        <w:trPr>
          <w:trHeight w:val="285"/>
        </w:trPr>
        <w:tc>
          <w:tcPr>
            <w:tcW w:w="529" w:type="pct"/>
            <w:tcBorders>
              <w:top w:val="nil"/>
              <w:left w:val="single" w:sz="4" w:space="0" w:color="000000"/>
              <w:bottom w:val="nil"/>
              <w:right w:val="single" w:sz="4" w:space="0" w:color="000000"/>
            </w:tcBorders>
            <w:shd w:val="clear" w:color="auto" w:fill="auto"/>
            <w:vAlign w:val="bottom"/>
            <w:hideMark/>
          </w:tcPr>
          <w:p w14:paraId="75AD70EB" w14:textId="77777777" w:rsidR="000B0CF6" w:rsidRPr="0031459D" w:rsidRDefault="000B0CF6" w:rsidP="000B0CF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3" w:type="pct"/>
            <w:tcBorders>
              <w:top w:val="nil"/>
              <w:left w:val="nil"/>
              <w:bottom w:val="single" w:sz="4" w:space="0" w:color="000000"/>
              <w:right w:val="single" w:sz="4" w:space="0" w:color="000000"/>
            </w:tcBorders>
            <w:shd w:val="clear" w:color="auto" w:fill="auto"/>
            <w:vAlign w:val="center"/>
            <w:hideMark/>
          </w:tcPr>
          <w:p w14:paraId="19D1DB4A" w14:textId="77777777" w:rsidR="000B0CF6" w:rsidRPr="0031459D" w:rsidRDefault="000B0CF6" w:rsidP="000B0CF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10" w:type="pct"/>
            <w:tcBorders>
              <w:top w:val="nil"/>
              <w:left w:val="nil"/>
              <w:bottom w:val="single" w:sz="4" w:space="0" w:color="000000"/>
              <w:right w:val="single" w:sz="4" w:space="0" w:color="000000"/>
            </w:tcBorders>
            <w:shd w:val="clear" w:color="auto" w:fill="auto"/>
            <w:vAlign w:val="center"/>
            <w:hideMark/>
          </w:tcPr>
          <w:p w14:paraId="22D6595C" w14:textId="48809BF8"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230,272,687.00</w:t>
            </w:r>
          </w:p>
        </w:tc>
        <w:tc>
          <w:tcPr>
            <w:tcW w:w="479" w:type="pct"/>
            <w:tcBorders>
              <w:top w:val="nil"/>
              <w:left w:val="nil"/>
              <w:bottom w:val="single" w:sz="4" w:space="0" w:color="000000"/>
              <w:right w:val="single" w:sz="4" w:space="0" w:color="000000"/>
            </w:tcBorders>
            <w:shd w:val="clear" w:color="auto" w:fill="auto"/>
            <w:vAlign w:val="center"/>
            <w:hideMark/>
          </w:tcPr>
          <w:p w14:paraId="142EF019" w14:textId="7D09DD9E"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19,081,172.42</w:t>
            </w:r>
          </w:p>
        </w:tc>
        <w:tc>
          <w:tcPr>
            <w:tcW w:w="510" w:type="pct"/>
            <w:tcBorders>
              <w:top w:val="nil"/>
              <w:left w:val="nil"/>
              <w:bottom w:val="single" w:sz="4" w:space="0" w:color="000000"/>
              <w:right w:val="single" w:sz="4" w:space="0" w:color="000000"/>
            </w:tcBorders>
            <w:shd w:val="clear" w:color="auto" w:fill="auto"/>
            <w:vAlign w:val="center"/>
            <w:hideMark/>
          </w:tcPr>
          <w:p w14:paraId="67BDA21B" w14:textId="3FD2F1DD"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249,353,859.42</w:t>
            </w:r>
          </w:p>
        </w:tc>
        <w:tc>
          <w:tcPr>
            <w:tcW w:w="508" w:type="pct"/>
            <w:tcBorders>
              <w:top w:val="nil"/>
              <w:left w:val="nil"/>
              <w:bottom w:val="single" w:sz="4" w:space="0" w:color="000000"/>
              <w:right w:val="single" w:sz="4" w:space="0" w:color="000000"/>
            </w:tcBorders>
            <w:shd w:val="clear" w:color="auto" w:fill="auto"/>
            <w:vAlign w:val="center"/>
            <w:hideMark/>
          </w:tcPr>
          <w:p w14:paraId="7100DA65" w14:textId="757CEA28"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111,661,702.44</w:t>
            </w:r>
          </w:p>
        </w:tc>
        <w:tc>
          <w:tcPr>
            <w:tcW w:w="510" w:type="pct"/>
            <w:tcBorders>
              <w:top w:val="nil"/>
              <w:left w:val="nil"/>
              <w:bottom w:val="single" w:sz="4" w:space="0" w:color="000000"/>
              <w:right w:val="single" w:sz="4" w:space="0" w:color="000000"/>
            </w:tcBorders>
            <w:shd w:val="clear" w:color="auto" w:fill="auto"/>
            <w:vAlign w:val="center"/>
            <w:hideMark/>
          </w:tcPr>
          <w:p w14:paraId="48C746CF" w14:textId="4E03DBCA"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111,212,266.01</w:t>
            </w:r>
          </w:p>
        </w:tc>
        <w:tc>
          <w:tcPr>
            <w:tcW w:w="510" w:type="pct"/>
            <w:tcBorders>
              <w:top w:val="nil"/>
              <w:left w:val="nil"/>
              <w:bottom w:val="single" w:sz="4" w:space="0" w:color="000000"/>
              <w:right w:val="single" w:sz="4" w:space="0" w:color="000000"/>
            </w:tcBorders>
            <w:shd w:val="clear" w:color="auto" w:fill="auto"/>
            <w:vAlign w:val="center"/>
            <w:hideMark/>
          </w:tcPr>
          <w:p w14:paraId="1FF43F41" w14:textId="5E5A7A86"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137,692,156.98</w:t>
            </w:r>
          </w:p>
        </w:tc>
      </w:tr>
      <w:tr w:rsidR="000B0CF6" w:rsidRPr="0031459D" w14:paraId="5F0F15CE" w14:textId="77777777" w:rsidTr="000B0CF6">
        <w:trPr>
          <w:trHeight w:val="285"/>
        </w:trPr>
        <w:tc>
          <w:tcPr>
            <w:tcW w:w="529" w:type="pct"/>
            <w:tcBorders>
              <w:top w:val="nil"/>
              <w:left w:val="single" w:sz="4" w:space="0" w:color="000000"/>
              <w:bottom w:val="nil"/>
              <w:right w:val="single" w:sz="4" w:space="0" w:color="000000"/>
            </w:tcBorders>
            <w:shd w:val="clear" w:color="auto" w:fill="auto"/>
            <w:vAlign w:val="bottom"/>
            <w:hideMark/>
          </w:tcPr>
          <w:p w14:paraId="335F4FD8" w14:textId="77777777" w:rsidR="000B0CF6" w:rsidRPr="0031459D" w:rsidRDefault="000B0CF6" w:rsidP="000B0CF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3" w:type="pct"/>
            <w:tcBorders>
              <w:top w:val="nil"/>
              <w:left w:val="nil"/>
              <w:bottom w:val="single" w:sz="4" w:space="0" w:color="000000"/>
              <w:right w:val="single" w:sz="4" w:space="0" w:color="000000"/>
            </w:tcBorders>
            <w:shd w:val="clear" w:color="auto" w:fill="auto"/>
            <w:vAlign w:val="center"/>
            <w:hideMark/>
          </w:tcPr>
          <w:p w14:paraId="6A86E78F" w14:textId="77777777" w:rsidR="000B0CF6" w:rsidRPr="0031459D" w:rsidRDefault="000B0CF6" w:rsidP="000B0CF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10" w:type="pct"/>
            <w:tcBorders>
              <w:top w:val="nil"/>
              <w:left w:val="nil"/>
              <w:bottom w:val="single" w:sz="4" w:space="0" w:color="000000"/>
              <w:right w:val="single" w:sz="4" w:space="0" w:color="000000"/>
            </w:tcBorders>
            <w:shd w:val="clear" w:color="auto" w:fill="auto"/>
            <w:vAlign w:val="center"/>
            <w:hideMark/>
          </w:tcPr>
          <w:p w14:paraId="546E4DD6" w14:textId="16AB071E"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1,957,289,898.00</w:t>
            </w:r>
          </w:p>
        </w:tc>
        <w:tc>
          <w:tcPr>
            <w:tcW w:w="479" w:type="pct"/>
            <w:tcBorders>
              <w:top w:val="nil"/>
              <w:left w:val="nil"/>
              <w:bottom w:val="single" w:sz="4" w:space="0" w:color="000000"/>
              <w:right w:val="single" w:sz="4" w:space="0" w:color="000000"/>
            </w:tcBorders>
            <w:shd w:val="clear" w:color="auto" w:fill="auto"/>
            <w:vAlign w:val="center"/>
            <w:hideMark/>
          </w:tcPr>
          <w:p w14:paraId="26ACF25F" w14:textId="44DF6DF0"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9,921,924.40</w:t>
            </w:r>
          </w:p>
        </w:tc>
        <w:tc>
          <w:tcPr>
            <w:tcW w:w="510" w:type="pct"/>
            <w:tcBorders>
              <w:top w:val="nil"/>
              <w:left w:val="nil"/>
              <w:bottom w:val="single" w:sz="4" w:space="0" w:color="000000"/>
              <w:right w:val="single" w:sz="4" w:space="0" w:color="000000"/>
            </w:tcBorders>
            <w:shd w:val="clear" w:color="auto" w:fill="auto"/>
            <w:vAlign w:val="center"/>
            <w:hideMark/>
          </w:tcPr>
          <w:p w14:paraId="53DAE201" w14:textId="1719A4AC"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1,967,211,822.40</w:t>
            </w:r>
          </w:p>
        </w:tc>
        <w:tc>
          <w:tcPr>
            <w:tcW w:w="508" w:type="pct"/>
            <w:tcBorders>
              <w:top w:val="nil"/>
              <w:left w:val="nil"/>
              <w:bottom w:val="single" w:sz="4" w:space="0" w:color="000000"/>
              <w:right w:val="single" w:sz="4" w:space="0" w:color="000000"/>
            </w:tcBorders>
            <w:shd w:val="clear" w:color="auto" w:fill="auto"/>
            <w:vAlign w:val="center"/>
            <w:hideMark/>
          </w:tcPr>
          <w:p w14:paraId="0F1D22BF" w14:textId="1BF580EE"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57,637,586.03</w:t>
            </w:r>
          </w:p>
        </w:tc>
        <w:tc>
          <w:tcPr>
            <w:tcW w:w="510" w:type="pct"/>
            <w:tcBorders>
              <w:top w:val="nil"/>
              <w:left w:val="nil"/>
              <w:bottom w:val="single" w:sz="4" w:space="0" w:color="000000"/>
              <w:right w:val="single" w:sz="4" w:space="0" w:color="000000"/>
            </w:tcBorders>
            <w:shd w:val="clear" w:color="auto" w:fill="auto"/>
            <w:vAlign w:val="center"/>
            <w:hideMark/>
          </w:tcPr>
          <w:p w14:paraId="6BCABFD1" w14:textId="5D47EC8E"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57,358,153.84</w:t>
            </w:r>
          </w:p>
        </w:tc>
        <w:tc>
          <w:tcPr>
            <w:tcW w:w="510" w:type="pct"/>
            <w:tcBorders>
              <w:top w:val="nil"/>
              <w:left w:val="nil"/>
              <w:bottom w:val="single" w:sz="4" w:space="0" w:color="000000"/>
              <w:right w:val="single" w:sz="4" w:space="0" w:color="000000"/>
            </w:tcBorders>
            <w:shd w:val="clear" w:color="auto" w:fill="auto"/>
            <w:vAlign w:val="center"/>
            <w:hideMark/>
          </w:tcPr>
          <w:p w14:paraId="5C2DAB3C" w14:textId="7578E999"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1,909,574,236.37</w:t>
            </w:r>
          </w:p>
        </w:tc>
      </w:tr>
      <w:tr w:rsidR="000B0CF6" w:rsidRPr="0031459D" w14:paraId="24E37072" w14:textId="77777777" w:rsidTr="000B0CF6">
        <w:trPr>
          <w:trHeight w:val="285"/>
        </w:trPr>
        <w:tc>
          <w:tcPr>
            <w:tcW w:w="529" w:type="pct"/>
            <w:tcBorders>
              <w:top w:val="nil"/>
              <w:left w:val="single" w:sz="4" w:space="0" w:color="000000"/>
              <w:bottom w:val="nil"/>
              <w:right w:val="single" w:sz="4" w:space="0" w:color="000000"/>
            </w:tcBorders>
            <w:shd w:val="clear" w:color="auto" w:fill="auto"/>
            <w:vAlign w:val="bottom"/>
            <w:hideMark/>
          </w:tcPr>
          <w:p w14:paraId="60C46716" w14:textId="77777777" w:rsidR="000B0CF6" w:rsidRPr="0031459D" w:rsidRDefault="000B0CF6" w:rsidP="000B0CF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3" w:type="pct"/>
            <w:tcBorders>
              <w:top w:val="nil"/>
              <w:left w:val="nil"/>
              <w:bottom w:val="single" w:sz="4" w:space="0" w:color="000000"/>
              <w:right w:val="single" w:sz="4" w:space="0" w:color="000000"/>
            </w:tcBorders>
            <w:shd w:val="clear" w:color="auto" w:fill="auto"/>
            <w:vAlign w:val="center"/>
            <w:hideMark/>
          </w:tcPr>
          <w:p w14:paraId="69B39C5E" w14:textId="77777777" w:rsidR="000B0CF6" w:rsidRPr="0031459D" w:rsidRDefault="000B0CF6" w:rsidP="000B0CF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10" w:type="pct"/>
            <w:tcBorders>
              <w:top w:val="nil"/>
              <w:left w:val="nil"/>
              <w:bottom w:val="single" w:sz="4" w:space="0" w:color="000000"/>
              <w:right w:val="single" w:sz="4" w:space="0" w:color="000000"/>
            </w:tcBorders>
            <w:shd w:val="clear" w:color="auto" w:fill="auto"/>
            <w:vAlign w:val="center"/>
            <w:hideMark/>
          </w:tcPr>
          <w:p w14:paraId="2A82B923" w14:textId="59120D56"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3,098,632,425.00</w:t>
            </w:r>
          </w:p>
        </w:tc>
        <w:tc>
          <w:tcPr>
            <w:tcW w:w="479" w:type="pct"/>
            <w:tcBorders>
              <w:top w:val="nil"/>
              <w:left w:val="nil"/>
              <w:bottom w:val="single" w:sz="4" w:space="0" w:color="000000"/>
              <w:right w:val="single" w:sz="4" w:space="0" w:color="000000"/>
            </w:tcBorders>
            <w:shd w:val="clear" w:color="auto" w:fill="auto"/>
            <w:vAlign w:val="center"/>
            <w:hideMark/>
          </w:tcPr>
          <w:p w14:paraId="74053845" w14:textId="2299635C"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254,355,202.34</w:t>
            </w:r>
          </w:p>
        </w:tc>
        <w:tc>
          <w:tcPr>
            <w:tcW w:w="510" w:type="pct"/>
            <w:tcBorders>
              <w:top w:val="nil"/>
              <w:left w:val="nil"/>
              <w:bottom w:val="single" w:sz="4" w:space="0" w:color="000000"/>
              <w:right w:val="single" w:sz="4" w:space="0" w:color="000000"/>
            </w:tcBorders>
            <w:shd w:val="clear" w:color="auto" w:fill="auto"/>
            <w:vAlign w:val="center"/>
            <w:hideMark/>
          </w:tcPr>
          <w:p w14:paraId="074CB6FD" w14:textId="28CD23F1"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3,352,987,627.34</w:t>
            </w:r>
          </w:p>
        </w:tc>
        <w:tc>
          <w:tcPr>
            <w:tcW w:w="508" w:type="pct"/>
            <w:tcBorders>
              <w:top w:val="nil"/>
              <w:left w:val="nil"/>
              <w:bottom w:val="single" w:sz="4" w:space="0" w:color="000000"/>
              <w:right w:val="single" w:sz="4" w:space="0" w:color="000000"/>
            </w:tcBorders>
            <w:shd w:val="clear" w:color="auto" w:fill="auto"/>
            <w:vAlign w:val="center"/>
            <w:hideMark/>
          </w:tcPr>
          <w:p w14:paraId="2514CE92" w14:textId="583AD23A"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1,757,979,341.61</w:t>
            </w:r>
          </w:p>
        </w:tc>
        <w:tc>
          <w:tcPr>
            <w:tcW w:w="510" w:type="pct"/>
            <w:tcBorders>
              <w:top w:val="nil"/>
              <w:left w:val="nil"/>
              <w:bottom w:val="single" w:sz="4" w:space="0" w:color="000000"/>
              <w:right w:val="single" w:sz="4" w:space="0" w:color="000000"/>
            </w:tcBorders>
            <w:shd w:val="clear" w:color="auto" w:fill="auto"/>
            <w:vAlign w:val="center"/>
            <w:hideMark/>
          </w:tcPr>
          <w:p w14:paraId="2A457588" w14:textId="04984D41"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1,757,411,318.72</w:t>
            </w:r>
          </w:p>
        </w:tc>
        <w:tc>
          <w:tcPr>
            <w:tcW w:w="510" w:type="pct"/>
            <w:tcBorders>
              <w:top w:val="nil"/>
              <w:left w:val="nil"/>
              <w:bottom w:val="single" w:sz="4" w:space="0" w:color="000000"/>
              <w:right w:val="single" w:sz="4" w:space="0" w:color="000000"/>
            </w:tcBorders>
            <w:shd w:val="clear" w:color="auto" w:fill="auto"/>
            <w:vAlign w:val="center"/>
            <w:hideMark/>
          </w:tcPr>
          <w:p w14:paraId="45BAA89D" w14:textId="44DE17E0"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1,595,008,285.73</w:t>
            </w:r>
          </w:p>
        </w:tc>
      </w:tr>
      <w:tr w:rsidR="000B0CF6" w:rsidRPr="0031459D" w14:paraId="66C53611" w14:textId="77777777" w:rsidTr="000B0CF6">
        <w:trPr>
          <w:trHeight w:val="285"/>
        </w:trPr>
        <w:tc>
          <w:tcPr>
            <w:tcW w:w="529" w:type="pct"/>
            <w:tcBorders>
              <w:top w:val="nil"/>
              <w:left w:val="single" w:sz="4" w:space="0" w:color="000000"/>
              <w:bottom w:val="nil"/>
              <w:right w:val="single" w:sz="4" w:space="0" w:color="000000"/>
            </w:tcBorders>
            <w:shd w:val="clear" w:color="auto" w:fill="auto"/>
            <w:vAlign w:val="bottom"/>
            <w:hideMark/>
          </w:tcPr>
          <w:p w14:paraId="445D7DFC" w14:textId="77777777" w:rsidR="000B0CF6" w:rsidRPr="0031459D" w:rsidRDefault="000B0CF6" w:rsidP="000B0CF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3" w:type="pct"/>
            <w:tcBorders>
              <w:top w:val="nil"/>
              <w:left w:val="nil"/>
              <w:bottom w:val="single" w:sz="4" w:space="0" w:color="000000"/>
              <w:right w:val="single" w:sz="4" w:space="0" w:color="000000"/>
            </w:tcBorders>
            <w:shd w:val="clear" w:color="auto" w:fill="auto"/>
            <w:vAlign w:val="center"/>
            <w:hideMark/>
          </w:tcPr>
          <w:p w14:paraId="51B70BB4" w14:textId="77777777" w:rsidR="000B0CF6" w:rsidRPr="0031459D" w:rsidRDefault="000B0CF6" w:rsidP="000B0CF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10" w:type="pct"/>
            <w:tcBorders>
              <w:top w:val="nil"/>
              <w:left w:val="nil"/>
              <w:bottom w:val="single" w:sz="4" w:space="0" w:color="000000"/>
              <w:right w:val="single" w:sz="4" w:space="0" w:color="000000"/>
            </w:tcBorders>
            <w:shd w:val="clear" w:color="auto" w:fill="auto"/>
            <w:vAlign w:val="center"/>
            <w:hideMark/>
          </w:tcPr>
          <w:p w14:paraId="7648EC74" w14:textId="1EB57265"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133,994,268.00</w:t>
            </w:r>
          </w:p>
        </w:tc>
        <w:tc>
          <w:tcPr>
            <w:tcW w:w="479" w:type="pct"/>
            <w:tcBorders>
              <w:top w:val="nil"/>
              <w:left w:val="nil"/>
              <w:bottom w:val="single" w:sz="4" w:space="0" w:color="000000"/>
              <w:right w:val="single" w:sz="4" w:space="0" w:color="000000"/>
            </w:tcBorders>
            <w:shd w:val="clear" w:color="auto" w:fill="auto"/>
            <w:vAlign w:val="center"/>
            <w:hideMark/>
          </w:tcPr>
          <w:p w14:paraId="66A405D7" w14:textId="101B0A12"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13,506,706.66</w:t>
            </w:r>
          </w:p>
        </w:tc>
        <w:tc>
          <w:tcPr>
            <w:tcW w:w="510" w:type="pct"/>
            <w:tcBorders>
              <w:top w:val="nil"/>
              <w:left w:val="nil"/>
              <w:bottom w:val="single" w:sz="4" w:space="0" w:color="000000"/>
              <w:right w:val="single" w:sz="4" w:space="0" w:color="000000"/>
            </w:tcBorders>
            <w:shd w:val="clear" w:color="auto" w:fill="auto"/>
            <w:vAlign w:val="center"/>
            <w:hideMark/>
          </w:tcPr>
          <w:p w14:paraId="3D80F1EE" w14:textId="4C20FF35"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147,500,974.66</w:t>
            </w:r>
          </w:p>
        </w:tc>
        <w:tc>
          <w:tcPr>
            <w:tcW w:w="508" w:type="pct"/>
            <w:tcBorders>
              <w:top w:val="nil"/>
              <w:left w:val="nil"/>
              <w:bottom w:val="single" w:sz="4" w:space="0" w:color="000000"/>
              <w:right w:val="single" w:sz="4" w:space="0" w:color="000000"/>
            </w:tcBorders>
            <w:shd w:val="clear" w:color="auto" w:fill="auto"/>
            <w:vAlign w:val="center"/>
            <w:hideMark/>
          </w:tcPr>
          <w:p w14:paraId="16CE15B9" w14:textId="6D7AC2E7"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61,887,833.62</w:t>
            </w:r>
          </w:p>
        </w:tc>
        <w:tc>
          <w:tcPr>
            <w:tcW w:w="510" w:type="pct"/>
            <w:tcBorders>
              <w:top w:val="nil"/>
              <w:left w:val="nil"/>
              <w:bottom w:val="single" w:sz="4" w:space="0" w:color="000000"/>
              <w:right w:val="single" w:sz="4" w:space="0" w:color="000000"/>
            </w:tcBorders>
            <w:shd w:val="clear" w:color="auto" w:fill="auto"/>
            <w:vAlign w:val="center"/>
            <w:hideMark/>
          </w:tcPr>
          <w:p w14:paraId="7B242103" w14:textId="5E88905F"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61,866,949.04</w:t>
            </w:r>
          </w:p>
        </w:tc>
        <w:tc>
          <w:tcPr>
            <w:tcW w:w="510" w:type="pct"/>
            <w:tcBorders>
              <w:top w:val="nil"/>
              <w:left w:val="nil"/>
              <w:bottom w:val="single" w:sz="4" w:space="0" w:color="000000"/>
              <w:right w:val="single" w:sz="4" w:space="0" w:color="000000"/>
            </w:tcBorders>
            <w:shd w:val="clear" w:color="auto" w:fill="auto"/>
            <w:vAlign w:val="center"/>
            <w:hideMark/>
          </w:tcPr>
          <w:p w14:paraId="341362E2" w14:textId="79D481C8"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85,613,141.04</w:t>
            </w:r>
          </w:p>
        </w:tc>
      </w:tr>
      <w:tr w:rsidR="000B0CF6" w:rsidRPr="0031459D" w14:paraId="0CD44E81" w14:textId="77777777" w:rsidTr="000B0CF6">
        <w:trPr>
          <w:trHeight w:val="285"/>
        </w:trPr>
        <w:tc>
          <w:tcPr>
            <w:tcW w:w="529" w:type="pct"/>
            <w:tcBorders>
              <w:top w:val="nil"/>
              <w:left w:val="single" w:sz="4" w:space="0" w:color="000000"/>
              <w:bottom w:val="nil"/>
              <w:right w:val="single" w:sz="4" w:space="0" w:color="000000"/>
            </w:tcBorders>
            <w:shd w:val="clear" w:color="auto" w:fill="auto"/>
            <w:vAlign w:val="bottom"/>
            <w:hideMark/>
          </w:tcPr>
          <w:p w14:paraId="36B80C55" w14:textId="77777777" w:rsidR="000B0CF6" w:rsidRPr="0031459D" w:rsidRDefault="000B0CF6" w:rsidP="000B0CF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3" w:type="pct"/>
            <w:tcBorders>
              <w:top w:val="nil"/>
              <w:left w:val="nil"/>
              <w:bottom w:val="single" w:sz="4" w:space="0" w:color="000000"/>
              <w:right w:val="single" w:sz="4" w:space="0" w:color="000000"/>
            </w:tcBorders>
            <w:shd w:val="clear" w:color="auto" w:fill="auto"/>
            <w:vAlign w:val="center"/>
            <w:hideMark/>
          </w:tcPr>
          <w:p w14:paraId="4DBDF0C5" w14:textId="77777777" w:rsidR="000B0CF6" w:rsidRPr="0031459D" w:rsidRDefault="000B0CF6" w:rsidP="000B0CF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10" w:type="pct"/>
            <w:tcBorders>
              <w:top w:val="nil"/>
              <w:left w:val="nil"/>
              <w:bottom w:val="single" w:sz="4" w:space="0" w:color="000000"/>
              <w:right w:val="single" w:sz="4" w:space="0" w:color="000000"/>
            </w:tcBorders>
            <w:shd w:val="clear" w:color="auto" w:fill="auto"/>
            <w:vAlign w:val="center"/>
            <w:hideMark/>
          </w:tcPr>
          <w:p w14:paraId="0ACA91E2" w14:textId="62677280"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9,548,080,310.00</w:t>
            </w:r>
          </w:p>
        </w:tc>
        <w:tc>
          <w:tcPr>
            <w:tcW w:w="479" w:type="pct"/>
            <w:tcBorders>
              <w:top w:val="nil"/>
              <w:left w:val="nil"/>
              <w:bottom w:val="single" w:sz="4" w:space="0" w:color="000000"/>
              <w:right w:val="single" w:sz="4" w:space="0" w:color="000000"/>
            </w:tcBorders>
            <w:shd w:val="clear" w:color="auto" w:fill="auto"/>
            <w:vAlign w:val="center"/>
            <w:hideMark/>
          </w:tcPr>
          <w:p w14:paraId="184B3630" w14:textId="20D0775D"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335,973,931.26</w:t>
            </w:r>
          </w:p>
        </w:tc>
        <w:tc>
          <w:tcPr>
            <w:tcW w:w="510" w:type="pct"/>
            <w:tcBorders>
              <w:top w:val="nil"/>
              <w:left w:val="nil"/>
              <w:bottom w:val="single" w:sz="4" w:space="0" w:color="000000"/>
              <w:right w:val="single" w:sz="4" w:space="0" w:color="000000"/>
            </w:tcBorders>
            <w:shd w:val="clear" w:color="auto" w:fill="auto"/>
            <w:vAlign w:val="center"/>
            <w:hideMark/>
          </w:tcPr>
          <w:p w14:paraId="186A93ED" w14:textId="5EDD06B9"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9,884,054,241.26</w:t>
            </w:r>
          </w:p>
        </w:tc>
        <w:tc>
          <w:tcPr>
            <w:tcW w:w="508" w:type="pct"/>
            <w:tcBorders>
              <w:top w:val="nil"/>
              <w:left w:val="nil"/>
              <w:bottom w:val="single" w:sz="4" w:space="0" w:color="000000"/>
              <w:right w:val="single" w:sz="4" w:space="0" w:color="000000"/>
            </w:tcBorders>
            <w:shd w:val="clear" w:color="auto" w:fill="auto"/>
            <w:vAlign w:val="center"/>
            <w:hideMark/>
          </w:tcPr>
          <w:p w14:paraId="4BB99F53" w14:textId="2372E591"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4,326,983,444.69</w:t>
            </w:r>
          </w:p>
        </w:tc>
        <w:tc>
          <w:tcPr>
            <w:tcW w:w="510" w:type="pct"/>
            <w:tcBorders>
              <w:top w:val="nil"/>
              <w:left w:val="nil"/>
              <w:bottom w:val="single" w:sz="4" w:space="0" w:color="000000"/>
              <w:right w:val="single" w:sz="4" w:space="0" w:color="000000"/>
            </w:tcBorders>
            <w:shd w:val="clear" w:color="auto" w:fill="auto"/>
            <w:vAlign w:val="center"/>
            <w:hideMark/>
          </w:tcPr>
          <w:p w14:paraId="2B21FDC8" w14:textId="1715627F"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4,326,324,189.71</w:t>
            </w:r>
          </w:p>
        </w:tc>
        <w:tc>
          <w:tcPr>
            <w:tcW w:w="510" w:type="pct"/>
            <w:tcBorders>
              <w:top w:val="nil"/>
              <w:left w:val="nil"/>
              <w:bottom w:val="single" w:sz="4" w:space="0" w:color="000000"/>
              <w:right w:val="single" w:sz="4" w:space="0" w:color="000000"/>
            </w:tcBorders>
            <w:shd w:val="clear" w:color="auto" w:fill="auto"/>
            <w:vAlign w:val="center"/>
            <w:hideMark/>
          </w:tcPr>
          <w:p w14:paraId="5211B833" w14:textId="34D5DF96"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5,557,070,796.57</w:t>
            </w:r>
          </w:p>
        </w:tc>
      </w:tr>
      <w:tr w:rsidR="000B0CF6" w:rsidRPr="0031459D" w14:paraId="3A7772A8" w14:textId="77777777" w:rsidTr="000B0CF6">
        <w:trPr>
          <w:trHeight w:val="285"/>
        </w:trPr>
        <w:tc>
          <w:tcPr>
            <w:tcW w:w="529" w:type="pct"/>
            <w:tcBorders>
              <w:top w:val="nil"/>
              <w:left w:val="single" w:sz="4" w:space="0" w:color="000000"/>
              <w:right w:val="single" w:sz="4" w:space="0" w:color="000000"/>
            </w:tcBorders>
            <w:shd w:val="clear" w:color="auto" w:fill="auto"/>
            <w:vAlign w:val="bottom"/>
            <w:hideMark/>
          </w:tcPr>
          <w:p w14:paraId="47D45366" w14:textId="77777777" w:rsidR="000B0CF6" w:rsidRPr="0031459D" w:rsidRDefault="000B0CF6" w:rsidP="000B0CF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3" w:type="pct"/>
            <w:tcBorders>
              <w:top w:val="nil"/>
              <w:left w:val="nil"/>
              <w:bottom w:val="single" w:sz="4" w:space="0" w:color="000000"/>
              <w:right w:val="single" w:sz="4" w:space="0" w:color="000000"/>
            </w:tcBorders>
            <w:shd w:val="clear" w:color="auto" w:fill="auto"/>
            <w:vAlign w:val="center"/>
            <w:hideMark/>
          </w:tcPr>
          <w:p w14:paraId="37905429" w14:textId="77777777" w:rsidR="000B0CF6" w:rsidRPr="0031459D" w:rsidRDefault="000B0CF6" w:rsidP="000B0CF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10" w:type="pct"/>
            <w:tcBorders>
              <w:top w:val="nil"/>
              <w:left w:val="nil"/>
              <w:bottom w:val="single" w:sz="4" w:space="0" w:color="000000"/>
              <w:right w:val="single" w:sz="4" w:space="0" w:color="000000"/>
            </w:tcBorders>
            <w:shd w:val="clear" w:color="auto" w:fill="auto"/>
            <w:vAlign w:val="center"/>
            <w:hideMark/>
          </w:tcPr>
          <w:p w14:paraId="36F97625" w14:textId="14E450E0"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480,379,137.00</w:t>
            </w:r>
          </w:p>
        </w:tc>
        <w:tc>
          <w:tcPr>
            <w:tcW w:w="479" w:type="pct"/>
            <w:tcBorders>
              <w:top w:val="nil"/>
              <w:left w:val="nil"/>
              <w:bottom w:val="single" w:sz="4" w:space="0" w:color="000000"/>
              <w:right w:val="single" w:sz="4" w:space="0" w:color="000000"/>
            </w:tcBorders>
            <w:shd w:val="clear" w:color="auto" w:fill="auto"/>
            <w:vAlign w:val="center"/>
            <w:hideMark/>
          </w:tcPr>
          <w:p w14:paraId="1B364DB3" w14:textId="73DFD89F"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81,758,341.85</w:t>
            </w:r>
          </w:p>
        </w:tc>
        <w:tc>
          <w:tcPr>
            <w:tcW w:w="510" w:type="pct"/>
            <w:tcBorders>
              <w:top w:val="nil"/>
              <w:left w:val="nil"/>
              <w:bottom w:val="single" w:sz="4" w:space="0" w:color="000000"/>
              <w:right w:val="single" w:sz="4" w:space="0" w:color="000000"/>
            </w:tcBorders>
            <w:shd w:val="clear" w:color="auto" w:fill="auto"/>
            <w:vAlign w:val="center"/>
            <w:hideMark/>
          </w:tcPr>
          <w:p w14:paraId="0D4F80DB" w14:textId="54A14E87"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562,137,478.85</w:t>
            </w:r>
          </w:p>
        </w:tc>
        <w:tc>
          <w:tcPr>
            <w:tcW w:w="508" w:type="pct"/>
            <w:tcBorders>
              <w:top w:val="nil"/>
              <w:left w:val="nil"/>
              <w:bottom w:val="single" w:sz="4" w:space="0" w:color="000000"/>
              <w:right w:val="single" w:sz="4" w:space="0" w:color="000000"/>
            </w:tcBorders>
            <w:shd w:val="clear" w:color="auto" w:fill="auto"/>
            <w:vAlign w:val="center"/>
            <w:hideMark/>
          </w:tcPr>
          <w:p w14:paraId="3E0F0735" w14:textId="1BBA6284"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208,573,079.03</w:t>
            </w:r>
          </w:p>
        </w:tc>
        <w:tc>
          <w:tcPr>
            <w:tcW w:w="510" w:type="pct"/>
            <w:tcBorders>
              <w:top w:val="nil"/>
              <w:left w:val="nil"/>
              <w:bottom w:val="single" w:sz="4" w:space="0" w:color="000000"/>
              <w:right w:val="single" w:sz="4" w:space="0" w:color="000000"/>
            </w:tcBorders>
            <w:shd w:val="clear" w:color="auto" w:fill="auto"/>
            <w:vAlign w:val="center"/>
            <w:hideMark/>
          </w:tcPr>
          <w:p w14:paraId="61945830" w14:textId="47A8D9F1"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208,573,079.03</w:t>
            </w:r>
          </w:p>
        </w:tc>
        <w:tc>
          <w:tcPr>
            <w:tcW w:w="510" w:type="pct"/>
            <w:tcBorders>
              <w:top w:val="nil"/>
              <w:left w:val="nil"/>
              <w:bottom w:val="single" w:sz="4" w:space="0" w:color="000000"/>
              <w:right w:val="single" w:sz="4" w:space="0" w:color="000000"/>
            </w:tcBorders>
            <w:shd w:val="clear" w:color="auto" w:fill="auto"/>
            <w:vAlign w:val="center"/>
            <w:hideMark/>
          </w:tcPr>
          <w:p w14:paraId="130824C6" w14:textId="1231B732"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353,564,399.82</w:t>
            </w:r>
          </w:p>
        </w:tc>
      </w:tr>
      <w:tr w:rsidR="000B0CF6" w:rsidRPr="0031459D" w14:paraId="6BDF3184" w14:textId="77777777" w:rsidTr="000B0CF6">
        <w:trPr>
          <w:trHeight w:val="285"/>
        </w:trPr>
        <w:tc>
          <w:tcPr>
            <w:tcW w:w="529" w:type="pct"/>
            <w:tcBorders>
              <w:top w:val="nil"/>
              <w:left w:val="single" w:sz="4" w:space="0" w:color="000000"/>
              <w:bottom w:val="single" w:sz="4" w:space="0" w:color="auto"/>
              <w:right w:val="single" w:sz="4" w:space="0" w:color="000000"/>
            </w:tcBorders>
            <w:shd w:val="clear" w:color="auto" w:fill="auto"/>
            <w:vAlign w:val="bottom"/>
            <w:hideMark/>
          </w:tcPr>
          <w:p w14:paraId="13766FC0" w14:textId="77777777" w:rsidR="000B0CF6" w:rsidRPr="0031459D" w:rsidRDefault="000B0CF6" w:rsidP="000B0CF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3" w:type="pct"/>
            <w:tcBorders>
              <w:top w:val="nil"/>
              <w:left w:val="nil"/>
              <w:bottom w:val="single" w:sz="4" w:space="0" w:color="000000"/>
              <w:right w:val="single" w:sz="4" w:space="0" w:color="000000"/>
            </w:tcBorders>
            <w:shd w:val="clear" w:color="auto" w:fill="auto"/>
            <w:vAlign w:val="center"/>
            <w:hideMark/>
          </w:tcPr>
          <w:p w14:paraId="41A9CEA0" w14:textId="77777777" w:rsidR="000B0CF6" w:rsidRPr="0031459D" w:rsidRDefault="000B0CF6" w:rsidP="000B0CF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10" w:type="pct"/>
            <w:tcBorders>
              <w:top w:val="nil"/>
              <w:left w:val="nil"/>
              <w:bottom w:val="single" w:sz="4" w:space="0" w:color="000000"/>
              <w:right w:val="single" w:sz="4" w:space="0" w:color="000000"/>
            </w:tcBorders>
            <w:shd w:val="clear" w:color="auto" w:fill="auto"/>
            <w:vAlign w:val="center"/>
            <w:hideMark/>
          </w:tcPr>
          <w:p w14:paraId="2A689A9B" w14:textId="0BBC4E06"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290,276,780.00</w:t>
            </w:r>
          </w:p>
        </w:tc>
        <w:tc>
          <w:tcPr>
            <w:tcW w:w="479" w:type="pct"/>
            <w:tcBorders>
              <w:top w:val="nil"/>
              <w:left w:val="nil"/>
              <w:bottom w:val="single" w:sz="4" w:space="0" w:color="000000"/>
              <w:right w:val="single" w:sz="4" w:space="0" w:color="000000"/>
            </w:tcBorders>
            <w:shd w:val="clear" w:color="auto" w:fill="auto"/>
            <w:vAlign w:val="center"/>
            <w:hideMark/>
          </w:tcPr>
          <w:p w14:paraId="09FFF4EB" w14:textId="769464DE"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1,712,202.00</w:t>
            </w:r>
          </w:p>
        </w:tc>
        <w:tc>
          <w:tcPr>
            <w:tcW w:w="510" w:type="pct"/>
            <w:tcBorders>
              <w:top w:val="nil"/>
              <w:left w:val="nil"/>
              <w:bottom w:val="single" w:sz="4" w:space="0" w:color="000000"/>
              <w:right w:val="single" w:sz="4" w:space="0" w:color="000000"/>
            </w:tcBorders>
            <w:shd w:val="clear" w:color="auto" w:fill="auto"/>
            <w:vAlign w:val="center"/>
            <w:hideMark/>
          </w:tcPr>
          <w:p w14:paraId="3B638F39" w14:textId="1D64F534"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291,988,982.00</w:t>
            </w:r>
          </w:p>
        </w:tc>
        <w:tc>
          <w:tcPr>
            <w:tcW w:w="508" w:type="pct"/>
            <w:tcBorders>
              <w:top w:val="nil"/>
              <w:left w:val="nil"/>
              <w:bottom w:val="single" w:sz="4" w:space="0" w:color="000000"/>
              <w:right w:val="single" w:sz="4" w:space="0" w:color="000000"/>
            </w:tcBorders>
            <w:shd w:val="clear" w:color="auto" w:fill="auto"/>
            <w:vAlign w:val="center"/>
            <w:hideMark/>
          </w:tcPr>
          <w:p w14:paraId="757A4BDB" w14:textId="669C5157"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153,214,576.00</w:t>
            </w:r>
          </w:p>
        </w:tc>
        <w:tc>
          <w:tcPr>
            <w:tcW w:w="510" w:type="pct"/>
            <w:tcBorders>
              <w:top w:val="nil"/>
              <w:left w:val="nil"/>
              <w:bottom w:val="single" w:sz="4" w:space="0" w:color="000000"/>
              <w:right w:val="single" w:sz="4" w:space="0" w:color="000000"/>
            </w:tcBorders>
            <w:shd w:val="clear" w:color="auto" w:fill="auto"/>
            <w:vAlign w:val="center"/>
            <w:hideMark/>
          </w:tcPr>
          <w:p w14:paraId="6FBCFBB4" w14:textId="377FE062"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153,214,576.00</w:t>
            </w:r>
          </w:p>
        </w:tc>
        <w:tc>
          <w:tcPr>
            <w:tcW w:w="510" w:type="pct"/>
            <w:tcBorders>
              <w:top w:val="nil"/>
              <w:left w:val="nil"/>
              <w:bottom w:val="single" w:sz="4" w:space="0" w:color="000000"/>
              <w:right w:val="single" w:sz="4" w:space="0" w:color="000000"/>
            </w:tcBorders>
            <w:shd w:val="clear" w:color="auto" w:fill="auto"/>
            <w:vAlign w:val="center"/>
            <w:hideMark/>
          </w:tcPr>
          <w:p w14:paraId="40111F01" w14:textId="23A36399" w:rsidR="000B0CF6" w:rsidRPr="00614D06" w:rsidRDefault="000B0CF6" w:rsidP="000B0CF6">
            <w:pPr>
              <w:spacing w:after="0"/>
              <w:jc w:val="right"/>
              <w:rPr>
                <w:rFonts w:ascii="Calibri" w:hAnsi="Calibri" w:cs="Calibri"/>
                <w:color w:val="000000"/>
                <w:sz w:val="16"/>
                <w:szCs w:val="16"/>
                <w:lang w:eastAsia="es-MX"/>
              </w:rPr>
            </w:pPr>
            <w:r>
              <w:rPr>
                <w:rFonts w:ascii="Calibri" w:hAnsi="Calibri"/>
                <w:color w:val="000000"/>
                <w:sz w:val="16"/>
                <w:szCs w:val="16"/>
              </w:rPr>
              <w:t>138,774,406.00</w:t>
            </w:r>
          </w:p>
        </w:tc>
      </w:tr>
    </w:tbl>
    <w:p w14:paraId="6C7B9215" w14:textId="77777777" w:rsidR="005F3DEE" w:rsidRDefault="005F3DEE" w:rsidP="007B6CFC">
      <w:pPr>
        <w:autoSpaceDE w:val="0"/>
        <w:autoSpaceDN w:val="0"/>
        <w:adjustRightInd w:val="0"/>
        <w:spacing w:after="0" w:line="250" w:lineRule="exact"/>
        <w:rPr>
          <w:rFonts w:eastAsia="Calibri" w:cs="Arial"/>
          <w:sz w:val="18"/>
          <w:szCs w:val="18"/>
          <w:lang w:eastAsia="en-US"/>
        </w:rPr>
      </w:pPr>
    </w:p>
    <w:p w14:paraId="5BA016A7" w14:textId="77777777" w:rsidR="005F3DEE" w:rsidRDefault="005F3DEE" w:rsidP="007B6CFC">
      <w:pPr>
        <w:autoSpaceDE w:val="0"/>
        <w:autoSpaceDN w:val="0"/>
        <w:adjustRightInd w:val="0"/>
        <w:spacing w:after="0" w:line="250" w:lineRule="exact"/>
        <w:rPr>
          <w:rFonts w:eastAsia="Calibri" w:cs="Arial"/>
          <w:sz w:val="18"/>
          <w:szCs w:val="18"/>
          <w:lang w:eastAsia="en-US"/>
        </w:rPr>
      </w:pPr>
    </w:p>
    <w:p w14:paraId="2791FB95" w14:textId="5C36A23F" w:rsidR="005F3DEE" w:rsidRDefault="005F3DEE" w:rsidP="007B6CFC">
      <w:pPr>
        <w:autoSpaceDE w:val="0"/>
        <w:autoSpaceDN w:val="0"/>
        <w:adjustRightInd w:val="0"/>
        <w:spacing w:after="0" w:line="250" w:lineRule="exact"/>
        <w:rPr>
          <w:rFonts w:eastAsia="Calibri" w:cs="Arial"/>
          <w:sz w:val="18"/>
          <w:szCs w:val="18"/>
          <w:lang w:eastAsia="en-US"/>
        </w:rPr>
      </w:pPr>
    </w:p>
    <w:p w14:paraId="36FB4565" w14:textId="77777777" w:rsidR="00267B63" w:rsidRPr="00A17D84" w:rsidRDefault="00267B63" w:rsidP="007B6CFC">
      <w:pPr>
        <w:autoSpaceDE w:val="0"/>
        <w:autoSpaceDN w:val="0"/>
        <w:adjustRightInd w:val="0"/>
        <w:spacing w:after="0" w:line="250" w:lineRule="exact"/>
        <w:rPr>
          <w:rFonts w:eastAsia="Calibri" w:cs="Arial"/>
          <w:sz w:val="18"/>
          <w:szCs w:val="18"/>
          <w:lang w:eastAsia="en-US"/>
        </w:rPr>
      </w:pPr>
    </w:p>
    <w:p w14:paraId="12DFF770" w14:textId="77777777" w:rsidR="00D74405" w:rsidRDefault="00D74405" w:rsidP="0092247E">
      <w:pPr>
        <w:autoSpaceDE w:val="0"/>
        <w:autoSpaceDN w:val="0"/>
        <w:adjustRightInd w:val="0"/>
        <w:spacing w:after="0" w:line="360" w:lineRule="auto"/>
        <w:ind w:left="57" w:right="57"/>
        <w:jc w:val="center"/>
        <w:rPr>
          <w:rFonts w:cs="Arial"/>
          <w:b/>
          <w:bCs/>
          <w:color w:val="800000"/>
        </w:rPr>
      </w:pPr>
    </w:p>
    <w:p w14:paraId="6BF7B000" w14:textId="6096C3BC" w:rsidR="007B6CFC" w:rsidRPr="0092247E" w:rsidRDefault="007B6CFC" w:rsidP="0092247E">
      <w:pPr>
        <w:autoSpaceDE w:val="0"/>
        <w:autoSpaceDN w:val="0"/>
        <w:adjustRightInd w:val="0"/>
        <w:spacing w:after="0" w:line="360" w:lineRule="auto"/>
        <w:ind w:left="57" w:right="57"/>
        <w:jc w:val="center"/>
        <w:rPr>
          <w:rFonts w:cs="Arial"/>
          <w:b/>
          <w:bCs/>
          <w:color w:val="800000"/>
        </w:rPr>
      </w:pPr>
      <w:r w:rsidRPr="0092247E">
        <w:rPr>
          <w:rFonts w:cs="Arial"/>
          <w:b/>
          <w:bCs/>
          <w:color w:val="800000"/>
        </w:rPr>
        <w:lastRenderedPageBreak/>
        <w:t>FUNCIONES DE DESARROLLO ECONÓMICO</w:t>
      </w:r>
    </w:p>
    <w:p w14:paraId="4AD89F05" w14:textId="1D036217" w:rsidR="007B6CFC" w:rsidRDefault="007B6CFC" w:rsidP="0092247E">
      <w:pPr>
        <w:autoSpaceDE w:val="0"/>
        <w:autoSpaceDN w:val="0"/>
        <w:adjustRightInd w:val="0"/>
        <w:spacing w:after="0" w:line="360" w:lineRule="auto"/>
        <w:rPr>
          <w:rFonts w:eastAsia="Calibri" w:cs="Arial"/>
          <w:lang w:eastAsia="en-US"/>
        </w:rPr>
      </w:pPr>
      <w:r w:rsidRPr="0092247E">
        <w:rPr>
          <w:rFonts w:eastAsia="Calibri" w:cs="Arial"/>
          <w:shd w:val="clear" w:color="auto" w:fill="FFFFFF"/>
          <w:lang w:eastAsia="en-US"/>
        </w:rPr>
        <w:t>Los recursos destinados</w:t>
      </w:r>
      <w:r w:rsidRPr="0092247E">
        <w:rPr>
          <w:rFonts w:eastAsia="Calibri" w:cs="Arial"/>
          <w:lang w:eastAsia="en-US"/>
        </w:rPr>
        <w:t xml:space="preserve"> a las funciones de Desarrollo Económico sumaron </w:t>
      </w:r>
      <w:r w:rsidR="006979B6">
        <w:rPr>
          <w:rFonts w:eastAsia="Calibri" w:cs="Arial"/>
          <w:lang w:eastAsia="en-US"/>
        </w:rPr>
        <w:t>72</w:t>
      </w:r>
      <w:r w:rsidR="00BC50CD">
        <w:rPr>
          <w:rFonts w:eastAsia="Calibri" w:cs="Arial"/>
          <w:lang w:eastAsia="en-US"/>
        </w:rPr>
        <w:t>3</w:t>
      </w:r>
      <w:r w:rsidR="003503F4" w:rsidRPr="0092247E">
        <w:rPr>
          <w:rFonts w:eastAsia="Calibri" w:cs="Arial"/>
          <w:lang w:eastAsia="en-US"/>
        </w:rPr>
        <w:t>.</w:t>
      </w:r>
      <w:r w:rsidR="00A76F5B">
        <w:rPr>
          <w:rFonts w:eastAsia="Calibri" w:cs="Arial"/>
          <w:lang w:eastAsia="en-US"/>
        </w:rPr>
        <w:t>3</w:t>
      </w:r>
      <w:r w:rsidRPr="0092247E">
        <w:rPr>
          <w:rFonts w:eastAsia="Calibri" w:cs="Arial"/>
          <w:lang w:eastAsia="en-US"/>
        </w:rPr>
        <w:t xml:space="preserve"> millones de pesos. </w:t>
      </w:r>
      <w:r w:rsidR="00805819">
        <w:rPr>
          <w:rFonts w:eastAsia="Calibri" w:cs="Arial"/>
          <w:lang w:eastAsia="en-US"/>
        </w:rPr>
        <w:t xml:space="preserve">En </w:t>
      </w:r>
      <w:r w:rsidR="0092247E">
        <w:rPr>
          <w:rFonts w:eastAsia="Calibri" w:cs="Arial"/>
          <w:lang w:eastAsia="en-US"/>
        </w:rPr>
        <w:t>las Actividades</w:t>
      </w:r>
      <w:r w:rsidRPr="0092247E">
        <w:rPr>
          <w:rFonts w:eastAsia="Calibri" w:cs="Arial"/>
          <w:lang w:eastAsia="en-US"/>
        </w:rPr>
        <w:t xml:space="preserve"> </w:t>
      </w:r>
      <w:r w:rsidR="00E866D6" w:rsidRPr="0092247E">
        <w:rPr>
          <w:rFonts w:eastAsia="Calibri" w:cs="Arial"/>
          <w:lang w:eastAsia="en-US"/>
        </w:rPr>
        <w:t>Agropecuaria, Silvicultura, Pesca y Caza</w:t>
      </w:r>
      <w:r w:rsidR="00B35462">
        <w:rPr>
          <w:rFonts w:eastAsia="Calibri" w:cs="Arial"/>
          <w:lang w:eastAsia="en-US"/>
        </w:rPr>
        <w:t xml:space="preserve"> </w:t>
      </w:r>
      <w:r w:rsidR="003579A3">
        <w:rPr>
          <w:rFonts w:eastAsia="Calibri" w:cs="Arial"/>
          <w:lang w:eastAsia="en-US"/>
        </w:rPr>
        <w:t xml:space="preserve">obtuvo </w:t>
      </w:r>
      <w:r w:rsidR="00B35462">
        <w:rPr>
          <w:rFonts w:eastAsia="Calibri" w:cs="Arial"/>
          <w:lang w:eastAsia="en-US"/>
        </w:rPr>
        <w:t xml:space="preserve">un </w:t>
      </w:r>
      <w:r w:rsidR="006979B6">
        <w:rPr>
          <w:rFonts w:eastAsia="Calibri" w:cs="Arial"/>
          <w:lang w:eastAsia="en-US"/>
        </w:rPr>
        <w:t>42</w:t>
      </w:r>
      <w:r w:rsidR="00D724F7">
        <w:rPr>
          <w:rFonts w:eastAsia="Calibri" w:cs="Arial"/>
          <w:lang w:eastAsia="en-US"/>
        </w:rPr>
        <w:t>.</w:t>
      </w:r>
      <w:r w:rsidR="0010664C">
        <w:rPr>
          <w:rFonts w:eastAsia="Calibri" w:cs="Arial"/>
          <w:lang w:eastAsia="en-US"/>
        </w:rPr>
        <w:t>5</w:t>
      </w:r>
      <w:r w:rsidR="003579A3">
        <w:rPr>
          <w:rFonts w:eastAsia="Calibri" w:cs="Arial"/>
          <w:lang w:eastAsia="en-US"/>
        </w:rPr>
        <w:t>%</w:t>
      </w:r>
      <w:r w:rsidR="00E866D6" w:rsidRPr="0092247E">
        <w:rPr>
          <w:rFonts w:eastAsia="Calibri" w:cs="Arial"/>
          <w:lang w:eastAsia="en-US"/>
        </w:rPr>
        <w:t xml:space="preserve">; </w:t>
      </w:r>
      <w:r w:rsidR="00407591" w:rsidRPr="0092247E">
        <w:rPr>
          <w:rFonts w:eastAsia="Calibri" w:cs="Arial"/>
          <w:lang w:eastAsia="en-US"/>
        </w:rPr>
        <w:t>Transporte</w:t>
      </w:r>
      <w:r w:rsidR="00237031">
        <w:rPr>
          <w:rFonts w:eastAsia="Calibri" w:cs="Arial"/>
          <w:lang w:eastAsia="en-US"/>
        </w:rPr>
        <w:t xml:space="preserve"> un </w:t>
      </w:r>
      <w:r w:rsidR="006979B6">
        <w:rPr>
          <w:rFonts w:eastAsia="Calibri" w:cs="Arial"/>
          <w:lang w:eastAsia="en-US"/>
        </w:rPr>
        <w:t>29</w:t>
      </w:r>
      <w:r w:rsidR="003579A3">
        <w:rPr>
          <w:rFonts w:eastAsia="Calibri" w:cs="Arial"/>
          <w:lang w:eastAsia="en-US"/>
        </w:rPr>
        <w:t>.</w:t>
      </w:r>
      <w:r w:rsidR="0010664C">
        <w:rPr>
          <w:rFonts w:eastAsia="Calibri" w:cs="Arial"/>
          <w:lang w:eastAsia="en-US"/>
        </w:rPr>
        <w:t>6</w:t>
      </w:r>
      <w:r w:rsidR="003579A3">
        <w:rPr>
          <w:rFonts w:eastAsia="Calibri" w:cs="Arial"/>
          <w:lang w:eastAsia="en-US"/>
        </w:rPr>
        <w:t>%</w:t>
      </w:r>
      <w:r w:rsidR="00407591" w:rsidRPr="0092247E">
        <w:rPr>
          <w:rFonts w:eastAsia="Calibri" w:cs="Arial"/>
          <w:lang w:eastAsia="en-US"/>
        </w:rPr>
        <w:t xml:space="preserve">; </w:t>
      </w:r>
      <w:r w:rsidRPr="0092247E">
        <w:rPr>
          <w:rFonts w:eastAsia="Calibri" w:cs="Arial"/>
          <w:lang w:eastAsia="en-US"/>
        </w:rPr>
        <w:t>Asuntos Económicos, Comerciales y Laborales en General</w:t>
      </w:r>
      <w:r w:rsidR="0087505D">
        <w:rPr>
          <w:rFonts w:eastAsia="Calibri" w:cs="Arial"/>
          <w:lang w:eastAsia="en-US"/>
        </w:rPr>
        <w:t xml:space="preserve"> un </w:t>
      </w:r>
      <w:r w:rsidR="00E86C95">
        <w:rPr>
          <w:rFonts w:eastAsia="Calibri" w:cs="Arial"/>
          <w:lang w:eastAsia="en-US"/>
        </w:rPr>
        <w:t>19</w:t>
      </w:r>
      <w:r w:rsidR="00A7019D">
        <w:rPr>
          <w:rFonts w:eastAsia="Calibri" w:cs="Arial"/>
          <w:lang w:eastAsia="en-US"/>
        </w:rPr>
        <w:t>.</w:t>
      </w:r>
      <w:r w:rsidR="0010664C">
        <w:rPr>
          <w:rFonts w:eastAsia="Calibri" w:cs="Arial"/>
          <w:lang w:eastAsia="en-US"/>
        </w:rPr>
        <w:t>8</w:t>
      </w:r>
      <w:r w:rsidRPr="0092247E">
        <w:rPr>
          <w:rFonts w:eastAsia="Calibri" w:cs="Arial"/>
          <w:lang w:eastAsia="en-US"/>
        </w:rPr>
        <w:t>;</w:t>
      </w:r>
      <w:r w:rsidR="00E57894" w:rsidRPr="0092247E">
        <w:rPr>
          <w:rFonts w:eastAsia="Calibri" w:cs="Arial"/>
          <w:lang w:eastAsia="en-US"/>
        </w:rPr>
        <w:t xml:space="preserve"> Turismo</w:t>
      </w:r>
      <w:r w:rsidR="0087505D">
        <w:rPr>
          <w:rFonts w:eastAsia="Calibri" w:cs="Arial"/>
          <w:lang w:eastAsia="en-US"/>
        </w:rPr>
        <w:t xml:space="preserve"> un </w:t>
      </w:r>
      <w:r w:rsidR="00FD5E77">
        <w:rPr>
          <w:rFonts w:eastAsia="Calibri" w:cs="Arial"/>
          <w:lang w:eastAsia="en-US"/>
        </w:rPr>
        <w:t>7</w:t>
      </w:r>
      <w:r w:rsidR="0087505D">
        <w:rPr>
          <w:rFonts w:eastAsia="Calibri" w:cs="Arial"/>
          <w:lang w:eastAsia="en-US"/>
        </w:rPr>
        <w:t>.</w:t>
      </w:r>
      <w:r w:rsidR="00F76627">
        <w:rPr>
          <w:rFonts w:eastAsia="Calibri" w:cs="Arial"/>
          <w:lang w:eastAsia="en-US"/>
        </w:rPr>
        <w:t>5</w:t>
      </w:r>
      <w:r w:rsidR="0087505D">
        <w:rPr>
          <w:rFonts w:eastAsia="Calibri" w:cs="Arial"/>
          <w:lang w:eastAsia="en-US"/>
        </w:rPr>
        <w:t>%</w:t>
      </w:r>
      <w:r w:rsidR="00E57894" w:rsidRPr="0092247E">
        <w:rPr>
          <w:rFonts w:eastAsia="Calibri" w:cs="Arial"/>
          <w:lang w:eastAsia="en-US"/>
        </w:rPr>
        <w:t xml:space="preserve">; </w:t>
      </w:r>
      <w:r w:rsidRPr="0092247E">
        <w:rPr>
          <w:rFonts w:eastAsia="Calibri" w:cs="Arial"/>
          <w:lang w:eastAsia="en-US"/>
        </w:rPr>
        <w:t xml:space="preserve">y el restante </w:t>
      </w:r>
      <w:r w:rsidR="00A32EFC">
        <w:rPr>
          <w:rFonts w:eastAsia="Calibri" w:cs="Arial"/>
          <w:lang w:eastAsia="en-US"/>
        </w:rPr>
        <w:t xml:space="preserve">un </w:t>
      </w:r>
      <w:r w:rsidR="004E199D">
        <w:rPr>
          <w:rFonts w:eastAsia="Calibri" w:cs="Arial"/>
          <w:lang w:eastAsia="en-US"/>
        </w:rPr>
        <w:t>0</w:t>
      </w:r>
      <w:r w:rsidR="00FD5E77">
        <w:rPr>
          <w:rFonts w:eastAsia="Calibri" w:cs="Arial"/>
          <w:lang w:eastAsia="en-US"/>
        </w:rPr>
        <w:t>.6</w:t>
      </w:r>
      <w:r w:rsidRPr="0092247E">
        <w:rPr>
          <w:rFonts w:eastAsia="Calibri" w:cs="Arial"/>
          <w:lang w:eastAsia="en-US"/>
        </w:rPr>
        <w:t xml:space="preserve"> % en otras </w:t>
      </w:r>
      <w:r w:rsidR="00A470A1" w:rsidRPr="0092247E">
        <w:rPr>
          <w:rFonts w:eastAsia="Calibri" w:cs="Arial"/>
          <w:lang w:eastAsia="en-US"/>
        </w:rPr>
        <w:t>I</w:t>
      </w:r>
      <w:r w:rsidR="00694C15" w:rsidRPr="0092247E">
        <w:rPr>
          <w:rFonts w:eastAsia="Calibri" w:cs="Arial"/>
          <w:lang w:eastAsia="en-US"/>
        </w:rPr>
        <w:t>ndustrias y otros</w:t>
      </w:r>
      <w:r w:rsidR="00407591" w:rsidRPr="0092247E">
        <w:rPr>
          <w:rFonts w:eastAsia="Calibri" w:cs="Arial"/>
          <w:lang w:eastAsia="en-US"/>
        </w:rPr>
        <w:t xml:space="preserve"> Asuntos</w:t>
      </w:r>
      <w:r w:rsidR="00694C15" w:rsidRPr="0092247E">
        <w:rPr>
          <w:rFonts w:eastAsia="Calibri" w:cs="Arial"/>
          <w:lang w:eastAsia="en-US"/>
        </w:rPr>
        <w:t xml:space="preserve"> </w:t>
      </w:r>
      <w:r w:rsidR="00A470A1" w:rsidRPr="0092247E">
        <w:rPr>
          <w:rFonts w:eastAsia="Calibri" w:cs="Arial"/>
          <w:lang w:eastAsia="en-US"/>
        </w:rPr>
        <w:t>Económicos</w:t>
      </w:r>
      <w:r w:rsidR="00694C15" w:rsidRPr="0092247E">
        <w:rPr>
          <w:rFonts w:eastAsia="Calibri" w:cs="Arial"/>
          <w:lang w:eastAsia="en-US"/>
        </w:rPr>
        <w:t>.</w:t>
      </w:r>
      <w:r w:rsidR="0092247E">
        <w:rPr>
          <w:rFonts w:eastAsia="Calibri" w:cs="Arial"/>
          <w:lang w:eastAsia="en-US"/>
        </w:rPr>
        <w:t xml:space="preserve"> </w:t>
      </w:r>
    </w:p>
    <w:p w14:paraId="735961F9" w14:textId="77777777" w:rsidR="00184C84" w:rsidRDefault="00184C84" w:rsidP="007B6CFC"/>
    <w:tbl>
      <w:tblPr>
        <w:tblW w:w="4996" w:type="pct"/>
        <w:tblInd w:w="5" w:type="dxa"/>
        <w:tblCellMar>
          <w:left w:w="70" w:type="dxa"/>
          <w:right w:w="70" w:type="dxa"/>
        </w:tblCellMar>
        <w:tblLook w:val="04A0" w:firstRow="1" w:lastRow="0" w:firstColumn="1" w:lastColumn="0" w:noHBand="0" w:noVBand="1"/>
      </w:tblPr>
      <w:tblGrid>
        <w:gridCol w:w="1478"/>
        <w:gridCol w:w="4036"/>
        <w:gridCol w:w="1341"/>
        <w:gridCol w:w="1193"/>
        <w:gridCol w:w="1341"/>
        <w:gridCol w:w="1275"/>
        <w:gridCol w:w="1269"/>
        <w:gridCol w:w="1344"/>
      </w:tblGrid>
      <w:tr w:rsidR="0040764C" w:rsidRPr="0031459D" w14:paraId="5F45B317"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47108185" w14:textId="35F7DA8C"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w:t>
            </w:r>
            <w:r w:rsidR="009A71DA">
              <w:rPr>
                <w:rFonts w:ascii="Calibri" w:hAnsi="Calibri"/>
                <w:b/>
                <w:bCs/>
                <w:color w:val="FFFFFF"/>
                <w:sz w:val="16"/>
                <w:szCs w:val="16"/>
              </w:rPr>
              <w:t>3</w:t>
            </w:r>
          </w:p>
        </w:tc>
      </w:tr>
      <w:tr w:rsidR="0040764C" w:rsidRPr="0031459D" w14:paraId="2E72B0F2"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0FF46927" w14:textId="7B724F00"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40764C" w:rsidRPr="0031459D" w14:paraId="377FB6FD"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00FAFB1A" w14:textId="4428A84B"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40764C" w:rsidRPr="0031459D" w14:paraId="2AAC5159"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399BD7A3" w14:textId="6B1A5192"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FUNCIONAL (FINALIDAD Y FUNCIÓN)</w:t>
            </w:r>
          </w:p>
        </w:tc>
      </w:tr>
      <w:tr w:rsidR="0040764C" w:rsidRPr="0031459D" w14:paraId="7AADA23F"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2FB98199" w14:textId="13980A5C" w:rsidR="0040764C" w:rsidRPr="0031459D" w:rsidRDefault="0083628A" w:rsidP="009A71DA">
            <w:pPr>
              <w:spacing w:after="0"/>
              <w:jc w:val="center"/>
              <w:rPr>
                <w:rFonts w:ascii="Calibri" w:hAnsi="Calibri" w:cs="Calibri"/>
                <w:b/>
                <w:bCs/>
                <w:color w:val="FFFFFF"/>
                <w:sz w:val="16"/>
                <w:szCs w:val="16"/>
                <w:lang w:eastAsia="es-MX"/>
              </w:rPr>
            </w:pPr>
            <w:r w:rsidRPr="007D0824">
              <w:rPr>
                <w:rFonts w:ascii="Calibri" w:hAnsi="Calibri"/>
                <w:b/>
                <w:bCs/>
                <w:color w:val="FFFFFF"/>
                <w:sz w:val="16"/>
                <w:szCs w:val="16"/>
              </w:rPr>
              <w:t>DEL 01 DE ENERO DE 2023 AL 30 DE JUNIO DE 2023</w:t>
            </w:r>
          </w:p>
        </w:tc>
      </w:tr>
      <w:tr w:rsidR="00434773" w:rsidRPr="0031459D" w14:paraId="252862EB" w14:textId="77777777" w:rsidTr="00A57A48">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723638A7" w14:textId="77777777" w:rsidR="00434773" w:rsidRPr="0031459D" w:rsidRDefault="00434773" w:rsidP="00434773">
            <w:pPr>
              <w:spacing w:after="0"/>
              <w:jc w:val="left"/>
              <w:rPr>
                <w:rFonts w:cs="Arial"/>
                <w:color w:val="000000"/>
                <w:sz w:val="16"/>
                <w:szCs w:val="16"/>
                <w:lang w:eastAsia="es-MX"/>
              </w:rPr>
            </w:pPr>
            <w:r w:rsidRPr="0031459D">
              <w:rPr>
                <w:rFonts w:cs="Arial"/>
                <w:color w:val="000000"/>
                <w:sz w:val="16"/>
                <w:szCs w:val="16"/>
                <w:lang w:eastAsia="es-MX"/>
              </w:rPr>
              <w:t> </w:t>
            </w:r>
          </w:p>
        </w:tc>
      </w:tr>
      <w:tr w:rsidR="00434773" w:rsidRPr="0031459D" w14:paraId="510F39E2" w14:textId="77777777" w:rsidTr="00916492">
        <w:trPr>
          <w:trHeight w:val="402"/>
          <w:tblHeader/>
        </w:trPr>
        <w:tc>
          <w:tcPr>
            <w:tcW w:w="2077"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19679BC7"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17"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36CFE2EE"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6"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041A2CB"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434773" w:rsidRPr="0031459D" w14:paraId="37B944CD" w14:textId="77777777" w:rsidTr="00916492">
        <w:trPr>
          <w:trHeight w:val="300"/>
          <w:tblHeader/>
        </w:trPr>
        <w:tc>
          <w:tcPr>
            <w:tcW w:w="2077" w:type="pct"/>
            <w:gridSpan w:val="2"/>
            <w:vMerge/>
            <w:tcBorders>
              <w:top w:val="single" w:sz="4" w:space="0" w:color="000000"/>
              <w:left w:val="single" w:sz="4" w:space="0" w:color="000000"/>
              <w:bottom w:val="single" w:sz="4" w:space="0" w:color="000000"/>
              <w:right w:val="single" w:sz="4" w:space="0" w:color="000000"/>
            </w:tcBorders>
            <w:vAlign w:val="center"/>
            <w:hideMark/>
          </w:tcPr>
          <w:p w14:paraId="502C81C5"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5"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567B4745"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49" w:type="pct"/>
            <w:tcBorders>
              <w:top w:val="nil"/>
              <w:left w:val="nil"/>
              <w:bottom w:val="nil"/>
              <w:right w:val="single" w:sz="4" w:space="0" w:color="000000"/>
            </w:tcBorders>
            <w:shd w:val="clear" w:color="000000" w:fill="C8C8C8"/>
            <w:vAlign w:val="center"/>
            <w:hideMark/>
          </w:tcPr>
          <w:p w14:paraId="526A00B3"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5"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7A9BCAD"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8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55B81708"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78"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258741D"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6" w:type="pct"/>
            <w:vMerge/>
            <w:tcBorders>
              <w:top w:val="nil"/>
              <w:left w:val="single" w:sz="4" w:space="0" w:color="000000"/>
              <w:bottom w:val="single" w:sz="4" w:space="0" w:color="000000"/>
              <w:right w:val="single" w:sz="4" w:space="0" w:color="000000"/>
            </w:tcBorders>
            <w:vAlign w:val="center"/>
            <w:hideMark/>
          </w:tcPr>
          <w:p w14:paraId="666B26B8" w14:textId="77777777" w:rsidR="00434773" w:rsidRPr="0031459D" w:rsidRDefault="00434773" w:rsidP="00434773">
            <w:pPr>
              <w:spacing w:after="0"/>
              <w:jc w:val="left"/>
              <w:rPr>
                <w:rFonts w:ascii="Calibri" w:hAnsi="Calibri" w:cs="Calibri"/>
                <w:b/>
                <w:bCs/>
                <w:color w:val="000000"/>
                <w:sz w:val="16"/>
                <w:szCs w:val="16"/>
                <w:lang w:eastAsia="es-MX"/>
              </w:rPr>
            </w:pPr>
          </w:p>
        </w:tc>
      </w:tr>
      <w:tr w:rsidR="00434773" w:rsidRPr="0031459D" w14:paraId="3A7EE36A" w14:textId="77777777" w:rsidTr="00916492">
        <w:trPr>
          <w:trHeight w:val="300"/>
          <w:tblHeader/>
        </w:trPr>
        <w:tc>
          <w:tcPr>
            <w:tcW w:w="2077" w:type="pct"/>
            <w:gridSpan w:val="2"/>
            <w:vMerge/>
            <w:tcBorders>
              <w:top w:val="single" w:sz="4" w:space="0" w:color="000000"/>
              <w:left w:val="single" w:sz="4" w:space="0" w:color="000000"/>
              <w:bottom w:val="single" w:sz="4" w:space="0" w:color="000000"/>
              <w:right w:val="single" w:sz="4" w:space="0" w:color="000000"/>
            </w:tcBorders>
            <w:vAlign w:val="center"/>
            <w:hideMark/>
          </w:tcPr>
          <w:p w14:paraId="59912BC9"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5" w:type="pct"/>
            <w:vMerge/>
            <w:tcBorders>
              <w:top w:val="nil"/>
              <w:left w:val="single" w:sz="4" w:space="0" w:color="000000"/>
              <w:bottom w:val="single" w:sz="4" w:space="0" w:color="000000"/>
              <w:right w:val="single" w:sz="4" w:space="0" w:color="000000"/>
            </w:tcBorders>
            <w:vAlign w:val="center"/>
            <w:hideMark/>
          </w:tcPr>
          <w:p w14:paraId="3149AA84" w14:textId="77777777" w:rsidR="00434773" w:rsidRPr="0031459D" w:rsidRDefault="00434773" w:rsidP="00434773">
            <w:pPr>
              <w:spacing w:after="0"/>
              <w:jc w:val="left"/>
              <w:rPr>
                <w:rFonts w:ascii="Calibri" w:hAnsi="Calibri" w:cs="Calibri"/>
                <w:b/>
                <w:bCs/>
                <w:color w:val="000000"/>
                <w:sz w:val="16"/>
                <w:szCs w:val="16"/>
                <w:lang w:eastAsia="es-MX"/>
              </w:rPr>
            </w:pPr>
          </w:p>
        </w:tc>
        <w:tc>
          <w:tcPr>
            <w:tcW w:w="449" w:type="pct"/>
            <w:tcBorders>
              <w:top w:val="nil"/>
              <w:left w:val="nil"/>
              <w:bottom w:val="single" w:sz="4" w:space="0" w:color="000000"/>
              <w:right w:val="single" w:sz="4" w:space="0" w:color="000000"/>
            </w:tcBorders>
            <w:shd w:val="clear" w:color="000000" w:fill="C8C8C8"/>
            <w:vAlign w:val="center"/>
            <w:hideMark/>
          </w:tcPr>
          <w:p w14:paraId="721F6464"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5" w:type="pct"/>
            <w:vMerge/>
            <w:tcBorders>
              <w:top w:val="nil"/>
              <w:left w:val="single" w:sz="4" w:space="0" w:color="000000"/>
              <w:bottom w:val="single" w:sz="4" w:space="0" w:color="000000"/>
              <w:right w:val="single" w:sz="4" w:space="0" w:color="000000"/>
            </w:tcBorders>
            <w:vAlign w:val="center"/>
            <w:hideMark/>
          </w:tcPr>
          <w:p w14:paraId="395B3362" w14:textId="77777777" w:rsidR="00434773" w:rsidRPr="0031459D" w:rsidRDefault="00434773" w:rsidP="00434773">
            <w:pPr>
              <w:spacing w:after="0"/>
              <w:jc w:val="left"/>
              <w:rPr>
                <w:rFonts w:ascii="Calibri" w:hAnsi="Calibri" w:cs="Calibri"/>
                <w:b/>
                <w:bCs/>
                <w:color w:val="000000"/>
                <w:sz w:val="16"/>
                <w:szCs w:val="16"/>
                <w:lang w:eastAsia="es-MX"/>
              </w:rPr>
            </w:pPr>
          </w:p>
        </w:tc>
        <w:tc>
          <w:tcPr>
            <w:tcW w:w="480" w:type="pct"/>
            <w:vMerge/>
            <w:tcBorders>
              <w:top w:val="nil"/>
              <w:left w:val="single" w:sz="4" w:space="0" w:color="000000"/>
              <w:bottom w:val="single" w:sz="4" w:space="0" w:color="000000"/>
              <w:right w:val="single" w:sz="4" w:space="0" w:color="000000"/>
            </w:tcBorders>
            <w:vAlign w:val="center"/>
            <w:hideMark/>
          </w:tcPr>
          <w:p w14:paraId="7ACF1588" w14:textId="77777777" w:rsidR="00434773" w:rsidRPr="0031459D" w:rsidRDefault="00434773" w:rsidP="00434773">
            <w:pPr>
              <w:spacing w:after="0"/>
              <w:jc w:val="left"/>
              <w:rPr>
                <w:rFonts w:ascii="Calibri" w:hAnsi="Calibri" w:cs="Calibri"/>
                <w:b/>
                <w:bCs/>
                <w:color w:val="000000"/>
                <w:sz w:val="16"/>
                <w:szCs w:val="16"/>
                <w:lang w:eastAsia="es-MX"/>
              </w:rPr>
            </w:pPr>
          </w:p>
        </w:tc>
        <w:tc>
          <w:tcPr>
            <w:tcW w:w="478" w:type="pct"/>
            <w:vMerge/>
            <w:tcBorders>
              <w:top w:val="nil"/>
              <w:left w:val="single" w:sz="4" w:space="0" w:color="000000"/>
              <w:bottom w:val="single" w:sz="4" w:space="0" w:color="000000"/>
              <w:right w:val="single" w:sz="4" w:space="0" w:color="000000"/>
            </w:tcBorders>
            <w:vAlign w:val="center"/>
            <w:hideMark/>
          </w:tcPr>
          <w:p w14:paraId="757A07ED"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6" w:type="pct"/>
            <w:vMerge/>
            <w:tcBorders>
              <w:top w:val="nil"/>
              <w:left w:val="single" w:sz="4" w:space="0" w:color="000000"/>
              <w:bottom w:val="single" w:sz="4" w:space="0" w:color="000000"/>
              <w:right w:val="single" w:sz="4" w:space="0" w:color="000000"/>
            </w:tcBorders>
            <w:vAlign w:val="center"/>
            <w:hideMark/>
          </w:tcPr>
          <w:p w14:paraId="658F034F" w14:textId="77777777" w:rsidR="00434773" w:rsidRPr="0031459D" w:rsidRDefault="00434773" w:rsidP="00434773">
            <w:pPr>
              <w:spacing w:after="0"/>
              <w:jc w:val="left"/>
              <w:rPr>
                <w:rFonts w:ascii="Calibri" w:hAnsi="Calibri" w:cs="Calibri"/>
                <w:b/>
                <w:bCs/>
                <w:color w:val="000000"/>
                <w:sz w:val="16"/>
                <w:szCs w:val="16"/>
                <w:lang w:eastAsia="es-MX"/>
              </w:rPr>
            </w:pPr>
          </w:p>
        </w:tc>
      </w:tr>
      <w:tr w:rsidR="00434773" w:rsidRPr="0031459D" w14:paraId="2C1D7EE1" w14:textId="77777777" w:rsidTr="00916492">
        <w:trPr>
          <w:trHeight w:val="402"/>
          <w:tblHeader/>
        </w:trPr>
        <w:tc>
          <w:tcPr>
            <w:tcW w:w="2077" w:type="pct"/>
            <w:gridSpan w:val="2"/>
            <w:vMerge/>
            <w:tcBorders>
              <w:top w:val="single" w:sz="4" w:space="0" w:color="000000"/>
              <w:left w:val="single" w:sz="4" w:space="0" w:color="000000"/>
              <w:bottom w:val="single" w:sz="4" w:space="0" w:color="000000"/>
              <w:right w:val="single" w:sz="4" w:space="0" w:color="000000"/>
            </w:tcBorders>
            <w:vAlign w:val="center"/>
            <w:hideMark/>
          </w:tcPr>
          <w:p w14:paraId="30E71AB2"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5" w:type="pct"/>
            <w:tcBorders>
              <w:top w:val="nil"/>
              <w:left w:val="nil"/>
              <w:bottom w:val="single" w:sz="4" w:space="0" w:color="000000"/>
              <w:right w:val="single" w:sz="4" w:space="0" w:color="000000"/>
            </w:tcBorders>
            <w:shd w:val="clear" w:color="000000" w:fill="C8C8C8"/>
            <w:vAlign w:val="center"/>
            <w:hideMark/>
          </w:tcPr>
          <w:p w14:paraId="2CF7F98E"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49" w:type="pct"/>
            <w:tcBorders>
              <w:top w:val="nil"/>
              <w:left w:val="nil"/>
              <w:bottom w:val="single" w:sz="4" w:space="0" w:color="000000"/>
              <w:right w:val="single" w:sz="4" w:space="0" w:color="000000"/>
            </w:tcBorders>
            <w:shd w:val="clear" w:color="000000" w:fill="C8C8C8"/>
            <w:vAlign w:val="center"/>
            <w:hideMark/>
          </w:tcPr>
          <w:p w14:paraId="402D7CBA"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5" w:type="pct"/>
            <w:tcBorders>
              <w:top w:val="nil"/>
              <w:left w:val="nil"/>
              <w:bottom w:val="single" w:sz="4" w:space="0" w:color="000000"/>
              <w:right w:val="single" w:sz="4" w:space="0" w:color="000000"/>
            </w:tcBorders>
            <w:shd w:val="clear" w:color="000000" w:fill="C8C8C8"/>
            <w:vAlign w:val="center"/>
            <w:hideMark/>
          </w:tcPr>
          <w:p w14:paraId="2C16B1A1"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80" w:type="pct"/>
            <w:tcBorders>
              <w:top w:val="nil"/>
              <w:left w:val="nil"/>
              <w:bottom w:val="single" w:sz="4" w:space="0" w:color="000000"/>
              <w:right w:val="single" w:sz="4" w:space="0" w:color="000000"/>
            </w:tcBorders>
            <w:shd w:val="clear" w:color="000000" w:fill="C8C8C8"/>
            <w:vAlign w:val="center"/>
            <w:hideMark/>
          </w:tcPr>
          <w:p w14:paraId="7DA940F4"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78" w:type="pct"/>
            <w:tcBorders>
              <w:top w:val="nil"/>
              <w:left w:val="nil"/>
              <w:bottom w:val="single" w:sz="4" w:space="0" w:color="000000"/>
              <w:right w:val="single" w:sz="4" w:space="0" w:color="000000"/>
            </w:tcBorders>
            <w:shd w:val="clear" w:color="000000" w:fill="C8C8C8"/>
            <w:vAlign w:val="center"/>
            <w:hideMark/>
          </w:tcPr>
          <w:p w14:paraId="612DDE2E"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6" w:type="pct"/>
            <w:tcBorders>
              <w:top w:val="nil"/>
              <w:left w:val="nil"/>
              <w:bottom w:val="single" w:sz="4" w:space="0" w:color="000000"/>
              <w:right w:val="single" w:sz="4" w:space="0" w:color="000000"/>
            </w:tcBorders>
            <w:shd w:val="clear" w:color="000000" w:fill="C8C8C8"/>
            <w:vAlign w:val="center"/>
            <w:hideMark/>
          </w:tcPr>
          <w:p w14:paraId="37B16932"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916492" w:rsidRPr="0031459D" w14:paraId="66A12A53" w14:textId="77777777" w:rsidTr="00916492">
        <w:trPr>
          <w:trHeight w:val="465"/>
        </w:trPr>
        <w:tc>
          <w:tcPr>
            <w:tcW w:w="557" w:type="pct"/>
            <w:tcBorders>
              <w:top w:val="single" w:sz="4" w:space="0" w:color="auto"/>
              <w:left w:val="single" w:sz="4" w:space="0" w:color="000000"/>
              <w:bottom w:val="nil"/>
              <w:right w:val="single" w:sz="4" w:space="0" w:color="000000"/>
            </w:tcBorders>
            <w:shd w:val="clear" w:color="auto" w:fill="auto"/>
            <w:vAlign w:val="bottom"/>
            <w:hideMark/>
          </w:tcPr>
          <w:p w14:paraId="02993DCE" w14:textId="77777777" w:rsidR="00916492" w:rsidRPr="0031459D" w:rsidRDefault="00916492" w:rsidP="00916492">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520" w:type="pct"/>
            <w:tcBorders>
              <w:top w:val="nil"/>
              <w:left w:val="nil"/>
              <w:bottom w:val="single" w:sz="4" w:space="0" w:color="000000"/>
              <w:right w:val="single" w:sz="4" w:space="0" w:color="000000"/>
            </w:tcBorders>
            <w:shd w:val="clear" w:color="auto" w:fill="auto"/>
            <w:vAlign w:val="bottom"/>
            <w:hideMark/>
          </w:tcPr>
          <w:p w14:paraId="4BE4C6ED" w14:textId="77777777" w:rsidR="00916492" w:rsidRPr="0031459D" w:rsidRDefault="00916492" w:rsidP="00916492">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05" w:type="pct"/>
            <w:tcBorders>
              <w:top w:val="nil"/>
              <w:left w:val="nil"/>
              <w:bottom w:val="single" w:sz="4" w:space="0" w:color="000000"/>
              <w:right w:val="single" w:sz="4" w:space="0" w:color="000000"/>
            </w:tcBorders>
            <w:shd w:val="clear" w:color="auto" w:fill="auto"/>
            <w:vAlign w:val="center"/>
            <w:hideMark/>
          </w:tcPr>
          <w:p w14:paraId="22B049B1" w14:textId="041D2962" w:rsidR="00916492" w:rsidRPr="005F24F6" w:rsidRDefault="00916492" w:rsidP="00916492">
            <w:pPr>
              <w:spacing w:after="0"/>
              <w:jc w:val="right"/>
              <w:rPr>
                <w:rFonts w:ascii="Calibri" w:hAnsi="Calibri" w:cs="Calibri"/>
                <w:b/>
                <w:color w:val="000000"/>
                <w:sz w:val="16"/>
                <w:szCs w:val="16"/>
                <w:lang w:eastAsia="es-MX"/>
              </w:rPr>
            </w:pPr>
            <w:r>
              <w:rPr>
                <w:rFonts w:ascii="Calibri" w:hAnsi="Calibri"/>
                <w:color w:val="000000"/>
                <w:sz w:val="16"/>
                <w:szCs w:val="16"/>
              </w:rPr>
              <w:t>731,554,587.00</w:t>
            </w:r>
          </w:p>
        </w:tc>
        <w:tc>
          <w:tcPr>
            <w:tcW w:w="449" w:type="pct"/>
            <w:tcBorders>
              <w:top w:val="nil"/>
              <w:left w:val="nil"/>
              <w:bottom w:val="single" w:sz="4" w:space="0" w:color="000000"/>
              <w:right w:val="single" w:sz="4" w:space="0" w:color="000000"/>
            </w:tcBorders>
            <w:shd w:val="clear" w:color="auto" w:fill="auto"/>
            <w:vAlign w:val="center"/>
            <w:hideMark/>
          </w:tcPr>
          <w:p w14:paraId="6007E2BE" w14:textId="7BE57688" w:rsidR="00916492" w:rsidRPr="005F24F6" w:rsidRDefault="00916492" w:rsidP="00916492">
            <w:pPr>
              <w:spacing w:after="0"/>
              <w:jc w:val="right"/>
              <w:rPr>
                <w:rFonts w:ascii="Calibri" w:hAnsi="Calibri" w:cs="Calibri"/>
                <w:b/>
                <w:color w:val="000000"/>
                <w:sz w:val="16"/>
                <w:szCs w:val="16"/>
                <w:lang w:eastAsia="es-MX"/>
              </w:rPr>
            </w:pPr>
            <w:r>
              <w:rPr>
                <w:rFonts w:ascii="Calibri" w:hAnsi="Calibri"/>
                <w:color w:val="000000"/>
                <w:sz w:val="16"/>
                <w:szCs w:val="16"/>
              </w:rPr>
              <w:t>-8,303,921.10</w:t>
            </w:r>
          </w:p>
        </w:tc>
        <w:tc>
          <w:tcPr>
            <w:tcW w:w="505" w:type="pct"/>
            <w:tcBorders>
              <w:top w:val="nil"/>
              <w:left w:val="nil"/>
              <w:bottom w:val="single" w:sz="4" w:space="0" w:color="000000"/>
              <w:right w:val="single" w:sz="4" w:space="0" w:color="000000"/>
            </w:tcBorders>
            <w:shd w:val="clear" w:color="auto" w:fill="auto"/>
            <w:vAlign w:val="center"/>
            <w:hideMark/>
          </w:tcPr>
          <w:p w14:paraId="29926BE4" w14:textId="2356DC68" w:rsidR="00916492" w:rsidRPr="005F24F6" w:rsidRDefault="00916492" w:rsidP="00916492">
            <w:pPr>
              <w:spacing w:after="0"/>
              <w:jc w:val="right"/>
              <w:rPr>
                <w:rFonts w:ascii="Calibri" w:hAnsi="Calibri" w:cs="Calibri"/>
                <w:b/>
                <w:color w:val="000000"/>
                <w:sz w:val="16"/>
                <w:szCs w:val="16"/>
                <w:lang w:eastAsia="es-MX"/>
              </w:rPr>
            </w:pPr>
            <w:r>
              <w:rPr>
                <w:rFonts w:ascii="Calibri" w:hAnsi="Calibri"/>
                <w:color w:val="000000"/>
                <w:sz w:val="16"/>
                <w:szCs w:val="16"/>
              </w:rPr>
              <w:t>723,250,665.90</w:t>
            </w:r>
          </w:p>
        </w:tc>
        <w:tc>
          <w:tcPr>
            <w:tcW w:w="480" w:type="pct"/>
            <w:tcBorders>
              <w:top w:val="nil"/>
              <w:left w:val="nil"/>
              <w:bottom w:val="single" w:sz="4" w:space="0" w:color="000000"/>
              <w:right w:val="single" w:sz="4" w:space="0" w:color="000000"/>
            </w:tcBorders>
            <w:shd w:val="clear" w:color="auto" w:fill="auto"/>
            <w:vAlign w:val="center"/>
            <w:hideMark/>
          </w:tcPr>
          <w:p w14:paraId="7141CDA3" w14:textId="2AA6D897" w:rsidR="00916492" w:rsidRPr="005F24F6" w:rsidRDefault="00916492" w:rsidP="00916492">
            <w:pPr>
              <w:spacing w:after="0"/>
              <w:jc w:val="right"/>
              <w:rPr>
                <w:rFonts w:ascii="Calibri" w:hAnsi="Calibri" w:cs="Calibri"/>
                <w:b/>
                <w:color w:val="000000"/>
                <w:sz w:val="16"/>
                <w:szCs w:val="16"/>
                <w:lang w:eastAsia="es-MX"/>
              </w:rPr>
            </w:pPr>
            <w:r>
              <w:rPr>
                <w:rFonts w:ascii="Calibri" w:hAnsi="Calibri"/>
                <w:color w:val="000000"/>
                <w:sz w:val="16"/>
                <w:szCs w:val="16"/>
              </w:rPr>
              <w:t>224,588,504.68</w:t>
            </w:r>
          </w:p>
        </w:tc>
        <w:tc>
          <w:tcPr>
            <w:tcW w:w="478" w:type="pct"/>
            <w:tcBorders>
              <w:top w:val="nil"/>
              <w:left w:val="nil"/>
              <w:bottom w:val="single" w:sz="4" w:space="0" w:color="000000"/>
              <w:right w:val="single" w:sz="4" w:space="0" w:color="000000"/>
            </w:tcBorders>
            <w:shd w:val="clear" w:color="auto" w:fill="auto"/>
            <w:vAlign w:val="center"/>
            <w:hideMark/>
          </w:tcPr>
          <w:p w14:paraId="047ACED2" w14:textId="0B5122DA" w:rsidR="00916492" w:rsidRPr="005F24F6" w:rsidRDefault="00916492" w:rsidP="00916492">
            <w:pPr>
              <w:spacing w:after="0"/>
              <w:jc w:val="right"/>
              <w:rPr>
                <w:rFonts w:ascii="Calibri" w:hAnsi="Calibri" w:cs="Calibri"/>
                <w:b/>
                <w:color w:val="000000"/>
                <w:sz w:val="16"/>
                <w:szCs w:val="16"/>
                <w:lang w:eastAsia="es-MX"/>
              </w:rPr>
            </w:pPr>
            <w:r>
              <w:rPr>
                <w:rFonts w:ascii="Calibri" w:hAnsi="Calibri"/>
                <w:color w:val="000000"/>
                <w:sz w:val="16"/>
                <w:szCs w:val="16"/>
              </w:rPr>
              <w:t>221,748,660.24</w:t>
            </w:r>
          </w:p>
        </w:tc>
        <w:tc>
          <w:tcPr>
            <w:tcW w:w="506" w:type="pct"/>
            <w:tcBorders>
              <w:top w:val="nil"/>
              <w:left w:val="nil"/>
              <w:bottom w:val="single" w:sz="4" w:space="0" w:color="000000"/>
              <w:right w:val="single" w:sz="4" w:space="0" w:color="000000"/>
            </w:tcBorders>
            <w:shd w:val="clear" w:color="auto" w:fill="auto"/>
            <w:vAlign w:val="center"/>
            <w:hideMark/>
          </w:tcPr>
          <w:p w14:paraId="765CF147" w14:textId="5D71CF82" w:rsidR="00916492" w:rsidRPr="005F24F6" w:rsidRDefault="00916492" w:rsidP="00916492">
            <w:pPr>
              <w:spacing w:after="0"/>
              <w:jc w:val="right"/>
              <w:rPr>
                <w:rFonts w:ascii="Calibri" w:hAnsi="Calibri" w:cs="Calibri"/>
                <w:b/>
                <w:color w:val="000000"/>
                <w:sz w:val="16"/>
                <w:szCs w:val="16"/>
                <w:lang w:eastAsia="es-MX"/>
              </w:rPr>
            </w:pPr>
            <w:r>
              <w:rPr>
                <w:rFonts w:ascii="Calibri" w:hAnsi="Calibri"/>
                <w:color w:val="000000"/>
                <w:sz w:val="16"/>
                <w:szCs w:val="16"/>
              </w:rPr>
              <w:t>498,662,161.22</w:t>
            </w:r>
          </w:p>
        </w:tc>
      </w:tr>
      <w:tr w:rsidR="00916492" w:rsidRPr="0031459D" w14:paraId="5A6F5E78" w14:textId="77777777" w:rsidTr="00916492">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4FE1A3F8" w14:textId="77777777" w:rsidR="00916492" w:rsidRPr="0031459D" w:rsidRDefault="00916492" w:rsidP="0091649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1E5C3790" w14:textId="77777777" w:rsidR="00916492" w:rsidRPr="0031459D" w:rsidRDefault="00916492" w:rsidP="0091649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05" w:type="pct"/>
            <w:tcBorders>
              <w:top w:val="nil"/>
              <w:left w:val="nil"/>
              <w:bottom w:val="single" w:sz="4" w:space="0" w:color="000000"/>
              <w:right w:val="single" w:sz="4" w:space="0" w:color="000000"/>
            </w:tcBorders>
            <w:shd w:val="clear" w:color="auto" w:fill="auto"/>
            <w:vAlign w:val="center"/>
            <w:hideMark/>
          </w:tcPr>
          <w:p w14:paraId="52CC5A51" w14:textId="5F81ED8F"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145,565,012.00</w:t>
            </w:r>
          </w:p>
        </w:tc>
        <w:tc>
          <w:tcPr>
            <w:tcW w:w="449" w:type="pct"/>
            <w:tcBorders>
              <w:top w:val="nil"/>
              <w:left w:val="nil"/>
              <w:bottom w:val="single" w:sz="4" w:space="0" w:color="000000"/>
              <w:right w:val="single" w:sz="4" w:space="0" w:color="000000"/>
            </w:tcBorders>
            <w:shd w:val="clear" w:color="auto" w:fill="auto"/>
            <w:vAlign w:val="center"/>
            <w:hideMark/>
          </w:tcPr>
          <w:p w14:paraId="04B1A873" w14:textId="1A32C7FA"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-2,251,603.33</w:t>
            </w:r>
          </w:p>
        </w:tc>
        <w:tc>
          <w:tcPr>
            <w:tcW w:w="505" w:type="pct"/>
            <w:tcBorders>
              <w:top w:val="nil"/>
              <w:left w:val="nil"/>
              <w:bottom w:val="single" w:sz="4" w:space="0" w:color="000000"/>
              <w:right w:val="single" w:sz="4" w:space="0" w:color="000000"/>
            </w:tcBorders>
            <w:shd w:val="clear" w:color="auto" w:fill="auto"/>
            <w:vAlign w:val="center"/>
            <w:hideMark/>
          </w:tcPr>
          <w:p w14:paraId="2E980125" w14:textId="77596AA4"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143,313,408.67</w:t>
            </w:r>
          </w:p>
        </w:tc>
        <w:tc>
          <w:tcPr>
            <w:tcW w:w="480" w:type="pct"/>
            <w:tcBorders>
              <w:top w:val="nil"/>
              <w:left w:val="nil"/>
              <w:bottom w:val="single" w:sz="4" w:space="0" w:color="000000"/>
              <w:right w:val="single" w:sz="4" w:space="0" w:color="000000"/>
            </w:tcBorders>
            <w:shd w:val="clear" w:color="auto" w:fill="auto"/>
            <w:vAlign w:val="center"/>
            <w:hideMark/>
          </w:tcPr>
          <w:p w14:paraId="1870B938" w14:textId="56311868"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58,307,482.63</w:t>
            </w:r>
          </w:p>
        </w:tc>
        <w:tc>
          <w:tcPr>
            <w:tcW w:w="478" w:type="pct"/>
            <w:tcBorders>
              <w:top w:val="nil"/>
              <w:left w:val="nil"/>
              <w:bottom w:val="single" w:sz="4" w:space="0" w:color="000000"/>
              <w:right w:val="single" w:sz="4" w:space="0" w:color="000000"/>
            </w:tcBorders>
            <w:shd w:val="clear" w:color="auto" w:fill="auto"/>
            <w:vAlign w:val="center"/>
            <w:hideMark/>
          </w:tcPr>
          <w:p w14:paraId="377E457A" w14:textId="03644BD7"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57,851,851.26</w:t>
            </w:r>
          </w:p>
        </w:tc>
        <w:tc>
          <w:tcPr>
            <w:tcW w:w="506" w:type="pct"/>
            <w:tcBorders>
              <w:top w:val="nil"/>
              <w:left w:val="nil"/>
              <w:bottom w:val="single" w:sz="4" w:space="0" w:color="000000"/>
              <w:right w:val="single" w:sz="4" w:space="0" w:color="000000"/>
            </w:tcBorders>
            <w:shd w:val="clear" w:color="auto" w:fill="auto"/>
            <w:vAlign w:val="center"/>
            <w:hideMark/>
          </w:tcPr>
          <w:p w14:paraId="023C32A4" w14:textId="4D15E317"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85,005,926.04</w:t>
            </w:r>
          </w:p>
        </w:tc>
      </w:tr>
      <w:tr w:rsidR="00916492" w:rsidRPr="0031459D" w14:paraId="0CA12202" w14:textId="77777777" w:rsidTr="00916492">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7D8817D4" w14:textId="77777777" w:rsidR="00916492" w:rsidRPr="0031459D" w:rsidRDefault="00916492" w:rsidP="0091649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690728FB" w14:textId="77777777" w:rsidR="00916492" w:rsidRPr="0031459D" w:rsidRDefault="00916492" w:rsidP="0091649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05" w:type="pct"/>
            <w:tcBorders>
              <w:top w:val="nil"/>
              <w:left w:val="nil"/>
              <w:bottom w:val="single" w:sz="4" w:space="0" w:color="000000"/>
              <w:right w:val="single" w:sz="4" w:space="0" w:color="000000"/>
            </w:tcBorders>
            <w:shd w:val="clear" w:color="auto" w:fill="auto"/>
            <w:vAlign w:val="center"/>
            <w:hideMark/>
          </w:tcPr>
          <w:p w14:paraId="52BC26E2" w14:textId="6AD249BC"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312,857,470.00</w:t>
            </w:r>
          </w:p>
        </w:tc>
        <w:tc>
          <w:tcPr>
            <w:tcW w:w="449" w:type="pct"/>
            <w:tcBorders>
              <w:top w:val="nil"/>
              <w:left w:val="nil"/>
              <w:bottom w:val="single" w:sz="4" w:space="0" w:color="000000"/>
              <w:right w:val="single" w:sz="4" w:space="0" w:color="000000"/>
            </w:tcBorders>
            <w:shd w:val="clear" w:color="auto" w:fill="auto"/>
            <w:vAlign w:val="center"/>
            <w:hideMark/>
          </w:tcPr>
          <w:p w14:paraId="172C960E" w14:textId="65115DBA"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-5,679,283.86</w:t>
            </w:r>
          </w:p>
        </w:tc>
        <w:tc>
          <w:tcPr>
            <w:tcW w:w="505" w:type="pct"/>
            <w:tcBorders>
              <w:top w:val="nil"/>
              <w:left w:val="nil"/>
              <w:bottom w:val="single" w:sz="4" w:space="0" w:color="000000"/>
              <w:right w:val="single" w:sz="4" w:space="0" w:color="000000"/>
            </w:tcBorders>
            <w:shd w:val="clear" w:color="auto" w:fill="auto"/>
            <w:vAlign w:val="center"/>
            <w:hideMark/>
          </w:tcPr>
          <w:p w14:paraId="2485446B" w14:textId="13ABA7B1"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307,178,186.14</w:t>
            </w:r>
          </w:p>
        </w:tc>
        <w:tc>
          <w:tcPr>
            <w:tcW w:w="480" w:type="pct"/>
            <w:tcBorders>
              <w:top w:val="nil"/>
              <w:left w:val="nil"/>
              <w:bottom w:val="single" w:sz="4" w:space="0" w:color="000000"/>
              <w:right w:val="single" w:sz="4" w:space="0" w:color="000000"/>
            </w:tcBorders>
            <w:shd w:val="clear" w:color="auto" w:fill="auto"/>
            <w:vAlign w:val="center"/>
            <w:hideMark/>
          </w:tcPr>
          <w:p w14:paraId="279E9297" w14:textId="0F421FDB"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26,681,929.30</w:t>
            </w:r>
          </w:p>
        </w:tc>
        <w:tc>
          <w:tcPr>
            <w:tcW w:w="478" w:type="pct"/>
            <w:tcBorders>
              <w:top w:val="nil"/>
              <w:left w:val="nil"/>
              <w:bottom w:val="single" w:sz="4" w:space="0" w:color="000000"/>
              <w:right w:val="single" w:sz="4" w:space="0" w:color="000000"/>
            </w:tcBorders>
            <w:shd w:val="clear" w:color="auto" w:fill="auto"/>
            <w:vAlign w:val="center"/>
            <w:hideMark/>
          </w:tcPr>
          <w:p w14:paraId="096A7CE8" w14:textId="2C3F0F1F"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25,606,700.61</w:t>
            </w:r>
          </w:p>
        </w:tc>
        <w:tc>
          <w:tcPr>
            <w:tcW w:w="506" w:type="pct"/>
            <w:tcBorders>
              <w:top w:val="nil"/>
              <w:left w:val="nil"/>
              <w:bottom w:val="single" w:sz="4" w:space="0" w:color="000000"/>
              <w:right w:val="single" w:sz="4" w:space="0" w:color="000000"/>
            </w:tcBorders>
            <w:shd w:val="clear" w:color="auto" w:fill="auto"/>
            <w:vAlign w:val="center"/>
            <w:hideMark/>
          </w:tcPr>
          <w:p w14:paraId="55467FC9" w14:textId="0174D3D1"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280,496,256.84</w:t>
            </w:r>
          </w:p>
        </w:tc>
      </w:tr>
      <w:tr w:rsidR="00916492" w:rsidRPr="0031459D" w14:paraId="112F0E16" w14:textId="77777777" w:rsidTr="00916492">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1CA24DFE" w14:textId="77777777" w:rsidR="00916492" w:rsidRPr="0031459D" w:rsidRDefault="00916492" w:rsidP="0091649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1996C3A5" w14:textId="77777777" w:rsidR="00916492" w:rsidRPr="0031459D" w:rsidRDefault="00916492" w:rsidP="0091649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05" w:type="pct"/>
            <w:tcBorders>
              <w:top w:val="nil"/>
              <w:left w:val="nil"/>
              <w:bottom w:val="single" w:sz="4" w:space="0" w:color="000000"/>
              <w:right w:val="single" w:sz="4" w:space="0" w:color="000000"/>
            </w:tcBorders>
            <w:shd w:val="clear" w:color="auto" w:fill="auto"/>
            <w:vAlign w:val="center"/>
            <w:hideMark/>
          </w:tcPr>
          <w:p w14:paraId="47DC5786" w14:textId="0C6FB35E"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6B168D90" w14:textId="54E876A0"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5" w:type="pct"/>
            <w:tcBorders>
              <w:top w:val="nil"/>
              <w:left w:val="nil"/>
              <w:bottom w:val="single" w:sz="4" w:space="0" w:color="000000"/>
              <w:right w:val="single" w:sz="4" w:space="0" w:color="000000"/>
            </w:tcBorders>
            <w:shd w:val="clear" w:color="auto" w:fill="auto"/>
            <w:vAlign w:val="center"/>
            <w:hideMark/>
          </w:tcPr>
          <w:p w14:paraId="5B41BE01" w14:textId="420E67D6"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0" w:type="pct"/>
            <w:tcBorders>
              <w:top w:val="nil"/>
              <w:left w:val="nil"/>
              <w:bottom w:val="single" w:sz="4" w:space="0" w:color="000000"/>
              <w:right w:val="single" w:sz="4" w:space="0" w:color="000000"/>
            </w:tcBorders>
            <w:shd w:val="clear" w:color="auto" w:fill="auto"/>
            <w:vAlign w:val="center"/>
            <w:hideMark/>
          </w:tcPr>
          <w:p w14:paraId="04230D66" w14:textId="7AD084E8"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8" w:type="pct"/>
            <w:tcBorders>
              <w:top w:val="nil"/>
              <w:left w:val="nil"/>
              <w:bottom w:val="single" w:sz="4" w:space="0" w:color="000000"/>
              <w:right w:val="single" w:sz="4" w:space="0" w:color="000000"/>
            </w:tcBorders>
            <w:shd w:val="clear" w:color="auto" w:fill="auto"/>
            <w:vAlign w:val="center"/>
            <w:hideMark/>
          </w:tcPr>
          <w:p w14:paraId="4FC5BE26" w14:textId="6ACC20AD"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701C8534" w14:textId="29550ACA"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916492" w:rsidRPr="0031459D" w14:paraId="40AD3266" w14:textId="77777777" w:rsidTr="00916492">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553C0E93" w14:textId="77777777" w:rsidR="00916492" w:rsidRPr="0031459D" w:rsidRDefault="00916492" w:rsidP="0091649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7C07FA29" w14:textId="77777777" w:rsidR="00916492" w:rsidRPr="0031459D" w:rsidRDefault="00916492" w:rsidP="0091649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05" w:type="pct"/>
            <w:tcBorders>
              <w:top w:val="nil"/>
              <w:left w:val="nil"/>
              <w:bottom w:val="single" w:sz="4" w:space="0" w:color="000000"/>
              <w:right w:val="single" w:sz="4" w:space="0" w:color="000000"/>
            </w:tcBorders>
            <w:shd w:val="clear" w:color="auto" w:fill="auto"/>
            <w:vAlign w:val="center"/>
            <w:hideMark/>
          </w:tcPr>
          <w:p w14:paraId="5914F226" w14:textId="5AF62EBA"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139A945E" w14:textId="10BD2DB0"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5" w:type="pct"/>
            <w:tcBorders>
              <w:top w:val="nil"/>
              <w:left w:val="nil"/>
              <w:bottom w:val="single" w:sz="4" w:space="0" w:color="000000"/>
              <w:right w:val="single" w:sz="4" w:space="0" w:color="000000"/>
            </w:tcBorders>
            <w:shd w:val="clear" w:color="auto" w:fill="auto"/>
            <w:vAlign w:val="center"/>
            <w:hideMark/>
          </w:tcPr>
          <w:p w14:paraId="2C3A9797" w14:textId="260A59E2"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0" w:type="pct"/>
            <w:tcBorders>
              <w:top w:val="nil"/>
              <w:left w:val="nil"/>
              <w:bottom w:val="single" w:sz="4" w:space="0" w:color="000000"/>
              <w:right w:val="single" w:sz="4" w:space="0" w:color="000000"/>
            </w:tcBorders>
            <w:shd w:val="clear" w:color="auto" w:fill="auto"/>
            <w:vAlign w:val="center"/>
            <w:hideMark/>
          </w:tcPr>
          <w:p w14:paraId="5ED65398" w14:textId="4DAAAA76"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8" w:type="pct"/>
            <w:tcBorders>
              <w:top w:val="nil"/>
              <w:left w:val="nil"/>
              <w:bottom w:val="single" w:sz="4" w:space="0" w:color="000000"/>
              <w:right w:val="single" w:sz="4" w:space="0" w:color="000000"/>
            </w:tcBorders>
            <w:shd w:val="clear" w:color="auto" w:fill="auto"/>
            <w:vAlign w:val="center"/>
            <w:hideMark/>
          </w:tcPr>
          <w:p w14:paraId="5F51E2F5" w14:textId="50ED7106"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637CAAB1" w14:textId="21C86F13"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916492" w:rsidRPr="0031459D" w14:paraId="0E1603A0" w14:textId="77777777" w:rsidTr="00916492">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4F7354B0" w14:textId="77777777" w:rsidR="00916492" w:rsidRPr="0031459D" w:rsidRDefault="00916492" w:rsidP="0091649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1684B16B" w14:textId="77777777" w:rsidR="00916492" w:rsidRPr="0031459D" w:rsidRDefault="00916492" w:rsidP="0091649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05" w:type="pct"/>
            <w:tcBorders>
              <w:top w:val="nil"/>
              <w:left w:val="nil"/>
              <w:bottom w:val="single" w:sz="4" w:space="0" w:color="000000"/>
              <w:right w:val="single" w:sz="4" w:space="0" w:color="000000"/>
            </w:tcBorders>
            <w:shd w:val="clear" w:color="auto" w:fill="auto"/>
            <w:vAlign w:val="center"/>
            <w:hideMark/>
          </w:tcPr>
          <w:p w14:paraId="7B97024D" w14:textId="434E95B6"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213,913,814.00</w:t>
            </w:r>
          </w:p>
        </w:tc>
        <w:tc>
          <w:tcPr>
            <w:tcW w:w="449" w:type="pct"/>
            <w:tcBorders>
              <w:top w:val="nil"/>
              <w:left w:val="nil"/>
              <w:bottom w:val="single" w:sz="4" w:space="0" w:color="000000"/>
              <w:right w:val="single" w:sz="4" w:space="0" w:color="000000"/>
            </w:tcBorders>
            <w:shd w:val="clear" w:color="auto" w:fill="auto"/>
            <w:vAlign w:val="center"/>
            <w:hideMark/>
          </w:tcPr>
          <w:p w14:paraId="6B403928" w14:textId="11178FB0"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35,997.59</w:t>
            </w:r>
          </w:p>
        </w:tc>
        <w:tc>
          <w:tcPr>
            <w:tcW w:w="505" w:type="pct"/>
            <w:tcBorders>
              <w:top w:val="nil"/>
              <w:left w:val="nil"/>
              <w:bottom w:val="single" w:sz="4" w:space="0" w:color="000000"/>
              <w:right w:val="single" w:sz="4" w:space="0" w:color="000000"/>
            </w:tcBorders>
            <w:shd w:val="clear" w:color="auto" w:fill="auto"/>
            <w:vAlign w:val="center"/>
            <w:hideMark/>
          </w:tcPr>
          <w:p w14:paraId="19DDB708" w14:textId="472FD6CD"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213,949,811.59</w:t>
            </w:r>
          </w:p>
        </w:tc>
        <w:tc>
          <w:tcPr>
            <w:tcW w:w="480" w:type="pct"/>
            <w:tcBorders>
              <w:top w:val="nil"/>
              <w:left w:val="nil"/>
              <w:bottom w:val="single" w:sz="4" w:space="0" w:color="000000"/>
              <w:right w:val="single" w:sz="4" w:space="0" w:color="000000"/>
            </w:tcBorders>
            <w:shd w:val="clear" w:color="auto" w:fill="auto"/>
            <w:vAlign w:val="center"/>
            <w:hideMark/>
          </w:tcPr>
          <w:p w14:paraId="69C37F5A" w14:textId="4E79BD83"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114,082,792.23</w:t>
            </w:r>
          </w:p>
        </w:tc>
        <w:tc>
          <w:tcPr>
            <w:tcW w:w="478" w:type="pct"/>
            <w:tcBorders>
              <w:top w:val="nil"/>
              <w:left w:val="nil"/>
              <w:bottom w:val="single" w:sz="4" w:space="0" w:color="000000"/>
              <w:right w:val="single" w:sz="4" w:space="0" w:color="000000"/>
            </w:tcBorders>
            <w:shd w:val="clear" w:color="auto" w:fill="auto"/>
            <w:vAlign w:val="center"/>
            <w:hideMark/>
          </w:tcPr>
          <w:p w14:paraId="0BF98A8C" w14:textId="4C7ABCE7"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113,450,574.48</w:t>
            </w:r>
          </w:p>
        </w:tc>
        <w:tc>
          <w:tcPr>
            <w:tcW w:w="506" w:type="pct"/>
            <w:tcBorders>
              <w:top w:val="nil"/>
              <w:left w:val="nil"/>
              <w:bottom w:val="single" w:sz="4" w:space="0" w:color="000000"/>
              <w:right w:val="single" w:sz="4" w:space="0" w:color="000000"/>
            </w:tcBorders>
            <w:shd w:val="clear" w:color="auto" w:fill="auto"/>
            <w:vAlign w:val="center"/>
            <w:hideMark/>
          </w:tcPr>
          <w:p w14:paraId="7F44D115" w14:textId="76FEDB55"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99,867,019.36</w:t>
            </w:r>
          </w:p>
        </w:tc>
      </w:tr>
      <w:tr w:rsidR="00916492" w:rsidRPr="0031459D" w14:paraId="4A1EA7AF" w14:textId="77777777" w:rsidTr="00916492">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7D95C14D" w14:textId="77777777" w:rsidR="00916492" w:rsidRPr="0031459D" w:rsidRDefault="00916492" w:rsidP="0091649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75259F4E" w14:textId="77777777" w:rsidR="00916492" w:rsidRPr="0031459D" w:rsidRDefault="00916492" w:rsidP="0091649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05" w:type="pct"/>
            <w:tcBorders>
              <w:top w:val="nil"/>
              <w:left w:val="nil"/>
              <w:bottom w:val="single" w:sz="4" w:space="0" w:color="000000"/>
              <w:right w:val="single" w:sz="4" w:space="0" w:color="000000"/>
            </w:tcBorders>
            <w:shd w:val="clear" w:color="auto" w:fill="auto"/>
            <w:vAlign w:val="center"/>
            <w:hideMark/>
          </w:tcPr>
          <w:p w14:paraId="3F5D68C0" w14:textId="40B34B9B"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7D885980" w14:textId="3DBCB058"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5" w:type="pct"/>
            <w:tcBorders>
              <w:top w:val="nil"/>
              <w:left w:val="nil"/>
              <w:bottom w:val="single" w:sz="4" w:space="0" w:color="000000"/>
              <w:right w:val="single" w:sz="4" w:space="0" w:color="000000"/>
            </w:tcBorders>
            <w:shd w:val="clear" w:color="auto" w:fill="auto"/>
            <w:vAlign w:val="center"/>
            <w:hideMark/>
          </w:tcPr>
          <w:p w14:paraId="72DE75D6" w14:textId="69635C7B"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0" w:type="pct"/>
            <w:tcBorders>
              <w:top w:val="nil"/>
              <w:left w:val="nil"/>
              <w:bottom w:val="single" w:sz="4" w:space="0" w:color="000000"/>
              <w:right w:val="single" w:sz="4" w:space="0" w:color="000000"/>
            </w:tcBorders>
            <w:shd w:val="clear" w:color="auto" w:fill="auto"/>
            <w:vAlign w:val="center"/>
            <w:hideMark/>
          </w:tcPr>
          <w:p w14:paraId="5B5B9A23" w14:textId="594B1CC5"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8" w:type="pct"/>
            <w:tcBorders>
              <w:top w:val="nil"/>
              <w:left w:val="nil"/>
              <w:bottom w:val="single" w:sz="4" w:space="0" w:color="000000"/>
              <w:right w:val="single" w:sz="4" w:space="0" w:color="000000"/>
            </w:tcBorders>
            <w:shd w:val="clear" w:color="auto" w:fill="auto"/>
            <w:vAlign w:val="center"/>
            <w:hideMark/>
          </w:tcPr>
          <w:p w14:paraId="6435133E" w14:textId="3B535782"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63302C41" w14:textId="470DEE3C"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916492" w:rsidRPr="0031459D" w14:paraId="07AD4692" w14:textId="77777777" w:rsidTr="00916492">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1513B7E6" w14:textId="77777777" w:rsidR="00916492" w:rsidRPr="0031459D" w:rsidRDefault="00916492" w:rsidP="0091649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3082A56F" w14:textId="77777777" w:rsidR="00916492" w:rsidRPr="0031459D" w:rsidRDefault="00916492" w:rsidP="0091649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05" w:type="pct"/>
            <w:tcBorders>
              <w:top w:val="nil"/>
              <w:left w:val="nil"/>
              <w:bottom w:val="single" w:sz="4" w:space="0" w:color="000000"/>
              <w:right w:val="single" w:sz="4" w:space="0" w:color="000000"/>
            </w:tcBorders>
            <w:shd w:val="clear" w:color="auto" w:fill="auto"/>
            <w:vAlign w:val="center"/>
            <w:hideMark/>
          </w:tcPr>
          <w:p w14:paraId="1F11539D" w14:textId="50DC5824"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54,608,787.00</w:t>
            </w:r>
          </w:p>
        </w:tc>
        <w:tc>
          <w:tcPr>
            <w:tcW w:w="449" w:type="pct"/>
            <w:tcBorders>
              <w:top w:val="nil"/>
              <w:left w:val="nil"/>
              <w:bottom w:val="single" w:sz="4" w:space="0" w:color="000000"/>
              <w:right w:val="single" w:sz="4" w:space="0" w:color="000000"/>
            </w:tcBorders>
            <w:shd w:val="clear" w:color="auto" w:fill="auto"/>
            <w:vAlign w:val="center"/>
            <w:hideMark/>
          </w:tcPr>
          <w:p w14:paraId="76C18207" w14:textId="566D4353"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-409,031.50</w:t>
            </w:r>
          </w:p>
        </w:tc>
        <w:tc>
          <w:tcPr>
            <w:tcW w:w="505" w:type="pct"/>
            <w:tcBorders>
              <w:top w:val="nil"/>
              <w:left w:val="nil"/>
              <w:bottom w:val="single" w:sz="4" w:space="0" w:color="000000"/>
              <w:right w:val="single" w:sz="4" w:space="0" w:color="000000"/>
            </w:tcBorders>
            <w:shd w:val="clear" w:color="auto" w:fill="auto"/>
            <w:vAlign w:val="center"/>
            <w:hideMark/>
          </w:tcPr>
          <w:p w14:paraId="78A63822" w14:textId="36F4C7E5"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54,199,755.50</w:t>
            </w:r>
          </w:p>
        </w:tc>
        <w:tc>
          <w:tcPr>
            <w:tcW w:w="480" w:type="pct"/>
            <w:tcBorders>
              <w:top w:val="nil"/>
              <w:left w:val="nil"/>
              <w:bottom w:val="single" w:sz="4" w:space="0" w:color="000000"/>
              <w:right w:val="single" w:sz="4" w:space="0" w:color="000000"/>
            </w:tcBorders>
            <w:shd w:val="clear" w:color="auto" w:fill="auto"/>
            <w:vAlign w:val="center"/>
            <w:hideMark/>
          </w:tcPr>
          <w:p w14:paraId="1BC45848" w14:textId="5146673C"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23,294,498.52</w:t>
            </w:r>
          </w:p>
        </w:tc>
        <w:tc>
          <w:tcPr>
            <w:tcW w:w="478" w:type="pct"/>
            <w:tcBorders>
              <w:top w:val="nil"/>
              <w:left w:val="nil"/>
              <w:bottom w:val="single" w:sz="4" w:space="0" w:color="000000"/>
              <w:right w:val="single" w:sz="4" w:space="0" w:color="000000"/>
            </w:tcBorders>
            <w:shd w:val="clear" w:color="auto" w:fill="auto"/>
            <w:vAlign w:val="center"/>
            <w:hideMark/>
          </w:tcPr>
          <w:p w14:paraId="567B733C" w14:textId="527B8275"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22,617,731.89</w:t>
            </w:r>
          </w:p>
        </w:tc>
        <w:tc>
          <w:tcPr>
            <w:tcW w:w="506" w:type="pct"/>
            <w:tcBorders>
              <w:top w:val="nil"/>
              <w:left w:val="nil"/>
              <w:bottom w:val="single" w:sz="4" w:space="0" w:color="000000"/>
              <w:right w:val="single" w:sz="4" w:space="0" w:color="000000"/>
            </w:tcBorders>
            <w:shd w:val="clear" w:color="auto" w:fill="auto"/>
            <w:vAlign w:val="center"/>
            <w:hideMark/>
          </w:tcPr>
          <w:p w14:paraId="59009DA9" w14:textId="6746B1C7"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30,905,256.98</w:t>
            </w:r>
          </w:p>
        </w:tc>
      </w:tr>
      <w:tr w:rsidR="00916492" w:rsidRPr="0031459D" w14:paraId="1AEED960" w14:textId="77777777" w:rsidTr="00916492">
        <w:trPr>
          <w:trHeight w:val="285"/>
        </w:trPr>
        <w:tc>
          <w:tcPr>
            <w:tcW w:w="557" w:type="pct"/>
            <w:tcBorders>
              <w:top w:val="nil"/>
              <w:left w:val="single" w:sz="4" w:space="0" w:color="000000"/>
              <w:right w:val="single" w:sz="4" w:space="0" w:color="000000"/>
            </w:tcBorders>
            <w:shd w:val="clear" w:color="auto" w:fill="auto"/>
            <w:vAlign w:val="bottom"/>
            <w:hideMark/>
          </w:tcPr>
          <w:p w14:paraId="1D791147" w14:textId="77777777" w:rsidR="00916492" w:rsidRPr="0031459D" w:rsidRDefault="00916492" w:rsidP="0091649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48989A26" w14:textId="77777777" w:rsidR="00916492" w:rsidRPr="0031459D" w:rsidRDefault="00916492" w:rsidP="0091649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05" w:type="pct"/>
            <w:tcBorders>
              <w:top w:val="nil"/>
              <w:left w:val="nil"/>
              <w:bottom w:val="single" w:sz="4" w:space="0" w:color="000000"/>
              <w:right w:val="single" w:sz="4" w:space="0" w:color="000000"/>
            </w:tcBorders>
            <w:shd w:val="clear" w:color="auto" w:fill="auto"/>
            <w:vAlign w:val="center"/>
            <w:hideMark/>
          </w:tcPr>
          <w:p w14:paraId="215E76FA" w14:textId="212F88E9"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40072020" w14:textId="27BB02D5"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5" w:type="pct"/>
            <w:tcBorders>
              <w:top w:val="nil"/>
              <w:left w:val="nil"/>
              <w:bottom w:val="single" w:sz="4" w:space="0" w:color="000000"/>
              <w:right w:val="single" w:sz="4" w:space="0" w:color="000000"/>
            </w:tcBorders>
            <w:shd w:val="clear" w:color="auto" w:fill="auto"/>
            <w:vAlign w:val="center"/>
            <w:hideMark/>
          </w:tcPr>
          <w:p w14:paraId="6C683427" w14:textId="5D6CF577"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0" w:type="pct"/>
            <w:tcBorders>
              <w:top w:val="nil"/>
              <w:left w:val="nil"/>
              <w:bottom w:val="single" w:sz="4" w:space="0" w:color="000000"/>
              <w:right w:val="single" w:sz="4" w:space="0" w:color="000000"/>
            </w:tcBorders>
            <w:shd w:val="clear" w:color="auto" w:fill="auto"/>
            <w:vAlign w:val="center"/>
            <w:hideMark/>
          </w:tcPr>
          <w:p w14:paraId="74A5B5C6" w14:textId="1D2E8B16"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8" w:type="pct"/>
            <w:tcBorders>
              <w:top w:val="nil"/>
              <w:left w:val="nil"/>
              <w:bottom w:val="single" w:sz="4" w:space="0" w:color="000000"/>
              <w:right w:val="single" w:sz="4" w:space="0" w:color="000000"/>
            </w:tcBorders>
            <w:shd w:val="clear" w:color="auto" w:fill="auto"/>
            <w:vAlign w:val="center"/>
            <w:hideMark/>
          </w:tcPr>
          <w:p w14:paraId="143B65A4" w14:textId="4FB55C6E"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45B71008" w14:textId="704C49EA"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916492" w:rsidRPr="0031459D" w14:paraId="6FEFE4BF" w14:textId="77777777" w:rsidTr="00916492">
        <w:trPr>
          <w:trHeight w:val="285"/>
        </w:trPr>
        <w:tc>
          <w:tcPr>
            <w:tcW w:w="557" w:type="pct"/>
            <w:tcBorders>
              <w:top w:val="nil"/>
              <w:left w:val="single" w:sz="4" w:space="0" w:color="000000"/>
              <w:bottom w:val="single" w:sz="4" w:space="0" w:color="auto"/>
              <w:right w:val="single" w:sz="4" w:space="0" w:color="000000"/>
            </w:tcBorders>
            <w:shd w:val="clear" w:color="auto" w:fill="auto"/>
            <w:vAlign w:val="bottom"/>
            <w:hideMark/>
          </w:tcPr>
          <w:p w14:paraId="581602E1" w14:textId="77777777" w:rsidR="00916492" w:rsidRPr="0031459D" w:rsidRDefault="00916492" w:rsidP="0091649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5F7944C2" w14:textId="77777777" w:rsidR="00916492" w:rsidRPr="0031459D" w:rsidRDefault="00916492" w:rsidP="00916492">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05" w:type="pct"/>
            <w:tcBorders>
              <w:top w:val="nil"/>
              <w:left w:val="nil"/>
              <w:bottom w:val="single" w:sz="4" w:space="0" w:color="000000"/>
              <w:right w:val="single" w:sz="4" w:space="0" w:color="000000"/>
            </w:tcBorders>
            <w:shd w:val="clear" w:color="auto" w:fill="auto"/>
            <w:vAlign w:val="center"/>
            <w:hideMark/>
          </w:tcPr>
          <w:p w14:paraId="4A4FAA35" w14:textId="5347AC3A"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4,609,504.00</w:t>
            </w:r>
          </w:p>
        </w:tc>
        <w:tc>
          <w:tcPr>
            <w:tcW w:w="449" w:type="pct"/>
            <w:tcBorders>
              <w:top w:val="nil"/>
              <w:left w:val="nil"/>
              <w:bottom w:val="single" w:sz="4" w:space="0" w:color="000000"/>
              <w:right w:val="single" w:sz="4" w:space="0" w:color="000000"/>
            </w:tcBorders>
            <w:shd w:val="clear" w:color="auto" w:fill="auto"/>
            <w:vAlign w:val="center"/>
            <w:hideMark/>
          </w:tcPr>
          <w:p w14:paraId="6D418406" w14:textId="1131FA82"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5" w:type="pct"/>
            <w:tcBorders>
              <w:top w:val="nil"/>
              <w:left w:val="nil"/>
              <w:bottom w:val="single" w:sz="4" w:space="0" w:color="000000"/>
              <w:right w:val="single" w:sz="4" w:space="0" w:color="000000"/>
            </w:tcBorders>
            <w:shd w:val="clear" w:color="auto" w:fill="auto"/>
            <w:vAlign w:val="center"/>
            <w:hideMark/>
          </w:tcPr>
          <w:p w14:paraId="0572D30B" w14:textId="28E0668A"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4,609,504.00</w:t>
            </w:r>
          </w:p>
        </w:tc>
        <w:tc>
          <w:tcPr>
            <w:tcW w:w="480" w:type="pct"/>
            <w:tcBorders>
              <w:top w:val="nil"/>
              <w:left w:val="nil"/>
              <w:bottom w:val="single" w:sz="4" w:space="0" w:color="000000"/>
              <w:right w:val="single" w:sz="4" w:space="0" w:color="000000"/>
            </w:tcBorders>
            <w:shd w:val="clear" w:color="auto" w:fill="auto"/>
            <w:vAlign w:val="center"/>
            <w:hideMark/>
          </w:tcPr>
          <w:p w14:paraId="21170006" w14:textId="4978D636"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2,221,802.00</w:t>
            </w:r>
          </w:p>
        </w:tc>
        <w:tc>
          <w:tcPr>
            <w:tcW w:w="478" w:type="pct"/>
            <w:tcBorders>
              <w:top w:val="nil"/>
              <w:left w:val="nil"/>
              <w:bottom w:val="single" w:sz="4" w:space="0" w:color="000000"/>
              <w:right w:val="single" w:sz="4" w:space="0" w:color="000000"/>
            </w:tcBorders>
            <w:shd w:val="clear" w:color="auto" w:fill="auto"/>
            <w:vAlign w:val="center"/>
            <w:hideMark/>
          </w:tcPr>
          <w:p w14:paraId="0A68B469" w14:textId="1FC7F15F"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2,221,802.00</w:t>
            </w:r>
          </w:p>
        </w:tc>
        <w:tc>
          <w:tcPr>
            <w:tcW w:w="506" w:type="pct"/>
            <w:tcBorders>
              <w:top w:val="nil"/>
              <w:left w:val="nil"/>
              <w:bottom w:val="single" w:sz="4" w:space="0" w:color="000000"/>
              <w:right w:val="single" w:sz="4" w:space="0" w:color="000000"/>
            </w:tcBorders>
            <w:shd w:val="clear" w:color="auto" w:fill="auto"/>
            <w:vAlign w:val="center"/>
            <w:hideMark/>
          </w:tcPr>
          <w:p w14:paraId="6DDDC588" w14:textId="58806C7B" w:rsidR="00916492" w:rsidRPr="002E5BB0" w:rsidRDefault="00916492" w:rsidP="00916492">
            <w:pPr>
              <w:spacing w:after="0"/>
              <w:jc w:val="right"/>
              <w:rPr>
                <w:rFonts w:ascii="Calibri" w:hAnsi="Calibri" w:cs="Calibri"/>
                <w:color w:val="000000"/>
                <w:sz w:val="16"/>
                <w:szCs w:val="16"/>
                <w:lang w:eastAsia="es-MX"/>
              </w:rPr>
            </w:pPr>
            <w:r>
              <w:rPr>
                <w:rFonts w:ascii="Calibri" w:hAnsi="Calibri"/>
                <w:color w:val="000000"/>
                <w:sz w:val="16"/>
                <w:szCs w:val="16"/>
              </w:rPr>
              <w:t>2,387,702.00</w:t>
            </w:r>
          </w:p>
        </w:tc>
      </w:tr>
    </w:tbl>
    <w:p w14:paraId="000015AE" w14:textId="77777777" w:rsidR="00DE2C7B" w:rsidRDefault="00DE2C7B" w:rsidP="00DE2C7B">
      <w:pPr>
        <w:autoSpaceDE w:val="0"/>
        <w:autoSpaceDN w:val="0"/>
        <w:adjustRightInd w:val="0"/>
        <w:spacing w:after="0" w:line="360" w:lineRule="auto"/>
        <w:ind w:left="57" w:right="57"/>
        <w:jc w:val="center"/>
        <w:rPr>
          <w:rFonts w:cs="Arial"/>
          <w:b/>
          <w:bCs/>
          <w:color w:val="800000"/>
        </w:rPr>
      </w:pPr>
    </w:p>
    <w:p w14:paraId="026A771A" w14:textId="77777777" w:rsidR="00FE0EDE" w:rsidRDefault="00FE0EDE" w:rsidP="00DE2C7B">
      <w:pPr>
        <w:autoSpaceDE w:val="0"/>
        <w:autoSpaceDN w:val="0"/>
        <w:adjustRightInd w:val="0"/>
        <w:spacing w:after="0" w:line="360" w:lineRule="auto"/>
        <w:ind w:left="57" w:right="57"/>
        <w:jc w:val="center"/>
        <w:rPr>
          <w:rFonts w:cs="Arial"/>
          <w:b/>
          <w:bCs/>
          <w:color w:val="800000"/>
        </w:rPr>
      </w:pPr>
    </w:p>
    <w:p w14:paraId="79F98B16" w14:textId="2221B6B1" w:rsidR="007B6CFC" w:rsidRPr="00DE2C7B" w:rsidRDefault="007B6CFC" w:rsidP="00DE2C7B">
      <w:pPr>
        <w:autoSpaceDE w:val="0"/>
        <w:autoSpaceDN w:val="0"/>
        <w:adjustRightInd w:val="0"/>
        <w:spacing w:after="0" w:line="360" w:lineRule="auto"/>
        <w:ind w:left="57" w:right="57"/>
        <w:jc w:val="center"/>
        <w:rPr>
          <w:rFonts w:cs="Arial"/>
          <w:b/>
          <w:bCs/>
          <w:color w:val="800000"/>
        </w:rPr>
      </w:pPr>
      <w:r w:rsidRPr="00DE2C7B">
        <w:rPr>
          <w:rFonts w:cs="Arial"/>
          <w:b/>
          <w:bCs/>
          <w:color w:val="800000"/>
        </w:rPr>
        <w:lastRenderedPageBreak/>
        <w:t>FUNCIONES DE GOBIERNO</w:t>
      </w:r>
    </w:p>
    <w:p w14:paraId="0FDAFA17" w14:textId="096E7BB6" w:rsidR="007B6CFC" w:rsidRDefault="007B6CFC" w:rsidP="00DE2C7B">
      <w:pPr>
        <w:autoSpaceDE w:val="0"/>
        <w:autoSpaceDN w:val="0"/>
        <w:adjustRightInd w:val="0"/>
        <w:spacing w:after="0" w:line="360" w:lineRule="auto"/>
        <w:rPr>
          <w:rFonts w:eastAsia="Calibri" w:cs="Arial"/>
          <w:lang w:eastAsia="en-US"/>
        </w:rPr>
      </w:pPr>
      <w:r w:rsidRPr="00DE2C7B">
        <w:rPr>
          <w:rFonts w:eastAsia="Calibri" w:cs="Arial"/>
          <w:shd w:val="clear" w:color="auto" w:fill="FFFFFF"/>
          <w:lang w:eastAsia="en-US"/>
        </w:rPr>
        <w:t>Los recursos destinados</w:t>
      </w:r>
      <w:r w:rsidRPr="00DE2C7B">
        <w:rPr>
          <w:rFonts w:eastAsia="Calibri" w:cs="Arial"/>
          <w:lang w:eastAsia="en-US"/>
        </w:rPr>
        <w:t xml:space="preserve"> a las funciones de Gobierno sumaron </w:t>
      </w:r>
      <w:r w:rsidR="00267B63">
        <w:rPr>
          <w:rFonts w:eastAsia="Calibri" w:cs="Arial"/>
          <w:lang w:eastAsia="en-US"/>
        </w:rPr>
        <w:t>4</w:t>
      </w:r>
      <w:r w:rsidR="008F6E5B" w:rsidRPr="00DE2C7B">
        <w:rPr>
          <w:rFonts w:eastAsia="Calibri" w:cs="Arial"/>
          <w:lang w:eastAsia="en-US"/>
        </w:rPr>
        <w:t xml:space="preserve"> mil </w:t>
      </w:r>
      <w:r w:rsidR="00147011">
        <w:rPr>
          <w:rFonts w:eastAsia="Calibri" w:cs="Arial"/>
          <w:lang w:eastAsia="en-US"/>
        </w:rPr>
        <w:t>7</w:t>
      </w:r>
      <w:r w:rsidR="00A76F5B">
        <w:rPr>
          <w:rFonts w:eastAsia="Calibri" w:cs="Arial"/>
          <w:lang w:eastAsia="en-US"/>
        </w:rPr>
        <w:t>3</w:t>
      </w:r>
      <w:r w:rsidR="00147011">
        <w:rPr>
          <w:rFonts w:eastAsia="Calibri" w:cs="Arial"/>
          <w:lang w:eastAsia="en-US"/>
        </w:rPr>
        <w:t>1</w:t>
      </w:r>
      <w:r w:rsidR="008F6E5B" w:rsidRPr="00DE2C7B">
        <w:rPr>
          <w:rFonts w:eastAsia="Calibri" w:cs="Arial"/>
          <w:lang w:eastAsia="en-US"/>
        </w:rPr>
        <w:t>.</w:t>
      </w:r>
      <w:r w:rsidR="00A76F5B">
        <w:rPr>
          <w:rFonts w:eastAsia="Calibri" w:cs="Arial"/>
          <w:lang w:eastAsia="en-US"/>
        </w:rPr>
        <w:t>4</w:t>
      </w:r>
      <w:r w:rsidR="008F6E5B" w:rsidRPr="00DE2C7B">
        <w:rPr>
          <w:rFonts w:eastAsia="Calibri" w:cs="Arial"/>
          <w:lang w:eastAsia="en-US"/>
        </w:rPr>
        <w:t xml:space="preserve"> </w:t>
      </w:r>
      <w:r w:rsidRPr="00DE2C7B">
        <w:rPr>
          <w:rFonts w:eastAsia="Calibri" w:cs="Arial"/>
          <w:lang w:eastAsia="en-US"/>
        </w:rPr>
        <w:t xml:space="preserve">millones de pesos. </w:t>
      </w:r>
      <w:r w:rsidR="00A93312">
        <w:rPr>
          <w:rFonts w:eastAsia="Calibri" w:cs="Arial"/>
          <w:lang w:eastAsia="en-US"/>
        </w:rPr>
        <w:t>En el rubro</w:t>
      </w:r>
      <w:r w:rsidR="00AF41EE">
        <w:rPr>
          <w:rFonts w:eastAsia="Calibri" w:cs="Arial"/>
          <w:lang w:eastAsia="en-US"/>
        </w:rPr>
        <w:t xml:space="preserve"> </w:t>
      </w:r>
      <w:r w:rsidR="00AF41EE" w:rsidRPr="00DE2C7B">
        <w:rPr>
          <w:rFonts w:eastAsia="Calibri" w:cs="Arial"/>
          <w:lang w:eastAsia="en-US"/>
        </w:rPr>
        <w:t>sobre</w:t>
      </w:r>
      <w:r w:rsidR="004916B9" w:rsidRPr="00DE2C7B">
        <w:rPr>
          <w:rFonts w:eastAsia="Calibri" w:cs="Arial"/>
          <w:lang w:eastAsia="en-US"/>
        </w:rPr>
        <w:t xml:space="preserve"> </w:t>
      </w:r>
      <w:r w:rsidR="00FD0111" w:rsidRPr="00DE2C7B">
        <w:rPr>
          <w:rFonts w:eastAsia="Calibri" w:cs="Arial"/>
          <w:lang w:eastAsia="en-US"/>
        </w:rPr>
        <w:t>Asuntos financieros y hacendarios</w:t>
      </w:r>
      <w:r w:rsidR="00A93312">
        <w:rPr>
          <w:rFonts w:eastAsia="Calibri" w:cs="Arial"/>
          <w:lang w:eastAsia="en-US"/>
        </w:rPr>
        <w:t xml:space="preserve"> obtuvo un </w:t>
      </w:r>
      <w:r w:rsidR="005C2A9D">
        <w:rPr>
          <w:rFonts w:eastAsia="Calibri" w:cs="Arial"/>
          <w:lang w:eastAsia="en-US"/>
        </w:rPr>
        <w:t>21</w:t>
      </w:r>
      <w:r w:rsidR="00A93312">
        <w:rPr>
          <w:rFonts w:eastAsia="Calibri" w:cs="Arial"/>
          <w:lang w:eastAsia="en-US"/>
        </w:rPr>
        <w:t>.</w:t>
      </w:r>
      <w:r w:rsidR="005C2A9D">
        <w:rPr>
          <w:rFonts w:eastAsia="Calibri" w:cs="Arial"/>
          <w:lang w:eastAsia="en-US"/>
        </w:rPr>
        <w:t>2</w:t>
      </w:r>
      <w:r w:rsidR="00FD0111" w:rsidRPr="00DE2C7B">
        <w:rPr>
          <w:rFonts w:eastAsia="Calibri" w:cs="Arial"/>
          <w:lang w:eastAsia="en-US"/>
        </w:rPr>
        <w:t xml:space="preserve">; </w:t>
      </w:r>
      <w:r w:rsidR="003A2941" w:rsidRPr="00DE2C7B">
        <w:rPr>
          <w:rFonts w:eastAsia="Calibri" w:cs="Arial"/>
          <w:lang w:eastAsia="en-US"/>
        </w:rPr>
        <w:t>Asuntos de Orden Público y de Seguridad Interior</w:t>
      </w:r>
      <w:r w:rsidR="00363C9C">
        <w:rPr>
          <w:rFonts w:eastAsia="Calibri" w:cs="Arial"/>
          <w:lang w:eastAsia="en-US"/>
        </w:rPr>
        <w:t xml:space="preserve"> un </w:t>
      </w:r>
      <w:r w:rsidR="005C2A9D">
        <w:rPr>
          <w:rFonts w:eastAsia="Calibri" w:cs="Arial"/>
          <w:lang w:eastAsia="en-US"/>
        </w:rPr>
        <w:t>28</w:t>
      </w:r>
      <w:r w:rsidR="00AC58CF">
        <w:rPr>
          <w:rFonts w:eastAsia="Calibri" w:cs="Arial"/>
          <w:lang w:eastAsia="en-US"/>
        </w:rPr>
        <w:t>.2%</w:t>
      </w:r>
      <w:r w:rsidR="003A2941" w:rsidRPr="00DE2C7B">
        <w:rPr>
          <w:rFonts w:eastAsia="Calibri" w:cs="Arial"/>
          <w:lang w:eastAsia="en-US"/>
        </w:rPr>
        <w:t>;</w:t>
      </w:r>
      <w:r w:rsidR="008A58EF" w:rsidRPr="00DE2C7B">
        <w:rPr>
          <w:rFonts w:eastAsia="Calibri" w:cs="Arial"/>
          <w:lang w:eastAsia="en-US"/>
        </w:rPr>
        <w:t xml:space="preserve"> Justicia</w:t>
      </w:r>
      <w:r w:rsidR="002A4810">
        <w:rPr>
          <w:rFonts w:eastAsia="Calibri" w:cs="Arial"/>
          <w:lang w:eastAsia="en-US"/>
        </w:rPr>
        <w:t xml:space="preserve"> un 2</w:t>
      </w:r>
      <w:r w:rsidR="005C2A9D">
        <w:rPr>
          <w:rFonts w:eastAsia="Calibri" w:cs="Arial"/>
          <w:lang w:eastAsia="en-US"/>
        </w:rPr>
        <w:t>3</w:t>
      </w:r>
      <w:r w:rsidR="00363C9C">
        <w:rPr>
          <w:rFonts w:eastAsia="Calibri" w:cs="Arial"/>
          <w:lang w:eastAsia="en-US"/>
        </w:rPr>
        <w:t>.</w:t>
      </w:r>
      <w:r w:rsidR="005C2A9D">
        <w:rPr>
          <w:rFonts w:eastAsia="Calibri" w:cs="Arial"/>
          <w:lang w:eastAsia="en-US"/>
        </w:rPr>
        <w:t>2</w:t>
      </w:r>
      <w:r w:rsidR="00363C9C">
        <w:rPr>
          <w:rFonts w:eastAsia="Calibri" w:cs="Arial"/>
          <w:lang w:eastAsia="en-US"/>
        </w:rPr>
        <w:t>%</w:t>
      </w:r>
      <w:r w:rsidR="008A58EF" w:rsidRPr="00DE2C7B">
        <w:rPr>
          <w:rFonts w:eastAsia="Calibri" w:cs="Arial"/>
          <w:lang w:eastAsia="en-US"/>
        </w:rPr>
        <w:t>;</w:t>
      </w:r>
      <w:r w:rsidR="001F48A5" w:rsidRPr="00DE2C7B">
        <w:rPr>
          <w:rFonts w:eastAsia="Calibri" w:cs="Arial"/>
          <w:lang w:eastAsia="en-US"/>
        </w:rPr>
        <w:t xml:space="preserve"> Legislación</w:t>
      </w:r>
      <w:r w:rsidR="00363C9C">
        <w:rPr>
          <w:rFonts w:eastAsia="Calibri" w:cs="Arial"/>
          <w:lang w:eastAsia="en-US"/>
        </w:rPr>
        <w:t xml:space="preserve"> un </w:t>
      </w:r>
      <w:r w:rsidR="00306E1A">
        <w:rPr>
          <w:rFonts w:eastAsia="Calibri" w:cs="Arial"/>
          <w:lang w:eastAsia="en-US"/>
        </w:rPr>
        <w:t>9</w:t>
      </w:r>
      <w:r w:rsidR="00363C9C">
        <w:rPr>
          <w:rFonts w:eastAsia="Calibri" w:cs="Arial"/>
          <w:lang w:eastAsia="en-US"/>
        </w:rPr>
        <w:t>.</w:t>
      </w:r>
      <w:r w:rsidR="005C2A9D">
        <w:rPr>
          <w:rFonts w:eastAsia="Calibri" w:cs="Arial"/>
          <w:lang w:eastAsia="en-US"/>
        </w:rPr>
        <w:t>3</w:t>
      </w:r>
      <w:r w:rsidR="00363C9C">
        <w:rPr>
          <w:rFonts w:eastAsia="Calibri" w:cs="Arial"/>
          <w:lang w:eastAsia="en-US"/>
        </w:rPr>
        <w:t>%</w:t>
      </w:r>
      <w:r w:rsidR="001F48A5" w:rsidRPr="00DE2C7B">
        <w:rPr>
          <w:rFonts w:eastAsia="Calibri" w:cs="Arial"/>
          <w:lang w:eastAsia="en-US"/>
        </w:rPr>
        <w:t xml:space="preserve">; </w:t>
      </w:r>
      <w:r w:rsidR="004916B9" w:rsidRPr="00DE2C7B">
        <w:rPr>
          <w:rFonts w:eastAsia="Calibri" w:cs="Arial"/>
          <w:lang w:eastAsia="en-US"/>
        </w:rPr>
        <w:t>Coordinación de la Política de Gobierno</w:t>
      </w:r>
      <w:r w:rsidR="00363C9C">
        <w:rPr>
          <w:rFonts w:eastAsia="Calibri" w:cs="Arial"/>
          <w:lang w:eastAsia="en-US"/>
        </w:rPr>
        <w:t xml:space="preserve"> un 1</w:t>
      </w:r>
      <w:r w:rsidR="005C2A9D">
        <w:rPr>
          <w:rFonts w:eastAsia="Calibri" w:cs="Arial"/>
          <w:lang w:eastAsia="en-US"/>
        </w:rPr>
        <w:t>0</w:t>
      </w:r>
      <w:r w:rsidR="007B148E">
        <w:rPr>
          <w:rFonts w:eastAsia="Calibri" w:cs="Arial"/>
          <w:lang w:eastAsia="en-US"/>
        </w:rPr>
        <w:t>.</w:t>
      </w:r>
      <w:r w:rsidR="005C2A9D">
        <w:rPr>
          <w:rFonts w:eastAsia="Calibri" w:cs="Arial"/>
          <w:lang w:eastAsia="en-US"/>
        </w:rPr>
        <w:t>3</w:t>
      </w:r>
      <w:r w:rsidR="00363C9C">
        <w:rPr>
          <w:rFonts w:eastAsia="Calibri" w:cs="Arial"/>
          <w:lang w:eastAsia="en-US"/>
        </w:rPr>
        <w:t>%</w:t>
      </w:r>
      <w:r w:rsidR="004916B9" w:rsidRPr="00DE2C7B">
        <w:rPr>
          <w:rFonts w:eastAsia="Calibri" w:cs="Arial"/>
          <w:lang w:eastAsia="en-US"/>
        </w:rPr>
        <w:t>;</w:t>
      </w:r>
      <w:r w:rsidR="00FD0111" w:rsidRPr="00DE2C7B">
        <w:rPr>
          <w:rFonts w:eastAsia="Calibri" w:cs="Arial"/>
          <w:lang w:eastAsia="en-US"/>
        </w:rPr>
        <w:t xml:space="preserve"> </w:t>
      </w:r>
      <w:r w:rsidRPr="00DE2C7B">
        <w:rPr>
          <w:rFonts w:eastAsia="Calibri" w:cs="Arial"/>
          <w:lang w:eastAsia="en-US"/>
        </w:rPr>
        <w:t xml:space="preserve">y el restante </w:t>
      </w:r>
      <w:r w:rsidR="005C2A9D">
        <w:rPr>
          <w:rFonts w:eastAsia="Calibri" w:cs="Arial"/>
          <w:lang w:eastAsia="en-US"/>
        </w:rPr>
        <w:t>7</w:t>
      </w:r>
      <w:r w:rsidR="00E5130B">
        <w:rPr>
          <w:rFonts w:eastAsia="Calibri" w:cs="Arial"/>
          <w:lang w:eastAsia="en-US"/>
        </w:rPr>
        <w:t>.</w:t>
      </w:r>
      <w:r w:rsidR="005C2A9D">
        <w:rPr>
          <w:rFonts w:eastAsia="Calibri" w:cs="Arial"/>
          <w:lang w:eastAsia="en-US"/>
        </w:rPr>
        <w:t>8</w:t>
      </w:r>
      <w:r w:rsidR="00AF7F6E" w:rsidRPr="00DE2C7B">
        <w:rPr>
          <w:rFonts w:eastAsia="Calibri" w:cs="Arial"/>
          <w:lang w:eastAsia="en-US"/>
        </w:rPr>
        <w:t xml:space="preserve"> % en otro</w:t>
      </w:r>
      <w:r w:rsidRPr="00DE2C7B">
        <w:rPr>
          <w:rFonts w:eastAsia="Calibri" w:cs="Arial"/>
          <w:lang w:eastAsia="en-US"/>
        </w:rPr>
        <w:t xml:space="preserve">s </w:t>
      </w:r>
      <w:r w:rsidR="00AF7F6E" w:rsidRPr="00DE2C7B">
        <w:rPr>
          <w:rFonts w:eastAsia="Calibri" w:cs="Arial"/>
          <w:lang w:eastAsia="en-US"/>
        </w:rPr>
        <w:t>servicios generales</w:t>
      </w:r>
      <w:r w:rsidRPr="00DE2C7B">
        <w:rPr>
          <w:rFonts w:eastAsia="Calibri" w:cs="Arial"/>
          <w:lang w:eastAsia="en-US"/>
        </w:rPr>
        <w:t>.</w:t>
      </w:r>
      <w:r w:rsidR="00DE2C7B" w:rsidRPr="00DE2C7B">
        <w:rPr>
          <w:rFonts w:eastAsia="Calibri" w:cs="Arial"/>
          <w:highlight w:val="yellow"/>
          <w:lang w:eastAsia="en-US"/>
        </w:rPr>
        <w:t xml:space="preserve"> </w:t>
      </w:r>
    </w:p>
    <w:p w14:paraId="090D4D3F" w14:textId="77777777" w:rsidR="00BD626C" w:rsidRPr="00DE2C7B" w:rsidRDefault="00BD626C" w:rsidP="00DE2C7B">
      <w:pPr>
        <w:autoSpaceDE w:val="0"/>
        <w:autoSpaceDN w:val="0"/>
        <w:adjustRightInd w:val="0"/>
        <w:spacing w:after="0" w:line="360" w:lineRule="auto"/>
        <w:rPr>
          <w:rFonts w:eastAsia="Calibri" w:cs="Arial"/>
          <w:lang w:eastAsia="en-US"/>
        </w:rPr>
      </w:pPr>
    </w:p>
    <w:tbl>
      <w:tblPr>
        <w:tblW w:w="4996" w:type="pct"/>
        <w:tblInd w:w="5" w:type="dxa"/>
        <w:tblCellMar>
          <w:left w:w="70" w:type="dxa"/>
          <w:right w:w="70" w:type="dxa"/>
        </w:tblCellMar>
        <w:tblLook w:val="04A0" w:firstRow="1" w:lastRow="0" w:firstColumn="1" w:lastColumn="0" w:noHBand="0" w:noVBand="1"/>
      </w:tblPr>
      <w:tblGrid>
        <w:gridCol w:w="1479"/>
        <w:gridCol w:w="3898"/>
        <w:gridCol w:w="1394"/>
        <w:gridCol w:w="1280"/>
        <w:gridCol w:w="1338"/>
        <w:gridCol w:w="1280"/>
        <w:gridCol w:w="1280"/>
        <w:gridCol w:w="1328"/>
      </w:tblGrid>
      <w:tr w:rsidR="00CD51EC" w:rsidRPr="0031459D" w14:paraId="7AF6E1CE"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5EB904B8" w14:textId="76FFAF18" w:rsidR="00CD51EC" w:rsidRPr="0031459D" w:rsidRDefault="00CD51EC" w:rsidP="00CD51EC">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w:t>
            </w:r>
            <w:r w:rsidR="009A71DA">
              <w:rPr>
                <w:rFonts w:ascii="Calibri" w:hAnsi="Calibri"/>
                <w:b/>
                <w:bCs/>
                <w:color w:val="FFFFFF"/>
                <w:sz w:val="16"/>
                <w:szCs w:val="16"/>
              </w:rPr>
              <w:t>3</w:t>
            </w:r>
          </w:p>
        </w:tc>
      </w:tr>
      <w:tr w:rsidR="00CD51EC" w:rsidRPr="0031459D" w14:paraId="293D5DB6"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6C41894E" w14:textId="7898C821" w:rsidR="00CD51EC" w:rsidRPr="0031459D" w:rsidRDefault="00CD51EC" w:rsidP="00CD51EC">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CD51EC" w:rsidRPr="0031459D" w14:paraId="7F5E0EDD"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3240EA02" w14:textId="2B6252D5" w:rsidR="00CD51EC" w:rsidRPr="0031459D" w:rsidRDefault="00CD51EC" w:rsidP="00CD51EC">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CD51EC" w:rsidRPr="0031459D" w14:paraId="338C934D"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566D20B5" w14:textId="729E3BD2" w:rsidR="00CD51EC" w:rsidRPr="0031459D" w:rsidRDefault="00CD51EC" w:rsidP="00CD51EC">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FUNCIONAL (FINALIDAD Y FUNCIÓN)</w:t>
            </w:r>
          </w:p>
        </w:tc>
      </w:tr>
      <w:tr w:rsidR="00CD51EC" w:rsidRPr="0031459D" w14:paraId="7DEB9E66"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32FBB8C1" w14:textId="7D118B87" w:rsidR="00CD51EC" w:rsidRPr="0031459D" w:rsidRDefault="0083628A" w:rsidP="00CD51EC">
            <w:pPr>
              <w:spacing w:after="0"/>
              <w:jc w:val="center"/>
              <w:rPr>
                <w:rFonts w:ascii="Calibri" w:hAnsi="Calibri" w:cs="Calibri"/>
                <w:b/>
                <w:bCs/>
                <w:color w:val="FFFFFF"/>
                <w:sz w:val="16"/>
                <w:szCs w:val="16"/>
                <w:lang w:eastAsia="es-MX"/>
              </w:rPr>
            </w:pPr>
            <w:r w:rsidRPr="007D0824">
              <w:rPr>
                <w:rFonts w:ascii="Calibri" w:hAnsi="Calibri"/>
                <w:b/>
                <w:bCs/>
                <w:color w:val="FFFFFF"/>
                <w:sz w:val="16"/>
                <w:szCs w:val="16"/>
              </w:rPr>
              <w:t>DEL 01 DE ENERO DE 2023 AL 30 DE JUNIO DE 2023</w:t>
            </w:r>
          </w:p>
        </w:tc>
      </w:tr>
      <w:tr w:rsidR="00B163C9" w:rsidRPr="0031459D" w14:paraId="5A2330CB" w14:textId="77777777" w:rsidTr="00D60F5E">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5328AA89" w14:textId="77777777" w:rsidR="00B163C9" w:rsidRPr="0031459D" w:rsidRDefault="00B163C9" w:rsidP="00A601C1">
            <w:pPr>
              <w:spacing w:after="0"/>
              <w:jc w:val="left"/>
              <w:rPr>
                <w:rFonts w:cs="Arial"/>
                <w:color w:val="000000"/>
                <w:sz w:val="16"/>
                <w:szCs w:val="16"/>
                <w:lang w:eastAsia="es-MX"/>
              </w:rPr>
            </w:pPr>
            <w:r w:rsidRPr="0031459D">
              <w:rPr>
                <w:rFonts w:cs="Arial"/>
                <w:color w:val="000000"/>
                <w:sz w:val="16"/>
                <w:szCs w:val="16"/>
                <w:lang w:eastAsia="es-MX"/>
              </w:rPr>
              <w:t> </w:t>
            </w:r>
          </w:p>
        </w:tc>
      </w:tr>
      <w:tr w:rsidR="00B163C9" w:rsidRPr="0031459D" w14:paraId="4A6C3600" w14:textId="77777777" w:rsidTr="00181582">
        <w:trPr>
          <w:trHeight w:val="402"/>
          <w:tblHeader/>
        </w:trPr>
        <w:tc>
          <w:tcPr>
            <w:tcW w:w="2025"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1313D296"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75"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7A827B1D"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7AB9F155"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B163C9" w:rsidRPr="0031459D" w14:paraId="3764061C" w14:textId="77777777" w:rsidTr="00181582">
        <w:trPr>
          <w:trHeight w:val="300"/>
          <w:tblHeader/>
        </w:trPr>
        <w:tc>
          <w:tcPr>
            <w:tcW w:w="2025" w:type="pct"/>
            <w:gridSpan w:val="2"/>
            <w:vMerge/>
            <w:tcBorders>
              <w:top w:val="single" w:sz="4" w:space="0" w:color="000000"/>
              <w:left w:val="single" w:sz="4" w:space="0" w:color="000000"/>
              <w:bottom w:val="single" w:sz="4" w:space="0" w:color="000000"/>
              <w:right w:val="single" w:sz="4" w:space="0" w:color="000000"/>
            </w:tcBorders>
            <w:vAlign w:val="center"/>
            <w:hideMark/>
          </w:tcPr>
          <w:p w14:paraId="34607C09"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25"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74833D88"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82" w:type="pct"/>
            <w:tcBorders>
              <w:top w:val="nil"/>
              <w:left w:val="nil"/>
              <w:bottom w:val="nil"/>
              <w:right w:val="single" w:sz="4" w:space="0" w:color="000000"/>
            </w:tcBorders>
            <w:shd w:val="clear" w:color="000000" w:fill="C8C8C8"/>
            <w:vAlign w:val="center"/>
            <w:hideMark/>
          </w:tcPr>
          <w:p w14:paraId="69DC898F"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4"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C96163B"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8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34DFA2C3"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8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0273D7B4"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0" w:type="pct"/>
            <w:vMerge/>
            <w:tcBorders>
              <w:top w:val="nil"/>
              <w:left w:val="single" w:sz="4" w:space="0" w:color="000000"/>
              <w:bottom w:val="single" w:sz="4" w:space="0" w:color="000000"/>
              <w:right w:val="single" w:sz="4" w:space="0" w:color="000000"/>
            </w:tcBorders>
            <w:vAlign w:val="center"/>
            <w:hideMark/>
          </w:tcPr>
          <w:p w14:paraId="3126C518" w14:textId="77777777" w:rsidR="00B163C9" w:rsidRPr="0031459D" w:rsidRDefault="00B163C9" w:rsidP="00A601C1">
            <w:pPr>
              <w:spacing w:after="0"/>
              <w:jc w:val="left"/>
              <w:rPr>
                <w:rFonts w:ascii="Calibri" w:hAnsi="Calibri" w:cs="Calibri"/>
                <w:b/>
                <w:bCs/>
                <w:color w:val="000000"/>
                <w:sz w:val="16"/>
                <w:szCs w:val="16"/>
                <w:lang w:eastAsia="es-MX"/>
              </w:rPr>
            </w:pPr>
          </w:p>
        </w:tc>
      </w:tr>
      <w:tr w:rsidR="00B163C9" w:rsidRPr="0031459D" w14:paraId="74CB8DE0" w14:textId="77777777" w:rsidTr="00181582">
        <w:trPr>
          <w:trHeight w:val="300"/>
          <w:tblHeader/>
        </w:trPr>
        <w:tc>
          <w:tcPr>
            <w:tcW w:w="2025" w:type="pct"/>
            <w:gridSpan w:val="2"/>
            <w:vMerge/>
            <w:tcBorders>
              <w:top w:val="single" w:sz="4" w:space="0" w:color="000000"/>
              <w:left w:val="single" w:sz="4" w:space="0" w:color="000000"/>
              <w:bottom w:val="single" w:sz="4" w:space="0" w:color="000000"/>
              <w:right w:val="single" w:sz="4" w:space="0" w:color="000000"/>
            </w:tcBorders>
            <w:vAlign w:val="center"/>
            <w:hideMark/>
          </w:tcPr>
          <w:p w14:paraId="134B293B"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25" w:type="pct"/>
            <w:vMerge/>
            <w:tcBorders>
              <w:top w:val="nil"/>
              <w:left w:val="single" w:sz="4" w:space="0" w:color="000000"/>
              <w:bottom w:val="single" w:sz="4" w:space="0" w:color="000000"/>
              <w:right w:val="single" w:sz="4" w:space="0" w:color="000000"/>
            </w:tcBorders>
            <w:vAlign w:val="center"/>
            <w:hideMark/>
          </w:tcPr>
          <w:p w14:paraId="457973BB" w14:textId="77777777" w:rsidR="00B163C9" w:rsidRPr="0031459D" w:rsidRDefault="00B163C9" w:rsidP="00A601C1">
            <w:pPr>
              <w:spacing w:after="0"/>
              <w:jc w:val="left"/>
              <w:rPr>
                <w:rFonts w:ascii="Calibri" w:hAnsi="Calibri" w:cs="Calibri"/>
                <w:b/>
                <w:bCs/>
                <w:color w:val="000000"/>
                <w:sz w:val="16"/>
                <w:szCs w:val="16"/>
                <w:lang w:eastAsia="es-MX"/>
              </w:rPr>
            </w:pPr>
          </w:p>
        </w:tc>
        <w:tc>
          <w:tcPr>
            <w:tcW w:w="482" w:type="pct"/>
            <w:tcBorders>
              <w:top w:val="nil"/>
              <w:left w:val="nil"/>
              <w:bottom w:val="single" w:sz="4" w:space="0" w:color="000000"/>
              <w:right w:val="single" w:sz="4" w:space="0" w:color="000000"/>
            </w:tcBorders>
            <w:shd w:val="clear" w:color="000000" w:fill="C8C8C8"/>
            <w:vAlign w:val="center"/>
            <w:hideMark/>
          </w:tcPr>
          <w:p w14:paraId="5F59A8B8"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4" w:type="pct"/>
            <w:vMerge/>
            <w:tcBorders>
              <w:top w:val="nil"/>
              <w:left w:val="single" w:sz="4" w:space="0" w:color="000000"/>
              <w:bottom w:val="single" w:sz="4" w:space="0" w:color="000000"/>
              <w:right w:val="single" w:sz="4" w:space="0" w:color="000000"/>
            </w:tcBorders>
            <w:vAlign w:val="center"/>
            <w:hideMark/>
          </w:tcPr>
          <w:p w14:paraId="0DAA883E" w14:textId="77777777" w:rsidR="00B163C9" w:rsidRPr="0031459D" w:rsidRDefault="00B163C9" w:rsidP="00A601C1">
            <w:pPr>
              <w:spacing w:after="0"/>
              <w:jc w:val="left"/>
              <w:rPr>
                <w:rFonts w:ascii="Calibri" w:hAnsi="Calibri" w:cs="Calibri"/>
                <w:b/>
                <w:bCs/>
                <w:color w:val="000000"/>
                <w:sz w:val="16"/>
                <w:szCs w:val="16"/>
                <w:lang w:eastAsia="es-MX"/>
              </w:rPr>
            </w:pPr>
          </w:p>
        </w:tc>
        <w:tc>
          <w:tcPr>
            <w:tcW w:w="482" w:type="pct"/>
            <w:vMerge/>
            <w:tcBorders>
              <w:top w:val="nil"/>
              <w:left w:val="single" w:sz="4" w:space="0" w:color="000000"/>
              <w:bottom w:val="single" w:sz="4" w:space="0" w:color="000000"/>
              <w:right w:val="single" w:sz="4" w:space="0" w:color="000000"/>
            </w:tcBorders>
            <w:vAlign w:val="center"/>
            <w:hideMark/>
          </w:tcPr>
          <w:p w14:paraId="62396D7E" w14:textId="77777777" w:rsidR="00B163C9" w:rsidRPr="0031459D" w:rsidRDefault="00B163C9" w:rsidP="00A601C1">
            <w:pPr>
              <w:spacing w:after="0"/>
              <w:jc w:val="left"/>
              <w:rPr>
                <w:rFonts w:ascii="Calibri" w:hAnsi="Calibri" w:cs="Calibri"/>
                <w:b/>
                <w:bCs/>
                <w:color w:val="000000"/>
                <w:sz w:val="16"/>
                <w:szCs w:val="16"/>
                <w:lang w:eastAsia="es-MX"/>
              </w:rPr>
            </w:pPr>
          </w:p>
        </w:tc>
        <w:tc>
          <w:tcPr>
            <w:tcW w:w="482" w:type="pct"/>
            <w:vMerge/>
            <w:tcBorders>
              <w:top w:val="nil"/>
              <w:left w:val="single" w:sz="4" w:space="0" w:color="000000"/>
              <w:bottom w:val="single" w:sz="4" w:space="0" w:color="000000"/>
              <w:right w:val="single" w:sz="4" w:space="0" w:color="000000"/>
            </w:tcBorders>
            <w:vAlign w:val="center"/>
            <w:hideMark/>
          </w:tcPr>
          <w:p w14:paraId="502A52BD"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00" w:type="pct"/>
            <w:vMerge/>
            <w:tcBorders>
              <w:top w:val="nil"/>
              <w:left w:val="single" w:sz="4" w:space="0" w:color="000000"/>
              <w:bottom w:val="single" w:sz="4" w:space="0" w:color="000000"/>
              <w:right w:val="single" w:sz="4" w:space="0" w:color="000000"/>
            </w:tcBorders>
            <w:vAlign w:val="center"/>
            <w:hideMark/>
          </w:tcPr>
          <w:p w14:paraId="02B4FFF2" w14:textId="77777777" w:rsidR="00B163C9" w:rsidRPr="0031459D" w:rsidRDefault="00B163C9" w:rsidP="00A601C1">
            <w:pPr>
              <w:spacing w:after="0"/>
              <w:jc w:val="left"/>
              <w:rPr>
                <w:rFonts w:ascii="Calibri" w:hAnsi="Calibri" w:cs="Calibri"/>
                <w:b/>
                <w:bCs/>
                <w:color w:val="000000"/>
                <w:sz w:val="16"/>
                <w:szCs w:val="16"/>
                <w:lang w:eastAsia="es-MX"/>
              </w:rPr>
            </w:pPr>
          </w:p>
        </w:tc>
      </w:tr>
      <w:tr w:rsidR="00B163C9" w:rsidRPr="0031459D" w14:paraId="2DB414B3" w14:textId="77777777" w:rsidTr="00181582">
        <w:trPr>
          <w:trHeight w:val="402"/>
          <w:tblHeader/>
        </w:trPr>
        <w:tc>
          <w:tcPr>
            <w:tcW w:w="2025" w:type="pct"/>
            <w:gridSpan w:val="2"/>
            <w:vMerge/>
            <w:tcBorders>
              <w:top w:val="single" w:sz="4" w:space="0" w:color="000000"/>
              <w:left w:val="single" w:sz="4" w:space="0" w:color="000000"/>
              <w:bottom w:val="single" w:sz="4" w:space="0" w:color="000000"/>
              <w:right w:val="single" w:sz="4" w:space="0" w:color="000000"/>
            </w:tcBorders>
            <w:vAlign w:val="center"/>
            <w:hideMark/>
          </w:tcPr>
          <w:p w14:paraId="400EB59A"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25" w:type="pct"/>
            <w:tcBorders>
              <w:top w:val="nil"/>
              <w:left w:val="nil"/>
              <w:bottom w:val="single" w:sz="4" w:space="0" w:color="000000"/>
              <w:right w:val="single" w:sz="4" w:space="0" w:color="000000"/>
            </w:tcBorders>
            <w:shd w:val="clear" w:color="000000" w:fill="C8C8C8"/>
            <w:vAlign w:val="center"/>
            <w:hideMark/>
          </w:tcPr>
          <w:p w14:paraId="0F599CA8"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82" w:type="pct"/>
            <w:tcBorders>
              <w:top w:val="nil"/>
              <w:left w:val="nil"/>
              <w:bottom w:val="single" w:sz="4" w:space="0" w:color="000000"/>
              <w:right w:val="single" w:sz="4" w:space="0" w:color="000000"/>
            </w:tcBorders>
            <w:shd w:val="clear" w:color="000000" w:fill="C8C8C8"/>
            <w:vAlign w:val="center"/>
            <w:hideMark/>
          </w:tcPr>
          <w:p w14:paraId="7BDB85FC"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4" w:type="pct"/>
            <w:tcBorders>
              <w:top w:val="nil"/>
              <w:left w:val="nil"/>
              <w:bottom w:val="single" w:sz="4" w:space="0" w:color="000000"/>
              <w:right w:val="single" w:sz="4" w:space="0" w:color="000000"/>
            </w:tcBorders>
            <w:shd w:val="clear" w:color="000000" w:fill="C8C8C8"/>
            <w:vAlign w:val="center"/>
            <w:hideMark/>
          </w:tcPr>
          <w:p w14:paraId="2FB01427"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82" w:type="pct"/>
            <w:tcBorders>
              <w:top w:val="nil"/>
              <w:left w:val="nil"/>
              <w:bottom w:val="single" w:sz="4" w:space="0" w:color="000000"/>
              <w:right w:val="single" w:sz="4" w:space="0" w:color="000000"/>
            </w:tcBorders>
            <w:shd w:val="clear" w:color="000000" w:fill="C8C8C8"/>
            <w:vAlign w:val="center"/>
            <w:hideMark/>
          </w:tcPr>
          <w:p w14:paraId="1101DC89"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82" w:type="pct"/>
            <w:tcBorders>
              <w:top w:val="nil"/>
              <w:left w:val="nil"/>
              <w:bottom w:val="single" w:sz="4" w:space="0" w:color="000000"/>
              <w:right w:val="single" w:sz="4" w:space="0" w:color="000000"/>
            </w:tcBorders>
            <w:shd w:val="clear" w:color="000000" w:fill="C8C8C8"/>
            <w:vAlign w:val="center"/>
            <w:hideMark/>
          </w:tcPr>
          <w:p w14:paraId="0F76285F"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0" w:type="pct"/>
            <w:tcBorders>
              <w:top w:val="nil"/>
              <w:left w:val="nil"/>
              <w:bottom w:val="single" w:sz="4" w:space="0" w:color="000000"/>
              <w:right w:val="single" w:sz="4" w:space="0" w:color="000000"/>
            </w:tcBorders>
            <w:shd w:val="clear" w:color="000000" w:fill="C8C8C8"/>
            <w:vAlign w:val="center"/>
            <w:hideMark/>
          </w:tcPr>
          <w:p w14:paraId="42F78B9E"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A76F5B" w:rsidRPr="0031459D" w14:paraId="6C4390B9" w14:textId="77777777" w:rsidTr="00A76F5B">
        <w:trPr>
          <w:trHeight w:val="300"/>
        </w:trPr>
        <w:tc>
          <w:tcPr>
            <w:tcW w:w="557" w:type="pct"/>
            <w:tcBorders>
              <w:top w:val="nil"/>
              <w:left w:val="single" w:sz="4" w:space="0" w:color="000000"/>
              <w:bottom w:val="nil"/>
              <w:right w:val="single" w:sz="4" w:space="0" w:color="000000"/>
            </w:tcBorders>
            <w:shd w:val="clear" w:color="auto" w:fill="auto"/>
            <w:vAlign w:val="bottom"/>
            <w:hideMark/>
          </w:tcPr>
          <w:p w14:paraId="708AEADF" w14:textId="77777777" w:rsidR="00A76F5B" w:rsidRPr="0031459D" w:rsidRDefault="00A76F5B" w:rsidP="00A76F5B">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68" w:type="pct"/>
            <w:tcBorders>
              <w:top w:val="nil"/>
              <w:left w:val="nil"/>
              <w:bottom w:val="single" w:sz="4" w:space="0" w:color="000000"/>
              <w:right w:val="single" w:sz="4" w:space="0" w:color="000000"/>
            </w:tcBorders>
            <w:shd w:val="clear" w:color="auto" w:fill="auto"/>
            <w:vAlign w:val="bottom"/>
            <w:hideMark/>
          </w:tcPr>
          <w:p w14:paraId="1C6150AB" w14:textId="77777777" w:rsidR="00A76F5B" w:rsidRPr="0031459D" w:rsidRDefault="00A76F5B" w:rsidP="00A76F5B">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25" w:type="pct"/>
            <w:tcBorders>
              <w:top w:val="nil"/>
              <w:left w:val="nil"/>
              <w:bottom w:val="single" w:sz="4" w:space="0" w:color="000000"/>
              <w:right w:val="single" w:sz="4" w:space="0" w:color="000000"/>
            </w:tcBorders>
            <w:shd w:val="clear" w:color="auto" w:fill="auto"/>
            <w:vAlign w:val="center"/>
            <w:hideMark/>
          </w:tcPr>
          <w:p w14:paraId="5C607A13" w14:textId="62E4F84E" w:rsidR="00A76F5B" w:rsidRPr="004F5D4E" w:rsidRDefault="00A76F5B" w:rsidP="00A76F5B">
            <w:pPr>
              <w:spacing w:after="0"/>
              <w:jc w:val="right"/>
              <w:rPr>
                <w:rFonts w:ascii="Calibri" w:hAnsi="Calibri" w:cs="Calibri"/>
                <w:b/>
                <w:color w:val="000000"/>
                <w:sz w:val="16"/>
                <w:szCs w:val="16"/>
                <w:lang w:eastAsia="es-MX"/>
              </w:rPr>
            </w:pPr>
            <w:r>
              <w:rPr>
                <w:rFonts w:ascii="Calibri" w:hAnsi="Calibri"/>
                <w:color w:val="000000"/>
                <w:sz w:val="16"/>
                <w:szCs w:val="16"/>
              </w:rPr>
              <w:t>4,306,945,455.00</w:t>
            </w:r>
          </w:p>
        </w:tc>
        <w:tc>
          <w:tcPr>
            <w:tcW w:w="482" w:type="pct"/>
            <w:tcBorders>
              <w:top w:val="nil"/>
              <w:left w:val="nil"/>
              <w:bottom w:val="single" w:sz="4" w:space="0" w:color="000000"/>
              <w:right w:val="single" w:sz="4" w:space="0" w:color="000000"/>
            </w:tcBorders>
            <w:shd w:val="clear" w:color="auto" w:fill="auto"/>
            <w:vAlign w:val="center"/>
            <w:hideMark/>
          </w:tcPr>
          <w:p w14:paraId="7C380F74" w14:textId="42EE683D" w:rsidR="00A76F5B" w:rsidRPr="004F5D4E" w:rsidRDefault="00A76F5B" w:rsidP="00A76F5B">
            <w:pPr>
              <w:spacing w:after="0"/>
              <w:jc w:val="right"/>
              <w:rPr>
                <w:rFonts w:ascii="Calibri" w:hAnsi="Calibri" w:cs="Calibri"/>
                <w:b/>
                <w:color w:val="000000"/>
                <w:sz w:val="16"/>
                <w:szCs w:val="16"/>
                <w:lang w:eastAsia="es-MX"/>
              </w:rPr>
            </w:pPr>
            <w:r>
              <w:rPr>
                <w:rFonts w:ascii="Calibri" w:hAnsi="Calibri"/>
                <w:color w:val="000000"/>
                <w:sz w:val="16"/>
                <w:szCs w:val="16"/>
              </w:rPr>
              <w:t>424,485,346.57</w:t>
            </w:r>
          </w:p>
        </w:tc>
        <w:tc>
          <w:tcPr>
            <w:tcW w:w="504" w:type="pct"/>
            <w:tcBorders>
              <w:top w:val="nil"/>
              <w:left w:val="nil"/>
              <w:bottom w:val="single" w:sz="4" w:space="0" w:color="000000"/>
              <w:right w:val="single" w:sz="4" w:space="0" w:color="000000"/>
            </w:tcBorders>
            <w:shd w:val="clear" w:color="auto" w:fill="auto"/>
            <w:vAlign w:val="center"/>
            <w:hideMark/>
          </w:tcPr>
          <w:p w14:paraId="0DB5CC35" w14:textId="5DAFFFEE" w:rsidR="00A76F5B" w:rsidRPr="004F5D4E" w:rsidRDefault="00A76F5B" w:rsidP="00A76F5B">
            <w:pPr>
              <w:spacing w:after="0"/>
              <w:jc w:val="right"/>
              <w:rPr>
                <w:rFonts w:ascii="Calibri" w:hAnsi="Calibri" w:cs="Calibri"/>
                <w:b/>
                <w:color w:val="000000"/>
                <w:sz w:val="16"/>
                <w:szCs w:val="16"/>
                <w:lang w:eastAsia="es-MX"/>
              </w:rPr>
            </w:pPr>
            <w:r>
              <w:rPr>
                <w:rFonts w:ascii="Calibri" w:hAnsi="Calibri"/>
                <w:color w:val="000000"/>
                <w:sz w:val="16"/>
                <w:szCs w:val="16"/>
              </w:rPr>
              <w:t>4,731,430,801.57</w:t>
            </w:r>
          </w:p>
        </w:tc>
        <w:tc>
          <w:tcPr>
            <w:tcW w:w="482" w:type="pct"/>
            <w:tcBorders>
              <w:top w:val="nil"/>
              <w:left w:val="nil"/>
              <w:bottom w:val="single" w:sz="4" w:space="0" w:color="000000"/>
              <w:right w:val="single" w:sz="4" w:space="0" w:color="000000"/>
            </w:tcBorders>
            <w:shd w:val="clear" w:color="auto" w:fill="auto"/>
            <w:vAlign w:val="center"/>
            <w:hideMark/>
          </w:tcPr>
          <w:p w14:paraId="1267B27F" w14:textId="6FED7931" w:rsidR="00A76F5B" w:rsidRPr="004F5D4E" w:rsidRDefault="00A76F5B" w:rsidP="00A76F5B">
            <w:pPr>
              <w:spacing w:after="0"/>
              <w:jc w:val="right"/>
              <w:rPr>
                <w:rFonts w:ascii="Calibri" w:hAnsi="Calibri" w:cs="Calibri"/>
                <w:b/>
                <w:color w:val="000000"/>
                <w:sz w:val="16"/>
                <w:szCs w:val="16"/>
                <w:lang w:eastAsia="es-MX"/>
              </w:rPr>
            </w:pPr>
            <w:r>
              <w:rPr>
                <w:rFonts w:ascii="Calibri" w:hAnsi="Calibri"/>
                <w:color w:val="000000"/>
                <w:sz w:val="16"/>
                <w:szCs w:val="16"/>
              </w:rPr>
              <w:t>1,608,709,941.62</w:t>
            </w:r>
          </w:p>
        </w:tc>
        <w:tc>
          <w:tcPr>
            <w:tcW w:w="482" w:type="pct"/>
            <w:tcBorders>
              <w:top w:val="nil"/>
              <w:left w:val="nil"/>
              <w:bottom w:val="single" w:sz="4" w:space="0" w:color="000000"/>
              <w:right w:val="single" w:sz="4" w:space="0" w:color="000000"/>
            </w:tcBorders>
            <w:shd w:val="clear" w:color="auto" w:fill="auto"/>
            <w:vAlign w:val="center"/>
            <w:hideMark/>
          </w:tcPr>
          <w:p w14:paraId="2F37702E" w14:textId="703BBD44" w:rsidR="00A76F5B" w:rsidRPr="004F5D4E" w:rsidRDefault="00A76F5B" w:rsidP="00A76F5B">
            <w:pPr>
              <w:spacing w:after="0"/>
              <w:jc w:val="right"/>
              <w:rPr>
                <w:rFonts w:ascii="Calibri" w:hAnsi="Calibri" w:cs="Calibri"/>
                <w:b/>
                <w:color w:val="000000"/>
                <w:sz w:val="16"/>
                <w:szCs w:val="16"/>
                <w:lang w:eastAsia="es-MX"/>
              </w:rPr>
            </w:pPr>
            <w:r>
              <w:rPr>
                <w:rFonts w:ascii="Calibri" w:hAnsi="Calibri"/>
                <w:color w:val="000000"/>
                <w:sz w:val="16"/>
                <w:szCs w:val="16"/>
              </w:rPr>
              <w:t>1,599,657,389.45</w:t>
            </w:r>
          </w:p>
        </w:tc>
        <w:tc>
          <w:tcPr>
            <w:tcW w:w="500" w:type="pct"/>
            <w:tcBorders>
              <w:top w:val="nil"/>
              <w:left w:val="nil"/>
              <w:bottom w:val="single" w:sz="4" w:space="0" w:color="000000"/>
              <w:right w:val="single" w:sz="4" w:space="0" w:color="000000"/>
            </w:tcBorders>
            <w:shd w:val="clear" w:color="auto" w:fill="auto"/>
            <w:vAlign w:val="center"/>
            <w:hideMark/>
          </w:tcPr>
          <w:p w14:paraId="7CD75778" w14:textId="1BF67B74" w:rsidR="00A76F5B" w:rsidRPr="004F5D4E" w:rsidRDefault="00A76F5B" w:rsidP="00A76F5B">
            <w:pPr>
              <w:spacing w:after="0"/>
              <w:jc w:val="right"/>
              <w:rPr>
                <w:rFonts w:ascii="Calibri" w:hAnsi="Calibri" w:cs="Calibri"/>
                <w:b/>
                <w:color w:val="000000"/>
                <w:sz w:val="16"/>
                <w:szCs w:val="16"/>
                <w:lang w:eastAsia="es-MX"/>
              </w:rPr>
            </w:pPr>
            <w:r>
              <w:rPr>
                <w:rFonts w:ascii="Calibri" w:hAnsi="Calibri"/>
                <w:color w:val="000000"/>
                <w:sz w:val="16"/>
                <w:szCs w:val="16"/>
              </w:rPr>
              <w:t>3,122,720,859.95</w:t>
            </w:r>
          </w:p>
        </w:tc>
      </w:tr>
      <w:tr w:rsidR="00A76F5B" w:rsidRPr="0031459D" w14:paraId="5B4C9B64" w14:textId="77777777" w:rsidTr="00A76F5B">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77140C67" w14:textId="77777777" w:rsidR="00A76F5B" w:rsidRPr="0031459D" w:rsidRDefault="00A76F5B" w:rsidP="00A76F5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572CCDB8" w14:textId="77777777" w:rsidR="00A76F5B" w:rsidRPr="0031459D" w:rsidRDefault="00A76F5B" w:rsidP="00A76F5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25" w:type="pct"/>
            <w:tcBorders>
              <w:top w:val="nil"/>
              <w:left w:val="nil"/>
              <w:bottom w:val="single" w:sz="4" w:space="0" w:color="000000"/>
              <w:right w:val="single" w:sz="4" w:space="0" w:color="000000"/>
            </w:tcBorders>
            <w:shd w:val="clear" w:color="auto" w:fill="auto"/>
            <w:vAlign w:val="center"/>
            <w:hideMark/>
          </w:tcPr>
          <w:p w14:paraId="6CDCE0E3" w14:textId="58A630E7"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418,615,666.00</w:t>
            </w:r>
          </w:p>
        </w:tc>
        <w:tc>
          <w:tcPr>
            <w:tcW w:w="482" w:type="pct"/>
            <w:tcBorders>
              <w:top w:val="nil"/>
              <w:left w:val="nil"/>
              <w:bottom w:val="single" w:sz="4" w:space="0" w:color="000000"/>
              <w:right w:val="single" w:sz="4" w:space="0" w:color="000000"/>
            </w:tcBorders>
            <w:shd w:val="clear" w:color="auto" w:fill="auto"/>
            <w:vAlign w:val="center"/>
            <w:hideMark/>
          </w:tcPr>
          <w:p w14:paraId="70AC4485" w14:textId="20154119"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19,710,751.31</w:t>
            </w:r>
          </w:p>
        </w:tc>
        <w:tc>
          <w:tcPr>
            <w:tcW w:w="504" w:type="pct"/>
            <w:tcBorders>
              <w:top w:val="nil"/>
              <w:left w:val="nil"/>
              <w:bottom w:val="single" w:sz="4" w:space="0" w:color="000000"/>
              <w:right w:val="single" w:sz="4" w:space="0" w:color="000000"/>
            </w:tcBorders>
            <w:shd w:val="clear" w:color="auto" w:fill="auto"/>
            <w:vAlign w:val="center"/>
            <w:hideMark/>
          </w:tcPr>
          <w:p w14:paraId="1BCD9D6D" w14:textId="42080EDF"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438,326,417.31</w:t>
            </w:r>
          </w:p>
        </w:tc>
        <w:tc>
          <w:tcPr>
            <w:tcW w:w="482" w:type="pct"/>
            <w:tcBorders>
              <w:top w:val="nil"/>
              <w:left w:val="nil"/>
              <w:bottom w:val="single" w:sz="4" w:space="0" w:color="000000"/>
              <w:right w:val="single" w:sz="4" w:space="0" w:color="000000"/>
            </w:tcBorders>
            <w:shd w:val="clear" w:color="auto" w:fill="auto"/>
            <w:vAlign w:val="center"/>
            <w:hideMark/>
          </w:tcPr>
          <w:p w14:paraId="3A1D22DC" w14:textId="15025747"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265,003,306.37</w:t>
            </w:r>
          </w:p>
        </w:tc>
        <w:tc>
          <w:tcPr>
            <w:tcW w:w="482" w:type="pct"/>
            <w:tcBorders>
              <w:top w:val="nil"/>
              <w:left w:val="nil"/>
              <w:bottom w:val="single" w:sz="4" w:space="0" w:color="000000"/>
              <w:right w:val="single" w:sz="4" w:space="0" w:color="000000"/>
            </w:tcBorders>
            <w:shd w:val="clear" w:color="auto" w:fill="auto"/>
            <w:vAlign w:val="center"/>
            <w:hideMark/>
          </w:tcPr>
          <w:p w14:paraId="0ACF179C" w14:textId="0B61F4AF"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265,003,306.37</w:t>
            </w:r>
          </w:p>
        </w:tc>
        <w:tc>
          <w:tcPr>
            <w:tcW w:w="500" w:type="pct"/>
            <w:tcBorders>
              <w:top w:val="nil"/>
              <w:left w:val="nil"/>
              <w:bottom w:val="single" w:sz="4" w:space="0" w:color="000000"/>
              <w:right w:val="single" w:sz="4" w:space="0" w:color="000000"/>
            </w:tcBorders>
            <w:shd w:val="clear" w:color="auto" w:fill="auto"/>
            <w:vAlign w:val="center"/>
            <w:hideMark/>
          </w:tcPr>
          <w:p w14:paraId="45C96C4D" w14:textId="0A202BE9"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173,323,110.94</w:t>
            </w:r>
          </w:p>
        </w:tc>
      </w:tr>
      <w:tr w:rsidR="00A76F5B" w:rsidRPr="0031459D" w14:paraId="501A002B" w14:textId="77777777" w:rsidTr="00A76F5B">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24F227DE" w14:textId="77777777" w:rsidR="00A76F5B" w:rsidRPr="0031459D" w:rsidRDefault="00A76F5B" w:rsidP="00A76F5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78F02FA2" w14:textId="77777777" w:rsidR="00A76F5B" w:rsidRPr="0031459D" w:rsidRDefault="00A76F5B" w:rsidP="00A76F5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25" w:type="pct"/>
            <w:tcBorders>
              <w:top w:val="nil"/>
              <w:left w:val="nil"/>
              <w:bottom w:val="single" w:sz="4" w:space="0" w:color="000000"/>
              <w:right w:val="single" w:sz="4" w:space="0" w:color="000000"/>
            </w:tcBorders>
            <w:shd w:val="clear" w:color="auto" w:fill="auto"/>
            <w:vAlign w:val="center"/>
            <w:hideMark/>
          </w:tcPr>
          <w:p w14:paraId="31605EB3" w14:textId="717C8EA4"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1,050,572,719.00</w:t>
            </w:r>
          </w:p>
        </w:tc>
        <w:tc>
          <w:tcPr>
            <w:tcW w:w="482" w:type="pct"/>
            <w:tcBorders>
              <w:top w:val="nil"/>
              <w:left w:val="nil"/>
              <w:bottom w:val="single" w:sz="4" w:space="0" w:color="000000"/>
              <w:right w:val="single" w:sz="4" w:space="0" w:color="000000"/>
            </w:tcBorders>
            <w:shd w:val="clear" w:color="auto" w:fill="auto"/>
            <w:vAlign w:val="center"/>
            <w:hideMark/>
          </w:tcPr>
          <w:p w14:paraId="591DD4D0" w14:textId="54E0FF49"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46,501,861.58</w:t>
            </w:r>
          </w:p>
        </w:tc>
        <w:tc>
          <w:tcPr>
            <w:tcW w:w="504" w:type="pct"/>
            <w:tcBorders>
              <w:top w:val="nil"/>
              <w:left w:val="nil"/>
              <w:bottom w:val="single" w:sz="4" w:space="0" w:color="000000"/>
              <w:right w:val="single" w:sz="4" w:space="0" w:color="000000"/>
            </w:tcBorders>
            <w:shd w:val="clear" w:color="auto" w:fill="auto"/>
            <w:vAlign w:val="center"/>
            <w:hideMark/>
          </w:tcPr>
          <w:p w14:paraId="687A1CF5" w14:textId="7F3E3637"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1,097,074,580.58</w:t>
            </w:r>
          </w:p>
        </w:tc>
        <w:tc>
          <w:tcPr>
            <w:tcW w:w="482" w:type="pct"/>
            <w:tcBorders>
              <w:top w:val="nil"/>
              <w:left w:val="nil"/>
              <w:bottom w:val="single" w:sz="4" w:space="0" w:color="000000"/>
              <w:right w:val="single" w:sz="4" w:space="0" w:color="000000"/>
            </w:tcBorders>
            <w:shd w:val="clear" w:color="auto" w:fill="auto"/>
            <w:vAlign w:val="center"/>
            <w:hideMark/>
          </w:tcPr>
          <w:p w14:paraId="2FB5C456" w14:textId="39B59D3D"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504,127,982.06</w:t>
            </w:r>
          </w:p>
        </w:tc>
        <w:tc>
          <w:tcPr>
            <w:tcW w:w="482" w:type="pct"/>
            <w:tcBorders>
              <w:top w:val="nil"/>
              <w:left w:val="nil"/>
              <w:bottom w:val="single" w:sz="4" w:space="0" w:color="000000"/>
              <w:right w:val="single" w:sz="4" w:space="0" w:color="000000"/>
            </w:tcBorders>
            <w:shd w:val="clear" w:color="auto" w:fill="auto"/>
            <w:vAlign w:val="center"/>
            <w:hideMark/>
          </w:tcPr>
          <w:p w14:paraId="6B39EF35" w14:textId="39F52291"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501,156,671.48</w:t>
            </w:r>
          </w:p>
        </w:tc>
        <w:tc>
          <w:tcPr>
            <w:tcW w:w="500" w:type="pct"/>
            <w:tcBorders>
              <w:top w:val="nil"/>
              <w:left w:val="nil"/>
              <w:bottom w:val="single" w:sz="4" w:space="0" w:color="000000"/>
              <w:right w:val="single" w:sz="4" w:space="0" w:color="000000"/>
            </w:tcBorders>
            <w:shd w:val="clear" w:color="auto" w:fill="auto"/>
            <w:vAlign w:val="center"/>
            <w:hideMark/>
          </w:tcPr>
          <w:p w14:paraId="289AA789" w14:textId="6F239330"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592,946,598.52</w:t>
            </w:r>
          </w:p>
        </w:tc>
      </w:tr>
      <w:tr w:rsidR="00A76F5B" w:rsidRPr="0031459D" w14:paraId="3D8085EE" w14:textId="77777777" w:rsidTr="00A76F5B">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108563D1" w14:textId="77777777" w:rsidR="00A76F5B" w:rsidRPr="0031459D" w:rsidRDefault="00A76F5B" w:rsidP="00A76F5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6852F582" w14:textId="77777777" w:rsidR="00A76F5B" w:rsidRPr="0031459D" w:rsidRDefault="00A76F5B" w:rsidP="00A76F5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25" w:type="pct"/>
            <w:tcBorders>
              <w:top w:val="nil"/>
              <w:left w:val="nil"/>
              <w:bottom w:val="single" w:sz="4" w:space="0" w:color="000000"/>
              <w:right w:val="single" w:sz="4" w:space="0" w:color="000000"/>
            </w:tcBorders>
            <w:shd w:val="clear" w:color="auto" w:fill="auto"/>
            <w:vAlign w:val="center"/>
            <w:hideMark/>
          </w:tcPr>
          <w:p w14:paraId="51A158FD" w14:textId="7B8DFF29"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480,386,831.00</w:t>
            </w:r>
          </w:p>
        </w:tc>
        <w:tc>
          <w:tcPr>
            <w:tcW w:w="482" w:type="pct"/>
            <w:tcBorders>
              <w:top w:val="nil"/>
              <w:left w:val="nil"/>
              <w:bottom w:val="single" w:sz="4" w:space="0" w:color="000000"/>
              <w:right w:val="single" w:sz="4" w:space="0" w:color="000000"/>
            </w:tcBorders>
            <w:shd w:val="clear" w:color="auto" w:fill="auto"/>
            <w:vAlign w:val="center"/>
            <w:hideMark/>
          </w:tcPr>
          <w:p w14:paraId="35DFB6CE" w14:textId="2181DC92"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6,606,300.24</w:t>
            </w:r>
          </w:p>
        </w:tc>
        <w:tc>
          <w:tcPr>
            <w:tcW w:w="504" w:type="pct"/>
            <w:tcBorders>
              <w:top w:val="nil"/>
              <w:left w:val="nil"/>
              <w:bottom w:val="single" w:sz="4" w:space="0" w:color="000000"/>
              <w:right w:val="single" w:sz="4" w:space="0" w:color="000000"/>
            </w:tcBorders>
            <w:shd w:val="clear" w:color="auto" w:fill="auto"/>
            <w:vAlign w:val="center"/>
            <w:hideMark/>
          </w:tcPr>
          <w:p w14:paraId="6274CEF5" w14:textId="6C6BA9B7"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486,993,131.24</w:t>
            </w:r>
          </w:p>
        </w:tc>
        <w:tc>
          <w:tcPr>
            <w:tcW w:w="482" w:type="pct"/>
            <w:tcBorders>
              <w:top w:val="nil"/>
              <w:left w:val="nil"/>
              <w:bottom w:val="single" w:sz="4" w:space="0" w:color="000000"/>
              <w:right w:val="single" w:sz="4" w:space="0" w:color="000000"/>
            </w:tcBorders>
            <w:shd w:val="clear" w:color="auto" w:fill="auto"/>
            <w:vAlign w:val="center"/>
            <w:hideMark/>
          </w:tcPr>
          <w:p w14:paraId="363469D7" w14:textId="2AE0671F"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205,983,097.66</w:t>
            </w:r>
          </w:p>
        </w:tc>
        <w:tc>
          <w:tcPr>
            <w:tcW w:w="482" w:type="pct"/>
            <w:tcBorders>
              <w:top w:val="nil"/>
              <w:left w:val="nil"/>
              <w:bottom w:val="single" w:sz="4" w:space="0" w:color="000000"/>
              <w:right w:val="single" w:sz="4" w:space="0" w:color="000000"/>
            </w:tcBorders>
            <w:shd w:val="clear" w:color="auto" w:fill="auto"/>
            <w:vAlign w:val="center"/>
            <w:hideMark/>
          </w:tcPr>
          <w:p w14:paraId="13CD38F8" w14:textId="34BBE492"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205,334,991.55</w:t>
            </w:r>
          </w:p>
        </w:tc>
        <w:tc>
          <w:tcPr>
            <w:tcW w:w="500" w:type="pct"/>
            <w:tcBorders>
              <w:top w:val="nil"/>
              <w:left w:val="nil"/>
              <w:bottom w:val="single" w:sz="4" w:space="0" w:color="000000"/>
              <w:right w:val="single" w:sz="4" w:space="0" w:color="000000"/>
            </w:tcBorders>
            <w:shd w:val="clear" w:color="auto" w:fill="auto"/>
            <w:vAlign w:val="center"/>
            <w:hideMark/>
          </w:tcPr>
          <w:p w14:paraId="430F5018" w14:textId="59C099B8"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281,010,033.58</w:t>
            </w:r>
          </w:p>
        </w:tc>
      </w:tr>
      <w:tr w:rsidR="00A76F5B" w:rsidRPr="0031459D" w14:paraId="0BF7D8C2" w14:textId="77777777" w:rsidTr="00A76F5B">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069ED3CE" w14:textId="77777777" w:rsidR="00A76F5B" w:rsidRPr="0031459D" w:rsidRDefault="00A76F5B" w:rsidP="00A76F5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16303F3C" w14:textId="77777777" w:rsidR="00A76F5B" w:rsidRPr="0031459D" w:rsidRDefault="00A76F5B" w:rsidP="00A76F5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25" w:type="pct"/>
            <w:tcBorders>
              <w:top w:val="nil"/>
              <w:left w:val="nil"/>
              <w:bottom w:val="single" w:sz="4" w:space="0" w:color="000000"/>
              <w:right w:val="single" w:sz="4" w:space="0" w:color="000000"/>
            </w:tcBorders>
            <w:shd w:val="clear" w:color="auto" w:fill="auto"/>
            <w:vAlign w:val="center"/>
            <w:hideMark/>
          </w:tcPr>
          <w:p w14:paraId="53F69984" w14:textId="5BBDB665"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366C4A0D" w14:textId="4A8C96EB"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4" w:type="pct"/>
            <w:tcBorders>
              <w:top w:val="nil"/>
              <w:left w:val="nil"/>
              <w:bottom w:val="single" w:sz="4" w:space="0" w:color="000000"/>
              <w:right w:val="single" w:sz="4" w:space="0" w:color="000000"/>
            </w:tcBorders>
            <w:shd w:val="clear" w:color="auto" w:fill="auto"/>
            <w:vAlign w:val="center"/>
            <w:hideMark/>
          </w:tcPr>
          <w:p w14:paraId="73619A2E" w14:textId="58DAF730"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0264BF2A" w14:textId="22310D7B"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6E0669D3" w14:textId="5AB7D575"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0" w:type="pct"/>
            <w:tcBorders>
              <w:top w:val="nil"/>
              <w:left w:val="nil"/>
              <w:bottom w:val="single" w:sz="4" w:space="0" w:color="000000"/>
              <w:right w:val="single" w:sz="4" w:space="0" w:color="000000"/>
            </w:tcBorders>
            <w:shd w:val="clear" w:color="auto" w:fill="auto"/>
            <w:vAlign w:val="center"/>
            <w:hideMark/>
          </w:tcPr>
          <w:p w14:paraId="0716AD02" w14:textId="556F16D4"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76F5B" w:rsidRPr="0031459D" w14:paraId="282F784A" w14:textId="77777777" w:rsidTr="00A76F5B">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3E433257" w14:textId="77777777" w:rsidR="00A76F5B" w:rsidRPr="0031459D" w:rsidRDefault="00A76F5B" w:rsidP="00A76F5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32EEFF5C" w14:textId="77777777" w:rsidR="00A76F5B" w:rsidRPr="0031459D" w:rsidRDefault="00A76F5B" w:rsidP="00A76F5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25" w:type="pct"/>
            <w:tcBorders>
              <w:top w:val="nil"/>
              <w:left w:val="nil"/>
              <w:bottom w:val="single" w:sz="4" w:space="0" w:color="000000"/>
              <w:right w:val="single" w:sz="4" w:space="0" w:color="000000"/>
            </w:tcBorders>
            <w:shd w:val="clear" w:color="auto" w:fill="auto"/>
            <w:vAlign w:val="center"/>
            <w:hideMark/>
          </w:tcPr>
          <w:p w14:paraId="15C73867" w14:textId="05AB55B4"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638,216,996.00</w:t>
            </w:r>
          </w:p>
        </w:tc>
        <w:tc>
          <w:tcPr>
            <w:tcW w:w="482" w:type="pct"/>
            <w:tcBorders>
              <w:top w:val="nil"/>
              <w:left w:val="nil"/>
              <w:bottom w:val="single" w:sz="4" w:space="0" w:color="000000"/>
              <w:right w:val="single" w:sz="4" w:space="0" w:color="000000"/>
            </w:tcBorders>
            <w:shd w:val="clear" w:color="auto" w:fill="auto"/>
            <w:vAlign w:val="center"/>
            <w:hideMark/>
          </w:tcPr>
          <w:p w14:paraId="16CB81F1" w14:textId="1E162F29"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366,482,644.26</w:t>
            </w:r>
          </w:p>
        </w:tc>
        <w:tc>
          <w:tcPr>
            <w:tcW w:w="504" w:type="pct"/>
            <w:tcBorders>
              <w:top w:val="nil"/>
              <w:left w:val="nil"/>
              <w:bottom w:val="single" w:sz="4" w:space="0" w:color="000000"/>
              <w:right w:val="single" w:sz="4" w:space="0" w:color="000000"/>
            </w:tcBorders>
            <w:shd w:val="clear" w:color="auto" w:fill="auto"/>
            <w:vAlign w:val="center"/>
            <w:hideMark/>
          </w:tcPr>
          <w:p w14:paraId="1844A8B6" w14:textId="5021162A"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1,004,699,640.26</w:t>
            </w:r>
          </w:p>
        </w:tc>
        <w:tc>
          <w:tcPr>
            <w:tcW w:w="482" w:type="pct"/>
            <w:tcBorders>
              <w:top w:val="nil"/>
              <w:left w:val="nil"/>
              <w:bottom w:val="single" w:sz="4" w:space="0" w:color="000000"/>
              <w:right w:val="single" w:sz="4" w:space="0" w:color="000000"/>
            </w:tcBorders>
            <w:shd w:val="clear" w:color="auto" w:fill="auto"/>
            <w:vAlign w:val="center"/>
            <w:hideMark/>
          </w:tcPr>
          <w:p w14:paraId="1D08FD66" w14:textId="08F7D08D"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109,608,927.60</w:t>
            </w:r>
          </w:p>
        </w:tc>
        <w:tc>
          <w:tcPr>
            <w:tcW w:w="482" w:type="pct"/>
            <w:tcBorders>
              <w:top w:val="nil"/>
              <w:left w:val="nil"/>
              <w:bottom w:val="single" w:sz="4" w:space="0" w:color="000000"/>
              <w:right w:val="single" w:sz="4" w:space="0" w:color="000000"/>
            </w:tcBorders>
            <w:shd w:val="clear" w:color="auto" w:fill="auto"/>
            <w:vAlign w:val="center"/>
            <w:hideMark/>
          </w:tcPr>
          <w:p w14:paraId="7CEDFD21" w14:textId="2CBB254D"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109,046,192.69</w:t>
            </w:r>
          </w:p>
        </w:tc>
        <w:tc>
          <w:tcPr>
            <w:tcW w:w="500" w:type="pct"/>
            <w:tcBorders>
              <w:top w:val="nil"/>
              <w:left w:val="nil"/>
              <w:bottom w:val="single" w:sz="4" w:space="0" w:color="000000"/>
              <w:right w:val="single" w:sz="4" w:space="0" w:color="000000"/>
            </w:tcBorders>
            <w:shd w:val="clear" w:color="auto" w:fill="auto"/>
            <w:vAlign w:val="center"/>
            <w:hideMark/>
          </w:tcPr>
          <w:p w14:paraId="5114DB57" w14:textId="75430982"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895,090,712.66</w:t>
            </w:r>
          </w:p>
        </w:tc>
      </w:tr>
      <w:tr w:rsidR="00A76F5B" w:rsidRPr="0031459D" w14:paraId="08A0F32B" w14:textId="77777777" w:rsidTr="00A76F5B">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40268700" w14:textId="77777777" w:rsidR="00A76F5B" w:rsidRPr="0031459D" w:rsidRDefault="00A76F5B" w:rsidP="00A76F5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2115D5DB" w14:textId="77777777" w:rsidR="00A76F5B" w:rsidRPr="0031459D" w:rsidRDefault="00A76F5B" w:rsidP="00A76F5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25" w:type="pct"/>
            <w:tcBorders>
              <w:top w:val="nil"/>
              <w:left w:val="nil"/>
              <w:bottom w:val="single" w:sz="4" w:space="0" w:color="000000"/>
              <w:right w:val="single" w:sz="4" w:space="0" w:color="000000"/>
            </w:tcBorders>
            <w:shd w:val="clear" w:color="auto" w:fill="auto"/>
            <w:vAlign w:val="center"/>
            <w:hideMark/>
          </w:tcPr>
          <w:p w14:paraId="5DB9F7A4" w14:textId="1857D647"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425E3A8D" w14:textId="0DA9D6C4"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4" w:type="pct"/>
            <w:tcBorders>
              <w:top w:val="nil"/>
              <w:left w:val="nil"/>
              <w:bottom w:val="single" w:sz="4" w:space="0" w:color="000000"/>
              <w:right w:val="single" w:sz="4" w:space="0" w:color="000000"/>
            </w:tcBorders>
            <w:shd w:val="clear" w:color="auto" w:fill="auto"/>
            <w:vAlign w:val="center"/>
            <w:hideMark/>
          </w:tcPr>
          <w:p w14:paraId="33F9033F" w14:textId="7DA96971"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72FE616C" w14:textId="7A5D6EE8"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23EC6EC3" w14:textId="2FCA33E6"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0" w:type="pct"/>
            <w:tcBorders>
              <w:top w:val="nil"/>
              <w:left w:val="nil"/>
              <w:bottom w:val="single" w:sz="4" w:space="0" w:color="000000"/>
              <w:right w:val="single" w:sz="4" w:space="0" w:color="000000"/>
            </w:tcBorders>
            <w:shd w:val="clear" w:color="auto" w:fill="auto"/>
            <w:vAlign w:val="center"/>
            <w:hideMark/>
          </w:tcPr>
          <w:p w14:paraId="4061F280" w14:textId="5A9BF94B"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A76F5B" w:rsidRPr="0031459D" w14:paraId="09071A64" w14:textId="77777777" w:rsidTr="00A76F5B">
        <w:trPr>
          <w:trHeight w:val="285"/>
        </w:trPr>
        <w:tc>
          <w:tcPr>
            <w:tcW w:w="557" w:type="pct"/>
            <w:tcBorders>
              <w:top w:val="nil"/>
              <w:left w:val="single" w:sz="4" w:space="0" w:color="000000"/>
              <w:right w:val="single" w:sz="4" w:space="0" w:color="000000"/>
            </w:tcBorders>
            <w:shd w:val="clear" w:color="auto" w:fill="auto"/>
            <w:vAlign w:val="bottom"/>
            <w:hideMark/>
          </w:tcPr>
          <w:p w14:paraId="219D63DB" w14:textId="77777777" w:rsidR="00A76F5B" w:rsidRPr="0031459D" w:rsidRDefault="00A76F5B" w:rsidP="00A76F5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2E0C9AFB" w14:textId="77777777" w:rsidR="00A76F5B" w:rsidRPr="0031459D" w:rsidRDefault="00A76F5B" w:rsidP="00A76F5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25" w:type="pct"/>
            <w:tcBorders>
              <w:top w:val="nil"/>
              <w:left w:val="nil"/>
              <w:bottom w:val="single" w:sz="4" w:space="0" w:color="000000"/>
              <w:right w:val="single" w:sz="4" w:space="0" w:color="000000"/>
            </w:tcBorders>
            <w:shd w:val="clear" w:color="auto" w:fill="auto"/>
            <w:vAlign w:val="center"/>
            <w:hideMark/>
          </w:tcPr>
          <w:p w14:paraId="34A26188" w14:textId="076A95B4"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1,340,662,857.00</w:t>
            </w:r>
          </w:p>
        </w:tc>
        <w:tc>
          <w:tcPr>
            <w:tcW w:w="482" w:type="pct"/>
            <w:tcBorders>
              <w:top w:val="nil"/>
              <w:left w:val="nil"/>
              <w:bottom w:val="single" w:sz="4" w:space="0" w:color="000000"/>
              <w:right w:val="single" w:sz="4" w:space="0" w:color="000000"/>
            </w:tcBorders>
            <w:shd w:val="clear" w:color="auto" w:fill="auto"/>
            <w:vAlign w:val="center"/>
            <w:hideMark/>
          </w:tcPr>
          <w:p w14:paraId="548469C8" w14:textId="1CBEC90A"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-5,657,493.11</w:t>
            </w:r>
          </w:p>
        </w:tc>
        <w:tc>
          <w:tcPr>
            <w:tcW w:w="504" w:type="pct"/>
            <w:tcBorders>
              <w:top w:val="nil"/>
              <w:left w:val="nil"/>
              <w:bottom w:val="single" w:sz="4" w:space="0" w:color="000000"/>
              <w:right w:val="single" w:sz="4" w:space="0" w:color="000000"/>
            </w:tcBorders>
            <w:shd w:val="clear" w:color="auto" w:fill="auto"/>
            <w:vAlign w:val="center"/>
            <w:hideMark/>
          </w:tcPr>
          <w:p w14:paraId="76DB1384" w14:textId="716BF444"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1,335,005,363.89</w:t>
            </w:r>
          </w:p>
        </w:tc>
        <w:tc>
          <w:tcPr>
            <w:tcW w:w="482" w:type="pct"/>
            <w:tcBorders>
              <w:top w:val="nil"/>
              <w:left w:val="nil"/>
              <w:bottom w:val="single" w:sz="4" w:space="0" w:color="000000"/>
              <w:right w:val="single" w:sz="4" w:space="0" w:color="000000"/>
            </w:tcBorders>
            <w:shd w:val="clear" w:color="auto" w:fill="auto"/>
            <w:vAlign w:val="center"/>
            <w:hideMark/>
          </w:tcPr>
          <w:p w14:paraId="4D88A471" w14:textId="314F1245"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375,986,030.00</w:t>
            </w:r>
          </w:p>
        </w:tc>
        <w:tc>
          <w:tcPr>
            <w:tcW w:w="482" w:type="pct"/>
            <w:tcBorders>
              <w:top w:val="nil"/>
              <w:left w:val="nil"/>
              <w:bottom w:val="single" w:sz="4" w:space="0" w:color="000000"/>
              <w:right w:val="single" w:sz="4" w:space="0" w:color="000000"/>
            </w:tcBorders>
            <w:shd w:val="clear" w:color="auto" w:fill="auto"/>
            <w:vAlign w:val="center"/>
            <w:hideMark/>
          </w:tcPr>
          <w:p w14:paraId="0E1955B3" w14:textId="6785DA30"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374,291,611.04</w:t>
            </w:r>
          </w:p>
        </w:tc>
        <w:tc>
          <w:tcPr>
            <w:tcW w:w="500" w:type="pct"/>
            <w:tcBorders>
              <w:top w:val="nil"/>
              <w:left w:val="nil"/>
              <w:bottom w:val="single" w:sz="4" w:space="0" w:color="000000"/>
              <w:right w:val="single" w:sz="4" w:space="0" w:color="000000"/>
            </w:tcBorders>
            <w:shd w:val="clear" w:color="auto" w:fill="auto"/>
            <w:vAlign w:val="center"/>
            <w:hideMark/>
          </w:tcPr>
          <w:p w14:paraId="7CF974E9" w14:textId="2BD1F58B"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959,019,333.89</w:t>
            </w:r>
          </w:p>
        </w:tc>
      </w:tr>
      <w:tr w:rsidR="00A76F5B" w:rsidRPr="0031459D" w14:paraId="0C56A3DA" w14:textId="77777777" w:rsidTr="00A76F5B">
        <w:trPr>
          <w:trHeight w:val="285"/>
        </w:trPr>
        <w:tc>
          <w:tcPr>
            <w:tcW w:w="557" w:type="pct"/>
            <w:tcBorders>
              <w:top w:val="nil"/>
              <w:left w:val="single" w:sz="4" w:space="0" w:color="000000"/>
              <w:bottom w:val="single" w:sz="4" w:space="0" w:color="auto"/>
              <w:right w:val="single" w:sz="4" w:space="0" w:color="000000"/>
            </w:tcBorders>
            <w:shd w:val="clear" w:color="auto" w:fill="auto"/>
            <w:vAlign w:val="bottom"/>
            <w:hideMark/>
          </w:tcPr>
          <w:p w14:paraId="708C18A9" w14:textId="77777777" w:rsidR="00A76F5B" w:rsidRPr="0031459D" w:rsidRDefault="00A76F5B" w:rsidP="00A76F5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499AFD49" w14:textId="77777777" w:rsidR="00A76F5B" w:rsidRPr="0031459D" w:rsidRDefault="00A76F5B" w:rsidP="00A76F5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25" w:type="pct"/>
            <w:tcBorders>
              <w:top w:val="nil"/>
              <w:left w:val="nil"/>
              <w:bottom w:val="single" w:sz="4" w:space="0" w:color="000000"/>
              <w:right w:val="single" w:sz="4" w:space="0" w:color="000000"/>
            </w:tcBorders>
            <w:shd w:val="clear" w:color="auto" w:fill="auto"/>
            <w:vAlign w:val="center"/>
            <w:hideMark/>
          </w:tcPr>
          <w:p w14:paraId="59F3B6F4" w14:textId="5C1ADFBA"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378,490,386.00</w:t>
            </w:r>
          </w:p>
        </w:tc>
        <w:tc>
          <w:tcPr>
            <w:tcW w:w="482" w:type="pct"/>
            <w:tcBorders>
              <w:top w:val="nil"/>
              <w:left w:val="nil"/>
              <w:bottom w:val="single" w:sz="4" w:space="0" w:color="000000"/>
              <w:right w:val="single" w:sz="4" w:space="0" w:color="000000"/>
            </w:tcBorders>
            <w:shd w:val="clear" w:color="auto" w:fill="auto"/>
            <w:vAlign w:val="center"/>
            <w:hideMark/>
          </w:tcPr>
          <w:p w14:paraId="75BE9BE2" w14:textId="287483FB"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-9,158,717.71</w:t>
            </w:r>
          </w:p>
        </w:tc>
        <w:tc>
          <w:tcPr>
            <w:tcW w:w="504" w:type="pct"/>
            <w:tcBorders>
              <w:top w:val="nil"/>
              <w:left w:val="nil"/>
              <w:bottom w:val="single" w:sz="4" w:space="0" w:color="000000"/>
              <w:right w:val="single" w:sz="4" w:space="0" w:color="000000"/>
            </w:tcBorders>
            <w:shd w:val="clear" w:color="auto" w:fill="auto"/>
            <w:vAlign w:val="center"/>
            <w:hideMark/>
          </w:tcPr>
          <w:p w14:paraId="2C6F26DD" w14:textId="7B36DC47"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369,331,668.29</w:t>
            </w:r>
          </w:p>
        </w:tc>
        <w:tc>
          <w:tcPr>
            <w:tcW w:w="482" w:type="pct"/>
            <w:tcBorders>
              <w:top w:val="nil"/>
              <w:left w:val="nil"/>
              <w:bottom w:val="single" w:sz="4" w:space="0" w:color="000000"/>
              <w:right w:val="single" w:sz="4" w:space="0" w:color="000000"/>
            </w:tcBorders>
            <w:shd w:val="clear" w:color="auto" w:fill="auto"/>
            <w:vAlign w:val="center"/>
            <w:hideMark/>
          </w:tcPr>
          <w:p w14:paraId="3F32A635" w14:textId="54E7B913"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148,000,597.93</w:t>
            </w:r>
          </w:p>
        </w:tc>
        <w:tc>
          <w:tcPr>
            <w:tcW w:w="482" w:type="pct"/>
            <w:tcBorders>
              <w:top w:val="nil"/>
              <w:left w:val="nil"/>
              <w:bottom w:val="single" w:sz="4" w:space="0" w:color="000000"/>
              <w:right w:val="single" w:sz="4" w:space="0" w:color="000000"/>
            </w:tcBorders>
            <w:shd w:val="clear" w:color="auto" w:fill="auto"/>
            <w:vAlign w:val="center"/>
            <w:hideMark/>
          </w:tcPr>
          <w:p w14:paraId="151F0265" w14:textId="08866FEF"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144,824,616.32</w:t>
            </w:r>
          </w:p>
        </w:tc>
        <w:tc>
          <w:tcPr>
            <w:tcW w:w="500" w:type="pct"/>
            <w:tcBorders>
              <w:top w:val="nil"/>
              <w:left w:val="nil"/>
              <w:bottom w:val="single" w:sz="4" w:space="0" w:color="000000"/>
              <w:right w:val="single" w:sz="4" w:space="0" w:color="000000"/>
            </w:tcBorders>
            <w:shd w:val="clear" w:color="auto" w:fill="auto"/>
            <w:vAlign w:val="center"/>
            <w:hideMark/>
          </w:tcPr>
          <w:p w14:paraId="61AB8693" w14:textId="745459AC" w:rsidR="00A76F5B" w:rsidRPr="00574B4F" w:rsidRDefault="00A76F5B" w:rsidP="00A76F5B">
            <w:pPr>
              <w:spacing w:after="0"/>
              <w:jc w:val="right"/>
              <w:rPr>
                <w:rFonts w:ascii="Calibri" w:hAnsi="Calibri" w:cs="Calibri"/>
                <w:color w:val="000000"/>
                <w:sz w:val="16"/>
                <w:szCs w:val="16"/>
                <w:lang w:eastAsia="es-MX"/>
              </w:rPr>
            </w:pPr>
            <w:r>
              <w:rPr>
                <w:rFonts w:ascii="Calibri" w:hAnsi="Calibri"/>
                <w:color w:val="000000"/>
                <w:sz w:val="16"/>
                <w:szCs w:val="16"/>
              </w:rPr>
              <w:t>221,331,070.36</w:t>
            </w:r>
          </w:p>
        </w:tc>
      </w:tr>
    </w:tbl>
    <w:p w14:paraId="72D88BA1" w14:textId="77777777" w:rsidR="00407591" w:rsidRDefault="00407591" w:rsidP="007B6CFC">
      <w:pPr>
        <w:autoSpaceDE w:val="0"/>
        <w:autoSpaceDN w:val="0"/>
        <w:adjustRightInd w:val="0"/>
        <w:spacing w:before="80" w:after="200" w:line="250" w:lineRule="exact"/>
        <w:rPr>
          <w:rFonts w:eastAsia="Calibri" w:cs="Arial"/>
          <w:sz w:val="18"/>
          <w:szCs w:val="18"/>
          <w:lang w:eastAsia="en-US"/>
        </w:rPr>
      </w:pPr>
    </w:p>
    <w:p w14:paraId="78718A7C" w14:textId="77777777" w:rsidR="00407591" w:rsidRDefault="00407591" w:rsidP="007B6CFC">
      <w:pPr>
        <w:autoSpaceDE w:val="0"/>
        <w:autoSpaceDN w:val="0"/>
        <w:adjustRightInd w:val="0"/>
        <w:spacing w:before="80" w:after="200" w:line="250" w:lineRule="exact"/>
        <w:rPr>
          <w:rFonts w:eastAsia="Calibri" w:cs="Arial"/>
          <w:sz w:val="18"/>
          <w:szCs w:val="18"/>
          <w:lang w:eastAsia="en-US"/>
        </w:rPr>
      </w:pPr>
    </w:p>
    <w:p w14:paraId="36DA9F93" w14:textId="77777777" w:rsidR="00407591" w:rsidRDefault="00407591" w:rsidP="007B6CFC">
      <w:pPr>
        <w:autoSpaceDE w:val="0"/>
        <w:autoSpaceDN w:val="0"/>
        <w:adjustRightInd w:val="0"/>
        <w:spacing w:before="80" w:after="200" w:line="250" w:lineRule="exact"/>
        <w:rPr>
          <w:rFonts w:eastAsia="Calibri" w:cs="Arial"/>
          <w:sz w:val="18"/>
          <w:szCs w:val="18"/>
          <w:lang w:eastAsia="en-US"/>
        </w:rPr>
      </w:pPr>
    </w:p>
    <w:p w14:paraId="3AB0D88C" w14:textId="77777777" w:rsidR="007B6CFC" w:rsidRPr="00485A40" w:rsidRDefault="007B6CFC" w:rsidP="00485A40">
      <w:pPr>
        <w:spacing w:before="120" w:after="120" w:line="360" w:lineRule="auto"/>
        <w:jc w:val="center"/>
        <w:rPr>
          <w:rFonts w:cs="Arial"/>
          <w:b/>
          <w:bCs/>
          <w:color w:val="800000"/>
        </w:rPr>
      </w:pPr>
      <w:r w:rsidRPr="00485A40">
        <w:rPr>
          <w:rFonts w:cs="Arial"/>
          <w:b/>
          <w:bCs/>
          <w:color w:val="800000"/>
        </w:rPr>
        <w:lastRenderedPageBreak/>
        <w:t>MEDIDAS DE AUSTERIDAD Y AHORRO EN EL GASTO PÚBLICO</w:t>
      </w:r>
    </w:p>
    <w:p w14:paraId="2D7039D1" w14:textId="77777777" w:rsidR="007B6CFC" w:rsidRPr="00485A40" w:rsidRDefault="007B6CFC" w:rsidP="00485A40">
      <w:pPr>
        <w:autoSpaceDE w:val="0"/>
        <w:autoSpaceDN w:val="0"/>
        <w:adjustRightInd w:val="0"/>
        <w:spacing w:after="0" w:line="360" w:lineRule="auto"/>
        <w:rPr>
          <w:rFonts w:eastAsia="Calibri" w:cs="Arial"/>
          <w:color w:val="FF0000"/>
          <w:lang w:eastAsia="en-US"/>
        </w:rPr>
      </w:pPr>
    </w:p>
    <w:p w14:paraId="59E53B0E" w14:textId="77777777" w:rsidR="005A0871" w:rsidRPr="00485A40" w:rsidRDefault="005A0871" w:rsidP="005A0871">
      <w:pPr>
        <w:autoSpaceDE w:val="0"/>
        <w:autoSpaceDN w:val="0"/>
        <w:adjustRightInd w:val="0"/>
        <w:spacing w:after="0" w:line="360" w:lineRule="auto"/>
        <w:rPr>
          <w:rFonts w:eastAsia="Calibri" w:cs="Arial"/>
          <w:lang w:eastAsia="en-US"/>
        </w:rPr>
      </w:pPr>
      <w:r w:rsidRPr="00485A40">
        <w:rPr>
          <w:rFonts w:eastAsia="Calibri" w:cs="Arial"/>
          <w:lang w:eastAsia="en-US"/>
        </w:rPr>
        <w:t>Conforme a lo establecido en el artículo 61 de la Ley Federal de Presupuesto y Responsabilidad Hacendaria, los ejecutores de gasto, en el ejercicio de sus respectivos presupuestos, deberán tomar</w:t>
      </w:r>
      <w:r>
        <w:rPr>
          <w:rFonts w:eastAsia="Calibri" w:cs="Arial"/>
          <w:lang w:eastAsia="en-US"/>
        </w:rPr>
        <w:t xml:space="preserve"> las</w:t>
      </w:r>
      <w:r w:rsidRPr="00485A40">
        <w:rPr>
          <w:rFonts w:eastAsia="Calibri" w:cs="Arial"/>
          <w:lang w:eastAsia="en-US"/>
        </w:rPr>
        <w:t xml:space="preserve"> medidas </w:t>
      </w:r>
      <w:r>
        <w:rPr>
          <w:rFonts w:eastAsia="Calibri" w:cs="Arial"/>
          <w:lang w:eastAsia="en-US"/>
        </w:rPr>
        <w:t xml:space="preserve">necesarias </w:t>
      </w:r>
      <w:r w:rsidRPr="00485A40">
        <w:rPr>
          <w:rFonts w:eastAsia="Calibri" w:cs="Arial"/>
          <w:lang w:eastAsia="en-US"/>
        </w:rPr>
        <w:t>para racionalizar el gasto destinado a las actividades administrativas y de apoyo, sin afectar el cumplimiento de las metas de los programas aprobados en el Presupuesto de Egresos.</w:t>
      </w:r>
    </w:p>
    <w:p w14:paraId="4A1779D4" w14:textId="77777777" w:rsidR="005A0871" w:rsidRPr="00485A40" w:rsidRDefault="005A0871" w:rsidP="005A0871">
      <w:pPr>
        <w:autoSpaceDE w:val="0"/>
        <w:autoSpaceDN w:val="0"/>
        <w:adjustRightInd w:val="0"/>
        <w:spacing w:after="0" w:line="360" w:lineRule="auto"/>
        <w:rPr>
          <w:rFonts w:eastAsia="Calibri" w:cs="Arial"/>
          <w:lang w:eastAsia="en-US"/>
        </w:rPr>
      </w:pPr>
    </w:p>
    <w:p w14:paraId="01A994FC" w14:textId="32447F26" w:rsidR="005A0871" w:rsidRPr="00485A40" w:rsidRDefault="005A0871" w:rsidP="005A0871">
      <w:pPr>
        <w:autoSpaceDE w:val="0"/>
        <w:autoSpaceDN w:val="0"/>
        <w:adjustRightInd w:val="0"/>
        <w:spacing w:after="0" w:line="360" w:lineRule="auto"/>
        <w:rPr>
          <w:rFonts w:eastAsia="Calibri" w:cs="Arial"/>
          <w:lang w:eastAsia="en-US"/>
        </w:rPr>
      </w:pPr>
      <w:r w:rsidRPr="00485A40">
        <w:rPr>
          <w:rFonts w:eastAsia="Calibri" w:cs="Arial"/>
          <w:lang w:eastAsia="en-US"/>
        </w:rPr>
        <w:t>En congruencia con lo anterior, el Ejecutivo Estatal emitió el 15 de febrero de 202</w:t>
      </w:r>
      <w:r w:rsidR="002F1B4F">
        <w:rPr>
          <w:rFonts w:eastAsia="Calibri" w:cs="Arial"/>
          <w:lang w:eastAsia="en-US"/>
        </w:rPr>
        <w:t>3</w:t>
      </w:r>
      <w:r w:rsidRPr="00485A40">
        <w:rPr>
          <w:rFonts w:eastAsia="Calibri" w:cs="Arial"/>
          <w:lang w:eastAsia="en-US"/>
        </w:rPr>
        <w:t xml:space="preserve"> el “Acuerdo que establece los Lineamientos y Políticas Generales del Ejercicio del Presupuesto, las Medidas de Mejora y Modernización, así como de Austeridad del Gasto Púbico de la Gestión Administrativa”. </w:t>
      </w:r>
      <w:r>
        <w:rPr>
          <w:rFonts w:eastAsia="Calibri" w:cs="Arial"/>
          <w:lang w:eastAsia="en-US"/>
        </w:rPr>
        <w:t xml:space="preserve"> </w:t>
      </w:r>
      <w:r w:rsidRPr="00485A40">
        <w:rPr>
          <w:rFonts w:eastAsia="Calibri" w:cs="Arial"/>
          <w:lang w:eastAsia="en-US"/>
        </w:rPr>
        <w:t>Destacándose los siguientes aspectos:</w:t>
      </w:r>
    </w:p>
    <w:p w14:paraId="61C5284A" w14:textId="77777777" w:rsidR="005A0871" w:rsidRPr="00485A40" w:rsidRDefault="005A0871" w:rsidP="005A0871">
      <w:pPr>
        <w:spacing w:line="360" w:lineRule="auto"/>
        <w:rPr>
          <w:rFonts w:cs="Arial"/>
        </w:rPr>
      </w:pPr>
      <w:r w:rsidRPr="00485A40">
        <w:rPr>
          <w:rFonts w:cs="Arial"/>
        </w:rPr>
        <w:t xml:space="preserve">Las dependencias y entidades en materia de servicios personales deberán observar lo siguiente: </w:t>
      </w:r>
    </w:p>
    <w:p w14:paraId="63A7872F" w14:textId="226E55C2" w:rsidR="005A0871" w:rsidRPr="00CA583E" w:rsidRDefault="00CA583E" w:rsidP="003C57EB">
      <w:pPr>
        <w:pStyle w:val="Prrafodelista"/>
        <w:numPr>
          <w:ilvl w:val="0"/>
          <w:numId w:val="37"/>
        </w:numPr>
        <w:spacing w:line="360" w:lineRule="auto"/>
        <w:jc w:val="both"/>
        <w:rPr>
          <w:rFonts w:ascii="Arial" w:hAnsi="Arial" w:cs="Arial"/>
          <w:sz w:val="24"/>
          <w:szCs w:val="24"/>
        </w:rPr>
      </w:pPr>
      <w:r w:rsidRPr="00CA583E">
        <w:rPr>
          <w:rFonts w:ascii="Arial" w:hAnsi="Arial" w:cs="Arial"/>
          <w:sz w:val="24"/>
          <w:szCs w:val="24"/>
        </w:rPr>
        <w:t>Apegarse estrictamente a la asignación global de recursos para servicios personales que se apruebe en el PEET, misma que tendrá como límite, el producto que resulte de aplicar al monto aprobado en el Presupuesto de Egresos del ejercicio inmediato anterior, una tasa de crecimiento equivalente al valor que resulte</w:t>
      </w:r>
      <w:r>
        <w:rPr>
          <w:rFonts w:ascii="Arial" w:hAnsi="Arial" w:cs="Arial"/>
          <w:sz w:val="24"/>
          <w:szCs w:val="24"/>
        </w:rPr>
        <w:t xml:space="preserve"> </w:t>
      </w:r>
      <w:r w:rsidRPr="00CA583E">
        <w:rPr>
          <w:rFonts w:ascii="Arial" w:hAnsi="Arial" w:cs="Arial"/>
          <w:sz w:val="24"/>
          <w:szCs w:val="24"/>
        </w:rPr>
        <w:t>menor entre:</w:t>
      </w:r>
    </w:p>
    <w:p w14:paraId="2CF9F562" w14:textId="77777777" w:rsidR="005A0871" w:rsidRPr="00485A40" w:rsidRDefault="005A0871" w:rsidP="005A0871">
      <w:pPr>
        <w:pStyle w:val="Prrafodelista"/>
        <w:numPr>
          <w:ilvl w:val="1"/>
          <w:numId w:val="38"/>
        </w:numPr>
        <w:spacing w:line="360" w:lineRule="auto"/>
        <w:jc w:val="both"/>
        <w:rPr>
          <w:rFonts w:ascii="Arial" w:hAnsi="Arial" w:cs="Arial"/>
          <w:sz w:val="24"/>
          <w:szCs w:val="24"/>
        </w:rPr>
      </w:pPr>
      <w:r w:rsidRPr="00485A40">
        <w:rPr>
          <w:rFonts w:ascii="Arial" w:hAnsi="Arial" w:cs="Arial"/>
          <w:sz w:val="24"/>
          <w:szCs w:val="24"/>
        </w:rPr>
        <w:t xml:space="preserve">El 3 por ciento de crecimiento real, e </w:t>
      </w:r>
    </w:p>
    <w:p w14:paraId="0C478C3E" w14:textId="77777777" w:rsidR="005A0871" w:rsidRPr="00485A40" w:rsidRDefault="005A0871" w:rsidP="005A0871">
      <w:pPr>
        <w:pStyle w:val="Prrafodelista"/>
        <w:numPr>
          <w:ilvl w:val="1"/>
          <w:numId w:val="38"/>
        </w:numPr>
        <w:spacing w:line="360" w:lineRule="auto"/>
        <w:jc w:val="both"/>
        <w:rPr>
          <w:rFonts w:ascii="Arial" w:hAnsi="Arial" w:cs="Arial"/>
          <w:sz w:val="24"/>
          <w:szCs w:val="24"/>
        </w:rPr>
      </w:pPr>
      <w:r w:rsidRPr="00485A40">
        <w:rPr>
          <w:rFonts w:ascii="Arial" w:hAnsi="Arial" w:cs="Arial"/>
          <w:sz w:val="24"/>
          <w:szCs w:val="24"/>
        </w:rPr>
        <w:t xml:space="preserve">El crecimiento real del Producto Interno Bruto señalado en los Criterios Generales de Política Económica para el ejercicio que se está presupuestando. En caso de que el Producto Interno Bruto presente una variación real negativa para el ejercicio que se está presupuestando, se deberá considerar un crecimiento real igual a cero. </w:t>
      </w:r>
    </w:p>
    <w:p w14:paraId="2FDBDF9F"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Se exceptúa del cumplimiento de la presente fracción, el monto erogado por sentencias laborales definitivas emitidas por la autoridad competente. </w:t>
      </w:r>
    </w:p>
    <w:p w14:paraId="211E99FA"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lastRenderedPageBreak/>
        <w:t xml:space="preserve">Los gastos en servicios personales que sean estrictamente indispensables para la implementación de nuevas leyes federales o reformas a las mismas podrán autorizarse sin sujetarse al límite establecido en la presente fracción, hasta por el monto que específicamente se requiera para dar cumplimiento a la Ley respectiva. </w:t>
      </w:r>
    </w:p>
    <w:p w14:paraId="2E05BCAD"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Así como a los criterios que en la materia establezca el Ejecutivo por conducto de la Oficialía Mayor; </w:t>
      </w:r>
    </w:p>
    <w:p w14:paraId="2D23FCCF" w14:textId="2130FD65"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Contar con </w:t>
      </w:r>
      <w:r w:rsidR="00821123">
        <w:rPr>
          <w:rFonts w:ascii="Arial" w:hAnsi="Arial" w:cs="Arial"/>
          <w:sz w:val="24"/>
          <w:szCs w:val="24"/>
        </w:rPr>
        <w:t>el visto bueno</w:t>
      </w:r>
      <w:r w:rsidRPr="00485A40">
        <w:rPr>
          <w:rFonts w:ascii="Arial" w:hAnsi="Arial" w:cs="Arial"/>
          <w:sz w:val="24"/>
          <w:szCs w:val="24"/>
        </w:rPr>
        <w:t xml:space="preserve"> de la </w:t>
      </w:r>
      <w:r>
        <w:rPr>
          <w:rFonts w:ascii="Arial" w:hAnsi="Arial" w:cs="Arial"/>
          <w:sz w:val="24"/>
          <w:szCs w:val="24"/>
        </w:rPr>
        <w:t>Función Pública</w:t>
      </w:r>
      <w:r w:rsidRPr="00485A40">
        <w:rPr>
          <w:rFonts w:ascii="Arial" w:hAnsi="Arial" w:cs="Arial"/>
          <w:sz w:val="24"/>
          <w:szCs w:val="24"/>
        </w:rPr>
        <w:t xml:space="preserve"> respecto de los organigramas y</w:t>
      </w:r>
      <w:r w:rsidR="00821123">
        <w:rPr>
          <w:rFonts w:ascii="Arial" w:hAnsi="Arial" w:cs="Arial"/>
          <w:sz w:val="24"/>
          <w:szCs w:val="24"/>
        </w:rPr>
        <w:t xml:space="preserve"> la autorización</w:t>
      </w:r>
      <w:r w:rsidRPr="00485A40">
        <w:rPr>
          <w:rFonts w:ascii="Arial" w:hAnsi="Arial" w:cs="Arial"/>
          <w:sz w:val="24"/>
          <w:szCs w:val="24"/>
        </w:rPr>
        <w:t xml:space="preserve"> de Oficialía Mayor a lo que corresponde a la plantilla </w:t>
      </w:r>
      <w:r w:rsidR="00821123">
        <w:rPr>
          <w:rFonts w:ascii="Arial" w:hAnsi="Arial" w:cs="Arial"/>
          <w:sz w:val="24"/>
          <w:szCs w:val="24"/>
        </w:rPr>
        <w:t>y</w:t>
      </w:r>
      <w:r w:rsidRPr="00485A40">
        <w:rPr>
          <w:rFonts w:ascii="Arial" w:hAnsi="Arial" w:cs="Arial"/>
          <w:sz w:val="24"/>
          <w:szCs w:val="24"/>
        </w:rPr>
        <w:t xml:space="preserve"> tabuladores de percepciones </w:t>
      </w:r>
      <w:r w:rsidR="007C7117">
        <w:rPr>
          <w:rFonts w:ascii="Arial" w:hAnsi="Arial" w:cs="Arial"/>
          <w:sz w:val="24"/>
          <w:szCs w:val="24"/>
        </w:rPr>
        <w:t>organigramas</w:t>
      </w:r>
      <w:r w:rsidRPr="00485A40">
        <w:rPr>
          <w:rFonts w:ascii="Arial" w:hAnsi="Arial" w:cs="Arial"/>
          <w:sz w:val="24"/>
          <w:szCs w:val="24"/>
        </w:rPr>
        <w:t xml:space="preserve">, en los plazos que se establezcan; </w:t>
      </w:r>
    </w:p>
    <w:p w14:paraId="58A6615F"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Reducir al mínimo indispensable el personal por honorarios y cancelar los interinatos administrativos y los comisionados no justificados. Esta acción será coordinada y controlada por la Oficialía Mayor para garantizar su cumplimiento; </w:t>
      </w:r>
    </w:p>
    <w:p w14:paraId="01F260FE" w14:textId="7A37DEB3"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No c</w:t>
      </w:r>
      <w:r w:rsidR="00E02882">
        <w:rPr>
          <w:rFonts w:ascii="Arial" w:hAnsi="Arial" w:cs="Arial"/>
          <w:sz w:val="24"/>
          <w:szCs w:val="24"/>
        </w:rPr>
        <w:t>rear plazas, salvo los ramos y E</w:t>
      </w:r>
      <w:r w:rsidRPr="00485A40">
        <w:rPr>
          <w:rFonts w:ascii="Arial" w:hAnsi="Arial" w:cs="Arial"/>
          <w:sz w:val="24"/>
          <w:szCs w:val="24"/>
        </w:rPr>
        <w:t>ntidades que cuenten expresamente con recursos federales aprobados para tal fin en el PEET, las que cor</w:t>
      </w:r>
      <w:r w:rsidR="00E02882">
        <w:rPr>
          <w:rFonts w:ascii="Arial" w:hAnsi="Arial" w:cs="Arial"/>
          <w:sz w:val="24"/>
          <w:szCs w:val="24"/>
        </w:rPr>
        <w:t>respondan a la policía estatal</w:t>
      </w:r>
      <w:r w:rsidRPr="00485A40">
        <w:rPr>
          <w:rFonts w:ascii="Arial" w:hAnsi="Arial" w:cs="Arial"/>
          <w:sz w:val="24"/>
          <w:szCs w:val="24"/>
        </w:rPr>
        <w:t xml:space="preserve"> a médicos de hospitales y centros de salud, por tratarse de temas de seguridad nacional y salud pública, así como </w:t>
      </w:r>
      <w:r w:rsidR="00EA3B0C">
        <w:rPr>
          <w:rFonts w:ascii="Arial" w:hAnsi="Arial" w:cs="Arial"/>
          <w:sz w:val="24"/>
          <w:szCs w:val="24"/>
        </w:rPr>
        <w:t>aquellas por disposición de Ley</w:t>
      </w:r>
      <w:r w:rsidRPr="00485A40">
        <w:rPr>
          <w:rFonts w:ascii="Arial" w:hAnsi="Arial" w:cs="Arial"/>
          <w:sz w:val="24"/>
          <w:szCs w:val="24"/>
        </w:rPr>
        <w:t xml:space="preserve"> </w:t>
      </w:r>
      <w:r w:rsidR="00EA3B0C">
        <w:rPr>
          <w:rFonts w:ascii="Arial" w:hAnsi="Arial" w:cs="Arial"/>
          <w:sz w:val="24"/>
          <w:szCs w:val="24"/>
        </w:rPr>
        <w:t>en materia</w:t>
      </w:r>
      <w:r w:rsidRPr="00485A40">
        <w:rPr>
          <w:rFonts w:ascii="Arial" w:hAnsi="Arial" w:cs="Arial"/>
          <w:sz w:val="24"/>
          <w:szCs w:val="24"/>
        </w:rPr>
        <w:t xml:space="preserve"> </w:t>
      </w:r>
      <w:r w:rsidR="00EA3B0C">
        <w:rPr>
          <w:rFonts w:ascii="Arial" w:hAnsi="Arial" w:cs="Arial"/>
          <w:sz w:val="24"/>
          <w:szCs w:val="24"/>
        </w:rPr>
        <w:t xml:space="preserve">previo acuerdo </w:t>
      </w:r>
      <w:r w:rsidRPr="00485A40">
        <w:rPr>
          <w:rFonts w:ascii="Arial" w:hAnsi="Arial" w:cs="Arial"/>
          <w:sz w:val="24"/>
          <w:szCs w:val="24"/>
        </w:rPr>
        <w:t xml:space="preserve">de la Oficialía Mayor. </w:t>
      </w:r>
    </w:p>
    <w:p w14:paraId="4A7F9DD4"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Las plazas operativas del área de seguridad que estén utilizadas en actividades administrativas, deberán regresar a su tarea sustantiva, garantizando que se cubra el perfil del puesto; </w:t>
      </w:r>
    </w:p>
    <w:p w14:paraId="1CD6B8A5"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No habrá incrementos salariales, excepto los previstos en el presupuesto para el personal operativo con la autorización de la Oficialía Mayor y la Secretaría; </w:t>
      </w:r>
    </w:p>
    <w:p w14:paraId="74764843"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percepciones de los servidores públicos deberán ajustarse a los tabuladores y normatividad emitida por la Oficialía Mayor y en el caso de las entidades por su Órgano de Gobierno, con el visto bueno previo de la Oficialía Mayor, la cual revisará la congruencia de las percepciones. </w:t>
      </w:r>
    </w:p>
    <w:p w14:paraId="78BF26A0"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En el Poder Ejecutivo, ningún salario podrá ser superior al asignado al Gobernador</w:t>
      </w:r>
      <w:r>
        <w:rPr>
          <w:rFonts w:ascii="Arial" w:hAnsi="Arial" w:cs="Arial"/>
          <w:sz w:val="24"/>
          <w:szCs w:val="24"/>
        </w:rPr>
        <w:t>a</w:t>
      </w:r>
      <w:r w:rsidRPr="00485A40">
        <w:rPr>
          <w:rFonts w:ascii="Arial" w:hAnsi="Arial" w:cs="Arial"/>
          <w:sz w:val="24"/>
          <w:szCs w:val="24"/>
        </w:rPr>
        <w:t xml:space="preserve"> del Estado; </w:t>
      </w:r>
    </w:p>
    <w:p w14:paraId="5839C4BB" w14:textId="1372BCF3"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lastRenderedPageBreak/>
        <w:t>Abstenerse de contratar personal eventual y por honorarios para funciones no sustantivas, salvo que tales contrataciones cuenten con asignaciones presupuestarias consideradas en el PEET destinad</w:t>
      </w:r>
      <w:r w:rsidR="00B30512">
        <w:rPr>
          <w:rFonts w:ascii="Arial" w:hAnsi="Arial" w:cs="Arial"/>
          <w:sz w:val="24"/>
          <w:szCs w:val="24"/>
        </w:rPr>
        <w:t>o a servicios personales de la Dependencia o E</w:t>
      </w:r>
      <w:r w:rsidRPr="00485A40">
        <w:rPr>
          <w:rFonts w:ascii="Arial" w:hAnsi="Arial" w:cs="Arial"/>
          <w:sz w:val="24"/>
          <w:szCs w:val="24"/>
        </w:rPr>
        <w:t xml:space="preserve">ntidad y se autoricen por la Oficialía Mayor y la Secretaría, de manera temporal, para atender un incremento no previsto en las actividades de la respectiva unidad administrativa o área. </w:t>
      </w:r>
    </w:p>
    <w:p w14:paraId="3B3D1678"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Las entidades deberán contar, además, con la aprobación de su Órgano de Gobierno; </w:t>
      </w:r>
    </w:p>
    <w:p w14:paraId="11032567"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Plazas vacantes. - Con excepción de las plazas pertenecientes a áreas que por la naturaleza de su función o por determinación de Ley requieren de todo su personal; las plazas no sustantivas que se encuentran vacantes se mantendrán congeladas; </w:t>
      </w:r>
    </w:p>
    <w:p w14:paraId="40BE95C4"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Retiro voluntario. - Atender las disposiciones que emita la Oficialía Mayor, para promover la aportación de recursos para el Fondo de retiro, el retiro voluntario de los servidores públicos de acuerdo al programa que apruebe la Secretaría en razón de la disponibilidad financiera; </w:t>
      </w:r>
    </w:p>
    <w:p w14:paraId="6A8466A1" w14:textId="771064AC" w:rsidR="005A0871" w:rsidRPr="00485A40" w:rsidRDefault="004665CC" w:rsidP="005A0871">
      <w:pPr>
        <w:pStyle w:val="Prrafodelista"/>
        <w:numPr>
          <w:ilvl w:val="0"/>
          <w:numId w:val="37"/>
        </w:numPr>
        <w:spacing w:line="360" w:lineRule="auto"/>
        <w:jc w:val="both"/>
        <w:rPr>
          <w:rFonts w:ascii="Arial" w:hAnsi="Arial" w:cs="Arial"/>
          <w:sz w:val="24"/>
          <w:szCs w:val="24"/>
        </w:rPr>
      </w:pPr>
      <w:r>
        <w:rPr>
          <w:rFonts w:ascii="Arial" w:hAnsi="Arial" w:cs="Arial"/>
          <w:sz w:val="24"/>
          <w:szCs w:val="24"/>
        </w:rPr>
        <w:t>Expediente</w:t>
      </w:r>
      <w:r w:rsidR="005A0871" w:rsidRPr="00485A40">
        <w:rPr>
          <w:rFonts w:ascii="Arial" w:hAnsi="Arial" w:cs="Arial"/>
          <w:sz w:val="24"/>
          <w:szCs w:val="24"/>
        </w:rPr>
        <w:t>. - Es responsab</w:t>
      </w:r>
      <w:r>
        <w:rPr>
          <w:rFonts w:ascii="Arial" w:hAnsi="Arial" w:cs="Arial"/>
          <w:sz w:val="24"/>
          <w:szCs w:val="24"/>
        </w:rPr>
        <w:t>ilidad de los titulares de las Dependencias y E</w:t>
      </w:r>
      <w:r w:rsidR="005A0871" w:rsidRPr="00485A40">
        <w:rPr>
          <w:rFonts w:ascii="Arial" w:hAnsi="Arial" w:cs="Arial"/>
          <w:sz w:val="24"/>
          <w:szCs w:val="24"/>
        </w:rPr>
        <w:t>ntidades, de sus áreas de administración o equivalentes y de las áreas jurídicas o sus equivalentes, el integrar la documentación soporte de</w:t>
      </w:r>
      <w:r w:rsidR="00366DA6">
        <w:rPr>
          <w:rFonts w:ascii="Arial" w:hAnsi="Arial" w:cs="Arial"/>
          <w:sz w:val="24"/>
          <w:szCs w:val="24"/>
        </w:rPr>
        <w:t>l personal</w:t>
      </w:r>
      <w:r w:rsidR="00D160A1">
        <w:rPr>
          <w:rFonts w:ascii="Arial" w:hAnsi="Arial" w:cs="Arial"/>
          <w:sz w:val="24"/>
          <w:szCs w:val="24"/>
        </w:rPr>
        <w:t xml:space="preserve"> servidor público, así mismo </w:t>
      </w:r>
      <w:r w:rsidR="005A0871" w:rsidRPr="00485A40">
        <w:rPr>
          <w:rFonts w:ascii="Arial" w:hAnsi="Arial" w:cs="Arial"/>
          <w:sz w:val="24"/>
          <w:szCs w:val="24"/>
        </w:rPr>
        <w:t>que correspondan para, en su caso</w:t>
      </w:r>
      <w:r w:rsidR="00D22D8F">
        <w:rPr>
          <w:rFonts w:ascii="Arial" w:hAnsi="Arial" w:cs="Arial"/>
          <w:sz w:val="24"/>
          <w:szCs w:val="24"/>
        </w:rPr>
        <w:t>,</w:t>
      </w:r>
      <w:r w:rsidR="005A0871" w:rsidRPr="00485A40">
        <w:rPr>
          <w:rFonts w:ascii="Arial" w:hAnsi="Arial" w:cs="Arial"/>
          <w:sz w:val="24"/>
          <w:szCs w:val="24"/>
        </w:rPr>
        <w:t xml:space="preserve"> sustentar los juicios laborales que se deriven de las mismas conforme a las disposiciones aplicables; </w:t>
      </w:r>
    </w:p>
    <w:p w14:paraId="746213F0" w14:textId="405E5C15"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obligaciones en materia de servicios personales que impliquen compromisos en ejercicios fiscales subsecuentes deberán contar con la autorización de la Secretaría y la Oficialía Mayor, y para el caso de </w:t>
      </w:r>
      <w:r w:rsidR="008E4809">
        <w:rPr>
          <w:rFonts w:ascii="Arial" w:hAnsi="Arial" w:cs="Arial"/>
          <w:sz w:val="24"/>
          <w:szCs w:val="24"/>
        </w:rPr>
        <w:t>E</w:t>
      </w:r>
      <w:r w:rsidRPr="00485A40">
        <w:rPr>
          <w:rFonts w:ascii="Arial" w:hAnsi="Arial" w:cs="Arial"/>
          <w:sz w:val="24"/>
          <w:szCs w:val="24"/>
        </w:rPr>
        <w:t xml:space="preserve">ntidades, adicionalmente de su respectivo Órgano de Gobierno o su equivalente; </w:t>
      </w:r>
    </w:p>
    <w:p w14:paraId="71A3DC24"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Establecer sistemas de administración de personal y reportar trimestralmente a la Oficialía Mayor, el número de plazas por tipo de relación laboral, nivel, sueldo, prestaciones y costo;</w:t>
      </w:r>
    </w:p>
    <w:p w14:paraId="364137F5"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Aplicar bajo la coordinación de la Oficialía Mayor, las medidas correctivas derivadas del diagnóstico y estudio de cargas de trabajo, así como de las plazas destinadas al apoyo de actividades administrativas, a fin de eliminar o transferir a funciones sustantivas y aquellas que no resulten indispensables para la operación. </w:t>
      </w:r>
    </w:p>
    <w:p w14:paraId="7F0C749D" w14:textId="0EB846D8"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lastRenderedPageBreak/>
        <w:t xml:space="preserve">Asimismo, deberán promover la capacitación </w:t>
      </w:r>
      <w:r w:rsidRPr="00AD0675">
        <w:rPr>
          <w:rFonts w:ascii="Arial" w:hAnsi="Arial" w:cs="Arial"/>
          <w:sz w:val="24"/>
          <w:szCs w:val="24"/>
        </w:rPr>
        <w:t>del persona</w:t>
      </w:r>
      <w:r w:rsidR="00E457DC">
        <w:rPr>
          <w:rFonts w:ascii="Arial" w:hAnsi="Arial" w:cs="Arial"/>
          <w:sz w:val="24"/>
          <w:szCs w:val="24"/>
        </w:rPr>
        <w:t>l</w:t>
      </w:r>
      <w:r w:rsidRPr="00AD0675">
        <w:rPr>
          <w:rFonts w:ascii="Arial" w:hAnsi="Arial" w:cs="Arial"/>
          <w:sz w:val="24"/>
          <w:szCs w:val="24"/>
        </w:rPr>
        <w:t xml:space="preserve"> servidor</w:t>
      </w:r>
      <w:r w:rsidR="00E457DC">
        <w:rPr>
          <w:rFonts w:ascii="Arial" w:hAnsi="Arial" w:cs="Arial"/>
          <w:sz w:val="24"/>
          <w:szCs w:val="24"/>
        </w:rPr>
        <w:t xml:space="preserve"> público</w:t>
      </w:r>
      <w:r w:rsidRPr="00485A40">
        <w:rPr>
          <w:rFonts w:ascii="Arial" w:hAnsi="Arial" w:cs="Arial"/>
          <w:sz w:val="24"/>
          <w:szCs w:val="24"/>
        </w:rPr>
        <w:t xml:space="preserve">; </w:t>
      </w:r>
    </w:p>
    <w:p w14:paraId="1BE2973C" w14:textId="07E46AD8"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plazas de apoyo. - La Oficialía Mayor determinará la asignación de plazas de secretarios particulares, asesores </w:t>
      </w:r>
      <w:r w:rsidR="006E56E8">
        <w:rPr>
          <w:rFonts w:ascii="Arial" w:hAnsi="Arial" w:cs="Arial"/>
          <w:sz w:val="24"/>
          <w:szCs w:val="24"/>
        </w:rPr>
        <w:t>o choferes, a los Titulares de Dependencias y E</w:t>
      </w:r>
      <w:r w:rsidRPr="00485A40">
        <w:rPr>
          <w:rFonts w:ascii="Arial" w:hAnsi="Arial" w:cs="Arial"/>
          <w:sz w:val="24"/>
          <w:szCs w:val="24"/>
        </w:rPr>
        <w:t xml:space="preserve">ntidades, y por excepción, cuando la operación lo amerite, a los mandos medios; </w:t>
      </w:r>
    </w:p>
    <w:p w14:paraId="5ED0975C" w14:textId="060A9E53"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Servicios Médicos. </w:t>
      </w:r>
      <w:r w:rsidR="006E56E8">
        <w:rPr>
          <w:rFonts w:ascii="Arial" w:hAnsi="Arial" w:cs="Arial"/>
          <w:sz w:val="24"/>
          <w:szCs w:val="24"/>
        </w:rPr>
        <w:t>–</w:t>
      </w:r>
      <w:r w:rsidRPr="00485A40">
        <w:rPr>
          <w:rFonts w:ascii="Arial" w:hAnsi="Arial" w:cs="Arial"/>
          <w:sz w:val="24"/>
          <w:szCs w:val="24"/>
        </w:rPr>
        <w:t xml:space="preserve"> </w:t>
      </w:r>
      <w:r w:rsidR="006E56E8">
        <w:rPr>
          <w:rFonts w:ascii="Arial" w:hAnsi="Arial" w:cs="Arial"/>
          <w:sz w:val="24"/>
          <w:szCs w:val="24"/>
        </w:rPr>
        <w:t>La Oficialía Mayor e</w:t>
      </w:r>
      <w:r w:rsidRPr="00485A40">
        <w:rPr>
          <w:rFonts w:ascii="Arial" w:hAnsi="Arial" w:cs="Arial"/>
          <w:sz w:val="24"/>
          <w:szCs w:val="24"/>
        </w:rPr>
        <w:t xml:space="preserve">n la prestación de servicios médicos, se deberá revisar, racionalizar y transparentar el gasto, sin afectar el derecho de los trabajadores, mediante: </w:t>
      </w:r>
    </w:p>
    <w:p w14:paraId="034B97F7" w14:textId="77777777" w:rsidR="005A0871" w:rsidRPr="00485A40" w:rsidRDefault="005A0871" w:rsidP="005A0871">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La verificación del padrón de beneficiarios, garantizando que sean derechohabientes, conforme a la normatividad; </w:t>
      </w:r>
    </w:p>
    <w:p w14:paraId="061195A8" w14:textId="77777777" w:rsidR="005A0871" w:rsidRPr="00485A40" w:rsidRDefault="005A0871" w:rsidP="005A0871">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La utilización del cuadro básico de medicamentos establecido por el Sector Salud; </w:t>
      </w:r>
    </w:p>
    <w:p w14:paraId="6BA706FA" w14:textId="77777777" w:rsidR="005A0871" w:rsidRPr="00485A40" w:rsidRDefault="005A0871" w:rsidP="005A0871">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El registro y seguimiento puntual del expediente de cada paciente, a fin de verificar la racionalidad y congruencia del tratamiento y medicamentos recetados; </w:t>
      </w:r>
    </w:p>
    <w:p w14:paraId="01C39775" w14:textId="77777777" w:rsidR="005A0871" w:rsidRPr="00485A40" w:rsidRDefault="005A0871" w:rsidP="005A0871">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La promoción por la Oficialía Mayor para que se utilicen, en primera instancia, los servicios de las instituciones públicas y sólo en caso de excepción, las privadas; </w:t>
      </w:r>
    </w:p>
    <w:p w14:paraId="47960466" w14:textId="77777777" w:rsidR="005A0871" w:rsidRPr="00485A40" w:rsidRDefault="005A0871" w:rsidP="005A0871">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Los médicos y hospitales externos deberán estar debidamente contratados y registrados por la Oficialía Mayor, fijándoles el tabulador de sus honorarios y el cuadro básico de medicamentos al que deben sujetarse, así como el procedimiento de operación; </w:t>
      </w:r>
    </w:p>
    <w:p w14:paraId="61338CEE" w14:textId="77777777" w:rsidR="005A0871" w:rsidRPr="00485A40" w:rsidRDefault="005A0871" w:rsidP="005A0871">
      <w:pPr>
        <w:pStyle w:val="Prrafodelista"/>
        <w:numPr>
          <w:ilvl w:val="0"/>
          <w:numId w:val="36"/>
        </w:numPr>
        <w:spacing w:line="360" w:lineRule="auto"/>
        <w:ind w:left="1134"/>
        <w:jc w:val="both"/>
        <w:rPr>
          <w:rFonts w:ascii="Arial" w:hAnsi="Arial" w:cs="Arial"/>
          <w:sz w:val="24"/>
          <w:szCs w:val="24"/>
        </w:rPr>
      </w:pPr>
      <w:r>
        <w:rPr>
          <w:rFonts w:ascii="Arial" w:hAnsi="Arial" w:cs="Arial"/>
          <w:sz w:val="24"/>
          <w:szCs w:val="24"/>
        </w:rPr>
        <w:t>L</w:t>
      </w:r>
      <w:r w:rsidRPr="00B01EC4">
        <w:rPr>
          <w:rFonts w:ascii="Arial" w:hAnsi="Arial" w:cs="Arial"/>
          <w:sz w:val="24"/>
          <w:szCs w:val="24"/>
        </w:rPr>
        <w:t xml:space="preserve">as personas servidoras </w:t>
      </w:r>
      <w:r w:rsidRPr="00485A40">
        <w:rPr>
          <w:rFonts w:ascii="Arial" w:hAnsi="Arial" w:cs="Arial"/>
          <w:sz w:val="24"/>
          <w:szCs w:val="24"/>
        </w:rPr>
        <w:t xml:space="preserve">que cuenten con plaza federal, sólo tendrán derecho a los servicios médicos del Instituto de Seguridad y Servicios Sociales de los Trabajadores del Estado (ISSSTE), no podrán recibir servicio médico estatal, e </w:t>
      </w:r>
    </w:p>
    <w:p w14:paraId="11B26912" w14:textId="77777777" w:rsidR="005A0871" w:rsidRPr="00485A40" w:rsidRDefault="005A0871" w:rsidP="005A0871">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El reembolso de gastos médicos erogados por los servidores públicos se realizará de manera eficiente y transparente en sus cuentas bancarias de nómina.</w:t>
      </w:r>
    </w:p>
    <w:p w14:paraId="04758C84" w14:textId="77777777" w:rsidR="005A0871" w:rsidRPr="00485A40" w:rsidRDefault="005A0871" w:rsidP="005A0871">
      <w:pPr>
        <w:spacing w:line="360" w:lineRule="auto"/>
        <w:rPr>
          <w:rFonts w:cs="Arial"/>
        </w:rPr>
      </w:pPr>
      <w:r w:rsidRPr="00485A40">
        <w:rPr>
          <w:rFonts w:cs="Arial"/>
        </w:rPr>
        <w:t xml:space="preserve">En materia de recursos materiales deberán observar lo siguiente: </w:t>
      </w:r>
    </w:p>
    <w:p w14:paraId="2C9C678A" w14:textId="2D6BCA18" w:rsidR="005A0871" w:rsidRPr="002703A1" w:rsidRDefault="005A0871" w:rsidP="003C57EB">
      <w:pPr>
        <w:pStyle w:val="Prrafodelista"/>
        <w:numPr>
          <w:ilvl w:val="0"/>
          <w:numId w:val="39"/>
        </w:numPr>
        <w:spacing w:line="360" w:lineRule="auto"/>
        <w:jc w:val="both"/>
        <w:rPr>
          <w:rFonts w:ascii="Arial" w:hAnsi="Arial" w:cs="Arial"/>
          <w:sz w:val="24"/>
          <w:szCs w:val="24"/>
        </w:rPr>
      </w:pPr>
      <w:r w:rsidRPr="002703A1">
        <w:rPr>
          <w:rFonts w:ascii="Arial" w:hAnsi="Arial" w:cs="Arial"/>
          <w:sz w:val="24"/>
          <w:szCs w:val="24"/>
        </w:rPr>
        <w:lastRenderedPageBreak/>
        <w:t xml:space="preserve">Reproducción. - </w:t>
      </w:r>
      <w:r w:rsidR="002703A1" w:rsidRPr="002703A1">
        <w:rPr>
          <w:rFonts w:ascii="Arial" w:hAnsi="Arial" w:cs="Arial"/>
          <w:sz w:val="24"/>
          <w:szCs w:val="24"/>
        </w:rPr>
        <w:t>Establecer esquemas para reducir el gasto de impresión y fotocopiado, promoviendo los procesos</w:t>
      </w:r>
      <w:r w:rsidR="002703A1">
        <w:rPr>
          <w:rFonts w:ascii="Arial" w:hAnsi="Arial" w:cs="Arial"/>
          <w:sz w:val="24"/>
          <w:szCs w:val="24"/>
        </w:rPr>
        <w:t xml:space="preserve"> </w:t>
      </w:r>
      <w:r w:rsidR="002703A1" w:rsidRPr="002703A1">
        <w:rPr>
          <w:rFonts w:ascii="Arial" w:hAnsi="Arial" w:cs="Arial"/>
          <w:sz w:val="24"/>
          <w:szCs w:val="24"/>
        </w:rPr>
        <w:t>electrónicos y digitales.</w:t>
      </w:r>
    </w:p>
    <w:p w14:paraId="0026F264" w14:textId="39B3A6AF" w:rsidR="002703A1" w:rsidRPr="002703A1" w:rsidRDefault="005A0871" w:rsidP="00E03299">
      <w:pPr>
        <w:pStyle w:val="Prrafodelista"/>
        <w:spacing w:line="360" w:lineRule="auto"/>
        <w:ind w:left="1080"/>
        <w:jc w:val="both"/>
        <w:rPr>
          <w:rFonts w:ascii="Arial" w:hAnsi="Arial" w:cs="Arial"/>
          <w:sz w:val="24"/>
          <w:szCs w:val="24"/>
        </w:rPr>
      </w:pPr>
      <w:r w:rsidRPr="00485A40">
        <w:rPr>
          <w:rFonts w:ascii="Arial" w:hAnsi="Arial" w:cs="Arial"/>
          <w:sz w:val="24"/>
          <w:szCs w:val="24"/>
        </w:rPr>
        <w:t>Queda prohibida la impresión y fotocopiado de documentos que no tengan rel</w:t>
      </w:r>
      <w:r>
        <w:rPr>
          <w:rFonts w:ascii="Arial" w:hAnsi="Arial" w:cs="Arial"/>
          <w:sz w:val="24"/>
          <w:szCs w:val="24"/>
        </w:rPr>
        <w:t>ación con las funciones de las Dependencias y E</w:t>
      </w:r>
      <w:r w:rsidR="002703A1">
        <w:rPr>
          <w:rFonts w:ascii="Arial" w:hAnsi="Arial" w:cs="Arial"/>
          <w:sz w:val="24"/>
          <w:szCs w:val="24"/>
        </w:rPr>
        <w:t>ntidades;</w:t>
      </w:r>
      <w:r w:rsidR="002703A1" w:rsidRPr="002703A1">
        <w:rPr>
          <w:rFonts w:ascii="Arial" w:hAnsi="Arial" w:cs="Arial"/>
          <w:sz w:val="24"/>
          <w:szCs w:val="24"/>
        </w:rPr>
        <w:t xml:space="preserve"> Con</w:t>
      </w:r>
      <w:r w:rsidR="002703A1">
        <w:rPr>
          <w:rFonts w:ascii="Arial" w:hAnsi="Arial" w:cs="Arial"/>
          <w:sz w:val="24"/>
          <w:szCs w:val="24"/>
        </w:rPr>
        <w:t xml:space="preserve"> </w:t>
      </w:r>
      <w:r w:rsidR="002703A1" w:rsidRPr="002703A1">
        <w:rPr>
          <w:rFonts w:ascii="Arial" w:hAnsi="Arial" w:cs="Arial"/>
          <w:sz w:val="24"/>
          <w:szCs w:val="24"/>
        </w:rPr>
        <w:t>el objeto de disminuir el gasto en mantenimiento y</w:t>
      </w:r>
      <w:r w:rsidR="00FD1975">
        <w:rPr>
          <w:rFonts w:ascii="Arial" w:hAnsi="Arial" w:cs="Arial"/>
          <w:sz w:val="24"/>
          <w:szCs w:val="24"/>
        </w:rPr>
        <w:t xml:space="preserve"> </w:t>
      </w:r>
      <w:proofErr w:type="spellStart"/>
      <w:r w:rsidR="002703A1" w:rsidRPr="002703A1">
        <w:rPr>
          <w:rFonts w:ascii="Arial" w:hAnsi="Arial" w:cs="Arial"/>
          <w:sz w:val="24"/>
          <w:szCs w:val="24"/>
        </w:rPr>
        <w:t>toners</w:t>
      </w:r>
      <w:proofErr w:type="spellEnd"/>
      <w:r w:rsidR="002703A1" w:rsidRPr="002703A1">
        <w:rPr>
          <w:rFonts w:ascii="Arial" w:hAnsi="Arial" w:cs="Arial"/>
          <w:sz w:val="24"/>
          <w:szCs w:val="24"/>
        </w:rPr>
        <w:t xml:space="preserve">, no se podrán comprar </w:t>
      </w:r>
      <w:r w:rsidR="00FD1975">
        <w:rPr>
          <w:rFonts w:ascii="Arial" w:hAnsi="Arial" w:cs="Arial"/>
          <w:sz w:val="24"/>
          <w:szCs w:val="24"/>
        </w:rPr>
        <w:t>e</w:t>
      </w:r>
      <w:r w:rsidR="002703A1" w:rsidRPr="002703A1">
        <w:rPr>
          <w:rFonts w:ascii="Arial" w:hAnsi="Arial" w:cs="Arial"/>
          <w:sz w:val="24"/>
          <w:szCs w:val="24"/>
        </w:rPr>
        <w:t>quipos de</w:t>
      </w:r>
      <w:r w:rsidR="00FD1975">
        <w:rPr>
          <w:rFonts w:ascii="Arial" w:hAnsi="Arial" w:cs="Arial"/>
          <w:sz w:val="24"/>
          <w:szCs w:val="24"/>
        </w:rPr>
        <w:t xml:space="preserve"> </w:t>
      </w:r>
      <w:r w:rsidR="002703A1" w:rsidRPr="002703A1">
        <w:rPr>
          <w:rFonts w:ascii="Arial" w:hAnsi="Arial" w:cs="Arial"/>
          <w:sz w:val="24"/>
          <w:szCs w:val="24"/>
        </w:rPr>
        <w:t>impresión, las Dependencias y Entidades deberán</w:t>
      </w:r>
      <w:r w:rsidR="00FD1975">
        <w:rPr>
          <w:rFonts w:ascii="Arial" w:hAnsi="Arial" w:cs="Arial"/>
          <w:sz w:val="24"/>
          <w:szCs w:val="24"/>
        </w:rPr>
        <w:t xml:space="preserve"> </w:t>
      </w:r>
      <w:r w:rsidR="002703A1" w:rsidRPr="002703A1">
        <w:rPr>
          <w:rFonts w:ascii="Arial" w:hAnsi="Arial" w:cs="Arial"/>
          <w:sz w:val="24"/>
          <w:szCs w:val="24"/>
        </w:rPr>
        <w:t>adherirse al contrato de arrendamiento</w:t>
      </w:r>
    </w:p>
    <w:p w14:paraId="073CECD5" w14:textId="712D83B3" w:rsidR="005A0871" w:rsidRPr="00485A40" w:rsidRDefault="002703A1" w:rsidP="002703A1">
      <w:pPr>
        <w:pStyle w:val="Prrafodelista"/>
        <w:spacing w:line="360" w:lineRule="auto"/>
        <w:ind w:left="1080"/>
        <w:jc w:val="both"/>
        <w:rPr>
          <w:rFonts w:ascii="Arial" w:hAnsi="Arial" w:cs="Arial"/>
          <w:sz w:val="24"/>
          <w:szCs w:val="24"/>
        </w:rPr>
      </w:pPr>
      <w:r w:rsidRPr="002703A1">
        <w:rPr>
          <w:rFonts w:ascii="Arial" w:hAnsi="Arial" w:cs="Arial"/>
          <w:sz w:val="24"/>
          <w:szCs w:val="24"/>
        </w:rPr>
        <w:t>consolidado a través de la Oficialía Mayor;</w:t>
      </w:r>
    </w:p>
    <w:p w14:paraId="475656BC" w14:textId="69B97703" w:rsidR="005A0871" w:rsidRPr="00485A40" w:rsidRDefault="005A0871" w:rsidP="005A0871">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 xml:space="preserve">Actualización tecnológica. - La adquisición y actualización de tecnologías de información y comunicación deberá cumplir con las especificaciones y estándares establecidas por la </w:t>
      </w:r>
      <w:r w:rsidR="008A6D45">
        <w:rPr>
          <w:rFonts w:ascii="Arial" w:hAnsi="Arial" w:cs="Arial"/>
          <w:sz w:val="24"/>
          <w:szCs w:val="24"/>
        </w:rPr>
        <w:t>Oficialía Mayor</w:t>
      </w:r>
      <w:r w:rsidRPr="00485A40">
        <w:rPr>
          <w:rFonts w:ascii="Arial" w:hAnsi="Arial" w:cs="Arial"/>
          <w:sz w:val="24"/>
          <w:szCs w:val="24"/>
        </w:rPr>
        <w:t xml:space="preserve">, conforme a la política de estrategia digital implementada por el Ejecutivo. </w:t>
      </w:r>
    </w:p>
    <w:p w14:paraId="564A3C58" w14:textId="18D74709" w:rsidR="005A0871" w:rsidRPr="00485A40" w:rsidRDefault="008A6D45" w:rsidP="005A0871">
      <w:pPr>
        <w:pStyle w:val="Prrafodelista"/>
        <w:spacing w:line="360" w:lineRule="auto"/>
        <w:ind w:left="1080"/>
        <w:jc w:val="both"/>
        <w:rPr>
          <w:rFonts w:ascii="Arial" w:hAnsi="Arial" w:cs="Arial"/>
          <w:sz w:val="24"/>
          <w:szCs w:val="24"/>
        </w:rPr>
      </w:pPr>
      <w:r>
        <w:rPr>
          <w:rFonts w:ascii="Arial" w:hAnsi="Arial" w:cs="Arial"/>
          <w:sz w:val="24"/>
          <w:szCs w:val="24"/>
        </w:rPr>
        <w:t xml:space="preserve">Los bienes informáticos tangibles e </w:t>
      </w:r>
      <w:r w:rsidR="00912D54">
        <w:rPr>
          <w:rFonts w:ascii="Arial" w:hAnsi="Arial" w:cs="Arial"/>
          <w:sz w:val="24"/>
          <w:szCs w:val="24"/>
        </w:rPr>
        <w:t>intangibles</w:t>
      </w:r>
      <w:r>
        <w:rPr>
          <w:rFonts w:ascii="Arial" w:hAnsi="Arial" w:cs="Arial"/>
          <w:sz w:val="24"/>
          <w:szCs w:val="24"/>
        </w:rPr>
        <w:t>,</w:t>
      </w:r>
      <w:r w:rsidR="005A0871" w:rsidRPr="00485A40">
        <w:rPr>
          <w:rFonts w:ascii="Arial" w:hAnsi="Arial" w:cs="Arial"/>
          <w:sz w:val="24"/>
          <w:szCs w:val="24"/>
        </w:rPr>
        <w:t xml:space="preserve"> debe estar debidamente inventariado, asegurado, contar con las li</w:t>
      </w:r>
      <w:r w:rsidR="00912D54">
        <w:rPr>
          <w:rFonts w:ascii="Arial" w:hAnsi="Arial" w:cs="Arial"/>
          <w:sz w:val="24"/>
          <w:szCs w:val="24"/>
        </w:rPr>
        <w:t>cencias actualizadas para su uso</w:t>
      </w:r>
      <w:r w:rsidR="005A0871" w:rsidRPr="00485A40">
        <w:rPr>
          <w:rFonts w:ascii="Arial" w:hAnsi="Arial" w:cs="Arial"/>
          <w:sz w:val="24"/>
          <w:szCs w:val="24"/>
        </w:rPr>
        <w:t xml:space="preserve">, y </w:t>
      </w:r>
    </w:p>
    <w:p w14:paraId="78F9D1D5" w14:textId="63C64B42" w:rsidR="005A0871" w:rsidRPr="00485A40" w:rsidRDefault="005A0871" w:rsidP="005A0871">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Combustibles. - La dotación de combustible</w:t>
      </w:r>
      <w:r w:rsidR="00912D54">
        <w:rPr>
          <w:rFonts w:ascii="Arial" w:hAnsi="Arial" w:cs="Arial"/>
          <w:sz w:val="24"/>
          <w:szCs w:val="24"/>
        </w:rPr>
        <w:t xml:space="preserve"> será únicamente par</w:t>
      </w:r>
      <w:r w:rsidRPr="00485A40">
        <w:rPr>
          <w:rFonts w:ascii="Arial" w:hAnsi="Arial" w:cs="Arial"/>
          <w:sz w:val="24"/>
          <w:szCs w:val="24"/>
        </w:rPr>
        <w:t xml:space="preserve">a los vehículos propiedad del Gobierno del Estado, se hará invariablemente, mediante el sistema de tarjetas electrónicas, el cual debe ser de amplia cobertura, ágil y que garantice el control del suministro. </w:t>
      </w:r>
    </w:p>
    <w:p w14:paraId="22F3DEBA" w14:textId="77777777" w:rsidR="005A0871" w:rsidRPr="00485A40" w:rsidRDefault="005A0871" w:rsidP="005A0871">
      <w:pPr>
        <w:pStyle w:val="Prrafodelista"/>
        <w:spacing w:line="360" w:lineRule="auto"/>
        <w:ind w:left="1080"/>
        <w:jc w:val="both"/>
        <w:rPr>
          <w:rFonts w:ascii="Arial" w:hAnsi="Arial" w:cs="Arial"/>
          <w:sz w:val="24"/>
          <w:szCs w:val="24"/>
        </w:rPr>
      </w:pPr>
      <w:r w:rsidRPr="00643D1F">
        <w:rPr>
          <w:rFonts w:ascii="Arial" w:hAnsi="Arial" w:cs="Arial"/>
          <w:sz w:val="24"/>
          <w:szCs w:val="24"/>
        </w:rPr>
        <w:t>La comprobación se hará mensualmente por medio de una bitácora de servicio,</w:t>
      </w:r>
      <w:r>
        <w:rPr>
          <w:rFonts w:ascii="Arial" w:hAnsi="Arial" w:cs="Arial"/>
          <w:sz w:val="24"/>
          <w:szCs w:val="24"/>
        </w:rPr>
        <w:t xml:space="preserve"> </w:t>
      </w:r>
      <w:r w:rsidRPr="00643D1F">
        <w:rPr>
          <w:rFonts w:ascii="Arial" w:hAnsi="Arial" w:cs="Arial"/>
          <w:sz w:val="24"/>
          <w:szCs w:val="24"/>
        </w:rPr>
        <w:t>debidamente revisada y firmada conforme al</w:t>
      </w:r>
      <w:r>
        <w:rPr>
          <w:rFonts w:ascii="Arial" w:hAnsi="Arial" w:cs="Arial"/>
          <w:sz w:val="24"/>
          <w:szCs w:val="24"/>
        </w:rPr>
        <w:t xml:space="preserve"> </w:t>
      </w:r>
      <w:r w:rsidRPr="00643D1F">
        <w:rPr>
          <w:rFonts w:ascii="Arial" w:hAnsi="Arial" w:cs="Arial"/>
          <w:sz w:val="24"/>
          <w:szCs w:val="24"/>
        </w:rPr>
        <w:t>instructivo de ese formato.</w:t>
      </w:r>
    </w:p>
    <w:p w14:paraId="00B45346" w14:textId="20DD605A" w:rsidR="005A0871" w:rsidRDefault="005A0871" w:rsidP="005A0871">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La Oficialía Mayor con la participación de las áreas de administración o sus equivalentes, establecerá el procedimiento para verificar que las dotaciones correspondan al requerimiento </w:t>
      </w:r>
      <w:r w:rsidR="00E81E40">
        <w:rPr>
          <w:rFonts w:ascii="Arial" w:hAnsi="Arial" w:cs="Arial"/>
          <w:sz w:val="24"/>
          <w:szCs w:val="24"/>
        </w:rPr>
        <w:t>y consumo real</w:t>
      </w:r>
      <w:r w:rsidRPr="00485A40">
        <w:rPr>
          <w:rFonts w:ascii="Arial" w:hAnsi="Arial" w:cs="Arial"/>
          <w:sz w:val="24"/>
          <w:szCs w:val="24"/>
        </w:rPr>
        <w:t xml:space="preserve">. Asimismo, para revisar que la información asentada en las bitácoras coincida con la que proporcione el sistema de tarjetas electrónicas. </w:t>
      </w:r>
    </w:p>
    <w:p w14:paraId="1F2AA0F9" w14:textId="43510E4B" w:rsidR="00E81E40" w:rsidRPr="00E81E40" w:rsidRDefault="00E81E40" w:rsidP="00E03299">
      <w:pPr>
        <w:pStyle w:val="Prrafodelista"/>
        <w:spacing w:line="360" w:lineRule="auto"/>
        <w:ind w:left="1080"/>
        <w:jc w:val="both"/>
        <w:rPr>
          <w:rFonts w:ascii="Arial" w:hAnsi="Arial" w:cs="Arial"/>
          <w:sz w:val="24"/>
          <w:szCs w:val="24"/>
        </w:rPr>
      </w:pPr>
      <w:r w:rsidRPr="00E81E40">
        <w:rPr>
          <w:rFonts w:ascii="Arial" w:hAnsi="Arial" w:cs="Arial"/>
          <w:sz w:val="24"/>
          <w:szCs w:val="24"/>
        </w:rPr>
        <w:t>La Dependencia o Entidad que no reporte</w:t>
      </w:r>
      <w:r>
        <w:rPr>
          <w:rFonts w:ascii="Arial" w:hAnsi="Arial" w:cs="Arial"/>
          <w:sz w:val="24"/>
          <w:szCs w:val="24"/>
        </w:rPr>
        <w:t xml:space="preserve"> </w:t>
      </w:r>
      <w:r w:rsidRPr="00E81E40">
        <w:rPr>
          <w:rFonts w:ascii="Arial" w:hAnsi="Arial" w:cs="Arial"/>
          <w:sz w:val="24"/>
          <w:szCs w:val="24"/>
        </w:rPr>
        <w:t>en tiempo sus bitácoras y consumos, se le</w:t>
      </w:r>
      <w:r>
        <w:rPr>
          <w:rFonts w:ascii="Arial" w:hAnsi="Arial" w:cs="Arial"/>
          <w:sz w:val="24"/>
          <w:szCs w:val="24"/>
        </w:rPr>
        <w:t xml:space="preserve"> </w:t>
      </w:r>
      <w:r w:rsidRPr="00E81E40">
        <w:rPr>
          <w:rFonts w:ascii="Arial" w:hAnsi="Arial" w:cs="Arial"/>
          <w:sz w:val="24"/>
          <w:szCs w:val="24"/>
        </w:rPr>
        <w:t>encuentren inconsistencias o malos</w:t>
      </w:r>
      <w:r>
        <w:rPr>
          <w:rFonts w:ascii="Arial" w:hAnsi="Arial" w:cs="Arial"/>
          <w:sz w:val="24"/>
          <w:szCs w:val="24"/>
        </w:rPr>
        <w:t xml:space="preserve"> </w:t>
      </w:r>
      <w:r w:rsidRPr="00E81E40">
        <w:rPr>
          <w:rFonts w:ascii="Arial" w:hAnsi="Arial" w:cs="Arial"/>
          <w:sz w:val="24"/>
          <w:szCs w:val="24"/>
        </w:rPr>
        <w:t>manejos o no realice las adecuaciones</w:t>
      </w:r>
      <w:r>
        <w:rPr>
          <w:rFonts w:ascii="Arial" w:hAnsi="Arial" w:cs="Arial"/>
          <w:sz w:val="24"/>
          <w:szCs w:val="24"/>
        </w:rPr>
        <w:t xml:space="preserve"> </w:t>
      </w:r>
      <w:r w:rsidRPr="00E81E40">
        <w:rPr>
          <w:rFonts w:ascii="Arial" w:hAnsi="Arial" w:cs="Arial"/>
          <w:sz w:val="24"/>
          <w:szCs w:val="24"/>
        </w:rPr>
        <w:t>necesarias para el pago a tiempo del</w:t>
      </w:r>
      <w:r>
        <w:rPr>
          <w:rFonts w:ascii="Arial" w:hAnsi="Arial" w:cs="Arial"/>
          <w:sz w:val="24"/>
          <w:szCs w:val="24"/>
        </w:rPr>
        <w:t xml:space="preserve"> </w:t>
      </w:r>
      <w:r w:rsidRPr="00E81E40">
        <w:rPr>
          <w:rFonts w:ascii="Arial" w:hAnsi="Arial" w:cs="Arial"/>
          <w:sz w:val="24"/>
          <w:szCs w:val="24"/>
        </w:rPr>
        <w:t xml:space="preserve">servicio le será cortado el </w:t>
      </w:r>
      <w:r w:rsidR="00A6085F">
        <w:rPr>
          <w:rFonts w:ascii="Arial" w:hAnsi="Arial" w:cs="Arial"/>
          <w:sz w:val="24"/>
          <w:szCs w:val="24"/>
        </w:rPr>
        <w:t>s</w:t>
      </w:r>
      <w:r w:rsidRPr="00E81E40">
        <w:rPr>
          <w:rFonts w:ascii="Arial" w:hAnsi="Arial" w:cs="Arial"/>
          <w:sz w:val="24"/>
          <w:szCs w:val="24"/>
        </w:rPr>
        <w:t>uministro de</w:t>
      </w:r>
      <w:r w:rsidR="00A6085F">
        <w:rPr>
          <w:rFonts w:ascii="Arial" w:hAnsi="Arial" w:cs="Arial"/>
          <w:sz w:val="24"/>
          <w:szCs w:val="24"/>
        </w:rPr>
        <w:t xml:space="preserve"> </w:t>
      </w:r>
      <w:r w:rsidRPr="00E81E40">
        <w:rPr>
          <w:rFonts w:ascii="Arial" w:hAnsi="Arial" w:cs="Arial"/>
          <w:sz w:val="24"/>
          <w:szCs w:val="24"/>
        </w:rPr>
        <w:t>tarjetas bajo su responsabilidad.</w:t>
      </w:r>
    </w:p>
    <w:p w14:paraId="416E39BD" w14:textId="77777777" w:rsidR="00E81E40" w:rsidRPr="00E81E40" w:rsidRDefault="00E81E40" w:rsidP="00E81E40">
      <w:pPr>
        <w:pStyle w:val="Prrafodelista"/>
        <w:spacing w:line="360" w:lineRule="auto"/>
        <w:ind w:left="1080"/>
        <w:rPr>
          <w:rFonts w:ascii="Arial" w:hAnsi="Arial" w:cs="Arial"/>
          <w:sz w:val="24"/>
          <w:szCs w:val="24"/>
        </w:rPr>
      </w:pPr>
    </w:p>
    <w:p w14:paraId="67C61437" w14:textId="68DB7D92" w:rsidR="00E81E40" w:rsidRDefault="00E81E40" w:rsidP="00E03299">
      <w:pPr>
        <w:pStyle w:val="Prrafodelista"/>
        <w:spacing w:line="360" w:lineRule="auto"/>
        <w:ind w:left="1080"/>
        <w:jc w:val="both"/>
        <w:rPr>
          <w:rFonts w:ascii="Arial" w:hAnsi="Arial" w:cs="Arial"/>
          <w:sz w:val="24"/>
          <w:szCs w:val="24"/>
        </w:rPr>
      </w:pPr>
      <w:r w:rsidRPr="00E81E40">
        <w:rPr>
          <w:rFonts w:ascii="Arial" w:hAnsi="Arial" w:cs="Arial"/>
          <w:sz w:val="24"/>
          <w:szCs w:val="24"/>
        </w:rPr>
        <w:lastRenderedPageBreak/>
        <w:t>El mantenimiento del parque vehicular</w:t>
      </w:r>
      <w:r w:rsidR="00A6085F">
        <w:rPr>
          <w:rFonts w:ascii="Arial" w:hAnsi="Arial" w:cs="Arial"/>
          <w:sz w:val="24"/>
          <w:szCs w:val="24"/>
        </w:rPr>
        <w:t xml:space="preserve"> </w:t>
      </w:r>
      <w:r w:rsidRPr="00E81E40">
        <w:rPr>
          <w:rFonts w:ascii="Arial" w:hAnsi="Arial" w:cs="Arial"/>
          <w:sz w:val="24"/>
          <w:szCs w:val="24"/>
        </w:rPr>
        <w:t>deberá responder a una necesidad real y la</w:t>
      </w:r>
      <w:r w:rsidR="00A6085F">
        <w:rPr>
          <w:rFonts w:ascii="Arial" w:hAnsi="Arial" w:cs="Arial"/>
          <w:sz w:val="24"/>
          <w:szCs w:val="24"/>
        </w:rPr>
        <w:t xml:space="preserve"> </w:t>
      </w:r>
      <w:r w:rsidRPr="00E81E40">
        <w:rPr>
          <w:rFonts w:ascii="Arial" w:hAnsi="Arial" w:cs="Arial"/>
          <w:sz w:val="24"/>
          <w:szCs w:val="24"/>
        </w:rPr>
        <w:t>suficiencia presupuestal de dicha partida.</w:t>
      </w:r>
      <w:r w:rsidR="00A6085F">
        <w:rPr>
          <w:rFonts w:ascii="Arial" w:hAnsi="Arial" w:cs="Arial"/>
          <w:sz w:val="24"/>
          <w:szCs w:val="24"/>
        </w:rPr>
        <w:t xml:space="preserve"> </w:t>
      </w:r>
      <w:r w:rsidRPr="00E81E40">
        <w:rPr>
          <w:rFonts w:ascii="Arial" w:hAnsi="Arial" w:cs="Arial"/>
          <w:sz w:val="24"/>
          <w:szCs w:val="24"/>
        </w:rPr>
        <w:t>Sus requerimientos se harán a través de la</w:t>
      </w:r>
      <w:r w:rsidR="00A6085F">
        <w:rPr>
          <w:rFonts w:ascii="Arial" w:hAnsi="Arial" w:cs="Arial"/>
          <w:sz w:val="24"/>
          <w:szCs w:val="24"/>
        </w:rPr>
        <w:t xml:space="preserve"> Dirección de </w:t>
      </w:r>
      <w:r w:rsidRPr="00E81E40">
        <w:rPr>
          <w:rFonts w:ascii="Arial" w:hAnsi="Arial" w:cs="Arial"/>
          <w:sz w:val="24"/>
          <w:szCs w:val="24"/>
        </w:rPr>
        <w:t>Recursos Materiales para</w:t>
      </w:r>
      <w:r w:rsidR="00A6085F">
        <w:rPr>
          <w:rFonts w:ascii="Arial" w:hAnsi="Arial" w:cs="Arial"/>
          <w:sz w:val="24"/>
          <w:szCs w:val="24"/>
        </w:rPr>
        <w:t xml:space="preserve"> </w:t>
      </w:r>
      <w:r w:rsidRPr="00E81E40">
        <w:rPr>
          <w:rFonts w:ascii="Arial" w:hAnsi="Arial" w:cs="Arial"/>
          <w:sz w:val="24"/>
          <w:szCs w:val="24"/>
        </w:rPr>
        <w:t>que se atiendan y revise su necesidad y</w:t>
      </w:r>
      <w:r w:rsidR="00A6085F">
        <w:rPr>
          <w:rFonts w:ascii="Arial" w:hAnsi="Arial" w:cs="Arial"/>
          <w:sz w:val="24"/>
          <w:szCs w:val="24"/>
        </w:rPr>
        <w:t xml:space="preserve"> </w:t>
      </w:r>
      <w:r w:rsidRPr="00E81E40">
        <w:rPr>
          <w:rFonts w:ascii="Arial" w:hAnsi="Arial" w:cs="Arial"/>
          <w:sz w:val="24"/>
          <w:szCs w:val="24"/>
        </w:rPr>
        <w:t>disponibilidad presupuestal, asignando al</w:t>
      </w:r>
      <w:r w:rsidR="00A6085F">
        <w:rPr>
          <w:rFonts w:ascii="Arial" w:hAnsi="Arial" w:cs="Arial"/>
          <w:sz w:val="24"/>
          <w:szCs w:val="24"/>
        </w:rPr>
        <w:t xml:space="preserve"> </w:t>
      </w:r>
      <w:r w:rsidRPr="00E81E40">
        <w:rPr>
          <w:rFonts w:ascii="Arial" w:hAnsi="Arial" w:cs="Arial"/>
          <w:sz w:val="24"/>
          <w:szCs w:val="24"/>
        </w:rPr>
        <w:t xml:space="preserve">proveedor que cumpla con los requisitos en </w:t>
      </w:r>
      <w:r w:rsidR="00E03299">
        <w:rPr>
          <w:rFonts w:ascii="Arial" w:hAnsi="Arial" w:cs="Arial"/>
          <w:sz w:val="24"/>
          <w:szCs w:val="24"/>
        </w:rPr>
        <w:t>c</w:t>
      </w:r>
      <w:r w:rsidRPr="00E81E40">
        <w:rPr>
          <w:rFonts w:ascii="Arial" w:hAnsi="Arial" w:cs="Arial"/>
          <w:sz w:val="24"/>
          <w:szCs w:val="24"/>
        </w:rPr>
        <w:t>alidad, precio y oportunidad conforme</w:t>
      </w:r>
      <w:r w:rsidR="00A6085F">
        <w:rPr>
          <w:rFonts w:ascii="Arial" w:hAnsi="Arial" w:cs="Arial"/>
          <w:sz w:val="24"/>
          <w:szCs w:val="24"/>
        </w:rPr>
        <w:t xml:space="preserve"> </w:t>
      </w:r>
      <w:r w:rsidRPr="00E81E40">
        <w:rPr>
          <w:rFonts w:ascii="Arial" w:hAnsi="Arial" w:cs="Arial"/>
          <w:sz w:val="24"/>
          <w:szCs w:val="24"/>
        </w:rPr>
        <w:t>a los procedimientos de contratación</w:t>
      </w:r>
      <w:r w:rsidR="00A6085F">
        <w:rPr>
          <w:rFonts w:ascii="Arial" w:hAnsi="Arial" w:cs="Arial"/>
          <w:sz w:val="24"/>
          <w:szCs w:val="24"/>
        </w:rPr>
        <w:t xml:space="preserve"> </w:t>
      </w:r>
      <w:r w:rsidRPr="00E81E40">
        <w:rPr>
          <w:rFonts w:ascii="Arial" w:hAnsi="Arial" w:cs="Arial"/>
          <w:sz w:val="24"/>
          <w:szCs w:val="24"/>
        </w:rPr>
        <w:t>realizados previamente por la Dirección</w:t>
      </w:r>
      <w:r w:rsidR="00E03299">
        <w:rPr>
          <w:rFonts w:ascii="Arial" w:hAnsi="Arial" w:cs="Arial"/>
          <w:sz w:val="24"/>
          <w:szCs w:val="24"/>
        </w:rPr>
        <w:t xml:space="preserve"> </w:t>
      </w:r>
      <w:r w:rsidRPr="00E81E40">
        <w:rPr>
          <w:rFonts w:ascii="Arial" w:hAnsi="Arial" w:cs="Arial"/>
          <w:sz w:val="24"/>
          <w:szCs w:val="24"/>
        </w:rPr>
        <w:t>de Adquisiciones. Quedando bajo la</w:t>
      </w:r>
      <w:r w:rsidR="00E03299">
        <w:rPr>
          <w:rFonts w:ascii="Arial" w:hAnsi="Arial" w:cs="Arial"/>
          <w:sz w:val="24"/>
          <w:szCs w:val="24"/>
        </w:rPr>
        <w:t xml:space="preserve"> </w:t>
      </w:r>
      <w:r w:rsidRPr="00E81E40">
        <w:rPr>
          <w:rFonts w:ascii="Arial" w:hAnsi="Arial" w:cs="Arial"/>
          <w:sz w:val="24"/>
          <w:szCs w:val="24"/>
        </w:rPr>
        <w:t>responsabilidad de la dependencia o</w:t>
      </w:r>
      <w:r w:rsidR="00E03299">
        <w:rPr>
          <w:rFonts w:ascii="Arial" w:hAnsi="Arial" w:cs="Arial"/>
          <w:sz w:val="24"/>
          <w:szCs w:val="24"/>
        </w:rPr>
        <w:t xml:space="preserve"> </w:t>
      </w:r>
      <w:r w:rsidRPr="00E81E40">
        <w:rPr>
          <w:rFonts w:ascii="Arial" w:hAnsi="Arial" w:cs="Arial"/>
          <w:sz w:val="24"/>
          <w:szCs w:val="24"/>
        </w:rPr>
        <w:t>entidad la verificación de los servicios</w:t>
      </w:r>
      <w:r w:rsidR="00E03299">
        <w:rPr>
          <w:rFonts w:ascii="Arial" w:hAnsi="Arial" w:cs="Arial"/>
          <w:sz w:val="24"/>
          <w:szCs w:val="24"/>
        </w:rPr>
        <w:t xml:space="preserve"> </w:t>
      </w:r>
      <w:r w:rsidRPr="00E81E40">
        <w:rPr>
          <w:rFonts w:ascii="Arial" w:hAnsi="Arial" w:cs="Arial"/>
          <w:sz w:val="24"/>
          <w:szCs w:val="24"/>
        </w:rPr>
        <w:t>obtenidos y su registro en la bitácora</w:t>
      </w:r>
      <w:r w:rsidR="00E03299">
        <w:rPr>
          <w:rFonts w:ascii="Arial" w:hAnsi="Arial" w:cs="Arial"/>
          <w:sz w:val="24"/>
          <w:szCs w:val="24"/>
        </w:rPr>
        <w:t xml:space="preserve"> </w:t>
      </w:r>
      <w:r w:rsidRPr="00E81E40">
        <w:rPr>
          <w:rFonts w:ascii="Arial" w:hAnsi="Arial" w:cs="Arial"/>
          <w:sz w:val="24"/>
          <w:szCs w:val="24"/>
        </w:rPr>
        <w:t>correspondiente. Así como el trámite de</w:t>
      </w:r>
      <w:r w:rsidR="00E03299">
        <w:rPr>
          <w:rFonts w:ascii="Arial" w:hAnsi="Arial" w:cs="Arial"/>
          <w:sz w:val="24"/>
          <w:szCs w:val="24"/>
        </w:rPr>
        <w:t xml:space="preserve"> </w:t>
      </w:r>
      <w:r w:rsidRPr="00E81E40">
        <w:rPr>
          <w:rFonts w:ascii="Arial" w:hAnsi="Arial" w:cs="Arial"/>
          <w:sz w:val="24"/>
          <w:szCs w:val="24"/>
        </w:rPr>
        <w:t>pago ante la Dirección de Presupuesto o en su área financiera en el caso de las</w:t>
      </w:r>
      <w:r w:rsidR="00E03299">
        <w:rPr>
          <w:rFonts w:ascii="Arial" w:hAnsi="Arial" w:cs="Arial"/>
          <w:sz w:val="24"/>
          <w:szCs w:val="24"/>
        </w:rPr>
        <w:t xml:space="preserve"> </w:t>
      </w:r>
      <w:r w:rsidRPr="00E81E40">
        <w:rPr>
          <w:rFonts w:ascii="Arial" w:hAnsi="Arial" w:cs="Arial"/>
          <w:sz w:val="24"/>
          <w:szCs w:val="24"/>
        </w:rPr>
        <w:t>entidades.</w:t>
      </w:r>
    </w:p>
    <w:p w14:paraId="20EB65C5" w14:textId="77777777" w:rsidR="005A0871" w:rsidRPr="00485A40" w:rsidRDefault="005A0871" w:rsidP="005A0871">
      <w:pPr>
        <w:pStyle w:val="Prrafodelista"/>
        <w:spacing w:line="360" w:lineRule="auto"/>
        <w:ind w:left="1080"/>
        <w:jc w:val="both"/>
        <w:rPr>
          <w:rFonts w:ascii="Arial" w:hAnsi="Arial" w:cs="Arial"/>
          <w:sz w:val="24"/>
          <w:szCs w:val="24"/>
        </w:rPr>
      </w:pPr>
    </w:p>
    <w:p w14:paraId="01ABF908" w14:textId="77777777" w:rsidR="005A0871" w:rsidRPr="00485A40" w:rsidRDefault="005A0871" w:rsidP="005A0871">
      <w:pPr>
        <w:spacing w:line="360" w:lineRule="auto"/>
        <w:rPr>
          <w:rFonts w:cs="Arial"/>
        </w:rPr>
      </w:pPr>
      <w:r w:rsidRPr="00485A40">
        <w:rPr>
          <w:rFonts w:cs="Arial"/>
        </w:rPr>
        <w:t>En materia de servicios generales deberán observar lo siguiente:</w:t>
      </w:r>
    </w:p>
    <w:p w14:paraId="3D7D6B4E" w14:textId="77777777"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Comunicación. - Para disminuir el gasto de telefonía, la Oficialía Mayor, en coordinación con la </w:t>
      </w:r>
      <w:r>
        <w:rPr>
          <w:rFonts w:ascii="Arial" w:hAnsi="Arial" w:cs="Arial"/>
          <w:sz w:val="24"/>
          <w:szCs w:val="24"/>
        </w:rPr>
        <w:t>Movilidad</w:t>
      </w:r>
      <w:r w:rsidRPr="00485A40">
        <w:rPr>
          <w:rFonts w:ascii="Arial" w:hAnsi="Arial" w:cs="Arial"/>
          <w:sz w:val="24"/>
          <w:szCs w:val="24"/>
        </w:rPr>
        <w:t xml:space="preserve">, realizarán acciones para: </w:t>
      </w:r>
    </w:p>
    <w:p w14:paraId="0F8A64CC" w14:textId="77777777"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Promover la utilización del correo electrónico; </w:t>
      </w:r>
    </w:p>
    <w:p w14:paraId="4B49A38D" w14:textId="77777777"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Pr>
          <w:rFonts w:ascii="Arial" w:hAnsi="Arial" w:cs="Arial"/>
          <w:sz w:val="24"/>
          <w:szCs w:val="24"/>
        </w:rPr>
        <w:t>Verificar el consumo en cada Dependencia y E</w:t>
      </w:r>
      <w:r w:rsidRPr="00485A40">
        <w:rPr>
          <w:rFonts w:ascii="Arial" w:hAnsi="Arial" w:cs="Arial"/>
          <w:sz w:val="24"/>
          <w:szCs w:val="24"/>
        </w:rPr>
        <w:t xml:space="preserve">ntidad, contra el recibo correspondiente, dictar medidas para evitar excesos y determinar el procedimiento para el cobro de llamadas personales de larga distancia a los usuarios; </w:t>
      </w:r>
    </w:p>
    <w:p w14:paraId="63142FF6" w14:textId="77777777"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Revisar las tarifas y cuotas establecidas por la empresa prestadora del servicio a fin de verificar que estén establecidos de acuerdo a los precios del mercado; </w:t>
      </w:r>
    </w:p>
    <w:p w14:paraId="1880E51C" w14:textId="1A8DF2CE" w:rsidR="005A0871" w:rsidRPr="003C57EB" w:rsidRDefault="005A0871" w:rsidP="003C57EB">
      <w:pPr>
        <w:pStyle w:val="Prrafodelista"/>
        <w:numPr>
          <w:ilvl w:val="1"/>
          <w:numId w:val="40"/>
        </w:numPr>
        <w:spacing w:line="360" w:lineRule="auto"/>
        <w:jc w:val="both"/>
        <w:rPr>
          <w:rFonts w:ascii="Arial" w:hAnsi="Arial" w:cs="Arial"/>
          <w:sz w:val="24"/>
          <w:szCs w:val="24"/>
        </w:rPr>
      </w:pPr>
      <w:r w:rsidRPr="003C57EB">
        <w:rPr>
          <w:rFonts w:ascii="Arial" w:hAnsi="Arial" w:cs="Arial"/>
          <w:sz w:val="24"/>
          <w:szCs w:val="24"/>
        </w:rPr>
        <w:t xml:space="preserve">El servicio de internet será contratado centralmente por Movilidad, la cual verificará el servicio en escuelas y centros de salud sin conectividad, </w:t>
      </w:r>
      <w:r w:rsidR="003C57EB" w:rsidRPr="003C57EB">
        <w:rPr>
          <w:rFonts w:ascii="Arial" w:hAnsi="Arial" w:cs="Arial"/>
          <w:sz w:val="24"/>
          <w:szCs w:val="24"/>
        </w:rPr>
        <w:t>El servicio de internet será contratado y pagado de manera consolidada por la Oficialía Mayor y administrado por la Secretaría de Movilidad, a través de la red, quien deberá verificar que el servicio de ancho y calidad de la señal corresponda a lo contratado, así como el servicio en escuelas y centros de salud.  Cualquier servicio adicional a dicha red deberá hacerse</w:t>
      </w:r>
      <w:r w:rsidR="003C57EB">
        <w:rPr>
          <w:rFonts w:ascii="Arial" w:hAnsi="Arial" w:cs="Arial"/>
          <w:sz w:val="24"/>
          <w:szCs w:val="24"/>
        </w:rPr>
        <w:t xml:space="preserve"> </w:t>
      </w:r>
      <w:r w:rsidR="003C57EB" w:rsidRPr="003C57EB">
        <w:rPr>
          <w:rFonts w:ascii="Arial" w:hAnsi="Arial" w:cs="Arial"/>
          <w:sz w:val="24"/>
          <w:szCs w:val="24"/>
        </w:rPr>
        <w:t>por conducto de la Oficialía Mayor,</w:t>
      </w:r>
      <w:r w:rsidR="003C57EB">
        <w:rPr>
          <w:rFonts w:ascii="Arial" w:hAnsi="Arial" w:cs="Arial"/>
          <w:sz w:val="24"/>
          <w:szCs w:val="24"/>
        </w:rPr>
        <w:t xml:space="preserve"> </w:t>
      </w:r>
      <w:r w:rsidRPr="003C57EB">
        <w:rPr>
          <w:rFonts w:ascii="Arial" w:hAnsi="Arial" w:cs="Arial"/>
          <w:sz w:val="24"/>
          <w:szCs w:val="24"/>
        </w:rPr>
        <w:t xml:space="preserve"> </w:t>
      </w:r>
    </w:p>
    <w:p w14:paraId="23E21680" w14:textId="35659E09"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lastRenderedPageBreak/>
        <w:t xml:space="preserve">Queda estrictamente prohibido el pago del servicio de telefonía celular, </w:t>
      </w:r>
      <w:r w:rsidR="00D52449">
        <w:rPr>
          <w:rFonts w:ascii="Arial" w:hAnsi="Arial" w:cs="Arial"/>
          <w:sz w:val="24"/>
          <w:szCs w:val="24"/>
        </w:rPr>
        <w:t>para el servidor público. L</w:t>
      </w:r>
      <w:r w:rsidRPr="00485A40">
        <w:rPr>
          <w:rFonts w:ascii="Arial" w:hAnsi="Arial" w:cs="Arial"/>
          <w:sz w:val="24"/>
          <w:szCs w:val="24"/>
        </w:rPr>
        <w:t xml:space="preserve">o anterior, no aplica para servicios de seguridad, servicios de emergencia y para atender situaciones temporales y plenamente justificadas, siempre y cuando se encuentren autorizadas por la Secretaría. </w:t>
      </w:r>
    </w:p>
    <w:p w14:paraId="3385F03C" w14:textId="59A563FB"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Servicio de agua potable y el</w:t>
      </w:r>
      <w:r w:rsidR="00D1634F">
        <w:rPr>
          <w:rFonts w:ascii="Arial" w:hAnsi="Arial" w:cs="Arial"/>
          <w:sz w:val="24"/>
          <w:szCs w:val="24"/>
        </w:rPr>
        <w:t>éctrico. - Para racionalizar el</w:t>
      </w:r>
      <w:r w:rsidRPr="00485A40">
        <w:rPr>
          <w:rFonts w:ascii="Arial" w:hAnsi="Arial" w:cs="Arial"/>
          <w:sz w:val="24"/>
          <w:szCs w:val="24"/>
        </w:rPr>
        <w:t xml:space="preserve"> consumo y aplicar medidas de protección del medio ambiente, se deberán efectuar revisiones periódicas a las instalaciones hidrosanitarias, a fin de detectar fugas y proceder a su inmediata reparación, así como instalar llaves especiales en lavamanos y mingitorios para evitar que se mantengan abiertas. </w:t>
      </w:r>
    </w:p>
    <w:p w14:paraId="345E0F6E" w14:textId="5E270016" w:rsidR="005A0871" w:rsidRPr="00485A40" w:rsidRDefault="005A0871" w:rsidP="00502EF3">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Se deberá fomentar el ahorro del servicio de energía eléctrica, sustituyendo las lámparas incandescentes por luminarias de bajo consumo, vigilando que se mantengan apagadas la luces y equipos eléctricos que no están siendo utilizados, especialmente durante los días y horarios </w:t>
      </w:r>
      <w:r w:rsidR="006B4C1A" w:rsidRPr="006B4C1A">
        <w:rPr>
          <w:rFonts w:ascii="Arial" w:hAnsi="Arial" w:cs="Arial"/>
          <w:sz w:val="24"/>
          <w:szCs w:val="24"/>
        </w:rPr>
        <w:t>no laborables, pudiendo ser a través de</w:t>
      </w:r>
      <w:r w:rsidR="006B4C1A">
        <w:rPr>
          <w:rFonts w:ascii="Arial" w:hAnsi="Arial" w:cs="Arial"/>
          <w:sz w:val="24"/>
          <w:szCs w:val="24"/>
        </w:rPr>
        <w:t xml:space="preserve"> </w:t>
      </w:r>
      <w:r w:rsidR="006B4C1A" w:rsidRPr="006B4C1A">
        <w:rPr>
          <w:rFonts w:ascii="Arial" w:hAnsi="Arial" w:cs="Arial"/>
          <w:sz w:val="24"/>
          <w:szCs w:val="24"/>
        </w:rPr>
        <w:t>sensores de movilidad y celdas solares.</w:t>
      </w:r>
    </w:p>
    <w:p w14:paraId="1782BC71" w14:textId="30555E71" w:rsidR="005A0871" w:rsidRPr="00485A40" w:rsidRDefault="004D2537" w:rsidP="005A0871">
      <w:pPr>
        <w:pStyle w:val="Prrafodelista"/>
        <w:spacing w:line="360" w:lineRule="auto"/>
        <w:ind w:left="993"/>
        <w:jc w:val="both"/>
        <w:rPr>
          <w:rFonts w:ascii="Arial" w:hAnsi="Arial" w:cs="Arial"/>
          <w:sz w:val="24"/>
          <w:szCs w:val="24"/>
        </w:rPr>
      </w:pPr>
      <w:r>
        <w:rPr>
          <w:rFonts w:ascii="Arial" w:hAnsi="Arial" w:cs="Arial"/>
          <w:sz w:val="24"/>
          <w:szCs w:val="24"/>
        </w:rPr>
        <w:t xml:space="preserve">La Secretaría de </w:t>
      </w:r>
      <w:r w:rsidR="005A0871">
        <w:rPr>
          <w:rFonts w:ascii="Arial" w:hAnsi="Arial" w:cs="Arial"/>
          <w:sz w:val="24"/>
          <w:szCs w:val="24"/>
        </w:rPr>
        <w:t>Infraestructura</w:t>
      </w:r>
      <w:r w:rsidR="005A0871" w:rsidRPr="00485A40">
        <w:rPr>
          <w:rFonts w:ascii="Arial" w:hAnsi="Arial" w:cs="Arial"/>
          <w:sz w:val="24"/>
          <w:szCs w:val="24"/>
        </w:rPr>
        <w:t>, así como la Oficialía Mayor, en el ámbito de sus competencias, establecerán un programa especial de revisión de las instalaciones e</w:t>
      </w:r>
      <w:r w:rsidR="005A0871">
        <w:rPr>
          <w:rFonts w:ascii="Arial" w:hAnsi="Arial" w:cs="Arial"/>
          <w:sz w:val="24"/>
          <w:szCs w:val="24"/>
        </w:rPr>
        <w:t>léctricas e hidráulicas de las Dependencias y E</w:t>
      </w:r>
      <w:r w:rsidR="005A0871" w:rsidRPr="00485A40">
        <w:rPr>
          <w:rFonts w:ascii="Arial" w:hAnsi="Arial" w:cs="Arial"/>
          <w:sz w:val="24"/>
          <w:szCs w:val="24"/>
        </w:rPr>
        <w:t xml:space="preserve">ntidades, o cuando ellas lo soliciten oficialmente, para prevenir fugas de agua y cortos eléctricos. </w:t>
      </w:r>
    </w:p>
    <w:p w14:paraId="0D83E77D" w14:textId="77777777" w:rsidR="005A0871" w:rsidRPr="00485A40" w:rsidRDefault="005A0871" w:rsidP="005A0871">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Asimismo, para prevenir accidentes y controlar el consumo, queda prohibida, en las oficinas de las </w:t>
      </w:r>
      <w:r>
        <w:rPr>
          <w:rFonts w:ascii="Arial" w:hAnsi="Arial" w:cs="Arial"/>
          <w:sz w:val="24"/>
          <w:szCs w:val="24"/>
        </w:rPr>
        <w:t>Dependencias y E</w:t>
      </w:r>
      <w:r w:rsidRPr="00485A40">
        <w:rPr>
          <w:rFonts w:ascii="Arial" w:hAnsi="Arial" w:cs="Arial"/>
          <w:sz w:val="24"/>
          <w:szCs w:val="24"/>
        </w:rPr>
        <w:t xml:space="preserve">ntidades, la utilización de parrillas eléctricas, ornamentos y cualquier otro aparato ajeno a las labores de oficina; </w:t>
      </w:r>
    </w:p>
    <w:p w14:paraId="18544EE0" w14:textId="1F220A88"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Mantenimiento de mobiliario, equipo y vehículos. - Se deberán establecer mecanismos de conservación y mantenimiento de mobiliario y equipo, bienes informáticos, maquinaria e inmuebles de que se disponen, así como acciones para el destino final de los muebles, equipos y material obsoleto o en mal estado, conforme a la norma </w:t>
      </w:r>
      <w:r w:rsidR="00502EF3">
        <w:rPr>
          <w:rFonts w:ascii="Arial" w:hAnsi="Arial" w:cs="Arial"/>
          <w:sz w:val="24"/>
          <w:szCs w:val="24"/>
        </w:rPr>
        <w:t>en materia</w:t>
      </w:r>
      <w:r w:rsidRPr="00485A40">
        <w:rPr>
          <w:rFonts w:ascii="Arial" w:hAnsi="Arial" w:cs="Arial"/>
          <w:sz w:val="24"/>
          <w:szCs w:val="24"/>
        </w:rPr>
        <w:t>, a fin de evitar costos innecesarios de administración y almacenamiento.</w:t>
      </w:r>
    </w:p>
    <w:p w14:paraId="75629E25" w14:textId="77777777" w:rsidR="005A0871" w:rsidRDefault="005A0871" w:rsidP="005A0871">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Para racionalizar el gasto destinado al mantenimiento de vehículos, se deberá cumplir de manera estricta con las normas administrativas para asignación, uso y control de los vehículos propiedad del Ejecutivo, emitidas por la Oficialía Mayor. </w:t>
      </w:r>
    </w:p>
    <w:p w14:paraId="1087199A" w14:textId="2613E290" w:rsidR="00502EF3" w:rsidRPr="00502EF3" w:rsidRDefault="00502EF3" w:rsidP="004E244C">
      <w:pPr>
        <w:pStyle w:val="Prrafodelista"/>
        <w:spacing w:line="360" w:lineRule="auto"/>
        <w:ind w:left="993"/>
        <w:jc w:val="both"/>
        <w:rPr>
          <w:rFonts w:ascii="Arial" w:hAnsi="Arial" w:cs="Arial"/>
          <w:sz w:val="24"/>
          <w:szCs w:val="24"/>
        </w:rPr>
      </w:pPr>
      <w:r w:rsidRPr="00502EF3">
        <w:rPr>
          <w:rFonts w:ascii="Arial" w:hAnsi="Arial" w:cs="Arial"/>
          <w:sz w:val="24"/>
          <w:szCs w:val="24"/>
        </w:rPr>
        <w:lastRenderedPageBreak/>
        <w:t>Queda prohibida la asignación de</w:t>
      </w:r>
      <w:r>
        <w:rPr>
          <w:rFonts w:ascii="Arial" w:hAnsi="Arial" w:cs="Arial"/>
          <w:sz w:val="24"/>
          <w:szCs w:val="24"/>
        </w:rPr>
        <w:t xml:space="preserve"> </w:t>
      </w:r>
      <w:r w:rsidRPr="00502EF3">
        <w:rPr>
          <w:rFonts w:ascii="Arial" w:hAnsi="Arial" w:cs="Arial"/>
          <w:sz w:val="24"/>
          <w:szCs w:val="24"/>
        </w:rPr>
        <w:t>vehículos para uso Personal de mandos</w:t>
      </w:r>
      <w:r>
        <w:rPr>
          <w:rFonts w:ascii="Arial" w:hAnsi="Arial" w:cs="Arial"/>
          <w:sz w:val="24"/>
          <w:szCs w:val="24"/>
        </w:rPr>
        <w:t xml:space="preserve"> </w:t>
      </w:r>
      <w:r w:rsidRPr="00502EF3">
        <w:rPr>
          <w:rFonts w:ascii="Arial" w:hAnsi="Arial" w:cs="Arial"/>
          <w:sz w:val="24"/>
          <w:szCs w:val="24"/>
        </w:rPr>
        <w:t>medios. En caso de requerirse el servicio,</w:t>
      </w:r>
      <w:r>
        <w:rPr>
          <w:rFonts w:ascii="Arial" w:hAnsi="Arial" w:cs="Arial"/>
          <w:sz w:val="24"/>
          <w:szCs w:val="24"/>
        </w:rPr>
        <w:t xml:space="preserve"> </w:t>
      </w:r>
      <w:r w:rsidRPr="00502EF3">
        <w:rPr>
          <w:rFonts w:ascii="Arial" w:hAnsi="Arial" w:cs="Arial"/>
          <w:sz w:val="24"/>
          <w:szCs w:val="24"/>
        </w:rPr>
        <w:t>cada Dependencia o Entidad deberá</w:t>
      </w:r>
      <w:r>
        <w:rPr>
          <w:rFonts w:ascii="Arial" w:hAnsi="Arial" w:cs="Arial"/>
          <w:sz w:val="24"/>
          <w:szCs w:val="24"/>
        </w:rPr>
        <w:t xml:space="preserve"> </w:t>
      </w:r>
      <w:r w:rsidRPr="00502EF3">
        <w:rPr>
          <w:rFonts w:ascii="Arial" w:hAnsi="Arial" w:cs="Arial"/>
          <w:sz w:val="24"/>
          <w:szCs w:val="24"/>
        </w:rPr>
        <w:t>establecer una reserva de vehículos para</w:t>
      </w:r>
      <w:r>
        <w:rPr>
          <w:rFonts w:ascii="Arial" w:hAnsi="Arial" w:cs="Arial"/>
          <w:sz w:val="24"/>
          <w:szCs w:val="24"/>
        </w:rPr>
        <w:t xml:space="preserve"> </w:t>
      </w:r>
      <w:r w:rsidRPr="00502EF3">
        <w:rPr>
          <w:rFonts w:ascii="Arial" w:hAnsi="Arial" w:cs="Arial"/>
          <w:sz w:val="24"/>
          <w:szCs w:val="24"/>
        </w:rPr>
        <w:t>cubrir sus necesidades.</w:t>
      </w:r>
    </w:p>
    <w:p w14:paraId="6359E92D" w14:textId="1F74F5D7" w:rsidR="005A0871" w:rsidRPr="00485A40" w:rsidRDefault="005A0871" w:rsidP="004E244C">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 </w:t>
      </w:r>
      <w:r w:rsidR="004E244C" w:rsidRPr="004E244C">
        <w:rPr>
          <w:rFonts w:ascii="Arial" w:hAnsi="Arial" w:cs="Arial"/>
          <w:sz w:val="24"/>
          <w:szCs w:val="24"/>
        </w:rPr>
        <w:t>La Oficialía Mayor a través de la</w:t>
      </w:r>
      <w:r w:rsidR="004E244C">
        <w:rPr>
          <w:rFonts w:ascii="Arial" w:hAnsi="Arial" w:cs="Arial"/>
          <w:sz w:val="24"/>
          <w:szCs w:val="24"/>
        </w:rPr>
        <w:t xml:space="preserve"> </w:t>
      </w:r>
      <w:r w:rsidR="004E244C" w:rsidRPr="004E244C">
        <w:rPr>
          <w:rFonts w:ascii="Arial" w:hAnsi="Arial" w:cs="Arial"/>
          <w:sz w:val="24"/>
          <w:szCs w:val="24"/>
        </w:rPr>
        <w:t>Recursos Materiales establecerá sistemas</w:t>
      </w:r>
      <w:r w:rsidR="004E244C">
        <w:rPr>
          <w:rFonts w:ascii="Arial" w:hAnsi="Arial" w:cs="Arial"/>
          <w:sz w:val="24"/>
          <w:szCs w:val="24"/>
        </w:rPr>
        <w:t xml:space="preserve"> </w:t>
      </w:r>
      <w:r w:rsidR="004E244C" w:rsidRPr="004E244C">
        <w:rPr>
          <w:rFonts w:ascii="Arial" w:hAnsi="Arial" w:cs="Arial"/>
          <w:sz w:val="24"/>
          <w:szCs w:val="24"/>
        </w:rPr>
        <w:t>de control de gasto para el mantenimiento</w:t>
      </w:r>
      <w:r w:rsidR="004E244C">
        <w:rPr>
          <w:rFonts w:ascii="Arial" w:hAnsi="Arial" w:cs="Arial"/>
          <w:sz w:val="24"/>
          <w:szCs w:val="24"/>
        </w:rPr>
        <w:t xml:space="preserve"> </w:t>
      </w:r>
      <w:r w:rsidR="004E244C" w:rsidRPr="004E244C">
        <w:rPr>
          <w:rFonts w:ascii="Arial" w:hAnsi="Arial" w:cs="Arial"/>
          <w:sz w:val="24"/>
          <w:szCs w:val="24"/>
        </w:rPr>
        <w:t>del parque vehicular;</w:t>
      </w:r>
    </w:p>
    <w:p w14:paraId="0B534761" w14:textId="77777777"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Comunicación social. - Los gastos de comunicación social de los programas y acciones de gobierno, los realiza en forma centralizada la Coordinación General </w:t>
      </w:r>
      <w:r>
        <w:rPr>
          <w:rFonts w:ascii="Arial" w:hAnsi="Arial" w:cs="Arial"/>
          <w:sz w:val="24"/>
          <w:szCs w:val="24"/>
        </w:rPr>
        <w:t>Comunicación</w:t>
      </w:r>
      <w:r w:rsidRPr="00485A40">
        <w:rPr>
          <w:rFonts w:ascii="Arial" w:hAnsi="Arial" w:cs="Arial"/>
          <w:sz w:val="24"/>
          <w:szCs w:val="24"/>
        </w:rPr>
        <w:t xml:space="preserve">, </w:t>
      </w:r>
      <w:r>
        <w:rPr>
          <w:rFonts w:ascii="Arial" w:hAnsi="Arial" w:cs="Arial"/>
          <w:sz w:val="24"/>
          <w:szCs w:val="24"/>
        </w:rPr>
        <w:t xml:space="preserve">estos </w:t>
      </w:r>
      <w:r w:rsidRPr="00485A40">
        <w:rPr>
          <w:rFonts w:ascii="Arial" w:hAnsi="Arial" w:cs="Arial"/>
          <w:sz w:val="24"/>
          <w:szCs w:val="24"/>
        </w:rPr>
        <w:t>se reducirán al mínimo y se ajustarán a las directrices que establezca l</w:t>
      </w:r>
      <w:r>
        <w:rPr>
          <w:rFonts w:ascii="Arial" w:hAnsi="Arial" w:cs="Arial"/>
          <w:sz w:val="24"/>
          <w:szCs w:val="24"/>
        </w:rPr>
        <w:t>a persona</w:t>
      </w:r>
      <w:r w:rsidRPr="00485A40">
        <w:rPr>
          <w:rFonts w:ascii="Arial" w:hAnsi="Arial" w:cs="Arial"/>
          <w:sz w:val="24"/>
          <w:szCs w:val="24"/>
        </w:rPr>
        <w:t xml:space="preserve"> Titular del Ejecutivo. </w:t>
      </w:r>
    </w:p>
    <w:p w14:paraId="14E61A86" w14:textId="77777777" w:rsidR="005A0871" w:rsidRPr="00485A40" w:rsidRDefault="005A0871" w:rsidP="005A0871">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Los gastos de difusión deberán sujetarse a las reglas y tiempos señalados en la Ley General de Instituciones y Procedimientos Electorales vigente; </w:t>
      </w:r>
    </w:p>
    <w:p w14:paraId="5A9448B1" w14:textId="5CB9C80F" w:rsidR="005A0871" w:rsidRPr="00563314" w:rsidRDefault="005A0871" w:rsidP="003A07FA">
      <w:pPr>
        <w:pStyle w:val="Prrafodelista"/>
        <w:numPr>
          <w:ilvl w:val="0"/>
          <w:numId w:val="40"/>
        </w:numPr>
        <w:spacing w:line="360" w:lineRule="auto"/>
        <w:jc w:val="both"/>
        <w:rPr>
          <w:rFonts w:ascii="Arial" w:hAnsi="Arial" w:cs="Arial"/>
          <w:sz w:val="24"/>
          <w:szCs w:val="24"/>
        </w:rPr>
      </w:pPr>
      <w:r w:rsidRPr="00563314">
        <w:rPr>
          <w:rFonts w:ascii="Arial" w:hAnsi="Arial" w:cs="Arial"/>
          <w:sz w:val="24"/>
          <w:szCs w:val="24"/>
        </w:rPr>
        <w:t xml:space="preserve">Pasajes </w:t>
      </w:r>
      <w:r w:rsidR="00563314" w:rsidRPr="00563314">
        <w:rPr>
          <w:rFonts w:ascii="Arial" w:hAnsi="Arial" w:cs="Arial"/>
          <w:sz w:val="24"/>
          <w:szCs w:val="24"/>
        </w:rPr>
        <w:t xml:space="preserve">aéreos </w:t>
      </w:r>
      <w:r w:rsidRPr="00563314">
        <w:rPr>
          <w:rFonts w:ascii="Arial" w:hAnsi="Arial" w:cs="Arial"/>
          <w:sz w:val="24"/>
          <w:szCs w:val="24"/>
        </w:rPr>
        <w:t xml:space="preserve">y viáticos. </w:t>
      </w:r>
      <w:r w:rsidR="00563314" w:rsidRPr="00563314">
        <w:rPr>
          <w:rFonts w:ascii="Arial" w:hAnsi="Arial" w:cs="Arial"/>
          <w:sz w:val="24"/>
          <w:szCs w:val="24"/>
        </w:rPr>
        <w:t>–</w:t>
      </w:r>
      <w:r w:rsidRPr="00563314">
        <w:rPr>
          <w:rFonts w:ascii="Arial" w:hAnsi="Arial" w:cs="Arial"/>
          <w:sz w:val="24"/>
          <w:szCs w:val="24"/>
        </w:rPr>
        <w:t xml:space="preserve"> </w:t>
      </w:r>
      <w:r w:rsidR="00563314" w:rsidRPr="00563314">
        <w:rPr>
          <w:rFonts w:ascii="Arial" w:hAnsi="Arial" w:cs="Arial"/>
          <w:sz w:val="24"/>
          <w:szCs w:val="24"/>
        </w:rPr>
        <w:t>Su otorgamiento solo deberá obedecer a comisiones de trabajo que se consideren que es indispensable asistir y que no se puedan realizar por vía remota. Para viajes nacionales e internacionales, se ajustará invariablemente a la normatividad y tabulador autorizado, en este documento y deberán ser comprobados al 100% con criterios de racionalidad., debiendo presentar para su comprobación un</w:t>
      </w:r>
      <w:r w:rsidR="00563314">
        <w:rPr>
          <w:rFonts w:ascii="Arial" w:hAnsi="Arial" w:cs="Arial"/>
          <w:sz w:val="24"/>
          <w:szCs w:val="24"/>
        </w:rPr>
        <w:t xml:space="preserve"> </w:t>
      </w:r>
      <w:r w:rsidR="00563314" w:rsidRPr="00563314">
        <w:rPr>
          <w:rFonts w:ascii="Arial" w:hAnsi="Arial" w:cs="Arial"/>
          <w:sz w:val="24"/>
          <w:szCs w:val="24"/>
        </w:rPr>
        <w:t>informe de los beneficios obtenidos.</w:t>
      </w:r>
    </w:p>
    <w:p w14:paraId="05B5891E" w14:textId="77777777"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Pasajes terrestres. - Los recibos que comprueben el pago de pasajes deberán ser acompañados por la bitácora de traslados correspondiente, los pagos por este concepto no pueden ser utilizados como compensación salarial, y </w:t>
      </w:r>
    </w:p>
    <w:p w14:paraId="2059FD12" w14:textId="3C793ACC" w:rsidR="005A0871" w:rsidRPr="009260EB" w:rsidRDefault="005A0871" w:rsidP="003A07FA">
      <w:pPr>
        <w:pStyle w:val="Prrafodelista"/>
        <w:numPr>
          <w:ilvl w:val="0"/>
          <w:numId w:val="40"/>
        </w:numPr>
        <w:spacing w:line="360" w:lineRule="auto"/>
        <w:jc w:val="both"/>
        <w:rPr>
          <w:rFonts w:ascii="Arial" w:hAnsi="Arial" w:cs="Arial"/>
          <w:sz w:val="24"/>
          <w:szCs w:val="24"/>
        </w:rPr>
      </w:pPr>
      <w:r w:rsidRPr="009260EB">
        <w:rPr>
          <w:rFonts w:ascii="Arial" w:hAnsi="Arial" w:cs="Arial"/>
          <w:sz w:val="24"/>
          <w:szCs w:val="24"/>
        </w:rPr>
        <w:t xml:space="preserve">Gastos de ceremonial. - Los gastos de ceremonial y de orden social quedan limitados a los estrictamente necesarios, los de comisiones al extranjero, congresos, convenciones, foros y reuniones deberán estar relacionados con el trabajo del Gobierno, apegarse a la normatividad, limitarse al mínimo indispensable y contar con la autorización de la </w:t>
      </w:r>
      <w:r w:rsidR="009260EB" w:rsidRPr="009260EB">
        <w:rPr>
          <w:rFonts w:ascii="Arial" w:hAnsi="Arial" w:cs="Arial"/>
          <w:sz w:val="24"/>
          <w:szCs w:val="24"/>
        </w:rPr>
        <w:t>persona Titular de cada Dependencia, los de representación</w:t>
      </w:r>
      <w:r w:rsidR="009260EB">
        <w:rPr>
          <w:rFonts w:ascii="Arial" w:hAnsi="Arial" w:cs="Arial"/>
          <w:sz w:val="24"/>
          <w:szCs w:val="24"/>
        </w:rPr>
        <w:t xml:space="preserve"> </w:t>
      </w:r>
      <w:r w:rsidR="009260EB" w:rsidRPr="009260EB">
        <w:rPr>
          <w:rFonts w:ascii="Arial" w:hAnsi="Arial" w:cs="Arial"/>
          <w:sz w:val="24"/>
          <w:szCs w:val="24"/>
        </w:rPr>
        <w:t>personal están prohibidos.</w:t>
      </w:r>
    </w:p>
    <w:p w14:paraId="374E65B8" w14:textId="77777777" w:rsidR="005A0871" w:rsidRPr="00485A40" w:rsidRDefault="005A0871" w:rsidP="005A0871">
      <w:pPr>
        <w:pStyle w:val="Prrafodelista"/>
        <w:spacing w:line="360" w:lineRule="auto"/>
        <w:ind w:left="1845"/>
        <w:jc w:val="both"/>
        <w:rPr>
          <w:rFonts w:ascii="Arial" w:hAnsi="Arial" w:cs="Arial"/>
          <w:sz w:val="24"/>
          <w:szCs w:val="24"/>
        </w:rPr>
      </w:pPr>
    </w:p>
    <w:p w14:paraId="55A116F0" w14:textId="77777777" w:rsidR="005A0871" w:rsidRPr="00485A40" w:rsidRDefault="005A0871" w:rsidP="005A0871">
      <w:pPr>
        <w:spacing w:line="360" w:lineRule="auto"/>
        <w:rPr>
          <w:rFonts w:cs="Arial"/>
        </w:rPr>
      </w:pPr>
      <w:r w:rsidRPr="00485A40">
        <w:rPr>
          <w:rFonts w:cs="Arial"/>
        </w:rPr>
        <w:t xml:space="preserve">En materia de bienes muebles e inmuebles deberán observar lo siguiente: </w:t>
      </w:r>
    </w:p>
    <w:p w14:paraId="1FF9DFE3" w14:textId="3B1232FC" w:rsidR="005A0871" w:rsidRPr="00E0552D" w:rsidRDefault="005A0871" w:rsidP="003A07FA">
      <w:pPr>
        <w:pStyle w:val="Prrafodelista"/>
        <w:numPr>
          <w:ilvl w:val="0"/>
          <w:numId w:val="41"/>
        </w:numPr>
        <w:spacing w:line="360" w:lineRule="auto"/>
        <w:jc w:val="both"/>
        <w:rPr>
          <w:rFonts w:ascii="Arial" w:hAnsi="Arial" w:cs="Arial"/>
          <w:sz w:val="24"/>
          <w:szCs w:val="24"/>
        </w:rPr>
      </w:pPr>
      <w:r w:rsidRPr="00E0552D">
        <w:rPr>
          <w:rFonts w:ascii="Arial" w:hAnsi="Arial" w:cs="Arial"/>
          <w:sz w:val="24"/>
          <w:szCs w:val="24"/>
        </w:rPr>
        <w:lastRenderedPageBreak/>
        <w:t xml:space="preserve">Adquisiciones de mobiliario y equipo. - </w:t>
      </w:r>
      <w:r w:rsidR="00E0552D" w:rsidRPr="00E0552D">
        <w:rPr>
          <w:rFonts w:ascii="Arial" w:hAnsi="Arial" w:cs="Arial"/>
          <w:sz w:val="24"/>
          <w:szCs w:val="24"/>
        </w:rPr>
        <w:t xml:space="preserve">Deberán </w:t>
      </w:r>
      <w:r w:rsidR="002C2274" w:rsidRPr="00E0552D">
        <w:rPr>
          <w:rFonts w:ascii="Arial" w:hAnsi="Arial" w:cs="Arial"/>
          <w:sz w:val="24"/>
          <w:szCs w:val="24"/>
        </w:rPr>
        <w:t>reducirse al</w:t>
      </w:r>
      <w:r w:rsidR="00E0552D" w:rsidRPr="00E0552D">
        <w:rPr>
          <w:rFonts w:ascii="Arial" w:hAnsi="Arial" w:cs="Arial"/>
          <w:sz w:val="24"/>
          <w:szCs w:val="24"/>
        </w:rPr>
        <w:t xml:space="preserve"> mínimo </w:t>
      </w:r>
      <w:r w:rsidR="002C2274">
        <w:rPr>
          <w:rFonts w:ascii="Arial" w:hAnsi="Arial" w:cs="Arial"/>
          <w:sz w:val="24"/>
          <w:szCs w:val="24"/>
        </w:rPr>
        <w:t>indispensable,</w:t>
      </w:r>
      <w:r w:rsidR="00E0552D" w:rsidRPr="00E0552D">
        <w:rPr>
          <w:rFonts w:ascii="Arial" w:hAnsi="Arial" w:cs="Arial"/>
          <w:sz w:val="24"/>
          <w:szCs w:val="24"/>
        </w:rPr>
        <w:t xml:space="preserve"> </w:t>
      </w:r>
      <w:proofErr w:type="gramStart"/>
      <w:r w:rsidR="00E0552D" w:rsidRPr="00E0552D">
        <w:rPr>
          <w:rFonts w:ascii="Arial" w:hAnsi="Arial" w:cs="Arial"/>
          <w:sz w:val="24"/>
          <w:szCs w:val="24"/>
        </w:rPr>
        <w:t>estar  debidamente</w:t>
      </w:r>
      <w:proofErr w:type="gramEnd"/>
      <w:r w:rsidR="00E0552D">
        <w:rPr>
          <w:rFonts w:ascii="Arial" w:hAnsi="Arial" w:cs="Arial"/>
          <w:sz w:val="24"/>
          <w:szCs w:val="24"/>
        </w:rPr>
        <w:t xml:space="preserve">  </w:t>
      </w:r>
      <w:r w:rsidR="00E0552D" w:rsidRPr="00E0552D">
        <w:rPr>
          <w:rFonts w:ascii="Arial" w:hAnsi="Arial" w:cs="Arial"/>
          <w:sz w:val="24"/>
          <w:szCs w:val="24"/>
        </w:rPr>
        <w:t>justificadas y contar con la suficiencia</w:t>
      </w:r>
      <w:r w:rsidR="00E0552D">
        <w:rPr>
          <w:rFonts w:ascii="Arial" w:hAnsi="Arial" w:cs="Arial"/>
          <w:sz w:val="24"/>
          <w:szCs w:val="24"/>
        </w:rPr>
        <w:t xml:space="preserve"> </w:t>
      </w:r>
      <w:r w:rsidR="00E0552D" w:rsidRPr="00E0552D">
        <w:rPr>
          <w:rFonts w:ascii="Arial" w:hAnsi="Arial" w:cs="Arial"/>
          <w:sz w:val="24"/>
          <w:szCs w:val="24"/>
        </w:rPr>
        <w:t>presupuestal;</w:t>
      </w:r>
    </w:p>
    <w:p w14:paraId="407CBBDE" w14:textId="0F72102C" w:rsidR="00856A29" w:rsidRDefault="005A0871" w:rsidP="003A07FA">
      <w:pPr>
        <w:pStyle w:val="Prrafodelista"/>
        <w:numPr>
          <w:ilvl w:val="0"/>
          <w:numId w:val="41"/>
        </w:numPr>
        <w:spacing w:line="360" w:lineRule="auto"/>
        <w:jc w:val="both"/>
        <w:rPr>
          <w:rFonts w:ascii="Arial" w:hAnsi="Arial" w:cs="Arial"/>
          <w:sz w:val="24"/>
          <w:szCs w:val="24"/>
        </w:rPr>
      </w:pPr>
      <w:r w:rsidRPr="00E0552D">
        <w:rPr>
          <w:rFonts w:ascii="Arial" w:hAnsi="Arial" w:cs="Arial"/>
          <w:sz w:val="24"/>
          <w:szCs w:val="24"/>
        </w:rPr>
        <w:t xml:space="preserve">Adquisición de vehículos. - Queda restringida la compra de vehículos a los que resulten indispensables para la prestación de servicios públicos, programas especiales de seguridad pública y los que sean necesarios para la atención de programas prioritarios, en cuyo caso, </w:t>
      </w:r>
      <w:r w:rsidR="00E0552D" w:rsidRPr="00E0552D">
        <w:rPr>
          <w:rFonts w:ascii="Arial" w:hAnsi="Arial" w:cs="Arial"/>
          <w:sz w:val="24"/>
          <w:szCs w:val="24"/>
        </w:rPr>
        <w:t xml:space="preserve">éstas deberán ser autorizadas por la Secretaría y por su Órgano de Gobierno tratándose de las Entidades. No podrán comprarse vehículos de lujo para uso de funcionarios ni de ningún otro nivel. Solo se podrán utilizar para cumplir con los objetivos de sus funciones de las Dependencias </w:t>
      </w:r>
      <w:r w:rsidR="00856A29" w:rsidRPr="00E0552D">
        <w:rPr>
          <w:rFonts w:ascii="Arial" w:hAnsi="Arial" w:cs="Arial"/>
          <w:sz w:val="24"/>
          <w:szCs w:val="24"/>
        </w:rPr>
        <w:t>y Entidades</w:t>
      </w:r>
      <w:r w:rsidR="00E0552D" w:rsidRPr="00E0552D">
        <w:rPr>
          <w:rFonts w:ascii="Arial" w:hAnsi="Arial" w:cs="Arial"/>
          <w:sz w:val="24"/>
          <w:szCs w:val="24"/>
        </w:rPr>
        <w:t>, no para uso</w:t>
      </w:r>
      <w:r w:rsidR="00E0552D">
        <w:rPr>
          <w:rFonts w:ascii="Arial" w:hAnsi="Arial" w:cs="Arial"/>
          <w:sz w:val="24"/>
          <w:szCs w:val="24"/>
        </w:rPr>
        <w:t xml:space="preserve"> </w:t>
      </w:r>
      <w:r w:rsidR="00E0552D" w:rsidRPr="00E0552D">
        <w:rPr>
          <w:rFonts w:ascii="Arial" w:hAnsi="Arial" w:cs="Arial"/>
          <w:sz w:val="24"/>
          <w:szCs w:val="24"/>
        </w:rPr>
        <w:t>personal.</w:t>
      </w:r>
    </w:p>
    <w:p w14:paraId="7CA33C5B" w14:textId="27F8CE0C" w:rsidR="005A0871" w:rsidRPr="00856A29" w:rsidRDefault="005A0871" w:rsidP="003A07FA">
      <w:pPr>
        <w:pStyle w:val="Prrafodelista"/>
        <w:numPr>
          <w:ilvl w:val="0"/>
          <w:numId w:val="41"/>
        </w:numPr>
        <w:spacing w:line="360" w:lineRule="auto"/>
        <w:jc w:val="both"/>
        <w:rPr>
          <w:rFonts w:ascii="Arial" w:hAnsi="Arial" w:cs="Arial"/>
          <w:sz w:val="24"/>
          <w:szCs w:val="24"/>
        </w:rPr>
      </w:pPr>
      <w:r w:rsidRPr="00856A29">
        <w:rPr>
          <w:rFonts w:ascii="Arial" w:hAnsi="Arial" w:cs="Arial"/>
          <w:sz w:val="24"/>
          <w:szCs w:val="24"/>
        </w:rPr>
        <w:t xml:space="preserve">Inventarios. - Los bienes muebles </w:t>
      </w:r>
      <w:r w:rsidR="00856A29" w:rsidRPr="00856A29">
        <w:rPr>
          <w:rFonts w:ascii="Arial" w:hAnsi="Arial" w:cs="Arial"/>
          <w:sz w:val="24"/>
          <w:szCs w:val="24"/>
        </w:rPr>
        <w:t>propiedad del Estado, deberán ser</w:t>
      </w:r>
      <w:r w:rsidR="00856A29">
        <w:rPr>
          <w:rFonts w:ascii="Arial" w:hAnsi="Arial" w:cs="Arial"/>
          <w:sz w:val="24"/>
          <w:szCs w:val="24"/>
        </w:rPr>
        <w:t xml:space="preserve"> </w:t>
      </w:r>
      <w:r w:rsidR="00856A29" w:rsidRPr="00856A29">
        <w:rPr>
          <w:rFonts w:ascii="Arial" w:hAnsi="Arial" w:cs="Arial"/>
          <w:sz w:val="24"/>
          <w:szCs w:val="24"/>
        </w:rPr>
        <w:t>inventariados, asegurados, conciliados en la contabilidad y resguardados por las personas usuarias conforme al procedimiento establecido por la Oficialía</w:t>
      </w:r>
      <w:r w:rsidR="00856A29">
        <w:rPr>
          <w:rFonts w:ascii="Arial" w:hAnsi="Arial" w:cs="Arial"/>
          <w:sz w:val="24"/>
          <w:szCs w:val="24"/>
        </w:rPr>
        <w:t xml:space="preserve"> </w:t>
      </w:r>
      <w:r w:rsidR="00856A29" w:rsidRPr="00856A29">
        <w:rPr>
          <w:rFonts w:ascii="Arial" w:hAnsi="Arial" w:cs="Arial"/>
          <w:sz w:val="24"/>
          <w:szCs w:val="24"/>
        </w:rPr>
        <w:t>Mayor.</w:t>
      </w:r>
    </w:p>
    <w:p w14:paraId="1D4F6E70" w14:textId="77777777" w:rsidR="005A0871" w:rsidRPr="00485A40" w:rsidRDefault="005A0871" w:rsidP="005A0871">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Los bienes inmuebles patrimonio del Estado, se registrarán, controlarán, resguardarán y, en su caso, se regularizará la situación legal de los mismos; </w:t>
      </w:r>
    </w:p>
    <w:p w14:paraId="69887030" w14:textId="77777777" w:rsidR="002C2274" w:rsidRDefault="005A0871" w:rsidP="003A07FA">
      <w:pPr>
        <w:pStyle w:val="Prrafodelista"/>
        <w:numPr>
          <w:ilvl w:val="0"/>
          <w:numId w:val="41"/>
        </w:numPr>
        <w:spacing w:line="360" w:lineRule="auto"/>
        <w:jc w:val="both"/>
        <w:rPr>
          <w:rFonts w:ascii="Arial" w:hAnsi="Arial" w:cs="Arial"/>
          <w:sz w:val="24"/>
          <w:szCs w:val="24"/>
        </w:rPr>
      </w:pPr>
      <w:r w:rsidRPr="002C2274">
        <w:rPr>
          <w:rFonts w:ascii="Arial" w:hAnsi="Arial" w:cs="Arial"/>
          <w:sz w:val="24"/>
          <w:szCs w:val="24"/>
        </w:rPr>
        <w:t>Almacenes. - Las dependencias y entidades establecerán un sistema permanente de depuración de almacenes, a fin de que los recursos existentes sean utilizados, se eviten compras innecesarias</w:t>
      </w:r>
      <w:r w:rsidR="002C2274" w:rsidRPr="002C2274">
        <w:rPr>
          <w:rFonts w:ascii="Arial" w:hAnsi="Arial" w:cs="Arial"/>
          <w:sz w:val="24"/>
          <w:szCs w:val="24"/>
        </w:rPr>
        <w:t>.</w:t>
      </w:r>
    </w:p>
    <w:p w14:paraId="0B4C9070" w14:textId="3EFF7717" w:rsidR="005A0871" w:rsidRPr="002C2274" w:rsidRDefault="005A0871" w:rsidP="002C2274">
      <w:pPr>
        <w:pStyle w:val="Prrafodelista"/>
        <w:spacing w:line="360" w:lineRule="auto"/>
        <w:ind w:left="1080"/>
        <w:jc w:val="both"/>
        <w:rPr>
          <w:rFonts w:ascii="Arial" w:hAnsi="Arial" w:cs="Arial"/>
          <w:sz w:val="24"/>
          <w:szCs w:val="24"/>
        </w:rPr>
      </w:pPr>
      <w:r w:rsidRPr="002C2274">
        <w:rPr>
          <w:rFonts w:ascii="Arial" w:hAnsi="Arial" w:cs="Arial"/>
          <w:sz w:val="24"/>
          <w:szCs w:val="24"/>
        </w:rPr>
        <w:t xml:space="preserve"> y se enajenen los bienes que estén obsoletos o en desuso. </w:t>
      </w:r>
    </w:p>
    <w:p w14:paraId="52A74979" w14:textId="2FCE1DCC" w:rsidR="00D576BC" w:rsidRPr="00D576BC" w:rsidRDefault="00D576BC" w:rsidP="006E26AF">
      <w:pPr>
        <w:pStyle w:val="Prrafodelista"/>
        <w:spacing w:line="360" w:lineRule="auto"/>
        <w:ind w:left="1080"/>
        <w:jc w:val="both"/>
        <w:rPr>
          <w:rFonts w:ascii="Arial" w:hAnsi="Arial" w:cs="Arial"/>
          <w:sz w:val="24"/>
          <w:szCs w:val="24"/>
        </w:rPr>
      </w:pPr>
      <w:r w:rsidRPr="00D576BC">
        <w:rPr>
          <w:rFonts w:ascii="Arial" w:hAnsi="Arial" w:cs="Arial"/>
          <w:sz w:val="24"/>
          <w:szCs w:val="24"/>
        </w:rPr>
        <w:t>En caso de los bienes que estén obsoletos o en desuso, se deberán dar de baja y poner a disposición de la Oficialía Mayor, para su disposición final o enajenación</w:t>
      </w:r>
      <w:r>
        <w:rPr>
          <w:rFonts w:ascii="Arial" w:hAnsi="Arial" w:cs="Arial"/>
          <w:sz w:val="24"/>
          <w:szCs w:val="24"/>
        </w:rPr>
        <w:t xml:space="preserve"> </w:t>
      </w:r>
      <w:r w:rsidRPr="00D576BC">
        <w:rPr>
          <w:rFonts w:ascii="Arial" w:hAnsi="Arial" w:cs="Arial"/>
          <w:sz w:val="24"/>
          <w:szCs w:val="24"/>
        </w:rPr>
        <w:t>que se llevará a cabo a través de subastas</w:t>
      </w:r>
      <w:r w:rsidR="006E26AF">
        <w:rPr>
          <w:rFonts w:ascii="Arial" w:hAnsi="Arial" w:cs="Arial"/>
          <w:sz w:val="24"/>
          <w:szCs w:val="24"/>
        </w:rPr>
        <w:t xml:space="preserve"> </w:t>
      </w:r>
      <w:r w:rsidR="006E26AF" w:rsidRPr="00D576BC">
        <w:rPr>
          <w:rFonts w:ascii="Arial" w:hAnsi="Arial" w:cs="Arial"/>
          <w:sz w:val="24"/>
          <w:szCs w:val="24"/>
        </w:rPr>
        <w:t xml:space="preserve">consolidadas, </w:t>
      </w:r>
      <w:r w:rsidR="006E26AF">
        <w:rPr>
          <w:rFonts w:ascii="Arial" w:hAnsi="Arial" w:cs="Arial"/>
          <w:sz w:val="24"/>
          <w:szCs w:val="24"/>
        </w:rPr>
        <w:t>observando</w:t>
      </w:r>
      <w:r w:rsidRPr="00D576BC">
        <w:rPr>
          <w:rFonts w:ascii="Arial" w:hAnsi="Arial" w:cs="Arial"/>
          <w:sz w:val="24"/>
          <w:szCs w:val="24"/>
        </w:rPr>
        <w:t xml:space="preserve"> las disposiciones del Comité</w:t>
      </w:r>
      <w:r w:rsidR="006E26AF">
        <w:rPr>
          <w:rFonts w:ascii="Arial" w:hAnsi="Arial" w:cs="Arial"/>
          <w:sz w:val="24"/>
          <w:szCs w:val="24"/>
        </w:rPr>
        <w:t xml:space="preserve"> </w:t>
      </w:r>
      <w:r w:rsidRPr="00D576BC">
        <w:rPr>
          <w:rFonts w:ascii="Arial" w:hAnsi="Arial" w:cs="Arial"/>
          <w:sz w:val="24"/>
          <w:szCs w:val="24"/>
        </w:rPr>
        <w:t>de Desincorporación Patrimonial de Bienes</w:t>
      </w:r>
      <w:r w:rsidR="006E26AF">
        <w:rPr>
          <w:rFonts w:ascii="Arial" w:hAnsi="Arial" w:cs="Arial"/>
          <w:sz w:val="24"/>
          <w:szCs w:val="24"/>
        </w:rPr>
        <w:t xml:space="preserve"> </w:t>
      </w:r>
      <w:r w:rsidRPr="00D576BC">
        <w:rPr>
          <w:rFonts w:ascii="Arial" w:hAnsi="Arial" w:cs="Arial"/>
          <w:sz w:val="24"/>
          <w:szCs w:val="24"/>
        </w:rPr>
        <w:t>Muebles de la Administración Pública del</w:t>
      </w:r>
      <w:r w:rsidR="006E26AF">
        <w:rPr>
          <w:rFonts w:ascii="Arial" w:hAnsi="Arial" w:cs="Arial"/>
          <w:sz w:val="24"/>
          <w:szCs w:val="24"/>
        </w:rPr>
        <w:t xml:space="preserve"> </w:t>
      </w:r>
      <w:r w:rsidRPr="00D576BC">
        <w:rPr>
          <w:rFonts w:ascii="Arial" w:hAnsi="Arial" w:cs="Arial"/>
          <w:sz w:val="24"/>
          <w:szCs w:val="24"/>
        </w:rPr>
        <w:t>Estado, así como la normatividad que</w:t>
      </w:r>
      <w:r w:rsidR="006E26AF">
        <w:rPr>
          <w:rFonts w:ascii="Arial" w:hAnsi="Arial" w:cs="Arial"/>
          <w:sz w:val="24"/>
          <w:szCs w:val="24"/>
        </w:rPr>
        <w:t xml:space="preserve"> </w:t>
      </w:r>
      <w:r w:rsidRPr="00D576BC">
        <w:rPr>
          <w:rFonts w:ascii="Arial" w:hAnsi="Arial" w:cs="Arial"/>
          <w:sz w:val="24"/>
          <w:szCs w:val="24"/>
        </w:rPr>
        <w:t>dicho órgano colegiado haya emitido en la</w:t>
      </w:r>
      <w:r w:rsidR="006E26AF">
        <w:rPr>
          <w:rFonts w:ascii="Arial" w:hAnsi="Arial" w:cs="Arial"/>
          <w:sz w:val="24"/>
          <w:szCs w:val="24"/>
        </w:rPr>
        <w:t xml:space="preserve"> </w:t>
      </w:r>
      <w:r w:rsidRPr="00D576BC">
        <w:rPr>
          <w:rFonts w:ascii="Arial" w:hAnsi="Arial" w:cs="Arial"/>
          <w:sz w:val="24"/>
          <w:szCs w:val="24"/>
        </w:rPr>
        <w:t>materia, y</w:t>
      </w:r>
    </w:p>
    <w:p w14:paraId="2B984DAE" w14:textId="1159EC56" w:rsidR="005A0871" w:rsidRPr="006E26AF" w:rsidRDefault="006E26AF" w:rsidP="003A07FA">
      <w:pPr>
        <w:pStyle w:val="Prrafodelista"/>
        <w:numPr>
          <w:ilvl w:val="0"/>
          <w:numId w:val="41"/>
        </w:numPr>
        <w:spacing w:line="360" w:lineRule="auto"/>
        <w:jc w:val="both"/>
        <w:rPr>
          <w:rFonts w:ascii="Arial" w:hAnsi="Arial" w:cs="Arial"/>
          <w:sz w:val="24"/>
          <w:szCs w:val="24"/>
        </w:rPr>
      </w:pPr>
      <w:r w:rsidRPr="006E26AF">
        <w:rPr>
          <w:rFonts w:ascii="Arial" w:hAnsi="Arial" w:cs="Arial"/>
          <w:sz w:val="24"/>
          <w:szCs w:val="24"/>
        </w:rPr>
        <w:t xml:space="preserve">Inmuebles. - Los bienes inmuebles patrimonio del Estado, se registrarán, controlarán, resguardarán y, en su caso, se regularizará la situación legal de los mismos, a través de la Oficialía Mayor de Gobierno. La adquisición y/o arrendamiento de inmuebles se realizará por conducto de la Oficialía Mayor y procederá exclusivamente cuando no </w:t>
      </w:r>
      <w:r w:rsidRPr="006E26AF">
        <w:rPr>
          <w:rFonts w:ascii="Arial" w:hAnsi="Arial" w:cs="Arial"/>
          <w:sz w:val="24"/>
          <w:szCs w:val="24"/>
        </w:rPr>
        <w:lastRenderedPageBreak/>
        <w:t>se cuente con bienes propios aptos para cubrir las necesidades y previo análisis del costo – beneficio y se cuente con la</w:t>
      </w:r>
      <w:r>
        <w:rPr>
          <w:rFonts w:ascii="Arial" w:hAnsi="Arial" w:cs="Arial"/>
          <w:sz w:val="24"/>
          <w:szCs w:val="24"/>
        </w:rPr>
        <w:t xml:space="preserve"> </w:t>
      </w:r>
      <w:r w:rsidRPr="006E26AF">
        <w:rPr>
          <w:rFonts w:ascii="Arial" w:hAnsi="Arial" w:cs="Arial"/>
          <w:sz w:val="24"/>
          <w:szCs w:val="24"/>
        </w:rPr>
        <w:t>disponibilidad presupuestal.</w:t>
      </w:r>
    </w:p>
    <w:p w14:paraId="0CE8D857" w14:textId="77777777" w:rsidR="005A0871" w:rsidRPr="00485A40" w:rsidRDefault="005A0871" w:rsidP="005A0871">
      <w:pPr>
        <w:pStyle w:val="Prrafodelista"/>
        <w:spacing w:line="360" w:lineRule="auto"/>
        <w:ind w:left="1080"/>
        <w:jc w:val="both"/>
        <w:rPr>
          <w:rFonts w:ascii="Arial" w:hAnsi="Arial" w:cs="Arial"/>
          <w:sz w:val="24"/>
          <w:szCs w:val="24"/>
        </w:rPr>
      </w:pPr>
    </w:p>
    <w:p w14:paraId="5BC04A0F" w14:textId="77777777" w:rsidR="005A0871" w:rsidRPr="00485A40" w:rsidRDefault="005A0871" w:rsidP="005A0871">
      <w:pPr>
        <w:spacing w:line="360" w:lineRule="auto"/>
        <w:rPr>
          <w:rFonts w:cs="Arial"/>
        </w:rPr>
      </w:pPr>
      <w:r w:rsidRPr="00485A40">
        <w:rPr>
          <w:rFonts w:cs="Arial"/>
        </w:rPr>
        <w:t>En materia de obra pública deberán observar lo siguiente:</w:t>
      </w:r>
    </w:p>
    <w:p w14:paraId="6DF49F9F" w14:textId="195917B2" w:rsidR="00652022" w:rsidRDefault="00652022" w:rsidP="00A65135">
      <w:pPr>
        <w:pStyle w:val="Prrafodelista"/>
        <w:numPr>
          <w:ilvl w:val="0"/>
          <w:numId w:val="44"/>
        </w:numPr>
        <w:spacing w:line="360" w:lineRule="auto"/>
        <w:ind w:left="1134" w:hanging="425"/>
        <w:jc w:val="both"/>
        <w:rPr>
          <w:rFonts w:ascii="Arial" w:hAnsi="Arial" w:cs="Arial"/>
          <w:sz w:val="24"/>
        </w:rPr>
      </w:pPr>
      <w:r w:rsidRPr="007E3487">
        <w:rPr>
          <w:rFonts w:ascii="Arial" w:hAnsi="Arial" w:cs="Arial"/>
          <w:sz w:val="24"/>
        </w:rPr>
        <w:t xml:space="preserve">La Adjudicación de las obras públicas y/o servicios relacionados con las mismas que requieran las Dependencias y Entidades, se efectuará por conducto de la Dirección de Licitaciones adscrita a la Oficialía Mayor a través de los procedimientos  que  establece la Ley en la materia; para el caso de infraestructura educativa, se realizará por conducto del Instituto Tlaxcalteca de la Infraestructura Física Educativa, conforme al Programa Anual de Obras Públicas y Servicios Relacionados con las Mismas autorizado.  </w:t>
      </w:r>
    </w:p>
    <w:p w14:paraId="6B9062F3" w14:textId="42DE9A48" w:rsidR="005950CC" w:rsidRPr="005950CC" w:rsidRDefault="005950CC" w:rsidP="00A65135">
      <w:pPr>
        <w:pStyle w:val="Prrafodelista"/>
        <w:numPr>
          <w:ilvl w:val="0"/>
          <w:numId w:val="44"/>
        </w:numPr>
        <w:spacing w:line="360" w:lineRule="auto"/>
        <w:ind w:left="1134" w:hanging="425"/>
        <w:jc w:val="both"/>
        <w:rPr>
          <w:rFonts w:ascii="Arial" w:hAnsi="Arial" w:cs="Arial"/>
          <w:sz w:val="24"/>
        </w:rPr>
      </w:pPr>
      <w:r w:rsidRPr="005950CC">
        <w:rPr>
          <w:rFonts w:ascii="Arial" w:hAnsi="Arial" w:cs="Arial"/>
          <w:sz w:val="24"/>
        </w:rPr>
        <w:t>La Dirección de Licitaciones adscrita a la Oficialía Mayor, al dictaminar el fallo de adjudicación deberá entregar a la instancia ejecutora en un plazo máximo no mayor a cinco días hábiles, el expediente completo que permitió la adjudicación, así como los documentos necesarios que requiera la ejecutora para la realización de los trabajos y la formalización de los contratos de las obras públicas y/o</w:t>
      </w:r>
      <w:r>
        <w:rPr>
          <w:rFonts w:ascii="Arial" w:hAnsi="Arial" w:cs="Arial"/>
          <w:sz w:val="24"/>
        </w:rPr>
        <w:t xml:space="preserve"> </w:t>
      </w:r>
      <w:r w:rsidRPr="005950CC">
        <w:rPr>
          <w:rFonts w:ascii="Arial" w:hAnsi="Arial" w:cs="Arial"/>
          <w:sz w:val="24"/>
        </w:rPr>
        <w:t>servicios relacionados con las mismas.</w:t>
      </w:r>
    </w:p>
    <w:p w14:paraId="09EEC58F" w14:textId="4645B616" w:rsidR="005950CC" w:rsidRDefault="00A65135" w:rsidP="00A65135">
      <w:pPr>
        <w:pStyle w:val="Prrafodelista"/>
        <w:numPr>
          <w:ilvl w:val="0"/>
          <w:numId w:val="44"/>
        </w:numPr>
        <w:spacing w:line="360" w:lineRule="auto"/>
        <w:ind w:left="1134" w:hanging="425"/>
        <w:jc w:val="both"/>
        <w:rPr>
          <w:rFonts w:ascii="Arial" w:hAnsi="Arial" w:cs="Arial"/>
          <w:sz w:val="24"/>
        </w:rPr>
      </w:pPr>
      <w:r w:rsidRPr="00A65135">
        <w:rPr>
          <w:rFonts w:ascii="Arial" w:hAnsi="Arial" w:cs="Arial"/>
          <w:sz w:val="24"/>
        </w:rPr>
        <w:t>La contratación y/o ejecución de las obras públicas y/o servicios relacionados con las mismas que requieran las Dependencias y Entidades, después de su adjudicación conforme a la Ley en la materia, se efectuará por conducto de la Secretaría de Infraestructura (SI); para el caso de infraestructura educativa, será a través del Instituto Tlaxcalteca de la Infraestructura Física Educativa, conforme al Programa Anual de Obras Públicas y Servicios</w:t>
      </w:r>
      <w:r>
        <w:rPr>
          <w:rFonts w:ascii="Arial" w:hAnsi="Arial" w:cs="Arial"/>
          <w:sz w:val="24"/>
        </w:rPr>
        <w:t xml:space="preserve"> </w:t>
      </w:r>
      <w:r w:rsidRPr="00A65135">
        <w:rPr>
          <w:rFonts w:ascii="Arial" w:hAnsi="Arial" w:cs="Arial"/>
          <w:sz w:val="24"/>
        </w:rPr>
        <w:t>Relacionados con las Mismas autorizado</w:t>
      </w:r>
      <w:r>
        <w:rPr>
          <w:rFonts w:ascii="Arial" w:hAnsi="Arial" w:cs="Arial"/>
          <w:sz w:val="24"/>
        </w:rPr>
        <w:t>.</w:t>
      </w:r>
    </w:p>
    <w:p w14:paraId="7B6744CD" w14:textId="32B4887D" w:rsidR="00A65135" w:rsidRDefault="007822B9" w:rsidP="0052213D">
      <w:pPr>
        <w:pStyle w:val="Prrafodelista"/>
        <w:numPr>
          <w:ilvl w:val="0"/>
          <w:numId w:val="44"/>
        </w:numPr>
        <w:spacing w:line="360" w:lineRule="auto"/>
        <w:ind w:left="1134"/>
        <w:jc w:val="both"/>
        <w:rPr>
          <w:rFonts w:ascii="Arial" w:hAnsi="Arial" w:cs="Arial"/>
          <w:sz w:val="24"/>
        </w:rPr>
      </w:pPr>
      <w:r w:rsidRPr="0052213D">
        <w:rPr>
          <w:rFonts w:ascii="Arial" w:hAnsi="Arial" w:cs="Arial"/>
          <w:sz w:val="24"/>
        </w:rPr>
        <w:t>Las</w:t>
      </w:r>
      <w:r w:rsidR="00A65135" w:rsidRPr="0052213D">
        <w:rPr>
          <w:rFonts w:ascii="Arial" w:hAnsi="Arial" w:cs="Arial"/>
          <w:sz w:val="24"/>
        </w:rPr>
        <w:t xml:space="preserve"> adjudicaciones y las </w:t>
      </w:r>
      <w:r w:rsidRPr="0052213D">
        <w:rPr>
          <w:rFonts w:ascii="Arial" w:hAnsi="Arial" w:cs="Arial"/>
          <w:sz w:val="24"/>
        </w:rPr>
        <w:t xml:space="preserve">contrataciones </w:t>
      </w:r>
      <w:r w:rsidR="00A65135" w:rsidRPr="0052213D">
        <w:rPr>
          <w:rFonts w:ascii="Arial" w:hAnsi="Arial" w:cs="Arial"/>
          <w:sz w:val="24"/>
        </w:rPr>
        <w:t>deberán apegarse estrictamente a lo</w:t>
      </w:r>
      <w:r w:rsidRPr="0052213D">
        <w:rPr>
          <w:rFonts w:ascii="Arial" w:hAnsi="Arial" w:cs="Arial"/>
          <w:sz w:val="24"/>
        </w:rPr>
        <w:t xml:space="preserve"> </w:t>
      </w:r>
      <w:r w:rsidR="00A65135" w:rsidRPr="0052213D">
        <w:rPr>
          <w:rFonts w:ascii="Arial" w:hAnsi="Arial" w:cs="Arial"/>
          <w:sz w:val="24"/>
        </w:rPr>
        <w:t>establecido en la Ley de la materia, contar</w:t>
      </w:r>
      <w:r w:rsidRPr="0052213D">
        <w:rPr>
          <w:rFonts w:ascii="Arial" w:hAnsi="Arial" w:cs="Arial"/>
          <w:sz w:val="24"/>
        </w:rPr>
        <w:t xml:space="preserve"> </w:t>
      </w:r>
      <w:r w:rsidR="00A65135" w:rsidRPr="0052213D">
        <w:rPr>
          <w:rFonts w:ascii="Arial" w:hAnsi="Arial" w:cs="Arial"/>
          <w:sz w:val="24"/>
        </w:rPr>
        <w:t>con suficiencia presupuestaria, integrar encada caso, los expedientes técnicos y del</w:t>
      </w:r>
      <w:r w:rsidRPr="0052213D">
        <w:rPr>
          <w:rFonts w:ascii="Arial" w:hAnsi="Arial" w:cs="Arial"/>
          <w:sz w:val="24"/>
        </w:rPr>
        <w:t xml:space="preserve"> </w:t>
      </w:r>
      <w:r w:rsidR="00A65135" w:rsidRPr="0052213D">
        <w:rPr>
          <w:rFonts w:ascii="Arial" w:hAnsi="Arial" w:cs="Arial"/>
          <w:sz w:val="24"/>
        </w:rPr>
        <w:t>proceso de adjudicación correspondientes,</w:t>
      </w:r>
      <w:r w:rsidRPr="0052213D">
        <w:rPr>
          <w:rFonts w:ascii="Arial" w:hAnsi="Arial" w:cs="Arial"/>
          <w:sz w:val="24"/>
        </w:rPr>
        <w:t xml:space="preserve"> </w:t>
      </w:r>
      <w:r w:rsidR="00A65135" w:rsidRPr="0052213D">
        <w:rPr>
          <w:rFonts w:ascii="Arial" w:hAnsi="Arial" w:cs="Arial"/>
          <w:sz w:val="24"/>
        </w:rPr>
        <w:t>transparentando la operación realizada.</w:t>
      </w:r>
      <w:r w:rsidRPr="0052213D">
        <w:rPr>
          <w:rFonts w:ascii="Arial" w:hAnsi="Arial" w:cs="Arial"/>
          <w:sz w:val="24"/>
        </w:rPr>
        <w:t xml:space="preserve"> </w:t>
      </w:r>
      <w:r w:rsidR="00A65135" w:rsidRPr="0052213D">
        <w:rPr>
          <w:rFonts w:ascii="Arial" w:hAnsi="Arial" w:cs="Arial"/>
          <w:sz w:val="24"/>
        </w:rPr>
        <w:t>Las obras y/o servicios relacionados con</w:t>
      </w:r>
      <w:r w:rsidRPr="0052213D">
        <w:rPr>
          <w:rFonts w:ascii="Arial" w:hAnsi="Arial" w:cs="Arial"/>
          <w:sz w:val="24"/>
        </w:rPr>
        <w:t xml:space="preserve"> </w:t>
      </w:r>
      <w:r w:rsidR="00A65135" w:rsidRPr="0052213D">
        <w:rPr>
          <w:rFonts w:ascii="Arial" w:hAnsi="Arial" w:cs="Arial"/>
          <w:sz w:val="24"/>
        </w:rPr>
        <w:t xml:space="preserve">las mismas </w:t>
      </w:r>
      <w:r w:rsidR="00A65135" w:rsidRPr="0052213D">
        <w:rPr>
          <w:rFonts w:ascii="Arial" w:hAnsi="Arial" w:cs="Arial"/>
          <w:sz w:val="24"/>
        </w:rPr>
        <w:lastRenderedPageBreak/>
        <w:t>deberán contar con los</w:t>
      </w:r>
      <w:r w:rsidRPr="0052213D">
        <w:rPr>
          <w:rFonts w:ascii="Arial" w:hAnsi="Arial" w:cs="Arial"/>
          <w:sz w:val="24"/>
        </w:rPr>
        <w:t xml:space="preserve"> </w:t>
      </w:r>
      <w:r w:rsidR="00A65135" w:rsidRPr="0052213D">
        <w:rPr>
          <w:rFonts w:ascii="Arial" w:hAnsi="Arial" w:cs="Arial"/>
          <w:sz w:val="24"/>
        </w:rPr>
        <w:t>proyectos ejecutivos y/o expedientes</w:t>
      </w:r>
      <w:r w:rsidRPr="0052213D">
        <w:rPr>
          <w:rFonts w:ascii="Arial" w:hAnsi="Arial" w:cs="Arial"/>
          <w:sz w:val="24"/>
        </w:rPr>
        <w:t xml:space="preserve"> </w:t>
      </w:r>
      <w:r w:rsidR="00A65135" w:rsidRPr="0052213D">
        <w:rPr>
          <w:rFonts w:ascii="Arial" w:hAnsi="Arial" w:cs="Arial"/>
          <w:sz w:val="24"/>
        </w:rPr>
        <w:t>técnicos, así como estudios de costo</w:t>
      </w:r>
      <w:r w:rsidRPr="0052213D">
        <w:rPr>
          <w:rFonts w:ascii="Arial" w:hAnsi="Arial" w:cs="Arial"/>
          <w:sz w:val="24"/>
        </w:rPr>
        <w:t xml:space="preserve"> </w:t>
      </w:r>
      <w:r w:rsidR="00A65135" w:rsidRPr="0052213D">
        <w:rPr>
          <w:rFonts w:ascii="Arial" w:hAnsi="Arial" w:cs="Arial"/>
          <w:sz w:val="24"/>
        </w:rPr>
        <w:t>beneficio</w:t>
      </w:r>
      <w:r w:rsidRPr="0052213D">
        <w:rPr>
          <w:rFonts w:ascii="Arial" w:hAnsi="Arial" w:cs="Arial"/>
          <w:sz w:val="24"/>
        </w:rPr>
        <w:t xml:space="preserve"> </w:t>
      </w:r>
      <w:r w:rsidR="00A65135" w:rsidRPr="0052213D">
        <w:rPr>
          <w:rFonts w:ascii="Arial" w:hAnsi="Arial" w:cs="Arial"/>
          <w:sz w:val="24"/>
        </w:rPr>
        <w:t>y demás documentación</w:t>
      </w:r>
      <w:r w:rsidR="0052213D" w:rsidRPr="0052213D">
        <w:rPr>
          <w:rFonts w:ascii="Arial" w:hAnsi="Arial" w:cs="Arial"/>
          <w:sz w:val="24"/>
        </w:rPr>
        <w:t xml:space="preserve"> </w:t>
      </w:r>
      <w:r w:rsidR="00A65135" w:rsidRPr="0052213D">
        <w:rPr>
          <w:rFonts w:ascii="Arial" w:hAnsi="Arial" w:cs="Arial"/>
          <w:sz w:val="24"/>
        </w:rPr>
        <w:t>necesaria según la naturaleza y magnitud</w:t>
      </w:r>
      <w:r w:rsidR="0052213D" w:rsidRPr="0052213D">
        <w:rPr>
          <w:rFonts w:ascii="Arial" w:hAnsi="Arial" w:cs="Arial"/>
          <w:sz w:val="24"/>
        </w:rPr>
        <w:t xml:space="preserve"> </w:t>
      </w:r>
      <w:r w:rsidR="00A65135" w:rsidRPr="0052213D">
        <w:rPr>
          <w:rFonts w:ascii="Arial" w:hAnsi="Arial" w:cs="Arial"/>
          <w:sz w:val="24"/>
        </w:rPr>
        <w:t>de los trabajos, los cuales deberán</w:t>
      </w:r>
      <w:r w:rsidR="0052213D" w:rsidRPr="0052213D">
        <w:rPr>
          <w:rFonts w:ascii="Arial" w:hAnsi="Arial" w:cs="Arial"/>
          <w:sz w:val="24"/>
        </w:rPr>
        <w:t xml:space="preserve"> </w:t>
      </w:r>
      <w:r w:rsidR="00A65135" w:rsidRPr="0052213D">
        <w:rPr>
          <w:rFonts w:ascii="Arial" w:hAnsi="Arial" w:cs="Arial"/>
          <w:sz w:val="24"/>
        </w:rPr>
        <w:t>presentarse con toda oportunidad a la</w:t>
      </w:r>
      <w:r w:rsidR="0052213D" w:rsidRPr="0052213D">
        <w:rPr>
          <w:rFonts w:ascii="Arial" w:hAnsi="Arial" w:cs="Arial"/>
          <w:sz w:val="24"/>
        </w:rPr>
        <w:t xml:space="preserve"> </w:t>
      </w:r>
      <w:r w:rsidR="00A65135" w:rsidRPr="0052213D">
        <w:rPr>
          <w:rFonts w:ascii="Arial" w:hAnsi="Arial" w:cs="Arial"/>
          <w:sz w:val="24"/>
        </w:rPr>
        <w:t>Coordinación General de Planeación e</w:t>
      </w:r>
      <w:r w:rsidR="0052213D" w:rsidRPr="0052213D">
        <w:rPr>
          <w:rFonts w:ascii="Arial" w:hAnsi="Arial" w:cs="Arial"/>
          <w:sz w:val="24"/>
        </w:rPr>
        <w:t xml:space="preserve"> </w:t>
      </w:r>
      <w:r w:rsidR="00A65135" w:rsidRPr="0052213D">
        <w:rPr>
          <w:rFonts w:ascii="Arial" w:hAnsi="Arial" w:cs="Arial"/>
          <w:sz w:val="24"/>
        </w:rPr>
        <w:t>Inversión con la finalidad de conformar el</w:t>
      </w:r>
      <w:r w:rsidR="0052213D" w:rsidRPr="0052213D">
        <w:rPr>
          <w:rFonts w:ascii="Arial" w:hAnsi="Arial" w:cs="Arial"/>
          <w:sz w:val="24"/>
        </w:rPr>
        <w:t xml:space="preserve"> </w:t>
      </w:r>
      <w:r w:rsidR="00A65135" w:rsidRPr="0052213D">
        <w:rPr>
          <w:rFonts w:ascii="Arial" w:hAnsi="Arial" w:cs="Arial"/>
          <w:sz w:val="24"/>
        </w:rPr>
        <w:t>Banco de Proyectos de Inversión para su</w:t>
      </w:r>
      <w:r w:rsidR="0052213D" w:rsidRPr="0052213D">
        <w:rPr>
          <w:rFonts w:ascii="Arial" w:hAnsi="Arial" w:cs="Arial"/>
          <w:sz w:val="24"/>
        </w:rPr>
        <w:t xml:space="preserve"> </w:t>
      </w:r>
      <w:r w:rsidR="00A65135" w:rsidRPr="0052213D">
        <w:rPr>
          <w:rFonts w:ascii="Arial" w:hAnsi="Arial" w:cs="Arial"/>
          <w:sz w:val="24"/>
        </w:rPr>
        <w:t>aprobación y la radicación de recursos.</w:t>
      </w:r>
    </w:p>
    <w:p w14:paraId="52E4E712" w14:textId="2867AB87" w:rsidR="0052213D" w:rsidRDefault="0052213D" w:rsidP="0032593C">
      <w:pPr>
        <w:pStyle w:val="Prrafodelista"/>
        <w:numPr>
          <w:ilvl w:val="0"/>
          <w:numId w:val="44"/>
        </w:numPr>
        <w:spacing w:line="360" w:lineRule="auto"/>
        <w:ind w:left="1134"/>
        <w:jc w:val="both"/>
        <w:rPr>
          <w:rFonts w:ascii="Arial" w:hAnsi="Arial" w:cs="Arial"/>
          <w:sz w:val="24"/>
        </w:rPr>
      </w:pPr>
      <w:r w:rsidRPr="0032593C">
        <w:rPr>
          <w:rFonts w:ascii="Arial" w:hAnsi="Arial" w:cs="Arial"/>
          <w:sz w:val="24"/>
        </w:rPr>
        <w:t>La ejecutora deberá remitir a la Función Pública en un plazo máximo no mayor a cinco días hábiles, el expediente completo, que contenga: contrato, catálogo de conceptos, calendario de ejecución, proyecto de obra, estimaciones y finiquitos, así como los demás documentos necesarios que le permitan a</w:t>
      </w:r>
      <w:r w:rsidR="0032593C" w:rsidRPr="0032593C">
        <w:rPr>
          <w:rFonts w:ascii="Arial" w:hAnsi="Arial" w:cs="Arial"/>
          <w:sz w:val="24"/>
        </w:rPr>
        <w:t xml:space="preserve"> </w:t>
      </w:r>
      <w:r w:rsidRPr="0032593C">
        <w:rPr>
          <w:rFonts w:ascii="Arial" w:hAnsi="Arial" w:cs="Arial"/>
          <w:sz w:val="24"/>
        </w:rPr>
        <w:t>la Función Pública realizar el seguimiento</w:t>
      </w:r>
      <w:r w:rsidR="0032593C">
        <w:rPr>
          <w:rFonts w:ascii="Arial" w:hAnsi="Arial" w:cs="Arial"/>
          <w:sz w:val="24"/>
        </w:rPr>
        <w:t xml:space="preserve"> </w:t>
      </w:r>
      <w:r w:rsidRPr="0032593C">
        <w:rPr>
          <w:rFonts w:ascii="Arial" w:hAnsi="Arial" w:cs="Arial"/>
          <w:sz w:val="24"/>
        </w:rPr>
        <w:t>correspondiente.</w:t>
      </w:r>
    </w:p>
    <w:p w14:paraId="2C2C1649" w14:textId="659F2B1F" w:rsidR="0032593C" w:rsidRDefault="00DE28DD" w:rsidP="00700E13">
      <w:pPr>
        <w:pStyle w:val="Prrafodelista"/>
        <w:numPr>
          <w:ilvl w:val="0"/>
          <w:numId w:val="44"/>
        </w:numPr>
        <w:spacing w:line="360" w:lineRule="auto"/>
        <w:ind w:left="1134" w:hanging="425"/>
        <w:jc w:val="both"/>
        <w:rPr>
          <w:rFonts w:ascii="Arial" w:hAnsi="Arial" w:cs="Arial"/>
          <w:sz w:val="24"/>
        </w:rPr>
      </w:pPr>
      <w:r w:rsidRPr="00DE28DD">
        <w:rPr>
          <w:rFonts w:ascii="Arial" w:hAnsi="Arial" w:cs="Arial"/>
          <w:sz w:val="24"/>
        </w:rPr>
        <w:t>Las Entidades para la ejecución de obra pública y/o servicios relacionados con las mismas, deberán convenir con la Secretaría de Infraestructura, su contratación y ejecución, debiendo entregar los proyectos ejecutivos y/o expedientes técnicos y demás información técnica, legal y administrativa necesaria en la forma y términos que le sea solicitada por dicha Dependencia ejecutora.</w:t>
      </w:r>
    </w:p>
    <w:p w14:paraId="264636AE" w14:textId="77DF5337" w:rsidR="00700E13" w:rsidRDefault="00700E13" w:rsidP="007A551A">
      <w:pPr>
        <w:pStyle w:val="Prrafodelista"/>
        <w:numPr>
          <w:ilvl w:val="0"/>
          <w:numId w:val="44"/>
        </w:numPr>
        <w:spacing w:line="360" w:lineRule="auto"/>
        <w:ind w:left="1134" w:hanging="425"/>
        <w:jc w:val="both"/>
        <w:rPr>
          <w:rFonts w:ascii="Arial" w:hAnsi="Arial" w:cs="Arial"/>
          <w:sz w:val="24"/>
        </w:rPr>
      </w:pPr>
      <w:r w:rsidRPr="007A551A">
        <w:rPr>
          <w:rFonts w:ascii="Arial" w:hAnsi="Arial" w:cs="Arial"/>
          <w:sz w:val="24"/>
        </w:rPr>
        <w:t>La Oficialía Mayor y el Instituto Tlaxcalteca de la Infraestructura Física Educativa, al llevar a cabo procesos de contratación, deberán prever la inclusión de garantías a favor de la Secretaría para garantizar la seriedad de las propuestas y cumplimiento de los trabajos, recuperación de los anticipos otorgados y</w:t>
      </w:r>
      <w:r w:rsidR="007A551A" w:rsidRPr="007A551A">
        <w:rPr>
          <w:rFonts w:ascii="Arial" w:hAnsi="Arial" w:cs="Arial"/>
          <w:sz w:val="24"/>
        </w:rPr>
        <w:t xml:space="preserve"> </w:t>
      </w:r>
      <w:r w:rsidRPr="007A551A">
        <w:rPr>
          <w:rFonts w:ascii="Arial" w:hAnsi="Arial" w:cs="Arial"/>
          <w:sz w:val="24"/>
        </w:rPr>
        <w:t>en su caso, la reparación de los vicios</w:t>
      </w:r>
      <w:r w:rsidR="007A551A" w:rsidRPr="007A551A">
        <w:rPr>
          <w:rFonts w:ascii="Arial" w:hAnsi="Arial" w:cs="Arial"/>
          <w:sz w:val="24"/>
        </w:rPr>
        <w:t xml:space="preserve"> </w:t>
      </w:r>
      <w:r w:rsidRPr="007A551A">
        <w:rPr>
          <w:rFonts w:ascii="Arial" w:hAnsi="Arial" w:cs="Arial"/>
          <w:sz w:val="24"/>
        </w:rPr>
        <w:t>ocultos de las obras contratadas, en</w:t>
      </w:r>
      <w:r w:rsidR="007A551A" w:rsidRPr="007A551A">
        <w:rPr>
          <w:rFonts w:ascii="Arial" w:hAnsi="Arial" w:cs="Arial"/>
          <w:sz w:val="24"/>
        </w:rPr>
        <w:t xml:space="preserve"> </w:t>
      </w:r>
      <w:r w:rsidRPr="007A551A">
        <w:rPr>
          <w:rFonts w:ascii="Arial" w:hAnsi="Arial" w:cs="Arial"/>
          <w:sz w:val="24"/>
        </w:rPr>
        <w:t>términos de la ley en la materia.</w:t>
      </w:r>
    </w:p>
    <w:p w14:paraId="4D8859CB" w14:textId="1E83E322" w:rsidR="007A551A" w:rsidRDefault="007A551A" w:rsidP="006A72FA">
      <w:pPr>
        <w:pStyle w:val="Prrafodelista"/>
        <w:numPr>
          <w:ilvl w:val="0"/>
          <w:numId w:val="44"/>
        </w:numPr>
        <w:spacing w:line="360" w:lineRule="auto"/>
        <w:ind w:left="1134" w:hanging="425"/>
        <w:jc w:val="both"/>
        <w:rPr>
          <w:rFonts w:ascii="Arial" w:hAnsi="Arial" w:cs="Arial"/>
          <w:sz w:val="24"/>
        </w:rPr>
      </w:pPr>
      <w:r w:rsidRPr="006A72FA">
        <w:rPr>
          <w:rFonts w:ascii="Arial" w:hAnsi="Arial" w:cs="Arial"/>
          <w:sz w:val="24"/>
        </w:rPr>
        <w:t>La ejecutora es responsable de administrar el contrato y, en su caso, cuando haya incumplimiento del contratista o se</w:t>
      </w:r>
      <w:r w:rsidR="006A72FA" w:rsidRPr="006A72FA">
        <w:rPr>
          <w:rFonts w:ascii="Arial" w:hAnsi="Arial" w:cs="Arial"/>
          <w:sz w:val="24"/>
        </w:rPr>
        <w:t xml:space="preserve"> </w:t>
      </w:r>
      <w:r w:rsidRPr="006A72FA">
        <w:rPr>
          <w:rFonts w:ascii="Arial" w:hAnsi="Arial" w:cs="Arial"/>
          <w:sz w:val="24"/>
        </w:rPr>
        <w:t xml:space="preserve">presente algún supuesto para hacer efectivas las garantías, por conducto de sus Unidades Jurídica y Operativa </w:t>
      </w:r>
      <w:r w:rsidR="006A72FA" w:rsidRPr="006A72FA">
        <w:rPr>
          <w:rFonts w:ascii="Arial" w:hAnsi="Arial" w:cs="Arial"/>
          <w:sz w:val="24"/>
        </w:rPr>
        <w:t>co</w:t>
      </w:r>
      <w:r w:rsidRPr="006A72FA">
        <w:rPr>
          <w:rFonts w:ascii="Arial" w:hAnsi="Arial" w:cs="Arial"/>
          <w:sz w:val="24"/>
        </w:rPr>
        <w:t>rrespondiente, integrarán la documentación para instrumentar el procedimiento administrativo y de ser el caso, solicitarán el apoyo de la Dirección</w:t>
      </w:r>
      <w:r w:rsidR="006A72FA" w:rsidRPr="006A72FA">
        <w:rPr>
          <w:rFonts w:ascii="Arial" w:hAnsi="Arial" w:cs="Arial"/>
          <w:sz w:val="24"/>
        </w:rPr>
        <w:t xml:space="preserve"> </w:t>
      </w:r>
      <w:r w:rsidRPr="006A72FA">
        <w:rPr>
          <w:rFonts w:ascii="Arial" w:hAnsi="Arial" w:cs="Arial"/>
          <w:sz w:val="24"/>
        </w:rPr>
        <w:t>Jurídica de la Secretaría.</w:t>
      </w:r>
    </w:p>
    <w:p w14:paraId="44AD5AA8" w14:textId="077E388D" w:rsidR="006A72FA" w:rsidRDefault="006A72FA" w:rsidP="00EE2298">
      <w:pPr>
        <w:pStyle w:val="Prrafodelista"/>
        <w:numPr>
          <w:ilvl w:val="0"/>
          <w:numId w:val="44"/>
        </w:numPr>
        <w:spacing w:line="360" w:lineRule="auto"/>
        <w:ind w:left="1134"/>
        <w:jc w:val="both"/>
        <w:rPr>
          <w:rFonts w:ascii="Arial" w:hAnsi="Arial" w:cs="Arial"/>
          <w:sz w:val="24"/>
        </w:rPr>
      </w:pPr>
      <w:r w:rsidRPr="006A72FA">
        <w:rPr>
          <w:rFonts w:ascii="Arial" w:hAnsi="Arial" w:cs="Arial"/>
          <w:sz w:val="24"/>
        </w:rPr>
        <w:t>La Dirección de Licitaciones adscrita a la Oficialía Mayor deberá enviar a la Función Pública, informe de las adjudicaciones de las obras públicas y/o servicios relacionados con las mismas, al</w:t>
      </w:r>
      <w:r>
        <w:rPr>
          <w:rFonts w:ascii="Arial" w:hAnsi="Arial" w:cs="Arial"/>
          <w:sz w:val="24"/>
        </w:rPr>
        <w:t xml:space="preserve"> </w:t>
      </w:r>
      <w:r w:rsidRPr="006A72FA">
        <w:rPr>
          <w:rFonts w:ascii="Arial" w:hAnsi="Arial" w:cs="Arial"/>
          <w:sz w:val="24"/>
        </w:rPr>
        <w:t>cierre de cada mes.</w:t>
      </w:r>
    </w:p>
    <w:p w14:paraId="104C1FBD" w14:textId="7C7234FB" w:rsidR="006A72FA" w:rsidRPr="006A72FA" w:rsidRDefault="006A72FA" w:rsidP="00EE2298">
      <w:pPr>
        <w:pStyle w:val="Prrafodelista"/>
        <w:numPr>
          <w:ilvl w:val="0"/>
          <w:numId w:val="44"/>
        </w:numPr>
        <w:spacing w:line="360" w:lineRule="auto"/>
        <w:ind w:left="1134"/>
        <w:jc w:val="both"/>
        <w:rPr>
          <w:rFonts w:ascii="Arial" w:hAnsi="Arial" w:cs="Arial"/>
          <w:sz w:val="24"/>
        </w:rPr>
      </w:pPr>
      <w:r w:rsidRPr="006A72FA">
        <w:rPr>
          <w:rFonts w:ascii="Arial" w:hAnsi="Arial" w:cs="Arial"/>
          <w:sz w:val="24"/>
        </w:rPr>
        <w:lastRenderedPageBreak/>
        <w:t xml:space="preserve">Los programas de obras y/o servicios relacionadas con las mismas del ejercicio correspondiente, deberán quedar presupuestariamente comprometidos y devengados, conforme a disponibilidad financiera a más tardar el 31 de diciembre del mismo año; y en su caso, de acuerdo al Calendario de Ejecución Autorizado, atendiendo a la fuente y </w:t>
      </w:r>
      <w:proofErr w:type="spellStart"/>
      <w:r w:rsidRPr="006A72FA">
        <w:rPr>
          <w:rFonts w:ascii="Arial" w:hAnsi="Arial" w:cs="Arial"/>
          <w:sz w:val="24"/>
        </w:rPr>
        <w:t>subfuente</w:t>
      </w:r>
      <w:proofErr w:type="spellEnd"/>
      <w:r w:rsidRPr="006A72FA">
        <w:rPr>
          <w:rFonts w:ascii="Arial" w:hAnsi="Arial" w:cs="Arial"/>
          <w:sz w:val="24"/>
        </w:rPr>
        <w:t xml:space="preserve"> de financiamiento y cuando no exista impedimento normativo o financiero</w:t>
      </w:r>
      <w:r>
        <w:rPr>
          <w:rFonts w:ascii="Arial" w:hAnsi="Arial" w:cs="Arial"/>
          <w:sz w:val="24"/>
        </w:rPr>
        <w:t xml:space="preserve"> </w:t>
      </w:r>
      <w:r w:rsidRPr="006A72FA">
        <w:rPr>
          <w:rFonts w:ascii="Arial" w:hAnsi="Arial" w:cs="Arial"/>
          <w:sz w:val="24"/>
        </w:rPr>
        <w:t>alguno.</w:t>
      </w:r>
    </w:p>
    <w:p w14:paraId="1027A6DE" w14:textId="77777777" w:rsidR="00EE2298" w:rsidRDefault="00EE2298" w:rsidP="005A0871">
      <w:pPr>
        <w:spacing w:line="360" w:lineRule="auto"/>
        <w:rPr>
          <w:rFonts w:cs="Arial"/>
        </w:rPr>
      </w:pPr>
    </w:p>
    <w:p w14:paraId="3C0A38AC" w14:textId="4BA1903F" w:rsidR="005A0871" w:rsidRPr="00485A40" w:rsidRDefault="005A0871" w:rsidP="005A0871">
      <w:pPr>
        <w:spacing w:line="360" w:lineRule="auto"/>
        <w:rPr>
          <w:rFonts w:cs="Arial"/>
        </w:rPr>
      </w:pPr>
      <w:r>
        <w:rPr>
          <w:rFonts w:cs="Arial"/>
        </w:rPr>
        <w:t>Las Dependencias y E</w:t>
      </w:r>
      <w:r w:rsidRPr="00485A40">
        <w:rPr>
          <w:rFonts w:cs="Arial"/>
        </w:rPr>
        <w:t xml:space="preserve">ntidades en cumplimiento a la legislación en materia de transparencia tanto federal como estatal deberán difundir en sus páginas o sitios electrónicos oficiales de manera enunciativa más no limitativa, los informes siguientes: </w:t>
      </w:r>
    </w:p>
    <w:p w14:paraId="6F2CF0FA"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Clasificadores presupuestarios: rubro de ingresos, administrativo, funcional del gasto, programático, tipo de gasto, objeto de gasto, fuentes y </w:t>
      </w:r>
      <w:proofErr w:type="spellStart"/>
      <w:r w:rsidRPr="00485A40">
        <w:rPr>
          <w:rFonts w:ascii="Arial" w:hAnsi="Arial" w:cs="Arial"/>
          <w:sz w:val="24"/>
          <w:szCs w:val="24"/>
        </w:rPr>
        <w:t>subfuentes</w:t>
      </w:r>
      <w:proofErr w:type="spellEnd"/>
      <w:r w:rsidRPr="00485A40">
        <w:rPr>
          <w:rFonts w:ascii="Arial" w:hAnsi="Arial" w:cs="Arial"/>
          <w:sz w:val="24"/>
          <w:szCs w:val="24"/>
        </w:rPr>
        <w:t xml:space="preserve"> de financiamiento; </w:t>
      </w:r>
    </w:p>
    <w:p w14:paraId="2A25A680"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Tabulador de sueldos; </w:t>
      </w:r>
    </w:p>
    <w:p w14:paraId="017143C3"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Analítico de plazas y remuneraciones; </w:t>
      </w:r>
    </w:p>
    <w:p w14:paraId="71413959"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Avance trimestral del ejercicio del presupuesto; </w:t>
      </w:r>
    </w:p>
    <w:p w14:paraId="6E41FD4C"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Cuenta pública; </w:t>
      </w:r>
    </w:p>
    <w:p w14:paraId="749F3CA0"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Convenios; </w:t>
      </w:r>
    </w:p>
    <w:p w14:paraId="1BE5B53F"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Reglas de operación de los programas sociales (federales y estatales); </w:t>
      </w:r>
    </w:p>
    <w:p w14:paraId="5666F3BF"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Estudios, diagnósticos e investigaciones; </w:t>
      </w:r>
    </w:p>
    <w:p w14:paraId="46A1D9A0"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Manuales de organización y procedimientos; </w:t>
      </w:r>
    </w:p>
    <w:p w14:paraId="4A26B6E6"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Diagramas de operación; </w:t>
      </w:r>
    </w:p>
    <w:p w14:paraId="4A438559"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Padrones de beneficiarios de programas; </w:t>
      </w:r>
    </w:p>
    <w:p w14:paraId="1B5F8179"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Informes de actividades; </w:t>
      </w:r>
    </w:p>
    <w:p w14:paraId="39F6C624"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Reportes oficiales del ejercicio del presupuesto de los fondos federales; </w:t>
      </w:r>
    </w:p>
    <w:p w14:paraId="4B1C1BFC"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lastRenderedPageBreak/>
        <w:t xml:space="preserve">Informe de evaluaciones internas y externas; </w:t>
      </w:r>
    </w:p>
    <w:p w14:paraId="106A6246"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Resultados de las evaluaciones con base en los formatos que emita el Consejo Nacional de Armonización Contable; </w:t>
      </w:r>
    </w:p>
    <w:p w14:paraId="5C48D518"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Programa Operativo Anual; </w:t>
      </w:r>
    </w:p>
    <w:p w14:paraId="7123E65D"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Matriz de indicadores para resultados; </w:t>
      </w:r>
    </w:p>
    <w:p w14:paraId="0949662A"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Indicadores de resultados y gestión; </w:t>
      </w:r>
    </w:p>
    <w:p w14:paraId="5FE10DC8"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Fichas técnicas de indicadores. </w:t>
      </w:r>
    </w:p>
    <w:p w14:paraId="57DA9828"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 de evaluación de resultados Presupuesto basado en Resultados y Sistema de Evaluación del Desempeño, y </w:t>
      </w:r>
    </w:p>
    <w:p w14:paraId="780C22F3"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Los demás informes y reportes que correspondan, en términos de lo previsto en las disposiciones legales federales y locales aplicables. </w:t>
      </w:r>
    </w:p>
    <w:p w14:paraId="04A5BE1D" w14:textId="77777777" w:rsidR="005A0871" w:rsidRPr="00485A40" w:rsidRDefault="005A0871" w:rsidP="005A0871">
      <w:pPr>
        <w:spacing w:line="360" w:lineRule="auto"/>
        <w:ind w:left="360"/>
        <w:rPr>
          <w:rFonts w:cs="Arial"/>
        </w:rPr>
      </w:pPr>
    </w:p>
    <w:p w14:paraId="657B1F7F" w14:textId="7B078733" w:rsidR="005A0871" w:rsidRPr="00485A40" w:rsidRDefault="001D586C" w:rsidP="001D586C">
      <w:pPr>
        <w:spacing w:line="360" w:lineRule="auto"/>
        <w:ind w:left="360"/>
        <w:rPr>
          <w:rFonts w:cs="Arial"/>
        </w:rPr>
      </w:pPr>
      <w:r w:rsidRPr="001D586C">
        <w:rPr>
          <w:rFonts w:cs="Arial"/>
        </w:rPr>
        <w:t>Las Dependencias y Entidades</w:t>
      </w:r>
      <w:r>
        <w:rPr>
          <w:rFonts w:cs="Arial"/>
        </w:rPr>
        <w:t xml:space="preserve"> </w:t>
      </w:r>
      <w:r w:rsidRPr="001D586C">
        <w:rPr>
          <w:rFonts w:cs="Arial"/>
        </w:rPr>
        <w:t>deberán proporcionar la información que les</w:t>
      </w:r>
      <w:r>
        <w:rPr>
          <w:rFonts w:cs="Arial"/>
        </w:rPr>
        <w:t xml:space="preserve"> </w:t>
      </w:r>
      <w:r w:rsidRPr="001D586C">
        <w:rPr>
          <w:rFonts w:cs="Arial"/>
        </w:rPr>
        <w:t>requiera la Secretaría o las instancias federa</w:t>
      </w:r>
      <w:r>
        <w:rPr>
          <w:rFonts w:cs="Arial"/>
        </w:rPr>
        <w:t>l</w:t>
      </w:r>
      <w:r w:rsidRPr="001D586C">
        <w:rPr>
          <w:rFonts w:cs="Arial"/>
        </w:rPr>
        <w:t>es</w:t>
      </w:r>
      <w:r>
        <w:rPr>
          <w:rFonts w:cs="Arial"/>
        </w:rPr>
        <w:t xml:space="preserve"> c</w:t>
      </w:r>
      <w:r w:rsidRPr="001D586C">
        <w:rPr>
          <w:rFonts w:cs="Arial"/>
        </w:rPr>
        <w:t>orrespondientes, encargándose la Función</w:t>
      </w:r>
      <w:r>
        <w:rPr>
          <w:rFonts w:cs="Arial"/>
        </w:rPr>
        <w:t xml:space="preserve"> </w:t>
      </w:r>
      <w:r w:rsidRPr="001D586C">
        <w:rPr>
          <w:rFonts w:cs="Arial"/>
        </w:rPr>
        <w:t>Pública de la vigilancia del cumplimiento de las</w:t>
      </w:r>
      <w:r>
        <w:rPr>
          <w:rFonts w:cs="Arial"/>
        </w:rPr>
        <w:t xml:space="preserve"> </w:t>
      </w:r>
      <w:r w:rsidRPr="001D586C">
        <w:rPr>
          <w:rFonts w:cs="Arial"/>
        </w:rPr>
        <w:t>obligaciones en materia de transparencia,</w:t>
      </w:r>
      <w:r>
        <w:rPr>
          <w:rFonts w:cs="Arial"/>
        </w:rPr>
        <w:t xml:space="preserve"> </w:t>
      </w:r>
      <w:r w:rsidRPr="001D586C">
        <w:rPr>
          <w:rFonts w:cs="Arial"/>
        </w:rPr>
        <w:t>rendición de cuentas y políticas para el</w:t>
      </w:r>
      <w:r>
        <w:rPr>
          <w:rFonts w:cs="Arial"/>
        </w:rPr>
        <w:t xml:space="preserve"> </w:t>
      </w:r>
      <w:r w:rsidRPr="001D586C">
        <w:rPr>
          <w:rFonts w:cs="Arial"/>
        </w:rPr>
        <w:t>funcionamiento de las páginas oficiales.</w:t>
      </w:r>
    </w:p>
    <w:p w14:paraId="752C799D" w14:textId="0EE683BA" w:rsidR="001D586C" w:rsidRPr="001D586C" w:rsidRDefault="005A0871" w:rsidP="001D586C">
      <w:pPr>
        <w:spacing w:line="360" w:lineRule="auto"/>
        <w:ind w:left="360"/>
        <w:rPr>
          <w:rFonts w:cs="Arial"/>
        </w:rPr>
      </w:pPr>
      <w:r w:rsidRPr="00485A40">
        <w:rPr>
          <w:rFonts w:cs="Arial"/>
        </w:rPr>
        <w:t xml:space="preserve">En atención a lo establecido en la </w:t>
      </w:r>
      <w:r w:rsidR="001D586C" w:rsidRPr="001D586C">
        <w:rPr>
          <w:rFonts w:cs="Arial"/>
        </w:rPr>
        <w:t>Constitución Política de los Estados Unidos</w:t>
      </w:r>
      <w:r w:rsidR="001D586C">
        <w:rPr>
          <w:rFonts w:cs="Arial"/>
        </w:rPr>
        <w:t xml:space="preserve"> </w:t>
      </w:r>
      <w:r w:rsidR="001D586C" w:rsidRPr="001D586C">
        <w:rPr>
          <w:rFonts w:cs="Arial"/>
        </w:rPr>
        <w:t>Mexicanos, así como en la Ley de Disciplina</w:t>
      </w:r>
      <w:r w:rsidR="001D586C">
        <w:rPr>
          <w:rFonts w:cs="Arial"/>
        </w:rPr>
        <w:t xml:space="preserve"> </w:t>
      </w:r>
      <w:r w:rsidR="001D586C" w:rsidRPr="001D586C">
        <w:rPr>
          <w:rFonts w:cs="Arial"/>
        </w:rPr>
        <w:t>Financiera de las Entidades Federativas y los Municipios la difusión de los programas en los que se otorgan beneficios directos a la población,</w:t>
      </w:r>
      <w:r w:rsidR="00064433">
        <w:rPr>
          <w:rFonts w:cs="Arial"/>
        </w:rPr>
        <w:t xml:space="preserve"> </w:t>
      </w:r>
      <w:r w:rsidR="001D586C" w:rsidRPr="001D586C">
        <w:rPr>
          <w:rFonts w:cs="Arial"/>
        </w:rPr>
        <w:t>deberá incluir la siguiente leyenda; “Este</w:t>
      </w:r>
      <w:r w:rsidR="00064433">
        <w:rPr>
          <w:rFonts w:cs="Arial"/>
        </w:rPr>
        <w:t xml:space="preserve"> </w:t>
      </w:r>
      <w:r w:rsidR="001D586C" w:rsidRPr="001D586C">
        <w:rPr>
          <w:rFonts w:cs="Arial"/>
        </w:rPr>
        <w:t>programa es público, ajeno a cualquier partido</w:t>
      </w:r>
      <w:r w:rsidR="00064433">
        <w:rPr>
          <w:rFonts w:cs="Arial"/>
        </w:rPr>
        <w:t xml:space="preserve"> </w:t>
      </w:r>
      <w:r w:rsidR="001D586C" w:rsidRPr="001D586C">
        <w:rPr>
          <w:rFonts w:cs="Arial"/>
        </w:rPr>
        <w:t>político. Queda prohibido el uso para fines</w:t>
      </w:r>
      <w:r w:rsidR="00064433">
        <w:rPr>
          <w:rFonts w:cs="Arial"/>
        </w:rPr>
        <w:t xml:space="preserve"> </w:t>
      </w:r>
      <w:r w:rsidR="001D586C" w:rsidRPr="001D586C">
        <w:rPr>
          <w:rFonts w:cs="Arial"/>
        </w:rPr>
        <w:t>distintos a los establecidos en el programa”.</w:t>
      </w:r>
    </w:p>
    <w:p w14:paraId="45C85228" w14:textId="046FC47F" w:rsidR="005A0871" w:rsidRPr="00485A40" w:rsidRDefault="00064433" w:rsidP="00071117">
      <w:pPr>
        <w:spacing w:line="360" w:lineRule="auto"/>
        <w:ind w:left="360"/>
        <w:rPr>
          <w:rFonts w:eastAsia="Calibri" w:cs="Arial"/>
          <w:lang w:eastAsia="en-US"/>
        </w:rPr>
      </w:pPr>
      <w:r>
        <w:rPr>
          <w:rFonts w:cs="Arial"/>
        </w:rPr>
        <w:t>Las Dependencias y E</w:t>
      </w:r>
      <w:r w:rsidR="005A0871" w:rsidRPr="00485A40">
        <w:rPr>
          <w:rFonts w:cs="Arial"/>
        </w:rPr>
        <w:t xml:space="preserve">ntidades </w:t>
      </w:r>
      <w:r w:rsidRPr="00064433">
        <w:rPr>
          <w:rFonts w:cs="Arial"/>
        </w:rPr>
        <w:t>deberán presentar los informes en los plazos y</w:t>
      </w:r>
      <w:r>
        <w:rPr>
          <w:rFonts w:cs="Arial"/>
        </w:rPr>
        <w:t xml:space="preserve"> </w:t>
      </w:r>
      <w:r w:rsidRPr="00064433">
        <w:rPr>
          <w:rFonts w:cs="Arial"/>
        </w:rPr>
        <w:t>términos que sean requeridos por la Federación y</w:t>
      </w:r>
      <w:r w:rsidR="00071117">
        <w:rPr>
          <w:rFonts w:cs="Arial"/>
        </w:rPr>
        <w:t xml:space="preserve"> </w:t>
      </w:r>
      <w:r w:rsidRPr="00064433">
        <w:rPr>
          <w:rFonts w:cs="Arial"/>
        </w:rPr>
        <w:t>la Secretaría, en los formatos y plataformas</w:t>
      </w:r>
      <w:r>
        <w:rPr>
          <w:rFonts w:cs="Arial"/>
        </w:rPr>
        <w:t xml:space="preserve"> </w:t>
      </w:r>
      <w:r w:rsidRPr="00064433">
        <w:rPr>
          <w:rFonts w:cs="Arial"/>
        </w:rPr>
        <w:t>tecnológicas establecidas, de conformidad con la</w:t>
      </w:r>
      <w:r>
        <w:rPr>
          <w:rFonts w:cs="Arial"/>
        </w:rPr>
        <w:t xml:space="preserve"> </w:t>
      </w:r>
      <w:r w:rsidRPr="00064433">
        <w:rPr>
          <w:rFonts w:cs="Arial"/>
        </w:rPr>
        <w:t xml:space="preserve">Ley General de </w:t>
      </w:r>
      <w:r w:rsidRPr="00064433">
        <w:rPr>
          <w:rFonts w:cs="Arial"/>
        </w:rPr>
        <w:lastRenderedPageBreak/>
        <w:t>Contabilidad Gubernamental, la</w:t>
      </w:r>
      <w:r w:rsidR="00071117">
        <w:rPr>
          <w:rFonts w:cs="Arial"/>
        </w:rPr>
        <w:t xml:space="preserve"> </w:t>
      </w:r>
      <w:r w:rsidRPr="00064433">
        <w:rPr>
          <w:rFonts w:cs="Arial"/>
        </w:rPr>
        <w:t>Ley Federal de Presupuesto y Responsabilidad</w:t>
      </w:r>
      <w:r w:rsidR="00071117">
        <w:rPr>
          <w:rFonts w:cs="Arial"/>
        </w:rPr>
        <w:t xml:space="preserve"> </w:t>
      </w:r>
      <w:r w:rsidRPr="00064433">
        <w:rPr>
          <w:rFonts w:cs="Arial"/>
        </w:rPr>
        <w:t>Hacendaria, los Lineamientos, Reglas de</w:t>
      </w:r>
      <w:r w:rsidR="00071117">
        <w:rPr>
          <w:rFonts w:cs="Arial"/>
        </w:rPr>
        <w:t xml:space="preserve"> </w:t>
      </w:r>
      <w:r w:rsidR="00071117" w:rsidRPr="00071117">
        <w:rPr>
          <w:rFonts w:cs="Arial"/>
        </w:rPr>
        <w:t>Operación de cada programa y los propios</w:t>
      </w:r>
      <w:r w:rsidR="00071117">
        <w:rPr>
          <w:rFonts w:cs="Arial"/>
        </w:rPr>
        <w:t xml:space="preserve"> </w:t>
      </w:r>
      <w:r w:rsidR="00071117" w:rsidRPr="00071117">
        <w:rPr>
          <w:rFonts w:cs="Arial"/>
        </w:rPr>
        <w:t>Convenios.</w:t>
      </w:r>
    </w:p>
    <w:p w14:paraId="3AC9CE88" w14:textId="77777777" w:rsidR="005B5599" w:rsidRDefault="005B5599" w:rsidP="005A0871">
      <w:pPr>
        <w:autoSpaceDE w:val="0"/>
        <w:autoSpaceDN w:val="0"/>
        <w:adjustRightInd w:val="0"/>
        <w:spacing w:before="80" w:after="0" w:line="360" w:lineRule="auto"/>
        <w:rPr>
          <w:rFonts w:eastAsia="Calibri" w:cs="Arial"/>
          <w:b/>
          <w:lang w:eastAsia="en-US"/>
        </w:rPr>
      </w:pPr>
    </w:p>
    <w:p w14:paraId="3104A691" w14:textId="4BACAF31" w:rsidR="005A0871" w:rsidRPr="00485A40" w:rsidRDefault="005A0871" w:rsidP="005A0871">
      <w:pPr>
        <w:autoSpaceDE w:val="0"/>
        <w:autoSpaceDN w:val="0"/>
        <w:adjustRightInd w:val="0"/>
        <w:spacing w:before="80" w:after="0" w:line="360" w:lineRule="auto"/>
        <w:rPr>
          <w:rFonts w:eastAsia="Calibri" w:cs="Arial"/>
          <w:b/>
          <w:lang w:eastAsia="en-US"/>
        </w:rPr>
      </w:pPr>
      <w:r w:rsidRPr="00485A40">
        <w:rPr>
          <w:rFonts w:eastAsia="Calibri" w:cs="Arial"/>
          <w:b/>
          <w:lang w:eastAsia="en-US"/>
        </w:rPr>
        <w:t>En lo relativo a Evaluación, Vigilancia y Sanciones</w:t>
      </w:r>
    </w:p>
    <w:p w14:paraId="50BBB21C" w14:textId="77777777" w:rsidR="005B5599" w:rsidRDefault="005B5599" w:rsidP="00071117">
      <w:pPr>
        <w:spacing w:line="360" w:lineRule="auto"/>
        <w:rPr>
          <w:rFonts w:cs="Arial"/>
        </w:rPr>
      </w:pPr>
    </w:p>
    <w:p w14:paraId="12A68BEB" w14:textId="3DA07BD7" w:rsidR="00071117" w:rsidRPr="00071117" w:rsidRDefault="005A0871" w:rsidP="00071117">
      <w:pPr>
        <w:spacing w:line="360" w:lineRule="auto"/>
        <w:rPr>
          <w:rFonts w:cs="Arial"/>
        </w:rPr>
      </w:pPr>
      <w:r w:rsidRPr="00D5396D">
        <w:rPr>
          <w:rFonts w:cs="Arial"/>
        </w:rPr>
        <w:t xml:space="preserve">La evaluación de los programas </w:t>
      </w:r>
      <w:r w:rsidR="00071117" w:rsidRPr="00071117">
        <w:rPr>
          <w:rFonts w:cs="Arial"/>
        </w:rPr>
        <w:t>presupuestarios a cargo de las Dependencias y</w:t>
      </w:r>
      <w:r w:rsidR="00071117">
        <w:rPr>
          <w:rFonts w:cs="Arial"/>
        </w:rPr>
        <w:t xml:space="preserve"> </w:t>
      </w:r>
      <w:r w:rsidR="00071117" w:rsidRPr="00071117">
        <w:rPr>
          <w:rFonts w:cs="Arial"/>
        </w:rPr>
        <w:t>Entidades , se sujetarán a lo establecido la</w:t>
      </w:r>
      <w:r w:rsidR="00071117">
        <w:rPr>
          <w:rFonts w:cs="Arial"/>
        </w:rPr>
        <w:t xml:space="preserve"> </w:t>
      </w:r>
      <w:r w:rsidR="00071117" w:rsidRPr="00071117">
        <w:rPr>
          <w:rFonts w:cs="Arial"/>
        </w:rPr>
        <w:t>Constitución Política del Estado Libre y Soberano</w:t>
      </w:r>
      <w:r w:rsidR="005B5599">
        <w:rPr>
          <w:rFonts w:cs="Arial"/>
        </w:rPr>
        <w:t xml:space="preserve"> </w:t>
      </w:r>
      <w:r w:rsidR="00071117" w:rsidRPr="00071117">
        <w:rPr>
          <w:rFonts w:cs="Arial"/>
        </w:rPr>
        <w:t>del Estado de Tlaxcala, la Ley de Transparencia y</w:t>
      </w:r>
      <w:r w:rsidR="005B5599">
        <w:rPr>
          <w:rFonts w:cs="Arial"/>
        </w:rPr>
        <w:t xml:space="preserve"> </w:t>
      </w:r>
      <w:r w:rsidR="00071117" w:rsidRPr="00071117">
        <w:rPr>
          <w:rFonts w:cs="Arial"/>
        </w:rPr>
        <w:t>Acceso a la Información Pública en el Estado de</w:t>
      </w:r>
      <w:r w:rsidR="005B5599">
        <w:rPr>
          <w:rFonts w:cs="Arial"/>
        </w:rPr>
        <w:t xml:space="preserve"> </w:t>
      </w:r>
      <w:r w:rsidR="00071117" w:rsidRPr="00071117">
        <w:rPr>
          <w:rFonts w:cs="Arial"/>
        </w:rPr>
        <w:t>Tlaxcala y la Ley Orgánica de la Administración</w:t>
      </w:r>
      <w:r w:rsidR="005B5599">
        <w:rPr>
          <w:rFonts w:cs="Arial"/>
        </w:rPr>
        <w:t xml:space="preserve"> </w:t>
      </w:r>
      <w:r w:rsidR="00071117" w:rsidRPr="00071117">
        <w:rPr>
          <w:rFonts w:cs="Arial"/>
        </w:rPr>
        <w:t>Pública del Estado de Tlaxcala, donde faculta a la</w:t>
      </w:r>
      <w:r w:rsidR="005B5599">
        <w:rPr>
          <w:rFonts w:cs="Arial"/>
        </w:rPr>
        <w:t xml:space="preserve"> </w:t>
      </w:r>
      <w:r w:rsidR="00071117" w:rsidRPr="00071117">
        <w:rPr>
          <w:rFonts w:cs="Arial"/>
        </w:rPr>
        <w:t>Coordinación General de Planeación e Inversión a</w:t>
      </w:r>
      <w:r w:rsidR="005B5599">
        <w:rPr>
          <w:rFonts w:cs="Arial"/>
        </w:rPr>
        <w:t xml:space="preserve"> </w:t>
      </w:r>
      <w:r w:rsidR="00071117" w:rsidRPr="00071117">
        <w:rPr>
          <w:rFonts w:cs="Arial"/>
        </w:rPr>
        <w:t>dar el seguimiento a las evaluaciones de los</w:t>
      </w:r>
      <w:r w:rsidR="005B5599">
        <w:rPr>
          <w:rFonts w:cs="Arial"/>
        </w:rPr>
        <w:t xml:space="preserve"> </w:t>
      </w:r>
      <w:r w:rsidR="00071117" w:rsidRPr="00071117">
        <w:rPr>
          <w:rFonts w:cs="Arial"/>
        </w:rPr>
        <w:t>programas y  acciones del Gobierno Estatal, en</w:t>
      </w:r>
      <w:r w:rsidR="005B5599">
        <w:rPr>
          <w:rFonts w:cs="Arial"/>
        </w:rPr>
        <w:t xml:space="preserve"> </w:t>
      </w:r>
      <w:r w:rsidR="00071117" w:rsidRPr="00071117">
        <w:rPr>
          <w:rFonts w:cs="Arial"/>
        </w:rPr>
        <w:t>coordinación con la Función Pública y en apego al</w:t>
      </w:r>
      <w:r w:rsidR="005B5599">
        <w:rPr>
          <w:rFonts w:cs="Arial"/>
        </w:rPr>
        <w:t xml:space="preserve"> </w:t>
      </w:r>
      <w:r w:rsidR="00071117" w:rsidRPr="00071117">
        <w:rPr>
          <w:rFonts w:cs="Arial"/>
        </w:rPr>
        <w:t>Código Financiero para el Estado de Tlaxcala y</w:t>
      </w:r>
      <w:r w:rsidR="005B5599">
        <w:rPr>
          <w:rFonts w:cs="Arial"/>
        </w:rPr>
        <w:t xml:space="preserve"> </w:t>
      </w:r>
      <w:r w:rsidR="00071117" w:rsidRPr="00071117">
        <w:rPr>
          <w:rFonts w:cs="Arial"/>
        </w:rPr>
        <w:t>sus Municipios.</w:t>
      </w:r>
    </w:p>
    <w:p w14:paraId="67B659CC" w14:textId="77777777" w:rsidR="005B5599" w:rsidRDefault="005B5599" w:rsidP="005B5599">
      <w:pPr>
        <w:spacing w:line="360" w:lineRule="auto"/>
        <w:rPr>
          <w:rFonts w:cs="Arial"/>
        </w:rPr>
      </w:pPr>
      <w:r w:rsidRPr="005B5599">
        <w:rPr>
          <w:rFonts w:cs="Arial"/>
        </w:rPr>
        <w:t>Las evaluaciones se apegarán a los principios de</w:t>
      </w:r>
      <w:r>
        <w:rPr>
          <w:rFonts w:cs="Arial"/>
        </w:rPr>
        <w:t xml:space="preserve"> </w:t>
      </w:r>
      <w:r w:rsidRPr="005B5599">
        <w:rPr>
          <w:rFonts w:cs="Arial"/>
        </w:rPr>
        <w:t>objetividad, independencia, imparcialidad y</w:t>
      </w:r>
      <w:r>
        <w:rPr>
          <w:rFonts w:cs="Arial"/>
        </w:rPr>
        <w:t xml:space="preserve"> </w:t>
      </w:r>
      <w:r w:rsidRPr="005B5599">
        <w:rPr>
          <w:rFonts w:cs="Arial"/>
        </w:rPr>
        <w:t>transparencia, serán coordinadas por la Coordinación y la Función Pública, en el ámbito</w:t>
      </w:r>
      <w:r>
        <w:rPr>
          <w:rFonts w:cs="Arial"/>
        </w:rPr>
        <w:t xml:space="preserve"> </w:t>
      </w:r>
      <w:r w:rsidRPr="005B5599">
        <w:rPr>
          <w:rFonts w:cs="Arial"/>
        </w:rPr>
        <w:t>de sus respectivas competencias.</w:t>
      </w:r>
    </w:p>
    <w:p w14:paraId="590033EB" w14:textId="3C432FFE" w:rsidR="005A0871" w:rsidRPr="00B82680" w:rsidRDefault="005A0871" w:rsidP="00540D69">
      <w:pPr>
        <w:spacing w:line="360" w:lineRule="auto"/>
        <w:rPr>
          <w:rFonts w:cs="Arial"/>
        </w:rPr>
      </w:pPr>
      <w:r w:rsidRPr="00B82680">
        <w:rPr>
          <w:rFonts w:cs="Arial"/>
        </w:rPr>
        <w:t xml:space="preserve">Para efectos de evaluación </w:t>
      </w:r>
      <w:r w:rsidR="00540D69">
        <w:rPr>
          <w:rFonts w:cs="Arial"/>
        </w:rPr>
        <w:t xml:space="preserve">del </w:t>
      </w:r>
      <w:r w:rsidR="00540D69" w:rsidRPr="00540D69">
        <w:rPr>
          <w:rFonts w:cs="Arial"/>
        </w:rPr>
        <w:t>desempeño y en el manejo de recursos públicos</w:t>
      </w:r>
      <w:r w:rsidR="00540D69">
        <w:rPr>
          <w:rFonts w:cs="Arial"/>
        </w:rPr>
        <w:t xml:space="preserve"> </w:t>
      </w:r>
      <w:r w:rsidR="00540D69" w:rsidRPr="00540D69">
        <w:rPr>
          <w:rFonts w:cs="Arial"/>
        </w:rPr>
        <w:t>las Dependencias y Entidades responsables de</w:t>
      </w:r>
      <w:r w:rsidR="00540D69">
        <w:rPr>
          <w:rFonts w:cs="Arial"/>
        </w:rPr>
        <w:t xml:space="preserve"> </w:t>
      </w:r>
      <w:r w:rsidR="00540D69" w:rsidRPr="00540D69">
        <w:rPr>
          <w:rFonts w:cs="Arial"/>
        </w:rPr>
        <w:t>programas deberán observar los criterios y</w:t>
      </w:r>
      <w:r w:rsidR="00540D69">
        <w:rPr>
          <w:rFonts w:cs="Arial"/>
        </w:rPr>
        <w:t xml:space="preserve"> </w:t>
      </w:r>
      <w:r w:rsidR="00540D69" w:rsidRPr="00540D69">
        <w:rPr>
          <w:rFonts w:cs="Arial"/>
        </w:rPr>
        <w:t>recomendaciones que en su caso emitan la</w:t>
      </w:r>
      <w:r w:rsidR="00540D69">
        <w:rPr>
          <w:rFonts w:cs="Arial"/>
        </w:rPr>
        <w:t xml:space="preserve"> </w:t>
      </w:r>
      <w:r w:rsidR="00540D69" w:rsidRPr="00540D69">
        <w:rPr>
          <w:rFonts w:cs="Arial"/>
        </w:rPr>
        <w:t>Coordinación y la Función Pública en los términos</w:t>
      </w:r>
      <w:r w:rsidR="00540D69">
        <w:rPr>
          <w:rFonts w:cs="Arial"/>
        </w:rPr>
        <w:t xml:space="preserve"> </w:t>
      </w:r>
      <w:r w:rsidR="00540D69" w:rsidRPr="00540D69">
        <w:rPr>
          <w:rFonts w:cs="Arial"/>
        </w:rPr>
        <w:t>d</w:t>
      </w:r>
      <w:r w:rsidR="00540D69">
        <w:rPr>
          <w:rFonts w:cs="Arial"/>
        </w:rPr>
        <w:t>e las disposiciones aplicables.</w:t>
      </w:r>
    </w:p>
    <w:p w14:paraId="77D4ADC9" w14:textId="36429235" w:rsidR="005A0871" w:rsidRPr="00485A40" w:rsidRDefault="005A0871" w:rsidP="00540D69">
      <w:pPr>
        <w:spacing w:line="360" w:lineRule="auto"/>
        <w:rPr>
          <w:rFonts w:cs="Arial"/>
        </w:rPr>
      </w:pPr>
      <w:r w:rsidRPr="00485A40">
        <w:rPr>
          <w:rFonts w:cs="Arial"/>
        </w:rPr>
        <w:t>La evaluación independiente se realizará</w:t>
      </w:r>
      <w:r w:rsidR="00540D69" w:rsidRPr="00540D69">
        <w:rPr>
          <w:rFonts w:cs="Arial"/>
        </w:rPr>
        <w:t xml:space="preserve"> de acuerdo con lo establecido en el</w:t>
      </w:r>
      <w:r w:rsidR="00540D69">
        <w:rPr>
          <w:rFonts w:cs="Arial"/>
        </w:rPr>
        <w:t xml:space="preserve"> </w:t>
      </w:r>
      <w:r w:rsidR="00540D69" w:rsidRPr="00540D69">
        <w:rPr>
          <w:rFonts w:cs="Arial"/>
        </w:rPr>
        <w:t>Programa Anual de Evaluación que para este</w:t>
      </w:r>
      <w:r w:rsidR="00540D69">
        <w:rPr>
          <w:rFonts w:cs="Arial"/>
        </w:rPr>
        <w:t xml:space="preserve"> </w:t>
      </w:r>
      <w:r w:rsidR="00540D69" w:rsidRPr="00540D69">
        <w:rPr>
          <w:rFonts w:cs="Arial"/>
        </w:rPr>
        <w:t>efecto publique la Coordinación   y presentarán</w:t>
      </w:r>
      <w:r w:rsidR="00540D69">
        <w:rPr>
          <w:rFonts w:cs="Arial"/>
        </w:rPr>
        <w:t xml:space="preserve"> </w:t>
      </w:r>
      <w:r w:rsidR="00540D69" w:rsidRPr="00540D69">
        <w:rPr>
          <w:rFonts w:cs="Arial"/>
        </w:rPr>
        <w:t>los resultados de las evaluaciones de acuerdo con</w:t>
      </w:r>
      <w:r w:rsidR="00540D69">
        <w:rPr>
          <w:rFonts w:cs="Arial"/>
        </w:rPr>
        <w:t xml:space="preserve"> </w:t>
      </w:r>
      <w:r w:rsidR="00540D69" w:rsidRPr="00540D69">
        <w:rPr>
          <w:rFonts w:cs="Arial"/>
        </w:rPr>
        <w:t>los plazos previstos de dicho programa, a la</w:t>
      </w:r>
      <w:r w:rsidR="00550344">
        <w:rPr>
          <w:rFonts w:cs="Arial"/>
        </w:rPr>
        <w:t xml:space="preserve"> </w:t>
      </w:r>
      <w:r w:rsidR="00540D69" w:rsidRPr="00540D69">
        <w:rPr>
          <w:rFonts w:cs="Arial"/>
        </w:rPr>
        <w:t>Coordinación y a la Función Pública, de</w:t>
      </w:r>
      <w:r w:rsidR="00550344">
        <w:rPr>
          <w:rFonts w:cs="Arial"/>
        </w:rPr>
        <w:t xml:space="preserve"> </w:t>
      </w:r>
      <w:r w:rsidR="00540D69" w:rsidRPr="00540D69">
        <w:rPr>
          <w:rFonts w:cs="Arial"/>
        </w:rPr>
        <w:t>conformidad c</w:t>
      </w:r>
      <w:r w:rsidR="00550344">
        <w:rPr>
          <w:rFonts w:cs="Arial"/>
        </w:rPr>
        <w:t>on las disposiciones aplicables.</w:t>
      </w:r>
    </w:p>
    <w:p w14:paraId="4544D4AE" w14:textId="68151602" w:rsidR="00550344" w:rsidRPr="00550344" w:rsidRDefault="005A0871" w:rsidP="00550344">
      <w:pPr>
        <w:spacing w:line="360" w:lineRule="auto"/>
        <w:rPr>
          <w:rFonts w:cs="Arial"/>
        </w:rPr>
      </w:pPr>
      <w:r>
        <w:rPr>
          <w:rFonts w:cs="Arial"/>
        </w:rPr>
        <w:lastRenderedPageBreak/>
        <w:t>Las Dependencias y E</w:t>
      </w:r>
      <w:r w:rsidRPr="00485A40">
        <w:rPr>
          <w:rFonts w:cs="Arial"/>
        </w:rPr>
        <w:t xml:space="preserve">ntidades que </w:t>
      </w:r>
      <w:r w:rsidR="00550344" w:rsidRPr="00550344">
        <w:rPr>
          <w:rFonts w:cs="Arial"/>
        </w:rPr>
        <w:t>tengan a su cargo programas con beneficiarios,</w:t>
      </w:r>
      <w:r w:rsidR="00550344">
        <w:rPr>
          <w:rFonts w:cs="Arial"/>
        </w:rPr>
        <w:t xml:space="preserve"> </w:t>
      </w:r>
      <w:r w:rsidR="00550344" w:rsidRPr="00550344">
        <w:rPr>
          <w:rFonts w:cs="Arial"/>
        </w:rPr>
        <w:t xml:space="preserve">deberán relacionarlos a un listado o </w:t>
      </w:r>
      <w:r w:rsidR="00550344">
        <w:rPr>
          <w:rFonts w:cs="Arial"/>
        </w:rPr>
        <w:t>p</w:t>
      </w:r>
      <w:r w:rsidR="00550344" w:rsidRPr="00550344">
        <w:rPr>
          <w:rFonts w:cs="Arial"/>
        </w:rPr>
        <w:t>adrón y</w:t>
      </w:r>
      <w:r w:rsidR="00550344">
        <w:rPr>
          <w:rFonts w:cs="Arial"/>
        </w:rPr>
        <w:t xml:space="preserve"> </w:t>
      </w:r>
      <w:r w:rsidR="00550344" w:rsidRPr="00550344">
        <w:rPr>
          <w:rFonts w:cs="Arial"/>
        </w:rPr>
        <w:t>remitir una relación de estos programas a la</w:t>
      </w:r>
      <w:r w:rsidR="00550344">
        <w:rPr>
          <w:rFonts w:cs="Arial"/>
        </w:rPr>
        <w:t xml:space="preserve"> </w:t>
      </w:r>
      <w:r w:rsidR="00550344" w:rsidRPr="00550344">
        <w:rPr>
          <w:rFonts w:cs="Arial"/>
        </w:rPr>
        <w:t>Coordinación, a la Función Pública y a la</w:t>
      </w:r>
      <w:r w:rsidR="00550344">
        <w:rPr>
          <w:rFonts w:cs="Arial"/>
        </w:rPr>
        <w:t xml:space="preserve"> </w:t>
      </w:r>
      <w:r w:rsidR="00550344" w:rsidRPr="00550344">
        <w:rPr>
          <w:rFonts w:cs="Arial"/>
        </w:rPr>
        <w:t>Secretaría del Bienestar conforme al calendario</w:t>
      </w:r>
      <w:r w:rsidR="00550344">
        <w:rPr>
          <w:rFonts w:cs="Arial"/>
        </w:rPr>
        <w:t xml:space="preserve"> </w:t>
      </w:r>
      <w:r w:rsidR="00550344" w:rsidRPr="00550344">
        <w:rPr>
          <w:rFonts w:cs="Arial"/>
        </w:rPr>
        <w:t>establecido para cada Dependencia y/o Entidad,</w:t>
      </w:r>
      <w:r w:rsidR="00550344">
        <w:rPr>
          <w:rFonts w:cs="Arial"/>
        </w:rPr>
        <w:t xml:space="preserve"> </w:t>
      </w:r>
      <w:r w:rsidR="00550344" w:rsidRPr="00550344">
        <w:rPr>
          <w:rFonts w:cs="Arial"/>
        </w:rPr>
        <w:t>especificando de acuerdo a su naturaleza, el tipo</w:t>
      </w:r>
      <w:r w:rsidR="00550344">
        <w:rPr>
          <w:rFonts w:cs="Arial"/>
        </w:rPr>
        <w:t xml:space="preserve"> </w:t>
      </w:r>
      <w:r w:rsidR="00550344" w:rsidRPr="00550344">
        <w:rPr>
          <w:rFonts w:cs="Arial"/>
        </w:rPr>
        <w:t>de beneficiarios, zonas geográficas atendidas,</w:t>
      </w:r>
      <w:r w:rsidR="00550344">
        <w:rPr>
          <w:rFonts w:cs="Arial"/>
        </w:rPr>
        <w:t xml:space="preserve"> </w:t>
      </w:r>
      <w:r w:rsidR="00550344" w:rsidRPr="00550344">
        <w:rPr>
          <w:rFonts w:cs="Arial"/>
        </w:rPr>
        <w:t>normatividad aplicable o cualquier otro criterio</w:t>
      </w:r>
      <w:r w:rsidR="00550344">
        <w:rPr>
          <w:rFonts w:cs="Arial"/>
        </w:rPr>
        <w:t xml:space="preserve"> </w:t>
      </w:r>
      <w:r w:rsidR="00550344" w:rsidRPr="00550344">
        <w:rPr>
          <w:rFonts w:cs="Arial"/>
        </w:rPr>
        <w:t>utilizado en su operación y ejercicio de recursos.</w:t>
      </w:r>
    </w:p>
    <w:p w14:paraId="7C9FF88A" w14:textId="77777777" w:rsidR="00550344" w:rsidRPr="00550344" w:rsidRDefault="00550344" w:rsidP="00550344">
      <w:pPr>
        <w:spacing w:line="360" w:lineRule="auto"/>
        <w:rPr>
          <w:rFonts w:cs="Arial"/>
        </w:rPr>
      </w:pPr>
    </w:p>
    <w:p w14:paraId="0C2FAC7D" w14:textId="7F5D45E5" w:rsidR="005B4310" w:rsidRPr="00537521" w:rsidRDefault="00550344" w:rsidP="00AF091E">
      <w:pPr>
        <w:spacing w:line="360" w:lineRule="auto"/>
        <w:rPr>
          <w:rFonts w:cs="Arial"/>
        </w:rPr>
      </w:pPr>
      <w:r w:rsidRPr="00550344">
        <w:rPr>
          <w:rFonts w:cs="Arial"/>
        </w:rPr>
        <w:t>Las Dependencias y Entidades, así como la</w:t>
      </w:r>
      <w:r w:rsidR="00AF091E">
        <w:rPr>
          <w:rFonts w:cs="Arial"/>
        </w:rPr>
        <w:t xml:space="preserve"> </w:t>
      </w:r>
      <w:r w:rsidRPr="00550344">
        <w:rPr>
          <w:rFonts w:cs="Arial"/>
        </w:rPr>
        <w:t>Función Pública y la Secretaría del Bienestar</w:t>
      </w:r>
      <w:r w:rsidR="00AF091E" w:rsidRPr="00AF091E">
        <w:t xml:space="preserve"> </w:t>
      </w:r>
      <w:r w:rsidR="00AF091E" w:rsidRPr="00AF091E">
        <w:rPr>
          <w:rFonts w:cs="Arial"/>
        </w:rPr>
        <w:t>levarán a cabo las confrontas de los padrones o</w:t>
      </w:r>
      <w:r w:rsidR="00AF091E">
        <w:rPr>
          <w:rFonts w:cs="Arial"/>
        </w:rPr>
        <w:t xml:space="preserve"> </w:t>
      </w:r>
      <w:r w:rsidR="00AF091E" w:rsidRPr="00AF091E">
        <w:rPr>
          <w:rFonts w:cs="Arial"/>
        </w:rPr>
        <w:t>listados de los programas a su cargo con el</w:t>
      </w:r>
      <w:r w:rsidR="00AF091E">
        <w:rPr>
          <w:rFonts w:cs="Arial"/>
        </w:rPr>
        <w:t xml:space="preserve"> </w:t>
      </w:r>
      <w:r w:rsidR="00AF091E" w:rsidRPr="00AF091E">
        <w:rPr>
          <w:rFonts w:cs="Arial"/>
        </w:rPr>
        <w:t>propósito de identificar las concurrencias y/o</w:t>
      </w:r>
      <w:r w:rsidR="00AF091E">
        <w:rPr>
          <w:rFonts w:cs="Arial"/>
        </w:rPr>
        <w:t xml:space="preserve"> </w:t>
      </w:r>
      <w:r w:rsidR="00AF091E" w:rsidRPr="00AF091E">
        <w:rPr>
          <w:rFonts w:cs="Arial"/>
        </w:rPr>
        <w:t>duplicidades de beneficiarios o derechohabientes y</w:t>
      </w:r>
      <w:r w:rsidR="00AF091E">
        <w:rPr>
          <w:rFonts w:cs="Arial"/>
        </w:rPr>
        <w:t xml:space="preserve"> </w:t>
      </w:r>
      <w:r w:rsidR="00AF091E" w:rsidRPr="00AF091E">
        <w:rPr>
          <w:rFonts w:cs="Arial"/>
        </w:rPr>
        <w:t>señalar , en su caso, si existe improcedencia legal,</w:t>
      </w:r>
      <w:r w:rsidR="00AF091E">
        <w:rPr>
          <w:rFonts w:cs="Arial"/>
        </w:rPr>
        <w:t xml:space="preserve"> </w:t>
      </w:r>
      <w:r w:rsidR="00AF091E" w:rsidRPr="00AF091E">
        <w:rPr>
          <w:rFonts w:cs="Arial"/>
        </w:rPr>
        <w:t>la concurrencia o duplicidad de los registros,</w:t>
      </w:r>
      <w:r w:rsidR="00AF091E">
        <w:rPr>
          <w:rFonts w:cs="Arial"/>
        </w:rPr>
        <w:t xml:space="preserve"> </w:t>
      </w:r>
      <w:r w:rsidR="00AF091E" w:rsidRPr="00AF091E">
        <w:rPr>
          <w:rFonts w:cs="Arial"/>
        </w:rPr>
        <w:t>debiendo informar los resultados, así como las</w:t>
      </w:r>
      <w:r w:rsidR="00AF091E">
        <w:rPr>
          <w:rFonts w:cs="Arial"/>
        </w:rPr>
        <w:t xml:space="preserve"> </w:t>
      </w:r>
      <w:r w:rsidR="00AF091E" w:rsidRPr="00AF091E">
        <w:rPr>
          <w:rFonts w:cs="Arial"/>
        </w:rPr>
        <w:t>acciones de depuración a la Coordinación y a la</w:t>
      </w:r>
      <w:r w:rsidR="00AF091E">
        <w:rPr>
          <w:rFonts w:cs="Arial"/>
        </w:rPr>
        <w:t xml:space="preserve"> </w:t>
      </w:r>
      <w:r w:rsidR="00AF091E" w:rsidRPr="00AF091E">
        <w:rPr>
          <w:rFonts w:cs="Arial"/>
        </w:rPr>
        <w:t>Función Pública, conforme al procedimiento que</w:t>
      </w:r>
      <w:r w:rsidR="00AF091E">
        <w:rPr>
          <w:rFonts w:cs="Arial"/>
        </w:rPr>
        <w:t xml:space="preserve"> </w:t>
      </w:r>
      <w:r w:rsidR="00AF091E" w:rsidRPr="00AF091E">
        <w:rPr>
          <w:rFonts w:cs="Arial"/>
        </w:rPr>
        <w:t>establezcan éstas, dichos resultados serán tomados</w:t>
      </w:r>
      <w:r w:rsidR="00DC0322">
        <w:rPr>
          <w:rFonts w:cs="Arial"/>
        </w:rPr>
        <w:t xml:space="preserve"> </w:t>
      </w:r>
      <w:r w:rsidR="00AF091E" w:rsidRPr="00AF091E">
        <w:rPr>
          <w:rFonts w:cs="Arial"/>
        </w:rPr>
        <w:t>en cuenta por las Dependencias  y Entidades  para</w:t>
      </w:r>
      <w:r w:rsidR="00AF091E">
        <w:rPr>
          <w:rFonts w:cs="Arial"/>
        </w:rPr>
        <w:t xml:space="preserve"> </w:t>
      </w:r>
      <w:r w:rsidR="00AF091E" w:rsidRPr="00AF091E">
        <w:rPr>
          <w:rFonts w:cs="Arial"/>
        </w:rPr>
        <w:t>adecuar las Reglas de Operación de los programas</w:t>
      </w:r>
      <w:r w:rsidR="00DC0322">
        <w:rPr>
          <w:rFonts w:cs="Arial"/>
        </w:rPr>
        <w:t xml:space="preserve"> </w:t>
      </w:r>
      <w:r w:rsidR="00AF091E" w:rsidRPr="00AF091E">
        <w:rPr>
          <w:rFonts w:cs="Arial"/>
        </w:rPr>
        <w:t>correspondientes.</w:t>
      </w:r>
    </w:p>
    <w:sectPr w:rsidR="005B4310" w:rsidRPr="00537521" w:rsidSect="001E4968">
      <w:headerReference w:type="even" r:id="rId13"/>
      <w:headerReference w:type="default" r:id="rId14"/>
      <w:footerReference w:type="even" r:id="rId15"/>
      <w:footerReference w:type="default" r:id="rId16"/>
      <w:footerReference w:type="first" r:id="rId17"/>
      <w:footnotePr>
        <w:numRestart w:val="eachSect"/>
      </w:footnotePr>
      <w:pgSz w:w="15840" w:h="12240" w:orient="landscape" w:code="1"/>
      <w:pgMar w:top="1701" w:right="1418" w:bottom="992" w:left="1134" w:header="851" w:footer="408" w:gutter="0"/>
      <w:pgNumType w:start="4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77392" w14:textId="77777777" w:rsidR="00EF1748" w:rsidRDefault="00EF1748">
      <w:r>
        <w:separator/>
      </w:r>
    </w:p>
  </w:endnote>
  <w:endnote w:type="continuationSeparator" w:id="0">
    <w:p w14:paraId="2606E0B9" w14:textId="77777777" w:rsidR="00EF1748" w:rsidRDefault="00EF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00000003" w:usb1="00000000" w:usb2="00000000" w:usb3="00000000" w:csb0="00000001" w:csb1="00000000"/>
  </w:font>
  <w:font w:name="AGHOG G+ Eureka Sans">
    <w:altName w:val="Eureka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Caslon Pro">
    <w:altName w:val="Georgia"/>
    <w:panose1 w:val="00000000000000000000"/>
    <w:charset w:val="00"/>
    <w:family w:val="roman"/>
    <w:notTrueType/>
    <w:pitch w:val="variable"/>
    <w:sig w:usb0="00000001" w:usb1="5000205B" w:usb2="00000000" w:usb3="00000000" w:csb0="0000009B"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AA899" w14:textId="77777777" w:rsidR="00F76627" w:rsidRPr="00897E7A" w:rsidRDefault="00F76627"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val="en-US" w:eastAsia="en-US"/>
      </w:rPr>
      <mc:AlternateContent>
        <mc:Choice Requires="wps">
          <w:drawing>
            <wp:anchor distT="0" distB="0" distL="114300" distR="114300" simplePos="0" relativeHeight="251659776" behindDoc="0" locked="0" layoutInCell="1" allowOverlap="1" wp14:anchorId="2617F04C" wp14:editId="7F6A5146">
              <wp:simplePos x="0" y="0"/>
              <wp:positionH relativeFrom="column">
                <wp:posOffset>22860</wp:posOffset>
              </wp:positionH>
              <wp:positionV relativeFrom="paragraph">
                <wp:posOffset>74295</wp:posOffset>
              </wp:positionV>
              <wp:extent cx="8677275" cy="19050"/>
              <wp:effectExtent l="13335" t="17145" r="15240" b="1143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E73603" id="_x0000_t32" coordsize="21600,21600" o:spt="32" o:oned="t" path="m,l21600,21600e" filled="f">
              <v:path arrowok="t" fillok="f" o:connecttype="none"/>
              <o:lock v:ext="edit" shapetype="t"/>
            </v:shapetype>
            <v:shape id="AutoShape 18" o:spid="_x0000_s1026" type="#_x0000_t32" style="position:absolute;margin-left:1.8pt;margin-top:5.85pt;width:683.25pt;height:1.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" strokecolor="#823b0b" strokeweight="1.75p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33906" w14:textId="77777777" w:rsidR="00F76627" w:rsidRPr="00897E7A" w:rsidRDefault="00F76627"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val="en-US" w:eastAsia="en-US"/>
      </w:rPr>
      <mc:AlternateContent>
        <mc:Choice Requires="wps">
          <w:drawing>
            <wp:anchor distT="0" distB="0" distL="114300" distR="114300" simplePos="0" relativeHeight="251657728" behindDoc="0" locked="0" layoutInCell="1" allowOverlap="1" wp14:anchorId="2CBCD714" wp14:editId="6393DC6D">
              <wp:simplePos x="0" y="0"/>
              <wp:positionH relativeFrom="column">
                <wp:posOffset>-5715</wp:posOffset>
              </wp:positionH>
              <wp:positionV relativeFrom="paragraph">
                <wp:posOffset>150495</wp:posOffset>
              </wp:positionV>
              <wp:extent cx="8677275" cy="19050"/>
              <wp:effectExtent l="13335" t="17145" r="15240" b="1143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654B2F" id="_x0000_t32" coordsize="21600,21600" o:spt="32" o:oned="t" path="m,l21600,21600e" filled="f">
              <v:path arrowok="t" fillok="f" o:connecttype="none"/>
              <o:lock v:ext="edit" shapetype="t"/>
            </v:shapetype>
            <v:shape id="AutoShape 16" o:spid="_x0000_s1026" type="#_x0000_t32" style="position:absolute;margin-left:-.45pt;margin-top:11.85pt;width:683.2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" strokecolor="#823b0b" strokeweight="1.75p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DBE84" w14:textId="77777777" w:rsidR="00F76627" w:rsidRPr="002809DB" w:rsidRDefault="00F76627" w:rsidP="00897E7A">
    <w:pPr>
      <w:pBdr>
        <w:bottom w:val="single" w:sz="18" w:space="1" w:color="006600"/>
      </w:pBdr>
      <w:spacing w:after="0" w:line="20" w:lineRule="exact"/>
      <w:jc w:val="center"/>
      <w:rPr>
        <w:rFonts w:ascii="Soberana Sans Light" w:hAnsi="Soberana Sans Light"/>
        <w:b/>
        <w:sz w:val="20"/>
        <w:szCs w:val="20"/>
      </w:rPr>
    </w:pPr>
  </w:p>
  <w:p w14:paraId="23D2A6F8" w14:textId="77777777" w:rsidR="00F76627" w:rsidRPr="00897E7A" w:rsidRDefault="00F76627" w:rsidP="00897E7A">
    <w:pPr>
      <w:pStyle w:val="Textoindependiente3"/>
      <w:autoSpaceDE/>
      <w:autoSpaceDN/>
      <w:adjustRightInd/>
      <w:spacing w:before="180" w:after="120"/>
      <w:jc w:val="center"/>
      <w:rPr>
        <w:rFonts w:ascii="Soberana Sans Light" w:hAnsi="Soberana Sans Light" w:cs="Times New Roman"/>
        <w:b w:val="0"/>
        <w:bCs w:val="0"/>
        <w:noProof/>
        <w:color w:val="auto"/>
        <w:szCs w:val="18"/>
        <w:lang w:val="es-MX" w:eastAsia="es-MX"/>
      </w:rPr>
    </w:pPr>
    <w:r w:rsidRPr="00897E7A">
      <w:rPr>
        <w:rFonts w:ascii="Soberana Sans Light" w:hAnsi="Soberana Sans Light" w:cs="Times New Roman"/>
        <w:b w:val="0"/>
        <w:bCs w:val="0"/>
        <w:noProof/>
        <w:color w:val="auto"/>
        <w:szCs w:val="18"/>
        <w:lang w:val="es-MX" w:eastAsia="es-MX"/>
      </w:rPr>
      <w:fldChar w:fldCharType="begin"/>
    </w:r>
    <w:r w:rsidRPr="00897E7A">
      <w:rPr>
        <w:rFonts w:ascii="Soberana Sans Light" w:hAnsi="Soberana Sans Light" w:cs="Times New Roman"/>
        <w:b w:val="0"/>
        <w:bCs w:val="0"/>
        <w:noProof/>
        <w:color w:val="auto"/>
        <w:szCs w:val="18"/>
        <w:lang w:val="es-MX" w:eastAsia="es-MX"/>
      </w:rPr>
      <w:instrText xml:space="preserve"> PAGE </w:instrText>
    </w:r>
    <w:r w:rsidRPr="00897E7A">
      <w:rPr>
        <w:rFonts w:ascii="Soberana Sans Light" w:hAnsi="Soberana Sans Light" w:cs="Times New Roman"/>
        <w:b w:val="0"/>
        <w:bCs w:val="0"/>
        <w:noProof/>
        <w:color w:val="auto"/>
        <w:szCs w:val="18"/>
        <w:lang w:val="es-MX" w:eastAsia="es-MX"/>
      </w:rPr>
      <w:fldChar w:fldCharType="separate"/>
    </w:r>
    <w:r>
      <w:rPr>
        <w:rFonts w:ascii="Soberana Sans Light" w:hAnsi="Soberana Sans Light" w:cs="Times New Roman"/>
        <w:b w:val="0"/>
        <w:bCs w:val="0"/>
        <w:noProof/>
        <w:color w:val="auto"/>
        <w:szCs w:val="18"/>
        <w:lang w:val="es-MX" w:eastAsia="es-MX"/>
      </w:rPr>
      <w:t>1</w:t>
    </w:r>
    <w:r w:rsidRPr="00897E7A">
      <w:rPr>
        <w:rFonts w:ascii="Soberana Sans Light" w:hAnsi="Soberana Sans Light" w:cs="Times New Roman"/>
        <w:b w:val="0"/>
        <w:bCs w:val="0"/>
        <w:noProof/>
        <w:color w:val="auto"/>
        <w:szCs w:val="18"/>
        <w:lang w:val="es-MX" w:eastAsia="es-MX"/>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FA9C5" w14:textId="77777777" w:rsidR="00EF1748" w:rsidRPr="00DB70B2" w:rsidRDefault="00EF1748" w:rsidP="00DB70B2">
      <w:pPr>
        <w:spacing w:after="0"/>
        <w:rPr>
          <w:rFonts w:ascii="Adobe Caslon Pro" w:hAnsi="Adobe Caslon Pro"/>
          <w:sz w:val="16"/>
          <w:szCs w:val="16"/>
        </w:rPr>
      </w:pPr>
      <w:r w:rsidRPr="00DB70B2">
        <w:rPr>
          <w:rFonts w:ascii="Adobe Caslon Pro" w:hAnsi="Adobe Caslon Pro"/>
          <w:sz w:val="16"/>
          <w:szCs w:val="16"/>
        </w:rPr>
        <w:separator/>
      </w:r>
    </w:p>
  </w:footnote>
  <w:footnote w:type="continuationSeparator" w:id="0">
    <w:p w14:paraId="3FE5997F" w14:textId="77777777" w:rsidR="00EF1748" w:rsidRDefault="00EF1748">
      <w:r>
        <w:continuationSeparator/>
      </w:r>
    </w:p>
  </w:footnote>
  <w:footnote w:type="continuationNotice" w:id="1">
    <w:p w14:paraId="0692190C" w14:textId="77777777" w:rsidR="00EF1748" w:rsidRDefault="00EF1748">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90246" w14:textId="77777777" w:rsidR="00F76627" w:rsidRPr="00897E7A" w:rsidRDefault="00F76627" w:rsidP="00897E7A">
    <w:pPr>
      <w:spacing w:after="0"/>
      <w:jc w:val="center"/>
      <w:rPr>
        <w:rFonts w:ascii="Soberana Sans Light" w:hAnsi="Soberana Sans Light"/>
        <w:b/>
        <w:sz w:val="18"/>
        <w:szCs w:val="18"/>
        <w:lang w:eastAsia="es-MX"/>
      </w:rPr>
    </w:pPr>
    <w:r>
      <w:rPr>
        <w:rFonts w:ascii="Times New Roman" w:hAnsi="Times New Roman"/>
        <w:noProof/>
        <w:lang w:val="en-US" w:eastAsia="en-US"/>
      </w:rPr>
      <mc:AlternateContent>
        <mc:Choice Requires="wps">
          <w:drawing>
            <wp:anchor distT="0" distB="0" distL="114300" distR="114300" simplePos="0" relativeHeight="251654656" behindDoc="0" locked="0" layoutInCell="1" allowOverlap="1" wp14:anchorId="486AA856" wp14:editId="3EC8B75F">
              <wp:simplePos x="0" y="0"/>
              <wp:positionH relativeFrom="column">
                <wp:posOffset>2889884</wp:posOffset>
              </wp:positionH>
              <wp:positionV relativeFrom="paragraph">
                <wp:posOffset>-226060</wp:posOffset>
              </wp:positionV>
              <wp:extent cx="1740535" cy="490855"/>
              <wp:effectExtent l="0" t="0" r="0" b="4445"/>
              <wp:wrapNone/>
              <wp:docPr id="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C2A59" w14:textId="77777777" w:rsidR="00F76627" w:rsidRPr="007D3E3D" w:rsidRDefault="00F76627"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AA856" id="_x0000_t202" coordsize="21600,21600" o:spt="202" path="m,l,21600r21600,l21600,xe">
              <v:stroke joinstyle="miter"/>
              <v:path gradientshapeok="t" o:connecttype="rect"/>
            </v:shapetype>
            <v:shape id="Cuadro de texto 5" o:spid="_x0000_s1026" type="#_x0000_t202" style="position:absolute;left:0;text-align:left;margin-left:227.55pt;margin-top:-17.8pt;width:137.05pt;height:3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" stroked="f">
              <v:textbox>
                <w:txbxContent>
                  <w:p w14:paraId="3A7C2A59" w14:textId="77777777" w:rsidR="00F76627" w:rsidRPr="007D3E3D" w:rsidRDefault="00F76627"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v:textbox>
            </v:shape>
          </w:pict>
        </mc:Fallback>
      </mc:AlternateContent>
    </w:r>
    <w:r>
      <w:rPr>
        <w:rFonts w:ascii="Times New Roman" w:hAnsi="Times New Roman"/>
        <w:noProof/>
        <w:lang w:val="en-US" w:eastAsia="en-US"/>
      </w:rPr>
      <mc:AlternateContent>
        <mc:Choice Requires="wps">
          <w:drawing>
            <wp:anchor distT="0" distB="0" distL="114300" distR="114300" simplePos="0" relativeHeight="251658752" behindDoc="0" locked="0" layoutInCell="1" allowOverlap="1" wp14:anchorId="352F7FF8" wp14:editId="7A4D195E">
              <wp:simplePos x="0" y="0"/>
              <wp:positionH relativeFrom="column">
                <wp:posOffset>127635</wp:posOffset>
              </wp:positionH>
              <wp:positionV relativeFrom="paragraph">
                <wp:posOffset>316865</wp:posOffset>
              </wp:positionV>
              <wp:extent cx="8677275" cy="19050"/>
              <wp:effectExtent l="13335" t="12065" r="15240" b="1651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D128CD" id="_x0000_t32" coordsize="21600,21600" o:spt="32" o:oned="t" path="m,l21600,21600e" filled="f">
              <v:path arrowok="t" fillok="f" o:connecttype="none"/>
              <o:lock v:ext="edit" shapetype="t"/>
            </v:shapetype>
            <v:shape id="AutoShape 17" o:spid="_x0000_s1026" type="#_x0000_t32" style="position:absolute;margin-left:10.05pt;margin-top:24.95pt;width:683.25pt;height: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" strokecolor="#823b0b" strokeweight="1.75pt"/>
          </w:pict>
        </mc:Fallback>
      </mc:AlternateContent>
    </w:r>
    <w:r>
      <w:rPr>
        <w:rFonts w:ascii="Times New Roman" w:hAnsi="Times New Roman"/>
        <w:noProof/>
        <w:lang w:val="en-US" w:eastAsia="en-US"/>
      </w:rPr>
      <mc:AlternateContent>
        <mc:Choice Requires="wps">
          <w:drawing>
            <wp:anchor distT="0" distB="0" distL="114300" distR="114300" simplePos="0" relativeHeight="251655680" behindDoc="0" locked="0" layoutInCell="1" allowOverlap="1" wp14:anchorId="7AD327E7" wp14:editId="11AEB365">
              <wp:simplePos x="0" y="0"/>
              <wp:positionH relativeFrom="column">
                <wp:posOffset>4712335</wp:posOffset>
              </wp:positionH>
              <wp:positionV relativeFrom="paragraph">
                <wp:posOffset>-158115</wp:posOffset>
              </wp:positionV>
              <wp:extent cx="839470" cy="402590"/>
              <wp:effectExtent l="0" t="0" r="0" b="0"/>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4180E" w14:textId="1626370A" w:rsidR="00F76627" w:rsidRDefault="00F76627"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23</w:t>
                          </w:r>
                        </w:p>
                        <w:p w14:paraId="25A991C8" w14:textId="77777777" w:rsidR="00F76627" w:rsidRPr="00793BAE" w:rsidRDefault="00F76627" w:rsidP="00897E7A">
                          <w:pPr>
                            <w:rPr>
                              <w:rFonts w:ascii="Soberana Titular" w:hAnsi="Soberana Titular" w:cs="Arial"/>
                              <w:color w:val="808080"/>
                              <w:sz w:val="42"/>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327E7" id="_x0000_s1027" type="#_x0000_t202" style="position:absolute;left:0;text-align:left;margin-left:371.05pt;margin-top:-12.45pt;width:66.1pt;height:3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" stroked="f">
              <v:textbox>
                <w:txbxContent>
                  <w:p w14:paraId="42D4180E" w14:textId="1626370A" w:rsidR="00F76627" w:rsidRDefault="00F76627"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23</w:t>
                    </w:r>
                  </w:p>
                  <w:p w14:paraId="25A991C8" w14:textId="77777777" w:rsidR="00F76627" w:rsidRPr="00793BAE" w:rsidRDefault="00F76627" w:rsidP="00897E7A">
                    <w:pPr>
                      <w:rPr>
                        <w:rFonts w:ascii="Soberana Titular" w:hAnsi="Soberana Titular" w:cs="Arial"/>
                        <w:color w:val="808080"/>
                        <w:sz w:val="42"/>
                        <w:szCs w:val="42"/>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83F2E" w14:textId="0CF946CE" w:rsidR="00F76627" w:rsidRDefault="00F76627" w:rsidP="002F080F">
    <w:pPr>
      <w:spacing w:after="0"/>
      <w:rPr>
        <w:rFonts w:ascii="Soberana Titular" w:hAnsi="Soberana Titular"/>
        <w:b/>
        <w:caps/>
        <w:color w:val="808080"/>
        <w:sz w:val="20"/>
        <w:szCs w:val="20"/>
        <w:lang w:eastAsia="es-MX"/>
      </w:rPr>
    </w:pPr>
    <w:r>
      <w:rPr>
        <w:rFonts w:ascii="Times New Roman" w:hAnsi="Times New Roman"/>
        <w:noProof/>
        <w:lang w:val="en-US" w:eastAsia="en-US"/>
      </w:rPr>
      <mc:AlternateContent>
        <mc:Choice Requires="wps">
          <w:drawing>
            <wp:anchor distT="0" distB="0" distL="114300" distR="114300" simplePos="0" relativeHeight="251661824" behindDoc="0" locked="0" layoutInCell="1" allowOverlap="1" wp14:anchorId="6E4644CD" wp14:editId="03539264">
              <wp:simplePos x="0" y="0"/>
              <wp:positionH relativeFrom="column">
                <wp:posOffset>2613660</wp:posOffset>
              </wp:positionH>
              <wp:positionV relativeFrom="paragraph">
                <wp:posOffset>-264160</wp:posOffset>
              </wp:positionV>
              <wp:extent cx="1952625" cy="490855"/>
              <wp:effectExtent l="0" t="0" r="9525" b="4445"/>
              <wp:wrapNone/>
              <wp:docPr id="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E64C9" w14:textId="2E471AE5" w:rsidR="00F76627" w:rsidRPr="007D3E3D" w:rsidRDefault="00F76627" w:rsidP="00F0560E">
                          <w:pPr>
                            <w:jc w:val="center"/>
                            <w:rPr>
                              <w:rFonts w:ascii="Soberana Titular" w:hAnsi="Soberana Titular" w:cs="Arial"/>
                              <w:color w:val="808080"/>
                              <w:sz w:val="28"/>
                              <w:szCs w:val="28"/>
                            </w:rPr>
                          </w:pPr>
                          <w:r w:rsidRPr="007D3E3D">
                            <w:rPr>
                              <w:rFonts w:ascii="Soberana Titular" w:hAnsi="Soberana Titular" w:cs="Arial"/>
                              <w:color w:val="808080"/>
                              <w:sz w:val="28"/>
                              <w:szCs w:val="28"/>
                            </w:rPr>
                            <w:t xml:space="preserve">Cuenta de la </w:t>
                          </w:r>
                          <w:r>
                            <w:rPr>
                              <w:rFonts w:ascii="Soberana Titular" w:hAnsi="Soberana Titular" w:cs="Arial"/>
                              <w:color w:val="808080"/>
                              <w:sz w:val="28"/>
                              <w:szCs w:val="28"/>
                            </w:rPr>
                            <w:t>H</w:t>
                          </w:r>
                          <w:r w:rsidRPr="007D3E3D">
                            <w:rPr>
                              <w:rFonts w:ascii="Soberana Titular" w:hAnsi="Soberana Titular" w:cs="Arial"/>
                              <w:color w:val="808080"/>
                              <w:sz w:val="28"/>
                              <w:szCs w:val="28"/>
                            </w:rPr>
                            <w:t>acienda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644CD" id="_x0000_t202" coordsize="21600,21600" o:spt="202" path="m,l,21600r21600,l21600,xe">
              <v:stroke joinstyle="miter"/>
              <v:path gradientshapeok="t" o:connecttype="rect"/>
            </v:shapetype>
            <v:shape id="_x0000_s1028" type="#_x0000_t202" style="position:absolute;left:0;text-align:left;margin-left:205.8pt;margin-top:-20.8pt;width:153.75pt;height:3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" stroked="f">
              <v:textbox>
                <w:txbxContent>
                  <w:p w14:paraId="65FE64C9" w14:textId="2E471AE5" w:rsidR="00F76627" w:rsidRPr="007D3E3D" w:rsidRDefault="00F76627" w:rsidP="00F0560E">
                    <w:pPr>
                      <w:jc w:val="center"/>
                      <w:rPr>
                        <w:rFonts w:ascii="Soberana Titular" w:hAnsi="Soberana Titular" w:cs="Arial"/>
                        <w:color w:val="808080"/>
                        <w:sz w:val="28"/>
                        <w:szCs w:val="28"/>
                      </w:rPr>
                    </w:pPr>
                    <w:r w:rsidRPr="007D3E3D">
                      <w:rPr>
                        <w:rFonts w:ascii="Soberana Titular" w:hAnsi="Soberana Titular" w:cs="Arial"/>
                        <w:color w:val="808080"/>
                        <w:sz w:val="28"/>
                        <w:szCs w:val="28"/>
                      </w:rPr>
                      <w:t xml:space="preserve">Cuenta de la </w:t>
                    </w:r>
                    <w:r>
                      <w:rPr>
                        <w:rFonts w:ascii="Soberana Titular" w:hAnsi="Soberana Titular" w:cs="Arial"/>
                        <w:color w:val="808080"/>
                        <w:sz w:val="28"/>
                        <w:szCs w:val="28"/>
                      </w:rPr>
                      <w:t>H</w:t>
                    </w:r>
                    <w:r w:rsidRPr="007D3E3D">
                      <w:rPr>
                        <w:rFonts w:ascii="Soberana Titular" w:hAnsi="Soberana Titular" w:cs="Arial"/>
                        <w:color w:val="808080"/>
                        <w:sz w:val="28"/>
                        <w:szCs w:val="28"/>
                      </w:rPr>
                      <w:t>acienda Pública Estatal</w:t>
                    </w:r>
                  </w:p>
                </w:txbxContent>
              </v:textbox>
            </v:shape>
          </w:pict>
        </mc:Fallback>
      </mc:AlternateContent>
    </w:r>
    <w:r>
      <w:rPr>
        <w:rFonts w:ascii="Times New Roman" w:hAnsi="Times New Roman"/>
        <w:noProof/>
        <w:lang w:val="en-US" w:eastAsia="en-US"/>
      </w:rPr>
      <mc:AlternateContent>
        <mc:Choice Requires="wps">
          <w:drawing>
            <wp:anchor distT="0" distB="0" distL="114300" distR="114300" simplePos="0" relativeHeight="251663872" behindDoc="0" locked="0" layoutInCell="1" allowOverlap="1" wp14:anchorId="4D08E51A" wp14:editId="049CEADA">
              <wp:simplePos x="0" y="0"/>
              <wp:positionH relativeFrom="column">
                <wp:posOffset>4610100</wp:posOffset>
              </wp:positionH>
              <wp:positionV relativeFrom="paragraph">
                <wp:posOffset>-266700</wp:posOffset>
              </wp:positionV>
              <wp:extent cx="839470" cy="402590"/>
              <wp:effectExtent l="0" t="0" r="0" b="0"/>
              <wp:wrapNone/>
              <wp:docPr id="9"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76DB1" w14:textId="4A107745" w:rsidR="00F76627" w:rsidRDefault="00F76627" w:rsidP="00F0560E">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23</w:t>
                          </w:r>
                        </w:p>
                        <w:p w14:paraId="2F080953" w14:textId="77777777" w:rsidR="00F76627" w:rsidRPr="00793BAE" w:rsidRDefault="00F76627" w:rsidP="00F0560E">
                          <w:pPr>
                            <w:rPr>
                              <w:rFonts w:ascii="Soberana Titular" w:hAnsi="Soberana Titular" w:cs="Arial"/>
                              <w:color w:val="808080"/>
                              <w:sz w:val="42"/>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8E51A" id="_x0000_s1029" type="#_x0000_t202" style="position:absolute;left:0;text-align:left;margin-left:363pt;margin-top:-21pt;width:66.1pt;height:31.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" stroked="f">
              <v:textbox>
                <w:txbxContent>
                  <w:p w14:paraId="63076DB1" w14:textId="4A107745" w:rsidR="00F76627" w:rsidRDefault="00F76627" w:rsidP="00F0560E">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23</w:t>
                    </w:r>
                  </w:p>
                  <w:p w14:paraId="2F080953" w14:textId="77777777" w:rsidR="00F76627" w:rsidRPr="00793BAE" w:rsidRDefault="00F76627" w:rsidP="00F0560E">
                    <w:pPr>
                      <w:rPr>
                        <w:rFonts w:ascii="Soberana Titular" w:hAnsi="Soberana Titular" w:cs="Arial"/>
                        <w:color w:val="808080"/>
                        <w:sz w:val="42"/>
                        <w:szCs w:val="42"/>
                      </w:rPr>
                    </w:pPr>
                  </w:p>
                </w:txbxContent>
              </v:textbox>
            </v:shape>
          </w:pict>
        </mc:Fallback>
      </mc:AlternateContent>
    </w:r>
  </w:p>
  <w:p w14:paraId="6B8CC48A" w14:textId="77777777" w:rsidR="00F76627" w:rsidRPr="00897E7A" w:rsidRDefault="00F76627" w:rsidP="00897E7A">
    <w:pPr>
      <w:spacing w:after="0"/>
      <w:jc w:val="center"/>
      <w:rPr>
        <w:rFonts w:ascii="Soberana Titular" w:hAnsi="Soberana Titular"/>
        <w:b/>
        <w:caps/>
        <w:color w:val="808080"/>
        <w:sz w:val="20"/>
        <w:szCs w:val="20"/>
        <w:lang w:eastAsia="es-MX"/>
      </w:rPr>
    </w:pPr>
    <w:r>
      <w:rPr>
        <w:rFonts w:ascii="Soberana Titular" w:hAnsi="Soberana Titular"/>
        <w:b/>
        <w:caps/>
        <w:noProof/>
        <w:color w:val="808080"/>
        <w:sz w:val="20"/>
        <w:szCs w:val="20"/>
        <w:lang w:val="en-US" w:eastAsia="en-US"/>
      </w:rPr>
      <mc:AlternateContent>
        <mc:Choice Requires="wps">
          <w:drawing>
            <wp:anchor distT="0" distB="0" distL="114300" distR="114300" simplePos="0" relativeHeight="251656704" behindDoc="0" locked="0" layoutInCell="1" allowOverlap="1" wp14:anchorId="7624E183" wp14:editId="7FEC44CA">
              <wp:simplePos x="0" y="0"/>
              <wp:positionH relativeFrom="column">
                <wp:posOffset>156210</wp:posOffset>
              </wp:positionH>
              <wp:positionV relativeFrom="paragraph">
                <wp:posOffset>123190</wp:posOffset>
              </wp:positionV>
              <wp:extent cx="8677275" cy="19050"/>
              <wp:effectExtent l="13335" t="18415" r="15240" b="1968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107200" id="_x0000_t32" coordsize="21600,21600" o:spt="32" o:oned="t" path="m,l21600,21600e" filled="f">
              <v:path arrowok="t" fillok="f" o:connecttype="none"/>
              <o:lock v:ext="edit" shapetype="t"/>
            </v:shapetype>
            <v:shape id="AutoShape 15" o:spid="_x0000_s1026" type="#_x0000_t32" style="position:absolute;margin-left:12.3pt;margin-top:9.7pt;width:683.25pt;height: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" strokecolor="#823b0b" strokeweight="1.7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0"/>
      </v:shape>
    </w:pict>
  </w:numPicBullet>
  <w:abstractNum w:abstractNumId="0" w15:restartNumberingAfterBreak="0">
    <w:nsid w:val="01693A45"/>
    <w:multiLevelType w:val="hybridMultilevel"/>
    <w:tmpl w:val="44A0291C"/>
    <w:lvl w:ilvl="0" w:tplc="D8BAF1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855A27"/>
    <w:multiLevelType w:val="hybridMultilevel"/>
    <w:tmpl w:val="A724B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CF1A7D"/>
    <w:multiLevelType w:val="hybridMultilevel"/>
    <w:tmpl w:val="8D56A0C2"/>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DA2AA5"/>
    <w:multiLevelType w:val="hybridMultilevel"/>
    <w:tmpl w:val="7C624B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453026"/>
    <w:multiLevelType w:val="hybridMultilevel"/>
    <w:tmpl w:val="6B10A838"/>
    <w:lvl w:ilvl="0" w:tplc="080A0013">
      <w:start w:val="1"/>
      <w:numFmt w:val="upperRoman"/>
      <w:lvlText w:val="%1."/>
      <w:lvlJc w:val="right"/>
      <w:pPr>
        <w:ind w:left="720" w:hanging="360"/>
      </w:pPr>
    </w:lvl>
    <w:lvl w:ilvl="1" w:tplc="0322A504">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774815"/>
    <w:multiLevelType w:val="hybridMultilevel"/>
    <w:tmpl w:val="0A628E38"/>
    <w:lvl w:ilvl="0" w:tplc="E6C6C3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5A28D1"/>
    <w:multiLevelType w:val="hybridMultilevel"/>
    <w:tmpl w:val="B2563F3E"/>
    <w:lvl w:ilvl="0" w:tplc="42E848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03052E"/>
    <w:multiLevelType w:val="hybridMultilevel"/>
    <w:tmpl w:val="D614493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15:restartNumberingAfterBreak="0">
    <w:nsid w:val="13D16BA5"/>
    <w:multiLevelType w:val="hybridMultilevel"/>
    <w:tmpl w:val="C9EAA0D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79C0194"/>
    <w:multiLevelType w:val="hybridMultilevel"/>
    <w:tmpl w:val="E28E060A"/>
    <w:lvl w:ilvl="0" w:tplc="C72A235C">
      <w:start w:val="1"/>
      <w:numFmt w:val="bullet"/>
      <w:lvlText w:val=""/>
      <w:lvlJc w:val="left"/>
      <w:pPr>
        <w:ind w:left="360" w:hanging="360"/>
      </w:pPr>
      <w:rPr>
        <w:rFonts w:ascii="Symbol" w:hAnsi="Symbol" w:hint="default"/>
        <w:sz w:val="1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AA42EC"/>
    <w:multiLevelType w:val="hybridMultilevel"/>
    <w:tmpl w:val="40960EA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A75766"/>
    <w:multiLevelType w:val="hybridMultilevel"/>
    <w:tmpl w:val="635402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C676F1"/>
    <w:multiLevelType w:val="hybridMultilevel"/>
    <w:tmpl w:val="9642F218"/>
    <w:lvl w:ilvl="0" w:tplc="199E1698">
      <w:start w:val="1"/>
      <w:numFmt w:val="lowerLetter"/>
      <w:lvlText w:val="%1)"/>
      <w:lvlJc w:val="left"/>
      <w:pPr>
        <w:ind w:left="720" w:hanging="360"/>
      </w:pPr>
      <w:rPr>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DF630BA"/>
    <w:multiLevelType w:val="hybridMultilevel"/>
    <w:tmpl w:val="81B8DA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573137"/>
    <w:multiLevelType w:val="hybridMultilevel"/>
    <w:tmpl w:val="DFFE9370"/>
    <w:lvl w:ilvl="0" w:tplc="0C0A0005">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6" w15:restartNumberingAfterBreak="0">
    <w:nsid w:val="1FBB1216"/>
    <w:multiLevelType w:val="hybridMultilevel"/>
    <w:tmpl w:val="345072A4"/>
    <w:lvl w:ilvl="0" w:tplc="1BDAB8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E56A1F"/>
    <w:multiLevelType w:val="hybridMultilevel"/>
    <w:tmpl w:val="DCECD45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035473"/>
    <w:multiLevelType w:val="hybridMultilevel"/>
    <w:tmpl w:val="F1B08900"/>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B570F5"/>
    <w:multiLevelType w:val="hybridMultilevel"/>
    <w:tmpl w:val="4D645A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6B1BAB"/>
    <w:multiLevelType w:val="hybridMultilevel"/>
    <w:tmpl w:val="E85C9A1A"/>
    <w:lvl w:ilvl="0" w:tplc="78A85F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773CC0"/>
    <w:multiLevelType w:val="hybridMultilevel"/>
    <w:tmpl w:val="4ED84E4C"/>
    <w:lvl w:ilvl="0" w:tplc="895CE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EC2F95"/>
    <w:multiLevelType w:val="hybridMultilevel"/>
    <w:tmpl w:val="3B0CB884"/>
    <w:lvl w:ilvl="0" w:tplc="D28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5F2DE2"/>
    <w:multiLevelType w:val="hybridMultilevel"/>
    <w:tmpl w:val="DA9E82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E95932"/>
    <w:multiLevelType w:val="hybridMultilevel"/>
    <w:tmpl w:val="27543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1019AA"/>
    <w:multiLevelType w:val="hybridMultilevel"/>
    <w:tmpl w:val="07F6AA0A"/>
    <w:lvl w:ilvl="0" w:tplc="04AEEFD2">
      <w:start w:val="1"/>
      <w:numFmt w:val="bullet"/>
      <w:lvlText w:val=""/>
      <w:lvlJc w:val="left"/>
      <w:pPr>
        <w:ind w:left="1004" w:hanging="360"/>
      </w:pPr>
      <w:rPr>
        <w:rFonts w:ascii="Wingdings" w:hAnsi="Wingdings" w:hint="default"/>
        <w:sz w:val="20"/>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46711E1F"/>
    <w:multiLevelType w:val="hybridMultilevel"/>
    <w:tmpl w:val="C5108E3C"/>
    <w:lvl w:ilvl="0" w:tplc="E2961C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262FE0"/>
    <w:multiLevelType w:val="hybridMultilevel"/>
    <w:tmpl w:val="F0D81D1A"/>
    <w:lvl w:ilvl="0" w:tplc="41D275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FD6EE3"/>
    <w:multiLevelType w:val="hybridMultilevel"/>
    <w:tmpl w:val="767E5C5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4C4F446B"/>
    <w:multiLevelType w:val="hybridMultilevel"/>
    <w:tmpl w:val="185A84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CAA4D8B"/>
    <w:multiLevelType w:val="hybridMultilevel"/>
    <w:tmpl w:val="2CFE85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53BE6678"/>
    <w:multiLevelType w:val="hybridMultilevel"/>
    <w:tmpl w:val="17C8B768"/>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4F1141"/>
    <w:multiLevelType w:val="hybridMultilevel"/>
    <w:tmpl w:val="215886DC"/>
    <w:lvl w:ilvl="0" w:tplc="05C841B2">
      <w:start w:val="17"/>
      <w:numFmt w:val="bullet"/>
      <w:lvlText w:val="♦"/>
      <w:lvlJc w:val="left"/>
      <w:pPr>
        <w:ind w:left="1713" w:hanging="360"/>
      </w:pPr>
      <w:rPr>
        <w:rFonts w:ascii="Courier New" w:hAnsi="Courier New"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3" w15:restartNumberingAfterBreak="0">
    <w:nsid w:val="55CD6601"/>
    <w:multiLevelType w:val="hybridMultilevel"/>
    <w:tmpl w:val="2114458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E90677"/>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936366A"/>
    <w:multiLevelType w:val="hybridMultilevel"/>
    <w:tmpl w:val="617EA5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AF3506"/>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1803D67"/>
    <w:multiLevelType w:val="hybridMultilevel"/>
    <w:tmpl w:val="97507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2B32AFB"/>
    <w:multiLevelType w:val="hybridMultilevel"/>
    <w:tmpl w:val="394805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494600E"/>
    <w:multiLevelType w:val="hybridMultilevel"/>
    <w:tmpl w:val="E078FEE6"/>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6062829"/>
    <w:multiLevelType w:val="hybridMultilevel"/>
    <w:tmpl w:val="FB06C1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2864F0"/>
    <w:multiLevelType w:val="hybridMultilevel"/>
    <w:tmpl w:val="481E1080"/>
    <w:lvl w:ilvl="0" w:tplc="080A0001">
      <w:start w:val="1"/>
      <w:numFmt w:val="bullet"/>
      <w:lvlText w:val=""/>
      <w:lvlJc w:val="left"/>
      <w:pPr>
        <w:ind w:left="1713" w:hanging="360"/>
      </w:pPr>
      <w:rPr>
        <w:rFonts w:ascii="Symbol" w:hAnsi="Symbol"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2" w15:restartNumberingAfterBreak="0">
    <w:nsid w:val="79CA1227"/>
    <w:multiLevelType w:val="hybridMultilevel"/>
    <w:tmpl w:val="2A2093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0B59A6"/>
    <w:multiLevelType w:val="hybridMultilevel"/>
    <w:tmpl w:val="0026F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25"/>
  </w:num>
  <w:num w:numId="5">
    <w:abstractNumId w:val="43"/>
  </w:num>
  <w:num w:numId="6">
    <w:abstractNumId w:val="15"/>
  </w:num>
  <w:num w:numId="7">
    <w:abstractNumId w:val="32"/>
  </w:num>
  <w:num w:numId="8">
    <w:abstractNumId w:val="41"/>
  </w:num>
  <w:num w:numId="9">
    <w:abstractNumId w:val="1"/>
  </w:num>
  <w:num w:numId="10">
    <w:abstractNumId w:val="37"/>
  </w:num>
  <w:num w:numId="11">
    <w:abstractNumId w:val="21"/>
  </w:num>
  <w:num w:numId="12">
    <w:abstractNumId w:val="6"/>
  </w:num>
  <w:num w:numId="13">
    <w:abstractNumId w:val="14"/>
  </w:num>
  <w:num w:numId="14">
    <w:abstractNumId w:val="26"/>
  </w:num>
  <w:num w:numId="15">
    <w:abstractNumId w:val="38"/>
  </w:num>
  <w:num w:numId="16">
    <w:abstractNumId w:val="22"/>
  </w:num>
  <w:num w:numId="17">
    <w:abstractNumId w:val="36"/>
  </w:num>
  <w:num w:numId="18">
    <w:abstractNumId w:val="5"/>
  </w:num>
  <w:num w:numId="19">
    <w:abstractNumId w:val="24"/>
  </w:num>
  <w:num w:numId="20">
    <w:abstractNumId w:val="2"/>
  </w:num>
  <w:num w:numId="21">
    <w:abstractNumId w:val="33"/>
  </w:num>
  <w:num w:numId="22">
    <w:abstractNumId w:val="39"/>
  </w:num>
  <w:num w:numId="23">
    <w:abstractNumId w:val="17"/>
  </w:num>
  <w:num w:numId="24">
    <w:abstractNumId w:val="31"/>
  </w:num>
  <w:num w:numId="25">
    <w:abstractNumId w:val="3"/>
  </w:num>
  <w:num w:numId="26">
    <w:abstractNumId w:val="20"/>
  </w:num>
  <w:num w:numId="27">
    <w:abstractNumId w:val="34"/>
  </w:num>
  <w:num w:numId="28">
    <w:abstractNumId w:val="13"/>
  </w:num>
  <w:num w:numId="29">
    <w:abstractNumId w:val="42"/>
  </w:num>
  <w:num w:numId="30">
    <w:abstractNumId w:val="8"/>
  </w:num>
  <w:num w:numId="31">
    <w:abstractNumId w:val="19"/>
  </w:num>
  <w:num w:numId="32">
    <w:abstractNumId w:val="29"/>
  </w:num>
  <w:num w:numId="33">
    <w:abstractNumId w:val="35"/>
  </w:num>
  <w:num w:numId="34">
    <w:abstractNumId w:val="30"/>
  </w:num>
  <w:num w:numId="35">
    <w:abstractNumId w:val="28"/>
  </w:num>
  <w:num w:numId="36">
    <w:abstractNumId w:val="12"/>
  </w:num>
  <w:num w:numId="37">
    <w:abstractNumId w:val="11"/>
  </w:num>
  <w:num w:numId="38">
    <w:abstractNumId w:val="18"/>
  </w:num>
  <w:num w:numId="39">
    <w:abstractNumId w:val="16"/>
  </w:num>
  <w:num w:numId="40">
    <w:abstractNumId w:val="4"/>
  </w:num>
  <w:num w:numId="41">
    <w:abstractNumId w:val="27"/>
  </w:num>
  <w:num w:numId="42">
    <w:abstractNumId w:val="0"/>
  </w:num>
  <w:num w:numId="43">
    <w:abstractNumId w:val="40"/>
  </w:num>
  <w:num w:numId="4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MX"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4E"/>
    <w:rsid w:val="000001F1"/>
    <w:rsid w:val="00000202"/>
    <w:rsid w:val="00000335"/>
    <w:rsid w:val="000008C7"/>
    <w:rsid w:val="00000CE4"/>
    <w:rsid w:val="00000DB8"/>
    <w:rsid w:val="000015E1"/>
    <w:rsid w:val="000015E4"/>
    <w:rsid w:val="000024FE"/>
    <w:rsid w:val="00002F33"/>
    <w:rsid w:val="00002FEF"/>
    <w:rsid w:val="00003585"/>
    <w:rsid w:val="00003786"/>
    <w:rsid w:val="0000471D"/>
    <w:rsid w:val="00004890"/>
    <w:rsid w:val="00004A1C"/>
    <w:rsid w:val="000050DF"/>
    <w:rsid w:val="00005311"/>
    <w:rsid w:val="0000541D"/>
    <w:rsid w:val="00005A68"/>
    <w:rsid w:val="00005F67"/>
    <w:rsid w:val="0000618F"/>
    <w:rsid w:val="0000679E"/>
    <w:rsid w:val="000070DD"/>
    <w:rsid w:val="00007386"/>
    <w:rsid w:val="000073E9"/>
    <w:rsid w:val="0000790F"/>
    <w:rsid w:val="0000795A"/>
    <w:rsid w:val="00007D7C"/>
    <w:rsid w:val="00007FB3"/>
    <w:rsid w:val="0001077C"/>
    <w:rsid w:val="00010B86"/>
    <w:rsid w:val="00010D26"/>
    <w:rsid w:val="00011195"/>
    <w:rsid w:val="000111CB"/>
    <w:rsid w:val="0001137E"/>
    <w:rsid w:val="000113C5"/>
    <w:rsid w:val="000115D1"/>
    <w:rsid w:val="00011822"/>
    <w:rsid w:val="00012A74"/>
    <w:rsid w:val="00012CC1"/>
    <w:rsid w:val="00013449"/>
    <w:rsid w:val="00013889"/>
    <w:rsid w:val="000139DE"/>
    <w:rsid w:val="00013CD5"/>
    <w:rsid w:val="00014D10"/>
    <w:rsid w:val="00014F2A"/>
    <w:rsid w:val="000153EE"/>
    <w:rsid w:val="00015B90"/>
    <w:rsid w:val="00015F5D"/>
    <w:rsid w:val="0001727A"/>
    <w:rsid w:val="00017CCD"/>
    <w:rsid w:val="00017E25"/>
    <w:rsid w:val="00020891"/>
    <w:rsid w:val="00020EC5"/>
    <w:rsid w:val="000217E9"/>
    <w:rsid w:val="00021C95"/>
    <w:rsid w:val="00021E5B"/>
    <w:rsid w:val="00021EF3"/>
    <w:rsid w:val="00022022"/>
    <w:rsid w:val="00022034"/>
    <w:rsid w:val="00022144"/>
    <w:rsid w:val="0002243D"/>
    <w:rsid w:val="00022822"/>
    <w:rsid w:val="00022CE3"/>
    <w:rsid w:val="00023701"/>
    <w:rsid w:val="00023BF5"/>
    <w:rsid w:val="00024551"/>
    <w:rsid w:val="000245C7"/>
    <w:rsid w:val="00024B99"/>
    <w:rsid w:val="00025121"/>
    <w:rsid w:val="00025B34"/>
    <w:rsid w:val="00025B52"/>
    <w:rsid w:val="00025B9C"/>
    <w:rsid w:val="00025D2E"/>
    <w:rsid w:val="00026A04"/>
    <w:rsid w:val="00026B04"/>
    <w:rsid w:val="00026F0F"/>
    <w:rsid w:val="000272E0"/>
    <w:rsid w:val="00027515"/>
    <w:rsid w:val="00027589"/>
    <w:rsid w:val="00027788"/>
    <w:rsid w:val="0002796A"/>
    <w:rsid w:val="00027981"/>
    <w:rsid w:val="00027988"/>
    <w:rsid w:val="00027DA1"/>
    <w:rsid w:val="00027F92"/>
    <w:rsid w:val="0003000C"/>
    <w:rsid w:val="000301BF"/>
    <w:rsid w:val="000301C4"/>
    <w:rsid w:val="0003077C"/>
    <w:rsid w:val="00030A97"/>
    <w:rsid w:val="00030C0A"/>
    <w:rsid w:val="00031AA6"/>
    <w:rsid w:val="00031C19"/>
    <w:rsid w:val="00031D4E"/>
    <w:rsid w:val="0003271B"/>
    <w:rsid w:val="00032D78"/>
    <w:rsid w:val="00033243"/>
    <w:rsid w:val="00033500"/>
    <w:rsid w:val="000339FE"/>
    <w:rsid w:val="00033A17"/>
    <w:rsid w:val="00033E89"/>
    <w:rsid w:val="00033FB3"/>
    <w:rsid w:val="0003413E"/>
    <w:rsid w:val="000345BC"/>
    <w:rsid w:val="0003475B"/>
    <w:rsid w:val="00034DE0"/>
    <w:rsid w:val="000364D5"/>
    <w:rsid w:val="00036535"/>
    <w:rsid w:val="00036F7F"/>
    <w:rsid w:val="00037978"/>
    <w:rsid w:val="000379E0"/>
    <w:rsid w:val="00040294"/>
    <w:rsid w:val="000404B8"/>
    <w:rsid w:val="00040984"/>
    <w:rsid w:val="00040B72"/>
    <w:rsid w:val="00040C79"/>
    <w:rsid w:val="00040CBB"/>
    <w:rsid w:val="0004100A"/>
    <w:rsid w:val="0004140A"/>
    <w:rsid w:val="00041642"/>
    <w:rsid w:val="00041944"/>
    <w:rsid w:val="000419E7"/>
    <w:rsid w:val="00041C1B"/>
    <w:rsid w:val="00041C42"/>
    <w:rsid w:val="00042405"/>
    <w:rsid w:val="00042726"/>
    <w:rsid w:val="00042B2E"/>
    <w:rsid w:val="00042FB2"/>
    <w:rsid w:val="0004306D"/>
    <w:rsid w:val="0004359B"/>
    <w:rsid w:val="00043698"/>
    <w:rsid w:val="000436EB"/>
    <w:rsid w:val="0004400B"/>
    <w:rsid w:val="00044906"/>
    <w:rsid w:val="00044B6F"/>
    <w:rsid w:val="00044C1B"/>
    <w:rsid w:val="00044D23"/>
    <w:rsid w:val="0004508D"/>
    <w:rsid w:val="0004509E"/>
    <w:rsid w:val="000452AA"/>
    <w:rsid w:val="00045656"/>
    <w:rsid w:val="000458BC"/>
    <w:rsid w:val="0004596E"/>
    <w:rsid w:val="00045C21"/>
    <w:rsid w:val="00045EFC"/>
    <w:rsid w:val="00046187"/>
    <w:rsid w:val="00046224"/>
    <w:rsid w:val="000468AE"/>
    <w:rsid w:val="000479DC"/>
    <w:rsid w:val="00047A77"/>
    <w:rsid w:val="00047E75"/>
    <w:rsid w:val="000501F2"/>
    <w:rsid w:val="00050A58"/>
    <w:rsid w:val="00050C5E"/>
    <w:rsid w:val="00050F72"/>
    <w:rsid w:val="00050FE4"/>
    <w:rsid w:val="000512EB"/>
    <w:rsid w:val="0005232B"/>
    <w:rsid w:val="00052658"/>
    <w:rsid w:val="00052D32"/>
    <w:rsid w:val="000534E9"/>
    <w:rsid w:val="00053A44"/>
    <w:rsid w:val="00054779"/>
    <w:rsid w:val="00054A4E"/>
    <w:rsid w:val="00055067"/>
    <w:rsid w:val="0005578C"/>
    <w:rsid w:val="00055B12"/>
    <w:rsid w:val="00055B44"/>
    <w:rsid w:val="00055B49"/>
    <w:rsid w:val="00055CCC"/>
    <w:rsid w:val="0005686D"/>
    <w:rsid w:val="000570A5"/>
    <w:rsid w:val="0005765C"/>
    <w:rsid w:val="00057FEF"/>
    <w:rsid w:val="00060561"/>
    <w:rsid w:val="000608C7"/>
    <w:rsid w:val="00060A91"/>
    <w:rsid w:val="00060C67"/>
    <w:rsid w:val="00060E1E"/>
    <w:rsid w:val="00060F90"/>
    <w:rsid w:val="00061049"/>
    <w:rsid w:val="00061722"/>
    <w:rsid w:val="00061896"/>
    <w:rsid w:val="00061969"/>
    <w:rsid w:val="00061A38"/>
    <w:rsid w:val="00061BEB"/>
    <w:rsid w:val="000622AB"/>
    <w:rsid w:val="0006273A"/>
    <w:rsid w:val="00062AD7"/>
    <w:rsid w:val="000631EF"/>
    <w:rsid w:val="0006350B"/>
    <w:rsid w:val="0006397B"/>
    <w:rsid w:val="00063CE1"/>
    <w:rsid w:val="00064433"/>
    <w:rsid w:val="00064747"/>
    <w:rsid w:val="00064769"/>
    <w:rsid w:val="00064ECF"/>
    <w:rsid w:val="00066F90"/>
    <w:rsid w:val="00067280"/>
    <w:rsid w:val="00067486"/>
    <w:rsid w:val="000675E0"/>
    <w:rsid w:val="00067BD0"/>
    <w:rsid w:val="0007063C"/>
    <w:rsid w:val="00070A06"/>
    <w:rsid w:val="00071001"/>
    <w:rsid w:val="00071117"/>
    <w:rsid w:val="00071340"/>
    <w:rsid w:val="0007182D"/>
    <w:rsid w:val="00071C14"/>
    <w:rsid w:val="0007222A"/>
    <w:rsid w:val="000723C5"/>
    <w:rsid w:val="0007255F"/>
    <w:rsid w:val="000727DA"/>
    <w:rsid w:val="00072DEF"/>
    <w:rsid w:val="0007334B"/>
    <w:rsid w:val="000736DB"/>
    <w:rsid w:val="00073F5E"/>
    <w:rsid w:val="00074308"/>
    <w:rsid w:val="000745A6"/>
    <w:rsid w:val="0007477A"/>
    <w:rsid w:val="00074BAF"/>
    <w:rsid w:val="00074C88"/>
    <w:rsid w:val="000753AA"/>
    <w:rsid w:val="0007673E"/>
    <w:rsid w:val="00076AF2"/>
    <w:rsid w:val="00077457"/>
    <w:rsid w:val="00077A83"/>
    <w:rsid w:val="00077BEA"/>
    <w:rsid w:val="0008013B"/>
    <w:rsid w:val="00080830"/>
    <w:rsid w:val="00081033"/>
    <w:rsid w:val="0008187A"/>
    <w:rsid w:val="000818DF"/>
    <w:rsid w:val="00081B1E"/>
    <w:rsid w:val="00081B2D"/>
    <w:rsid w:val="00081E94"/>
    <w:rsid w:val="000828FD"/>
    <w:rsid w:val="00082B74"/>
    <w:rsid w:val="00082CA4"/>
    <w:rsid w:val="00082F2D"/>
    <w:rsid w:val="0008359D"/>
    <w:rsid w:val="00083A9A"/>
    <w:rsid w:val="00084972"/>
    <w:rsid w:val="000856BC"/>
    <w:rsid w:val="00085879"/>
    <w:rsid w:val="00085CB0"/>
    <w:rsid w:val="0008734A"/>
    <w:rsid w:val="000874EE"/>
    <w:rsid w:val="00087F78"/>
    <w:rsid w:val="000906E7"/>
    <w:rsid w:val="0009085B"/>
    <w:rsid w:val="00091342"/>
    <w:rsid w:val="00091DB9"/>
    <w:rsid w:val="0009224F"/>
    <w:rsid w:val="0009228F"/>
    <w:rsid w:val="00092D06"/>
    <w:rsid w:val="00093363"/>
    <w:rsid w:val="000934AA"/>
    <w:rsid w:val="0009355F"/>
    <w:rsid w:val="00093847"/>
    <w:rsid w:val="00093D93"/>
    <w:rsid w:val="00093DC9"/>
    <w:rsid w:val="00093FEA"/>
    <w:rsid w:val="000947CF"/>
    <w:rsid w:val="00094F53"/>
    <w:rsid w:val="0009683D"/>
    <w:rsid w:val="00096C44"/>
    <w:rsid w:val="00097BA3"/>
    <w:rsid w:val="00097EC2"/>
    <w:rsid w:val="000A01B6"/>
    <w:rsid w:val="000A08F5"/>
    <w:rsid w:val="000A0D86"/>
    <w:rsid w:val="000A1076"/>
    <w:rsid w:val="000A129C"/>
    <w:rsid w:val="000A271A"/>
    <w:rsid w:val="000A2A04"/>
    <w:rsid w:val="000A2EB0"/>
    <w:rsid w:val="000A3290"/>
    <w:rsid w:val="000A397E"/>
    <w:rsid w:val="000A3BC1"/>
    <w:rsid w:val="000A3E7D"/>
    <w:rsid w:val="000A3FFD"/>
    <w:rsid w:val="000A4106"/>
    <w:rsid w:val="000A4F3D"/>
    <w:rsid w:val="000A55B5"/>
    <w:rsid w:val="000A5715"/>
    <w:rsid w:val="000A5C12"/>
    <w:rsid w:val="000A60A5"/>
    <w:rsid w:val="000A6161"/>
    <w:rsid w:val="000A631C"/>
    <w:rsid w:val="000A63C1"/>
    <w:rsid w:val="000A6524"/>
    <w:rsid w:val="000A6C12"/>
    <w:rsid w:val="000A6C6F"/>
    <w:rsid w:val="000A6CC6"/>
    <w:rsid w:val="000A7018"/>
    <w:rsid w:val="000A71F6"/>
    <w:rsid w:val="000A79C7"/>
    <w:rsid w:val="000B0CF6"/>
    <w:rsid w:val="000B10B2"/>
    <w:rsid w:val="000B10F7"/>
    <w:rsid w:val="000B14AE"/>
    <w:rsid w:val="000B170C"/>
    <w:rsid w:val="000B17D3"/>
    <w:rsid w:val="000B1A99"/>
    <w:rsid w:val="000B22DB"/>
    <w:rsid w:val="000B2644"/>
    <w:rsid w:val="000B32BF"/>
    <w:rsid w:val="000B3808"/>
    <w:rsid w:val="000B3B07"/>
    <w:rsid w:val="000B3E4B"/>
    <w:rsid w:val="000B406E"/>
    <w:rsid w:val="000B4155"/>
    <w:rsid w:val="000B4368"/>
    <w:rsid w:val="000B44AC"/>
    <w:rsid w:val="000B463A"/>
    <w:rsid w:val="000B4A38"/>
    <w:rsid w:val="000B4F06"/>
    <w:rsid w:val="000B51EF"/>
    <w:rsid w:val="000B5DD9"/>
    <w:rsid w:val="000B6F16"/>
    <w:rsid w:val="000B7DD7"/>
    <w:rsid w:val="000C0F08"/>
    <w:rsid w:val="000C10DB"/>
    <w:rsid w:val="000C129B"/>
    <w:rsid w:val="000C162C"/>
    <w:rsid w:val="000C164B"/>
    <w:rsid w:val="000C165E"/>
    <w:rsid w:val="000C17B5"/>
    <w:rsid w:val="000C18A8"/>
    <w:rsid w:val="000C1DE3"/>
    <w:rsid w:val="000C245B"/>
    <w:rsid w:val="000C27BC"/>
    <w:rsid w:val="000C32C3"/>
    <w:rsid w:val="000C3402"/>
    <w:rsid w:val="000C357E"/>
    <w:rsid w:val="000C3CD9"/>
    <w:rsid w:val="000C401D"/>
    <w:rsid w:val="000C454C"/>
    <w:rsid w:val="000C4560"/>
    <w:rsid w:val="000C4B44"/>
    <w:rsid w:val="000C4D65"/>
    <w:rsid w:val="000C526B"/>
    <w:rsid w:val="000C58F0"/>
    <w:rsid w:val="000C674D"/>
    <w:rsid w:val="000C74A3"/>
    <w:rsid w:val="000C74B8"/>
    <w:rsid w:val="000C778D"/>
    <w:rsid w:val="000C797F"/>
    <w:rsid w:val="000C7B68"/>
    <w:rsid w:val="000D0180"/>
    <w:rsid w:val="000D0649"/>
    <w:rsid w:val="000D076B"/>
    <w:rsid w:val="000D0D4D"/>
    <w:rsid w:val="000D1636"/>
    <w:rsid w:val="000D2906"/>
    <w:rsid w:val="000D3649"/>
    <w:rsid w:val="000D3825"/>
    <w:rsid w:val="000D3BC2"/>
    <w:rsid w:val="000D432A"/>
    <w:rsid w:val="000D45F9"/>
    <w:rsid w:val="000D4945"/>
    <w:rsid w:val="000D4ADB"/>
    <w:rsid w:val="000D4C71"/>
    <w:rsid w:val="000D5141"/>
    <w:rsid w:val="000D5245"/>
    <w:rsid w:val="000D5393"/>
    <w:rsid w:val="000D5B49"/>
    <w:rsid w:val="000D65B9"/>
    <w:rsid w:val="000D664F"/>
    <w:rsid w:val="000D7920"/>
    <w:rsid w:val="000D793B"/>
    <w:rsid w:val="000D7990"/>
    <w:rsid w:val="000D7ADC"/>
    <w:rsid w:val="000E0571"/>
    <w:rsid w:val="000E0584"/>
    <w:rsid w:val="000E0D3E"/>
    <w:rsid w:val="000E0FCE"/>
    <w:rsid w:val="000E144D"/>
    <w:rsid w:val="000E160E"/>
    <w:rsid w:val="000E19BB"/>
    <w:rsid w:val="000E26A9"/>
    <w:rsid w:val="000E284A"/>
    <w:rsid w:val="000E2E45"/>
    <w:rsid w:val="000E2FCD"/>
    <w:rsid w:val="000E31C7"/>
    <w:rsid w:val="000E394F"/>
    <w:rsid w:val="000E3DED"/>
    <w:rsid w:val="000E40F0"/>
    <w:rsid w:val="000E480E"/>
    <w:rsid w:val="000E53FD"/>
    <w:rsid w:val="000E5984"/>
    <w:rsid w:val="000E5A7A"/>
    <w:rsid w:val="000E5AA2"/>
    <w:rsid w:val="000E5BD1"/>
    <w:rsid w:val="000E5F0C"/>
    <w:rsid w:val="000E638B"/>
    <w:rsid w:val="000E654A"/>
    <w:rsid w:val="000E68C9"/>
    <w:rsid w:val="000E6B8E"/>
    <w:rsid w:val="000E77D4"/>
    <w:rsid w:val="000E79A6"/>
    <w:rsid w:val="000F09B4"/>
    <w:rsid w:val="000F0ACB"/>
    <w:rsid w:val="000F118B"/>
    <w:rsid w:val="000F11E7"/>
    <w:rsid w:val="000F14B2"/>
    <w:rsid w:val="000F1576"/>
    <w:rsid w:val="000F2362"/>
    <w:rsid w:val="000F2404"/>
    <w:rsid w:val="000F37D3"/>
    <w:rsid w:val="000F3BAF"/>
    <w:rsid w:val="000F3EB4"/>
    <w:rsid w:val="000F46FD"/>
    <w:rsid w:val="000F5150"/>
    <w:rsid w:val="000F52CA"/>
    <w:rsid w:val="000F54D2"/>
    <w:rsid w:val="000F5F5C"/>
    <w:rsid w:val="000F5F6A"/>
    <w:rsid w:val="000F60AE"/>
    <w:rsid w:val="000F6228"/>
    <w:rsid w:val="000F65A6"/>
    <w:rsid w:val="000F66F8"/>
    <w:rsid w:val="000F6C5E"/>
    <w:rsid w:val="000F7708"/>
    <w:rsid w:val="001000BB"/>
    <w:rsid w:val="001004BB"/>
    <w:rsid w:val="00101B01"/>
    <w:rsid w:val="00101CAB"/>
    <w:rsid w:val="00101E1E"/>
    <w:rsid w:val="00101EB3"/>
    <w:rsid w:val="001028A5"/>
    <w:rsid w:val="001031EB"/>
    <w:rsid w:val="00103380"/>
    <w:rsid w:val="00103CF7"/>
    <w:rsid w:val="00103F33"/>
    <w:rsid w:val="00104200"/>
    <w:rsid w:val="00104E23"/>
    <w:rsid w:val="0010545F"/>
    <w:rsid w:val="00105CBE"/>
    <w:rsid w:val="00105E3B"/>
    <w:rsid w:val="00105FFF"/>
    <w:rsid w:val="0010664C"/>
    <w:rsid w:val="001077F3"/>
    <w:rsid w:val="00107B5B"/>
    <w:rsid w:val="001101C4"/>
    <w:rsid w:val="00110207"/>
    <w:rsid w:val="00110266"/>
    <w:rsid w:val="00110549"/>
    <w:rsid w:val="00110655"/>
    <w:rsid w:val="00110994"/>
    <w:rsid w:val="00110E36"/>
    <w:rsid w:val="00111516"/>
    <w:rsid w:val="00111A92"/>
    <w:rsid w:val="00112B33"/>
    <w:rsid w:val="00112ECB"/>
    <w:rsid w:val="00112EF7"/>
    <w:rsid w:val="001135C8"/>
    <w:rsid w:val="001139DA"/>
    <w:rsid w:val="00113F4F"/>
    <w:rsid w:val="00114439"/>
    <w:rsid w:val="001145DE"/>
    <w:rsid w:val="00114613"/>
    <w:rsid w:val="00114FA1"/>
    <w:rsid w:val="00115BCB"/>
    <w:rsid w:val="00115E64"/>
    <w:rsid w:val="00115F0B"/>
    <w:rsid w:val="001163AF"/>
    <w:rsid w:val="00116C81"/>
    <w:rsid w:val="0011752E"/>
    <w:rsid w:val="001179AE"/>
    <w:rsid w:val="00117FC7"/>
    <w:rsid w:val="00120F75"/>
    <w:rsid w:val="00121029"/>
    <w:rsid w:val="0012249C"/>
    <w:rsid w:val="00123953"/>
    <w:rsid w:val="00123C1A"/>
    <w:rsid w:val="0012492A"/>
    <w:rsid w:val="00124CE4"/>
    <w:rsid w:val="0012516F"/>
    <w:rsid w:val="00125435"/>
    <w:rsid w:val="0012550A"/>
    <w:rsid w:val="0012560D"/>
    <w:rsid w:val="00125930"/>
    <w:rsid w:val="00125ABD"/>
    <w:rsid w:val="0012648E"/>
    <w:rsid w:val="00126610"/>
    <w:rsid w:val="0012690A"/>
    <w:rsid w:val="00126EFC"/>
    <w:rsid w:val="001274C8"/>
    <w:rsid w:val="00127FE7"/>
    <w:rsid w:val="00130256"/>
    <w:rsid w:val="00130358"/>
    <w:rsid w:val="00130485"/>
    <w:rsid w:val="00130583"/>
    <w:rsid w:val="0013075E"/>
    <w:rsid w:val="0013105B"/>
    <w:rsid w:val="00132097"/>
    <w:rsid w:val="0013216E"/>
    <w:rsid w:val="0013282B"/>
    <w:rsid w:val="00132C7A"/>
    <w:rsid w:val="00132DAE"/>
    <w:rsid w:val="00133070"/>
    <w:rsid w:val="001335E7"/>
    <w:rsid w:val="001336C8"/>
    <w:rsid w:val="00133738"/>
    <w:rsid w:val="00133899"/>
    <w:rsid w:val="001338B3"/>
    <w:rsid w:val="00133C0B"/>
    <w:rsid w:val="0013527A"/>
    <w:rsid w:val="00135884"/>
    <w:rsid w:val="00135A1E"/>
    <w:rsid w:val="00135FE1"/>
    <w:rsid w:val="0013606D"/>
    <w:rsid w:val="0013734C"/>
    <w:rsid w:val="00137982"/>
    <w:rsid w:val="00137C31"/>
    <w:rsid w:val="00140651"/>
    <w:rsid w:val="00140E6F"/>
    <w:rsid w:val="00141786"/>
    <w:rsid w:val="00141AA6"/>
    <w:rsid w:val="001426F5"/>
    <w:rsid w:val="001431AD"/>
    <w:rsid w:val="00143342"/>
    <w:rsid w:val="0014366E"/>
    <w:rsid w:val="00143DBD"/>
    <w:rsid w:val="001447C2"/>
    <w:rsid w:val="00144830"/>
    <w:rsid w:val="00144B7E"/>
    <w:rsid w:val="001452C3"/>
    <w:rsid w:val="00145392"/>
    <w:rsid w:val="001459E2"/>
    <w:rsid w:val="00145EB5"/>
    <w:rsid w:val="001461FE"/>
    <w:rsid w:val="001463A0"/>
    <w:rsid w:val="001465B2"/>
    <w:rsid w:val="001465D3"/>
    <w:rsid w:val="001467F6"/>
    <w:rsid w:val="00146CBE"/>
    <w:rsid w:val="00146CFB"/>
    <w:rsid w:val="00147011"/>
    <w:rsid w:val="00147365"/>
    <w:rsid w:val="00147617"/>
    <w:rsid w:val="00147811"/>
    <w:rsid w:val="00147A97"/>
    <w:rsid w:val="001501E3"/>
    <w:rsid w:val="00150B72"/>
    <w:rsid w:val="001522F9"/>
    <w:rsid w:val="0015274E"/>
    <w:rsid w:val="00152787"/>
    <w:rsid w:val="001529DE"/>
    <w:rsid w:val="001546EB"/>
    <w:rsid w:val="0015477C"/>
    <w:rsid w:val="0015497E"/>
    <w:rsid w:val="00154B24"/>
    <w:rsid w:val="00154B49"/>
    <w:rsid w:val="00155D15"/>
    <w:rsid w:val="00155DE8"/>
    <w:rsid w:val="00156FB0"/>
    <w:rsid w:val="001575FE"/>
    <w:rsid w:val="00157D21"/>
    <w:rsid w:val="0016049C"/>
    <w:rsid w:val="00160A0A"/>
    <w:rsid w:val="00160B06"/>
    <w:rsid w:val="001617FA"/>
    <w:rsid w:val="00161832"/>
    <w:rsid w:val="001619F5"/>
    <w:rsid w:val="001622FF"/>
    <w:rsid w:val="001623B1"/>
    <w:rsid w:val="00162A73"/>
    <w:rsid w:val="00162D39"/>
    <w:rsid w:val="00163333"/>
    <w:rsid w:val="00163BCF"/>
    <w:rsid w:val="00164020"/>
    <w:rsid w:val="0016446F"/>
    <w:rsid w:val="0016463E"/>
    <w:rsid w:val="001649CD"/>
    <w:rsid w:val="00164CFE"/>
    <w:rsid w:val="00164DE6"/>
    <w:rsid w:val="00164E95"/>
    <w:rsid w:val="00164ED3"/>
    <w:rsid w:val="00164FFD"/>
    <w:rsid w:val="001651B8"/>
    <w:rsid w:val="00165356"/>
    <w:rsid w:val="0016535C"/>
    <w:rsid w:val="0016558D"/>
    <w:rsid w:val="00165969"/>
    <w:rsid w:val="0016646E"/>
    <w:rsid w:val="00166895"/>
    <w:rsid w:val="00166AFA"/>
    <w:rsid w:val="00166C13"/>
    <w:rsid w:val="00166E6E"/>
    <w:rsid w:val="001671C8"/>
    <w:rsid w:val="00167361"/>
    <w:rsid w:val="00167572"/>
    <w:rsid w:val="0016780A"/>
    <w:rsid w:val="00170A8D"/>
    <w:rsid w:val="00171610"/>
    <w:rsid w:val="00171F5D"/>
    <w:rsid w:val="00172ED4"/>
    <w:rsid w:val="001735AA"/>
    <w:rsid w:val="001737C5"/>
    <w:rsid w:val="00173D8C"/>
    <w:rsid w:val="00174187"/>
    <w:rsid w:val="00174491"/>
    <w:rsid w:val="00174608"/>
    <w:rsid w:val="00174969"/>
    <w:rsid w:val="00175448"/>
    <w:rsid w:val="00175C33"/>
    <w:rsid w:val="00175CEA"/>
    <w:rsid w:val="00176C02"/>
    <w:rsid w:val="00176C89"/>
    <w:rsid w:val="00176CB4"/>
    <w:rsid w:val="00176F3D"/>
    <w:rsid w:val="0017759B"/>
    <w:rsid w:val="00177B67"/>
    <w:rsid w:val="00177C86"/>
    <w:rsid w:val="00180882"/>
    <w:rsid w:val="00181582"/>
    <w:rsid w:val="001815CD"/>
    <w:rsid w:val="00181B67"/>
    <w:rsid w:val="00181B99"/>
    <w:rsid w:val="00181B9C"/>
    <w:rsid w:val="0018266E"/>
    <w:rsid w:val="00182976"/>
    <w:rsid w:val="0018319E"/>
    <w:rsid w:val="0018377F"/>
    <w:rsid w:val="00183B27"/>
    <w:rsid w:val="00183C33"/>
    <w:rsid w:val="00183E5D"/>
    <w:rsid w:val="0018417D"/>
    <w:rsid w:val="00184BA8"/>
    <w:rsid w:val="00184C04"/>
    <w:rsid w:val="00184C17"/>
    <w:rsid w:val="00184C84"/>
    <w:rsid w:val="00185245"/>
    <w:rsid w:val="00185451"/>
    <w:rsid w:val="001854DB"/>
    <w:rsid w:val="001856A3"/>
    <w:rsid w:val="001857F8"/>
    <w:rsid w:val="0018612D"/>
    <w:rsid w:val="00186473"/>
    <w:rsid w:val="00186739"/>
    <w:rsid w:val="00186854"/>
    <w:rsid w:val="0018728B"/>
    <w:rsid w:val="00187628"/>
    <w:rsid w:val="00187CDA"/>
    <w:rsid w:val="00187DE4"/>
    <w:rsid w:val="0019008A"/>
    <w:rsid w:val="001900C9"/>
    <w:rsid w:val="0019036D"/>
    <w:rsid w:val="00190496"/>
    <w:rsid w:val="0019096C"/>
    <w:rsid w:val="00190CB3"/>
    <w:rsid w:val="00191278"/>
    <w:rsid w:val="00191986"/>
    <w:rsid w:val="00191C2E"/>
    <w:rsid w:val="0019251E"/>
    <w:rsid w:val="00192B15"/>
    <w:rsid w:val="00192E3B"/>
    <w:rsid w:val="00192EC9"/>
    <w:rsid w:val="00193389"/>
    <w:rsid w:val="001933E2"/>
    <w:rsid w:val="00193B6B"/>
    <w:rsid w:val="00193C41"/>
    <w:rsid w:val="00193FFD"/>
    <w:rsid w:val="00193FFF"/>
    <w:rsid w:val="00194AE9"/>
    <w:rsid w:val="00194D72"/>
    <w:rsid w:val="00195AF7"/>
    <w:rsid w:val="00196CAE"/>
    <w:rsid w:val="00196E2E"/>
    <w:rsid w:val="001973E5"/>
    <w:rsid w:val="00197830"/>
    <w:rsid w:val="00197DE9"/>
    <w:rsid w:val="00197FAE"/>
    <w:rsid w:val="001A047A"/>
    <w:rsid w:val="001A0A18"/>
    <w:rsid w:val="001A0B60"/>
    <w:rsid w:val="001A0E81"/>
    <w:rsid w:val="001A1527"/>
    <w:rsid w:val="001A1870"/>
    <w:rsid w:val="001A2457"/>
    <w:rsid w:val="001A296A"/>
    <w:rsid w:val="001A2A38"/>
    <w:rsid w:val="001A2E79"/>
    <w:rsid w:val="001A309F"/>
    <w:rsid w:val="001A3135"/>
    <w:rsid w:val="001A4635"/>
    <w:rsid w:val="001A46C0"/>
    <w:rsid w:val="001A5422"/>
    <w:rsid w:val="001A5505"/>
    <w:rsid w:val="001A5506"/>
    <w:rsid w:val="001A61BC"/>
    <w:rsid w:val="001A63CF"/>
    <w:rsid w:val="001A66A9"/>
    <w:rsid w:val="001A6784"/>
    <w:rsid w:val="001A6FF1"/>
    <w:rsid w:val="001A79F0"/>
    <w:rsid w:val="001A7AA7"/>
    <w:rsid w:val="001B06D7"/>
    <w:rsid w:val="001B0E56"/>
    <w:rsid w:val="001B11BA"/>
    <w:rsid w:val="001B180A"/>
    <w:rsid w:val="001B2176"/>
    <w:rsid w:val="001B2748"/>
    <w:rsid w:val="001B2E5B"/>
    <w:rsid w:val="001B2FBB"/>
    <w:rsid w:val="001B30DA"/>
    <w:rsid w:val="001B33F7"/>
    <w:rsid w:val="001B3539"/>
    <w:rsid w:val="001B3C3A"/>
    <w:rsid w:val="001B3F73"/>
    <w:rsid w:val="001B41FE"/>
    <w:rsid w:val="001B4510"/>
    <w:rsid w:val="001B49E4"/>
    <w:rsid w:val="001B5464"/>
    <w:rsid w:val="001B5525"/>
    <w:rsid w:val="001B5C1A"/>
    <w:rsid w:val="001B6B89"/>
    <w:rsid w:val="001B72FB"/>
    <w:rsid w:val="001B778A"/>
    <w:rsid w:val="001B779D"/>
    <w:rsid w:val="001B7ABD"/>
    <w:rsid w:val="001B7F5C"/>
    <w:rsid w:val="001C023E"/>
    <w:rsid w:val="001C057D"/>
    <w:rsid w:val="001C07DD"/>
    <w:rsid w:val="001C0FD2"/>
    <w:rsid w:val="001C13FE"/>
    <w:rsid w:val="001C2284"/>
    <w:rsid w:val="001C26CF"/>
    <w:rsid w:val="001C2F6B"/>
    <w:rsid w:val="001C3420"/>
    <w:rsid w:val="001C3508"/>
    <w:rsid w:val="001C37BC"/>
    <w:rsid w:val="001C38C1"/>
    <w:rsid w:val="001C3C0E"/>
    <w:rsid w:val="001C3D24"/>
    <w:rsid w:val="001C4B47"/>
    <w:rsid w:val="001C5348"/>
    <w:rsid w:val="001C5C91"/>
    <w:rsid w:val="001C5DF1"/>
    <w:rsid w:val="001C64F4"/>
    <w:rsid w:val="001C6AAC"/>
    <w:rsid w:val="001C6B95"/>
    <w:rsid w:val="001C6C07"/>
    <w:rsid w:val="001C6C3E"/>
    <w:rsid w:val="001C700D"/>
    <w:rsid w:val="001C7285"/>
    <w:rsid w:val="001C7776"/>
    <w:rsid w:val="001C7951"/>
    <w:rsid w:val="001C7FEC"/>
    <w:rsid w:val="001D0039"/>
    <w:rsid w:val="001D048F"/>
    <w:rsid w:val="001D0D23"/>
    <w:rsid w:val="001D15D8"/>
    <w:rsid w:val="001D1715"/>
    <w:rsid w:val="001D1CCC"/>
    <w:rsid w:val="001D1DBA"/>
    <w:rsid w:val="001D22A7"/>
    <w:rsid w:val="001D2508"/>
    <w:rsid w:val="001D2838"/>
    <w:rsid w:val="001D285B"/>
    <w:rsid w:val="001D2AFB"/>
    <w:rsid w:val="001D2BD1"/>
    <w:rsid w:val="001D3564"/>
    <w:rsid w:val="001D3BFF"/>
    <w:rsid w:val="001D46C4"/>
    <w:rsid w:val="001D47A9"/>
    <w:rsid w:val="001D532E"/>
    <w:rsid w:val="001D542E"/>
    <w:rsid w:val="001D56FB"/>
    <w:rsid w:val="001D586C"/>
    <w:rsid w:val="001D590C"/>
    <w:rsid w:val="001D5B2F"/>
    <w:rsid w:val="001D5D6E"/>
    <w:rsid w:val="001D6BC9"/>
    <w:rsid w:val="001D7289"/>
    <w:rsid w:val="001D7B83"/>
    <w:rsid w:val="001E1640"/>
    <w:rsid w:val="001E1669"/>
    <w:rsid w:val="001E1F41"/>
    <w:rsid w:val="001E1F77"/>
    <w:rsid w:val="001E2695"/>
    <w:rsid w:val="001E26B3"/>
    <w:rsid w:val="001E2C8C"/>
    <w:rsid w:val="001E36FB"/>
    <w:rsid w:val="001E3F30"/>
    <w:rsid w:val="001E46E0"/>
    <w:rsid w:val="001E4968"/>
    <w:rsid w:val="001E4D90"/>
    <w:rsid w:val="001E565D"/>
    <w:rsid w:val="001E591D"/>
    <w:rsid w:val="001E5CB2"/>
    <w:rsid w:val="001E60FE"/>
    <w:rsid w:val="001E6162"/>
    <w:rsid w:val="001E627E"/>
    <w:rsid w:val="001E658E"/>
    <w:rsid w:val="001E66A6"/>
    <w:rsid w:val="001E6926"/>
    <w:rsid w:val="001E6E59"/>
    <w:rsid w:val="001E7933"/>
    <w:rsid w:val="001E7A22"/>
    <w:rsid w:val="001F01DC"/>
    <w:rsid w:val="001F0A01"/>
    <w:rsid w:val="001F0B5A"/>
    <w:rsid w:val="001F0C8D"/>
    <w:rsid w:val="001F0D4F"/>
    <w:rsid w:val="001F12AD"/>
    <w:rsid w:val="001F15EB"/>
    <w:rsid w:val="001F1D04"/>
    <w:rsid w:val="001F2020"/>
    <w:rsid w:val="001F2AB4"/>
    <w:rsid w:val="001F2D99"/>
    <w:rsid w:val="001F3052"/>
    <w:rsid w:val="001F3170"/>
    <w:rsid w:val="001F3971"/>
    <w:rsid w:val="001F39E1"/>
    <w:rsid w:val="001F3D44"/>
    <w:rsid w:val="001F3D51"/>
    <w:rsid w:val="001F41DC"/>
    <w:rsid w:val="001F45E6"/>
    <w:rsid w:val="001F48A5"/>
    <w:rsid w:val="001F4BD6"/>
    <w:rsid w:val="001F53A8"/>
    <w:rsid w:val="001F56B9"/>
    <w:rsid w:val="001F5945"/>
    <w:rsid w:val="001F6226"/>
    <w:rsid w:val="001F6821"/>
    <w:rsid w:val="001F6883"/>
    <w:rsid w:val="001F7C9D"/>
    <w:rsid w:val="001F7E48"/>
    <w:rsid w:val="002003D6"/>
    <w:rsid w:val="00200A1F"/>
    <w:rsid w:val="00200BAE"/>
    <w:rsid w:val="00200BCB"/>
    <w:rsid w:val="00200F4A"/>
    <w:rsid w:val="00201E52"/>
    <w:rsid w:val="002020AF"/>
    <w:rsid w:val="002022FA"/>
    <w:rsid w:val="00202364"/>
    <w:rsid w:val="00202E46"/>
    <w:rsid w:val="0020341E"/>
    <w:rsid w:val="00203459"/>
    <w:rsid w:val="00203489"/>
    <w:rsid w:val="00203525"/>
    <w:rsid w:val="002038B5"/>
    <w:rsid w:val="0020428C"/>
    <w:rsid w:val="002045EF"/>
    <w:rsid w:val="002049CD"/>
    <w:rsid w:val="002051DB"/>
    <w:rsid w:val="002061DC"/>
    <w:rsid w:val="00207542"/>
    <w:rsid w:val="002075DD"/>
    <w:rsid w:val="0020765F"/>
    <w:rsid w:val="00207806"/>
    <w:rsid w:val="002078CD"/>
    <w:rsid w:val="00207B6B"/>
    <w:rsid w:val="00207CEF"/>
    <w:rsid w:val="002101C6"/>
    <w:rsid w:val="0021049A"/>
    <w:rsid w:val="00210610"/>
    <w:rsid w:val="00210963"/>
    <w:rsid w:val="00211732"/>
    <w:rsid w:val="002117C7"/>
    <w:rsid w:val="00212189"/>
    <w:rsid w:val="0021271A"/>
    <w:rsid w:val="00212AE1"/>
    <w:rsid w:val="00212D14"/>
    <w:rsid w:val="00213537"/>
    <w:rsid w:val="00213DA1"/>
    <w:rsid w:val="002140A7"/>
    <w:rsid w:val="0021416D"/>
    <w:rsid w:val="002143CE"/>
    <w:rsid w:val="00214792"/>
    <w:rsid w:val="0021492A"/>
    <w:rsid w:val="00214B26"/>
    <w:rsid w:val="00214F21"/>
    <w:rsid w:val="00215280"/>
    <w:rsid w:val="00215416"/>
    <w:rsid w:val="002155C2"/>
    <w:rsid w:val="00215F9B"/>
    <w:rsid w:val="00216342"/>
    <w:rsid w:val="00216BD3"/>
    <w:rsid w:val="00216EC0"/>
    <w:rsid w:val="002170E4"/>
    <w:rsid w:val="002170EF"/>
    <w:rsid w:val="0021715C"/>
    <w:rsid w:val="002177DC"/>
    <w:rsid w:val="00217EE6"/>
    <w:rsid w:val="00220715"/>
    <w:rsid w:val="002209C0"/>
    <w:rsid w:val="00220F09"/>
    <w:rsid w:val="0022184D"/>
    <w:rsid w:val="00221B42"/>
    <w:rsid w:val="0022208D"/>
    <w:rsid w:val="00222341"/>
    <w:rsid w:val="0022309D"/>
    <w:rsid w:val="00223108"/>
    <w:rsid w:val="002231C7"/>
    <w:rsid w:val="00223267"/>
    <w:rsid w:val="00223C60"/>
    <w:rsid w:val="00223FAD"/>
    <w:rsid w:val="00224936"/>
    <w:rsid w:val="00224E31"/>
    <w:rsid w:val="00224FB6"/>
    <w:rsid w:val="0022509F"/>
    <w:rsid w:val="00226084"/>
    <w:rsid w:val="002264BA"/>
    <w:rsid w:val="0022798F"/>
    <w:rsid w:val="00227A21"/>
    <w:rsid w:val="00227FC8"/>
    <w:rsid w:val="0023057A"/>
    <w:rsid w:val="00230789"/>
    <w:rsid w:val="00230B02"/>
    <w:rsid w:val="00231359"/>
    <w:rsid w:val="0023199A"/>
    <w:rsid w:val="00231DE4"/>
    <w:rsid w:val="00232BBF"/>
    <w:rsid w:val="00232C8E"/>
    <w:rsid w:val="00232E28"/>
    <w:rsid w:val="00233324"/>
    <w:rsid w:val="00233B13"/>
    <w:rsid w:val="00233BAC"/>
    <w:rsid w:val="00233FD5"/>
    <w:rsid w:val="00234184"/>
    <w:rsid w:val="002345B1"/>
    <w:rsid w:val="0023490D"/>
    <w:rsid w:val="0023534E"/>
    <w:rsid w:val="0023562C"/>
    <w:rsid w:val="00235E38"/>
    <w:rsid w:val="00236917"/>
    <w:rsid w:val="00236A9B"/>
    <w:rsid w:val="00237031"/>
    <w:rsid w:val="002378D6"/>
    <w:rsid w:val="00237A72"/>
    <w:rsid w:val="00240093"/>
    <w:rsid w:val="002403FD"/>
    <w:rsid w:val="002405AC"/>
    <w:rsid w:val="00240797"/>
    <w:rsid w:val="00240846"/>
    <w:rsid w:val="00240944"/>
    <w:rsid w:val="00240DEF"/>
    <w:rsid w:val="002413D7"/>
    <w:rsid w:val="00241BD4"/>
    <w:rsid w:val="002422FE"/>
    <w:rsid w:val="002423A8"/>
    <w:rsid w:val="002424F9"/>
    <w:rsid w:val="0024270C"/>
    <w:rsid w:val="00242ACB"/>
    <w:rsid w:val="00242C30"/>
    <w:rsid w:val="002432A1"/>
    <w:rsid w:val="002432EC"/>
    <w:rsid w:val="00243C29"/>
    <w:rsid w:val="00243D15"/>
    <w:rsid w:val="00243DFA"/>
    <w:rsid w:val="0024410B"/>
    <w:rsid w:val="002443AF"/>
    <w:rsid w:val="0024445F"/>
    <w:rsid w:val="002444A2"/>
    <w:rsid w:val="002449D8"/>
    <w:rsid w:val="00244A00"/>
    <w:rsid w:val="00244B3B"/>
    <w:rsid w:val="00244E2F"/>
    <w:rsid w:val="0024509E"/>
    <w:rsid w:val="00245493"/>
    <w:rsid w:val="00245554"/>
    <w:rsid w:val="002456E7"/>
    <w:rsid w:val="00245750"/>
    <w:rsid w:val="0024595A"/>
    <w:rsid w:val="00245E34"/>
    <w:rsid w:val="00246027"/>
    <w:rsid w:val="00246D8B"/>
    <w:rsid w:val="00247077"/>
    <w:rsid w:val="0024783C"/>
    <w:rsid w:val="00247C2E"/>
    <w:rsid w:val="00247ECE"/>
    <w:rsid w:val="00250546"/>
    <w:rsid w:val="002507E8"/>
    <w:rsid w:val="002513CD"/>
    <w:rsid w:val="0025146A"/>
    <w:rsid w:val="00251544"/>
    <w:rsid w:val="0025178B"/>
    <w:rsid w:val="00251870"/>
    <w:rsid w:val="00251BC1"/>
    <w:rsid w:val="002521EB"/>
    <w:rsid w:val="00252331"/>
    <w:rsid w:val="00252C43"/>
    <w:rsid w:val="00252D58"/>
    <w:rsid w:val="00253129"/>
    <w:rsid w:val="002538B3"/>
    <w:rsid w:val="0025404A"/>
    <w:rsid w:val="00254143"/>
    <w:rsid w:val="00255583"/>
    <w:rsid w:val="002556A0"/>
    <w:rsid w:val="00255E80"/>
    <w:rsid w:val="00255F14"/>
    <w:rsid w:val="002567B7"/>
    <w:rsid w:val="00256802"/>
    <w:rsid w:val="00256A2C"/>
    <w:rsid w:val="00256FF0"/>
    <w:rsid w:val="002575E4"/>
    <w:rsid w:val="002577B9"/>
    <w:rsid w:val="002578EA"/>
    <w:rsid w:val="00257D05"/>
    <w:rsid w:val="00257F8A"/>
    <w:rsid w:val="00260089"/>
    <w:rsid w:val="0026014F"/>
    <w:rsid w:val="002602DE"/>
    <w:rsid w:val="0026068E"/>
    <w:rsid w:val="002606FE"/>
    <w:rsid w:val="002607D6"/>
    <w:rsid w:val="00260833"/>
    <w:rsid w:val="00260F43"/>
    <w:rsid w:val="00261252"/>
    <w:rsid w:val="00261412"/>
    <w:rsid w:val="00261F1D"/>
    <w:rsid w:val="00262093"/>
    <w:rsid w:val="00262244"/>
    <w:rsid w:val="0026242C"/>
    <w:rsid w:val="00262ADE"/>
    <w:rsid w:val="00262ECC"/>
    <w:rsid w:val="002630F7"/>
    <w:rsid w:val="002632F7"/>
    <w:rsid w:val="00263A51"/>
    <w:rsid w:val="00263EAC"/>
    <w:rsid w:val="0026417C"/>
    <w:rsid w:val="00264967"/>
    <w:rsid w:val="00264C37"/>
    <w:rsid w:val="00265463"/>
    <w:rsid w:val="002655DA"/>
    <w:rsid w:val="002657DD"/>
    <w:rsid w:val="002659FD"/>
    <w:rsid w:val="00266337"/>
    <w:rsid w:val="00266719"/>
    <w:rsid w:val="00266D7F"/>
    <w:rsid w:val="00266F0E"/>
    <w:rsid w:val="00267874"/>
    <w:rsid w:val="00267B63"/>
    <w:rsid w:val="00267C6C"/>
    <w:rsid w:val="00267D00"/>
    <w:rsid w:val="00267DD0"/>
    <w:rsid w:val="002703A1"/>
    <w:rsid w:val="002703E5"/>
    <w:rsid w:val="00271352"/>
    <w:rsid w:val="00271702"/>
    <w:rsid w:val="00271A1D"/>
    <w:rsid w:val="00272E4D"/>
    <w:rsid w:val="00272FCB"/>
    <w:rsid w:val="00273211"/>
    <w:rsid w:val="00273612"/>
    <w:rsid w:val="00273892"/>
    <w:rsid w:val="00274019"/>
    <w:rsid w:val="002752EE"/>
    <w:rsid w:val="0027564E"/>
    <w:rsid w:val="00275855"/>
    <w:rsid w:val="002761EA"/>
    <w:rsid w:val="00276254"/>
    <w:rsid w:val="002763A4"/>
    <w:rsid w:val="00276F9E"/>
    <w:rsid w:val="002776FF"/>
    <w:rsid w:val="00277B44"/>
    <w:rsid w:val="00277C11"/>
    <w:rsid w:val="0028008E"/>
    <w:rsid w:val="00280659"/>
    <w:rsid w:val="0028066C"/>
    <w:rsid w:val="00280DF8"/>
    <w:rsid w:val="00280F23"/>
    <w:rsid w:val="00280FA9"/>
    <w:rsid w:val="00281096"/>
    <w:rsid w:val="0028169C"/>
    <w:rsid w:val="00281887"/>
    <w:rsid w:val="0028198E"/>
    <w:rsid w:val="0028295D"/>
    <w:rsid w:val="00282A2C"/>
    <w:rsid w:val="00282B2A"/>
    <w:rsid w:val="00282EBB"/>
    <w:rsid w:val="002837D1"/>
    <w:rsid w:val="00284040"/>
    <w:rsid w:val="00284543"/>
    <w:rsid w:val="00284772"/>
    <w:rsid w:val="00284891"/>
    <w:rsid w:val="00285189"/>
    <w:rsid w:val="00285215"/>
    <w:rsid w:val="00285270"/>
    <w:rsid w:val="0028530A"/>
    <w:rsid w:val="00285434"/>
    <w:rsid w:val="00285848"/>
    <w:rsid w:val="00285CCD"/>
    <w:rsid w:val="0028603C"/>
    <w:rsid w:val="00287557"/>
    <w:rsid w:val="002875D5"/>
    <w:rsid w:val="002904E0"/>
    <w:rsid w:val="002911E3"/>
    <w:rsid w:val="00291248"/>
    <w:rsid w:val="002912BD"/>
    <w:rsid w:val="002913C0"/>
    <w:rsid w:val="002916F0"/>
    <w:rsid w:val="00291A4C"/>
    <w:rsid w:val="00291F52"/>
    <w:rsid w:val="002929AB"/>
    <w:rsid w:val="00293DE8"/>
    <w:rsid w:val="00294BE7"/>
    <w:rsid w:val="00295029"/>
    <w:rsid w:val="002951C1"/>
    <w:rsid w:val="00295847"/>
    <w:rsid w:val="0029584F"/>
    <w:rsid w:val="00295A0A"/>
    <w:rsid w:val="00295E81"/>
    <w:rsid w:val="002963F0"/>
    <w:rsid w:val="00296992"/>
    <w:rsid w:val="0029722C"/>
    <w:rsid w:val="00297309"/>
    <w:rsid w:val="002976DE"/>
    <w:rsid w:val="002977C5"/>
    <w:rsid w:val="00297840"/>
    <w:rsid w:val="00297DAF"/>
    <w:rsid w:val="002A0813"/>
    <w:rsid w:val="002A08D2"/>
    <w:rsid w:val="002A0A28"/>
    <w:rsid w:val="002A105D"/>
    <w:rsid w:val="002A150E"/>
    <w:rsid w:val="002A1C29"/>
    <w:rsid w:val="002A1D79"/>
    <w:rsid w:val="002A2315"/>
    <w:rsid w:val="002A28E8"/>
    <w:rsid w:val="002A2A12"/>
    <w:rsid w:val="002A2A6B"/>
    <w:rsid w:val="002A2E95"/>
    <w:rsid w:val="002A2F56"/>
    <w:rsid w:val="002A2F8E"/>
    <w:rsid w:val="002A31D7"/>
    <w:rsid w:val="002A46B9"/>
    <w:rsid w:val="002A4810"/>
    <w:rsid w:val="002A492A"/>
    <w:rsid w:val="002A49A5"/>
    <w:rsid w:val="002A4A06"/>
    <w:rsid w:val="002A4D55"/>
    <w:rsid w:val="002A4F5D"/>
    <w:rsid w:val="002A520B"/>
    <w:rsid w:val="002A58E6"/>
    <w:rsid w:val="002A5C59"/>
    <w:rsid w:val="002A5D3D"/>
    <w:rsid w:val="002A5E91"/>
    <w:rsid w:val="002A6146"/>
    <w:rsid w:val="002A6BE8"/>
    <w:rsid w:val="002A78AC"/>
    <w:rsid w:val="002A78AF"/>
    <w:rsid w:val="002A7E2F"/>
    <w:rsid w:val="002B098F"/>
    <w:rsid w:val="002B0C72"/>
    <w:rsid w:val="002B224B"/>
    <w:rsid w:val="002B32DE"/>
    <w:rsid w:val="002B47A2"/>
    <w:rsid w:val="002B4930"/>
    <w:rsid w:val="002B4A81"/>
    <w:rsid w:val="002B4C32"/>
    <w:rsid w:val="002B5466"/>
    <w:rsid w:val="002B589C"/>
    <w:rsid w:val="002B5AA6"/>
    <w:rsid w:val="002B5E83"/>
    <w:rsid w:val="002B68FA"/>
    <w:rsid w:val="002B69BB"/>
    <w:rsid w:val="002B6B04"/>
    <w:rsid w:val="002B74BC"/>
    <w:rsid w:val="002B7503"/>
    <w:rsid w:val="002B78AA"/>
    <w:rsid w:val="002B7A61"/>
    <w:rsid w:val="002B7A9A"/>
    <w:rsid w:val="002B7AFC"/>
    <w:rsid w:val="002C0673"/>
    <w:rsid w:val="002C08D0"/>
    <w:rsid w:val="002C0951"/>
    <w:rsid w:val="002C21F2"/>
    <w:rsid w:val="002C2274"/>
    <w:rsid w:val="002C22F9"/>
    <w:rsid w:val="002C25AF"/>
    <w:rsid w:val="002C3187"/>
    <w:rsid w:val="002C3C98"/>
    <w:rsid w:val="002C41D7"/>
    <w:rsid w:val="002C42B0"/>
    <w:rsid w:val="002C452D"/>
    <w:rsid w:val="002C46DE"/>
    <w:rsid w:val="002C4E09"/>
    <w:rsid w:val="002C51DB"/>
    <w:rsid w:val="002C588D"/>
    <w:rsid w:val="002C5D70"/>
    <w:rsid w:val="002C5F86"/>
    <w:rsid w:val="002C5FA8"/>
    <w:rsid w:val="002C6308"/>
    <w:rsid w:val="002C63B1"/>
    <w:rsid w:val="002C65AA"/>
    <w:rsid w:val="002C66A2"/>
    <w:rsid w:val="002C6913"/>
    <w:rsid w:val="002C7302"/>
    <w:rsid w:val="002C784A"/>
    <w:rsid w:val="002D03F0"/>
    <w:rsid w:val="002D0588"/>
    <w:rsid w:val="002D07B8"/>
    <w:rsid w:val="002D0C20"/>
    <w:rsid w:val="002D10F7"/>
    <w:rsid w:val="002D1407"/>
    <w:rsid w:val="002D1DE9"/>
    <w:rsid w:val="002D248D"/>
    <w:rsid w:val="002D24E4"/>
    <w:rsid w:val="002D3066"/>
    <w:rsid w:val="002D368E"/>
    <w:rsid w:val="002D3BA9"/>
    <w:rsid w:val="002D3C2B"/>
    <w:rsid w:val="002D3D9E"/>
    <w:rsid w:val="002D4E38"/>
    <w:rsid w:val="002D4EE5"/>
    <w:rsid w:val="002D502D"/>
    <w:rsid w:val="002D51ED"/>
    <w:rsid w:val="002D53E4"/>
    <w:rsid w:val="002D6334"/>
    <w:rsid w:val="002D6BC4"/>
    <w:rsid w:val="002D6D50"/>
    <w:rsid w:val="002D6F6F"/>
    <w:rsid w:val="002D7D3F"/>
    <w:rsid w:val="002D7FE0"/>
    <w:rsid w:val="002E09C4"/>
    <w:rsid w:val="002E09C9"/>
    <w:rsid w:val="002E0E8D"/>
    <w:rsid w:val="002E1A6B"/>
    <w:rsid w:val="002E1C92"/>
    <w:rsid w:val="002E2726"/>
    <w:rsid w:val="002E28CB"/>
    <w:rsid w:val="002E2FFE"/>
    <w:rsid w:val="002E307A"/>
    <w:rsid w:val="002E3342"/>
    <w:rsid w:val="002E35E0"/>
    <w:rsid w:val="002E3C86"/>
    <w:rsid w:val="002E5349"/>
    <w:rsid w:val="002E5A7B"/>
    <w:rsid w:val="002E5B2E"/>
    <w:rsid w:val="002E5BB0"/>
    <w:rsid w:val="002E6410"/>
    <w:rsid w:val="002E65AE"/>
    <w:rsid w:val="002E65F8"/>
    <w:rsid w:val="002E6875"/>
    <w:rsid w:val="002E6E5B"/>
    <w:rsid w:val="002E71C9"/>
    <w:rsid w:val="002E779D"/>
    <w:rsid w:val="002E7B39"/>
    <w:rsid w:val="002E7D4E"/>
    <w:rsid w:val="002E7DC1"/>
    <w:rsid w:val="002F0121"/>
    <w:rsid w:val="002F080F"/>
    <w:rsid w:val="002F1101"/>
    <w:rsid w:val="002F11F5"/>
    <w:rsid w:val="002F1218"/>
    <w:rsid w:val="002F1402"/>
    <w:rsid w:val="002F15E9"/>
    <w:rsid w:val="002F1A0C"/>
    <w:rsid w:val="002F1B4F"/>
    <w:rsid w:val="002F21C9"/>
    <w:rsid w:val="002F30B2"/>
    <w:rsid w:val="002F3291"/>
    <w:rsid w:val="002F38E7"/>
    <w:rsid w:val="002F3B71"/>
    <w:rsid w:val="002F3DE8"/>
    <w:rsid w:val="002F3E5C"/>
    <w:rsid w:val="002F404B"/>
    <w:rsid w:val="002F44C7"/>
    <w:rsid w:val="002F487F"/>
    <w:rsid w:val="002F4B4B"/>
    <w:rsid w:val="002F4E87"/>
    <w:rsid w:val="002F5467"/>
    <w:rsid w:val="002F60E9"/>
    <w:rsid w:val="002F6317"/>
    <w:rsid w:val="002F638E"/>
    <w:rsid w:val="002F6450"/>
    <w:rsid w:val="002F69CE"/>
    <w:rsid w:val="002F79A0"/>
    <w:rsid w:val="00300052"/>
    <w:rsid w:val="003000BD"/>
    <w:rsid w:val="00300C49"/>
    <w:rsid w:val="00300EA3"/>
    <w:rsid w:val="003012C9"/>
    <w:rsid w:val="003013FC"/>
    <w:rsid w:val="00301778"/>
    <w:rsid w:val="00301953"/>
    <w:rsid w:val="00301A3B"/>
    <w:rsid w:val="00302229"/>
    <w:rsid w:val="003042DA"/>
    <w:rsid w:val="0030436E"/>
    <w:rsid w:val="0030473D"/>
    <w:rsid w:val="003048E3"/>
    <w:rsid w:val="00304AF9"/>
    <w:rsid w:val="003050D9"/>
    <w:rsid w:val="00305773"/>
    <w:rsid w:val="003063E2"/>
    <w:rsid w:val="0030655D"/>
    <w:rsid w:val="003069D8"/>
    <w:rsid w:val="00306B7B"/>
    <w:rsid w:val="00306E1A"/>
    <w:rsid w:val="00306E51"/>
    <w:rsid w:val="00306ECD"/>
    <w:rsid w:val="003072BE"/>
    <w:rsid w:val="00307927"/>
    <w:rsid w:val="0030798C"/>
    <w:rsid w:val="00310380"/>
    <w:rsid w:val="00310637"/>
    <w:rsid w:val="00311264"/>
    <w:rsid w:val="0031141D"/>
    <w:rsid w:val="00311B9C"/>
    <w:rsid w:val="00312C77"/>
    <w:rsid w:val="00312D2D"/>
    <w:rsid w:val="00312E1C"/>
    <w:rsid w:val="003130D6"/>
    <w:rsid w:val="00313624"/>
    <w:rsid w:val="003144EB"/>
    <w:rsid w:val="0031459D"/>
    <w:rsid w:val="00315549"/>
    <w:rsid w:val="0031579F"/>
    <w:rsid w:val="00315953"/>
    <w:rsid w:val="0031714D"/>
    <w:rsid w:val="0031722E"/>
    <w:rsid w:val="0031781E"/>
    <w:rsid w:val="00317F32"/>
    <w:rsid w:val="003201CA"/>
    <w:rsid w:val="003204C8"/>
    <w:rsid w:val="00320B3A"/>
    <w:rsid w:val="00320D89"/>
    <w:rsid w:val="00320FD0"/>
    <w:rsid w:val="00321220"/>
    <w:rsid w:val="003212B3"/>
    <w:rsid w:val="003213E1"/>
    <w:rsid w:val="00321746"/>
    <w:rsid w:val="003218EF"/>
    <w:rsid w:val="00322D10"/>
    <w:rsid w:val="00322E1C"/>
    <w:rsid w:val="00323420"/>
    <w:rsid w:val="00323532"/>
    <w:rsid w:val="00323A47"/>
    <w:rsid w:val="00323E5A"/>
    <w:rsid w:val="00323F8D"/>
    <w:rsid w:val="003242DE"/>
    <w:rsid w:val="003244FD"/>
    <w:rsid w:val="00324591"/>
    <w:rsid w:val="003246FE"/>
    <w:rsid w:val="003247E9"/>
    <w:rsid w:val="00325381"/>
    <w:rsid w:val="00325736"/>
    <w:rsid w:val="00325892"/>
    <w:rsid w:val="0032593C"/>
    <w:rsid w:val="003264EE"/>
    <w:rsid w:val="0032661C"/>
    <w:rsid w:val="00326D2D"/>
    <w:rsid w:val="00326DD4"/>
    <w:rsid w:val="00327289"/>
    <w:rsid w:val="00327651"/>
    <w:rsid w:val="00327756"/>
    <w:rsid w:val="00327BF1"/>
    <w:rsid w:val="00327ED4"/>
    <w:rsid w:val="00330170"/>
    <w:rsid w:val="003306D5"/>
    <w:rsid w:val="00331311"/>
    <w:rsid w:val="00331B64"/>
    <w:rsid w:val="00331CA1"/>
    <w:rsid w:val="00331D07"/>
    <w:rsid w:val="00331DA5"/>
    <w:rsid w:val="003322FB"/>
    <w:rsid w:val="00332316"/>
    <w:rsid w:val="00332572"/>
    <w:rsid w:val="00332AEF"/>
    <w:rsid w:val="00332FFB"/>
    <w:rsid w:val="003333AD"/>
    <w:rsid w:val="003336EE"/>
    <w:rsid w:val="003337B0"/>
    <w:rsid w:val="00333832"/>
    <w:rsid w:val="00333934"/>
    <w:rsid w:val="003339E3"/>
    <w:rsid w:val="00334283"/>
    <w:rsid w:val="0033450F"/>
    <w:rsid w:val="00334755"/>
    <w:rsid w:val="003349E0"/>
    <w:rsid w:val="00334ADF"/>
    <w:rsid w:val="00334BC0"/>
    <w:rsid w:val="00334D94"/>
    <w:rsid w:val="00334E28"/>
    <w:rsid w:val="00335100"/>
    <w:rsid w:val="00335280"/>
    <w:rsid w:val="0033547B"/>
    <w:rsid w:val="00335A1B"/>
    <w:rsid w:val="00335EE4"/>
    <w:rsid w:val="00335F18"/>
    <w:rsid w:val="0033658D"/>
    <w:rsid w:val="00336590"/>
    <w:rsid w:val="003367B5"/>
    <w:rsid w:val="003373A3"/>
    <w:rsid w:val="00337E49"/>
    <w:rsid w:val="003402F4"/>
    <w:rsid w:val="003406B1"/>
    <w:rsid w:val="00340961"/>
    <w:rsid w:val="00340CCC"/>
    <w:rsid w:val="00341225"/>
    <w:rsid w:val="00341464"/>
    <w:rsid w:val="00341BB4"/>
    <w:rsid w:val="0034272F"/>
    <w:rsid w:val="00343155"/>
    <w:rsid w:val="0034397D"/>
    <w:rsid w:val="00343AB5"/>
    <w:rsid w:val="00343B7B"/>
    <w:rsid w:val="00343F0E"/>
    <w:rsid w:val="003440A3"/>
    <w:rsid w:val="003441F1"/>
    <w:rsid w:val="003456B3"/>
    <w:rsid w:val="0034583F"/>
    <w:rsid w:val="003461B3"/>
    <w:rsid w:val="00346A0F"/>
    <w:rsid w:val="003475B9"/>
    <w:rsid w:val="00347B72"/>
    <w:rsid w:val="00347BE3"/>
    <w:rsid w:val="00347E5E"/>
    <w:rsid w:val="00347E73"/>
    <w:rsid w:val="00347F06"/>
    <w:rsid w:val="00347F21"/>
    <w:rsid w:val="003503F4"/>
    <w:rsid w:val="00350A56"/>
    <w:rsid w:val="003517CB"/>
    <w:rsid w:val="00351E98"/>
    <w:rsid w:val="00352048"/>
    <w:rsid w:val="003520B6"/>
    <w:rsid w:val="0035262D"/>
    <w:rsid w:val="0035273A"/>
    <w:rsid w:val="00352D8E"/>
    <w:rsid w:val="00352F04"/>
    <w:rsid w:val="00353ACB"/>
    <w:rsid w:val="00353F3A"/>
    <w:rsid w:val="0035489B"/>
    <w:rsid w:val="003548C8"/>
    <w:rsid w:val="0035490C"/>
    <w:rsid w:val="00354A16"/>
    <w:rsid w:val="00354E5F"/>
    <w:rsid w:val="00354E98"/>
    <w:rsid w:val="0035546C"/>
    <w:rsid w:val="003555D1"/>
    <w:rsid w:val="003556DF"/>
    <w:rsid w:val="00355B5B"/>
    <w:rsid w:val="00355D4E"/>
    <w:rsid w:val="00356096"/>
    <w:rsid w:val="0035679C"/>
    <w:rsid w:val="00356AB5"/>
    <w:rsid w:val="003570FC"/>
    <w:rsid w:val="003574F3"/>
    <w:rsid w:val="003579A3"/>
    <w:rsid w:val="00357E66"/>
    <w:rsid w:val="0036035B"/>
    <w:rsid w:val="003604A4"/>
    <w:rsid w:val="003604FC"/>
    <w:rsid w:val="00360735"/>
    <w:rsid w:val="00360ACF"/>
    <w:rsid w:val="00360EDE"/>
    <w:rsid w:val="003623BF"/>
    <w:rsid w:val="00362DDF"/>
    <w:rsid w:val="00362FAE"/>
    <w:rsid w:val="003630A3"/>
    <w:rsid w:val="00363755"/>
    <w:rsid w:val="00363A28"/>
    <w:rsid w:val="00363C9C"/>
    <w:rsid w:val="00364E05"/>
    <w:rsid w:val="0036567B"/>
    <w:rsid w:val="0036578E"/>
    <w:rsid w:val="00365E6F"/>
    <w:rsid w:val="00365EF3"/>
    <w:rsid w:val="00366DA6"/>
    <w:rsid w:val="0036760C"/>
    <w:rsid w:val="00367789"/>
    <w:rsid w:val="003679A0"/>
    <w:rsid w:val="00367C72"/>
    <w:rsid w:val="00370798"/>
    <w:rsid w:val="00371547"/>
    <w:rsid w:val="003717D1"/>
    <w:rsid w:val="00371AC6"/>
    <w:rsid w:val="00371B89"/>
    <w:rsid w:val="00371E02"/>
    <w:rsid w:val="00372E66"/>
    <w:rsid w:val="003730B5"/>
    <w:rsid w:val="00373768"/>
    <w:rsid w:val="00373F9D"/>
    <w:rsid w:val="0037432C"/>
    <w:rsid w:val="0037460D"/>
    <w:rsid w:val="0037461E"/>
    <w:rsid w:val="00374691"/>
    <w:rsid w:val="003748EA"/>
    <w:rsid w:val="003752AF"/>
    <w:rsid w:val="00375679"/>
    <w:rsid w:val="003759E2"/>
    <w:rsid w:val="0037658B"/>
    <w:rsid w:val="003769B3"/>
    <w:rsid w:val="00376ADE"/>
    <w:rsid w:val="00376AE2"/>
    <w:rsid w:val="00376F2B"/>
    <w:rsid w:val="00376FF9"/>
    <w:rsid w:val="003776B8"/>
    <w:rsid w:val="00380364"/>
    <w:rsid w:val="003804E8"/>
    <w:rsid w:val="0038086E"/>
    <w:rsid w:val="00380BE1"/>
    <w:rsid w:val="00380FE0"/>
    <w:rsid w:val="00381AED"/>
    <w:rsid w:val="003825E8"/>
    <w:rsid w:val="0038291A"/>
    <w:rsid w:val="0038297B"/>
    <w:rsid w:val="00383031"/>
    <w:rsid w:val="00383125"/>
    <w:rsid w:val="00383159"/>
    <w:rsid w:val="003833C4"/>
    <w:rsid w:val="003836FF"/>
    <w:rsid w:val="003838FF"/>
    <w:rsid w:val="00384870"/>
    <w:rsid w:val="00385380"/>
    <w:rsid w:val="00385389"/>
    <w:rsid w:val="0038569B"/>
    <w:rsid w:val="00385726"/>
    <w:rsid w:val="00385771"/>
    <w:rsid w:val="00385A8B"/>
    <w:rsid w:val="00385C9A"/>
    <w:rsid w:val="0038627A"/>
    <w:rsid w:val="003863BF"/>
    <w:rsid w:val="0038640D"/>
    <w:rsid w:val="00386A96"/>
    <w:rsid w:val="00386AEF"/>
    <w:rsid w:val="00386B1A"/>
    <w:rsid w:val="00386F0A"/>
    <w:rsid w:val="00387931"/>
    <w:rsid w:val="00387F1A"/>
    <w:rsid w:val="003901B0"/>
    <w:rsid w:val="00390415"/>
    <w:rsid w:val="00390418"/>
    <w:rsid w:val="0039164D"/>
    <w:rsid w:val="00391E43"/>
    <w:rsid w:val="00391FAD"/>
    <w:rsid w:val="0039224D"/>
    <w:rsid w:val="00392875"/>
    <w:rsid w:val="003929A6"/>
    <w:rsid w:val="00392EA2"/>
    <w:rsid w:val="00393233"/>
    <w:rsid w:val="00393B49"/>
    <w:rsid w:val="00393BAB"/>
    <w:rsid w:val="00393D92"/>
    <w:rsid w:val="00393DFF"/>
    <w:rsid w:val="00394129"/>
    <w:rsid w:val="003945CE"/>
    <w:rsid w:val="00394B2F"/>
    <w:rsid w:val="00394C07"/>
    <w:rsid w:val="00395296"/>
    <w:rsid w:val="003958FD"/>
    <w:rsid w:val="00395B74"/>
    <w:rsid w:val="00395E4C"/>
    <w:rsid w:val="0039664E"/>
    <w:rsid w:val="00396783"/>
    <w:rsid w:val="0039722D"/>
    <w:rsid w:val="003A00E9"/>
    <w:rsid w:val="003A0276"/>
    <w:rsid w:val="003A0509"/>
    <w:rsid w:val="003A0687"/>
    <w:rsid w:val="003A0746"/>
    <w:rsid w:val="003A07FA"/>
    <w:rsid w:val="003A0900"/>
    <w:rsid w:val="003A0F8D"/>
    <w:rsid w:val="003A11EC"/>
    <w:rsid w:val="003A19C6"/>
    <w:rsid w:val="003A256F"/>
    <w:rsid w:val="003A2941"/>
    <w:rsid w:val="003A2B21"/>
    <w:rsid w:val="003A3292"/>
    <w:rsid w:val="003A3412"/>
    <w:rsid w:val="003A3559"/>
    <w:rsid w:val="003A37EB"/>
    <w:rsid w:val="003A42C7"/>
    <w:rsid w:val="003A42EF"/>
    <w:rsid w:val="003A47F2"/>
    <w:rsid w:val="003A4C8D"/>
    <w:rsid w:val="003A503F"/>
    <w:rsid w:val="003A50FF"/>
    <w:rsid w:val="003A5135"/>
    <w:rsid w:val="003A57BA"/>
    <w:rsid w:val="003A5BD4"/>
    <w:rsid w:val="003A5CD4"/>
    <w:rsid w:val="003A5F3C"/>
    <w:rsid w:val="003A5FC6"/>
    <w:rsid w:val="003A62FE"/>
    <w:rsid w:val="003A6417"/>
    <w:rsid w:val="003A6C51"/>
    <w:rsid w:val="003A6DFB"/>
    <w:rsid w:val="003A7166"/>
    <w:rsid w:val="003A7314"/>
    <w:rsid w:val="003A744B"/>
    <w:rsid w:val="003A7EB2"/>
    <w:rsid w:val="003B0260"/>
    <w:rsid w:val="003B0454"/>
    <w:rsid w:val="003B05D2"/>
    <w:rsid w:val="003B11AD"/>
    <w:rsid w:val="003B157B"/>
    <w:rsid w:val="003B16F4"/>
    <w:rsid w:val="003B19DD"/>
    <w:rsid w:val="003B1ACE"/>
    <w:rsid w:val="003B23F8"/>
    <w:rsid w:val="003B2F76"/>
    <w:rsid w:val="003B3029"/>
    <w:rsid w:val="003B395A"/>
    <w:rsid w:val="003B3B5F"/>
    <w:rsid w:val="003B3E80"/>
    <w:rsid w:val="003B4259"/>
    <w:rsid w:val="003B46F6"/>
    <w:rsid w:val="003B575D"/>
    <w:rsid w:val="003B5AD8"/>
    <w:rsid w:val="003B5D8D"/>
    <w:rsid w:val="003B6070"/>
    <w:rsid w:val="003B615D"/>
    <w:rsid w:val="003B6281"/>
    <w:rsid w:val="003B6313"/>
    <w:rsid w:val="003B6B01"/>
    <w:rsid w:val="003B6CF1"/>
    <w:rsid w:val="003B6FA1"/>
    <w:rsid w:val="003C0183"/>
    <w:rsid w:val="003C0615"/>
    <w:rsid w:val="003C10A1"/>
    <w:rsid w:val="003C125A"/>
    <w:rsid w:val="003C17A9"/>
    <w:rsid w:val="003C1EA2"/>
    <w:rsid w:val="003C2270"/>
    <w:rsid w:val="003C2939"/>
    <w:rsid w:val="003C369E"/>
    <w:rsid w:val="003C37B7"/>
    <w:rsid w:val="003C39EE"/>
    <w:rsid w:val="003C3B22"/>
    <w:rsid w:val="003C4176"/>
    <w:rsid w:val="003C4781"/>
    <w:rsid w:val="003C4C4D"/>
    <w:rsid w:val="003C57EB"/>
    <w:rsid w:val="003C5952"/>
    <w:rsid w:val="003C5A30"/>
    <w:rsid w:val="003C66FD"/>
    <w:rsid w:val="003C6853"/>
    <w:rsid w:val="003C6EF2"/>
    <w:rsid w:val="003C7002"/>
    <w:rsid w:val="003C7142"/>
    <w:rsid w:val="003C741F"/>
    <w:rsid w:val="003C7852"/>
    <w:rsid w:val="003C78F0"/>
    <w:rsid w:val="003C7DB4"/>
    <w:rsid w:val="003D00A3"/>
    <w:rsid w:val="003D01B1"/>
    <w:rsid w:val="003D097D"/>
    <w:rsid w:val="003D0F52"/>
    <w:rsid w:val="003D0F8C"/>
    <w:rsid w:val="003D1851"/>
    <w:rsid w:val="003D1CBA"/>
    <w:rsid w:val="003D1E42"/>
    <w:rsid w:val="003D2091"/>
    <w:rsid w:val="003D219E"/>
    <w:rsid w:val="003D2256"/>
    <w:rsid w:val="003D2324"/>
    <w:rsid w:val="003D274A"/>
    <w:rsid w:val="003D2A83"/>
    <w:rsid w:val="003D3739"/>
    <w:rsid w:val="003D406C"/>
    <w:rsid w:val="003D47E9"/>
    <w:rsid w:val="003D5B7B"/>
    <w:rsid w:val="003D6E3B"/>
    <w:rsid w:val="003D707D"/>
    <w:rsid w:val="003D76D3"/>
    <w:rsid w:val="003D77E3"/>
    <w:rsid w:val="003D79E8"/>
    <w:rsid w:val="003E03A1"/>
    <w:rsid w:val="003E09C6"/>
    <w:rsid w:val="003E0E89"/>
    <w:rsid w:val="003E160B"/>
    <w:rsid w:val="003E1865"/>
    <w:rsid w:val="003E1BD0"/>
    <w:rsid w:val="003E1E69"/>
    <w:rsid w:val="003E1FB4"/>
    <w:rsid w:val="003E2340"/>
    <w:rsid w:val="003E2A15"/>
    <w:rsid w:val="003E2C84"/>
    <w:rsid w:val="003E353E"/>
    <w:rsid w:val="003E35BF"/>
    <w:rsid w:val="003E36D2"/>
    <w:rsid w:val="003E3828"/>
    <w:rsid w:val="003E3BE9"/>
    <w:rsid w:val="003E445C"/>
    <w:rsid w:val="003E5851"/>
    <w:rsid w:val="003E5D36"/>
    <w:rsid w:val="003E6267"/>
    <w:rsid w:val="003E6460"/>
    <w:rsid w:val="003E6C89"/>
    <w:rsid w:val="003E6DFA"/>
    <w:rsid w:val="003E7DEE"/>
    <w:rsid w:val="003F0035"/>
    <w:rsid w:val="003F008F"/>
    <w:rsid w:val="003F0AD0"/>
    <w:rsid w:val="003F135E"/>
    <w:rsid w:val="003F1815"/>
    <w:rsid w:val="003F1EAF"/>
    <w:rsid w:val="003F1EB3"/>
    <w:rsid w:val="003F27D8"/>
    <w:rsid w:val="003F2978"/>
    <w:rsid w:val="003F29E6"/>
    <w:rsid w:val="003F2AD0"/>
    <w:rsid w:val="003F3606"/>
    <w:rsid w:val="003F3894"/>
    <w:rsid w:val="003F3CCE"/>
    <w:rsid w:val="003F467F"/>
    <w:rsid w:val="003F575C"/>
    <w:rsid w:val="003F5919"/>
    <w:rsid w:val="003F5930"/>
    <w:rsid w:val="003F5AD2"/>
    <w:rsid w:val="003F6253"/>
    <w:rsid w:val="003F6C46"/>
    <w:rsid w:val="003F7923"/>
    <w:rsid w:val="00400912"/>
    <w:rsid w:val="00400993"/>
    <w:rsid w:val="00400CAD"/>
    <w:rsid w:val="00401013"/>
    <w:rsid w:val="004014A5"/>
    <w:rsid w:val="0040162D"/>
    <w:rsid w:val="00401C79"/>
    <w:rsid w:val="004027CE"/>
    <w:rsid w:val="00402F7B"/>
    <w:rsid w:val="004035A8"/>
    <w:rsid w:val="00403657"/>
    <w:rsid w:val="004040A0"/>
    <w:rsid w:val="004042A6"/>
    <w:rsid w:val="00404462"/>
    <w:rsid w:val="0040453D"/>
    <w:rsid w:val="00404729"/>
    <w:rsid w:val="004051C1"/>
    <w:rsid w:val="004053B1"/>
    <w:rsid w:val="004054B1"/>
    <w:rsid w:val="00405A2D"/>
    <w:rsid w:val="00405CD2"/>
    <w:rsid w:val="00405CF0"/>
    <w:rsid w:val="00406041"/>
    <w:rsid w:val="004065E5"/>
    <w:rsid w:val="004070DC"/>
    <w:rsid w:val="00407591"/>
    <w:rsid w:val="0040764C"/>
    <w:rsid w:val="00407B88"/>
    <w:rsid w:val="00407B91"/>
    <w:rsid w:val="00407C77"/>
    <w:rsid w:val="0041029F"/>
    <w:rsid w:val="00410A49"/>
    <w:rsid w:val="00410C0A"/>
    <w:rsid w:val="004112A9"/>
    <w:rsid w:val="004116B0"/>
    <w:rsid w:val="00411C0C"/>
    <w:rsid w:val="00412003"/>
    <w:rsid w:val="0041204C"/>
    <w:rsid w:val="00412104"/>
    <w:rsid w:val="0041234F"/>
    <w:rsid w:val="0041375C"/>
    <w:rsid w:val="004142A1"/>
    <w:rsid w:val="004144DD"/>
    <w:rsid w:val="00414734"/>
    <w:rsid w:val="00414AF2"/>
    <w:rsid w:val="00414B10"/>
    <w:rsid w:val="00415042"/>
    <w:rsid w:val="00415151"/>
    <w:rsid w:val="004154FA"/>
    <w:rsid w:val="00415A10"/>
    <w:rsid w:val="00415FFE"/>
    <w:rsid w:val="004169BA"/>
    <w:rsid w:val="00417091"/>
    <w:rsid w:val="00417374"/>
    <w:rsid w:val="00417870"/>
    <w:rsid w:val="00417B42"/>
    <w:rsid w:val="00417C4B"/>
    <w:rsid w:val="00417DDD"/>
    <w:rsid w:val="00420075"/>
    <w:rsid w:val="004206CF"/>
    <w:rsid w:val="00420825"/>
    <w:rsid w:val="00420A1B"/>
    <w:rsid w:val="00420A28"/>
    <w:rsid w:val="00420B66"/>
    <w:rsid w:val="00420BB7"/>
    <w:rsid w:val="004211E9"/>
    <w:rsid w:val="004215BB"/>
    <w:rsid w:val="00421A97"/>
    <w:rsid w:val="00421D51"/>
    <w:rsid w:val="00421E64"/>
    <w:rsid w:val="00421F50"/>
    <w:rsid w:val="004224D5"/>
    <w:rsid w:val="00422E9D"/>
    <w:rsid w:val="00422F02"/>
    <w:rsid w:val="0042320D"/>
    <w:rsid w:val="004232C3"/>
    <w:rsid w:val="00423330"/>
    <w:rsid w:val="00423432"/>
    <w:rsid w:val="004235CC"/>
    <w:rsid w:val="004241A0"/>
    <w:rsid w:val="004241D6"/>
    <w:rsid w:val="0042428A"/>
    <w:rsid w:val="004253A3"/>
    <w:rsid w:val="00425ADB"/>
    <w:rsid w:val="00425E71"/>
    <w:rsid w:val="00425EE7"/>
    <w:rsid w:val="0042656E"/>
    <w:rsid w:val="004265C9"/>
    <w:rsid w:val="004265E4"/>
    <w:rsid w:val="0042681A"/>
    <w:rsid w:val="00426912"/>
    <w:rsid w:val="00426980"/>
    <w:rsid w:val="00426A6E"/>
    <w:rsid w:val="00426BBA"/>
    <w:rsid w:val="00426EA3"/>
    <w:rsid w:val="004270E5"/>
    <w:rsid w:val="004276AE"/>
    <w:rsid w:val="004304DA"/>
    <w:rsid w:val="00430A17"/>
    <w:rsid w:val="00430B33"/>
    <w:rsid w:val="00430C36"/>
    <w:rsid w:val="00431040"/>
    <w:rsid w:val="0043263C"/>
    <w:rsid w:val="00432BF7"/>
    <w:rsid w:val="00432D13"/>
    <w:rsid w:val="00432DF8"/>
    <w:rsid w:val="00433447"/>
    <w:rsid w:val="00434006"/>
    <w:rsid w:val="00434773"/>
    <w:rsid w:val="00434780"/>
    <w:rsid w:val="00434945"/>
    <w:rsid w:val="00434BA2"/>
    <w:rsid w:val="0043506E"/>
    <w:rsid w:val="004366DF"/>
    <w:rsid w:val="00436C7A"/>
    <w:rsid w:val="00437223"/>
    <w:rsid w:val="0043786E"/>
    <w:rsid w:val="00437D19"/>
    <w:rsid w:val="004400E0"/>
    <w:rsid w:val="00440B41"/>
    <w:rsid w:val="00440F90"/>
    <w:rsid w:val="00441276"/>
    <w:rsid w:val="0044267F"/>
    <w:rsid w:val="00442802"/>
    <w:rsid w:val="00442968"/>
    <w:rsid w:val="00442B83"/>
    <w:rsid w:val="00442DD1"/>
    <w:rsid w:val="00442E80"/>
    <w:rsid w:val="00442F1A"/>
    <w:rsid w:val="00444113"/>
    <w:rsid w:val="0044434B"/>
    <w:rsid w:val="004447CB"/>
    <w:rsid w:val="004455CA"/>
    <w:rsid w:val="00445928"/>
    <w:rsid w:val="00445ABA"/>
    <w:rsid w:val="00445B47"/>
    <w:rsid w:val="00445CB2"/>
    <w:rsid w:val="00447312"/>
    <w:rsid w:val="00447314"/>
    <w:rsid w:val="00447A7C"/>
    <w:rsid w:val="00447C87"/>
    <w:rsid w:val="00447D94"/>
    <w:rsid w:val="00447E64"/>
    <w:rsid w:val="0045011B"/>
    <w:rsid w:val="00450C69"/>
    <w:rsid w:val="0045111C"/>
    <w:rsid w:val="0045144C"/>
    <w:rsid w:val="00451671"/>
    <w:rsid w:val="004516D1"/>
    <w:rsid w:val="00452533"/>
    <w:rsid w:val="00452598"/>
    <w:rsid w:val="004526AC"/>
    <w:rsid w:val="0045277D"/>
    <w:rsid w:val="00452C17"/>
    <w:rsid w:val="00452DBB"/>
    <w:rsid w:val="0045375D"/>
    <w:rsid w:val="00453ABE"/>
    <w:rsid w:val="00453AFA"/>
    <w:rsid w:val="00453DC2"/>
    <w:rsid w:val="00453E45"/>
    <w:rsid w:val="00454442"/>
    <w:rsid w:val="0045492B"/>
    <w:rsid w:val="00454993"/>
    <w:rsid w:val="00454AA2"/>
    <w:rsid w:val="0045579F"/>
    <w:rsid w:val="00455E99"/>
    <w:rsid w:val="00455EBE"/>
    <w:rsid w:val="00456816"/>
    <w:rsid w:val="0045683E"/>
    <w:rsid w:val="00456B13"/>
    <w:rsid w:val="00456BB7"/>
    <w:rsid w:val="00456CF0"/>
    <w:rsid w:val="00456D95"/>
    <w:rsid w:val="00456F18"/>
    <w:rsid w:val="00457294"/>
    <w:rsid w:val="00457397"/>
    <w:rsid w:val="004575A6"/>
    <w:rsid w:val="00457AB6"/>
    <w:rsid w:val="00457C54"/>
    <w:rsid w:val="004606A1"/>
    <w:rsid w:val="004608BE"/>
    <w:rsid w:val="00461877"/>
    <w:rsid w:val="00461DF2"/>
    <w:rsid w:val="00461F28"/>
    <w:rsid w:val="00461FAC"/>
    <w:rsid w:val="00462567"/>
    <w:rsid w:val="0046285B"/>
    <w:rsid w:val="00462AEC"/>
    <w:rsid w:val="00462EED"/>
    <w:rsid w:val="00464F48"/>
    <w:rsid w:val="00465D07"/>
    <w:rsid w:val="00465F99"/>
    <w:rsid w:val="004665CC"/>
    <w:rsid w:val="00466FD1"/>
    <w:rsid w:val="004671D2"/>
    <w:rsid w:val="004679A4"/>
    <w:rsid w:val="00467D23"/>
    <w:rsid w:val="00467E1B"/>
    <w:rsid w:val="00470434"/>
    <w:rsid w:val="0047060E"/>
    <w:rsid w:val="004713F1"/>
    <w:rsid w:val="004715F7"/>
    <w:rsid w:val="0047168D"/>
    <w:rsid w:val="00472BCB"/>
    <w:rsid w:val="00473448"/>
    <w:rsid w:val="0047401D"/>
    <w:rsid w:val="00474112"/>
    <w:rsid w:val="00475113"/>
    <w:rsid w:val="00475610"/>
    <w:rsid w:val="0047596A"/>
    <w:rsid w:val="00475CB5"/>
    <w:rsid w:val="00475EF6"/>
    <w:rsid w:val="00475EFE"/>
    <w:rsid w:val="00476572"/>
    <w:rsid w:val="0047663C"/>
    <w:rsid w:val="004766FC"/>
    <w:rsid w:val="00476A4F"/>
    <w:rsid w:val="00476DF1"/>
    <w:rsid w:val="00476ED8"/>
    <w:rsid w:val="00476F82"/>
    <w:rsid w:val="00476FE4"/>
    <w:rsid w:val="00477952"/>
    <w:rsid w:val="00477B83"/>
    <w:rsid w:val="00477C7E"/>
    <w:rsid w:val="00480555"/>
    <w:rsid w:val="0048056F"/>
    <w:rsid w:val="00480B0E"/>
    <w:rsid w:val="00480D7E"/>
    <w:rsid w:val="00481080"/>
    <w:rsid w:val="004810F3"/>
    <w:rsid w:val="004814A7"/>
    <w:rsid w:val="0048150A"/>
    <w:rsid w:val="00483B30"/>
    <w:rsid w:val="00483D75"/>
    <w:rsid w:val="004846AD"/>
    <w:rsid w:val="00484B6C"/>
    <w:rsid w:val="00484F81"/>
    <w:rsid w:val="0048509A"/>
    <w:rsid w:val="00485A40"/>
    <w:rsid w:val="00485D34"/>
    <w:rsid w:val="00485E48"/>
    <w:rsid w:val="00487AEA"/>
    <w:rsid w:val="00487AFF"/>
    <w:rsid w:val="00490B70"/>
    <w:rsid w:val="00490EBC"/>
    <w:rsid w:val="0049137D"/>
    <w:rsid w:val="0049144A"/>
    <w:rsid w:val="004915BB"/>
    <w:rsid w:val="004916B9"/>
    <w:rsid w:val="004917C2"/>
    <w:rsid w:val="00491B68"/>
    <w:rsid w:val="00491B96"/>
    <w:rsid w:val="00492277"/>
    <w:rsid w:val="00492280"/>
    <w:rsid w:val="00492FD3"/>
    <w:rsid w:val="004936CD"/>
    <w:rsid w:val="00493885"/>
    <w:rsid w:val="00493905"/>
    <w:rsid w:val="0049458F"/>
    <w:rsid w:val="00494A95"/>
    <w:rsid w:val="00494EB1"/>
    <w:rsid w:val="00494ED7"/>
    <w:rsid w:val="00495133"/>
    <w:rsid w:val="00495A40"/>
    <w:rsid w:val="00495D6E"/>
    <w:rsid w:val="00496061"/>
    <w:rsid w:val="00496226"/>
    <w:rsid w:val="00496C1A"/>
    <w:rsid w:val="00496D73"/>
    <w:rsid w:val="004973F2"/>
    <w:rsid w:val="00497D9B"/>
    <w:rsid w:val="004A0AEF"/>
    <w:rsid w:val="004A11C4"/>
    <w:rsid w:val="004A18DE"/>
    <w:rsid w:val="004A1B0E"/>
    <w:rsid w:val="004A1CB1"/>
    <w:rsid w:val="004A1F50"/>
    <w:rsid w:val="004A21F7"/>
    <w:rsid w:val="004A2884"/>
    <w:rsid w:val="004A2A65"/>
    <w:rsid w:val="004A31CB"/>
    <w:rsid w:val="004A3346"/>
    <w:rsid w:val="004A3441"/>
    <w:rsid w:val="004A34AB"/>
    <w:rsid w:val="004A3ED6"/>
    <w:rsid w:val="004A489C"/>
    <w:rsid w:val="004A4C5B"/>
    <w:rsid w:val="004A4DD1"/>
    <w:rsid w:val="004A5EF7"/>
    <w:rsid w:val="004A6431"/>
    <w:rsid w:val="004A6702"/>
    <w:rsid w:val="004A67E9"/>
    <w:rsid w:val="004A6C29"/>
    <w:rsid w:val="004A6FF8"/>
    <w:rsid w:val="004A788A"/>
    <w:rsid w:val="004B06CB"/>
    <w:rsid w:val="004B0A16"/>
    <w:rsid w:val="004B13D1"/>
    <w:rsid w:val="004B1511"/>
    <w:rsid w:val="004B1688"/>
    <w:rsid w:val="004B1D47"/>
    <w:rsid w:val="004B1E6E"/>
    <w:rsid w:val="004B2832"/>
    <w:rsid w:val="004B3354"/>
    <w:rsid w:val="004B386D"/>
    <w:rsid w:val="004B3F2C"/>
    <w:rsid w:val="004B3F97"/>
    <w:rsid w:val="004B4285"/>
    <w:rsid w:val="004B4A56"/>
    <w:rsid w:val="004B552D"/>
    <w:rsid w:val="004B5546"/>
    <w:rsid w:val="004B555F"/>
    <w:rsid w:val="004B5665"/>
    <w:rsid w:val="004B5920"/>
    <w:rsid w:val="004B6361"/>
    <w:rsid w:val="004B6814"/>
    <w:rsid w:val="004B6A89"/>
    <w:rsid w:val="004B7045"/>
    <w:rsid w:val="004B71BF"/>
    <w:rsid w:val="004B7C84"/>
    <w:rsid w:val="004B7DF9"/>
    <w:rsid w:val="004C0066"/>
    <w:rsid w:val="004C057A"/>
    <w:rsid w:val="004C0DEA"/>
    <w:rsid w:val="004C11B1"/>
    <w:rsid w:val="004C1392"/>
    <w:rsid w:val="004C156A"/>
    <w:rsid w:val="004C17B8"/>
    <w:rsid w:val="004C1FD6"/>
    <w:rsid w:val="004C2490"/>
    <w:rsid w:val="004C2F6B"/>
    <w:rsid w:val="004C3649"/>
    <w:rsid w:val="004C3E9F"/>
    <w:rsid w:val="004C40AF"/>
    <w:rsid w:val="004C4C20"/>
    <w:rsid w:val="004C59D1"/>
    <w:rsid w:val="004C5F9B"/>
    <w:rsid w:val="004C613F"/>
    <w:rsid w:val="004C6836"/>
    <w:rsid w:val="004C702F"/>
    <w:rsid w:val="004C71EE"/>
    <w:rsid w:val="004C72B0"/>
    <w:rsid w:val="004C7394"/>
    <w:rsid w:val="004C73DB"/>
    <w:rsid w:val="004C78A1"/>
    <w:rsid w:val="004C7B1C"/>
    <w:rsid w:val="004D0DAA"/>
    <w:rsid w:val="004D12D8"/>
    <w:rsid w:val="004D161F"/>
    <w:rsid w:val="004D16C3"/>
    <w:rsid w:val="004D246C"/>
    <w:rsid w:val="004D252C"/>
    <w:rsid w:val="004D2537"/>
    <w:rsid w:val="004D268C"/>
    <w:rsid w:val="004D2F91"/>
    <w:rsid w:val="004D3ACA"/>
    <w:rsid w:val="004D44C7"/>
    <w:rsid w:val="004D5183"/>
    <w:rsid w:val="004D592F"/>
    <w:rsid w:val="004D62C9"/>
    <w:rsid w:val="004D6635"/>
    <w:rsid w:val="004D71FE"/>
    <w:rsid w:val="004D78D7"/>
    <w:rsid w:val="004D790D"/>
    <w:rsid w:val="004D794F"/>
    <w:rsid w:val="004D7CBB"/>
    <w:rsid w:val="004D7D5A"/>
    <w:rsid w:val="004E0446"/>
    <w:rsid w:val="004E0AC7"/>
    <w:rsid w:val="004E1090"/>
    <w:rsid w:val="004E11BF"/>
    <w:rsid w:val="004E15AC"/>
    <w:rsid w:val="004E186E"/>
    <w:rsid w:val="004E199D"/>
    <w:rsid w:val="004E1C1A"/>
    <w:rsid w:val="004E1CB4"/>
    <w:rsid w:val="004E1E2C"/>
    <w:rsid w:val="004E1FBB"/>
    <w:rsid w:val="004E200C"/>
    <w:rsid w:val="004E244C"/>
    <w:rsid w:val="004E2614"/>
    <w:rsid w:val="004E2B9F"/>
    <w:rsid w:val="004E2EEC"/>
    <w:rsid w:val="004E2F16"/>
    <w:rsid w:val="004E32EC"/>
    <w:rsid w:val="004E365D"/>
    <w:rsid w:val="004E367E"/>
    <w:rsid w:val="004E43D1"/>
    <w:rsid w:val="004E472D"/>
    <w:rsid w:val="004E4BFE"/>
    <w:rsid w:val="004E507B"/>
    <w:rsid w:val="004E633B"/>
    <w:rsid w:val="004E6400"/>
    <w:rsid w:val="004E65CF"/>
    <w:rsid w:val="004E717B"/>
    <w:rsid w:val="004E731A"/>
    <w:rsid w:val="004E77DE"/>
    <w:rsid w:val="004E7E48"/>
    <w:rsid w:val="004E7F54"/>
    <w:rsid w:val="004F06F2"/>
    <w:rsid w:val="004F0744"/>
    <w:rsid w:val="004F08C9"/>
    <w:rsid w:val="004F0C83"/>
    <w:rsid w:val="004F0E30"/>
    <w:rsid w:val="004F19F6"/>
    <w:rsid w:val="004F25F0"/>
    <w:rsid w:val="004F2B84"/>
    <w:rsid w:val="004F421B"/>
    <w:rsid w:val="004F423E"/>
    <w:rsid w:val="004F42E5"/>
    <w:rsid w:val="004F46FF"/>
    <w:rsid w:val="004F4E2D"/>
    <w:rsid w:val="004F52E8"/>
    <w:rsid w:val="004F5C8E"/>
    <w:rsid w:val="004F5CF4"/>
    <w:rsid w:val="004F5D12"/>
    <w:rsid w:val="004F5D4E"/>
    <w:rsid w:val="004F5D63"/>
    <w:rsid w:val="004F5E30"/>
    <w:rsid w:val="004F6B2C"/>
    <w:rsid w:val="004F6E54"/>
    <w:rsid w:val="004F77F7"/>
    <w:rsid w:val="004F7CC9"/>
    <w:rsid w:val="004F7E0D"/>
    <w:rsid w:val="004F7E4F"/>
    <w:rsid w:val="004F7F93"/>
    <w:rsid w:val="00500418"/>
    <w:rsid w:val="00500FC1"/>
    <w:rsid w:val="005018B7"/>
    <w:rsid w:val="00501C9F"/>
    <w:rsid w:val="00501D61"/>
    <w:rsid w:val="00501F86"/>
    <w:rsid w:val="005028B3"/>
    <w:rsid w:val="00502EF3"/>
    <w:rsid w:val="0050408B"/>
    <w:rsid w:val="0050429B"/>
    <w:rsid w:val="00504362"/>
    <w:rsid w:val="005044CB"/>
    <w:rsid w:val="00504A99"/>
    <w:rsid w:val="00505518"/>
    <w:rsid w:val="00505681"/>
    <w:rsid w:val="00505BE9"/>
    <w:rsid w:val="00506582"/>
    <w:rsid w:val="005065D5"/>
    <w:rsid w:val="00506B0C"/>
    <w:rsid w:val="00506CE3"/>
    <w:rsid w:val="005078BF"/>
    <w:rsid w:val="00510222"/>
    <w:rsid w:val="005108D3"/>
    <w:rsid w:val="00510DAF"/>
    <w:rsid w:val="00510E55"/>
    <w:rsid w:val="0051108B"/>
    <w:rsid w:val="005113CD"/>
    <w:rsid w:val="00512308"/>
    <w:rsid w:val="0051233F"/>
    <w:rsid w:val="0051289E"/>
    <w:rsid w:val="00512909"/>
    <w:rsid w:val="00512961"/>
    <w:rsid w:val="00512ABF"/>
    <w:rsid w:val="00513149"/>
    <w:rsid w:val="00513367"/>
    <w:rsid w:val="0051401F"/>
    <w:rsid w:val="0051426F"/>
    <w:rsid w:val="005146E9"/>
    <w:rsid w:val="00514B13"/>
    <w:rsid w:val="00514E5C"/>
    <w:rsid w:val="00514F74"/>
    <w:rsid w:val="00515213"/>
    <w:rsid w:val="00515344"/>
    <w:rsid w:val="0051542C"/>
    <w:rsid w:val="00515A1A"/>
    <w:rsid w:val="00515F2A"/>
    <w:rsid w:val="005162B5"/>
    <w:rsid w:val="005163E0"/>
    <w:rsid w:val="00516510"/>
    <w:rsid w:val="005165AB"/>
    <w:rsid w:val="00516D31"/>
    <w:rsid w:val="00516E9D"/>
    <w:rsid w:val="00516FD1"/>
    <w:rsid w:val="005171A5"/>
    <w:rsid w:val="005175CB"/>
    <w:rsid w:val="00517952"/>
    <w:rsid w:val="00517AFA"/>
    <w:rsid w:val="00517F62"/>
    <w:rsid w:val="0052002C"/>
    <w:rsid w:val="00521805"/>
    <w:rsid w:val="0052181B"/>
    <w:rsid w:val="0052209F"/>
    <w:rsid w:val="0052213D"/>
    <w:rsid w:val="005223BD"/>
    <w:rsid w:val="005224B2"/>
    <w:rsid w:val="00522A5F"/>
    <w:rsid w:val="00522D43"/>
    <w:rsid w:val="005238BE"/>
    <w:rsid w:val="005239D5"/>
    <w:rsid w:val="00523F00"/>
    <w:rsid w:val="00523F3B"/>
    <w:rsid w:val="00523FFC"/>
    <w:rsid w:val="005242E9"/>
    <w:rsid w:val="00524694"/>
    <w:rsid w:val="005248E2"/>
    <w:rsid w:val="00525635"/>
    <w:rsid w:val="005261C7"/>
    <w:rsid w:val="005264D5"/>
    <w:rsid w:val="0052662E"/>
    <w:rsid w:val="00526647"/>
    <w:rsid w:val="00526BD4"/>
    <w:rsid w:val="00526ED9"/>
    <w:rsid w:val="00527384"/>
    <w:rsid w:val="005275A2"/>
    <w:rsid w:val="00530010"/>
    <w:rsid w:val="00530017"/>
    <w:rsid w:val="00530C30"/>
    <w:rsid w:val="00530D4A"/>
    <w:rsid w:val="0053103D"/>
    <w:rsid w:val="00531392"/>
    <w:rsid w:val="0053186F"/>
    <w:rsid w:val="00531BF8"/>
    <w:rsid w:val="005327EB"/>
    <w:rsid w:val="00532CAE"/>
    <w:rsid w:val="00534880"/>
    <w:rsid w:val="00534908"/>
    <w:rsid w:val="00534A9D"/>
    <w:rsid w:val="00535509"/>
    <w:rsid w:val="00535546"/>
    <w:rsid w:val="00536263"/>
    <w:rsid w:val="005365ED"/>
    <w:rsid w:val="0053673C"/>
    <w:rsid w:val="00537165"/>
    <w:rsid w:val="00537460"/>
    <w:rsid w:val="00537521"/>
    <w:rsid w:val="00537588"/>
    <w:rsid w:val="005379FA"/>
    <w:rsid w:val="00537E40"/>
    <w:rsid w:val="0054011C"/>
    <w:rsid w:val="0054049F"/>
    <w:rsid w:val="005405DA"/>
    <w:rsid w:val="00540632"/>
    <w:rsid w:val="00540D69"/>
    <w:rsid w:val="00541520"/>
    <w:rsid w:val="005417FD"/>
    <w:rsid w:val="00541814"/>
    <w:rsid w:val="00541D56"/>
    <w:rsid w:val="00541F3B"/>
    <w:rsid w:val="00542DF1"/>
    <w:rsid w:val="00543266"/>
    <w:rsid w:val="0054354D"/>
    <w:rsid w:val="00543595"/>
    <w:rsid w:val="00543637"/>
    <w:rsid w:val="00543C15"/>
    <w:rsid w:val="00544389"/>
    <w:rsid w:val="00544C97"/>
    <w:rsid w:val="00544D55"/>
    <w:rsid w:val="005454F6"/>
    <w:rsid w:val="00545EF2"/>
    <w:rsid w:val="005460BE"/>
    <w:rsid w:val="005462CF"/>
    <w:rsid w:val="00546404"/>
    <w:rsid w:val="00546508"/>
    <w:rsid w:val="00546741"/>
    <w:rsid w:val="00546B23"/>
    <w:rsid w:val="00547B38"/>
    <w:rsid w:val="00547DE9"/>
    <w:rsid w:val="00550344"/>
    <w:rsid w:val="00550AC1"/>
    <w:rsid w:val="00550E3F"/>
    <w:rsid w:val="005510B5"/>
    <w:rsid w:val="005510F1"/>
    <w:rsid w:val="0055118A"/>
    <w:rsid w:val="005512CB"/>
    <w:rsid w:val="00551899"/>
    <w:rsid w:val="00551B44"/>
    <w:rsid w:val="00551D44"/>
    <w:rsid w:val="00551FAD"/>
    <w:rsid w:val="005520E1"/>
    <w:rsid w:val="005523A5"/>
    <w:rsid w:val="00552565"/>
    <w:rsid w:val="00552592"/>
    <w:rsid w:val="005525BA"/>
    <w:rsid w:val="00553498"/>
    <w:rsid w:val="00553855"/>
    <w:rsid w:val="00553EDF"/>
    <w:rsid w:val="0055490A"/>
    <w:rsid w:val="00555295"/>
    <w:rsid w:val="0055547E"/>
    <w:rsid w:val="005554CF"/>
    <w:rsid w:val="00555749"/>
    <w:rsid w:val="00555B6D"/>
    <w:rsid w:val="00555D53"/>
    <w:rsid w:val="00555D86"/>
    <w:rsid w:val="00555DF9"/>
    <w:rsid w:val="00555FA9"/>
    <w:rsid w:val="00556A32"/>
    <w:rsid w:val="00556A83"/>
    <w:rsid w:val="00557603"/>
    <w:rsid w:val="0055788F"/>
    <w:rsid w:val="00557FAA"/>
    <w:rsid w:val="00561160"/>
    <w:rsid w:val="0056142C"/>
    <w:rsid w:val="005616FE"/>
    <w:rsid w:val="00562047"/>
    <w:rsid w:val="005623F9"/>
    <w:rsid w:val="0056244D"/>
    <w:rsid w:val="00562502"/>
    <w:rsid w:val="00562BDF"/>
    <w:rsid w:val="00562E3D"/>
    <w:rsid w:val="00563314"/>
    <w:rsid w:val="00563D72"/>
    <w:rsid w:val="00563E1C"/>
    <w:rsid w:val="00564B8B"/>
    <w:rsid w:val="00564E83"/>
    <w:rsid w:val="00564EA8"/>
    <w:rsid w:val="00564FAB"/>
    <w:rsid w:val="00565490"/>
    <w:rsid w:val="0056557B"/>
    <w:rsid w:val="0056591E"/>
    <w:rsid w:val="00565BEA"/>
    <w:rsid w:val="00565C4C"/>
    <w:rsid w:val="00565FC1"/>
    <w:rsid w:val="00566358"/>
    <w:rsid w:val="00566635"/>
    <w:rsid w:val="00566960"/>
    <w:rsid w:val="005672CF"/>
    <w:rsid w:val="005700BC"/>
    <w:rsid w:val="0057027B"/>
    <w:rsid w:val="00570BD7"/>
    <w:rsid w:val="00570FD9"/>
    <w:rsid w:val="005710EF"/>
    <w:rsid w:val="005711E7"/>
    <w:rsid w:val="005714B9"/>
    <w:rsid w:val="005723B2"/>
    <w:rsid w:val="00572E3D"/>
    <w:rsid w:val="0057343E"/>
    <w:rsid w:val="0057372C"/>
    <w:rsid w:val="00573B28"/>
    <w:rsid w:val="00574B4F"/>
    <w:rsid w:val="00574C4E"/>
    <w:rsid w:val="005754E5"/>
    <w:rsid w:val="005755D0"/>
    <w:rsid w:val="00575659"/>
    <w:rsid w:val="00576630"/>
    <w:rsid w:val="00576774"/>
    <w:rsid w:val="005767B2"/>
    <w:rsid w:val="0057683A"/>
    <w:rsid w:val="0057694D"/>
    <w:rsid w:val="005772E7"/>
    <w:rsid w:val="00577687"/>
    <w:rsid w:val="005777A1"/>
    <w:rsid w:val="00577A68"/>
    <w:rsid w:val="00577C06"/>
    <w:rsid w:val="00580674"/>
    <w:rsid w:val="00580E08"/>
    <w:rsid w:val="005810A3"/>
    <w:rsid w:val="00581AF5"/>
    <w:rsid w:val="005821F4"/>
    <w:rsid w:val="0058226C"/>
    <w:rsid w:val="00582286"/>
    <w:rsid w:val="00582DE1"/>
    <w:rsid w:val="005830CB"/>
    <w:rsid w:val="00583766"/>
    <w:rsid w:val="005840BD"/>
    <w:rsid w:val="0058454A"/>
    <w:rsid w:val="00584A38"/>
    <w:rsid w:val="00584C0E"/>
    <w:rsid w:val="0058505E"/>
    <w:rsid w:val="005851D8"/>
    <w:rsid w:val="00585D42"/>
    <w:rsid w:val="0058660F"/>
    <w:rsid w:val="0058663B"/>
    <w:rsid w:val="0058664B"/>
    <w:rsid w:val="00586892"/>
    <w:rsid w:val="005870E6"/>
    <w:rsid w:val="005874AF"/>
    <w:rsid w:val="005876AB"/>
    <w:rsid w:val="00590005"/>
    <w:rsid w:val="005913EF"/>
    <w:rsid w:val="0059150A"/>
    <w:rsid w:val="005916D4"/>
    <w:rsid w:val="00593076"/>
    <w:rsid w:val="00593659"/>
    <w:rsid w:val="005937BB"/>
    <w:rsid w:val="00593AD6"/>
    <w:rsid w:val="00594CD4"/>
    <w:rsid w:val="005950CC"/>
    <w:rsid w:val="00595103"/>
    <w:rsid w:val="00595154"/>
    <w:rsid w:val="005954A3"/>
    <w:rsid w:val="005958BB"/>
    <w:rsid w:val="00595BAC"/>
    <w:rsid w:val="005962E3"/>
    <w:rsid w:val="005963D7"/>
    <w:rsid w:val="00596D0D"/>
    <w:rsid w:val="00596E26"/>
    <w:rsid w:val="00597857"/>
    <w:rsid w:val="005A086D"/>
    <w:rsid w:val="005A0871"/>
    <w:rsid w:val="005A0B9E"/>
    <w:rsid w:val="005A12E9"/>
    <w:rsid w:val="005A1402"/>
    <w:rsid w:val="005A28A3"/>
    <w:rsid w:val="005A3FDA"/>
    <w:rsid w:val="005A4885"/>
    <w:rsid w:val="005A4DC8"/>
    <w:rsid w:val="005A4E81"/>
    <w:rsid w:val="005A5079"/>
    <w:rsid w:val="005A5225"/>
    <w:rsid w:val="005A524F"/>
    <w:rsid w:val="005A55B9"/>
    <w:rsid w:val="005A55C8"/>
    <w:rsid w:val="005A5A0A"/>
    <w:rsid w:val="005A5F9A"/>
    <w:rsid w:val="005A604B"/>
    <w:rsid w:val="005A626C"/>
    <w:rsid w:val="005A632E"/>
    <w:rsid w:val="005A646D"/>
    <w:rsid w:val="005A67A4"/>
    <w:rsid w:val="005A6902"/>
    <w:rsid w:val="005A7465"/>
    <w:rsid w:val="005A7601"/>
    <w:rsid w:val="005A7932"/>
    <w:rsid w:val="005A7A23"/>
    <w:rsid w:val="005B00AD"/>
    <w:rsid w:val="005B0756"/>
    <w:rsid w:val="005B0E9D"/>
    <w:rsid w:val="005B11E1"/>
    <w:rsid w:val="005B13D7"/>
    <w:rsid w:val="005B1AA3"/>
    <w:rsid w:val="005B1FEE"/>
    <w:rsid w:val="005B230D"/>
    <w:rsid w:val="005B2A5E"/>
    <w:rsid w:val="005B34DF"/>
    <w:rsid w:val="005B40EA"/>
    <w:rsid w:val="005B4261"/>
    <w:rsid w:val="005B4310"/>
    <w:rsid w:val="005B4394"/>
    <w:rsid w:val="005B493A"/>
    <w:rsid w:val="005B4CCD"/>
    <w:rsid w:val="005B5599"/>
    <w:rsid w:val="005B6676"/>
    <w:rsid w:val="005B6E9B"/>
    <w:rsid w:val="005B7CE8"/>
    <w:rsid w:val="005C054B"/>
    <w:rsid w:val="005C08B2"/>
    <w:rsid w:val="005C0FFE"/>
    <w:rsid w:val="005C16DD"/>
    <w:rsid w:val="005C26CC"/>
    <w:rsid w:val="005C295C"/>
    <w:rsid w:val="005C2A9D"/>
    <w:rsid w:val="005C2BD7"/>
    <w:rsid w:val="005C3835"/>
    <w:rsid w:val="005C3AF7"/>
    <w:rsid w:val="005C3CBD"/>
    <w:rsid w:val="005C3ED4"/>
    <w:rsid w:val="005C5284"/>
    <w:rsid w:val="005C56D7"/>
    <w:rsid w:val="005C600B"/>
    <w:rsid w:val="005C6186"/>
    <w:rsid w:val="005C619E"/>
    <w:rsid w:val="005C61C4"/>
    <w:rsid w:val="005C697A"/>
    <w:rsid w:val="005C6F02"/>
    <w:rsid w:val="005C7339"/>
    <w:rsid w:val="005C7423"/>
    <w:rsid w:val="005C78ED"/>
    <w:rsid w:val="005D0081"/>
    <w:rsid w:val="005D03C4"/>
    <w:rsid w:val="005D07A6"/>
    <w:rsid w:val="005D084A"/>
    <w:rsid w:val="005D11BC"/>
    <w:rsid w:val="005D1C21"/>
    <w:rsid w:val="005D1C39"/>
    <w:rsid w:val="005D277A"/>
    <w:rsid w:val="005D2CE1"/>
    <w:rsid w:val="005D3246"/>
    <w:rsid w:val="005D43CB"/>
    <w:rsid w:val="005D4A15"/>
    <w:rsid w:val="005D4BC3"/>
    <w:rsid w:val="005D5D69"/>
    <w:rsid w:val="005D5F77"/>
    <w:rsid w:val="005D6246"/>
    <w:rsid w:val="005D7187"/>
    <w:rsid w:val="005D74A3"/>
    <w:rsid w:val="005E0653"/>
    <w:rsid w:val="005E0729"/>
    <w:rsid w:val="005E0E99"/>
    <w:rsid w:val="005E1207"/>
    <w:rsid w:val="005E1B87"/>
    <w:rsid w:val="005E1B95"/>
    <w:rsid w:val="005E1BB9"/>
    <w:rsid w:val="005E2425"/>
    <w:rsid w:val="005E2505"/>
    <w:rsid w:val="005E2876"/>
    <w:rsid w:val="005E2FF6"/>
    <w:rsid w:val="005E3869"/>
    <w:rsid w:val="005E3EBE"/>
    <w:rsid w:val="005E406F"/>
    <w:rsid w:val="005E43E5"/>
    <w:rsid w:val="005E4B62"/>
    <w:rsid w:val="005E4C15"/>
    <w:rsid w:val="005E4FEB"/>
    <w:rsid w:val="005E561C"/>
    <w:rsid w:val="005E5955"/>
    <w:rsid w:val="005E6678"/>
    <w:rsid w:val="005E6A05"/>
    <w:rsid w:val="005E6EC7"/>
    <w:rsid w:val="005E7206"/>
    <w:rsid w:val="005E7673"/>
    <w:rsid w:val="005E774B"/>
    <w:rsid w:val="005E779A"/>
    <w:rsid w:val="005E7E60"/>
    <w:rsid w:val="005F061A"/>
    <w:rsid w:val="005F06C9"/>
    <w:rsid w:val="005F0F94"/>
    <w:rsid w:val="005F1303"/>
    <w:rsid w:val="005F15BA"/>
    <w:rsid w:val="005F199B"/>
    <w:rsid w:val="005F19A7"/>
    <w:rsid w:val="005F19D6"/>
    <w:rsid w:val="005F1A4C"/>
    <w:rsid w:val="005F1DFF"/>
    <w:rsid w:val="005F2154"/>
    <w:rsid w:val="005F24F6"/>
    <w:rsid w:val="005F3048"/>
    <w:rsid w:val="005F332E"/>
    <w:rsid w:val="005F33BC"/>
    <w:rsid w:val="005F3586"/>
    <w:rsid w:val="005F363D"/>
    <w:rsid w:val="005F3744"/>
    <w:rsid w:val="005F3AD3"/>
    <w:rsid w:val="005F3DEE"/>
    <w:rsid w:val="005F3EDF"/>
    <w:rsid w:val="005F4858"/>
    <w:rsid w:val="005F4F6E"/>
    <w:rsid w:val="005F4FB4"/>
    <w:rsid w:val="005F58D6"/>
    <w:rsid w:val="005F5C24"/>
    <w:rsid w:val="005F646F"/>
    <w:rsid w:val="005F65FE"/>
    <w:rsid w:val="005F6CCF"/>
    <w:rsid w:val="005F73E5"/>
    <w:rsid w:val="005F742C"/>
    <w:rsid w:val="005F758E"/>
    <w:rsid w:val="0060027F"/>
    <w:rsid w:val="006003ED"/>
    <w:rsid w:val="0060040A"/>
    <w:rsid w:val="00600665"/>
    <w:rsid w:val="00600AFF"/>
    <w:rsid w:val="00600B56"/>
    <w:rsid w:val="006010F9"/>
    <w:rsid w:val="006017DF"/>
    <w:rsid w:val="006018F0"/>
    <w:rsid w:val="00601D6B"/>
    <w:rsid w:val="0060255B"/>
    <w:rsid w:val="00602EDD"/>
    <w:rsid w:val="00602F60"/>
    <w:rsid w:val="00603973"/>
    <w:rsid w:val="00603DA0"/>
    <w:rsid w:val="0060470B"/>
    <w:rsid w:val="00604CB9"/>
    <w:rsid w:val="00604CE8"/>
    <w:rsid w:val="00605086"/>
    <w:rsid w:val="00605339"/>
    <w:rsid w:val="00605A93"/>
    <w:rsid w:val="00605BE4"/>
    <w:rsid w:val="00606625"/>
    <w:rsid w:val="00606AEC"/>
    <w:rsid w:val="00606B80"/>
    <w:rsid w:val="00606CA0"/>
    <w:rsid w:val="00606EA2"/>
    <w:rsid w:val="00607689"/>
    <w:rsid w:val="006077FF"/>
    <w:rsid w:val="00610693"/>
    <w:rsid w:val="0061090C"/>
    <w:rsid w:val="00611536"/>
    <w:rsid w:val="006117C9"/>
    <w:rsid w:val="00612234"/>
    <w:rsid w:val="0061247B"/>
    <w:rsid w:val="0061283F"/>
    <w:rsid w:val="00612ABA"/>
    <w:rsid w:val="00612C24"/>
    <w:rsid w:val="0061314B"/>
    <w:rsid w:val="00613598"/>
    <w:rsid w:val="006137BF"/>
    <w:rsid w:val="00613AE6"/>
    <w:rsid w:val="006148BE"/>
    <w:rsid w:val="006149C2"/>
    <w:rsid w:val="00614D06"/>
    <w:rsid w:val="00614DB5"/>
    <w:rsid w:val="00615711"/>
    <w:rsid w:val="00615879"/>
    <w:rsid w:val="00616566"/>
    <w:rsid w:val="006166EE"/>
    <w:rsid w:val="006167BF"/>
    <w:rsid w:val="00616E0E"/>
    <w:rsid w:val="00617ED7"/>
    <w:rsid w:val="00620655"/>
    <w:rsid w:val="00620693"/>
    <w:rsid w:val="006220EC"/>
    <w:rsid w:val="00623F50"/>
    <w:rsid w:val="006240DC"/>
    <w:rsid w:val="0062439C"/>
    <w:rsid w:val="006243E8"/>
    <w:rsid w:val="00624775"/>
    <w:rsid w:val="00624931"/>
    <w:rsid w:val="00624B35"/>
    <w:rsid w:val="00624CA4"/>
    <w:rsid w:val="006254E4"/>
    <w:rsid w:val="00625763"/>
    <w:rsid w:val="00625898"/>
    <w:rsid w:val="006258CD"/>
    <w:rsid w:val="00626684"/>
    <w:rsid w:val="00627A1A"/>
    <w:rsid w:val="00627F01"/>
    <w:rsid w:val="00630485"/>
    <w:rsid w:val="006304B0"/>
    <w:rsid w:val="00630744"/>
    <w:rsid w:val="00630A7E"/>
    <w:rsid w:val="00630FAC"/>
    <w:rsid w:val="00630FB0"/>
    <w:rsid w:val="00632343"/>
    <w:rsid w:val="006325C7"/>
    <w:rsid w:val="006331E1"/>
    <w:rsid w:val="00633F5F"/>
    <w:rsid w:val="00634013"/>
    <w:rsid w:val="00634B5D"/>
    <w:rsid w:val="00634BFA"/>
    <w:rsid w:val="00634C93"/>
    <w:rsid w:val="006351DD"/>
    <w:rsid w:val="00635A03"/>
    <w:rsid w:val="00635ADD"/>
    <w:rsid w:val="00635D4A"/>
    <w:rsid w:val="00636095"/>
    <w:rsid w:val="006362A3"/>
    <w:rsid w:val="00636D44"/>
    <w:rsid w:val="00636FF0"/>
    <w:rsid w:val="006371C0"/>
    <w:rsid w:val="0063768D"/>
    <w:rsid w:val="00637D73"/>
    <w:rsid w:val="00640ECA"/>
    <w:rsid w:val="006411FF"/>
    <w:rsid w:val="0064124E"/>
    <w:rsid w:val="006415BC"/>
    <w:rsid w:val="00641C1F"/>
    <w:rsid w:val="00641E07"/>
    <w:rsid w:val="00642759"/>
    <w:rsid w:val="00642C58"/>
    <w:rsid w:val="00643248"/>
    <w:rsid w:val="006434B2"/>
    <w:rsid w:val="006439CF"/>
    <w:rsid w:val="006439F4"/>
    <w:rsid w:val="00643FD4"/>
    <w:rsid w:val="00644E29"/>
    <w:rsid w:val="0064505D"/>
    <w:rsid w:val="006456C6"/>
    <w:rsid w:val="00645F76"/>
    <w:rsid w:val="006460C6"/>
    <w:rsid w:val="0064640A"/>
    <w:rsid w:val="00646EEE"/>
    <w:rsid w:val="006479F9"/>
    <w:rsid w:val="0065026B"/>
    <w:rsid w:val="006503F2"/>
    <w:rsid w:val="006508AA"/>
    <w:rsid w:val="0065123F"/>
    <w:rsid w:val="00651275"/>
    <w:rsid w:val="00651720"/>
    <w:rsid w:val="00651738"/>
    <w:rsid w:val="006517E5"/>
    <w:rsid w:val="006519A2"/>
    <w:rsid w:val="00651A4E"/>
    <w:rsid w:val="00651A6A"/>
    <w:rsid w:val="00652022"/>
    <w:rsid w:val="006524EE"/>
    <w:rsid w:val="006527B7"/>
    <w:rsid w:val="00652BFF"/>
    <w:rsid w:val="006531C4"/>
    <w:rsid w:val="0065385A"/>
    <w:rsid w:val="006538AB"/>
    <w:rsid w:val="006538C5"/>
    <w:rsid w:val="00653AFC"/>
    <w:rsid w:val="00654793"/>
    <w:rsid w:val="00654E75"/>
    <w:rsid w:val="0065539D"/>
    <w:rsid w:val="00655B5B"/>
    <w:rsid w:val="00655C9E"/>
    <w:rsid w:val="00655EC1"/>
    <w:rsid w:val="00656A40"/>
    <w:rsid w:val="00656EF5"/>
    <w:rsid w:val="00656FF1"/>
    <w:rsid w:val="00657527"/>
    <w:rsid w:val="0065776A"/>
    <w:rsid w:val="00657E4F"/>
    <w:rsid w:val="00661148"/>
    <w:rsid w:val="00661531"/>
    <w:rsid w:val="0066190E"/>
    <w:rsid w:val="006619D5"/>
    <w:rsid w:val="00661ACE"/>
    <w:rsid w:val="006620B3"/>
    <w:rsid w:val="0066253F"/>
    <w:rsid w:val="00662569"/>
    <w:rsid w:val="006629A0"/>
    <w:rsid w:val="00662F00"/>
    <w:rsid w:val="00663A47"/>
    <w:rsid w:val="00663D5F"/>
    <w:rsid w:val="00663E1E"/>
    <w:rsid w:val="006640B3"/>
    <w:rsid w:val="00664122"/>
    <w:rsid w:val="00664172"/>
    <w:rsid w:val="00664A26"/>
    <w:rsid w:val="00664B36"/>
    <w:rsid w:val="00664E81"/>
    <w:rsid w:val="0066511A"/>
    <w:rsid w:val="0066539A"/>
    <w:rsid w:val="0066575D"/>
    <w:rsid w:val="00665BA5"/>
    <w:rsid w:val="00665D44"/>
    <w:rsid w:val="006663F9"/>
    <w:rsid w:val="0066669D"/>
    <w:rsid w:val="00666A0A"/>
    <w:rsid w:val="00666D42"/>
    <w:rsid w:val="00666FFF"/>
    <w:rsid w:val="0066709F"/>
    <w:rsid w:val="0066786A"/>
    <w:rsid w:val="006679A6"/>
    <w:rsid w:val="00667C35"/>
    <w:rsid w:val="00667E87"/>
    <w:rsid w:val="00670021"/>
    <w:rsid w:val="00670680"/>
    <w:rsid w:val="00670819"/>
    <w:rsid w:val="006709F5"/>
    <w:rsid w:val="00670ACA"/>
    <w:rsid w:val="00671453"/>
    <w:rsid w:val="006716BD"/>
    <w:rsid w:val="00671B19"/>
    <w:rsid w:val="006720A9"/>
    <w:rsid w:val="00672390"/>
    <w:rsid w:val="0067264B"/>
    <w:rsid w:val="00672A8B"/>
    <w:rsid w:val="00672C38"/>
    <w:rsid w:val="00672D6A"/>
    <w:rsid w:val="00672EEB"/>
    <w:rsid w:val="00673569"/>
    <w:rsid w:val="006738FE"/>
    <w:rsid w:val="00673B32"/>
    <w:rsid w:val="00673FA0"/>
    <w:rsid w:val="006747F9"/>
    <w:rsid w:val="006750D0"/>
    <w:rsid w:val="0067513F"/>
    <w:rsid w:val="00675286"/>
    <w:rsid w:val="006757BD"/>
    <w:rsid w:val="006758ED"/>
    <w:rsid w:val="00675BAF"/>
    <w:rsid w:val="00676BB7"/>
    <w:rsid w:val="00676D33"/>
    <w:rsid w:val="00677DA7"/>
    <w:rsid w:val="00680E53"/>
    <w:rsid w:val="00681214"/>
    <w:rsid w:val="00681240"/>
    <w:rsid w:val="00681573"/>
    <w:rsid w:val="0068198F"/>
    <w:rsid w:val="00681A55"/>
    <w:rsid w:val="00681CC4"/>
    <w:rsid w:val="00682557"/>
    <w:rsid w:val="006828D2"/>
    <w:rsid w:val="00682C45"/>
    <w:rsid w:val="00683544"/>
    <w:rsid w:val="006835D8"/>
    <w:rsid w:val="006839E9"/>
    <w:rsid w:val="00683AC0"/>
    <w:rsid w:val="00683FC4"/>
    <w:rsid w:val="006842C9"/>
    <w:rsid w:val="0068461B"/>
    <w:rsid w:val="00684F7C"/>
    <w:rsid w:val="00684F8B"/>
    <w:rsid w:val="00685B0D"/>
    <w:rsid w:val="006861E7"/>
    <w:rsid w:val="00686277"/>
    <w:rsid w:val="006866F3"/>
    <w:rsid w:val="00686DDE"/>
    <w:rsid w:val="00686E65"/>
    <w:rsid w:val="006870EF"/>
    <w:rsid w:val="0068774F"/>
    <w:rsid w:val="00687B99"/>
    <w:rsid w:val="0069012D"/>
    <w:rsid w:val="006904FA"/>
    <w:rsid w:val="00690642"/>
    <w:rsid w:val="0069076C"/>
    <w:rsid w:val="00690988"/>
    <w:rsid w:val="00690A19"/>
    <w:rsid w:val="00690A2D"/>
    <w:rsid w:val="00690E6A"/>
    <w:rsid w:val="00690EDC"/>
    <w:rsid w:val="00690F6A"/>
    <w:rsid w:val="00691562"/>
    <w:rsid w:val="00691689"/>
    <w:rsid w:val="00691844"/>
    <w:rsid w:val="00691869"/>
    <w:rsid w:val="00691AB1"/>
    <w:rsid w:val="00691CA5"/>
    <w:rsid w:val="00691E49"/>
    <w:rsid w:val="0069256B"/>
    <w:rsid w:val="00692B1A"/>
    <w:rsid w:val="006934F6"/>
    <w:rsid w:val="00693538"/>
    <w:rsid w:val="00693726"/>
    <w:rsid w:val="006938BB"/>
    <w:rsid w:val="00693FE1"/>
    <w:rsid w:val="006946B0"/>
    <w:rsid w:val="00694A7D"/>
    <w:rsid w:val="00694C15"/>
    <w:rsid w:val="00694CCB"/>
    <w:rsid w:val="00695326"/>
    <w:rsid w:val="006959E1"/>
    <w:rsid w:val="00695E51"/>
    <w:rsid w:val="00696495"/>
    <w:rsid w:val="00696A0F"/>
    <w:rsid w:val="00696ED0"/>
    <w:rsid w:val="00696F87"/>
    <w:rsid w:val="006972A4"/>
    <w:rsid w:val="0069738D"/>
    <w:rsid w:val="006979B6"/>
    <w:rsid w:val="00697DC4"/>
    <w:rsid w:val="006A0763"/>
    <w:rsid w:val="006A0D8E"/>
    <w:rsid w:val="006A12B1"/>
    <w:rsid w:val="006A14D9"/>
    <w:rsid w:val="006A18D6"/>
    <w:rsid w:val="006A212E"/>
    <w:rsid w:val="006A2258"/>
    <w:rsid w:val="006A2373"/>
    <w:rsid w:val="006A24B3"/>
    <w:rsid w:val="006A3B97"/>
    <w:rsid w:val="006A3E74"/>
    <w:rsid w:val="006A3EC3"/>
    <w:rsid w:val="006A3F39"/>
    <w:rsid w:val="006A411A"/>
    <w:rsid w:val="006A4423"/>
    <w:rsid w:val="006A448B"/>
    <w:rsid w:val="006A5102"/>
    <w:rsid w:val="006A512E"/>
    <w:rsid w:val="006A5284"/>
    <w:rsid w:val="006A563A"/>
    <w:rsid w:val="006A5A7B"/>
    <w:rsid w:val="006A5AB4"/>
    <w:rsid w:val="006A5DB2"/>
    <w:rsid w:val="006A6C3A"/>
    <w:rsid w:val="006A7050"/>
    <w:rsid w:val="006A72FA"/>
    <w:rsid w:val="006A79A2"/>
    <w:rsid w:val="006A79E5"/>
    <w:rsid w:val="006B0321"/>
    <w:rsid w:val="006B07F0"/>
    <w:rsid w:val="006B09F9"/>
    <w:rsid w:val="006B0A05"/>
    <w:rsid w:val="006B1DCC"/>
    <w:rsid w:val="006B1DF7"/>
    <w:rsid w:val="006B2E94"/>
    <w:rsid w:val="006B307C"/>
    <w:rsid w:val="006B37AA"/>
    <w:rsid w:val="006B37FF"/>
    <w:rsid w:val="006B3962"/>
    <w:rsid w:val="006B3D02"/>
    <w:rsid w:val="006B4394"/>
    <w:rsid w:val="006B4503"/>
    <w:rsid w:val="006B4533"/>
    <w:rsid w:val="006B4678"/>
    <w:rsid w:val="006B486F"/>
    <w:rsid w:val="006B4AC7"/>
    <w:rsid w:val="006B4C1A"/>
    <w:rsid w:val="006B4CFA"/>
    <w:rsid w:val="006B5880"/>
    <w:rsid w:val="006B5F66"/>
    <w:rsid w:val="006B5FBD"/>
    <w:rsid w:val="006B6026"/>
    <w:rsid w:val="006C1EDB"/>
    <w:rsid w:val="006C1F6C"/>
    <w:rsid w:val="006C2154"/>
    <w:rsid w:val="006C2572"/>
    <w:rsid w:val="006C26CD"/>
    <w:rsid w:val="006C2BEB"/>
    <w:rsid w:val="006C2FFB"/>
    <w:rsid w:val="006C31E4"/>
    <w:rsid w:val="006C3321"/>
    <w:rsid w:val="006C37E2"/>
    <w:rsid w:val="006C37F6"/>
    <w:rsid w:val="006C38DE"/>
    <w:rsid w:val="006C3A38"/>
    <w:rsid w:val="006C4098"/>
    <w:rsid w:val="006C4438"/>
    <w:rsid w:val="006C53B6"/>
    <w:rsid w:val="006C5843"/>
    <w:rsid w:val="006C5E89"/>
    <w:rsid w:val="006C6548"/>
    <w:rsid w:val="006C7E03"/>
    <w:rsid w:val="006C7FEF"/>
    <w:rsid w:val="006D0229"/>
    <w:rsid w:val="006D02C0"/>
    <w:rsid w:val="006D0BAF"/>
    <w:rsid w:val="006D178D"/>
    <w:rsid w:val="006D1795"/>
    <w:rsid w:val="006D17C6"/>
    <w:rsid w:val="006D1AEF"/>
    <w:rsid w:val="006D1B73"/>
    <w:rsid w:val="006D1F14"/>
    <w:rsid w:val="006D223E"/>
    <w:rsid w:val="006D2406"/>
    <w:rsid w:val="006D24EC"/>
    <w:rsid w:val="006D2992"/>
    <w:rsid w:val="006D2AF9"/>
    <w:rsid w:val="006D4493"/>
    <w:rsid w:val="006D547F"/>
    <w:rsid w:val="006D55D4"/>
    <w:rsid w:val="006D580E"/>
    <w:rsid w:val="006D5FAA"/>
    <w:rsid w:val="006D5FAE"/>
    <w:rsid w:val="006D60F3"/>
    <w:rsid w:val="006D68F3"/>
    <w:rsid w:val="006D69E4"/>
    <w:rsid w:val="006D6A9E"/>
    <w:rsid w:val="006D6CD7"/>
    <w:rsid w:val="006D707F"/>
    <w:rsid w:val="006D7436"/>
    <w:rsid w:val="006D7649"/>
    <w:rsid w:val="006D78C3"/>
    <w:rsid w:val="006E05D6"/>
    <w:rsid w:val="006E06F6"/>
    <w:rsid w:val="006E0ACD"/>
    <w:rsid w:val="006E0EA1"/>
    <w:rsid w:val="006E10A4"/>
    <w:rsid w:val="006E12B0"/>
    <w:rsid w:val="006E13BB"/>
    <w:rsid w:val="006E1679"/>
    <w:rsid w:val="006E26AF"/>
    <w:rsid w:val="006E2724"/>
    <w:rsid w:val="006E2A80"/>
    <w:rsid w:val="006E2BF7"/>
    <w:rsid w:val="006E36FC"/>
    <w:rsid w:val="006E39DE"/>
    <w:rsid w:val="006E3A21"/>
    <w:rsid w:val="006E3F56"/>
    <w:rsid w:val="006E449E"/>
    <w:rsid w:val="006E44A9"/>
    <w:rsid w:val="006E45F6"/>
    <w:rsid w:val="006E56D7"/>
    <w:rsid w:val="006E56E8"/>
    <w:rsid w:val="006E5A32"/>
    <w:rsid w:val="006E5ADD"/>
    <w:rsid w:val="006E5F22"/>
    <w:rsid w:val="006E600A"/>
    <w:rsid w:val="006E60CC"/>
    <w:rsid w:val="006E62A6"/>
    <w:rsid w:val="006E639F"/>
    <w:rsid w:val="006E67E9"/>
    <w:rsid w:val="006E6C2F"/>
    <w:rsid w:val="006E6ED6"/>
    <w:rsid w:val="006F0282"/>
    <w:rsid w:val="006F05D1"/>
    <w:rsid w:val="006F1029"/>
    <w:rsid w:val="006F11C4"/>
    <w:rsid w:val="006F1237"/>
    <w:rsid w:val="006F20A3"/>
    <w:rsid w:val="006F2DBA"/>
    <w:rsid w:val="006F2E94"/>
    <w:rsid w:val="006F30C4"/>
    <w:rsid w:val="006F319B"/>
    <w:rsid w:val="006F3224"/>
    <w:rsid w:val="006F3482"/>
    <w:rsid w:val="006F34B1"/>
    <w:rsid w:val="006F3513"/>
    <w:rsid w:val="006F3A19"/>
    <w:rsid w:val="006F3E75"/>
    <w:rsid w:val="006F4440"/>
    <w:rsid w:val="006F46E0"/>
    <w:rsid w:val="006F4E07"/>
    <w:rsid w:val="006F5849"/>
    <w:rsid w:val="006F5876"/>
    <w:rsid w:val="006F5D51"/>
    <w:rsid w:val="006F62A0"/>
    <w:rsid w:val="006F6359"/>
    <w:rsid w:val="006F65B3"/>
    <w:rsid w:val="006F67EB"/>
    <w:rsid w:val="006F6F21"/>
    <w:rsid w:val="006F709F"/>
    <w:rsid w:val="006F77A6"/>
    <w:rsid w:val="006F7A70"/>
    <w:rsid w:val="006F7D31"/>
    <w:rsid w:val="006F7EE6"/>
    <w:rsid w:val="00700128"/>
    <w:rsid w:val="00700190"/>
    <w:rsid w:val="00700198"/>
    <w:rsid w:val="00700E13"/>
    <w:rsid w:val="007011CF"/>
    <w:rsid w:val="00701303"/>
    <w:rsid w:val="00701F5E"/>
    <w:rsid w:val="007023A9"/>
    <w:rsid w:val="00703946"/>
    <w:rsid w:val="007043E2"/>
    <w:rsid w:val="007044EA"/>
    <w:rsid w:val="007048DD"/>
    <w:rsid w:val="0070506F"/>
    <w:rsid w:val="00705425"/>
    <w:rsid w:val="00705DEC"/>
    <w:rsid w:val="00706916"/>
    <w:rsid w:val="00706BEE"/>
    <w:rsid w:val="007072E5"/>
    <w:rsid w:val="00707639"/>
    <w:rsid w:val="0070772B"/>
    <w:rsid w:val="00707870"/>
    <w:rsid w:val="00707915"/>
    <w:rsid w:val="00707ED5"/>
    <w:rsid w:val="00710770"/>
    <w:rsid w:val="00711885"/>
    <w:rsid w:val="00711ECF"/>
    <w:rsid w:val="007121DA"/>
    <w:rsid w:val="0071249F"/>
    <w:rsid w:val="00712597"/>
    <w:rsid w:val="007129B9"/>
    <w:rsid w:val="00713466"/>
    <w:rsid w:val="00714503"/>
    <w:rsid w:val="007145C1"/>
    <w:rsid w:val="00714E27"/>
    <w:rsid w:val="007153EF"/>
    <w:rsid w:val="0071574A"/>
    <w:rsid w:val="00715C79"/>
    <w:rsid w:val="007160BF"/>
    <w:rsid w:val="0071680D"/>
    <w:rsid w:val="00716D2C"/>
    <w:rsid w:val="00716DB0"/>
    <w:rsid w:val="0071712E"/>
    <w:rsid w:val="0071767B"/>
    <w:rsid w:val="00717783"/>
    <w:rsid w:val="00717875"/>
    <w:rsid w:val="007200EB"/>
    <w:rsid w:val="0072029B"/>
    <w:rsid w:val="00720344"/>
    <w:rsid w:val="007205C7"/>
    <w:rsid w:val="007205E6"/>
    <w:rsid w:val="00720A69"/>
    <w:rsid w:val="00720E59"/>
    <w:rsid w:val="00720FC2"/>
    <w:rsid w:val="0072118B"/>
    <w:rsid w:val="007211D6"/>
    <w:rsid w:val="0072147B"/>
    <w:rsid w:val="00722287"/>
    <w:rsid w:val="00722365"/>
    <w:rsid w:val="00722B8D"/>
    <w:rsid w:val="00722EC6"/>
    <w:rsid w:val="00722FF4"/>
    <w:rsid w:val="0072374F"/>
    <w:rsid w:val="007237B4"/>
    <w:rsid w:val="00723941"/>
    <w:rsid w:val="00723E78"/>
    <w:rsid w:val="00724081"/>
    <w:rsid w:val="007245F3"/>
    <w:rsid w:val="00725108"/>
    <w:rsid w:val="0072514E"/>
    <w:rsid w:val="007256CF"/>
    <w:rsid w:val="00725848"/>
    <w:rsid w:val="00725C6A"/>
    <w:rsid w:val="00726520"/>
    <w:rsid w:val="007265A6"/>
    <w:rsid w:val="007267C6"/>
    <w:rsid w:val="00726876"/>
    <w:rsid w:val="00726FE3"/>
    <w:rsid w:val="00727496"/>
    <w:rsid w:val="0072788B"/>
    <w:rsid w:val="00727890"/>
    <w:rsid w:val="00727DF8"/>
    <w:rsid w:val="0073097E"/>
    <w:rsid w:val="00730C39"/>
    <w:rsid w:val="00730F31"/>
    <w:rsid w:val="007314A9"/>
    <w:rsid w:val="007314E4"/>
    <w:rsid w:val="00731E85"/>
    <w:rsid w:val="007326DF"/>
    <w:rsid w:val="00733354"/>
    <w:rsid w:val="0073358C"/>
    <w:rsid w:val="00733B08"/>
    <w:rsid w:val="00733B76"/>
    <w:rsid w:val="00733FD1"/>
    <w:rsid w:val="00734278"/>
    <w:rsid w:val="0073442A"/>
    <w:rsid w:val="00734682"/>
    <w:rsid w:val="00734E50"/>
    <w:rsid w:val="00735346"/>
    <w:rsid w:val="00735554"/>
    <w:rsid w:val="007356C7"/>
    <w:rsid w:val="00735731"/>
    <w:rsid w:val="00736258"/>
    <w:rsid w:val="00736D88"/>
    <w:rsid w:val="00736FDB"/>
    <w:rsid w:val="00737586"/>
    <w:rsid w:val="00737788"/>
    <w:rsid w:val="00737DF9"/>
    <w:rsid w:val="00737E69"/>
    <w:rsid w:val="00737FBD"/>
    <w:rsid w:val="007406AC"/>
    <w:rsid w:val="00740ED4"/>
    <w:rsid w:val="007411AC"/>
    <w:rsid w:val="00741226"/>
    <w:rsid w:val="00741877"/>
    <w:rsid w:val="00741A7F"/>
    <w:rsid w:val="00741DF4"/>
    <w:rsid w:val="007422EB"/>
    <w:rsid w:val="007424AB"/>
    <w:rsid w:val="00742531"/>
    <w:rsid w:val="00742900"/>
    <w:rsid w:val="00743DDB"/>
    <w:rsid w:val="00744129"/>
    <w:rsid w:val="00744A34"/>
    <w:rsid w:val="00744D67"/>
    <w:rsid w:val="00744E5C"/>
    <w:rsid w:val="007451C8"/>
    <w:rsid w:val="00745209"/>
    <w:rsid w:val="00745ACA"/>
    <w:rsid w:val="00745D04"/>
    <w:rsid w:val="0074602F"/>
    <w:rsid w:val="00746202"/>
    <w:rsid w:val="00746700"/>
    <w:rsid w:val="007468F7"/>
    <w:rsid w:val="00746A12"/>
    <w:rsid w:val="00746BF2"/>
    <w:rsid w:val="00746C0B"/>
    <w:rsid w:val="00746D6D"/>
    <w:rsid w:val="00746DF7"/>
    <w:rsid w:val="00746E01"/>
    <w:rsid w:val="00747012"/>
    <w:rsid w:val="007478E7"/>
    <w:rsid w:val="0074791C"/>
    <w:rsid w:val="00747989"/>
    <w:rsid w:val="00747B5F"/>
    <w:rsid w:val="0075013C"/>
    <w:rsid w:val="00750221"/>
    <w:rsid w:val="007507FD"/>
    <w:rsid w:val="0075094A"/>
    <w:rsid w:val="0075144E"/>
    <w:rsid w:val="00751678"/>
    <w:rsid w:val="007516E4"/>
    <w:rsid w:val="00751790"/>
    <w:rsid w:val="007519D4"/>
    <w:rsid w:val="007520EA"/>
    <w:rsid w:val="0075236A"/>
    <w:rsid w:val="00752DE9"/>
    <w:rsid w:val="00753D09"/>
    <w:rsid w:val="00753FEB"/>
    <w:rsid w:val="0075410D"/>
    <w:rsid w:val="0075431C"/>
    <w:rsid w:val="00754DBB"/>
    <w:rsid w:val="00754EA9"/>
    <w:rsid w:val="00755138"/>
    <w:rsid w:val="0075535E"/>
    <w:rsid w:val="00755B7B"/>
    <w:rsid w:val="007560D9"/>
    <w:rsid w:val="007561A2"/>
    <w:rsid w:val="00756844"/>
    <w:rsid w:val="00757849"/>
    <w:rsid w:val="0075784B"/>
    <w:rsid w:val="00757968"/>
    <w:rsid w:val="00757DA3"/>
    <w:rsid w:val="00757FCD"/>
    <w:rsid w:val="00760297"/>
    <w:rsid w:val="007603C2"/>
    <w:rsid w:val="00760572"/>
    <w:rsid w:val="00760BA5"/>
    <w:rsid w:val="007616CD"/>
    <w:rsid w:val="00761775"/>
    <w:rsid w:val="00761B74"/>
    <w:rsid w:val="0076239D"/>
    <w:rsid w:val="007623B3"/>
    <w:rsid w:val="00762CE7"/>
    <w:rsid w:val="00762F14"/>
    <w:rsid w:val="00763427"/>
    <w:rsid w:val="00763462"/>
    <w:rsid w:val="00763F76"/>
    <w:rsid w:val="00764805"/>
    <w:rsid w:val="0076540E"/>
    <w:rsid w:val="00766562"/>
    <w:rsid w:val="00766AA2"/>
    <w:rsid w:val="0076729F"/>
    <w:rsid w:val="007676CD"/>
    <w:rsid w:val="00767D03"/>
    <w:rsid w:val="00767DFD"/>
    <w:rsid w:val="007702AC"/>
    <w:rsid w:val="0077185B"/>
    <w:rsid w:val="00771B33"/>
    <w:rsid w:val="007721EC"/>
    <w:rsid w:val="00772DBD"/>
    <w:rsid w:val="00772E2C"/>
    <w:rsid w:val="00772EAD"/>
    <w:rsid w:val="00772F67"/>
    <w:rsid w:val="00773BEB"/>
    <w:rsid w:val="00773D56"/>
    <w:rsid w:val="0077470B"/>
    <w:rsid w:val="00774E87"/>
    <w:rsid w:val="00774E8C"/>
    <w:rsid w:val="00775288"/>
    <w:rsid w:val="007756F4"/>
    <w:rsid w:val="00776091"/>
    <w:rsid w:val="00776390"/>
    <w:rsid w:val="007771DB"/>
    <w:rsid w:val="007778EC"/>
    <w:rsid w:val="00781628"/>
    <w:rsid w:val="00781E43"/>
    <w:rsid w:val="007822B9"/>
    <w:rsid w:val="00782624"/>
    <w:rsid w:val="007827D4"/>
    <w:rsid w:val="00782883"/>
    <w:rsid w:val="00782C90"/>
    <w:rsid w:val="007844CA"/>
    <w:rsid w:val="00784559"/>
    <w:rsid w:val="00784836"/>
    <w:rsid w:val="00784FB3"/>
    <w:rsid w:val="007850D6"/>
    <w:rsid w:val="0078596C"/>
    <w:rsid w:val="00785AED"/>
    <w:rsid w:val="00785DFC"/>
    <w:rsid w:val="00785F91"/>
    <w:rsid w:val="00786946"/>
    <w:rsid w:val="007869EA"/>
    <w:rsid w:val="00786C99"/>
    <w:rsid w:val="0078745D"/>
    <w:rsid w:val="00787B29"/>
    <w:rsid w:val="00787BDB"/>
    <w:rsid w:val="00787DF1"/>
    <w:rsid w:val="007900E5"/>
    <w:rsid w:val="0079097B"/>
    <w:rsid w:val="007909F3"/>
    <w:rsid w:val="00790B49"/>
    <w:rsid w:val="00791F1A"/>
    <w:rsid w:val="0079244F"/>
    <w:rsid w:val="007925BD"/>
    <w:rsid w:val="00792699"/>
    <w:rsid w:val="0079345D"/>
    <w:rsid w:val="00793747"/>
    <w:rsid w:val="00793A4F"/>
    <w:rsid w:val="00793F71"/>
    <w:rsid w:val="00793FDF"/>
    <w:rsid w:val="00794106"/>
    <w:rsid w:val="00794BFF"/>
    <w:rsid w:val="00794C79"/>
    <w:rsid w:val="0079527C"/>
    <w:rsid w:val="00795EBC"/>
    <w:rsid w:val="00796832"/>
    <w:rsid w:val="007969F7"/>
    <w:rsid w:val="00796F8A"/>
    <w:rsid w:val="0079735C"/>
    <w:rsid w:val="007976BE"/>
    <w:rsid w:val="0079790E"/>
    <w:rsid w:val="007A026B"/>
    <w:rsid w:val="007A0AF3"/>
    <w:rsid w:val="007A0CE5"/>
    <w:rsid w:val="007A1094"/>
    <w:rsid w:val="007A1203"/>
    <w:rsid w:val="007A2124"/>
    <w:rsid w:val="007A36C7"/>
    <w:rsid w:val="007A3A97"/>
    <w:rsid w:val="007A4B22"/>
    <w:rsid w:val="007A551A"/>
    <w:rsid w:val="007A5653"/>
    <w:rsid w:val="007A5891"/>
    <w:rsid w:val="007A595A"/>
    <w:rsid w:val="007A5DD8"/>
    <w:rsid w:val="007A6165"/>
    <w:rsid w:val="007A6590"/>
    <w:rsid w:val="007A7B52"/>
    <w:rsid w:val="007A7B61"/>
    <w:rsid w:val="007B08B9"/>
    <w:rsid w:val="007B1125"/>
    <w:rsid w:val="007B1177"/>
    <w:rsid w:val="007B148E"/>
    <w:rsid w:val="007B14A2"/>
    <w:rsid w:val="007B166E"/>
    <w:rsid w:val="007B18E9"/>
    <w:rsid w:val="007B1AE4"/>
    <w:rsid w:val="007B1E5A"/>
    <w:rsid w:val="007B203A"/>
    <w:rsid w:val="007B2274"/>
    <w:rsid w:val="007B229E"/>
    <w:rsid w:val="007B2447"/>
    <w:rsid w:val="007B24B1"/>
    <w:rsid w:val="007B291F"/>
    <w:rsid w:val="007B2DC7"/>
    <w:rsid w:val="007B3266"/>
    <w:rsid w:val="007B34AC"/>
    <w:rsid w:val="007B35F8"/>
    <w:rsid w:val="007B4022"/>
    <w:rsid w:val="007B4823"/>
    <w:rsid w:val="007B49D3"/>
    <w:rsid w:val="007B49FF"/>
    <w:rsid w:val="007B4ED6"/>
    <w:rsid w:val="007B5D10"/>
    <w:rsid w:val="007B60FB"/>
    <w:rsid w:val="007B63F4"/>
    <w:rsid w:val="007B6427"/>
    <w:rsid w:val="007B64BC"/>
    <w:rsid w:val="007B661C"/>
    <w:rsid w:val="007B6946"/>
    <w:rsid w:val="007B6CFC"/>
    <w:rsid w:val="007B7828"/>
    <w:rsid w:val="007B7835"/>
    <w:rsid w:val="007B799B"/>
    <w:rsid w:val="007B7A94"/>
    <w:rsid w:val="007B7BDD"/>
    <w:rsid w:val="007C05FF"/>
    <w:rsid w:val="007C09E2"/>
    <w:rsid w:val="007C0A9D"/>
    <w:rsid w:val="007C0CFD"/>
    <w:rsid w:val="007C15AF"/>
    <w:rsid w:val="007C164E"/>
    <w:rsid w:val="007C1679"/>
    <w:rsid w:val="007C1714"/>
    <w:rsid w:val="007C1A31"/>
    <w:rsid w:val="007C1EC4"/>
    <w:rsid w:val="007C2760"/>
    <w:rsid w:val="007C27FE"/>
    <w:rsid w:val="007C3663"/>
    <w:rsid w:val="007C406D"/>
    <w:rsid w:val="007C4656"/>
    <w:rsid w:val="007C4F15"/>
    <w:rsid w:val="007C5101"/>
    <w:rsid w:val="007C5F27"/>
    <w:rsid w:val="007C6196"/>
    <w:rsid w:val="007C6D51"/>
    <w:rsid w:val="007C7117"/>
    <w:rsid w:val="007C73AE"/>
    <w:rsid w:val="007C7617"/>
    <w:rsid w:val="007D0824"/>
    <w:rsid w:val="007D0EA6"/>
    <w:rsid w:val="007D11CC"/>
    <w:rsid w:val="007D18B2"/>
    <w:rsid w:val="007D19A5"/>
    <w:rsid w:val="007D27E3"/>
    <w:rsid w:val="007D3621"/>
    <w:rsid w:val="007D3635"/>
    <w:rsid w:val="007D3E3D"/>
    <w:rsid w:val="007D3ED8"/>
    <w:rsid w:val="007D40DE"/>
    <w:rsid w:val="007D42F8"/>
    <w:rsid w:val="007D433B"/>
    <w:rsid w:val="007D4D5D"/>
    <w:rsid w:val="007D5039"/>
    <w:rsid w:val="007D57EA"/>
    <w:rsid w:val="007D7452"/>
    <w:rsid w:val="007D753C"/>
    <w:rsid w:val="007D7810"/>
    <w:rsid w:val="007E00FB"/>
    <w:rsid w:val="007E01C0"/>
    <w:rsid w:val="007E039E"/>
    <w:rsid w:val="007E044A"/>
    <w:rsid w:val="007E0624"/>
    <w:rsid w:val="007E098F"/>
    <w:rsid w:val="007E136F"/>
    <w:rsid w:val="007E1BB8"/>
    <w:rsid w:val="007E1C81"/>
    <w:rsid w:val="007E1E76"/>
    <w:rsid w:val="007E2139"/>
    <w:rsid w:val="007E2291"/>
    <w:rsid w:val="007E2366"/>
    <w:rsid w:val="007E2797"/>
    <w:rsid w:val="007E2819"/>
    <w:rsid w:val="007E2826"/>
    <w:rsid w:val="007E2985"/>
    <w:rsid w:val="007E2ABF"/>
    <w:rsid w:val="007E33DB"/>
    <w:rsid w:val="007E3487"/>
    <w:rsid w:val="007E3720"/>
    <w:rsid w:val="007E39C4"/>
    <w:rsid w:val="007E41D2"/>
    <w:rsid w:val="007E42A8"/>
    <w:rsid w:val="007E4786"/>
    <w:rsid w:val="007E48CD"/>
    <w:rsid w:val="007E4F3E"/>
    <w:rsid w:val="007E55C7"/>
    <w:rsid w:val="007E5879"/>
    <w:rsid w:val="007E5880"/>
    <w:rsid w:val="007E5B3D"/>
    <w:rsid w:val="007E6ADC"/>
    <w:rsid w:val="007E73DF"/>
    <w:rsid w:val="007E7BA6"/>
    <w:rsid w:val="007E7CDB"/>
    <w:rsid w:val="007E7DBE"/>
    <w:rsid w:val="007E7E18"/>
    <w:rsid w:val="007F0000"/>
    <w:rsid w:val="007F0AFA"/>
    <w:rsid w:val="007F0EAF"/>
    <w:rsid w:val="007F1947"/>
    <w:rsid w:val="007F19AD"/>
    <w:rsid w:val="007F1B04"/>
    <w:rsid w:val="007F2325"/>
    <w:rsid w:val="007F27B3"/>
    <w:rsid w:val="007F32F1"/>
    <w:rsid w:val="007F339C"/>
    <w:rsid w:val="007F3A21"/>
    <w:rsid w:val="007F4085"/>
    <w:rsid w:val="007F4311"/>
    <w:rsid w:val="007F4883"/>
    <w:rsid w:val="007F4D6F"/>
    <w:rsid w:val="007F527E"/>
    <w:rsid w:val="007F5A4C"/>
    <w:rsid w:val="007F5B3E"/>
    <w:rsid w:val="007F5E90"/>
    <w:rsid w:val="007F5FA8"/>
    <w:rsid w:val="007F6366"/>
    <w:rsid w:val="007F63D5"/>
    <w:rsid w:val="007F69A0"/>
    <w:rsid w:val="008000DF"/>
    <w:rsid w:val="008002B2"/>
    <w:rsid w:val="0080046D"/>
    <w:rsid w:val="008005AC"/>
    <w:rsid w:val="00800725"/>
    <w:rsid w:val="008011DB"/>
    <w:rsid w:val="00801236"/>
    <w:rsid w:val="0080149B"/>
    <w:rsid w:val="00801701"/>
    <w:rsid w:val="00801F9D"/>
    <w:rsid w:val="00802083"/>
    <w:rsid w:val="008029EC"/>
    <w:rsid w:val="00802BC4"/>
    <w:rsid w:val="00802D85"/>
    <w:rsid w:val="008031D6"/>
    <w:rsid w:val="008037F8"/>
    <w:rsid w:val="00803FDB"/>
    <w:rsid w:val="00804986"/>
    <w:rsid w:val="00804EF8"/>
    <w:rsid w:val="008051E8"/>
    <w:rsid w:val="00805819"/>
    <w:rsid w:val="00805B98"/>
    <w:rsid w:val="00805EFB"/>
    <w:rsid w:val="00806054"/>
    <w:rsid w:val="0080659A"/>
    <w:rsid w:val="00806BDC"/>
    <w:rsid w:val="00806FB0"/>
    <w:rsid w:val="0080740C"/>
    <w:rsid w:val="00807ADE"/>
    <w:rsid w:val="00807B34"/>
    <w:rsid w:val="00810E89"/>
    <w:rsid w:val="00811EC5"/>
    <w:rsid w:val="00811F3A"/>
    <w:rsid w:val="008125A3"/>
    <w:rsid w:val="00812F8C"/>
    <w:rsid w:val="00813496"/>
    <w:rsid w:val="008134EA"/>
    <w:rsid w:val="008135CF"/>
    <w:rsid w:val="00813984"/>
    <w:rsid w:val="00813DD8"/>
    <w:rsid w:val="00814252"/>
    <w:rsid w:val="008148D0"/>
    <w:rsid w:val="00814CF5"/>
    <w:rsid w:val="00815414"/>
    <w:rsid w:val="00815883"/>
    <w:rsid w:val="00816021"/>
    <w:rsid w:val="00816545"/>
    <w:rsid w:val="008169D8"/>
    <w:rsid w:val="00816E4E"/>
    <w:rsid w:val="00817398"/>
    <w:rsid w:val="00817811"/>
    <w:rsid w:val="00817B3B"/>
    <w:rsid w:val="00817FA6"/>
    <w:rsid w:val="00820251"/>
    <w:rsid w:val="008202B7"/>
    <w:rsid w:val="00820599"/>
    <w:rsid w:val="008205CC"/>
    <w:rsid w:val="008209EF"/>
    <w:rsid w:val="00820D60"/>
    <w:rsid w:val="00821123"/>
    <w:rsid w:val="0082144C"/>
    <w:rsid w:val="0082194E"/>
    <w:rsid w:val="00821DC1"/>
    <w:rsid w:val="00821E09"/>
    <w:rsid w:val="00821E21"/>
    <w:rsid w:val="008222CE"/>
    <w:rsid w:val="00823271"/>
    <w:rsid w:val="0082354E"/>
    <w:rsid w:val="008237FE"/>
    <w:rsid w:val="00823809"/>
    <w:rsid w:val="00823A7A"/>
    <w:rsid w:val="008245AD"/>
    <w:rsid w:val="00824BCF"/>
    <w:rsid w:val="00824C8B"/>
    <w:rsid w:val="00824E1F"/>
    <w:rsid w:val="00825699"/>
    <w:rsid w:val="00825D14"/>
    <w:rsid w:val="00825E39"/>
    <w:rsid w:val="008261AE"/>
    <w:rsid w:val="00826C4D"/>
    <w:rsid w:val="00826E43"/>
    <w:rsid w:val="00826F8B"/>
    <w:rsid w:val="008271F0"/>
    <w:rsid w:val="0082774F"/>
    <w:rsid w:val="0082777A"/>
    <w:rsid w:val="0083047F"/>
    <w:rsid w:val="00830504"/>
    <w:rsid w:val="00830D49"/>
    <w:rsid w:val="00830EAA"/>
    <w:rsid w:val="00831138"/>
    <w:rsid w:val="00831451"/>
    <w:rsid w:val="008321DA"/>
    <w:rsid w:val="008333C1"/>
    <w:rsid w:val="0083390A"/>
    <w:rsid w:val="00833A27"/>
    <w:rsid w:val="00833EAC"/>
    <w:rsid w:val="0083444B"/>
    <w:rsid w:val="008344DC"/>
    <w:rsid w:val="008353AE"/>
    <w:rsid w:val="0083541A"/>
    <w:rsid w:val="008357D6"/>
    <w:rsid w:val="00835F86"/>
    <w:rsid w:val="0083605B"/>
    <w:rsid w:val="008361FA"/>
    <w:rsid w:val="0083628A"/>
    <w:rsid w:val="00836988"/>
    <w:rsid w:val="0083711C"/>
    <w:rsid w:val="00837297"/>
    <w:rsid w:val="00837C11"/>
    <w:rsid w:val="00837D44"/>
    <w:rsid w:val="008400A7"/>
    <w:rsid w:val="008400D5"/>
    <w:rsid w:val="00840436"/>
    <w:rsid w:val="0084087D"/>
    <w:rsid w:val="00840C9E"/>
    <w:rsid w:val="008410B0"/>
    <w:rsid w:val="00841207"/>
    <w:rsid w:val="0084150F"/>
    <w:rsid w:val="00841A7B"/>
    <w:rsid w:val="00841B3D"/>
    <w:rsid w:val="00841C5C"/>
    <w:rsid w:val="00842149"/>
    <w:rsid w:val="008425B0"/>
    <w:rsid w:val="00842A99"/>
    <w:rsid w:val="00842B73"/>
    <w:rsid w:val="00842B98"/>
    <w:rsid w:val="00842E74"/>
    <w:rsid w:val="0084319F"/>
    <w:rsid w:val="008434E8"/>
    <w:rsid w:val="00844077"/>
    <w:rsid w:val="008440EA"/>
    <w:rsid w:val="008441D4"/>
    <w:rsid w:val="00844B21"/>
    <w:rsid w:val="00844B22"/>
    <w:rsid w:val="00844B92"/>
    <w:rsid w:val="00844BBD"/>
    <w:rsid w:val="00845230"/>
    <w:rsid w:val="0084542D"/>
    <w:rsid w:val="008458D4"/>
    <w:rsid w:val="00845FAA"/>
    <w:rsid w:val="00846340"/>
    <w:rsid w:val="00846854"/>
    <w:rsid w:val="00850177"/>
    <w:rsid w:val="00850344"/>
    <w:rsid w:val="00850CDB"/>
    <w:rsid w:val="00851439"/>
    <w:rsid w:val="00851D47"/>
    <w:rsid w:val="00852921"/>
    <w:rsid w:val="008536A9"/>
    <w:rsid w:val="0085501C"/>
    <w:rsid w:val="00855104"/>
    <w:rsid w:val="008552A6"/>
    <w:rsid w:val="00856817"/>
    <w:rsid w:val="008568F4"/>
    <w:rsid w:val="00856A29"/>
    <w:rsid w:val="00856F8B"/>
    <w:rsid w:val="00856FC4"/>
    <w:rsid w:val="00857555"/>
    <w:rsid w:val="00860315"/>
    <w:rsid w:val="008603B8"/>
    <w:rsid w:val="008605E4"/>
    <w:rsid w:val="00860822"/>
    <w:rsid w:val="0086172A"/>
    <w:rsid w:val="00861B91"/>
    <w:rsid w:val="00861C26"/>
    <w:rsid w:val="00862ECE"/>
    <w:rsid w:val="008631AF"/>
    <w:rsid w:val="00863491"/>
    <w:rsid w:val="00863B16"/>
    <w:rsid w:val="00863E34"/>
    <w:rsid w:val="00864141"/>
    <w:rsid w:val="008642DC"/>
    <w:rsid w:val="008654B6"/>
    <w:rsid w:val="008654D7"/>
    <w:rsid w:val="00865646"/>
    <w:rsid w:val="0086582A"/>
    <w:rsid w:val="00865DC2"/>
    <w:rsid w:val="00865E64"/>
    <w:rsid w:val="00865FBA"/>
    <w:rsid w:val="0086602B"/>
    <w:rsid w:val="0086611F"/>
    <w:rsid w:val="0086623E"/>
    <w:rsid w:val="0086627C"/>
    <w:rsid w:val="00866CCE"/>
    <w:rsid w:val="00866DBA"/>
    <w:rsid w:val="00866E8F"/>
    <w:rsid w:val="00866EC0"/>
    <w:rsid w:val="00867327"/>
    <w:rsid w:val="00870057"/>
    <w:rsid w:val="008704D8"/>
    <w:rsid w:val="008705BE"/>
    <w:rsid w:val="00870B7B"/>
    <w:rsid w:val="0087105C"/>
    <w:rsid w:val="00871727"/>
    <w:rsid w:val="00871753"/>
    <w:rsid w:val="00871866"/>
    <w:rsid w:val="00871A6F"/>
    <w:rsid w:val="00871B19"/>
    <w:rsid w:val="0087213D"/>
    <w:rsid w:val="008722A9"/>
    <w:rsid w:val="0087344E"/>
    <w:rsid w:val="00873ABE"/>
    <w:rsid w:val="00873B17"/>
    <w:rsid w:val="00873FC0"/>
    <w:rsid w:val="00874337"/>
    <w:rsid w:val="00874EE1"/>
    <w:rsid w:val="0087505D"/>
    <w:rsid w:val="00875F52"/>
    <w:rsid w:val="00876231"/>
    <w:rsid w:val="0087680C"/>
    <w:rsid w:val="00876D47"/>
    <w:rsid w:val="00876FEA"/>
    <w:rsid w:val="008773C0"/>
    <w:rsid w:val="0087750B"/>
    <w:rsid w:val="00877728"/>
    <w:rsid w:val="00877F6E"/>
    <w:rsid w:val="00880A52"/>
    <w:rsid w:val="008812F1"/>
    <w:rsid w:val="008818DA"/>
    <w:rsid w:val="00881AE7"/>
    <w:rsid w:val="00881DA9"/>
    <w:rsid w:val="0088213F"/>
    <w:rsid w:val="00882308"/>
    <w:rsid w:val="0088277F"/>
    <w:rsid w:val="00883459"/>
    <w:rsid w:val="00883555"/>
    <w:rsid w:val="008837A7"/>
    <w:rsid w:val="008837A8"/>
    <w:rsid w:val="00883CE6"/>
    <w:rsid w:val="00883FDB"/>
    <w:rsid w:val="00884786"/>
    <w:rsid w:val="00884B4A"/>
    <w:rsid w:val="00884C28"/>
    <w:rsid w:val="00884D06"/>
    <w:rsid w:val="00884D8C"/>
    <w:rsid w:val="00884EB4"/>
    <w:rsid w:val="00885197"/>
    <w:rsid w:val="008855B8"/>
    <w:rsid w:val="00885B6A"/>
    <w:rsid w:val="00885E5F"/>
    <w:rsid w:val="00886CCE"/>
    <w:rsid w:val="008874D4"/>
    <w:rsid w:val="008875D5"/>
    <w:rsid w:val="00887D64"/>
    <w:rsid w:val="00887E3B"/>
    <w:rsid w:val="00887E86"/>
    <w:rsid w:val="0089028B"/>
    <w:rsid w:val="00890963"/>
    <w:rsid w:val="00890D03"/>
    <w:rsid w:val="00890FCC"/>
    <w:rsid w:val="00891380"/>
    <w:rsid w:val="008913AE"/>
    <w:rsid w:val="008913CF"/>
    <w:rsid w:val="0089169C"/>
    <w:rsid w:val="00892281"/>
    <w:rsid w:val="008925DC"/>
    <w:rsid w:val="00894097"/>
    <w:rsid w:val="008940E4"/>
    <w:rsid w:val="008948E8"/>
    <w:rsid w:val="00894BEA"/>
    <w:rsid w:val="00894D39"/>
    <w:rsid w:val="008952AB"/>
    <w:rsid w:val="00895338"/>
    <w:rsid w:val="00895790"/>
    <w:rsid w:val="008957D3"/>
    <w:rsid w:val="00895963"/>
    <w:rsid w:val="0089597D"/>
    <w:rsid w:val="00895C66"/>
    <w:rsid w:val="008960C7"/>
    <w:rsid w:val="008961B3"/>
    <w:rsid w:val="00896596"/>
    <w:rsid w:val="00896753"/>
    <w:rsid w:val="00896AA5"/>
    <w:rsid w:val="00896DB6"/>
    <w:rsid w:val="008971F2"/>
    <w:rsid w:val="0089737F"/>
    <w:rsid w:val="008973B6"/>
    <w:rsid w:val="008974C8"/>
    <w:rsid w:val="0089765B"/>
    <w:rsid w:val="0089775F"/>
    <w:rsid w:val="00897E7A"/>
    <w:rsid w:val="008A07DB"/>
    <w:rsid w:val="008A0DB3"/>
    <w:rsid w:val="008A0E66"/>
    <w:rsid w:val="008A1C50"/>
    <w:rsid w:val="008A1F0B"/>
    <w:rsid w:val="008A1FFC"/>
    <w:rsid w:val="008A2110"/>
    <w:rsid w:val="008A23D5"/>
    <w:rsid w:val="008A2929"/>
    <w:rsid w:val="008A2A6F"/>
    <w:rsid w:val="008A2B07"/>
    <w:rsid w:val="008A2D71"/>
    <w:rsid w:val="008A3197"/>
    <w:rsid w:val="008A3D13"/>
    <w:rsid w:val="008A4233"/>
    <w:rsid w:val="008A4E26"/>
    <w:rsid w:val="008A504E"/>
    <w:rsid w:val="008A54BC"/>
    <w:rsid w:val="008A54BE"/>
    <w:rsid w:val="008A58EF"/>
    <w:rsid w:val="008A5BB9"/>
    <w:rsid w:val="008A5C3D"/>
    <w:rsid w:val="008A5CD8"/>
    <w:rsid w:val="008A5D0E"/>
    <w:rsid w:val="008A6077"/>
    <w:rsid w:val="008A6917"/>
    <w:rsid w:val="008A6974"/>
    <w:rsid w:val="008A6C65"/>
    <w:rsid w:val="008A6D45"/>
    <w:rsid w:val="008A6F06"/>
    <w:rsid w:val="008A79BD"/>
    <w:rsid w:val="008A7E4C"/>
    <w:rsid w:val="008B0151"/>
    <w:rsid w:val="008B040A"/>
    <w:rsid w:val="008B0585"/>
    <w:rsid w:val="008B05CF"/>
    <w:rsid w:val="008B05D3"/>
    <w:rsid w:val="008B07C1"/>
    <w:rsid w:val="008B0B7F"/>
    <w:rsid w:val="008B0C40"/>
    <w:rsid w:val="008B0CEE"/>
    <w:rsid w:val="008B13B9"/>
    <w:rsid w:val="008B14F4"/>
    <w:rsid w:val="008B19D6"/>
    <w:rsid w:val="008B245F"/>
    <w:rsid w:val="008B3143"/>
    <w:rsid w:val="008B345A"/>
    <w:rsid w:val="008B35EB"/>
    <w:rsid w:val="008B37C3"/>
    <w:rsid w:val="008B4995"/>
    <w:rsid w:val="008B4BDE"/>
    <w:rsid w:val="008B4E65"/>
    <w:rsid w:val="008B4F5C"/>
    <w:rsid w:val="008B5191"/>
    <w:rsid w:val="008B59A7"/>
    <w:rsid w:val="008B5F3A"/>
    <w:rsid w:val="008B66A4"/>
    <w:rsid w:val="008B68A0"/>
    <w:rsid w:val="008B6F21"/>
    <w:rsid w:val="008B6FAF"/>
    <w:rsid w:val="008B6FF1"/>
    <w:rsid w:val="008B712F"/>
    <w:rsid w:val="008B71C6"/>
    <w:rsid w:val="008C0382"/>
    <w:rsid w:val="008C10F9"/>
    <w:rsid w:val="008C12F6"/>
    <w:rsid w:val="008C142C"/>
    <w:rsid w:val="008C1834"/>
    <w:rsid w:val="008C1C50"/>
    <w:rsid w:val="008C1D6D"/>
    <w:rsid w:val="008C22CB"/>
    <w:rsid w:val="008C25AB"/>
    <w:rsid w:val="008C2861"/>
    <w:rsid w:val="008C2BD2"/>
    <w:rsid w:val="008C35A0"/>
    <w:rsid w:val="008C3707"/>
    <w:rsid w:val="008C37FF"/>
    <w:rsid w:val="008C3839"/>
    <w:rsid w:val="008C38F5"/>
    <w:rsid w:val="008C3FB3"/>
    <w:rsid w:val="008C42D6"/>
    <w:rsid w:val="008C4594"/>
    <w:rsid w:val="008C4C8A"/>
    <w:rsid w:val="008C5690"/>
    <w:rsid w:val="008C5CBF"/>
    <w:rsid w:val="008C6BB7"/>
    <w:rsid w:val="008C6C33"/>
    <w:rsid w:val="008C7CFB"/>
    <w:rsid w:val="008D0068"/>
    <w:rsid w:val="008D0187"/>
    <w:rsid w:val="008D0658"/>
    <w:rsid w:val="008D0835"/>
    <w:rsid w:val="008D0C02"/>
    <w:rsid w:val="008D0F96"/>
    <w:rsid w:val="008D1464"/>
    <w:rsid w:val="008D1547"/>
    <w:rsid w:val="008D184F"/>
    <w:rsid w:val="008D20E6"/>
    <w:rsid w:val="008D24F4"/>
    <w:rsid w:val="008D2643"/>
    <w:rsid w:val="008D2CA6"/>
    <w:rsid w:val="008D2F26"/>
    <w:rsid w:val="008D31A1"/>
    <w:rsid w:val="008D3702"/>
    <w:rsid w:val="008D37A9"/>
    <w:rsid w:val="008D3868"/>
    <w:rsid w:val="008D3A17"/>
    <w:rsid w:val="008D3C5A"/>
    <w:rsid w:val="008D431C"/>
    <w:rsid w:val="008D443E"/>
    <w:rsid w:val="008D4C4D"/>
    <w:rsid w:val="008D4C52"/>
    <w:rsid w:val="008D5624"/>
    <w:rsid w:val="008D5FA5"/>
    <w:rsid w:val="008D61A0"/>
    <w:rsid w:val="008D667F"/>
    <w:rsid w:val="008D6702"/>
    <w:rsid w:val="008D67F2"/>
    <w:rsid w:val="008D6B87"/>
    <w:rsid w:val="008D6BE5"/>
    <w:rsid w:val="008D6F80"/>
    <w:rsid w:val="008D728F"/>
    <w:rsid w:val="008D7523"/>
    <w:rsid w:val="008D75A7"/>
    <w:rsid w:val="008D7DC1"/>
    <w:rsid w:val="008E038F"/>
    <w:rsid w:val="008E14E8"/>
    <w:rsid w:val="008E1D43"/>
    <w:rsid w:val="008E22CF"/>
    <w:rsid w:val="008E275F"/>
    <w:rsid w:val="008E2888"/>
    <w:rsid w:val="008E2B04"/>
    <w:rsid w:val="008E3C0E"/>
    <w:rsid w:val="008E3D74"/>
    <w:rsid w:val="008E455E"/>
    <w:rsid w:val="008E4809"/>
    <w:rsid w:val="008E4B67"/>
    <w:rsid w:val="008E4C85"/>
    <w:rsid w:val="008E4F00"/>
    <w:rsid w:val="008E534F"/>
    <w:rsid w:val="008E5AD3"/>
    <w:rsid w:val="008E65A3"/>
    <w:rsid w:val="008E65C3"/>
    <w:rsid w:val="008E676C"/>
    <w:rsid w:val="008E713A"/>
    <w:rsid w:val="008E72BE"/>
    <w:rsid w:val="008E7308"/>
    <w:rsid w:val="008E7496"/>
    <w:rsid w:val="008E7671"/>
    <w:rsid w:val="008E7704"/>
    <w:rsid w:val="008E78BD"/>
    <w:rsid w:val="008E7E54"/>
    <w:rsid w:val="008F00FD"/>
    <w:rsid w:val="008F02F5"/>
    <w:rsid w:val="008F0A14"/>
    <w:rsid w:val="008F10D1"/>
    <w:rsid w:val="008F1A51"/>
    <w:rsid w:val="008F2236"/>
    <w:rsid w:val="008F259E"/>
    <w:rsid w:val="008F286B"/>
    <w:rsid w:val="008F3056"/>
    <w:rsid w:val="008F310B"/>
    <w:rsid w:val="008F32A8"/>
    <w:rsid w:val="008F3346"/>
    <w:rsid w:val="008F35E4"/>
    <w:rsid w:val="008F3642"/>
    <w:rsid w:val="008F3992"/>
    <w:rsid w:val="008F3D0E"/>
    <w:rsid w:val="008F3E70"/>
    <w:rsid w:val="008F41BF"/>
    <w:rsid w:val="008F433E"/>
    <w:rsid w:val="008F4522"/>
    <w:rsid w:val="008F463A"/>
    <w:rsid w:val="008F4820"/>
    <w:rsid w:val="008F4AED"/>
    <w:rsid w:val="008F4CA9"/>
    <w:rsid w:val="008F527B"/>
    <w:rsid w:val="008F643B"/>
    <w:rsid w:val="008F688D"/>
    <w:rsid w:val="008F6B88"/>
    <w:rsid w:val="008F6E5B"/>
    <w:rsid w:val="008F7013"/>
    <w:rsid w:val="008F725E"/>
    <w:rsid w:val="008F73D7"/>
    <w:rsid w:val="008F74A7"/>
    <w:rsid w:val="008F7503"/>
    <w:rsid w:val="008F757F"/>
    <w:rsid w:val="008F78A1"/>
    <w:rsid w:val="008F7ABF"/>
    <w:rsid w:val="008F7E38"/>
    <w:rsid w:val="0090032F"/>
    <w:rsid w:val="00901988"/>
    <w:rsid w:val="00901B17"/>
    <w:rsid w:val="00901B2C"/>
    <w:rsid w:val="00901B62"/>
    <w:rsid w:val="00901EB1"/>
    <w:rsid w:val="009021E4"/>
    <w:rsid w:val="009021F5"/>
    <w:rsid w:val="0090273F"/>
    <w:rsid w:val="00902C44"/>
    <w:rsid w:val="00903343"/>
    <w:rsid w:val="00903497"/>
    <w:rsid w:val="0090398C"/>
    <w:rsid w:val="00903B25"/>
    <w:rsid w:val="00903B43"/>
    <w:rsid w:val="00903D04"/>
    <w:rsid w:val="00903E97"/>
    <w:rsid w:val="0090459F"/>
    <w:rsid w:val="0090473F"/>
    <w:rsid w:val="00904B25"/>
    <w:rsid w:val="00905A6A"/>
    <w:rsid w:val="00905B0C"/>
    <w:rsid w:val="00905CE3"/>
    <w:rsid w:val="009077A1"/>
    <w:rsid w:val="00907BDC"/>
    <w:rsid w:val="00910780"/>
    <w:rsid w:val="009107BD"/>
    <w:rsid w:val="0091090A"/>
    <w:rsid w:val="00910973"/>
    <w:rsid w:val="009111B9"/>
    <w:rsid w:val="0091176D"/>
    <w:rsid w:val="00911930"/>
    <w:rsid w:val="00911A4D"/>
    <w:rsid w:val="00911C5F"/>
    <w:rsid w:val="00911D3A"/>
    <w:rsid w:val="0091206B"/>
    <w:rsid w:val="0091208B"/>
    <w:rsid w:val="00912D54"/>
    <w:rsid w:val="00913484"/>
    <w:rsid w:val="0091357F"/>
    <w:rsid w:val="00913CD1"/>
    <w:rsid w:val="00913DFD"/>
    <w:rsid w:val="009141C1"/>
    <w:rsid w:val="009141FF"/>
    <w:rsid w:val="00914551"/>
    <w:rsid w:val="00914AF3"/>
    <w:rsid w:val="00914BA0"/>
    <w:rsid w:val="00914EF9"/>
    <w:rsid w:val="0091523C"/>
    <w:rsid w:val="0091544F"/>
    <w:rsid w:val="00915614"/>
    <w:rsid w:val="00915ABD"/>
    <w:rsid w:val="00915D04"/>
    <w:rsid w:val="0091613A"/>
    <w:rsid w:val="00916492"/>
    <w:rsid w:val="00916D0C"/>
    <w:rsid w:val="0091711B"/>
    <w:rsid w:val="00917238"/>
    <w:rsid w:val="009172F8"/>
    <w:rsid w:val="0091796A"/>
    <w:rsid w:val="00917E2F"/>
    <w:rsid w:val="009204C9"/>
    <w:rsid w:val="009206C2"/>
    <w:rsid w:val="00920EEE"/>
    <w:rsid w:val="00921098"/>
    <w:rsid w:val="009212B8"/>
    <w:rsid w:val="0092141D"/>
    <w:rsid w:val="009221AB"/>
    <w:rsid w:val="00922204"/>
    <w:rsid w:val="0092247E"/>
    <w:rsid w:val="00922675"/>
    <w:rsid w:val="00922F8C"/>
    <w:rsid w:val="00922F98"/>
    <w:rsid w:val="00922FFE"/>
    <w:rsid w:val="00923115"/>
    <w:rsid w:val="00923205"/>
    <w:rsid w:val="00923335"/>
    <w:rsid w:val="00923BFB"/>
    <w:rsid w:val="0092412E"/>
    <w:rsid w:val="00924B57"/>
    <w:rsid w:val="0092550F"/>
    <w:rsid w:val="009259B3"/>
    <w:rsid w:val="00925F61"/>
    <w:rsid w:val="00925F82"/>
    <w:rsid w:val="009260EB"/>
    <w:rsid w:val="0092768C"/>
    <w:rsid w:val="00927DC9"/>
    <w:rsid w:val="00927EFF"/>
    <w:rsid w:val="00930391"/>
    <w:rsid w:val="0093066E"/>
    <w:rsid w:val="0093076B"/>
    <w:rsid w:val="00930815"/>
    <w:rsid w:val="0093131C"/>
    <w:rsid w:val="00931E3C"/>
    <w:rsid w:val="00931E7B"/>
    <w:rsid w:val="00932ED9"/>
    <w:rsid w:val="00933717"/>
    <w:rsid w:val="00933CA6"/>
    <w:rsid w:val="0093429F"/>
    <w:rsid w:val="009344B4"/>
    <w:rsid w:val="0093470C"/>
    <w:rsid w:val="00934EA4"/>
    <w:rsid w:val="00934F1B"/>
    <w:rsid w:val="00935024"/>
    <w:rsid w:val="009355DC"/>
    <w:rsid w:val="0093588C"/>
    <w:rsid w:val="00935C32"/>
    <w:rsid w:val="00935E95"/>
    <w:rsid w:val="00935F6E"/>
    <w:rsid w:val="0093601E"/>
    <w:rsid w:val="00936435"/>
    <w:rsid w:val="009364AD"/>
    <w:rsid w:val="00936E99"/>
    <w:rsid w:val="00936ED0"/>
    <w:rsid w:val="0093701F"/>
    <w:rsid w:val="0093715B"/>
    <w:rsid w:val="009375A7"/>
    <w:rsid w:val="009377C5"/>
    <w:rsid w:val="00937F99"/>
    <w:rsid w:val="0094025E"/>
    <w:rsid w:val="009403AC"/>
    <w:rsid w:val="00940508"/>
    <w:rsid w:val="0094065D"/>
    <w:rsid w:val="00940F0A"/>
    <w:rsid w:val="00941356"/>
    <w:rsid w:val="009414F4"/>
    <w:rsid w:val="0094200E"/>
    <w:rsid w:val="009428C8"/>
    <w:rsid w:val="00942A6D"/>
    <w:rsid w:val="00942F70"/>
    <w:rsid w:val="00943545"/>
    <w:rsid w:val="00943F9A"/>
    <w:rsid w:val="00944853"/>
    <w:rsid w:val="00944EF8"/>
    <w:rsid w:val="0094533A"/>
    <w:rsid w:val="00945A80"/>
    <w:rsid w:val="00945FAA"/>
    <w:rsid w:val="00946881"/>
    <w:rsid w:val="00946A1E"/>
    <w:rsid w:val="00946B68"/>
    <w:rsid w:val="0094708A"/>
    <w:rsid w:val="009473D0"/>
    <w:rsid w:val="0094781F"/>
    <w:rsid w:val="00947C4C"/>
    <w:rsid w:val="009505DC"/>
    <w:rsid w:val="0095092C"/>
    <w:rsid w:val="00950BD1"/>
    <w:rsid w:val="00950CFA"/>
    <w:rsid w:val="00950E52"/>
    <w:rsid w:val="00950E9D"/>
    <w:rsid w:val="0095110B"/>
    <w:rsid w:val="00951223"/>
    <w:rsid w:val="0095202F"/>
    <w:rsid w:val="00952190"/>
    <w:rsid w:val="0095264E"/>
    <w:rsid w:val="009532F3"/>
    <w:rsid w:val="00953562"/>
    <w:rsid w:val="009537B9"/>
    <w:rsid w:val="00953F6F"/>
    <w:rsid w:val="009540CC"/>
    <w:rsid w:val="00954C8B"/>
    <w:rsid w:val="0095561B"/>
    <w:rsid w:val="00955998"/>
    <w:rsid w:val="00955C2A"/>
    <w:rsid w:val="00955E73"/>
    <w:rsid w:val="0095617E"/>
    <w:rsid w:val="009564A6"/>
    <w:rsid w:val="00956A46"/>
    <w:rsid w:val="00956FC4"/>
    <w:rsid w:val="00957794"/>
    <w:rsid w:val="00957874"/>
    <w:rsid w:val="00957D00"/>
    <w:rsid w:val="00960A74"/>
    <w:rsid w:val="00960B19"/>
    <w:rsid w:val="0096107A"/>
    <w:rsid w:val="00961345"/>
    <w:rsid w:val="009613A3"/>
    <w:rsid w:val="009613D3"/>
    <w:rsid w:val="00961B30"/>
    <w:rsid w:val="00961D84"/>
    <w:rsid w:val="009622C1"/>
    <w:rsid w:val="0096248F"/>
    <w:rsid w:val="009628BE"/>
    <w:rsid w:val="0096352E"/>
    <w:rsid w:val="009641D2"/>
    <w:rsid w:val="0096448E"/>
    <w:rsid w:val="00964661"/>
    <w:rsid w:val="00964736"/>
    <w:rsid w:val="00965282"/>
    <w:rsid w:val="00965331"/>
    <w:rsid w:val="009667C6"/>
    <w:rsid w:val="00966C04"/>
    <w:rsid w:val="00967186"/>
    <w:rsid w:val="009677F4"/>
    <w:rsid w:val="00967BF7"/>
    <w:rsid w:val="00967DBA"/>
    <w:rsid w:val="009709CD"/>
    <w:rsid w:val="00970CDE"/>
    <w:rsid w:val="00970FD8"/>
    <w:rsid w:val="009719C6"/>
    <w:rsid w:val="0097293E"/>
    <w:rsid w:val="0097299F"/>
    <w:rsid w:val="00972D6E"/>
    <w:rsid w:val="009736F3"/>
    <w:rsid w:val="0097379E"/>
    <w:rsid w:val="00973AC9"/>
    <w:rsid w:val="00973FC4"/>
    <w:rsid w:val="00973FE5"/>
    <w:rsid w:val="0097443F"/>
    <w:rsid w:val="009744EA"/>
    <w:rsid w:val="00975374"/>
    <w:rsid w:val="0097562E"/>
    <w:rsid w:val="00975F9E"/>
    <w:rsid w:val="009769E7"/>
    <w:rsid w:val="00976BCC"/>
    <w:rsid w:val="00976CC6"/>
    <w:rsid w:val="00976F45"/>
    <w:rsid w:val="009771C6"/>
    <w:rsid w:val="00977B50"/>
    <w:rsid w:val="00977BD5"/>
    <w:rsid w:val="00977DC6"/>
    <w:rsid w:val="00977EB0"/>
    <w:rsid w:val="009804B1"/>
    <w:rsid w:val="0098078B"/>
    <w:rsid w:val="009813F8"/>
    <w:rsid w:val="0098167D"/>
    <w:rsid w:val="009818B2"/>
    <w:rsid w:val="00981B5E"/>
    <w:rsid w:val="009822C9"/>
    <w:rsid w:val="009826C6"/>
    <w:rsid w:val="0098282E"/>
    <w:rsid w:val="00982978"/>
    <w:rsid w:val="00982A80"/>
    <w:rsid w:val="00982DF1"/>
    <w:rsid w:val="00982F41"/>
    <w:rsid w:val="00983522"/>
    <w:rsid w:val="0098387F"/>
    <w:rsid w:val="00984665"/>
    <w:rsid w:val="00984D52"/>
    <w:rsid w:val="00984ECA"/>
    <w:rsid w:val="009855C6"/>
    <w:rsid w:val="00986060"/>
    <w:rsid w:val="00986396"/>
    <w:rsid w:val="00986485"/>
    <w:rsid w:val="00986684"/>
    <w:rsid w:val="00986D41"/>
    <w:rsid w:val="0099004B"/>
    <w:rsid w:val="0099011D"/>
    <w:rsid w:val="00990618"/>
    <w:rsid w:val="00990E44"/>
    <w:rsid w:val="009913B0"/>
    <w:rsid w:val="009916AD"/>
    <w:rsid w:val="0099176C"/>
    <w:rsid w:val="00991A52"/>
    <w:rsid w:val="00991C4F"/>
    <w:rsid w:val="00992417"/>
    <w:rsid w:val="00992798"/>
    <w:rsid w:val="0099287A"/>
    <w:rsid w:val="00992C21"/>
    <w:rsid w:val="00992CCB"/>
    <w:rsid w:val="00992EDB"/>
    <w:rsid w:val="00992F21"/>
    <w:rsid w:val="00993A45"/>
    <w:rsid w:val="00994326"/>
    <w:rsid w:val="009948A1"/>
    <w:rsid w:val="0099585F"/>
    <w:rsid w:val="00995AD9"/>
    <w:rsid w:val="00995FA9"/>
    <w:rsid w:val="009966CC"/>
    <w:rsid w:val="00996DC9"/>
    <w:rsid w:val="0099702A"/>
    <w:rsid w:val="009971E0"/>
    <w:rsid w:val="009976DB"/>
    <w:rsid w:val="00997B51"/>
    <w:rsid w:val="00997D0C"/>
    <w:rsid w:val="00997D61"/>
    <w:rsid w:val="009A04B2"/>
    <w:rsid w:val="009A0683"/>
    <w:rsid w:val="009A070E"/>
    <w:rsid w:val="009A1239"/>
    <w:rsid w:val="009A12C5"/>
    <w:rsid w:val="009A179D"/>
    <w:rsid w:val="009A19BC"/>
    <w:rsid w:val="009A1B26"/>
    <w:rsid w:val="009A1B97"/>
    <w:rsid w:val="009A1BD2"/>
    <w:rsid w:val="009A2534"/>
    <w:rsid w:val="009A2907"/>
    <w:rsid w:val="009A2E82"/>
    <w:rsid w:val="009A3502"/>
    <w:rsid w:val="009A3A0B"/>
    <w:rsid w:val="009A3B81"/>
    <w:rsid w:val="009A3FA5"/>
    <w:rsid w:val="009A405F"/>
    <w:rsid w:val="009A4349"/>
    <w:rsid w:val="009A4B41"/>
    <w:rsid w:val="009A5106"/>
    <w:rsid w:val="009A5685"/>
    <w:rsid w:val="009A61A1"/>
    <w:rsid w:val="009A6366"/>
    <w:rsid w:val="009A6514"/>
    <w:rsid w:val="009A6743"/>
    <w:rsid w:val="009A67A0"/>
    <w:rsid w:val="009A6858"/>
    <w:rsid w:val="009A6A78"/>
    <w:rsid w:val="009A6CC0"/>
    <w:rsid w:val="009A6D26"/>
    <w:rsid w:val="009A71DA"/>
    <w:rsid w:val="009A7A6B"/>
    <w:rsid w:val="009A7F13"/>
    <w:rsid w:val="009B0219"/>
    <w:rsid w:val="009B0EDB"/>
    <w:rsid w:val="009B12B5"/>
    <w:rsid w:val="009B185F"/>
    <w:rsid w:val="009B1EA2"/>
    <w:rsid w:val="009B2060"/>
    <w:rsid w:val="009B2197"/>
    <w:rsid w:val="009B237A"/>
    <w:rsid w:val="009B2B44"/>
    <w:rsid w:val="009B2DEC"/>
    <w:rsid w:val="009B2E07"/>
    <w:rsid w:val="009B2EC1"/>
    <w:rsid w:val="009B3B0B"/>
    <w:rsid w:val="009B3F46"/>
    <w:rsid w:val="009B3FE0"/>
    <w:rsid w:val="009B4634"/>
    <w:rsid w:val="009B558D"/>
    <w:rsid w:val="009B56AA"/>
    <w:rsid w:val="009B5878"/>
    <w:rsid w:val="009B6827"/>
    <w:rsid w:val="009B6AEB"/>
    <w:rsid w:val="009B6B6A"/>
    <w:rsid w:val="009B6F27"/>
    <w:rsid w:val="009C0AA2"/>
    <w:rsid w:val="009C0AE3"/>
    <w:rsid w:val="009C1369"/>
    <w:rsid w:val="009C1562"/>
    <w:rsid w:val="009C16AE"/>
    <w:rsid w:val="009C174C"/>
    <w:rsid w:val="009C185A"/>
    <w:rsid w:val="009C1CE8"/>
    <w:rsid w:val="009C1D86"/>
    <w:rsid w:val="009C219B"/>
    <w:rsid w:val="009C2424"/>
    <w:rsid w:val="009C3264"/>
    <w:rsid w:val="009C413C"/>
    <w:rsid w:val="009C4C05"/>
    <w:rsid w:val="009C52A5"/>
    <w:rsid w:val="009C56F7"/>
    <w:rsid w:val="009C5F91"/>
    <w:rsid w:val="009C62D3"/>
    <w:rsid w:val="009C6AAA"/>
    <w:rsid w:val="009C6F74"/>
    <w:rsid w:val="009C7878"/>
    <w:rsid w:val="009C79FA"/>
    <w:rsid w:val="009C7ADD"/>
    <w:rsid w:val="009D01DB"/>
    <w:rsid w:val="009D02A5"/>
    <w:rsid w:val="009D0BE7"/>
    <w:rsid w:val="009D1194"/>
    <w:rsid w:val="009D19B4"/>
    <w:rsid w:val="009D1CF5"/>
    <w:rsid w:val="009D22EC"/>
    <w:rsid w:val="009D2700"/>
    <w:rsid w:val="009D389E"/>
    <w:rsid w:val="009D38EF"/>
    <w:rsid w:val="009D4345"/>
    <w:rsid w:val="009D461A"/>
    <w:rsid w:val="009D4BFC"/>
    <w:rsid w:val="009D5C09"/>
    <w:rsid w:val="009D6237"/>
    <w:rsid w:val="009D6FBD"/>
    <w:rsid w:val="009D7157"/>
    <w:rsid w:val="009D71E6"/>
    <w:rsid w:val="009D74DF"/>
    <w:rsid w:val="009D7892"/>
    <w:rsid w:val="009D7920"/>
    <w:rsid w:val="009D7B67"/>
    <w:rsid w:val="009D7CE2"/>
    <w:rsid w:val="009E00CE"/>
    <w:rsid w:val="009E043C"/>
    <w:rsid w:val="009E1D46"/>
    <w:rsid w:val="009E1EE0"/>
    <w:rsid w:val="009E1EE8"/>
    <w:rsid w:val="009E2296"/>
    <w:rsid w:val="009E2465"/>
    <w:rsid w:val="009E2538"/>
    <w:rsid w:val="009E2806"/>
    <w:rsid w:val="009E2894"/>
    <w:rsid w:val="009E31F2"/>
    <w:rsid w:val="009E3224"/>
    <w:rsid w:val="009E3ADC"/>
    <w:rsid w:val="009E43FC"/>
    <w:rsid w:val="009E4598"/>
    <w:rsid w:val="009E4715"/>
    <w:rsid w:val="009E4836"/>
    <w:rsid w:val="009E4C04"/>
    <w:rsid w:val="009E5BE4"/>
    <w:rsid w:val="009E63A5"/>
    <w:rsid w:val="009E6936"/>
    <w:rsid w:val="009E69BC"/>
    <w:rsid w:val="009E6BC6"/>
    <w:rsid w:val="009E6BE6"/>
    <w:rsid w:val="009E7348"/>
    <w:rsid w:val="009E7A66"/>
    <w:rsid w:val="009E7AE5"/>
    <w:rsid w:val="009E7BB7"/>
    <w:rsid w:val="009E7BD3"/>
    <w:rsid w:val="009E7FDF"/>
    <w:rsid w:val="009F0750"/>
    <w:rsid w:val="009F0B46"/>
    <w:rsid w:val="009F145E"/>
    <w:rsid w:val="009F1795"/>
    <w:rsid w:val="009F1903"/>
    <w:rsid w:val="009F19C3"/>
    <w:rsid w:val="009F1DFD"/>
    <w:rsid w:val="009F2321"/>
    <w:rsid w:val="009F2D76"/>
    <w:rsid w:val="009F309E"/>
    <w:rsid w:val="009F37A6"/>
    <w:rsid w:val="009F3D62"/>
    <w:rsid w:val="009F41C8"/>
    <w:rsid w:val="009F42BF"/>
    <w:rsid w:val="009F48DE"/>
    <w:rsid w:val="009F4E98"/>
    <w:rsid w:val="009F4FCC"/>
    <w:rsid w:val="009F537C"/>
    <w:rsid w:val="009F5C16"/>
    <w:rsid w:val="009F5CA9"/>
    <w:rsid w:val="009F605E"/>
    <w:rsid w:val="009F64EE"/>
    <w:rsid w:val="009F6F0C"/>
    <w:rsid w:val="009F7258"/>
    <w:rsid w:val="009F7481"/>
    <w:rsid w:val="009F75AC"/>
    <w:rsid w:val="009F7731"/>
    <w:rsid w:val="00A00271"/>
    <w:rsid w:val="00A0029B"/>
    <w:rsid w:val="00A00324"/>
    <w:rsid w:val="00A00CE4"/>
    <w:rsid w:val="00A00D61"/>
    <w:rsid w:val="00A00E54"/>
    <w:rsid w:val="00A01229"/>
    <w:rsid w:val="00A0164F"/>
    <w:rsid w:val="00A01977"/>
    <w:rsid w:val="00A01F17"/>
    <w:rsid w:val="00A02017"/>
    <w:rsid w:val="00A0216A"/>
    <w:rsid w:val="00A0240E"/>
    <w:rsid w:val="00A027B6"/>
    <w:rsid w:val="00A02812"/>
    <w:rsid w:val="00A03056"/>
    <w:rsid w:val="00A036AA"/>
    <w:rsid w:val="00A0371E"/>
    <w:rsid w:val="00A037BB"/>
    <w:rsid w:val="00A0523B"/>
    <w:rsid w:val="00A052D3"/>
    <w:rsid w:val="00A05B2D"/>
    <w:rsid w:val="00A05B64"/>
    <w:rsid w:val="00A05C64"/>
    <w:rsid w:val="00A06672"/>
    <w:rsid w:val="00A06C39"/>
    <w:rsid w:val="00A06C54"/>
    <w:rsid w:val="00A06C65"/>
    <w:rsid w:val="00A0779F"/>
    <w:rsid w:val="00A078FA"/>
    <w:rsid w:val="00A07C43"/>
    <w:rsid w:val="00A07F50"/>
    <w:rsid w:val="00A1001C"/>
    <w:rsid w:val="00A102B0"/>
    <w:rsid w:val="00A10A0F"/>
    <w:rsid w:val="00A10A4E"/>
    <w:rsid w:val="00A11129"/>
    <w:rsid w:val="00A1172A"/>
    <w:rsid w:val="00A1179E"/>
    <w:rsid w:val="00A11988"/>
    <w:rsid w:val="00A11CBB"/>
    <w:rsid w:val="00A11F58"/>
    <w:rsid w:val="00A122F5"/>
    <w:rsid w:val="00A12DD3"/>
    <w:rsid w:val="00A12E18"/>
    <w:rsid w:val="00A13287"/>
    <w:rsid w:val="00A1338C"/>
    <w:rsid w:val="00A13500"/>
    <w:rsid w:val="00A135D6"/>
    <w:rsid w:val="00A13BD2"/>
    <w:rsid w:val="00A13D90"/>
    <w:rsid w:val="00A13DF1"/>
    <w:rsid w:val="00A14317"/>
    <w:rsid w:val="00A14641"/>
    <w:rsid w:val="00A14E7C"/>
    <w:rsid w:val="00A15233"/>
    <w:rsid w:val="00A15A6D"/>
    <w:rsid w:val="00A15A8D"/>
    <w:rsid w:val="00A15DB2"/>
    <w:rsid w:val="00A15F29"/>
    <w:rsid w:val="00A1618D"/>
    <w:rsid w:val="00A16579"/>
    <w:rsid w:val="00A16BA4"/>
    <w:rsid w:val="00A16BE4"/>
    <w:rsid w:val="00A17062"/>
    <w:rsid w:val="00A171E4"/>
    <w:rsid w:val="00A1775A"/>
    <w:rsid w:val="00A17D84"/>
    <w:rsid w:val="00A17E52"/>
    <w:rsid w:val="00A20C4F"/>
    <w:rsid w:val="00A21207"/>
    <w:rsid w:val="00A21725"/>
    <w:rsid w:val="00A219BF"/>
    <w:rsid w:val="00A21ACD"/>
    <w:rsid w:val="00A2209F"/>
    <w:rsid w:val="00A220C5"/>
    <w:rsid w:val="00A23012"/>
    <w:rsid w:val="00A2335E"/>
    <w:rsid w:val="00A23816"/>
    <w:rsid w:val="00A2393C"/>
    <w:rsid w:val="00A23A38"/>
    <w:rsid w:val="00A23E44"/>
    <w:rsid w:val="00A23EA3"/>
    <w:rsid w:val="00A24322"/>
    <w:rsid w:val="00A24E3E"/>
    <w:rsid w:val="00A25399"/>
    <w:rsid w:val="00A2590E"/>
    <w:rsid w:val="00A25C13"/>
    <w:rsid w:val="00A264BD"/>
    <w:rsid w:val="00A26562"/>
    <w:rsid w:val="00A2697F"/>
    <w:rsid w:val="00A26C11"/>
    <w:rsid w:val="00A26EAA"/>
    <w:rsid w:val="00A2768F"/>
    <w:rsid w:val="00A27BE8"/>
    <w:rsid w:val="00A27D33"/>
    <w:rsid w:val="00A300E7"/>
    <w:rsid w:val="00A301C4"/>
    <w:rsid w:val="00A30849"/>
    <w:rsid w:val="00A30E19"/>
    <w:rsid w:val="00A30EA7"/>
    <w:rsid w:val="00A31C3A"/>
    <w:rsid w:val="00A31DAD"/>
    <w:rsid w:val="00A31E8C"/>
    <w:rsid w:val="00A32B22"/>
    <w:rsid w:val="00A32C59"/>
    <w:rsid w:val="00A32C8A"/>
    <w:rsid w:val="00A32CE9"/>
    <w:rsid w:val="00A32DF6"/>
    <w:rsid w:val="00A32EFC"/>
    <w:rsid w:val="00A331DD"/>
    <w:rsid w:val="00A337D4"/>
    <w:rsid w:val="00A33BE0"/>
    <w:rsid w:val="00A33C66"/>
    <w:rsid w:val="00A33DEA"/>
    <w:rsid w:val="00A34220"/>
    <w:rsid w:val="00A347B7"/>
    <w:rsid w:val="00A34899"/>
    <w:rsid w:val="00A34F9C"/>
    <w:rsid w:val="00A3588B"/>
    <w:rsid w:val="00A35C21"/>
    <w:rsid w:val="00A35CD5"/>
    <w:rsid w:val="00A35F4D"/>
    <w:rsid w:val="00A36769"/>
    <w:rsid w:val="00A36AFA"/>
    <w:rsid w:val="00A36B98"/>
    <w:rsid w:val="00A378E6"/>
    <w:rsid w:val="00A37EDB"/>
    <w:rsid w:val="00A4016B"/>
    <w:rsid w:val="00A4047C"/>
    <w:rsid w:val="00A40D0F"/>
    <w:rsid w:val="00A40F7F"/>
    <w:rsid w:val="00A41166"/>
    <w:rsid w:val="00A416A2"/>
    <w:rsid w:val="00A41C4E"/>
    <w:rsid w:val="00A42033"/>
    <w:rsid w:val="00A425CD"/>
    <w:rsid w:val="00A42906"/>
    <w:rsid w:val="00A4344E"/>
    <w:rsid w:val="00A434F6"/>
    <w:rsid w:val="00A43D06"/>
    <w:rsid w:val="00A443FB"/>
    <w:rsid w:val="00A44E79"/>
    <w:rsid w:val="00A45055"/>
    <w:rsid w:val="00A45104"/>
    <w:rsid w:val="00A4569D"/>
    <w:rsid w:val="00A46411"/>
    <w:rsid w:val="00A467D3"/>
    <w:rsid w:val="00A46A22"/>
    <w:rsid w:val="00A46CEB"/>
    <w:rsid w:val="00A46EB3"/>
    <w:rsid w:val="00A470A1"/>
    <w:rsid w:val="00A47D48"/>
    <w:rsid w:val="00A47DF8"/>
    <w:rsid w:val="00A502E8"/>
    <w:rsid w:val="00A50626"/>
    <w:rsid w:val="00A507F3"/>
    <w:rsid w:val="00A508BE"/>
    <w:rsid w:val="00A50F07"/>
    <w:rsid w:val="00A5205A"/>
    <w:rsid w:val="00A52657"/>
    <w:rsid w:val="00A52876"/>
    <w:rsid w:val="00A529D2"/>
    <w:rsid w:val="00A52AC9"/>
    <w:rsid w:val="00A52B37"/>
    <w:rsid w:val="00A52C43"/>
    <w:rsid w:val="00A53BCE"/>
    <w:rsid w:val="00A53C7B"/>
    <w:rsid w:val="00A54073"/>
    <w:rsid w:val="00A5409C"/>
    <w:rsid w:val="00A541D2"/>
    <w:rsid w:val="00A541DE"/>
    <w:rsid w:val="00A54855"/>
    <w:rsid w:val="00A54E1D"/>
    <w:rsid w:val="00A54E8A"/>
    <w:rsid w:val="00A551FB"/>
    <w:rsid w:val="00A55261"/>
    <w:rsid w:val="00A55994"/>
    <w:rsid w:val="00A55C9B"/>
    <w:rsid w:val="00A56708"/>
    <w:rsid w:val="00A568CB"/>
    <w:rsid w:val="00A572C9"/>
    <w:rsid w:val="00A57549"/>
    <w:rsid w:val="00A57A48"/>
    <w:rsid w:val="00A57C29"/>
    <w:rsid w:val="00A57D05"/>
    <w:rsid w:val="00A601C1"/>
    <w:rsid w:val="00A6085F"/>
    <w:rsid w:val="00A60889"/>
    <w:rsid w:val="00A60C36"/>
    <w:rsid w:val="00A612B7"/>
    <w:rsid w:val="00A613B7"/>
    <w:rsid w:val="00A61AE3"/>
    <w:rsid w:val="00A61C4D"/>
    <w:rsid w:val="00A61CC7"/>
    <w:rsid w:val="00A62213"/>
    <w:rsid w:val="00A6222D"/>
    <w:rsid w:val="00A6237A"/>
    <w:rsid w:val="00A625D4"/>
    <w:rsid w:val="00A6269D"/>
    <w:rsid w:val="00A62869"/>
    <w:rsid w:val="00A62C7A"/>
    <w:rsid w:val="00A62D48"/>
    <w:rsid w:val="00A6336B"/>
    <w:rsid w:val="00A63595"/>
    <w:rsid w:val="00A6378B"/>
    <w:rsid w:val="00A63844"/>
    <w:rsid w:val="00A63AA0"/>
    <w:rsid w:val="00A63C16"/>
    <w:rsid w:val="00A63D07"/>
    <w:rsid w:val="00A63D24"/>
    <w:rsid w:val="00A63ED0"/>
    <w:rsid w:val="00A64444"/>
    <w:rsid w:val="00A64663"/>
    <w:rsid w:val="00A64D18"/>
    <w:rsid w:val="00A64E1E"/>
    <w:rsid w:val="00A65135"/>
    <w:rsid w:val="00A65B1E"/>
    <w:rsid w:val="00A66336"/>
    <w:rsid w:val="00A665F8"/>
    <w:rsid w:val="00A66786"/>
    <w:rsid w:val="00A667B6"/>
    <w:rsid w:val="00A6688B"/>
    <w:rsid w:val="00A6742E"/>
    <w:rsid w:val="00A678A0"/>
    <w:rsid w:val="00A678C9"/>
    <w:rsid w:val="00A67C95"/>
    <w:rsid w:val="00A7019D"/>
    <w:rsid w:val="00A71F94"/>
    <w:rsid w:val="00A724CA"/>
    <w:rsid w:val="00A72DC6"/>
    <w:rsid w:val="00A73275"/>
    <w:rsid w:val="00A732D8"/>
    <w:rsid w:val="00A73A27"/>
    <w:rsid w:val="00A73EAA"/>
    <w:rsid w:val="00A73F83"/>
    <w:rsid w:val="00A742B4"/>
    <w:rsid w:val="00A745DE"/>
    <w:rsid w:val="00A751C5"/>
    <w:rsid w:val="00A757C5"/>
    <w:rsid w:val="00A759F9"/>
    <w:rsid w:val="00A761EC"/>
    <w:rsid w:val="00A76712"/>
    <w:rsid w:val="00A769B2"/>
    <w:rsid w:val="00A76A71"/>
    <w:rsid w:val="00A76C04"/>
    <w:rsid w:val="00A76C05"/>
    <w:rsid w:val="00A76F17"/>
    <w:rsid w:val="00A76F5B"/>
    <w:rsid w:val="00A7779D"/>
    <w:rsid w:val="00A77C7B"/>
    <w:rsid w:val="00A77CD6"/>
    <w:rsid w:val="00A80CD8"/>
    <w:rsid w:val="00A81603"/>
    <w:rsid w:val="00A81F0F"/>
    <w:rsid w:val="00A81F5C"/>
    <w:rsid w:val="00A820A2"/>
    <w:rsid w:val="00A825C2"/>
    <w:rsid w:val="00A82609"/>
    <w:rsid w:val="00A8269B"/>
    <w:rsid w:val="00A82ACF"/>
    <w:rsid w:val="00A82ADA"/>
    <w:rsid w:val="00A82E15"/>
    <w:rsid w:val="00A82E89"/>
    <w:rsid w:val="00A83363"/>
    <w:rsid w:val="00A8370C"/>
    <w:rsid w:val="00A83B0F"/>
    <w:rsid w:val="00A848A8"/>
    <w:rsid w:val="00A84A1E"/>
    <w:rsid w:val="00A84DFA"/>
    <w:rsid w:val="00A851F0"/>
    <w:rsid w:val="00A85402"/>
    <w:rsid w:val="00A85686"/>
    <w:rsid w:val="00A857DC"/>
    <w:rsid w:val="00A858A1"/>
    <w:rsid w:val="00A85B6B"/>
    <w:rsid w:val="00A8658D"/>
    <w:rsid w:val="00A867B5"/>
    <w:rsid w:val="00A869D7"/>
    <w:rsid w:val="00A86A97"/>
    <w:rsid w:val="00A875AC"/>
    <w:rsid w:val="00A90372"/>
    <w:rsid w:val="00A90C8A"/>
    <w:rsid w:val="00A90E67"/>
    <w:rsid w:val="00A912AB"/>
    <w:rsid w:val="00A923E7"/>
    <w:rsid w:val="00A9279B"/>
    <w:rsid w:val="00A9283B"/>
    <w:rsid w:val="00A92AF9"/>
    <w:rsid w:val="00A932B3"/>
    <w:rsid w:val="00A93312"/>
    <w:rsid w:val="00A93DC4"/>
    <w:rsid w:val="00A94000"/>
    <w:rsid w:val="00A948D6"/>
    <w:rsid w:val="00A949E2"/>
    <w:rsid w:val="00A94A5D"/>
    <w:rsid w:val="00A94C5A"/>
    <w:rsid w:val="00A95456"/>
    <w:rsid w:val="00A960E5"/>
    <w:rsid w:val="00A964D4"/>
    <w:rsid w:val="00A96BFD"/>
    <w:rsid w:val="00A96E48"/>
    <w:rsid w:val="00A97589"/>
    <w:rsid w:val="00A978C6"/>
    <w:rsid w:val="00A97BD6"/>
    <w:rsid w:val="00AA01BC"/>
    <w:rsid w:val="00AA02C6"/>
    <w:rsid w:val="00AA04C5"/>
    <w:rsid w:val="00AA0835"/>
    <w:rsid w:val="00AA094C"/>
    <w:rsid w:val="00AA0C52"/>
    <w:rsid w:val="00AA1218"/>
    <w:rsid w:val="00AA169A"/>
    <w:rsid w:val="00AA1B03"/>
    <w:rsid w:val="00AA1BCD"/>
    <w:rsid w:val="00AA21EA"/>
    <w:rsid w:val="00AA22AD"/>
    <w:rsid w:val="00AA267C"/>
    <w:rsid w:val="00AA27B4"/>
    <w:rsid w:val="00AA28B3"/>
    <w:rsid w:val="00AA2E06"/>
    <w:rsid w:val="00AA3230"/>
    <w:rsid w:val="00AA3B56"/>
    <w:rsid w:val="00AA3CF4"/>
    <w:rsid w:val="00AA3CF7"/>
    <w:rsid w:val="00AA46F5"/>
    <w:rsid w:val="00AA4A85"/>
    <w:rsid w:val="00AA4D84"/>
    <w:rsid w:val="00AA518E"/>
    <w:rsid w:val="00AA6273"/>
    <w:rsid w:val="00AA654F"/>
    <w:rsid w:val="00AA6DEB"/>
    <w:rsid w:val="00AA75E0"/>
    <w:rsid w:val="00AA7CC3"/>
    <w:rsid w:val="00AA7FAC"/>
    <w:rsid w:val="00AB078F"/>
    <w:rsid w:val="00AB0B34"/>
    <w:rsid w:val="00AB0D85"/>
    <w:rsid w:val="00AB0DCD"/>
    <w:rsid w:val="00AB143E"/>
    <w:rsid w:val="00AB1700"/>
    <w:rsid w:val="00AB193D"/>
    <w:rsid w:val="00AB1D7A"/>
    <w:rsid w:val="00AB1E73"/>
    <w:rsid w:val="00AB28D4"/>
    <w:rsid w:val="00AB2945"/>
    <w:rsid w:val="00AB2CAF"/>
    <w:rsid w:val="00AB35F9"/>
    <w:rsid w:val="00AB3C33"/>
    <w:rsid w:val="00AB3D5E"/>
    <w:rsid w:val="00AB4813"/>
    <w:rsid w:val="00AB4851"/>
    <w:rsid w:val="00AB4881"/>
    <w:rsid w:val="00AB53A6"/>
    <w:rsid w:val="00AB55DF"/>
    <w:rsid w:val="00AB583A"/>
    <w:rsid w:val="00AB5DA2"/>
    <w:rsid w:val="00AB6664"/>
    <w:rsid w:val="00AB6693"/>
    <w:rsid w:val="00AB67EB"/>
    <w:rsid w:val="00AB6887"/>
    <w:rsid w:val="00AB7140"/>
    <w:rsid w:val="00AB758A"/>
    <w:rsid w:val="00AB7DD6"/>
    <w:rsid w:val="00AB7F31"/>
    <w:rsid w:val="00AC00AE"/>
    <w:rsid w:val="00AC1176"/>
    <w:rsid w:val="00AC15E2"/>
    <w:rsid w:val="00AC1AFE"/>
    <w:rsid w:val="00AC1E0C"/>
    <w:rsid w:val="00AC21FF"/>
    <w:rsid w:val="00AC26F8"/>
    <w:rsid w:val="00AC2C85"/>
    <w:rsid w:val="00AC2CD0"/>
    <w:rsid w:val="00AC2F06"/>
    <w:rsid w:val="00AC339D"/>
    <w:rsid w:val="00AC36D4"/>
    <w:rsid w:val="00AC3BB6"/>
    <w:rsid w:val="00AC3DC4"/>
    <w:rsid w:val="00AC43C0"/>
    <w:rsid w:val="00AC4644"/>
    <w:rsid w:val="00AC4742"/>
    <w:rsid w:val="00AC4A24"/>
    <w:rsid w:val="00AC4DAF"/>
    <w:rsid w:val="00AC54FB"/>
    <w:rsid w:val="00AC55F0"/>
    <w:rsid w:val="00AC58CF"/>
    <w:rsid w:val="00AC5950"/>
    <w:rsid w:val="00AC6285"/>
    <w:rsid w:val="00AC62D0"/>
    <w:rsid w:val="00AC7421"/>
    <w:rsid w:val="00AC7CA4"/>
    <w:rsid w:val="00AD0234"/>
    <w:rsid w:val="00AD0675"/>
    <w:rsid w:val="00AD07BE"/>
    <w:rsid w:val="00AD0C74"/>
    <w:rsid w:val="00AD0CAE"/>
    <w:rsid w:val="00AD0F99"/>
    <w:rsid w:val="00AD1022"/>
    <w:rsid w:val="00AD1526"/>
    <w:rsid w:val="00AD16F3"/>
    <w:rsid w:val="00AD2614"/>
    <w:rsid w:val="00AD2911"/>
    <w:rsid w:val="00AD2D2F"/>
    <w:rsid w:val="00AD2D43"/>
    <w:rsid w:val="00AD3075"/>
    <w:rsid w:val="00AD31A5"/>
    <w:rsid w:val="00AD3571"/>
    <w:rsid w:val="00AD3849"/>
    <w:rsid w:val="00AD3C8D"/>
    <w:rsid w:val="00AD415F"/>
    <w:rsid w:val="00AD43BE"/>
    <w:rsid w:val="00AD53BB"/>
    <w:rsid w:val="00AD552F"/>
    <w:rsid w:val="00AD5779"/>
    <w:rsid w:val="00AD5915"/>
    <w:rsid w:val="00AD5A11"/>
    <w:rsid w:val="00AD5BB4"/>
    <w:rsid w:val="00AD5C08"/>
    <w:rsid w:val="00AD6541"/>
    <w:rsid w:val="00AD6B6D"/>
    <w:rsid w:val="00AD6E06"/>
    <w:rsid w:val="00AD72AB"/>
    <w:rsid w:val="00AD786B"/>
    <w:rsid w:val="00AD7D9A"/>
    <w:rsid w:val="00AE0763"/>
    <w:rsid w:val="00AE0AFD"/>
    <w:rsid w:val="00AE1FA8"/>
    <w:rsid w:val="00AE237D"/>
    <w:rsid w:val="00AE33FE"/>
    <w:rsid w:val="00AE38A5"/>
    <w:rsid w:val="00AE39E5"/>
    <w:rsid w:val="00AE3BE8"/>
    <w:rsid w:val="00AE3E47"/>
    <w:rsid w:val="00AE5264"/>
    <w:rsid w:val="00AE5468"/>
    <w:rsid w:val="00AE5A5E"/>
    <w:rsid w:val="00AE5F58"/>
    <w:rsid w:val="00AE6311"/>
    <w:rsid w:val="00AE6F83"/>
    <w:rsid w:val="00AE78EE"/>
    <w:rsid w:val="00AE7C1F"/>
    <w:rsid w:val="00AF014E"/>
    <w:rsid w:val="00AF091E"/>
    <w:rsid w:val="00AF0935"/>
    <w:rsid w:val="00AF097C"/>
    <w:rsid w:val="00AF0C74"/>
    <w:rsid w:val="00AF0EFC"/>
    <w:rsid w:val="00AF1DFA"/>
    <w:rsid w:val="00AF1FD1"/>
    <w:rsid w:val="00AF20F4"/>
    <w:rsid w:val="00AF2777"/>
    <w:rsid w:val="00AF29F5"/>
    <w:rsid w:val="00AF2D07"/>
    <w:rsid w:val="00AF389D"/>
    <w:rsid w:val="00AF41EE"/>
    <w:rsid w:val="00AF4545"/>
    <w:rsid w:val="00AF4DC6"/>
    <w:rsid w:val="00AF4DF2"/>
    <w:rsid w:val="00AF568C"/>
    <w:rsid w:val="00AF5830"/>
    <w:rsid w:val="00AF5A20"/>
    <w:rsid w:val="00AF5B7A"/>
    <w:rsid w:val="00AF5F70"/>
    <w:rsid w:val="00AF5FFB"/>
    <w:rsid w:val="00AF606C"/>
    <w:rsid w:val="00AF607D"/>
    <w:rsid w:val="00AF6553"/>
    <w:rsid w:val="00AF6E35"/>
    <w:rsid w:val="00AF77C9"/>
    <w:rsid w:val="00AF7F6E"/>
    <w:rsid w:val="00B00076"/>
    <w:rsid w:val="00B003F3"/>
    <w:rsid w:val="00B00BFF"/>
    <w:rsid w:val="00B00C1F"/>
    <w:rsid w:val="00B00D1B"/>
    <w:rsid w:val="00B00F63"/>
    <w:rsid w:val="00B00FCE"/>
    <w:rsid w:val="00B01340"/>
    <w:rsid w:val="00B01351"/>
    <w:rsid w:val="00B015FF"/>
    <w:rsid w:val="00B01EC4"/>
    <w:rsid w:val="00B02B30"/>
    <w:rsid w:val="00B03634"/>
    <w:rsid w:val="00B03B9C"/>
    <w:rsid w:val="00B04374"/>
    <w:rsid w:val="00B044B6"/>
    <w:rsid w:val="00B04CAA"/>
    <w:rsid w:val="00B04D5F"/>
    <w:rsid w:val="00B04E1E"/>
    <w:rsid w:val="00B055C6"/>
    <w:rsid w:val="00B05761"/>
    <w:rsid w:val="00B0585E"/>
    <w:rsid w:val="00B05AC8"/>
    <w:rsid w:val="00B05CA4"/>
    <w:rsid w:val="00B05D61"/>
    <w:rsid w:val="00B05E58"/>
    <w:rsid w:val="00B068B4"/>
    <w:rsid w:val="00B068E0"/>
    <w:rsid w:val="00B0747F"/>
    <w:rsid w:val="00B075B3"/>
    <w:rsid w:val="00B07A02"/>
    <w:rsid w:val="00B100A2"/>
    <w:rsid w:val="00B109DE"/>
    <w:rsid w:val="00B10A43"/>
    <w:rsid w:val="00B10BDE"/>
    <w:rsid w:val="00B11072"/>
    <w:rsid w:val="00B1218A"/>
    <w:rsid w:val="00B126DB"/>
    <w:rsid w:val="00B12759"/>
    <w:rsid w:val="00B12A71"/>
    <w:rsid w:val="00B12A76"/>
    <w:rsid w:val="00B12C39"/>
    <w:rsid w:val="00B12DC4"/>
    <w:rsid w:val="00B13183"/>
    <w:rsid w:val="00B135A0"/>
    <w:rsid w:val="00B139A5"/>
    <w:rsid w:val="00B13B75"/>
    <w:rsid w:val="00B13BCE"/>
    <w:rsid w:val="00B13D32"/>
    <w:rsid w:val="00B142F4"/>
    <w:rsid w:val="00B146A0"/>
    <w:rsid w:val="00B147FD"/>
    <w:rsid w:val="00B14942"/>
    <w:rsid w:val="00B152F4"/>
    <w:rsid w:val="00B1552A"/>
    <w:rsid w:val="00B163C9"/>
    <w:rsid w:val="00B1673A"/>
    <w:rsid w:val="00B167D1"/>
    <w:rsid w:val="00B173CE"/>
    <w:rsid w:val="00B17CB3"/>
    <w:rsid w:val="00B17FC8"/>
    <w:rsid w:val="00B208F6"/>
    <w:rsid w:val="00B20956"/>
    <w:rsid w:val="00B209E5"/>
    <w:rsid w:val="00B21F63"/>
    <w:rsid w:val="00B21FE7"/>
    <w:rsid w:val="00B2202D"/>
    <w:rsid w:val="00B2216A"/>
    <w:rsid w:val="00B22597"/>
    <w:rsid w:val="00B2299A"/>
    <w:rsid w:val="00B229A0"/>
    <w:rsid w:val="00B22DD8"/>
    <w:rsid w:val="00B22E54"/>
    <w:rsid w:val="00B231F4"/>
    <w:rsid w:val="00B232C6"/>
    <w:rsid w:val="00B23648"/>
    <w:rsid w:val="00B238A9"/>
    <w:rsid w:val="00B238AE"/>
    <w:rsid w:val="00B2393E"/>
    <w:rsid w:val="00B23BFE"/>
    <w:rsid w:val="00B23D95"/>
    <w:rsid w:val="00B24019"/>
    <w:rsid w:val="00B2455F"/>
    <w:rsid w:val="00B24833"/>
    <w:rsid w:val="00B250CE"/>
    <w:rsid w:val="00B25C32"/>
    <w:rsid w:val="00B26270"/>
    <w:rsid w:val="00B2640F"/>
    <w:rsid w:val="00B26457"/>
    <w:rsid w:val="00B26873"/>
    <w:rsid w:val="00B269BB"/>
    <w:rsid w:val="00B26A9C"/>
    <w:rsid w:val="00B26B4B"/>
    <w:rsid w:val="00B26EB0"/>
    <w:rsid w:val="00B27166"/>
    <w:rsid w:val="00B276B2"/>
    <w:rsid w:val="00B27875"/>
    <w:rsid w:val="00B27C97"/>
    <w:rsid w:val="00B27D3A"/>
    <w:rsid w:val="00B303BE"/>
    <w:rsid w:val="00B30512"/>
    <w:rsid w:val="00B3071D"/>
    <w:rsid w:val="00B31636"/>
    <w:rsid w:val="00B31756"/>
    <w:rsid w:val="00B31DE4"/>
    <w:rsid w:val="00B31F17"/>
    <w:rsid w:val="00B32447"/>
    <w:rsid w:val="00B32769"/>
    <w:rsid w:val="00B32E9F"/>
    <w:rsid w:val="00B330DB"/>
    <w:rsid w:val="00B33410"/>
    <w:rsid w:val="00B33859"/>
    <w:rsid w:val="00B3428E"/>
    <w:rsid w:val="00B346E2"/>
    <w:rsid w:val="00B348D5"/>
    <w:rsid w:val="00B34C30"/>
    <w:rsid w:val="00B35462"/>
    <w:rsid w:val="00B354B0"/>
    <w:rsid w:val="00B355CF"/>
    <w:rsid w:val="00B3608C"/>
    <w:rsid w:val="00B360A8"/>
    <w:rsid w:val="00B360BD"/>
    <w:rsid w:val="00B36276"/>
    <w:rsid w:val="00B36484"/>
    <w:rsid w:val="00B3675B"/>
    <w:rsid w:val="00B36EF6"/>
    <w:rsid w:val="00B37030"/>
    <w:rsid w:val="00B370A5"/>
    <w:rsid w:val="00B370EA"/>
    <w:rsid w:val="00B373B5"/>
    <w:rsid w:val="00B40029"/>
    <w:rsid w:val="00B400D0"/>
    <w:rsid w:val="00B4044C"/>
    <w:rsid w:val="00B4096D"/>
    <w:rsid w:val="00B4112A"/>
    <w:rsid w:val="00B412CF"/>
    <w:rsid w:val="00B416D6"/>
    <w:rsid w:val="00B434E5"/>
    <w:rsid w:val="00B439D2"/>
    <w:rsid w:val="00B43A85"/>
    <w:rsid w:val="00B44561"/>
    <w:rsid w:val="00B4476E"/>
    <w:rsid w:val="00B447A2"/>
    <w:rsid w:val="00B44D5D"/>
    <w:rsid w:val="00B44FE2"/>
    <w:rsid w:val="00B45067"/>
    <w:rsid w:val="00B459C0"/>
    <w:rsid w:val="00B45D03"/>
    <w:rsid w:val="00B4646E"/>
    <w:rsid w:val="00B46746"/>
    <w:rsid w:val="00B46761"/>
    <w:rsid w:val="00B46A28"/>
    <w:rsid w:val="00B46AF6"/>
    <w:rsid w:val="00B46BDF"/>
    <w:rsid w:val="00B472B3"/>
    <w:rsid w:val="00B47C28"/>
    <w:rsid w:val="00B50904"/>
    <w:rsid w:val="00B51A84"/>
    <w:rsid w:val="00B521BA"/>
    <w:rsid w:val="00B525DC"/>
    <w:rsid w:val="00B525DD"/>
    <w:rsid w:val="00B53769"/>
    <w:rsid w:val="00B53D46"/>
    <w:rsid w:val="00B53F10"/>
    <w:rsid w:val="00B54776"/>
    <w:rsid w:val="00B556E4"/>
    <w:rsid w:val="00B55A24"/>
    <w:rsid w:val="00B55AAB"/>
    <w:rsid w:val="00B55C7F"/>
    <w:rsid w:val="00B55E7D"/>
    <w:rsid w:val="00B55FFC"/>
    <w:rsid w:val="00B5679A"/>
    <w:rsid w:val="00B56B7A"/>
    <w:rsid w:val="00B577F9"/>
    <w:rsid w:val="00B6063D"/>
    <w:rsid w:val="00B60682"/>
    <w:rsid w:val="00B609A9"/>
    <w:rsid w:val="00B60BD0"/>
    <w:rsid w:val="00B6120E"/>
    <w:rsid w:val="00B61B0D"/>
    <w:rsid w:val="00B62338"/>
    <w:rsid w:val="00B633BC"/>
    <w:rsid w:val="00B63B74"/>
    <w:rsid w:val="00B6442D"/>
    <w:rsid w:val="00B6473B"/>
    <w:rsid w:val="00B64A7A"/>
    <w:rsid w:val="00B64B5B"/>
    <w:rsid w:val="00B64BF5"/>
    <w:rsid w:val="00B64EC4"/>
    <w:rsid w:val="00B65A65"/>
    <w:rsid w:val="00B65EBB"/>
    <w:rsid w:val="00B66D7D"/>
    <w:rsid w:val="00B67351"/>
    <w:rsid w:val="00B70C2A"/>
    <w:rsid w:val="00B70EB5"/>
    <w:rsid w:val="00B712D8"/>
    <w:rsid w:val="00B72C70"/>
    <w:rsid w:val="00B72EEC"/>
    <w:rsid w:val="00B73077"/>
    <w:rsid w:val="00B739BB"/>
    <w:rsid w:val="00B74D66"/>
    <w:rsid w:val="00B74FB3"/>
    <w:rsid w:val="00B753E1"/>
    <w:rsid w:val="00B75801"/>
    <w:rsid w:val="00B75BFB"/>
    <w:rsid w:val="00B7667D"/>
    <w:rsid w:val="00B767BC"/>
    <w:rsid w:val="00B7723E"/>
    <w:rsid w:val="00B773E7"/>
    <w:rsid w:val="00B8039E"/>
    <w:rsid w:val="00B811DE"/>
    <w:rsid w:val="00B81646"/>
    <w:rsid w:val="00B81B31"/>
    <w:rsid w:val="00B81D16"/>
    <w:rsid w:val="00B81EE8"/>
    <w:rsid w:val="00B81FCA"/>
    <w:rsid w:val="00B82033"/>
    <w:rsid w:val="00B82323"/>
    <w:rsid w:val="00B8237F"/>
    <w:rsid w:val="00B82680"/>
    <w:rsid w:val="00B826F3"/>
    <w:rsid w:val="00B829ED"/>
    <w:rsid w:val="00B82C50"/>
    <w:rsid w:val="00B83294"/>
    <w:rsid w:val="00B83594"/>
    <w:rsid w:val="00B83E38"/>
    <w:rsid w:val="00B8493E"/>
    <w:rsid w:val="00B84BF3"/>
    <w:rsid w:val="00B84DE1"/>
    <w:rsid w:val="00B84F4C"/>
    <w:rsid w:val="00B852DF"/>
    <w:rsid w:val="00B862B2"/>
    <w:rsid w:val="00B86451"/>
    <w:rsid w:val="00B86B9E"/>
    <w:rsid w:val="00B86C79"/>
    <w:rsid w:val="00B86D48"/>
    <w:rsid w:val="00B8723D"/>
    <w:rsid w:val="00B8726C"/>
    <w:rsid w:val="00B87578"/>
    <w:rsid w:val="00B87BB9"/>
    <w:rsid w:val="00B87C54"/>
    <w:rsid w:val="00B87E33"/>
    <w:rsid w:val="00B87EC0"/>
    <w:rsid w:val="00B9034E"/>
    <w:rsid w:val="00B9075A"/>
    <w:rsid w:val="00B908B7"/>
    <w:rsid w:val="00B90C38"/>
    <w:rsid w:val="00B90D94"/>
    <w:rsid w:val="00B90DFC"/>
    <w:rsid w:val="00B90EEB"/>
    <w:rsid w:val="00B91195"/>
    <w:rsid w:val="00B91402"/>
    <w:rsid w:val="00B91B6F"/>
    <w:rsid w:val="00B922EF"/>
    <w:rsid w:val="00B92434"/>
    <w:rsid w:val="00B929A7"/>
    <w:rsid w:val="00B93061"/>
    <w:rsid w:val="00B931AB"/>
    <w:rsid w:val="00B931C7"/>
    <w:rsid w:val="00B935BC"/>
    <w:rsid w:val="00B939E1"/>
    <w:rsid w:val="00B93A30"/>
    <w:rsid w:val="00B94532"/>
    <w:rsid w:val="00B946A5"/>
    <w:rsid w:val="00B947F2"/>
    <w:rsid w:val="00B94CB6"/>
    <w:rsid w:val="00B9553C"/>
    <w:rsid w:val="00B95AB6"/>
    <w:rsid w:val="00B96591"/>
    <w:rsid w:val="00B9779F"/>
    <w:rsid w:val="00B97A94"/>
    <w:rsid w:val="00B97D5C"/>
    <w:rsid w:val="00B97F63"/>
    <w:rsid w:val="00BA074C"/>
    <w:rsid w:val="00BA088D"/>
    <w:rsid w:val="00BA0D9D"/>
    <w:rsid w:val="00BA0DCC"/>
    <w:rsid w:val="00BA1185"/>
    <w:rsid w:val="00BA22D5"/>
    <w:rsid w:val="00BA3229"/>
    <w:rsid w:val="00BA32F0"/>
    <w:rsid w:val="00BA3375"/>
    <w:rsid w:val="00BA3CBE"/>
    <w:rsid w:val="00BA4026"/>
    <w:rsid w:val="00BA432F"/>
    <w:rsid w:val="00BA49A7"/>
    <w:rsid w:val="00BA4CA4"/>
    <w:rsid w:val="00BA58BE"/>
    <w:rsid w:val="00BA5CB4"/>
    <w:rsid w:val="00BA5E7D"/>
    <w:rsid w:val="00BA6317"/>
    <w:rsid w:val="00BA6432"/>
    <w:rsid w:val="00BA66A8"/>
    <w:rsid w:val="00BA6705"/>
    <w:rsid w:val="00BA6E5E"/>
    <w:rsid w:val="00BA780F"/>
    <w:rsid w:val="00BA7A87"/>
    <w:rsid w:val="00BA7C17"/>
    <w:rsid w:val="00BB0442"/>
    <w:rsid w:val="00BB100C"/>
    <w:rsid w:val="00BB168B"/>
    <w:rsid w:val="00BB182A"/>
    <w:rsid w:val="00BB1C17"/>
    <w:rsid w:val="00BB1CBA"/>
    <w:rsid w:val="00BB205B"/>
    <w:rsid w:val="00BB2797"/>
    <w:rsid w:val="00BB2A67"/>
    <w:rsid w:val="00BB2B0E"/>
    <w:rsid w:val="00BB3302"/>
    <w:rsid w:val="00BB3722"/>
    <w:rsid w:val="00BB38E6"/>
    <w:rsid w:val="00BB3CFA"/>
    <w:rsid w:val="00BB4273"/>
    <w:rsid w:val="00BB4515"/>
    <w:rsid w:val="00BB4948"/>
    <w:rsid w:val="00BB4FA2"/>
    <w:rsid w:val="00BB5111"/>
    <w:rsid w:val="00BB6295"/>
    <w:rsid w:val="00BB67DE"/>
    <w:rsid w:val="00BB6881"/>
    <w:rsid w:val="00BB6BA9"/>
    <w:rsid w:val="00BB6E81"/>
    <w:rsid w:val="00BB72CD"/>
    <w:rsid w:val="00BB75F2"/>
    <w:rsid w:val="00BB77AB"/>
    <w:rsid w:val="00BB7DD9"/>
    <w:rsid w:val="00BC02C2"/>
    <w:rsid w:val="00BC0371"/>
    <w:rsid w:val="00BC0A8F"/>
    <w:rsid w:val="00BC114A"/>
    <w:rsid w:val="00BC1D18"/>
    <w:rsid w:val="00BC1D48"/>
    <w:rsid w:val="00BC1DDF"/>
    <w:rsid w:val="00BC2D4D"/>
    <w:rsid w:val="00BC2E6B"/>
    <w:rsid w:val="00BC3174"/>
    <w:rsid w:val="00BC31BF"/>
    <w:rsid w:val="00BC3484"/>
    <w:rsid w:val="00BC4387"/>
    <w:rsid w:val="00BC4831"/>
    <w:rsid w:val="00BC4ADA"/>
    <w:rsid w:val="00BC50CD"/>
    <w:rsid w:val="00BC55B6"/>
    <w:rsid w:val="00BC589B"/>
    <w:rsid w:val="00BC5B25"/>
    <w:rsid w:val="00BC6509"/>
    <w:rsid w:val="00BC6C28"/>
    <w:rsid w:val="00BC7F82"/>
    <w:rsid w:val="00BD0553"/>
    <w:rsid w:val="00BD079D"/>
    <w:rsid w:val="00BD08DE"/>
    <w:rsid w:val="00BD0BBC"/>
    <w:rsid w:val="00BD10D4"/>
    <w:rsid w:val="00BD11D8"/>
    <w:rsid w:val="00BD1756"/>
    <w:rsid w:val="00BD19F8"/>
    <w:rsid w:val="00BD1C1E"/>
    <w:rsid w:val="00BD1CC8"/>
    <w:rsid w:val="00BD2265"/>
    <w:rsid w:val="00BD2437"/>
    <w:rsid w:val="00BD2766"/>
    <w:rsid w:val="00BD34B1"/>
    <w:rsid w:val="00BD431A"/>
    <w:rsid w:val="00BD4406"/>
    <w:rsid w:val="00BD4A99"/>
    <w:rsid w:val="00BD4F45"/>
    <w:rsid w:val="00BD5969"/>
    <w:rsid w:val="00BD59BA"/>
    <w:rsid w:val="00BD5B1A"/>
    <w:rsid w:val="00BD6201"/>
    <w:rsid w:val="00BD620C"/>
    <w:rsid w:val="00BD625D"/>
    <w:rsid w:val="00BD626C"/>
    <w:rsid w:val="00BD65B4"/>
    <w:rsid w:val="00BD6917"/>
    <w:rsid w:val="00BD75C3"/>
    <w:rsid w:val="00BE00DC"/>
    <w:rsid w:val="00BE0274"/>
    <w:rsid w:val="00BE12AE"/>
    <w:rsid w:val="00BE19C2"/>
    <w:rsid w:val="00BE2C9D"/>
    <w:rsid w:val="00BE307F"/>
    <w:rsid w:val="00BE32B7"/>
    <w:rsid w:val="00BE353A"/>
    <w:rsid w:val="00BE3D6C"/>
    <w:rsid w:val="00BE3EB9"/>
    <w:rsid w:val="00BE4647"/>
    <w:rsid w:val="00BE48CB"/>
    <w:rsid w:val="00BE514E"/>
    <w:rsid w:val="00BE59FB"/>
    <w:rsid w:val="00BE5BEB"/>
    <w:rsid w:val="00BE6059"/>
    <w:rsid w:val="00BE6D20"/>
    <w:rsid w:val="00BE6D69"/>
    <w:rsid w:val="00BE6DAE"/>
    <w:rsid w:val="00BE6F31"/>
    <w:rsid w:val="00BF02AD"/>
    <w:rsid w:val="00BF076E"/>
    <w:rsid w:val="00BF0A01"/>
    <w:rsid w:val="00BF0CAC"/>
    <w:rsid w:val="00BF0D08"/>
    <w:rsid w:val="00BF0D83"/>
    <w:rsid w:val="00BF12F9"/>
    <w:rsid w:val="00BF165B"/>
    <w:rsid w:val="00BF1AB6"/>
    <w:rsid w:val="00BF1BC5"/>
    <w:rsid w:val="00BF1C61"/>
    <w:rsid w:val="00BF1D1C"/>
    <w:rsid w:val="00BF1F00"/>
    <w:rsid w:val="00BF2B42"/>
    <w:rsid w:val="00BF3498"/>
    <w:rsid w:val="00BF36A7"/>
    <w:rsid w:val="00BF37A1"/>
    <w:rsid w:val="00BF3EB3"/>
    <w:rsid w:val="00BF4BBD"/>
    <w:rsid w:val="00BF4E38"/>
    <w:rsid w:val="00BF5324"/>
    <w:rsid w:val="00BF58AF"/>
    <w:rsid w:val="00BF5A38"/>
    <w:rsid w:val="00BF5A82"/>
    <w:rsid w:val="00BF6C9C"/>
    <w:rsid w:val="00BF71F3"/>
    <w:rsid w:val="00BF7696"/>
    <w:rsid w:val="00BF77D1"/>
    <w:rsid w:val="00BF7A9F"/>
    <w:rsid w:val="00BF7BE2"/>
    <w:rsid w:val="00BF7D16"/>
    <w:rsid w:val="00C001DD"/>
    <w:rsid w:val="00C00854"/>
    <w:rsid w:val="00C00AD2"/>
    <w:rsid w:val="00C011CE"/>
    <w:rsid w:val="00C0158A"/>
    <w:rsid w:val="00C017F9"/>
    <w:rsid w:val="00C01D47"/>
    <w:rsid w:val="00C01E47"/>
    <w:rsid w:val="00C02354"/>
    <w:rsid w:val="00C023B7"/>
    <w:rsid w:val="00C02BD2"/>
    <w:rsid w:val="00C03051"/>
    <w:rsid w:val="00C034D5"/>
    <w:rsid w:val="00C0350B"/>
    <w:rsid w:val="00C036BA"/>
    <w:rsid w:val="00C03725"/>
    <w:rsid w:val="00C038BA"/>
    <w:rsid w:val="00C03DDF"/>
    <w:rsid w:val="00C04164"/>
    <w:rsid w:val="00C0418C"/>
    <w:rsid w:val="00C043D8"/>
    <w:rsid w:val="00C049A9"/>
    <w:rsid w:val="00C04A9B"/>
    <w:rsid w:val="00C053BD"/>
    <w:rsid w:val="00C054BA"/>
    <w:rsid w:val="00C05D80"/>
    <w:rsid w:val="00C05D94"/>
    <w:rsid w:val="00C06892"/>
    <w:rsid w:val="00C06B01"/>
    <w:rsid w:val="00C06E99"/>
    <w:rsid w:val="00C071D5"/>
    <w:rsid w:val="00C074C1"/>
    <w:rsid w:val="00C0765E"/>
    <w:rsid w:val="00C07B57"/>
    <w:rsid w:val="00C07CAF"/>
    <w:rsid w:val="00C1026B"/>
    <w:rsid w:val="00C1028C"/>
    <w:rsid w:val="00C10351"/>
    <w:rsid w:val="00C10AA4"/>
    <w:rsid w:val="00C10AF0"/>
    <w:rsid w:val="00C10CE6"/>
    <w:rsid w:val="00C10E3A"/>
    <w:rsid w:val="00C10F26"/>
    <w:rsid w:val="00C11316"/>
    <w:rsid w:val="00C11B26"/>
    <w:rsid w:val="00C11BCB"/>
    <w:rsid w:val="00C12022"/>
    <w:rsid w:val="00C12292"/>
    <w:rsid w:val="00C12440"/>
    <w:rsid w:val="00C1265E"/>
    <w:rsid w:val="00C1268A"/>
    <w:rsid w:val="00C12BED"/>
    <w:rsid w:val="00C13730"/>
    <w:rsid w:val="00C14080"/>
    <w:rsid w:val="00C14BAD"/>
    <w:rsid w:val="00C14D70"/>
    <w:rsid w:val="00C152E8"/>
    <w:rsid w:val="00C16848"/>
    <w:rsid w:val="00C171CB"/>
    <w:rsid w:val="00C1781B"/>
    <w:rsid w:val="00C20159"/>
    <w:rsid w:val="00C208FB"/>
    <w:rsid w:val="00C20C87"/>
    <w:rsid w:val="00C20CEE"/>
    <w:rsid w:val="00C211CD"/>
    <w:rsid w:val="00C216A0"/>
    <w:rsid w:val="00C219F3"/>
    <w:rsid w:val="00C21B5B"/>
    <w:rsid w:val="00C21D8E"/>
    <w:rsid w:val="00C22465"/>
    <w:rsid w:val="00C225DE"/>
    <w:rsid w:val="00C2296B"/>
    <w:rsid w:val="00C22B96"/>
    <w:rsid w:val="00C237CC"/>
    <w:rsid w:val="00C241D9"/>
    <w:rsid w:val="00C24409"/>
    <w:rsid w:val="00C249ED"/>
    <w:rsid w:val="00C24A7B"/>
    <w:rsid w:val="00C24CF6"/>
    <w:rsid w:val="00C251F2"/>
    <w:rsid w:val="00C25647"/>
    <w:rsid w:val="00C25956"/>
    <w:rsid w:val="00C25DFB"/>
    <w:rsid w:val="00C26400"/>
    <w:rsid w:val="00C264F1"/>
    <w:rsid w:val="00C26DD6"/>
    <w:rsid w:val="00C27588"/>
    <w:rsid w:val="00C2788D"/>
    <w:rsid w:val="00C27CA6"/>
    <w:rsid w:val="00C27D4C"/>
    <w:rsid w:val="00C27E9C"/>
    <w:rsid w:val="00C30B0E"/>
    <w:rsid w:val="00C31292"/>
    <w:rsid w:val="00C31AC0"/>
    <w:rsid w:val="00C31D1C"/>
    <w:rsid w:val="00C31F6E"/>
    <w:rsid w:val="00C323A6"/>
    <w:rsid w:val="00C327B6"/>
    <w:rsid w:val="00C32A24"/>
    <w:rsid w:val="00C33AB7"/>
    <w:rsid w:val="00C34085"/>
    <w:rsid w:val="00C34121"/>
    <w:rsid w:val="00C34503"/>
    <w:rsid w:val="00C34665"/>
    <w:rsid w:val="00C3470E"/>
    <w:rsid w:val="00C3480E"/>
    <w:rsid w:val="00C348ED"/>
    <w:rsid w:val="00C34CE9"/>
    <w:rsid w:val="00C34D9D"/>
    <w:rsid w:val="00C34DFB"/>
    <w:rsid w:val="00C35077"/>
    <w:rsid w:val="00C35393"/>
    <w:rsid w:val="00C353B8"/>
    <w:rsid w:val="00C36592"/>
    <w:rsid w:val="00C36DB9"/>
    <w:rsid w:val="00C36DFF"/>
    <w:rsid w:val="00C374E3"/>
    <w:rsid w:val="00C37743"/>
    <w:rsid w:val="00C37F4D"/>
    <w:rsid w:val="00C40A4D"/>
    <w:rsid w:val="00C40E27"/>
    <w:rsid w:val="00C41208"/>
    <w:rsid w:val="00C413DD"/>
    <w:rsid w:val="00C4143C"/>
    <w:rsid w:val="00C41513"/>
    <w:rsid w:val="00C427A8"/>
    <w:rsid w:val="00C42BC1"/>
    <w:rsid w:val="00C4385F"/>
    <w:rsid w:val="00C4415A"/>
    <w:rsid w:val="00C44384"/>
    <w:rsid w:val="00C44BA3"/>
    <w:rsid w:val="00C44C1D"/>
    <w:rsid w:val="00C44D2B"/>
    <w:rsid w:val="00C44DA1"/>
    <w:rsid w:val="00C454D3"/>
    <w:rsid w:val="00C45692"/>
    <w:rsid w:val="00C45B7B"/>
    <w:rsid w:val="00C45CC8"/>
    <w:rsid w:val="00C46145"/>
    <w:rsid w:val="00C462CD"/>
    <w:rsid w:val="00C46765"/>
    <w:rsid w:val="00C46A6C"/>
    <w:rsid w:val="00C46BFA"/>
    <w:rsid w:val="00C46C21"/>
    <w:rsid w:val="00C46CF5"/>
    <w:rsid w:val="00C46D06"/>
    <w:rsid w:val="00C46EFF"/>
    <w:rsid w:val="00C472CD"/>
    <w:rsid w:val="00C477D2"/>
    <w:rsid w:val="00C47A32"/>
    <w:rsid w:val="00C50263"/>
    <w:rsid w:val="00C502CF"/>
    <w:rsid w:val="00C5035F"/>
    <w:rsid w:val="00C50439"/>
    <w:rsid w:val="00C507A2"/>
    <w:rsid w:val="00C50B4A"/>
    <w:rsid w:val="00C50E4A"/>
    <w:rsid w:val="00C50FFA"/>
    <w:rsid w:val="00C51E37"/>
    <w:rsid w:val="00C52103"/>
    <w:rsid w:val="00C5232C"/>
    <w:rsid w:val="00C52D7D"/>
    <w:rsid w:val="00C530E3"/>
    <w:rsid w:val="00C53550"/>
    <w:rsid w:val="00C53ECB"/>
    <w:rsid w:val="00C54119"/>
    <w:rsid w:val="00C541E5"/>
    <w:rsid w:val="00C5432A"/>
    <w:rsid w:val="00C5495F"/>
    <w:rsid w:val="00C54A26"/>
    <w:rsid w:val="00C54B9D"/>
    <w:rsid w:val="00C54F8A"/>
    <w:rsid w:val="00C55253"/>
    <w:rsid w:val="00C555BD"/>
    <w:rsid w:val="00C5571E"/>
    <w:rsid w:val="00C55B50"/>
    <w:rsid w:val="00C55E9E"/>
    <w:rsid w:val="00C55FA9"/>
    <w:rsid w:val="00C565AA"/>
    <w:rsid w:val="00C56701"/>
    <w:rsid w:val="00C5680C"/>
    <w:rsid w:val="00C56F50"/>
    <w:rsid w:val="00C5745B"/>
    <w:rsid w:val="00C57791"/>
    <w:rsid w:val="00C604D0"/>
    <w:rsid w:val="00C6091E"/>
    <w:rsid w:val="00C61442"/>
    <w:rsid w:val="00C61A0C"/>
    <w:rsid w:val="00C61E90"/>
    <w:rsid w:val="00C61EA3"/>
    <w:rsid w:val="00C626E9"/>
    <w:rsid w:val="00C6284E"/>
    <w:rsid w:val="00C63365"/>
    <w:rsid w:val="00C6389C"/>
    <w:rsid w:val="00C63CD8"/>
    <w:rsid w:val="00C64245"/>
    <w:rsid w:val="00C64618"/>
    <w:rsid w:val="00C64822"/>
    <w:rsid w:val="00C64C70"/>
    <w:rsid w:val="00C64E96"/>
    <w:rsid w:val="00C65509"/>
    <w:rsid w:val="00C656F0"/>
    <w:rsid w:val="00C668B7"/>
    <w:rsid w:val="00C66C61"/>
    <w:rsid w:val="00C66F3E"/>
    <w:rsid w:val="00C6700F"/>
    <w:rsid w:val="00C6711D"/>
    <w:rsid w:val="00C678E0"/>
    <w:rsid w:val="00C70469"/>
    <w:rsid w:val="00C7207F"/>
    <w:rsid w:val="00C724EE"/>
    <w:rsid w:val="00C72A5B"/>
    <w:rsid w:val="00C72C5E"/>
    <w:rsid w:val="00C73700"/>
    <w:rsid w:val="00C73F6E"/>
    <w:rsid w:val="00C73F77"/>
    <w:rsid w:val="00C74034"/>
    <w:rsid w:val="00C740F2"/>
    <w:rsid w:val="00C74161"/>
    <w:rsid w:val="00C741D8"/>
    <w:rsid w:val="00C74207"/>
    <w:rsid w:val="00C7445B"/>
    <w:rsid w:val="00C74A6B"/>
    <w:rsid w:val="00C74CDE"/>
    <w:rsid w:val="00C75BC2"/>
    <w:rsid w:val="00C75DC1"/>
    <w:rsid w:val="00C761FA"/>
    <w:rsid w:val="00C76389"/>
    <w:rsid w:val="00C76CEA"/>
    <w:rsid w:val="00C76F75"/>
    <w:rsid w:val="00C771CC"/>
    <w:rsid w:val="00C77498"/>
    <w:rsid w:val="00C7749A"/>
    <w:rsid w:val="00C77BD8"/>
    <w:rsid w:val="00C80243"/>
    <w:rsid w:val="00C80CDC"/>
    <w:rsid w:val="00C80DFE"/>
    <w:rsid w:val="00C814FB"/>
    <w:rsid w:val="00C819CD"/>
    <w:rsid w:val="00C82013"/>
    <w:rsid w:val="00C820D8"/>
    <w:rsid w:val="00C820E3"/>
    <w:rsid w:val="00C8260B"/>
    <w:rsid w:val="00C82A21"/>
    <w:rsid w:val="00C82A60"/>
    <w:rsid w:val="00C837BE"/>
    <w:rsid w:val="00C83C91"/>
    <w:rsid w:val="00C83E74"/>
    <w:rsid w:val="00C843FB"/>
    <w:rsid w:val="00C845ED"/>
    <w:rsid w:val="00C84680"/>
    <w:rsid w:val="00C8494C"/>
    <w:rsid w:val="00C849C8"/>
    <w:rsid w:val="00C84A11"/>
    <w:rsid w:val="00C84ECE"/>
    <w:rsid w:val="00C85459"/>
    <w:rsid w:val="00C8585E"/>
    <w:rsid w:val="00C85F96"/>
    <w:rsid w:val="00C8628B"/>
    <w:rsid w:val="00C86340"/>
    <w:rsid w:val="00C868DA"/>
    <w:rsid w:val="00C86D4E"/>
    <w:rsid w:val="00C86F80"/>
    <w:rsid w:val="00C87249"/>
    <w:rsid w:val="00C8784F"/>
    <w:rsid w:val="00C87DA6"/>
    <w:rsid w:val="00C900FA"/>
    <w:rsid w:val="00C90206"/>
    <w:rsid w:val="00C90243"/>
    <w:rsid w:val="00C91199"/>
    <w:rsid w:val="00C91648"/>
    <w:rsid w:val="00C92AE9"/>
    <w:rsid w:val="00C92C73"/>
    <w:rsid w:val="00C92D65"/>
    <w:rsid w:val="00C93021"/>
    <w:rsid w:val="00C9365C"/>
    <w:rsid w:val="00C93783"/>
    <w:rsid w:val="00C93AD4"/>
    <w:rsid w:val="00C94090"/>
    <w:rsid w:val="00C9422D"/>
    <w:rsid w:val="00C94500"/>
    <w:rsid w:val="00C948BE"/>
    <w:rsid w:val="00C94B12"/>
    <w:rsid w:val="00C94C8F"/>
    <w:rsid w:val="00C94DD0"/>
    <w:rsid w:val="00C94E0E"/>
    <w:rsid w:val="00C9552A"/>
    <w:rsid w:val="00C959D1"/>
    <w:rsid w:val="00C95DD0"/>
    <w:rsid w:val="00C95FD8"/>
    <w:rsid w:val="00C963CF"/>
    <w:rsid w:val="00C96FC3"/>
    <w:rsid w:val="00C971F2"/>
    <w:rsid w:val="00C9792B"/>
    <w:rsid w:val="00C97C9C"/>
    <w:rsid w:val="00CA01C1"/>
    <w:rsid w:val="00CA0FF4"/>
    <w:rsid w:val="00CA10B0"/>
    <w:rsid w:val="00CA1759"/>
    <w:rsid w:val="00CA1C57"/>
    <w:rsid w:val="00CA2206"/>
    <w:rsid w:val="00CA22EA"/>
    <w:rsid w:val="00CA23AA"/>
    <w:rsid w:val="00CA2518"/>
    <w:rsid w:val="00CA26A5"/>
    <w:rsid w:val="00CA28DF"/>
    <w:rsid w:val="00CA3123"/>
    <w:rsid w:val="00CA358D"/>
    <w:rsid w:val="00CA40CF"/>
    <w:rsid w:val="00CA4179"/>
    <w:rsid w:val="00CA42A0"/>
    <w:rsid w:val="00CA47C0"/>
    <w:rsid w:val="00CA53C7"/>
    <w:rsid w:val="00CA5724"/>
    <w:rsid w:val="00CA583E"/>
    <w:rsid w:val="00CA59E1"/>
    <w:rsid w:val="00CA5AFC"/>
    <w:rsid w:val="00CA5DEA"/>
    <w:rsid w:val="00CA66EE"/>
    <w:rsid w:val="00CA6A98"/>
    <w:rsid w:val="00CA730F"/>
    <w:rsid w:val="00CA76E1"/>
    <w:rsid w:val="00CA7A0C"/>
    <w:rsid w:val="00CA7AE4"/>
    <w:rsid w:val="00CA7BC5"/>
    <w:rsid w:val="00CB00EF"/>
    <w:rsid w:val="00CB0C11"/>
    <w:rsid w:val="00CB0CE7"/>
    <w:rsid w:val="00CB156E"/>
    <w:rsid w:val="00CB19D7"/>
    <w:rsid w:val="00CB1D39"/>
    <w:rsid w:val="00CB1E53"/>
    <w:rsid w:val="00CB21BA"/>
    <w:rsid w:val="00CB28CF"/>
    <w:rsid w:val="00CB3008"/>
    <w:rsid w:val="00CB33DE"/>
    <w:rsid w:val="00CB358D"/>
    <w:rsid w:val="00CB3991"/>
    <w:rsid w:val="00CB3B15"/>
    <w:rsid w:val="00CB4011"/>
    <w:rsid w:val="00CB4982"/>
    <w:rsid w:val="00CB50D3"/>
    <w:rsid w:val="00CB55E8"/>
    <w:rsid w:val="00CB5703"/>
    <w:rsid w:val="00CB5CE4"/>
    <w:rsid w:val="00CB67E9"/>
    <w:rsid w:val="00CB6D0A"/>
    <w:rsid w:val="00CB72A7"/>
    <w:rsid w:val="00CB7F4D"/>
    <w:rsid w:val="00CC022A"/>
    <w:rsid w:val="00CC05AB"/>
    <w:rsid w:val="00CC06EC"/>
    <w:rsid w:val="00CC0D07"/>
    <w:rsid w:val="00CC12D0"/>
    <w:rsid w:val="00CC13A6"/>
    <w:rsid w:val="00CC13B7"/>
    <w:rsid w:val="00CC1429"/>
    <w:rsid w:val="00CC1464"/>
    <w:rsid w:val="00CC1877"/>
    <w:rsid w:val="00CC1923"/>
    <w:rsid w:val="00CC1B75"/>
    <w:rsid w:val="00CC2310"/>
    <w:rsid w:val="00CC2404"/>
    <w:rsid w:val="00CC2846"/>
    <w:rsid w:val="00CC2908"/>
    <w:rsid w:val="00CC314C"/>
    <w:rsid w:val="00CC3158"/>
    <w:rsid w:val="00CC40C2"/>
    <w:rsid w:val="00CC4302"/>
    <w:rsid w:val="00CC5365"/>
    <w:rsid w:val="00CC5ED6"/>
    <w:rsid w:val="00CC6130"/>
    <w:rsid w:val="00CC6698"/>
    <w:rsid w:val="00CC725B"/>
    <w:rsid w:val="00CC73E0"/>
    <w:rsid w:val="00CC7497"/>
    <w:rsid w:val="00CC74AB"/>
    <w:rsid w:val="00CD0044"/>
    <w:rsid w:val="00CD00F2"/>
    <w:rsid w:val="00CD067D"/>
    <w:rsid w:val="00CD16E7"/>
    <w:rsid w:val="00CD1C5A"/>
    <w:rsid w:val="00CD2404"/>
    <w:rsid w:val="00CD2573"/>
    <w:rsid w:val="00CD272B"/>
    <w:rsid w:val="00CD28E6"/>
    <w:rsid w:val="00CD3143"/>
    <w:rsid w:val="00CD3A0D"/>
    <w:rsid w:val="00CD3BDA"/>
    <w:rsid w:val="00CD4035"/>
    <w:rsid w:val="00CD47A5"/>
    <w:rsid w:val="00CD47EE"/>
    <w:rsid w:val="00CD4F5F"/>
    <w:rsid w:val="00CD51EC"/>
    <w:rsid w:val="00CD56B6"/>
    <w:rsid w:val="00CD56FE"/>
    <w:rsid w:val="00CD585F"/>
    <w:rsid w:val="00CD5ADB"/>
    <w:rsid w:val="00CD67C8"/>
    <w:rsid w:val="00CD68B4"/>
    <w:rsid w:val="00CD6EBE"/>
    <w:rsid w:val="00CD6EFA"/>
    <w:rsid w:val="00CD724F"/>
    <w:rsid w:val="00CD7439"/>
    <w:rsid w:val="00CE00C4"/>
    <w:rsid w:val="00CE0B74"/>
    <w:rsid w:val="00CE0EF6"/>
    <w:rsid w:val="00CE0FA2"/>
    <w:rsid w:val="00CE1218"/>
    <w:rsid w:val="00CE1B81"/>
    <w:rsid w:val="00CE1C12"/>
    <w:rsid w:val="00CE1CDC"/>
    <w:rsid w:val="00CE1F9C"/>
    <w:rsid w:val="00CE1FE9"/>
    <w:rsid w:val="00CE2073"/>
    <w:rsid w:val="00CE24B4"/>
    <w:rsid w:val="00CE25B4"/>
    <w:rsid w:val="00CE2C98"/>
    <w:rsid w:val="00CE2E4A"/>
    <w:rsid w:val="00CE41AB"/>
    <w:rsid w:val="00CE443F"/>
    <w:rsid w:val="00CE4C24"/>
    <w:rsid w:val="00CE5453"/>
    <w:rsid w:val="00CE582B"/>
    <w:rsid w:val="00CE6214"/>
    <w:rsid w:val="00CE6877"/>
    <w:rsid w:val="00CE6BC0"/>
    <w:rsid w:val="00CE6F19"/>
    <w:rsid w:val="00CE7EC7"/>
    <w:rsid w:val="00CF0114"/>
    <w:rsid w:val="00CF0236"/>
    <w:rsid w:val="00CF0835"/>
    <w:rsid w:val="00CF08FD"/>
    <w:rsid w:val="00CF0A6A"/>
    <w:rsid w:val="00CF0FD2"/>
    <w:rsid w:val="00CF10E5"/>
    <w:rsid w:val="00CF1268"/>
    <w:rsid w:val="00CF133B"/>
    <w:rsid w:val="00CF18EC"/>
    <w:rsid w:val="00CF19D1"/>
    <w:rsid w:val="00CF2556"/>
    <w:rsid w:val="00CF326A"/>
    <w:rsid w:val="00CF3941"/>
    <w:rsid w:val="00CF3D8E"/>
    <w:rsid w:val="00CF3DBB"/>
    <w:rsid w:val="00CF3FBC"/>
    <w:rsid w:val="00CF4144"/>
    <w:rsid w:val="00CF44CC"/>
    <w:rsid w:val="00CF4A73"/>
    <w:rsid w:val="00CF5677"/>
    <w:rsid w:val="00CF57A0"/>
    <w:rsid w:val="00CF5C04"/>
    <w:rsid w:val="00CF5E39"/>
    <w:rsid w:val="00CF6A86"/>
    <w:rsid w:val="00CF6B4E"/>
    <w:rsid w:val="00CF711D"/>
    <w:rsid w:val="00CF7395"/>
    <w:rsid w:val="00CF7D29"/>
    <w:rsid w:val="00D00240"/>
    <w:rsid w:val="00D00B34"/>
    <w:rsid w:val="00D01377"/>
    <w:rsid w:val="00D01B8D"/>
    <w:rsid w:val="00D022F5"/>
    <w:rsid w:val="00D026F9"/>
    <w:rsid w:val="00D028E7"/>
    <w:rsid w:val="00D02C63"/>
    <w:rsid w:val="00D02FEE"/>
    <w:rsid w:val="00D03A41"/>
    <w:rsid w:val="00D03E47"/>
    <w:rsid w:val="00D04947"/>
    <w:rsid w:val="00D04EC4"/>
    <w:rsid w:val="00D04F6F"/>
    <w:rsid w:val="00D0537F"/>
    <w:rsid w:val="00D053C0"/>
    <w:rsid w:val="00D05595"/>
    <w:rsid w:val="00D0596A"/>
    <w:rsid w:val="00D06A04"/>
    <w:rsid w:val="00D06ABF"/>
    <w:rsid w:val="00D0718F"/>
    <w:rsid w:val="00D07659"/>
    <w:rsid w:val="00D07B0B"/>
    <w:rsid w:val="00D07E45"/>
    <w:rsid w:val="00D10B20"/>
    <w:rsid w:val="00D10BD6"/>
    <w:rsid w:val="00D10F9E"/>
    <w:rsid w:val="00D1102F"/>
    <w:rsid w:val="00D11BFC"/>
    <w:rsid w:val="00D11E64"/>
    <w:rsid w:val="00D11FA3"/>
    <w:rsid w:val="00D12223"/>
    <w:rsid w:val="00D12A38"/>
    <w:rsid w:val="00D12D0B"/>
    <w:rsid w:val="00D12FDE"/>
    <w:rsid w:val="00D13593"/>
    <w:rsid w:val="00D13750"/>
    <w:rsid w:val="00D139C7"/>
    <w:rsid w:val="00D13BBF"/>
    <w:rsid w:val="00D141A9"/>
    <w:rsid w:val="00D14547"/>
    <w:rsid w:val="00D14A25"/>
    <w:rsid w:val="00D14F92"/>
    <w:rsid w:val="00D1508A"/>
    <w:rsid w:val="00D151E9"/>
    <w:rsid w:val="00D152C0"/>
    <w:rsid w:val="00D1558B"/>
    <w:rsid w:val="00D15EE9"/>
    <w:rsid w:val="00D160A1"/>
    <w:rsid w:val="00D1634F"/>
    <w:rsid w:val="00D16578"/>
    <w:rsid w:val="00D16DCA"/>
    <w:rsid w:val="00D17A5C"/>
    <w:rsid w:val="00D20430"/>
    <w:rsid w:val="00D21231"/>
    <w:rsid w:val="00D21B2D"/>
    <w:rsid w:val="00D21F8C"/>
    <w:rsid w:val="00D2213A"/>
    <w:rsid w:val="00D22325"/>
    <w:rsid w:val="00D224B4"/>
    <w:rsid w:val="00D22688"/>
    <w:rsid w:val="00D22BCB"/>
    <w:rsid w:val="00D22C1A"/>
    <w:rsid w:val="00D22D8F"/>
    <w:rsid w:val="00D22E91"/>
    <w:rsid w:val="00D2354C"/>
    <w:rsid w:val="00D2400D"/>
    <w:rsid w:val="00D24125"/>
    <w:rsid w:val="00D24AE6"/>
    <w:rsid w:val="00D253EA"/>
    <w:rsid w:val="00D25FEC"/>
    <w:rsid w:val="00D26139"/>
    <w:rsid w:val="00D2634C"/>
    <w:rsid w:val="00D2659C"/>
    <w:rsid w:val="00D26965"/>
    <w:rsid w:val="00D26A6F"/>
    <w:rsid w:val="00D270B7"/>
    <w:rsid w:val="00D274D7"/>
    <w:rsid w:val="00D27686"/>
    <w:rsid w:val="00D3080C"/>
    <w:rsid w:val="00D30AA4"/>
    <w:rsid w:val="00D31A65"/>
    <w:rsid w:val="00D31CFF"/>
    <w:rsid w:val="00D320E6"/>
    <w:rsid w:val="00D323FE"/>
    <w:rsid w:val="00D32920"/>
    <w:rsid w:val="00D32A52"/>
    <w:rsid w:val="00D3310F"/>
    <w:rsid w:val="00D33C38"/>
    <w:rsid w:val="00D348CB"/>
    <w:rsid w:val="00D34A08"/>
    <w:rsid w:val="00D34CED"/>
    <w:rsid w:val="00D35BF9"/>
    <w:rsid w:val="00D35CF2"/>
    <w:rsid w:val="00D3658D"/>
    <w:rsid w:val="00D36609"/>
    <w:rsid w:val="00D3674F"/>
    <w:rsid w:val="00D367BF"/>
    <w:rsid w:val="00D36A77"/>
    <w:rsid w:val="00D36DDB"/>
    <w:rsid w:val="00D36F6C"/>
    <w:rsid w:val="00D36FF2"/>
    <w:rsid w:val="00D371A1"/>
    <w:rsid w:val="00D374E0"/>
    <w:rsid w:val="00D37571"/>
    <w:rsid w:val="00D40035"/>
    <w:rsid w:val="00D4062B"/>
    <w:rsid w:val="00D409BD"/>
    <w:rsid w:val="00D40D00"/>
    <w:rsid w:val="00D40D25"/>
    <w:rsid w:val="00D41176"/>
    <w:rsid w:val="00D413CD"/>
    <w:rsid w:val="00D41415"/>
    <w:rsid w:val="00D42147"/>
    <w:rsid w:val="00D421E9"/>
    <w:rsid w:val="00D422A4"/>
    <w:rsid w:val="00D42599"/>
    <w:rsid w:val="00D42DAB"/>
    <w:rsid w:val="00D43565"/>
    <w:rsid w:val="00D43CA5"/>
    <w:rsid w:val="00D44014"/>
    <w:rsid w:val="00D4419A"/>
    <w:rsid w:val="00D441F0"/>
    <w:rsid w:val="00D445BC"/>
    <w:rsid w:val="00D4486A"/>
    <w:rsid w:val="00D44DE9"/>
    <w:rsid w:val="00D451A5"/>
    <w:rsid w:val="00D451D4"/>
    <w:rsid w:val="00D4526B"/>
    <w:rsid w:val="00D4572D"/>
    <w:rsid w:val="00D45A9B"/>
    <w:rsid w:val="00D4664D"/>
    <w:rsid w:val="00D467B4"/>
    <w:rsid w:val="00D46BD0"/>
    <w:rsid w:val="00D473EC"/>
    <w:rsid w:val="00D476FC"/>
    <w:rsid w:val="00D47BA4"/>
    <w:rsid w:val="00D50547"/>
    <w:rsid w:val="00D5061C"/>
    <w:rsid w:val="00D50954"/>
    <w:rsid w:val="00D51409"/>
    <w:rsid w:val="00D51552"/>
    <w:rsid w:val="00D518B9"/>
    <w:rsid w:val="00D51F90"/>
    <w:rsid w:val="00D52357"/>
    <w:rsid w:val="00D52449"/>
    <w:rsid w:val="00D52601"/>
    <w:rsid w:val="00D5271F"/>
    <w:rsid w:val="00D527D3"/>
    <w:rsid w:val="00D530CD"/>
    <w:rsid w:val="00D53827"/>
    <w:rsid w:val="00D54009"/>
    <w:rsid w:val="00D54197"/>
    <w:rsid w:val="00D5488C"/>
    <w:rsid w:val="00D549C7"/>
    <w:rsid w:val="00D552E8"/>
    <w:rsid w:val="00D5557A"/>
    <w:rsid w:val="00D55928"/>
    <w:rsid w:val="00D561F6"/>
    <w:rsid w:val="00D567FF"/>
    <w:rsid w:val="00D56932"/>
    <w:rsid w:val="00D576BC"/>
    <w:rsid w:val="00D57779"/>
    <w:rsid w:val="00D577F2"/>
    <w:rsid w:val="00D5789D"/>
    <w:rsid w:val="00D57C63"/>
    <w:rsid w:val="00D57F35"/>
    <w:rsid w:val="00D57F79"/>
    <w:rsid w:val="00D60232"/>
    <w:rsid w:val="00D60ABC"/>
    <w:rsid w:val="00D60F5E"/>
    <w:rsid w:val="00D6112A"/>
    <w:rsid w:val="00D62303"/>
    <w:rsid w:val="00D62EA9"/>
    <w:rsid w:val="00D63042"/>
    <w:rsid w:val="00D6340E"/>
    <w:rsid w:val="00D63DE8"/>
    <w:rsid w:val="00D64519"/>
    <w:rsid w:val="00D647F5"/>
    <w:rsid w:val="00D6492A"/>
    <w:rsid w:val="00D64F99"/>
    <w:rsid w:val="00D6507F"/>
    <w:rsid w:val="00D65ABA"/>
    <w:rsid w:val="00D65D97"/>
    <w:rsid w:val="00D663BE"/>
    <w:rsid w:val="00D663D4"/>
    <w:rsid w:val="00D67654"/>
    <w:rsid w:val="00D67804"/>
    <w:rsid w:val="00D7016F"/>
    <w:rsid w:val="00D70225"/>
    <w:rsid w:val="00D703DF"/>
    <w:rsid w:val="00D7055D"/>
    <w:rsid w:val="00D70696"/>
    <w:rsid w:val="00D706A9"/>
    <w:rsid w:val="00D706AA"/>
    <w:rsid w:val="00D708D3"/>
    <w:rsid w:val="00D70AFC"/>
    <w:rsid w:val="00D70C7B"/>
    <w:rsid w:val="00D70D14"/>
    <w:rsid w:val="00D717E6"/>
    <w:rsid w:val="00D721EF"/>
    <w:rsid w:val="00D724F7"/>
    <w:rsid w:val="00D73456"/>
    <w:rsid w:val="00D73847"/>
    <w:rsid w:val="00D73AA2"/>
    <w:rsid w:val="00D74107"/>
    <w:rsid w:val="00D74405"/>
    <w:rsid w:val="00D7481B"/>
    <w:rsid w:val="00D75241"/>
    <w:rsid w:val="00D754E9"/>
    <w:rsid w:val="00D757CF"/>
    <w:rsid w:val="00D75CE2"/>
    <w:rsid w:val="00D76594"/>
    <w:rsid w:val="00D76F72"/>
    <w:rsid w:val="00D7758E"/>
    <w:rsid w:val="00D77C18"/>
    <w:rsid w:val="00D77DFB"/>
    <w:rsid w:val="00D80286"/>
    <w:rsid w:val="00D805C8"/>
    <w:rsid w:val="00D8291B"/>
    <w:rsid w:val="00D82B84"/>
    <w:rsid w:val="00D82CE7"/>
    <w:rsid w:val="00D82DF2"/>
    <w:rsid w:val="00D8326F"/>
    <w:rsid w:val="00D83841"/>
    <w:rsid w:val="00D84A58"/>
    <w:rsid w:val="00D84B46"/>
    <w:rsid w:val="00D851DB"/>
    <w:rsid w:val="00D85D9E"/>
    <w:rsid w:val="00D861E3"/>
    <w:rsid w:val="00D8689D"/>
    <w:rsid w:val="00D868DF"/>
    <w:rsid w:val="00D869A9"/>
    <w:rsid w:val="00D86A90"/>
    <w:rsid w:val="00D86F4C"/>
    <w:rsid w:val="00D87308"/>
    <w:rsid w:val="00D873E8"/>
    <w:rsid w:val="00D87A8E"/>
    <w:rsid w:val="00D87E7F"/>
    <w:rsid w:val="00D87F9F"/>
    <w:rsid w:val="00D9064E"/>
    <w:rsid w:val="00D908CD"/>
    <w:rsid w:val="00D90C27"/>
    <w:rsid w:val="00D90F57"/>
    <w:rsid w:val="00D9165E"/>
    <w:rsid w:val="00D91D0B"/>
    <w:rsid w:val="00D91D2C"/>
    <w:rsid w:val="00D92645"/>
    <w:rsid w:val="00D931AF"/>
    <w:rsid w:val="00D93417"/>
    <w:rsid w:val="00D93AAC"/>
    <w:rsid w:val="00D93D72"/>
    <w:rsid w:val="00D93EFF"/>
    <w:rsid w:val="00D9408C"/>
    <w:rsid w:val="00D94723"/>
    <w:rsid w:val="00D94ACD"/>
    <w:rsid w:val="00D94C8E"/>
    <w:rsid w:val="00D95045"/>
    <w:rsid w:val="00D95693"/>
    <w:rsid w:val="00D95D5F"/>
    <w:rsid w:val="00D95E3F"/>
    <w:rsid w:val="00D95E8F"/>
    <w:rsid w:val="00D95F12"/>
    <w:rsid w:val="00D95F42"/>
    <w:rsid w:val="00D97620"/>
    <w:rsid w:val="00D97776"/>
    <w:rsid w:val="00D97B47"/>
    <w:rsid w:val="00D97C6A"/>
    <w:rsid w:val="00DA03AF"/>
    <w:rsid w:val="00DA14C4"/>
    <w:rsid w:val="00DA15F0"/>
    <w:rsid w:val="00DA1BDF"/>
    <w:rsid w:val="00DA1E37"/>
    <w:rsid w:val="00DA2857"/>
    <w:rsid w:val="00DA3B8E"/>
    <w:rsid w:val="00DA4B3E"/>
    <w:rsid w:val="00DA4BD2"/>
    <w:rsid w:val="00DA4BD5"/>
    <w:rsid w:val="00DA4CFA"/>
    <w:rsid w:val="00DA4DC7"/>
    <w:rsid w:val="00DA633A"/>
    <w:rsid w:val="00DA656F"/>
    <w:rsid w:val="00DA68BA"/>
    <w:rsid w:val="00DA6DB8"/>
    <w:rsid w:val="00DA716D"/>
    <w:rsid w:val="00DA7679"/>
    <w:rsid w:val="00DA779F"/>
    <w:rsid w:val="00DA7E8C"/>
    <w:rsid w:val="00DA7F8E"/>
    <w:rsid w:val="00DB0600"/>
    <w:rsid w:val="00DB15B6"/>
    <w:rsid w:val="00DB1686"/>
    <w:rsid w:val="00DB206B"/>
    <w:rsid w:val="00DB215B"/>
    <w:rsid w:val="00DB2430"/>
    <w:rsid w:val="00DB2768"/>
    <w:rsid w:val="00DB2EA0"/>
    <w:rsid w:val="00DB355E"/>
    <w:rsid w:val="00DB3A05"/>
    <w:rsid w:val="00DB3C74"/>
    <w:rsid w:val="00DB4CC3"/>
    <w:rsid w:val="00DB4D28"/>
    <w:rsid w:val="00DB5847"/>
    <w:rsid w:val="00DB5D90"/>
    <w:rsid w:val="00DB6B94"/>
    <w:rsid w:val="00DB70B2"/>
    <w:rsid w:val="00DB7263"/>
    <w:rsid w:val="00DB77B0"/>
    <w:rsid w:val="00DC0052"/>
    <w:rsid w:val="00DC01BE"/>
    <w:rsid w:val="00DC0322"/>
    <w:rsid w:val="00DC0412"/>
    <w:rsid w:val="00DC0973"/>
    <w:rsid w:val="00DC0E89"/>
    <w:rsid w:val="00DC13A3"/>
    <w:rsid w:val="00DC1DC5"/>
    <w:rsid w:val="00DC2199"/>
    <w:rsid w:val="00DC3136"/>
    <w:rsid w:val="00DC3735"/>
    <w:rsid w:val="00DC38F7"/>
    <w:rsid w:val="00DC3AC6"/>
    <w:rsid w:val="00DC3E11"/>
    <w:rsid w:val="00DC436C"/>
    <w:rsid w:val="00DC4416"/>
    <w:rsid w:val="00DC441A"/>
    <w:rsid w:val="00DC4531"/>
    <w:rsid w:val="00DC459A"/>
    <w:rsid w:val="00DC46CE"/>
    <w:rsid w:val="00DC4B79"/>
    <w:rsid w:val="00DC55BA"/>
    <w:rsid w:val="00DC5C03"/>
    <w:rsid w:val="00DC5C5E"/>
    <w:rsid w:val="00DC698D"/>
    <w:rsid w:val="00DC6B7B"/>
    <w:rsid w:val="00DC734C"/>
    <w:rsid w:val="00DC73C2"/>
    <w:rsid w:val="00DC7477"/>
    <w:rsid w:val="00DC7693"/>
    <w:rsid w:val="00DC7A05"/>
    <w:rsid w:val="00DC7A7B"/>
    <w:rsid w:val="00DC7AC4"/>
    <w:rsid w:val="00DD026E"/>
    <w:rsid w:val="00DD079E"/>
    <w:rsid w:val="00DD1B64"/>
    <w:rsid w:val="00DD1BCC"/>
    <w:rsid w:val="00DD2232"/>
    <w:rsid w:val="00DD241F"/>
    <w:rsid w:val="00DD254D"/>
    <w:rsid w:val="00DD296F"/>
    <w:rsid w:val="00DD2A34"/>
    <w:rsid w:val="00DD2CFB"/>
    <w:rsid w:val="00DD2F0F"/>
    <w:rsid w:val="00DD2F29"/>
    <w:rsid w:val="00DD2F40"/>
    <w:rsid w:val="00DD2FC6"/>
    <w:rsid w:val="00DD3213"/>
    <w:rsid w:val="00DD3429"/>
    <w:rsid w:val="00DD3C34"/>
    <w:rsid w:val="00DD4197"/>
    <w:rsid w:val="00DD4571"/>
    <w:rsid w:val="00DD4E7D"/>
    <w:rsid w:val="00DD5ED8"/>
    <w:rsid w:val="00DD75D8"/>
    <w:rsid w:val="00DD7A65"/>
    <w:rsid w:val="00DD7B32"/>
    <w:rsid w:val="00DE00ED"/>
    <w:rsid w:val="00DE1104"/>
    <w:rsid w:val="00DE1335"/>
    <w:rsid w:val="00DE1BD5"/>
    <w:rsid w:val="00DE1C08"/>
    <w:rsid w:val="00DE28DD"/>
    <w:rsid w:val="00DE2C7B"/>
    <w:rsid w:val="00DE2EAB"/>
    <w:rsid w:val="00DE2F40"/>
    <w:rsid w:val="00DE3055"/>
    <w:rsid w:val="00DE33B9"/>
    <w:rsid w:val="00DE35BD"/>
    <w:rsid w:val="00DE3FC7"/>
    <w:rsid w:val="00DE4330"/>
    <w:rsid w:val="00DE4C30"/>
    <w:rsid w:val="00DE57D4"/>
    <w:rsid w:val="00DE5DC4"/>
    <w:rsid w:val="00DE631B"/>
    <w:rsid w:val="00DE6688"/>
    <w:rsid w:val="00DE76F6"/>
    <w:rsid w:val="00DE7CD8"/>
    <w:rsid w:val="00DE7DC1"/>
    <w:rsid w:val="00DF0059"/>
    <w:rsid w:val="00DF0396"/>
    <w:rsid w:val="00DF093A"/>
    <w:rsid w:val="00DF133F"/>
    <w:rsid w:val="00DF1D07"/>
    <w:rsid w:val="00DF1FD5"/>
    <w:rsid w:val="00DF2145"/>
    <w:rsid w:val="00DF2943"/>
    <w:rsid w:val="00DF2E43"/>
    <w:rsid w:val="00DF3622"/>
    <w:rsid w:val="00DF3A86"/>
    <w:rsid w:val="00DF3E1B"/>
    <w:rsid w:val="00DF3E37"/>
    <w:rsid w:val="00DF3E80"/>
    <w:rsid w:val="00DF456C"/>
    <w:rsid w:val="00DF49B3"/>
    <w:rsid w:val="00DF4F33"/>
    <w:rsid w:val="00DF4FB3"/>
    <w:rsid w:val="00DF5232"/>
    <w:rsid w:val="00DF52F8"/>
    <w:rsid w:val="00DF539A"/>
    <w:rsid w:val="00DF5BDD"/>
    <w:rsid w:val="00DF5DD5"/>
    <w:rsid w:val="00DF6115"/>
    <w:rsid w:val="00DF643B"/>
    <w:rsid w:val="00DF71EE"/>
    <w:rsid w:val="00DF746E"/>
    <w:rsid w:val="00DF7576"/>
    <w:rsid w:val="00DF79C2"/>
    <w:rsid w:val="00DF7FBF"/>
    <w:rsid w:val="00E001E8"/>
    <w:rsid w:val="00E00538"/>
    <w:rsid w:val="00E00F5F"/>
    <w:rsid w:val="00E01E94"/>
    <w:rsid w:val="00E01FD6"/>
    <w:rsid w:val="00E02882"/>
    <w:rsid w:val="00E02A91"/>
    <w:rsid w:val="00E0310E"/>
    <w:rsid w:val="00E03299"/>
    <w:rsid w:val="00E034EF"/>
    <w:rsid w:val="00E036D1"/>
    <w:rsid w:val="00E041FB"/>
    <w:rsid w:val="00E04A33"/>
    <w:rsid w:val="00E053FC"/>
    <w:rsid w:val="00E0552D"/>
    <w:rsid w:val="00E058A2"/>
    <w:rsid w:val="00E058D4"/>
    <w:rsid w:val="00E05D36"/>
    <w:rsid w:val="00E05D69"/>
    <w:rsid w:val="00E05FFC"/>
    <w:rsid w:val="00E0605D"/>
    <w:rsid w:val="00E068B8"/>
    <w:rsid w:val="00E06BE0"/>
    <w:rsid w:val="00E06DC9"/>
    <w:rsid w:val="00E0781F"/>
    <w:rsid w:val="00E0783E"/>
    <w:rsid w:val="00E07C9E"/>
    <w:rsid w:val="00E07D9B"/>
    <w:rsid w:val="00E07EE0"/>
    <w:rsid w:val="00E10727"/>
    <w:rsid w:val="00E10C69"/>
    <w:rsid w:val="00E10CCC"/>
    <w:rsid w:val="00E12D52"/>
    <w:rsid w:val="00E1335B"/>
    <w:rsid w:val="00E13497"/>
    <w:rsid w:val="00E13AC6"/>
    <w:rsid w:val="00E147FA"/>
    <w:rsid w:val="00E14B60"/>
    <w:rsid w:val="00E154FB"/>
    <w:rsid w:val="00E1554F"/>
    <w:rsid w:val="00E157A1"/>
    <w:rsid w:val="00E16372"/>
    <w:rsid w:val="00E16476"/>
    <w:rsid w:val="00E174FB"/>
    <w:rsid w:val="00E177D1"/>
    <w:rsid w:val="00E17DB9"/>
    <w:rsid w:val="00E2074A"/>
    <w:rsid w:val="00E20920"/>
    <w:rsid w:val="00E20EB9"/>
    <w:rsid w:val="00E20F3C"/>
    <w:rsid w:val="00E21071"/>
    <w:rsid w:val="00E21392"/>
    <w:rsid w:val="00E21422"/>
    <w:rsid w:val="00E21513"/>
    <w:rsid w:val="00E21858"/>
    <w:rsid w:val="00E2193F"/>
    <w:rsid w:val="00E21EBD"/>
    <w:rsid w:val="00E229AE"/>
    <w:rsid w:val="00E229D3"/>
    <w:rsid w:val="00E22B1F"/>
    <w:rsid w:val="00E22CB9"/>
    <w:rsid w:val="00E231D0"/>
    <w:rsid w:val="00E23335"/>
    <w:rsid w:val="00E24034"/>
    <w:rsid w:val="00E243DE"/>
    <w:rsid w:val="00E24CD9"/>
    <w:rsid w:val="00E252C1"/>
    <w:rsid w:val="00E256AF"/>
    <w:rsid w:val="00E2593F"/>
    <w:rsid w:val="00E25958"/>
    <w:rsid w:val="00E25A0D"/>
    <w:rsid w:val="00E25B96"/>
    <w:rsid w:val="00E25D1D"/>
    <w:rsid w:val="00E260B4"/>
    <w:rsid w:val="00E26376"/>
    <w:rsid w:val="00E267BF"/>
    <w:rsid w:val="00E269E3"/>
    <w:rsid w:val="00E2726E"/>
    <w:rsid w:val="00E27EDD"/>
    <w:rsid w:val="00E30A4B"/>
    <w:rsid w:val="00E30A97"/>
    <w:rsid w:val="00E30CA6"/>
    <w:rsid w:val="00E30DEB"/>
    <w:rsid w:val="00E31038"/>
    <w:rsid w:val="00E31500"/>
    <w:rsid w:val="00E3185B"/>
    <w:rsid w:val="00E318B9"/>
    <w:rsid w:val="00E31998"/>
    <w:rsid w:val="00E31A7D"/>
    <w:rsid w:val="00E31BE1"/>
    <w:rsid w:val="00E31D47"/>
    <w:rsid w:val="00E31E02"/>
    <w:rsid w:val="00E31EDE"/>
    <w:rsid w:val="00E33042"/>
    <w:rsid w:val="00E333D3"/>
    <w:rsid w:val="00E338CF"/>
    <w:rsid w:val="00E342B0"/>
    <w:rsid w:val="00E342F1"/>
    <w:rsid w:val="00E34E0D"/>
    <w:rsid w:val="00E3546D"/>
    <w:rsid w:val="00E36E50"/>
    <w:rsid w:val="00E370BE"/>
    <w:rsid w:val="00E378E1"/>
    <w:rsid w:val="00E37AA8"/>
    <w:rsid w:val="00E37D91"/>
    <w:rsid w:val="00E37F62"/>
    <w:rsid w:val="00E403FD"/>
    <w:rsid w:val="00E40674"/>
    <w:rsid w:val="00E41549"/>
    <w:rsid w:val="00E41685"/>
    <w:rsid w:val="00E42613"/>
    <w:rsid w:val="00E4277D"/>
    <w:rsid w:val="00E427FB"/>
    <w:rsid w:val="00E42866"/>
    <w:rsid w:val="00E4319B"/>
    <w:rsid w:val="00E4323B"/>
    <w:rsid w:val="00E45473"/>
    <w:rsid w:val="00E45706"/>
    <w:rsid w:val="00E457DC"/>
    <w:rsid w:val="00E4691A"/>
    <w:rsid w:val="00E46BD2"/>
    <w:rsid w:val="00E46C34"/>
    <w:rsid w:val="00E46D55"/>
    <w:rsid w:val="00E47021"/>
    <w:rsid w:val="00E47061"/>
    <w:rsid w:val="00E470C8"/>
    <w:rsid w:val="00E4779C"/>
    <w:rsid w:val="00E508B2"/>
    <w:rsid w:val="00E50BF5"/>
    <w:rsid w:val="00E50FB3"/>
    <w:rsid w:val="00E5130B"/>
    <w:rsid w:val="00E516EB"/>
    <w:rsid w:val="00E5187C"/>
    <w:rsid w:val="00E51C97"/>
    <w:rsid w:val="00E5221F"/>
    <w:rsid w:val="00E5338D"/>
    <w:rsid w:val="00E533FA"/>
    <w:rsid w:val="00E53499"/>
    <w:rsid w:val="00E5375B"/>
    <w:rsid w:val="00E537BD"/>
    <w:rsid w:val="00E53AF1"/>
    <w:rsid w:val="00E53D11"/>
    <w:rsid w:val="00E53F6A"/>
    <w:rsid w:val="00E54C9B"/>
    <w:rsid w:val="00E54D87"/>
    <w:rsid w:val="00E550C2"/>
    <w:rsid w:val="00E55D0C"/>
    <w:rsid w:val="00E55EE6"/>
    <w:rsid w:val="00E575E7"/>
    <w:rsid w:val="00E57894"/>
    <w:rsid w:val="00E600F7"/>
    <w:rsid w:val="00E60959"/>
    <w:rsid w:val="00E60A07"/>
    <w:rsid w:val="00E61210"/>
    <w:rsid w:val="00E614E1"/>
    <w:rsid w:val="00E61642"/>
    <w:rsid w:val="00E624E7"/>
    <w:rsid w:val="00E62C40"/>
    <w:rsid w:val="00E631E0"/>
    <w:rsid w:val="00E63754"/>
    <w:rsid w:val="00E63B23"/>
    <w:rsid w:val="00E63D14"/>
    <w:rsid w:val="00E644B4"/>
    <w:rsid w:val="00E64FC7"/>
    <w:rsid w:val="00E65012"/>
    <w:rsid w:val="00E65313"/>
    <w:rsid w:val="00E65867"/>
    <w:rsid w:val="00E65A3D"/>
    <w:rsid w:val="00E65C41"/>
    <w:rsid w:val="00E65E7A"/>
    <w:rsid w:val="00E66247"/>
    <w:rsid w:val="00E66428"/>
    <w:rsid w:val="00E66865"/>
    <w:rsid w:val="00E669D8"/>
    <w:rsid w:val="00E66C21"/>
    <w:rsid w:val="00E67882"/>
    <w:rsid w:val="00E67EF4"/>
    <w:rsid w:val="00E704CD"/>
    <w:rsid w:val="00E71A32"/>
    <w:rsid w:val="00E71D0D"/>
    <w:rsid w:val="00E71FA0"/>
    <w:rsid w:val="00E72084"/>
    <w:rsid w:val="00E72274"/>
    <w:rsid w:val="00E72739"/>
    <w:rsid w:val="00E72830"/>
    <w:rsid w:val="00E73B23"/>
    <w:rsid w:val="00E74B24"/>
    <w:rsid w:val="00E74EC9"/>
    <w:rsid w:val="00E76459"/>
    <w:rsid w:val="00E7690D"/>
    <w:rsid w:val="00E806C4"/>
    <w:rsid w:val="00E80A03"/>
    <w:rsid w:val="00E80C2B"/>
    <w:rsid w:val="00E80D78"/>
    <w:rsid w:val="00E811CB"/>
    <w:rsid w:val="00E81E40"/>
    <w:rsid w:val="00E824C2"/>
    <w:rsid w:val="00E82707"/>
    <w:rsid w:val="00E82CBD"/>
    <w:rsid w:val="00E82D9D"/>
    <w:rsid w:val="00E83208"/>
    <w:rsid w:val="00E83FAB"/>
    <w:rsid w:val="00E84119"/>
    <w:rsid w:val="00E843B3"/>
    <w:rsid w:val="00E84A09"/>
    <w:rsid w:val="00E855D1"/>
    <w:rsid w:val="00E8583F"/>
    <w:rsid w:val="00E85EA1"/>
    <w:rsid w:val="00E8637E"/>
    <w:rsid w:val="00E86530"/>
    <w:rsid w:val="00E866D6"/>
    <w:rsid w:val="00E86C95"/>
    <w:rsid w:val="00E86FB6"/>
    <w:rsid w:val="00E877AD"/>
    <w:rsid w:val="00E903A3"/>
    <w:rsid w:val="00E9064A"/>
    <w:rsid w:val="00E90962"/>
    <w:rsid w:val="00E90DC6"/>
    <w:rsid w:val="00E90FA1"/>
    <w:rsid w:val="00E91099"/>
    <w:rsid w:val="00E91C59"/>
    <w:rsid w:val="00E91E5C"/>
    <w:rsid w:val="00E9242D"/>
    <w:rsid w:val="00E92E98"/>
    <w:rsid w:val="00E93384"/>
    <w:rsid w:val="00E9363F"/>
    <w:rsid w:val="00E93691"/>
    <w:rsid w:val="00E9384A"/>
    <w:rsid w:val="00E93D0B"/>
    <w:rsid w:val="00E94070"/>
    <w:rsid w:val="00E944FE"/>
    <w:rsid w:val="00E9471E"/>
    <w:rsid w:val="00E94B9C"/>
    <w:rsid w:val="00E94E1F"/>
    <w:rsid w:val="00E94EC5"/>
    <w:rsid w:val="00E9511A"/>
    <w:rsid w:val="00E95311"/>
    <w:rsid w:val="00E95411"/>
    <w:rsid w:val="00E95581"/>
    <w:rsid w:val="00E9588F"/>
    <w:rsid w:val="00E95DFC"/>
    <w:rsid w:val="00E95E86"/>
    <w:rsid w:val="00E95F74"/>
    <w:rsid w:val="00E95FF8"/>
    <w:rsid w:val="00E96096"/>
    <w:rsid w:val="00E96817"/>
    <w:rsid w:val="00E96DF9"/>
    <w:rsid w:val="00E9737C"/>
    <w:rsid w:val="00E97BF1"/>
    <w:rsid w:val="00E97C62"/>
    <w:rsid w:val="00EA055E"/>
    <w:rsid w:val="00EA0817"/>
    <w:rsid w:val="00EA1365"/>
    <w:rsid w:val="00EA149B"/>
    <w:rsid w:val="00EA1673"/>
    <w:rsid w:val="00EA299C"/>
    <w:rsid w:val="00EA2E49"/>
    <w:rsid w:val="00EA3043"/>
    <w:rsid w:val="00EA31E3"/>
    <w:rsid w:val="00EA3778"/>
    <w:rsid w:val="00EA3A28"/>
    <w:rsid w:val="00EA3B0C"/>
    <w:rsid w:val="00EA3BF0"/>
    <w:rsid w:val="00EA4177"/>
    <w:rsid w:val="00EA4619"/>
    <w:rsid w:val="00EA4BE0"/>
    <w:rsid w:val="00EA4C37"/>
    <w:rsid w:val="00EA6C8B"/>
    <w:rsid w:val="00EA726F"/>
    <w:rsid w:val="00EA76BE"/>
    <w:rsid w:val="00EB0E74"/>
    <w:rsid w:val="00EB1146"/>
    <w:rsid w:val="00EB114F"/>
    <w:rsid w:val="00EB1422"/>
    <w:rsid w:val="00EB16F9"/>
    <w:rsid w:val="00EB17E1"/>
    <w:rsid w:val="00EB2495"/>
    <w:rsid w:val="00EB2BFE"/>
    <w:rsid w:val="00EB2D57"/>
    <w:rsid w:val="00EB36A9"/>
    <w:rsid w:val="00EB3900"/>
    <w:rsid w:val="00EB3C73"/>
    <w:rsid w:val="00EB3EBA"/>
    <w:rsid w:val="00EB4068"/>
    <w:rsid w:val="00EB44A3"/>
    <w:rsid w:val="00EB45FF"/>
    <w:rsid w:val="00EB4638"/>
    <w:rsid w:val="00EB4C90"/>
    <w:rsid w:val="00EB515C"/>
    <w:rsid w:val="00EB53D1"/>
    <w:rsid w:val="00EB5496"/>
    <w:rsid w:val="00EB54D2"/>
    <w:rsid w:val="00EB5D95"/>
    <w:rsid w:val="00EB5DD8"/>
    <w:rsid w:val="00EB63CA"/>
    <w:rsid w:val="00EB6904"/>
    <w:rsid w:val="00EB72BA"/>
    <w:rsid w:val="00EB7528"/>
    <w:rsid w:val="00EB75D1"/>
    <w:rsid w:val="00EC00F9"/>
    <w:rsid w:val="00EC082D"/>
    <w:rsid w:val="00EC0D2E"/>
    <w:rsid w:val="00EC1160"/>
    <w:rsid w:val="00EC16F9"/>
    <w:rsid w:val="00EC1DCC"/>
    <w:rsid w:val="00EC1E04"/>
    <w:rsid w:val="00EC269A"/>
    <w:rsid w:val="00EC28EF"/>
    <w:rsid w:val="00EC3AB4"/>
    <w:rsid w:val="00EC4B25"/>
    <w:rsid w:val="00EC4B8E"/>
    <w:rsid w:val="00EC4C54"/>
    <w:rsid w:val="00EC5947"/>
    <w:rsid w:val="00EC5BC6"/>
    <w:rsid w:val="00EC5C75"/>
    <w:rsid w:val="00EC62E7"/>
    <w:rsid w:val="00EC6417"/>
    <w:rsid w:val="00EC67A1"/>
    <w:rsid w:val="00EC6874"/>
    <w:rsid w:val="00EC69C8"/>
    <w:rsid w:val="00EC6CCC"/>
    <w:rsid w:val="00EC7207"/>
    <w:rsid w:val="00ED08ED"/>
    <w:rsid w:val="00ED094A"/>
    <w:rsid w:val="00ED0D7B"/>
    <w:rsid w:val="00ED0F2C"/>
    <w:rsid w:val="00ED1066"/>
    <w:rsid w:val="00ED1363"/>
    <w:rsid w:val="00ED17E8"/>
    <w:rsid w:val="00ED1C9D"/>
    <w:rsid w:val="00ED1F79"/>
    <w:rsid w:val="00ED217A"/>
    <w:rsid w:val="00ED2410"/>
    <w:rsid w:val="00ED2468"/>
    <w:rsid w:val="00ED2C1B"/>
    <w:rsid w:val="00ED35E6"/>
    <w:rsid w:val="00ED3745"/>
    <w:rsid w:val="00ED378C"/>
    <w:rsid w:val="00ED3D02"/>
    <w:rsid w:val="00ED4675"/>
    <w:rsid w:val="00ED47D6"/>
    <w:rsid w:val="00ED5351"/>
    <w:rsid w:val="00ED5366"/>
    <w:rsid w:val="00ED606C"/>
    <w:rsid w:val="00ED6388"/>
    <w:rsid w:val="00ED6BF9"/>
    <w:rsid w:val="00ED6D76"/>
    <w:rsid w:val="00ED7904"/>
    <w:rsid w:val="00ED7C19"/>
    <w:rsid w:val="00ED7E88"/>
    <w:rsid w:val="00EE01E9"/>
    <w:rsid w:val="00EE03CB"/>
    <w:rsid w:val="00EE069D"/>
    <w:rsid w:val="00EE0820"/>
    <w:rsid w:val="00EE0E73"/>
    <w:rsid w:val="00EE1458"/>
    <w:rsid w:val="00EE1A72"/>
    <w:rsid w:val="00EE1B86"/>
    <w:rsid w:val="00EE20E4"/>
    <w:rsid w:val="00EE2153"/>
    <w:rsid w:val="00EE2229"/>
    <w:rsid w:val="00EE2298"/>
    <w:rsid w:val="00EE2742"/>
    <w:rsid w:val="00EE3952"/>
    <w:rsid w:val="00EE3B6A"/>
    <w:rsid w:val="00EE3EE1"/>
    <w:rsid w:val="00EE44D6"/>
    <w:rsid w:val="00EE482E"/>
    <w:rsid w:val="00EE48DB"/>
    <w:rsid w:val="00EE48E8"/>
    <w:rsid w:val="00EE4DF5"/>
    <w:rsid w:val="00EE4FD6"/>
    <w:rsid w:val="00EE560F"/>
    <w:rsid w:val="00EE57A8"/>
    <w:rsid w:val="00EE596E"/>
    <w:rsid w:val="00EE5978"/>
    <w:rsid w:val="00EE59D4"/>
    <w:rsid w:val="00EE62E2"/>
    <w:rsid w:val="00EE678F"/>
    <w:rsid w:val="00EE6B49"/>
    <w:rsid w:val="00EE7464"/>
    <w:rsid w:val="00EE77A2"/>
    <w:rsid w:val="00EE7FAA"/>
    <w:rsid w:val="00EF00B8"/>
    <w:rsid w:val="00EF0565"/>
    <w:rsid w:val="00EF07C6"/>
    <w:rsid w:val="00EF09B6"/>
    <w:rsid w:val="00EF1189"/>
    <w:rsid w:val="00EF11A6"/>
    <w:rsid w:val="00EF1570"/>
    <w:rsid w:val="00EF1748"/>
    <w:rsid w:val="00EF1CE8"/>
    <w:rsid w:val="00EF201B"/>
    <w:rsid w:val="00EF250D"/>
    <w:rsid w:val="00EF2AE5"/>
    <w:rsid w:val="00EF3864"/>
    <w:rsid w:val="00EF3D38"/>
    <w:rsid w:val="00EF3EB2"/>
    <w:rsid w:val="00EF3F32"/>
    <w:rsid w:val="00EF4689"/>
    <w:rsid w:val="00EF4889"/>
    <w:rsid w:val="00EF48BD"/>
    <w:rsid w:val="00EF4ACE"/>
    <w:rsid w:val="00EF5055"/>
    <w:rsid w:val="00EF51E1"/>
    <w:rsid w:val="00EF64D1"/>
    <w:rsid w:val="00EF6CAB"/>
    <w:rsid w:val="00EF6D48"/>
    <w:rsid w:val="00EF6EAB"/>
    <w:rsid w:val="00EF7535"/>
    <w:rsid w:val="00EF7B1E"/>
    <w:rsid w:val="00EF7EEB"/>
    <w:rsid w:val="00F00525"/>
    <w:rsid w:val="00F0098F"/>
    <w:rsid w:val="00F01817"/>
    <w:rsid w:val="00F018E9"/>
    <w:rsid w:val="00F01A5E"/>
    <w:rsid w:val="00F01FCA"/>
    <w:rsid w:val="00F0223C"/>
    <w:rsid w:val="00F028B5"/>
    <w:rsid w:val="00F02AEF"/>
    <w:rsid w:val="00F02B79"/>
    <w:rsid w:val="00F030AA"/>
    <w:rsid w:val="00F03879"/>
    <w:rsid w:val="00F040B1"/>
    <w:rsid w:val="00F045A7"/>
    <w:rsid w:val="00F04CF1"/>
    <w:rsid w:val="00F04E42"/>
    <w:rsid w:val="00F04EC0"/>
    <w:rsid w:val="00F0560E"/>
    <w:rsid w:val="00F05628"/>
    <w:rsid w:val="00F06444"/>
    <w:rsid w:val="00F06495"/>
    <w:rsid w:val="00F06567"/>
    <w:rsid w:val="00F066FF"/>
    <w:rsid w:val="00F069B4"/>
    <w:rsid w:val="00F06DD0"/>
    <w:rsid w:val="00F06F1C"/>
    <w:rsid w:val="00F073FE"/>
    <w:rsid w:val="00F07916"/>
    <w:rsid w:val="00F07B7A"/>
    <w:rsid w:val="00F07C95"/>
    <w:rsid w:val="00F07F28"/>
    <w:rsid w:val="00F1091B"/>
    <w:rsid w:val="00F10E4E"/>
    <w:rsid w:val="00F1142B"/>
    <w:rsid w:val="00F115E4"/>
    <w:rsid w:val="00F12540"/>
    <w:rsid w:val="00F133EE"/>
    <w:rsid w:val="00F13976"/>
    <w:rsid w:val="00F13E23"/>
    <w:rsid w:val="00F142A3"/>
    <w:rsid w:val="00F14D95"/>
    <w:rsid w:val="00F14FD4"/>
    <w:rsid w:val="00F151FE"/>
    <w:rsid w:val="00F157D5"/>
    <w:rsid w:val="00F15C1E"/>
    <w:rsid w:val="00F16282"/>
    <w:rsid w:val="00F163DF"/>
    <w:rsid w:val="00F16A50"/>
    <w:rsid w:val="00F16C32"/>
    <w:rsid w:val="00F177BD"/>
    <w:rsid w:val="00F17A4C"/>
    <w:rsid w:val="00F17A92"/>
    <w:rsid w:val="00F17C7A"/>
    <w:rsid w:val="00F20123"/>
    <w:rsid w:val="00F2061C"/>
    <w:rsid w:val="00F21248"/>
    <w:rsid w:val="00F21729"/>
    <w:rsid w:val="00F22238"/>
    <w:rsid w:val="00F223DA"/>
    <w:rsid w:val="00F22B55"/>
    <w:rsid w:val="00F2343E"/>
    <w:rsid w:val="00F237E6"/>
    <w:rsid w:val="00F238C0"/>
    <w:rsid w:val="00F23FF0"/>
    <w:rsid w:val="00F24144"/>
    <w:rsid w:val="00F24158"/>
    <w:rsid w:val="00F2508B"/>
    <w:rsid w:val="00F25BD1"/>
    <w:rsid w:val="00F260DF"/>
    <w:rsid w:val="00F26283"/>
    <w:rsid w:val="00F2673D"/>
    <w:rsid w:val="00F27738"/>
    <w:rsid w:val="00F27CB4"/>
    <w:rsid w:val="00F3067C"/>
    <w:rsid w:val="00F309F8"/>
    <w:rsid w:val="00F31217"/>
    <w:rsid w:val="00F314BA"/>
    <w:rsid w:val="00F31CE8"/>
    <w:rsid w:val="00F3249D"/>
    <w:rsid w:val="00F32729"/>
    <w:rsid w:val="00F335D6"/>
    <w:rsid w:val="00F33AA3"/>
    <w:rsid w:val="00F33B9C"/>
    <w:rsid w:val="00F34500"/>
    <w:rsid w:val="00F34E67"/>
    <w:rsid w:val="00F351AE"/>
    <w:rsid w:val="00F35409"/>
    <w:rsid w:val="00F3586C"/>
    <w:rsid w:val="00F35CF6"/>
    <w:rsid w:val="00F36309"/>
    <w:rsid w:val="00F36E48"/>
    <w:rsid w:val="00F375AC"/>
    <w:rsid w:val="00F379AA"/>
    <w:rsid w:val="00F37DDB"/>
    <w:rsid w:val="00F37E80"/>
    <w:rsid w:val="00F407EF"/>
    <w:rsid w:val="00F4089D"/>
    <w:rsid w:val="00F40A78"/>
    <w:rsid w:val="00F40D29"/>
    <w:rsid w:val="00F41221"/>
    <w:rsid w:val="00F41885"/>
    <w:rsid w:val="00F41CE3"/>
    <w:rsid w:val="00F41E76"/>
    <w:rsid w:val="00F42657"/>
    <w:rsid w:val="00F4268E"/>
    <w:rsid w:val="00F427B4"/>
    <w:rsid w:val="00F427FD"/>
    <w:rsid w:val="00F42967"/>
    <w:rsid w:val="00F4358D"/>
    <w:rsid w:val="00F43A1B"/>
    <w:rsid w:val="00F43A4B"/>
    <w:rsid w:val="00F44128"/>
    <w:rsid w:val="00F441F0"/>
    <w:rsid w:val="00F44299"/>
    <w:rsid w:val="00F448DB"/>
    <w:rsid w:val="00F44B72"/>
    <w:rsid w:val="00F45066"/>
    <w:rsid w:val="00F455DB"/>
    <w:rsid w:val="00F456C5"/>
    <w:rsid w:val="00F45B5B"/>
    <w:rsid w:val="00F461FE"/>
    <w:rsid w:val="00F46434"/>
    <w:rsid w:val="00F465F0"/>
    <w:rsid w:val="00F467DF"/>
    <w:rsid w:val="00F467EC"/>
    <w:rsid w:val="00F46AAA"/>
    <w:rsid w:val="00F46D71"/>
    <w:rsid w:val="00F46DA6"/>
    <w:rsid w:val="00F46DD5"/>
    <w:rsid w:val="00F46EDE"/>
    <w:rsid w:val="00F4720A"/>
    <w:rsid w:val="00F47634"/>
    <w:rsid w:val="00F47C60"/>
    <w:rsid w:val="00F47E6B"/>
    <w:rsid w:val="00F47FB9"/>
    <w:rsid w:val="00F5008E"/>
    <w:rsid w:val="00F504ED"/>
    <w:rsid w:val="00F51295"/>
    <w:rsid w:val="00F51646"/>
    <w:rsid w:val="00F51B09"/>
    <w:rsid w:val="00F51DBE"/>
    <w:rsid w:val="00F5207A"/>
    <w:rsid w:val="00F53294"/>
    <w:rsid w:val="00F532FF"/>
    <w:rsid w:val="00F5358A"/>
    <w:rsid w:val="00F53BD4"/>
    <w:rsid w:val="00F53C9C"/>
    <w:rsid w:val="00F53F02"/>
    <w:rsid w:val="00F54023"/>
    <w:rsid w:val="00F547AF"/>
    <w:rsid w:val="00F5496E"/>
    <w:rsid w:val="00F54D96"/>
    <w:rsid w:val="00F54F39"/>
    <w:rsid w:val="00F5555E"/>
    <w:rsid w:val="00F55E20"/>
    <w:rsid w:val="00F5614A"/>
    <w:rsid w:val="00F5635F"/>
    <w:rsid w:val="00F56E15"/>
    <w:rsid w:val="00F5723A"/>
    <w:rsid w:val="00F572CC"/>
    <w:rsid w:val="00F57A33"/>
    <w:rsid w:val="00F57C41"/>
    <w:rsid w:val="00F603AC"/>
    <w:rsid w:val="00F608D6"/>
    <w:rsid w:val="00F60FD7"/>
    <w:rsid w:val="00F61719"/>
    <w:rsid w:val="00F62147"/>
    <w:rsid w:val="00F6287C"/>
    <w:rsid w:val="00F62FD5"/>
    <w:rsid w:val="00F630FA"/>
    <w:rsid w:val="00F635D3"/>
    <w:rsid w:val="00F63639"/>
    <w:rsid w:val="00F63A02"/>
    <w:rsid w:val="00F63CF3"/>
    <w:rsid w:val="00F64025"/>
    <w:rsid w:val="00F6451C"/>
    <w:rsid w:val="00F64DB6"/>
    <w:rsid w:val="00F64FC3"/>
    <w:rsid w:val="00F6576C"/>
    <w:rsid w:val="00F65B0C"/>
    <w:rsid w:val="00F66340"/>
    <w:rsid w:val="00F66B09"/>
    <w:rsid w:val="00F66C46"/>
    <w:rsid w:val="00F677A6"/>
    <w:rsid w:val="00F677EF"/>
    <w:rsid w:val="00F67C32"/>
    <w:rsid w:val="00F67D48"/>
    <w:rsid w:val="00F67DCC"/>
    <w:rsid w:val="00F70525"/>
    <w:rsid w:val="00F7067B"/>
    <w:rsid w:val="00F70918"/>
    <w:rsid w:val="00F709F4"/>
    <w:rsid w:val="00F70CD9"/>
    <w:rsid w:val="00F716D8"/>
    <w:rsid w:val="00F71822"/>
    <w:rsid w:val="00F71A74"/>
    <w:rsid w:val="00F72621"/>
    <w:rsid w:val="00F72A07"/>
    <w:rsid w:val="00F72FC3"/>
    <w:rsid w:val="00F72FF7"/>
    <w:rsid w:val="00F73456"/>
    <w:rsid w:val="00F737B3"/>
    <w:rsid w:val="00F73E42"/>
    <w:rsid w:val="00F73ED8"/>
    <w:rsid w:val="00F74C8B"/>
    <w:rsid w:val="00F74F59"/>
    <w:rsid w:val="00F75D20"/>
    <w:rsid w:val="00F75FF2"/>
    <w:rsid w:val="00F76451"/>
    <w:rsid w:val="00F76627"/>
    <w:rsid w:val="00F76869"/>
    <w:rsid w:val="00F76F31"/>
    <w:rsid w:val="00F7752B"/>
    <w:rsid w:val="00F77DA7"/>
    <w:rsid w:val="00F80A54"/>
    <w:rsid w:val="00F80C8B"/>
    <w:rsid w:val="00F80CE8"/>
    <w:rsid w:val="00F81314"/>
    <w:rsid w:val="00F814AA"/>
    <w:rsid w:val="00F815BC"/>
    <w:rsid w:val="00F819E2"/>
    <w:rsid w:val="00F819F3"/>
    <w:rsid w:val="00F81F3B"/>
    <w:rsid w:val="00F82784"/>
    <w:rsid w:val="00F82922"/>
    <w:rsid w:val="00F82FDE"/>
    <w:rsid w:val="00F83453"/>
    <w:rsid w:val="00F834DA"/>
    <w:rsid w:val="00F83506"/>
    <w:rsid w:val="00F83A36"/>
    <w:rsid w:val="00F83CE8"/>
    <w:rsid w:val="00F83D08"/>
    <w:rsid w:val="00F83E23"/>
    <w:rsid w:val="00F8420E"/>
    <w:rsid w:val="00F84890"/>
    <w:rsid w:val="00F848EF"/>
    <w:rsid w:val="00F854CB"/>
    <w:rsid w:val="00F85590"/>
    <w:rsid w:val="00F85B07"/>
    <w:rsid w:val="00F86A0B"/>
    <w:rsid w:val="00F87019"/>
    <w:rsid w:val="00F874F8"/>
    <w:rsid w:val="00F87569"/>
    <w:rsid w:val="00F877E9"/>
    <w:rsid w:val="00F87B8F"/>
    <w:rsid w:val="00F87D23"/>
    <w:rsid w:val="00F87DDB"/>
    <w:rsid w:val="00F87F0F"/>
    <w:rsid w:val="00F909C3"/>
    <w:rsid w:val="00F914F4"/>
    <w:rsid w:val="00F91684"/>
    <w:rsid w:val="00F91B59"/>
    <w:rsid w:val="00F91B97"/>
    <w:rsid w:val="00F91BE6"/>
    <w:rsid w:val="00F91D5D"/>
    <w:rsid w:val="00F91F80"/>
    <w:rsid w:val="00F92B66"/>
    <w:rsid w:val="00F92FF8"/>
    <w:rsid w:val="00F930F4"/>
    <w:rsid w:val="00F93796"/>
    <w:rsid w:val="00F93B68"/>
    <w:rsid w:val="00F93E38"/>
    <w:rsid w:val="00F93F49"/>
    <w:rsid w:val="00F9419F"/>
    <w:rsid w:val="00F94A18"/>
    <w:rsid w:val="00F94F8A"/>
    <w:rsid w:val="00F9550B"/>
    <w:rsid w:val="00F9552A"/>
    <w:rsid w:val="00F955B3"/>
    <w:rsid w:val="00F95CC0"/>
    <w:rsid w:val="00F95E6E"/>
    <w:rsid w:val="00F96057"/>
    <w:rsid w:val="00F9667A"/>
    <w:rsid w:val="00F96F0F"/>
    <w:rsid w:val="00F97924"/>
    <w:rsid w:val="00F97EE1"/>
    <w:rsid w:val="00FA0639"/>
    <w:rsid w:val="00FA103E"/>
    <w:rsid w:val="00FA12EB"/>
    <w:rsid w:val="00FA12F7"/>
    <w:rsid w:val="00FA1C33"/>
    <w:rsid w:val="00FA1CB8"/>
    <w:rsid w:val="00FA221D"/>
    <w:rsid w:val="00FA262A"/>
    <w:rsid w:val="00FA2A88"/>
    <w:rsid w:val="00FA2AD1"/>
    <w:rsid w:val="00FA321A"/>
    <w:rsid w:val="00FA3D47"/>
    <w:rsid w:val="00FA488E"/>
    <w:rsid w:val="00FA57F5"/>
    <w:rsid w:val="00FA673E"/>
    <w:rsid w:val="00FA6EF9"/>
    <w:rsid w:val="00FB0436"/>
    <w:rsid w:val="00FB088E"/>
    <w:rsid w:val="00FB0A47"/>
    <w:rsid w:val="00FB0CC1"/>
    <w:rsid w:val="00FB0CD6"/>
    <w:rsid w:val="00FB0CED"/>
    <w:rsid w:val="00FB1163"/>
    <w:rsid w:val="00FB12CE"/>
    <w:rsid w:val="00FB133E"/>
    <w:rsid w:val="00FB170D"/>
    <w:rsid w:val="00FB19A4"/>
    <w:rsid w:val="00FB1E99"/>
    <w:rsid w:val="00FB1FD9"/>
    <w:rsid w:val="00FB1FFA"/>
    <w:rsid w:val="00FB25A2"/>
    <w:rsid w:val="00FB2730"/>
    <w:rsid w:val="00FB2830"/>
    <w:rsid w:val="00FB3423"/>
    <w:rsid w:val="00FB390C"/>
    <w:rsid w:val="00FB3DC2"/>
    <w:rsid w:val="00FB3DF3"/>
    <w:rsid w:val="00FB4D63"/>
    <w:rsid w:val="00FB4E44"/>
    <w:rsid w:val="00FB4EA8"/>
    <w:rsid w:val="00FB5170"/>
    <w:rsid w:val="00FB5D49"/>
    <w:rsid w:val="00FB5E6A"/>
    <w:rsid w:val="00FB6E1E"/>
    <w:rsid w:val="00FB7581"/>
    <w:rsid w:val="00FB79A2"/>
    <w:rsid w:val="00FB7D68"/>
    <w:rsid w:val="00FB7EA0"/>
    <w:rsid w:val="00FB7FBC"/>
    <w:rsid w:val="00FC028C"/>
    <w:rsid w:val="00FC04B9"/>
    <w:rsid w:val="00FC0CE2"/>
    <w:rsid w:val="00FC0EE7"/>
    <w:rsid w:val="00FC11C7"/>
    <w:rsid w:val="00FC13C6"/>
    <w:rsid w:val="00FC1635"/>
    <w:rsid w:val="00FC1845"/>
    <w:rsid w:val="00FC1887"/>
    <w:rsid w:val="00FC1BA0"/>
    <w:rsid w:val="00FC2252"/>
    <w:rsid w:val="00FC23E9"/>
    <w:rsid w:val="00FC2ADB"/>
    <w:rsid w:val="00FC359A"/>
    <w:rsid w:val="00FC36DA"/>
    <w:rsid w:val="00FC3930"/>
    <w:rsid w:val="00FC3D0C"/>
    <w:rsid w:val="00FC3DA5"/>
    <w:rsid w:val="00FC4C64"/>
    <w:rsid w:val="00FC4FCA"/>
    <w:rsid w:val="00FC5585"/>
    <w:rsid w:val="00FC5590"/>
    <w:rsid w:val="00FC5C4D"/>
    <w:rsid w:val="00FC5C76"/>
    <w:rsid w:val="00FC5FD5"/>
    <w:rsid w:val="00FC63B9"/>
    <w:rsid w:val="00FC69C4"/>
    <w:rsid w:val="00FC71AF"/>
    <w:rsid w:val="00FC77F0"/>
    <w:rsid w:val="00FC7A78"/>
    <w:rsid w:val="00FD0111"/>
    <w:rsid w:val="00FD0309"/>
    <w:rsid w:val="00FD04A1"/>
    <w:rsid w:val="00FD09E5"/>
    <w:rsid w:val="00FD1080"/>
    <w:rsid w:val="00FD13A3"/>
    <w:rsid w:val="00FD184A"/>
    <w:rsid w:val="00FD1975"/>
    <w:rsid w:val="00FD226A"/>
    <w:rsid w:val="00FD263C"/>
    <w:rsid w:val="00FD2F4A"/>
    <w:rsid w:val="00FD3562"/>
    <w:rsid w:val="00FD3A09"/>
    <w:rsid w:val="00FD3A64"/>
    <w:rsid w:val="00FD3F47"/>
    <w:rsid w:val="00FD4086"/>
    <w:rsid w:val="00FD4245"/>
    <w:rsid w:val="00FD44DA"/>
    <w:rsid w:val="00FD4522"/>
    <w:rsid w:val="00FD46BC"/>
    <w:rsid w:val="00FD46C7"/>
    <w:rsid w:val="00FD4DCB"/>
    <w:rsid w:val="00FD50F4"/>
    <w:rsid w:val="00FD589D"/>
    <w:rsid w:val="00FD5E77"/>
    <w:rsid w:val="00FD6414"/>
    <w:rsid w:val="00FD6484"/>
    <w:rsid w:val="00FD6773"/>
    <w:rsid w:val="00FD68E7"/>
    <w:rsid w:val="00FD6A4B"/>
    <w:rsid w:val="00FD6C4E"/>
    <w:rsid w:val="00FD78D5"/>
    <w:rsid w:val="00FD7F84"/>
    <w:rsid w:val="00FE0236"/>
    <w:rsid w:val="00FE03A9"/>
    <w:rsid w:val="00FE0CA0"/>
    <w:rsid w:val="00FE0EDE"/>
    <w:rsid w:val="00FE0F80"/>
    <w:rsid w:val="00FE0FFC"/>
    <w:rsid w:val="00FE111A"/>
    <w:rsid w:val="00FE1428"/>
    <w:rsid w:val="00FE1914"/>
    <w:rsid w:val="00FE28A0"/>
    <w:rsid w:val="00FE32D1"/>
    <w:rsid w:val="00FE3333"/>
    <w:rsid w:val="00FE3363"/>
    <w:rsid w:val="00FE3B1D"/>
    <w:rsid w:val="00FE4335"/>
    <w:rsid w:val="00FE475E"/>
    <w:rsid w:val="00FE4CBA"/>
    <w:rsid w:val="00FE4FC6"/>
    <w:rsid w:val="00FE5367"/>
    <w:rsid w:val="00FE5835"/>
    <w:rsid w:val="00FE5842"/>
    <w:rsid w:val="00FE5BC0"/>
    <w:rsid w:val="00FE6D77"/>
    <w:rsid w:val="00FE71ED"/>
    <w:rsid w:val="00FE73DD"/>
    <w:rsid w:val="00FE7BCF"/>
    <w:rsid w:val="00FF0D08"/>
    <w:rsid w:val="00FF0D9E"/>
    <w:rsid w:val="00FF1E12"/>
    <w:rsid w:val="00FF2C24"/>
    <w:rsid w:val="00FF2C80"/>
    <w:rsid w:val="00FF31E1"/>
    <w:rsid w:val="00FF32D5"/>
    <w:rsid w:val="00FF36AE"/>
    <w:rsid w:val="00FF4155"/>
    <w:rsid w:val="00FF45FF"/>
    <w:rsid w:val="00FF475D"/>
    <w:rsid w:val="00FF4A42"/>
    <w:rsid w:val="00FF4AA3"/>
    <w:rsid w:val="00FF4FE9"/>
    <w:rsid w:val="00FF5158"/>
    <w:rsid w:val="00FF52AD"/>
    <w:rsid w:val="00FF6064"/>
    <w:rsid w:val="00FF671C"/>
    <w:rsid w:val="00FF6C08"/>
    <w:rsid w:val="00FF71A9"/>
    <w:rsid w:val="00FF7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CD4F381"/>
  <w15:docId w15:val="{E9264D6E-4AA6-4C6E-952A-61B40234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365"/>
    <w:pPr>
      <w:spacing w:after="240"/>
      <w:jc w:val="both"/>
    </w:pPr>
    <w:rPr>
      <w:rFonts w:ascii="Arial" w:hAnsi="Arial"/>
      <w:sz w:val="24"/>
      <w:szCs w:val="24"/>
      <w:lang w:eastAsia="es-ES"/>
    </w:rPr>
  </w:style>
  <w:style w:type="paragraph" w:styleId="Ttulo1">
    <w:name w:val="heading 1"/>
    <w:basedOn w:val="Normal"/>
    <w:next w:val="Normal"/>
    <w:link w:val="Ttulo1Car"/>
    <w:qFormat/>
    <w:rsid w:val="00F260DF"/>
    <w:pPr>
      <w:keepNext/>
      <w:spacing w:before="240" w:after="60" w:line="280" w:lineRule="exact"/>
      <w:outlineLvl w:val="0"/>
    </w:pPr>
    <w:rPr>
      <w:b/>
      <w:bCs/>
      <w:kern w:val="32"/>
      <w:sz w:val="32"/>
      <w:szCs w:val="32"/>
      <w:lang w:val="x-none" w:eastAsia="x-none"/>
    </w:rPr>
  </w:style>
  <w:style w:type="paragraph" w:styleId="Ttulo2">
    <w:name w:val="heading 2"/>
    <w:basedOn w:val="Normal"/>
    <w:next w:val="Normal"/>
    <w:link w:val="Ttulo2Car"/>
    <w:qFormat/>
    <w:rsid w:val="00F260DF"/>
    <w:pPr>
      <w:keepNext/>
      <w:spacing w:after="0" w:line="240" w:lineRule="exact"/>
      <w:jc w:val="center"/>
      <w:outlineLvl w:val="1"/>
    </w:pPr>
    <w:rPr>
      <w:b/>
      <w:bCs/>
      <w:sz w:val="20"/>
      <w:lang w:val="es-ES"/>
    </w:rPr>
  </w:style>
  <w:style w:type="paragraph" w:styleId="Ttulo3">
    <w:name w:val="heading 3"/>
    <w:basedOn w:val="Normal"/>
    <w:next w:val="Normal"/>
    <w:qFormat/>
    <w:rsid w:val="005D07A6"/>
    <w:pPr>
      <w:keepNext/>
      <w:spacing w:before="240" w:after="60" w:line="280" w:lineRule="exact"/>
      <w:outlineLvl w:val="2"/>
    </w:pPr>
    <w:rPr>
      <w:rFonts w:cs="Arial"/>
      <w:b/>
      <w:bCs/>
      <w:sz w:val="26"/>
      <w:szCs w:val="26"/>
      <w:lang w:eastAsia="es-MX"/>
    </w:rPr>
  </w:style>
  <w:style w:type="paragraph" w:styleId="Ttulo4">
    <w:name w:val="heading 4"/>
    <w:basedOn w:val="Normal"/>
    <w:next w:val="Normal"/>
    <w:qFormat/>
    <w:rsid w:val="00F260DF"/>
    <w:pPr>
      <w:keepNext/>
      <w:spacing w:after="0" w:line="240" w:lineRule="exact"/>
      <w:jc w:val="left"/>
      <w:outlineLvl w:val="3"/>
    </w:pPr>
    <w:rPr>
      <w:rFonts w:cs="Arial"/>
      <w:b/>
      <w:bCs/>
      <w:sz w:val="20"/>
      <w:lang w:val="es-ES_tradnl"/>
    </w:rPr>
  </w:style>
  <w:style w:type="paragraph" w:styleId="Ttulo5">
    <w:name w:val="heading 5"/>
    <w:basedOn w:val="Normal"/>
    <w:next w:val="Normal"/>
    <w:qFormat/>
    <w:rsid w:val="00F260DF"/>
    <w:pPr>
      <w:keepNext/>
      <w:autoSpaceDE w:val="0"/>
      <w:autoSpaceDN w:val="0"/>
      <w:adjustRightInd w:val="0"/>
      <w:spacing w:after="0"/>
      <w:jc w:val="center"/>
      <w:outlineLvl w:val="4"/>
    </w:pPr>
    <w:rPr>
      <w:rFonts w:cs="Arial"/>
      <w:b/>
      <w:bCs/>
      <w:color w:val="000000"/>
      <w:sz w:val="16"/>
      <w:lang w:val="es-ES_tradnl"/>
    </w:rPr>
  </w:style>
  <w:style w:type="paragraph" w:styleId="Ttulo6">
    <w:name w:val="heading 6"/>
    <w:basedOn w:val="Normal"/>
    <w:next w:val="Normal"/>
    <w:qFormat/>
    <w:rsid w:val="00F260DF"/>
    <w:pPr>
      <w:keepNext/>
      <w:autoSpaceDE w:val="0"/>
      <w:autoSpaceDN w:val="0"/>
      <w:adjustRightInd w:val="0"/>
      <w:spacing w:after="0"/>
      <w:jc w:val="center"/>
      <w:outlineLvl w:val="5"/>
    </w:pPr>
    <w:rPr>
      <w:rFonts w:ascii="Arial Narrow" w:hAnsi="Arial Narrow" w:cs="Arial"/>
      <w:b/>
      <w:bCs/>
      <w:color w:val="000000"/>
      <w:sz w:val="16"/>
      <w:lang w:val="es-ES"/>
    </w:rPr>
  </w:style>
  <w:style w:type="paragraph" w:styleId="Ttulo7">
    <w:name w:val="heading 7"/>
    <w:basedOn w:val="Normal"/>
    <w:next w:val="Normal"/>
    <w:qFormat/>
    <w:rsid w:val="00F260DF"/>
    <w:pPr>
      <w:keepNext/>
      <w:spacing w:after="0"/>
      <w:ind w:left="1418"/>
      <w:outlineLvl w:val="6"/>
    </w:pPr>
    <w:rPr>
      <w:rFonts w:ascii="Arial Narrow" w:hAnsi="Arial Narrow" w:cs="Arial"/>
      <w:b/>
      <w:bCs/>
      <w:sz w:val="16"/>
      <w:lang w:val="es-ES"/>
    </w:rPr>
  </w:style>
  <w:style w:type="paragraph" w:styleId="Ttulo8">
    <w:name w:val="heading 8"/>
    <w:basedOn w:val="Normal"/>
    <w:next w:val="Normal"/>
    <w:qFormat/>
    <w:rsid w:val="00F260DF"/>
    <w:pPr>
      <w:keepNext/>
      <w:spacing w:before="60" w:after="60"/>
      <w:ind w:left="312" w:hanging="255"/>
      <w:jc w:val="center"/>
      <w:outlineLvl w:val="7"/>
    </w:pPr>
    <w:rPr>
      <w:rFonts w:cs="Arial"/>
      <w:b/>
      <w:bCs/>
      <w:sz w:val="16"/>
      <w:lang w:val="es-ES"/>
    </w:rPr>
  </w:style>
  <w:style w:type="paragraph" w:styleId="Ttulo9">
    <w:name w:val="heading 9"/>
    <w:basedOn w:val="Normal"/>
    <w:next w:val="Normal"/>
    <w:qFormat/>
    <w:rsid w:val="00F260DF"/>
    <w:pPr>
      <w:keepNext/>
      <w:framePr w:hSpace="340" w:vSpace="113" w:wrap="around" w:vAnchor="text" w:hAnchor="margin" w:xAlign="right" w:y="71"/>
      <w:autoSpaceDE w:val="0"/>
      <w:autoSpaceDN w:val="0"/>
      <w:adjustRightInd w:val="0"/>
      <w:spacing w:before="60" w:after="0"/>
      <w:suppressOverlap/>
      <w:jc w:val="center"/>
      <w:outlineLvl w:val="8"/>
    </w:pPr>
    <w:rPr>
      <w:rFonts w:ascii="Arial Narrow" w:hAnsi="Arial Narrow"/>
      <w:b/>
      <w:bCs/>
      <w:color w:val="000000"/>
      <w:sz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ar">
    <w:name w:val="Char Car"/>
    <w:basedOn w:val="Normal"/>
    <w:rsid w:val="004276AE"/>
    <w:pPr>
      <w:autoSpaceDE w:val="0"/>
      <w:autoSpaceDN w:val="0"/>
      <w:spacing w:after="160" w:line="240" w:lineRule="exact"/>
      <w:jc w:val="left"/>
    </w:pPr>
    <w:rPr>
      <w:rFonts w:cs="Arial"/>
      <w:sz w:val="20"/>
      <w:szCs w:val="20"/>
      <w:lang w:val="en-US" w:eastAsia="en-US"/>
    </w:rPr>
  </w:style>
  <w:style w:type="paragraph" w:styleId="Encabezado">
    <w:name w:val="header"/>
    <w:basedOn w:val="Normal"/>
    <w:link w:val="EncabezadoCar"/>
    <w:uiPriority w:val="99"/>
    <w:rsid w:val="0023534E"/>
    <w:pPr>
      <w:tabs>
        <w:tab w:val="center" w:pos="4252"/>
        <w:tab w:val="right" w:pos="8504"/>
      </w:tabs>
    </w:pPr>
    <w:rPr>
      <w:lang w:val="x-none"/>
    </w:rPr>
  </w:style>
  <w:style w:type="paragraph" w:styleId="Piedepgina">
    <w:name w:val="footer"/>
    <w:basedOn w:val="Normal"/>
    <w:link w:val="PiedepginaCar"/>
    <w:uiPriority w:val="99"/>
    <w:rsid w:val="0023534E"/>
    <w:pPr>
      <w:tabs>
        <w:tab w:val="center" w:pos="4252"/>
        <w:tab w:val="right" w:pos="8504"/>
      </w:tabs>
    </w:pPr>
    <w:rPr>
      <w:lang w:val="x-none"/>
    </w:rPr>
  </w:style>
  <w:style w:type="character" w:styleId="Nmerodepgina">
    <w:name w:val="page number"/>
    <w:basedOn w:val="Fuentedeprrafopredeter"/>
    <w:rsid w:val="0023534E"/>
  </w:style>
  <w:style w:type="table" w:styleId="Tablaconcuadrcula">
    <w:name w:val="Table Grid"/>
    <w:basedOn w:val="Tablanormal"/>
    <w:uiPriority w:val="59"/>
    <w:rsid w:val="001D2AFB"/>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AD3C8D"/>
    <w:rPr>
      <w:rFonts w:ascii="Tahoma" w:hAnsi="Tahoma"/>
      <w:sz w:val="16"/>
      <w:szCs w:val="16"/>
      <w:lang w:val="x-none"/>
    </w:rPr>
  </w:style>
  <w:style w:type="paragraph" w:customStyle="1" w:styleId="PRIMERPARRAFO">
    <w:name w:val="PRIMER PARRAFO"/>
    <w:rsid w:val="00A037BB"/>
    <w:pPr>
      <w:spacing w:after="240" w:line="240" w:lineRule="exact"/>
      <w:jc w:val="both"/>
    </w:pPr>
    <w:rPr>
      <w:lang w:val="es-ES_tradnl" w:eastAsia="es-ES"/>
    </w:rPr>
  </w:style>
  <w:style w:type="paragraph" w:customStyle="1" w:styleId="Cabeza">
    <w:name w:val="Cabeza"/>
    <w:rsid w:val="00A037BB"/>
    <w:rPr>
      <w:rFonts w:ascii="Arial" w:hAnsi="Arial"/>
      <w:color w:val="000000"/>
      <w:lang w:eastAsia="es-ES"/>
    </w:rPr>
  </w:style>
  <w:style w:type="paragraph" w:customStyle="1" w:styleId="VIETACar">
    <w:name w:val="_VIÑETA Car"/>
    <w:aliases w:val="NEGRA Car"/>
    <w:basedOn w:val="Normal"/>
    <w:rsid w:val="00A037BB"/>
    <w:pPr>
      <w:tabs>
        <w:tab w:val="num" w:pos="340"/>
      </w:tabs>
      <w:spacing w:before="110" w:after="110" w:line="260" w:lineRule="exact"/>
      <w:ind w:left="340" w:hanging="340"/>
    </w:pPr>
    <w:rPr>
      <w:rFonts w:ascii="Arial Narrow" w:hAnsi="Arial Narrow"/>
      <w:sz w:val="21"/>
      <w:lang w:val="es-ES"/>
    </w:rPr>
  </w:style>
  <w:style w:type="paragraph" w:styleId="Textoindependiente">
    <w:name w:val="Body Text"/>
    <w:aliases w:val="Letrero margen"/>
    <w:basedOn w:val="Normal"/>
    <w:link w:val="TextoindependienteCar"/>
    <w:rsid w:val="00FD4086"/>
    <w:pPr>
      <w:autoSpaceDE w:val="0"/>
      <w:autoSpaceDN w:val="0"/>
      <w:adjustRightInd w:val="0"/>
      <w:spacing w:after="0"/>
      <w:jc w:val="center"/>
    </w:pPr>
    <w:rPr>
      <w:color w:val="000000"/>
      <w:sz w:val="14"/>
      <w:szCs w:val="14"/>
      <w:lang w:val="es-ES_tradnl"/>
    </w:rPr>
  </w:style>
  <w:style w:type="paragraph" w:customStyle="1" w:styleId="xl23">
    <w:name w:val="xl23"/>
    <w:basedOn w:val="Normal"/>
    <w:rsid w:val="00F260DF"/>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s-ES"/>
    </w:rPr>
  </w:style>
  <w:style w:type="paragraph" w:customStyle="1" w:styleId="xl22">
    <w:name w:val="xl22"/>
    <w:basedOn w:val="Normal"/>
    <w:rsid w:val="00F260DF"/>
    <w:pPr>
      <w:spacing w:before="100" w:beforeAutospacing="1" w:after="100" w:afterAutospacing="1"/>
      <w:jc w:val="left"/>
    </w:pPr>
    <w:rPr>
      <w:rFonts w:eastAsia="Arial Unicode MS" w:cs="Arial"/>
      <w:sz w:val="16"/>
      <w:szCs w:val="16"/>
      <w:lang w:val="es-ES"/>
    </w:rPr>
  </w:style>
  <w:style w:type="paragraph" w:customStyle="1" w:styleId="Estilo1">
    <w:name w:val="Estilo1"/>
    <w:basedOn w:val="Normal"/>
    <w:autoRedefine/>
    <w:rsid w:val="00F260DF"/>
    <w:pPr>
      <w:spacing w:before="60" w:after="0"/>
    </w:pPr>
    <w:rPr>
      <w:rFonts w:ascii="Arial Narrow" w:hAnsi="Arial Narrow" w:cs="Arial"/>
      <w:sz w:val="16"/>
      <w:lang w:val="es-ES_tradnl"/>
    </w:rPr>
  </w:style>
  <w:style w:type="character" w:customStyle="1" w:styleId="Negritas">
    <w:name w:val="Negritas"/>
    <w:aliases w:val="Parrafo"/>
    <w:rsid w:val="00F260DF"/>
    <w:rPr>
      <w:b/>
      <w:sz w:val="20"/>
    </w:rPr>
  </w:style>
  <w:style w:type="paragraph" w:styleId="Textonotapie">
    <w:name w:val="footnote text"/>
    <w:aliases w:val="nota,pie,Letrero,margen,Pie,de,página,margen Car Car"/>
    <w:basedOn w:val="Normal"/>
    <w:link w:val="TextonotapieCar"/>
    <w:uiPriority w:val="99"/>
    <w:rsid w:val="00F260DF"/>
    <w:pPr>
      <w:spacing w:after="0" w:line="280" w:lineRule="exact"/>
    </w:pPr>
    <w:rPr>
      <w:sz w:val="20"/>
      <w:szCs w:val="20"/>
      <w:lang w:val="x-none" w:eastAsia="x-none"/>
    </w:rPr>
  </w:style>
  <w:style w:type="character" w:styleId="Refdenotaalpie">
    <w:name w:val="footnote reference"/>
    <w:uiPriority w:val="99"/>
    <w:rsid w:val="00F260DF"/>
    <w:rPr>
      <w:vertAlign w:val="superscript"/>
    </w:rPr>
  </w:style>
  <w:style w:type="paragraph" w:styleId="Textoindependiente3">
    <w:name w:val="Body Text 3"/>
    <w:basedOn w:val="Normal"/>
    <w:rsid w:val="00F260DF"/>
    <w:pPr>
      <w:autoSpaceDE w:val="0"/>
      <w:autoSpaceDN w:val="0"/>
      <w:adjustRightInd w:val="0"/>
      <w:spacing w:after="60"/>
    </w:pPr>
    <w:rPr>
      <w:rFonts w:cs="Arial"/>
      <w:b/>
      <w:bCs/>
      <w:color w:val="000000"/>
      <w:sz w:val="18"/>
      <w:szCs w:val="14"/>
      <w:lang w:val="es-ES_tradnl"/>
    </w:rPr>
  </w:style>
  <w:style w:type="paragraph" w:customStyle="1" w:styleId="Texto">
    <w:name w:val="Texto"/>
    <w:aliases w:val="independiente"/>
    <w:basedOn w:val="Ttulo3"/>
    <w:rsid w:val="00F260DF"/>
    <w:pPr>
      <w:spacing w:before="0" w:after="0" w:line="240" w:lineRule="exact"/>
    </w:pPr>
    <w:rPr>
      <w:caps/>
      <w:sz w:val="20"/>
      <w:szCs w:val="24"/>
      <w:lang w:val="es-ES_tradnl" w:eastAsia="es-ES"/>
    </w:rPr>
  </w:style>
  <w:style w:type="paragraph" w:styleId="Textoindependiente2">
    <w:name w:val="Body Text 2"/>
    <w:basedOn w:val="Normal"/>
    <w:rsid w:val="00F260DF"/>
    <w:pPr>
      <w:autoSpaceDE w:val="0"/>
      <w:autoSpaceDN w:val="0"/>
      <w:adjustRightInd w:val="0"/>
      <w:spacing w:after="60"/>
    </w:pPr>
    <w:rPr>
      <w:rFonts w:cs="Arial"/>
      <w:color w:val="000000"/>
      <w:sz w:val="16"/>
      <w:szCs w:val="14"/>
      <w:lang w:val="es-ES_tradnl"/>
    </w:rPr>
  </w:style>
  <w:style w:type="paragraph" w:styleId="Ttulo">
    <w:name w:val="Title"/>
    <w:aliases w:val="Title"/>
    <w:basedOn w:val="Normal"/>
    <w:link w:val="TtuloCar"/>
    <w:qFormat/>
    <w:rsid w:val="00F260DF"/>
    <w:pPr>
      <w:spacing w:after="0" w:line="240" w:lineRule="exact"/>
      <w:jc w:val="center"/>
    </w:pPr>
    <w:rPr>
      <w:b/>
      <w:bCs/>
      <w:sz w:val="20"/>
      <w:lang w:val="es-ES"/>
    </w:rPr>
  </w:style>
  <w:style w:type="paragraph" w:styleId="Textocomentario">
    <w:name w:val="annotation text"/>
    <w:basedOn w:val="Normal"/>
    <w:link w:val="TextocomentarioCar"/>
    <w:semiHidden/>
    <w:rsid w:val="00F260DF"/>
    <w:pPr>
      <w:spacing w:after="0"/>
    </w:pPr>
    <w:rPr>
      <w:sz w:val="20"/>
      <w:szCs w:val="20"/>
      <w:lang w:val="es-ES_tradnl" w:eastAsia="x-none"/>
    </w:rPr>
  </w:style>
  <w:style w:type="paragraph" w:customStyle="1" w:styleId="xl24">
    <w:name w:val="xl24"/>
    <w:basedOn w:val="Normal"/>
    <w:rsid w:val="00F260DF"/>
    <w:pPr>
      <w:spacing w:before="100" w:beforeAutospacing="1" w:after="100" w:afterAutospacing="1"/>
      <w:jc w:val="left"/>
    </w:pPr>
    <w:rPr>
      <w:rFonts w:ascii="Univers" w:eastAsia="Arial Unicode MS" w:hAnsi="Univers" w:cs="Arial Unicode MS"/>
      <w:sz w:val="14"/>
      <w:szCs w:val="14"/>
      <w:lang w:val="es-ES"/>
    </w:rPr>
  </w:style>
  <w:style w:type="paragraph" w:customStyle="1" w:styleId="xl25">
    <w:name w:val="xl25"/>
    <w:basedOn w:val="Normal"/>
    <w:rsid w:val="00F260DF"/>
    <w:pPr>
      <w:spacing w:before="100" w:beforeAutospacing="1" w:after="100" w:afterAutospacing="1"/>
      <w:jc w:val="left"/>
    </w:pPr>
    <w:rPr>
      <w:rFonts w:eastAsia="Arial Unicode MS" w:cs="Arial"/>
      <w:sz w:val="12"/>
      <w:szCs w:val="12"/>
      <w:lang w:val="es-ES"/>
    </w:rPr>
  </w:style>
  <w:style w:type="paragraph" w:customStyle="1" w:styleId="xl26">
    <w:name w:val="xl26"/>
    <w:basedOn w:val="Normal"/>
    <w:rsid w:val="00F260DF"/>
    <w:pPr>
      <w:spacing w:before="100" w:beforeAutospacing="1" w:after="100" w:afterAutospacing="1"/>
      <w:jc w:val="left"/>
    </w:pPr>
    <w:rPr>
      <w:rFonts w:eastAsia="Arial Unicode MS" w:cs="Arial"/>
      <w:sz w:val="12"/>
      <w:szCs w:val="12"/>
      <w:lang w:val="es-ES"/>
    </w:rPr>
  </w:style>
  <w:style w:type="paragraph" w:customStyle="1" w:styleId="xl27">
    <w:name w:val="xl27"/>
    <w:basedOn w:val="Normal"/>
    <w:rsid w:val="00F260DF"/>
    <w:pPr>
      <w:spacing w:before="100" w:beforeAutospacing="1" w:after="100" w:afterAutospacing="1"/>
      <w:jc w:val="left"/>
    </w:pPr>
    <w:rPr>
      <w:rFonts w:eastAsia="Arial Unicode MS" w:cs="Arial"/>
      <w:b/>
      <w:bCs/>
      <w:sz w:val="12"/>
      <w:szCs w:val="12"/>
      <w:lang w:val="es-ES"/>
    </w:rPr>
  </w:style>
  <w:style w:type="paragraph" w:customStyle="1" w:styleId="xl28">
    <w:name w:val="xl28"/>
    <w:basedOn w:val="Normal"/>
    <w:rsid w:val="00F260DF"/>
    <w:pPr>
      <w:spacing w:before="100" w:beforeAutospacing="1" w:after="100" w:afterAutospacing="1"/>
      <w:jc w:val="left"/>
    </w:pPr>
    <w:rPr>
      <w:rFonts w:eastAsia="Arial Unicode MS" w:cs="Arial"/>
      <w:sz w:val="12"/>
      <w:szCs w:val="12"/>
      <w:lang w:val="es-ES"/>
    </w:rPr>
  </w:style>
  <w:style w:type="paragraph" w:customStyle="1" w:styleId="xl29">
    <w:name w:val="xl29"/>
    <w:basedOn w:val="Normal"/>
    <w:rsid w:val="00F260DF"/>
    <w:pPr>
      <w:pBdr>
        <w:top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0">
    <w:name w:val="xl30"/>
    <w:basedOn w:val="Normal"/>
    <w:rsid w:val="00F260DF"/>
    <w:pPr>
      <w:pBdr>
        <w:top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1">
    <w:name w:val="xl31"/>
    <w:basedOn w:val="Normal"/>
    <w:rsid w:val="00F260DF"/>
    <w:pPr>
      <w:pBdr>
        <w:top w:val="single" w:sz="4" w:space="0" w:color="auto"/>
      </w:pBd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32">
    <w:name w:val="xl32"/>
    <w:basedOn w:val="Normal"/>
    <w:rsid w:val="00F260DF"/>
    <w:pP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3">
    <w:name w:val="xl33"/>
    <w:basedOn w:val="Normal"/>
    <w:rsid w:val="00F260DF"/>
    <w:pP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4">
    <w:name w:val="xl34"/>
    <w:basedOn w:val="Normal"/>
    <w:rsid w:val="00F260DF"/>
    <w:pPr>
      <w:pBdr>
        <w:bottom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5">
    <w:name w:val="xl35"/>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36">
    <w:name w:val="xl36"/>
    <w:basedOn w:val="Normal"/>
    <w:rsid w:val="00F260DF"/>
    <w:pPr>
      <w:pBdr>
        <w:top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37">
    <w:name w:val="xl3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8">
    <w:name w:val="xl38"/>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9">
    <w:name w:val="xl3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0">
    <w:name w:val="xl40"/>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1">
    <w:name w:val="xl41"/>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2">
    <w:name w:val="xl42"/>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3">
    <w:name w:val="xl43"/>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4">
    <w:name w:val="xl44"/>
    <w:basedOn w:val="Normal"/>
    <w:rsid w:val="00F260DF"/>
    <w:pPr>
      <w:pBdr>
        <w:top w:val="single" w:sz="4" w:space="0" w:color="auto"/>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45">
    <w:name w:val="xl45"/>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6">
    <w:name w:val="xl46"/>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7">
    <w:name w:val="xl4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8">
    <w:name w:val="xl48"/>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9">
    <w:name w:val="xl4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0">
    <w:name w:val="xl50"/>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1">
    <w:name w:val="xl51"/>
    <w:basedOn w:val="Normal"/>
    <w:rsid w:val="00F260DF"/>
    <w:pP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52">
    <w:name w:val="xl52"/>
    <w:basedOn w:val="Normal"/>
    <w:rsid w:val="00F260DF"/>
    <w:pPr>
      <w:pBdr>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BodyText21">
    <w:name w:val="Body Text 21"/>
    <w:basedOn w:val="Normal"/>
    <w:rsid w:val="00F260DF"/>
    <w:pPr>
      <w:spacing w:after="0"/>
    </w:pPr>
    <w:rPr>
      <w:szCs w:val="20"/>
      <w:lang w:val="es-ES_tradnl"/>
    </w:rPr>
  </w:style>
  <w:style w:type="paragraph" w:customStyle="1" w:styleId="texto0">
    <w:name w:val="texto"/>
    <w:basedOn w:val="Normal"/>
    <w:rsid w:val="00F260DF"/>
    <w:pPr>
      <w:spacing w:after="101" w:line="216" w:lineRule="atLeast"/>
      <w:ind w:firstLine="288"/>
    </w:pPr>
    <w:rPr>
      <w:rFonts w:cs="Arial"/>
      <w:sz w:val="18"/>
      <w:szCs w:val="20"/>
      <w:lang w:val="es-ES_tradnl" w:eastAsia="es-MX"/>
    </w:rPr>
  </w:style>
  <w:style w:type="paragraph" w:styleId="Sangra3detindependiente">
    <w:name w:val="Body Text Indent 3"/>
    <w:basedOn w:val="Normal"/>
    <w:rsid w:val="00F260DF"/>
    <w:pPr>
      <w:spacing w:after="120"/>
      <w:ind w:left="283"/>
      <w:jc w:val="left"/>
    </w:pPr>
    <w:rPr>
      <w:rFonts w:ascii="Times New Roman" w:hAnsi="Times New Roman"/>
      <w:sz w:val="16"/>
      <w:szCs w:val="16"/>
      <w:lang w:val="es-ES"/>
    </w:rPr>
  </w:style>
  <w:style w:type="paragraph" w:customStyle="1" w:styleId="WW-Sangra3detindependiente">
    <w:name w:val="WW-Sangría 3 de t. independiente"/>
    <w:basedOn w:val="Normal"/>
    <w:rsid w:val="00F260DF"/>
    <w:pPr>
      <w:suppressAutoHyphens/>
      <w:spacing w:after="0"/>
      <w:ind w:left="540" w:firstLine="1"/>
    </w:pPr>
    <w:rPr>
      <w:color w:val="000000"/>
      <w:szCs w:val="20"/>
      <w:lang w:val="es-ES" w:eastAsia="es-MX"/>
    </w:rPr>
  </w:style>
  <w:style w:type="paragraph" w:customStyle="1" w:styleId="Default">
    <w:name w:val="Default"/>
    <w:rsid w:val="00F77DA7"/>
    <w:pPr>
      <w:autoSpaceDE w:val="0"/>
      <w:autoSpaceDN w:val="0"/>
      <w:adjustRightInd w:val="0"/>
    </w:pPr>
    <w:rPr>
      <w:rFonts w:ascii="AGHOG G+ Eureka Sans" w:hAnsi="AGHOG G+ Eureka Sans" w:cs="AGHOG G+ Eureka Sans"/>
      <w:color w:val="000000"/>
      <w:sz w:val="24"/>
      <w:szCs w:val="24"/>
      <w:lang w:val="es-ES" w:eastAsia="es-ES"/>
    </w:rPr>
  </w:style>
  <w:style w:type="character" w:customStyle="1" w:styleId="TextonotapieCar">
    <w:name w:val="Texto nota pie Car"/>
    <w:aliases w:val="nota Car,pie Car,Letrero Car,margen Car,Pie Car,de Car,página Car,margen Car Car Car"/>
    <w:link w:val="Textonotapie"/>
    <w:uiPriority w:val="99"/>
    <w:rsid w:val="00D43CA5"/>
    <w:rPr>
      <w:rFonts w:ascii="Arial" w:hAnsi="Arial"/>
    </w:rPr>
  </w:style>
  <w:style w:type="paragraph" w:styleId="Prrafodelista">
    <w:name w:val="List Paragraph"/>
    <w:basedOn w:val="Normal"/>
    <w:uiPriority w:val="34"/>
    <w:qFormat/>
    <w:rsid w:val="005D03C4"/>
    <w:pPr>
      <w:spacing w:after="200" w:line="276" w:lineRule="auto"/>
      <w:ind w:left="720"/>
      <w:contextualSpacing/>
      <w:jc w:val="left"/>
    </w:pPr>
    <w:rPr>
      <w:rFonts w:ascii="Calibri" w:eastAsia="Calibri" w:hAnsi="Calibri"/>
      <w:sz w:val="22"/>
      <w:szCs w:val="22"/>
      <w:lang w:eastAsia="en-US"/>
    </w:rPr>
  </w:style>
  <w:style w:type="character" w:customStyle="1" w:styleId="PiedepginaCar">
    <w:name w:val="Pie de página Car"/>
    <w:link w:val="Piedepgina"/>
    <w:uiPriority w:val="99"/>
    <w:rsid w:val="0088213F"/>
    <w:rPr>
      <w:rFonts w:ascii="Arial" w:hAnsi="Arial"/>
      <w:sz w:val="24"/>
      <w:szCs w:val="24"/>
      <w:lang w:eastAsia="es-ES"/>
    </w:rPr>
  </w:style>
  <w:style w:type="paragraph" w:styleId="Textonotaalfinal">
    <w:name w:val="endnote text"/>
    <w:basedOn w:val="Normal"/>
    <w:link w:val="TextonotaalfinalCar"/>
    <w:rsid w:val="00AF4DC6"/>
    <w:pPr>
      <w:spacing w:after="0"/>
    </w:pPr>
    <w:rPr>
      <w:sz w:val="20"/>
      <w:szCs w:val="20"/>
      <w:lang w:val="x-none"/>
    </w:rPr>
  </w:style>
  <w:style w:type="character" w:customStyle="1" w:styleId="TextonotaalfinalCar">
    <w:name w:val="Texto nota al final Car"/>
    <w:link w:val="Textonotaalfinal"/>
    <w:rsid w:val="00AF4DC6"/>
    <w:rPr>
      <w:rFonts w:ascii="Arial" w:hAnsi="Arial"/>
      <w:lang w:eastAsia="es-ES"/>
    </w:rPr>
  </w:style>
  <w:style w:type="character" w:styleId="Refdenotaalfinal">
    <w:name w:val="endnote reference"/>
    <w:rsid w:val="00AF4DC6"/>
    <w:rPr>
      <w:vertAlign w:val="superscript"/>
    </w:rPr>
  </w:style>
  <w:style w:type="paragraph" w:customStyle="1" w:styleId="CharCar2">
    <w:name w:val="Char Car2"/>
    <w:basedOn w:val="Normal"/>
    <w:rsid w:val="00B44561"/>
    <w:pPr>
      <w:autoSpaceDE w:val="0"/>
      <w:autoSpaceDN w:val="0"/>
      <w:spacing w:after="160" w:line="240" w:lineRule="exact"/>
      <w:jc w:val="left"/>
    </w:pPr>
    <w:rPr>
      <w:rFonts w:cs="Arial"/>
      <w:sz w:val="20"/>
      <w:szCs w:val="20"/>
      <w:lang w:val="en-US" w:eastAsia="en-US"/>
    </w:rPr>
  </w:style>
  <w:style w:type="character" w:styleId="Refdecomentario">
    <w:name w:val="annotation reference"/>
    <w:rsid w:val="002A5C59"/>
    <w:rPr>
      <w:sz w:val="16"/>
      <w:szCs w:val="16"/>
    </w:rPr>
  </w:style>
  <w:style w:type="paragraph" w:styleId="Asuntodelcomentario">
    <w:name w:val="annotation subject"/>
    <w:basedOn w:val="Textocomentario"/>
    <w:next w:val="Textocomentario"/>
    <w:link w:val="AsuntodelcomentarioCar"/>
    <w:rsid w:val="002A5C59"/>
    <w:pPr>
      <w:spacing w:after="240"/>
    </w:pPr>
    <w:rPr>
      <w:b/>
      <w:bCs/>
      <w:lang w:val="es-MX"/>
    </w:rPr>
  </w:style>
  <w:style w:type="character" w:customStyle="1" w:styleId="TextocomentarioCar">
    <w:name w:val="Texto comentario Car"/>
    <w:link w:val="Textocomentario"/>
    <w:semiHidden/>
    <w:rsid w:val="002A5C59"/>
    <w:rPr>
      <w:rFonts w:ascii="Arial" w:hAnsi="Arial"/>
      <w:lang w:val="es-ES_tradnl"/>
    </w:rPr>
  </w:style>
  <w:style w:type="character" w:customStyle="1" w:styleId="AsuntodelcomentarioCar">
    <w:name w:val="Asunto del comentario Car"/>
    <w:basedOn w:val="TextocomentarioCar"/>
    <w:link w:val="Asuntodelcomentario"/>
    <w:rsid w:val="002A5C59"/>
    <w:rPr>
      <w:rFonts w:ascii="Arial" w:hAnsi="Arial"/>
      <w:lang w:val="es-ES_tradnl"/>
    </w:rPr>
  </w:style>
  <w:style w:type="character" w:styleId="nfasis">
    <w:name w:val="Emphasis"/>
    <w:qFormat/>
    <w:rsid w:val="004F42E5"/>
    <w:rPr>
      <w:i/>
      <w:iCs/>
    </w:rPr>
  </w:style>
  <w:style w:type="paragraph" w:styleId="Subttulo">
    <w:name w:val="Subtitle"/>
    <w:basedOn w:val="Normal"/>
    <w:next w:val="Normal"/>
    <w:link w:val="SubttuloCar"/>
    <w:qFormat/>
    <w:rsid w:val="00340CCC"/>
    <w:pPr>
      <w:spacing w:after="60"/>
      <w:jc w:val="center"/>
      <w:outlineLvl w:val="1"/>
    </w:pPr>
    <w:rPr>
      <w:rFonts w:ascii="Cambria" w:hAnsi="Cambria"/>
      <w:lang w:eastAsia="x-none"/>
    </w:rPr>
  </w:style>
  <w:style w:type="character" w:customStyle="1" w:styleId="SubttuloCar">
    <w:name w:val="Subtítulo Car"/>
    <w:link w:val="Subttulo"/>
    <w:rsid w:val="00340CCC"/>
    <w:rPr>
      <w:rFonts w:ascii="Cambria" w:eastAsia="Times New Roman" w:hAnsi="Cambria" w:cs="Times New Roman"/>
      <w:sz w:val="24"/>
      <w:szCs w:val="24"/>
      <w:lang w:val="es-MX"/>
    </w:rPr>
  </w:style>
  <w:style w:type="paragraph" w:customStyle="1" w:styleId="CharCar1">
    <w:name w:val="Char Car1"/>
    <w:basedOn w:val="Normal"/>
    <w:rsid w:val="00D51F90"/>
    <w:pPr>
      <w:autoSpaceDE w:val="0"/>
      <w:autoSpaceDN w:val="0"/>
      <w:spacing w:after="160" w:line="240" w:lineRule="exact"/>
      <w:jc w:val="left"/>
    </w:pPr>
    <w:rPr>
      <w:rFonts w:cs="Arial"/>
      <w:sz w:val="20"/>
      <w:szCs w:val="20"/>
      <w:lang w:val="en-US" w:eastAsia="en-US"/>
    </w:rPr>
  </w:style>
  <w:style w:type="paragraph" w:customStyle="1" w:styleId="Cdetexto">
    <w:name w:val="C. de texto"/>
    <w:qFormat/>
    <w:rsid w:val="00F737B3"/>
    <w:pPr>
      <w:autoSpaceDE w:val="0"/>
      <w:autoSpaceDN w:val="0"/>
      <w:adjustRightInd w:val="0"/>
      <w:spacing w:after="120"/>
      <w:jc w:val="both"/>
    </w:pPr>
    <w:rPr>
      <w:rFonts w:ascii="Arial" w:hAnsi="Arial" w:cs="Arial"/>
      <w:color w:val="000000"/>
      <w:lang w:val="es-ES" w:eastAsia="es-ES"/>
    </w:rPr>
  </w:style>
  <w:style w:type="character" w:customStyle="1" w:styleId="EncabezadoCar">
    <w:name w:val="Encabezado Car"/>
    <w:link w:val="Encabezado"/>
    <w:uiPriority w:val="99"/>
    <w:rsid w:val="008005AC"/>
    <w:rPr>
      <w:rFonts w:ascii="Arial" w:hAnsi="Arial"/>
      <w:sz w:val="24"/>
      <w:szCs w:val="24"/>
      <w:lang w:eastAsia="es-ES"/>
    </w:rPr>
  </w:style>
  <w:style w:type="character" w:customStyle="1" w:styleId="Ttulo1Car">
    <w:name w:val="Título 1 Car"/>
    <w:link w:val="Ttulo1"/>
    <w:rsid w:val="008005AC"/>
    <w:rPr>
      <w:rFonts w:ascii="Arial" w:hAnsi="Arial" w:cs="Arial"/>
      <w:b/>
      <w:bCs/>
      <w:kern w:val="32"/>
      <w:sz w:val="32"/>
      <w:szCs w:val="32"/>
    </w:rPr>
  </w:style>
  <w:style w:type="character" w:customStyle="1" w:styleId="Ttulo2Car">
    <w:name w:val="Título 2 Car"/>
    <w:link w:val="Ttulo2"/>
    <w:rsid w:val="008005AC"/>
    <w:rPr>
      <w:rFonts w:ascii="Arial" w:hAnsi="Arial" w:cs="Arial"/>
      <w:b/>
      <w:bCs/>
      <w:szCs w:val="24"/>
      <w:lang w:val="es-ES" w:eastAsia="es-ES"/>
    </w:rPr>
  </w:style>
  <w:style w:type="character" w:customStyle="1" w:styleId="TextoindependienteCar">
    <w:name w:val="Texto independiente Car"/>
    <w:aliases w:val="Letrero margen Car"/>
    <w:link w:val="Textoindependiente"/>
    <w:rsid w:val="008005AC"/>
    <w:rPr>
      <w:rFonts w:ascii="Arial" w:hAnsi="Arial" w:cs="Arial"/>
      <w:color w:val="000000"/>
      <w:sz w:val="14"/>
      <w:szCs w:val="14"/>
      <w:lang w:val="es-ES_tradnl" w:eastAsia="es-ES"/>
    </w:rPr>
  </w:style>
  <w:style w:type="paragraph" w:customStyle="1" w:styleId="TableText">
    <w:name w:val="Table Text"/>
    <w:basedOn w:val="Normal"/>
    <w:rsid w:val="008005AC"/>
    <w:pPr>
      <w:spacing w:after="0" w:line="125" w:lineRule="exact"/>
      <w:jc w:val="left"/>
    </w:pPr>
    <w:rPr>
      <w:sz w:val="12"/>
      <w:szCs w:val="20"/>
      <w:lang w:val="es-ES_tradnl"/>
    </w:rPr>
  </w:style>
  <w:style w:type="character" w:customStyle="1" w:styleId="TtuloCar">
    <w:name w:val="Título Car"/>
    <w:aliases w:val="Title Car"/>
    <w:link w:val="Ttulo"/>
    <w:rsid w:val="008005AC"/>
    <w:rPr>
      <w:rFonts w:ascii="Arial" w:hAnsi="Arial" w:cs="Arial"/>
      <w:b/>
      <w:bCs/>
      <w:szCs w:val="24"/>
      <w:lang w:val="es-ES" w:eastAsia="es-ES"/>
    </w:rPr>
  </w:style>
  <w:style w:type="paragraph" w:customStyle="1" w:styleId="Cifras">
    <w:name w:val="Cifras"/>
    <w:aliases w:val="+,Derecha,Izquierda:,0.1,cm"/>
    <w:basedOn w:val="Normal"/>
    <w:link w:val="CifrasCar"/>
    <w:rsid w:val="008005AC"/>
    <w:pPr>
      <w:tabs>
        <w:tab w:val="decimal" w:pos="510"/>
      </w:tabs>
      <w:spacing w:after="0" w:line="125" w:lineRule="exact"/>
      <w:jc w:val="left"/>
    </w:pPr>
    <w:rPr>
      <w:spacing w:val="-4"/>
      <w:sz w:val="12"/>
      <w:szCs w:val="20"/>
      <w:lang w:val="es-ES_tradnl"/>
    </w:rPr>
  </w:style>
  <w:style w:type="paragraph" w:customStyle="1" w:styleId="ConcepN1">
    <w:name w:val="Concep_N1"/>
    <w:basedOn w:val="Normal"/>
    <w:rsid w:val="008005AC"/>
    <w:pPr>
      <w:tabs>
        <w:tab w:val="left" w:pos="238"/>
      </w:tabs>
      <w:spacing w:after="0" w:line="125" w:lineRule="exact"/>
      <w:ind w:left="79"/>
      <w:jc w:val="left"/>
    </w:pPr>
    <w:rPr>
      <w:sz w:val="12"/>
      <w:szCs w:val="20"/>
      <w:lang w:val="es-ES_tradnl"/>
    </w:rPr>
  </w:style>
  <w:style w:type="paragraph" w:customStyle="1" w:styleId="ConcepN2">
    <w:name w:val="Concep_N2"/>
    <w:basedOn w:val="Normal"/>
    <w:rsid w:val="008005AC"/>
    <w:pPr>
      <w:spacing w:after="0" w:line="125" w:lineRule="exact"/>
      <w:ind w:left="120"/>
      <w:jc w:val="left"/>
    </w:pPr>
    <w:rPr>
      <w:sz w:val="12"/>
      <w:szCs w:val="20"/>
      <w:lang w:val="es-ES_tradnl"/>
    </w:rPr>
  </w:style>
  <w:style w:type="paragraph" w:customStyle="1" w:styleId="ConcepN3">
    <w:name w:val="Concep_N3"/>
    <w:basedOn w:val="Normal"/>
    <w:rsid w:val="008005AC"/>
    <w:pPr>
      <w:spacing w:after="0" w:line="125" w:lineRule="exact"/>
      <w:ind w:left="160"/>
      <w:jc w:val="left"/>
    </w:pPr>
    <w:rPr>
      <w:sz w:val="12"/>
      <w:szCs w:val="20"/>
      <w:lang w:val="es-ES_tradnl"/>
    </w:rPr>
  </w:style>
  <w:style w:type="paragraph" w:customStyle="1" w:styleId="ConcepN4">
    <w:name w:val="Concep_N4"/>
    <w:basedOn w:val="Normal"/>
    <w:link w:val="ConcepN4Car"/>
    <w:rsid w:val="008005AC"/>
    <w:pPr>
      <w:spacing w:after="0" w:line="125" w:lineRule="exact"/>
      <w:ind w:left="200"/>
      <w:jc w:val="left"/>
    </w:pPr>
    <w:rPr>
      <w:sz w:val="12"/>
      <w:szCs w:val="20"/>
      <w:lang w:val="es-ES_tradnl"/>
    </w:rPr>
  </w:style>
  <w:style w:type="paragraph" w:customStyle="1" w:styleId="ConcepN5">
    <w:name w:val="Concep_N5"/>
    <w:basedOn w:val="Normal"/>
    <w:rsid w:val="008005AC"/>
    <w:pPr>
      <w:spacing w:after="0" w:line="125" w:lineRule="exact"/>
      <w:ind w:left="240"/>
      <w:jc w:val="left"/>
    </w:pPr>
    <w:rPr>
      <w:sz w:val="12"/>
      <w:szCs w:val="20"/>
      <w:lang w:val="es-ES_tradnl"/>
    </w:rPr>
  </w:style>
  <w:style w:type="paragraph" w:customStyle="1" w:styleId="ConcepN6">
    <w:name w:val="Concep_N6"/>
    <w:basedOn w:val="Normal"/>
    <w:rsid w:val="008005AC"/>
    <w:pPr>
      <w:spacing w:after="0" w:line="125" w:lineRule="exact"/>
      <w:ind w:left="280"/>
      <w:jc w:val="left"/>
    </w:pPr>
    <w:rPr>
      <w:sz w:val="12"/>
      <w:szCs w:val="20"/>
      <w:lang w:val="es-ES_tradnl"/>
    </w:rPr>
  </w:style>
  <w:style w:type="paragraph" w:customStyle="1" w:styleId="ConcepCen">
    <w:name w:val="Concep_Cen"/>
    <w:basedOn w:val="Normal"/>
    <w:rsid w:val="008005AC"/>
    <w:pPr>
      <w:spacing w:after="0" w:line="125" w:lineRule="exact"/>
      <w:jc w:val="center"/>
    </w:pPr>
    <w:rPr>
      <w:sz w:val="12"/>
      <w:szCs w:val="20"/>
      <w:lang w:val="es-ES_tradnl"/>
    </w:rPr>
  </w:style>
  <w:style w:type="paragraph" w:customStyle="1" w:styleId="RenglnB">
    <w:name w:val="Renglón_B"/>
    <w:basedOn w:val="Normal"/>
    <w:rsid w:val="008005AC"/>
    <w:pPr>
      <w:spacing w:after="0" w:line="90" w:lineRule="exact"/>
      <w:jc w:val="left"/>
    </w:pPr>
    <w:rPr>
      <w:sz w:val="8"/>
      <w:szCs w:val="20"/>
      <w:lang w:val="es-ES_tradnl"/>
    </w:rPr>
  </w:style>
  <w:style w:type="paragraph" w:customStyle="1" w:styleId="Cabezas">
    <w:name w:val="Cabezas"/>
    <w:basedOn w:val="Normal"/>
    <w:rsid w:val="008005AC"/>
    <w:pPr>
      <w:spacing w:after="0" w:line="180" w:lineRule="exact"/>
      <w:jc w:val="center"/>
    </w:pPr>
    <w:rPr>
      <w:spacing w:val="-6"/>
      <w:sz w:val="12"/>
      <w:szCs w:val="20"/>
      <w:lang w:val="es-ES_tradnl"/>
    </w:rPr>
  </w:style>
  <w:style w:type="paragraph" w:customStyle="1" w:styleId="CifrasSub">
    <w:name w:val="Cifras_Sub"/>
    <w:basedOn w:val="Normal"/>
    <w:rsid w:val="008005AC"/>
    <w:pPr>
      <w:pBdr>
        <w:bottom w:val="single" w:sz="6" w:space="0" w:color="auto"/>
      </w:pBdr>
      <w:tabs>
        <w:tab w:val="decimal" w:pos="510"/>
      </w:tabs>
      <w:spacing w:after="0" w:line="125" w:lineRule="exact"/>
      <w:ind w:left="85" w:right="57"/>
      <w:jc w:val="left"/>
    </w:pPr>
    <w:rPr>
      <w:spacing w:val="-4"/>
      <w:sz w:val="12"/>
      <w:szCs w:val="20"/>
      <w:lang w:val="es-ES_tradnl"/>
    </w:rPr>
  </w:style>
  <w:style w:type="paragraph" w:customStyle="1" w:styleId="CifrasTot">
    <w:name w:val="Cifras_Tot"/>
    <w:basedOn w:val="Normal"/>
    <w:rsid w:val="008005AC"/>
    <w:pPr>
      <w:pBdr>
        <w:bottom w:val="single" w:sz="12" w:space="0" w:color="auto"/>
      </w:pBdr>
      <w:tabs>
        <w:tab w:val="decimal" w:pos="510"/>
      </w:tabs>
      <w:spacing w:after="0" w:line="125" w:lineRule="exact"/>
      <w:ind w:left="57" w:right="57"/>
      <w:jc w:val="left"/>
    </w:pPr>
    <w:rPr>
      <w:spacing w:val="-4"/>
      <w:sz w:val="12"/>
      <w:szCs w:val="20"/>
      <w:lang w:val="es-ES_tradnl"/>
    </w:rPr>
  </w:style>
  <w:style w:type="paragraph" w:customStyle="1" w:styleId="llamada">
    <w:name w:val="llamada"/>
    <w:basedOn w:val="Normal"/>
    <w:rsid w:val="008005AC"/>
    <w:pPr>
      <w:tabs>
        <w:tab w:val="left" w:pos="142"/>
      </w:tabs>
      <w:spacing w:after="0" w:line="105" w:lineRule="exact"/>
      <w:ind w:left="142" w:right="23" w:hanging="142"/>
    </w:pPr>
    <w:rPr>
      <w:spacing w:val="-2"/>
      <w:sz w:val="10"/>
      <w:szCs w:val="20"/>
      <w:lang w:val="es-ES_tradnl"/>
    </w:rPr>
  </w:style>
  <w:style w:type="paragraph" w:customStyle="1" w:styleId="Fuente">
    <w:name w:val="Fuente"/>
    <w:basedOn w:val="Normal"/>
    <w:rsid w:val="008005AC"/>
    <w:pPr>
      <w:tabs>
        <w:tab w:val="left" w:pos="454"/>
      </w:tabs>
      <w:spacing w:after="0" w:line="105" w:lineRule="exact"/>
      <w:ind w:left="454" w:right="23" w:hanging="454"/>
    </w:pPr>
    <w:rPr>
      <w:spacing w:val="-2"/>
      <w:sz w:val="10"/>
      <w:szCs w:val="20"/>
      <w:lang w:val="es-ES_tradnl"/>
    </w:rPr>
  </w:style>
  <w:style w:type="character" w:customStyle="1" w:styleId="Llamada0">
    <w:name w:val="Llamada"/>
    <w:rsid w:val="008005AC"/>
    <w:rPr>
      <w:rFonts w:ascii="Arial" w:hAnsi="Arial"/>
      <w:dstrike w:val="0"/>
      <w:color w:val="auto"/>
      <w:spacing w:val="0"/>
      <w:position w:val="0"/>
      <w:sz w:val="12"/>
      <w:u w:val="none"/>
      <w:vertAlign w:val="baseline"/>
    </w:rPr>
  </w:style>
  <w:style w:type="paragraph" w:customStyle="1" w:styleId="EncabPar">
    <w:name w:val="Encab_Par"/>
    <w:basedOn w:val="Encabezado"/>
    <w:rsid w:val="008005AC"/>
    <w:pPr>
      <w:tabs>
        <w:tab w:val="clear" w:pos="4252"/>
        <w:tab w:val="clear" w:pos="8504"/>
        <w:tab w:val="center" w:pos="4873"/>
        <w:tab w:val="right" w:pos="9747"/>
      </w:tabs>
      <w:spacing w:after="0" w:line="242" w:lineRule="exact"/>
      <w:jc w:val="left"/>
    </w:pPr>
    <w:rPr>
      <w:rFonts w:ascii="Symbol" w:hAnsi="Symbol"/>
      <w:sz w:val="20"/>
      <w:szCs w:val="20"/>
      <w:lang w:val="es-ES_tradnl"/>
    </w:rPr>
  </w:style>
  <w:style w:type="character" w:customStyle="1" w:styleId="TextoEncab">
    <w:name w:val="Texto_Encab"/>
    <w:rsid w:val="008005AC"/>
    <w:rPr>
      <w:rFonts w:ascii="Times New Roman" w:hAnsi="Times New Roman"/>
      <w:i/>
      <w:sz w:val="24"/>
      <w:vertAlign w:val="baseline"/>
    </w:rPr>
  </w:style>
  <w:style w:type="paragraph" w:customStyle="1" w:styleId="EncabImp">
    <w:name w:val="Encab_Imp"/>
    <w:basedOn w:val="Normal"/>
    <w:rsid w:val="008005AC"/>
    <w:pPr>
      <w:tabs>
        <w:tab w:val="center" w:pos="4873"/>
        <w:tab w:val="right" w:pos="9747"/>
      </w:tabs>
      <w:spacing w:after="0" w:line="242" w:lineRule="exact"/>
      <w:jc w:val="left"/>
    </w:pPr>
    <w:rPr>
      <w:rFonts w:ascii="Symbol" w:hAnsi="Symbol"/>
      <w:sz w:val="20"/>
      <w:szCs w:val="20"/>
      <w:lang w:val="es-ES_tradnl"/>
    </w:rPr>
  </w:style>
  <w:style w:type="paragraph" w:customStyle="1" w:styleId="Cifras15">
    <w:name w:val="Cifras1_5"/>
    <w:basedOn w:val="Cifras"/>
    <w:rsid w:val="008005AC"/>
    <w:pPr>
      <w:tabs>
        <w:tab w:val="clear" w:pos="510"/>
      </w:tabs>
      <w:ind w:right="57"/>
      <w:jc w:val="right"/>
    </w:pPr>
  </w:style>
  <w:style w:type="paragraph" w:customStyle="1" w:styleId="CifrasTot15">
    <w:name w:val="Cifras_Tot1_5"/>
    <w:basedOn w:val="CifrasTot"/>
    <w:rsid w:val="008005AC"/>
    <w:pPr>
      <w:tabs>
        <w:tab w:val="clear" w:pos="510"/>
      </w:tabs>
      <w:jc w:val="right"/>
    </w:pPr>
  </w:style>
  <w:style w:type="paragraph" w:customStyle="1" w:styleId="PiedePgina0">
    <w:name w:val="Pie de Página"/>
    <w:rsid w:val="008005AC"/>
    <w:pPr>
      <w:jc w:val="center"/>
    </w:pPr>
    <w:rPr>
      <w:rFonts w:ascii="Arial" w:hAnsi="Arial"/>
      <w:color w:val="000000"/>
      <w:sz w:val="24"/>
      <w:lang w:val="es-ES_tradnl" w:eastAsia="es-ES"/>
    </w:rPr>
  </w:style>
  <w:style w:type="paragraph" w:customStyle="1" w:styleId="CifrasSub15">
    <w:name w:val="Cifras_Sub1_5"/>
    <w:basedOn w:val="CifrasSub"/>
    <w:rsid w:val="008005AC"/>
    <w:pPr>
      <w:tabs>
        <w:tab w:val="clear" w:pos="510"/>
        <w:tab w:val="decimal" w:pos="680"/>
      </w:tabs>
      <w:ind w:left="227"/>
    </w:pPr>
  </w:style>
  <w:style w:type="paragraph" w:customStyle="1" w:styleId="CifrasCent1">
    <w:name w:val="Cifras_Cent1"/>
    <w:basedOn w:val="Cifras"/>
    <w:rsid w:val="008005AC"/>
    <w:pPr>
      <w:tabs>
        <w:tab w:val="clear" w:pos="510"/>
        <w:tab w:val="decimal" w:pos="369"/>
      </w:tabs>
      <w:ind w:left="57"/>
    </w:pPr>
  </w:style>
  <w:style w:type="paragraph" w:customStyle="1" w:styleId="CifrasTot176">
    <w:name w:val="Cifras_Tot1_76"/>
    <w:basedOn w:val="CifrasTot"/>
    <w:rsid w:val="008005AC"/>
    <w:pPr>
      <w:tabs>
        <w:tab w:val="clear" w:pos="510"/>
        <w:tab w:val="decimal" w:pos="828"/>
      </w:tabs>
      <w:ind w:left="340"/>
    </w:pPr>
  </w:style>
  <w:style w:type="paragraph" w:customStyle="1" w:styleId="Cifras176">
    <w:name w:val="Cifras1_76"/>
    <w:basedOn w:val="Cifras"/>
    <w:rsid w:val="008005AC"/>
    <w:pPr>
      <w:tabs>
        <w:tab w:val="clear" w:pos="510"/>
        <w:tab w:val="decimal" w:pos="828"/>
      </w:tabs>
      <w:ind w:left="227"/>
    </w:pPr>
  </w:style>
  <w:style w:type="paragraph" w:customStyle="1" w:styleId="CifrasSub176">
    <w:name w:val="Cifras_Sub1_76"/>
    <w:basedOn w:val="CifrasSub"/>
    <w:rsid w:val="008005AC"/>
    <w:pPr>
      <w:tabs>
        <w:tab w:val="clear" w:pos="510"/>
        <w:tab w:val="decimal" w:pos="828"/>
      </w:tabs>
      <w:ind w:left="340"/>
    </w:pPr>
  </w:style>
  <w:style w:type="paragraph" w:customStyle="1" w:styleId="CifrasCent2">
    <w:name w:val="Cifras_Cent2"/>
    <w:basedOn w:val="Cifras"/>
    <w:rsid w:val="008005AC"/>
    <w:pPr>
      <w:tabs>
        <w:tab w:val="clear" w:pos="510"/>
        <w:tab w:val="decimal" w:pos="692"/>
      </w:tabs>
    </w:pPr>
  </w:style>
  <w:style w:type="paragraph" w:customStyle="1" w:styleId="CifrasTot16">
    <w:name w:val="Cifras_Tot1_6"/>
    <w:basedOn w:val="CifrasTot"/>
    <w:rsid w:val="008005AC"/>
    <w:pPr>
      <w:tabs>
        <w:tab w:val="clear" w:pos="510"/>
        <w:tab w:val="decimal" w:pos="454"/>
      </w:tabs>
    </w:pPr>
  </w:style>
  <w:style w:type="paragraph" w:customStyle="1" w:styleId="CifrasSub16">
    <w:name w:val="Cifras_Sub1_6"/>
    <w:basedOn w:val="CifrasSub"/>
    <w:rsid w:val="008005AC"/>
    <w:pPr>
      <w:tabs>
        <w:tab w:val="clear" w:pos="510"/>
        <w:tab w:val="decimal" w:pos="454"/>
      </w:tabs>
    </w:pPr>
  </w:style>
  <w:style w:type="paragraph" w:customStyle="1" w:styleId="Cifras16">
    <w:name w:val="Cifras1_6"/>
    <w:basedOn w:val="Cifras"/>
    <w:rsid w:val="008005AC"/>
    <w:pPr>
      <w:tabs>
        <w:tab w:val="clear" w:pos="510"/>
        <w:tab w:val="decimal" w:pos="454"/>
      </w:tabs>
    </w:pPr>
  </w:style>
  <w:style w:type="paragraph" w:customStyle="1" w:styleId="ConCifrasTo">
    <w:name w:val="Con_Cifras_To"/>
    <w:rsid w:val="008005AC"/>
    <w:pPr>
      <w:spacing w:line="120" w:lineRule="atLeast"/>
    </w:pPr>
    <w:rPr>
      <w:rFonts w:ascii="Arial" w:hAnsi="Arial"/>
      <w:color w:val="000000"/>
      <w:sz w:val="12"/>
      <w:lang w:val="es-ES_tradnl" w:eastAsia="es-ES"/>
    </w:rPr>
  </w:style>
  <w:style w:type="paragraph" w:customStyle="1" w:styleId="Cifras0">
    <w:name w:val="Cifras0"/>
    <w:rsid w:val="008005AC"/>
    <w:pPr>
      <w:spacing w:line="125" w:lineRule="atLeast"/>
      <w:ind w:right="30"/>
      <w:jc w:val="right"/>
    </w:pPr>
    <w:rPr>
      <w:rFonts w:ascii="Arial" w:hAnsi="Arial"/>
      <w:color w:val="000000"/>
      <w:sz w:val="12"/>
      <w:lang w:val="es-ES_tradnl" w:eastAsia="es-ES"/>
    </w:rPr>
  </w:style>
  <w:style w:type="paragraph" w:customStyle="1" w:styleId="CifrasSub0">
    <w:name w:val="Cifras_Sub0"/>
    <w:rsid w:val="008005AC"/>
    <w:pPr>
      <w:spacing w:line="125" w:lineRule="atLeast"/>
      <w:ind w:right="30"/>
      <w:jc w:val="right"/>
    </w:pPr>
    <w:rPr>
      <w:rFonts w:ascii="Arial" w:hAnsi="Arial"/>
      <w:color w:val="000000"/>
      <w:sz w:val="12"/>
      <w:lang w:val="es-ES_tradnl" w:eastAsia="es-ES"/>
    </w:rPr>
  </w:style>
  <w:style w:type="paragraph" w:customStyle="1" w:styleId="ConcepN7">
    <w:name w:val="Concep_N7"/>
    <w:basedOn w:val="Normal"/>
    <w:rsid w:val="008005AC"/>
    <w:pPr>
      <w:spacing w:after="0" w:line="125" w:lineRule="exact"/>
      <w:ind w:left="318"/>
      <w:jc w:val="left"/>
    </w:pPr>
    <w:rPr>
      <w:sz w:val="12"/>
      <w:szCs w:val="20"/>
      <w:lang w:val="es-ES_tradnl"/>
    </w:rPr>
  </w:style>
  <w:style w:type="paragraph" w:customStyle="1" w:styleId="ConcepN8">
    <w:name w:val="Concep_N8"/>
    <w:basedOn w:val="Normal"/>
    <w:rsid w:val="008005AC"/>
    <w:pPr>
      <w:spacing w:after="0" w:line="125" w:lineRule="exact"/>
      <w:ind w:left="357"/>
      <w:jc w:val="left"/>
    </w:pPr>
    <w:rPr>
      <w:sz w:val="12"/>
      <w:szCs w:val="20"/>
      <w:lang w:val="es-ES_tradnl"/>
    </w:rPr>
  </w:style>
  <w:style w:type="paragraph" w:customStyle="1" w:styleId="ConcepN9">
    <w:name w:val="Concep_N9"/>
    <w:basedOn w:val="Normal"/>
    <w:rsid w:val="008005AC"/>
    <w:pPr>
      <w:spacing w:after="0" w:line="125" w:lineRule="exact"/>
      <w:ind w:left="397"/>
      <w:jc w:val="left"/>
    </w:pPr>
    <w:rPr>
      <w:sz w:val="12"/>
      <w:szCs w:val="20"/>
      <w:lang w:val="es-ES_tradnl"/>
    </w:rPr>
  </w:style>
  <w:style w:type="paragraph" w:customStyle="1" w:styleId="ConcepN0">
    <w:name w:val="Concep_N0"/>
    <w:basedOn w:val="Normal"/>
    <w:rsid w:val="008005AC"/>
    <w:pPr>
      <w:spacing w:after="0" w:line="125" w:lineRule="exact"/>
      <w:ind w:left="40"/>
      <w:jc w:val="left"/>
    </w:pPr>
    <w:rPr>
      <w:sz w:val="12"/>
      <w:szCs w:val="20"/>
      <w:lang w:val="es-ES_tradnl"/>
    </w:rPr>
  </w:style>
  <w:style w:type="character" w:customStyle="1" w:styleId="TextodegloboCar">
    <w:name w:val="Texto de globo Car"/>
    <w:link w:val="Textodeglobo"/>
    <w:uiPriority w:val="99"/>
    <w:semiHidden/>
    <w:rsid w:val="008005AC"/>
    <w:rPr>
      <w:rFonts w:ascii="Tahoma" w:hAnsi="Tahoma" w:cs="Tahoma"/>
      <w:sz w:val="16"/>
      <w:szCs w:val="16"/>
      <w:lang w:eastAsia="es-ES"/>
    </w:rPr>
  </w:style>
  <w:style w:type="character" w:customStyle="1" w:styleId="ConcepN4Car">
    <w:name w:val="Concep_N4 Car"/>
    <w:link w:val="ConcepN4"/>
    <w:rsid w:val="008005AC"/>
    <w:rPr>
      <w:rFonts w:ascii="Arial" w:hAnsi="Arial"/>
      <w:sz w:val="12"/>
      <w:lang w:val="es-ES_tradnl" w:eastAsia="es-ES"/>
    </w:rPr>
  </w:style>
  <w:style w:type="paragraph" w:customStyle="1" w:styleId="EncabezadoPar">
    <w:name w:val="Encabezado Par"/>
    <w:basedOn w:val="Normal"/>
    <w:rsid w:val="008005AC"/>
    <w:pPr>
      <w:pBdr>
        <w:bottom w:val="single" w:sz="12" w:space="1" w:color="35A3AF"/>
      </w:pBdr>
      <w:spacing w:after="0"/>
      <w:jc w:val="left"/>
    </w:pPr>
    <w:rPr>
      <w:b/>
      <w:smallCaps/>
      <w:color w:val="35A3AF"/>
      <w:lang w:val="es-ES_tradnl"/>
    </w:rPr>
  </w:style>
  <w:style w:type="paragraph" w:customStyle="1" w:styleId="Cifras1Izquierda01cm">
    <w:name w:val="Cifras_1(Izquierda: 0.1cm"/>
    <w:aliases w:val="Derecha:1cm)"/>
    <w:basedOn w:val="Normal"/>
    <w:rsid w:val="008005AC"/>
    <w:pPr>
      <w:spacing w:after="0" w:line="125" w:lineRule="exact"/>
      <w:ind w:left="57" w:right="57"/>
      <w:jc w:val="right"/>
    </w:pPr>
    <w:rPr>
      <w:spacing w:val="-4"/>
      <w:sz w:val="12"/>
      <w:szCs w:val="12"/>
      <w:lang w:val="es-ES_tradnl"/>
    </w:rPr>
  </w:style>
  <w:style w:type="paragraph" w:customStyle="1" w:styleId="Cifras1">
    <w:name w:val="Cifras_1"/>
    <w:basedOn w:val="Normal"/>
    <w:rsid w:val="008005AC"/>
    <w:pPr>
      <w:spacing w:after="0" w:line="125" w:lineRule="exact"/>
      <w:ind w:left="57" w:right="57"/>
      <w:jc w:val="right"/>
    </w:pPr>
    <w:rPr>
      <w:spacing w:val="-4"/>
      <w:sz w:val="12"/>
      <w:szCs w:val="12"/>
      <w:lang w:val="es-ES_tradnl"/>
    </w:rPr>
  </w:style>
  <w:style w:type="paragraph" w:customStyle="1" w:styleId="EncabezadoImpar">
    <w:name w:val="Encabezado Impar"/>
    <w:basedOn w:val="Normal"/>
    <w:rsid w:val="008005AC"/>
    <w:pPr>
      <w:pBdr>
        <w:bottom w:val="single" w:sz="12" w:space="1" w:color="35A3AF"/>
      </w:pBdr>
      <w:spacing w:after="0"/>
      <w:jc w:val="right"/>
    </w:pPr>
    <w:rPr>
      <w:b/>
      <w:smallCaps/>
      <w:color w:val="35A3AF"/>
      <w:lang w:val="es-ES_tradnl"/>
    </w:rPr>
  </w:style>
  <w:style w:type="paragraph" w:customStyle="1" w:styleId="cabeza5">
    <w:name w:val="cabeza 5"/>
    <w:basedOn w:val="Normal"/>
    <w:rsid w:val="008005AC"/>
    <w:pPr>
      <w:spacing w:after="0" w:line="125" w:lineRule="exact"/>
      <w:jc w:val="center"/>
    </w:pPr>
    <w:rPr>
      <w:b/>
      <w:color w:val="FFFFFF"/>
      <w:sz w:val="9"/>
      <w:szCs w:val="9"/>
    </w:rPr>
  </w:style>
  <w:style w:type="paragraph" w:customStyle="1" w:styleId="Concepto11">
    <w:name w:val="Concepto_1.1"/>
    <w:basedOn w:val="Normal"/>
    <w:rsid w:val="008005AC"/>
    <w:pPr>
      <w:spacing w:after="0" w:line="125" w:lineRule="exact"/>
      <w:ind w:left="68"/>
      <w:jc w:val="left"/>
    </w:pPr>
    <w:rPr>
      <w:sz w:val="11"/>
      <w:szCs w:val="11"/>
    </w:rPr>
  </w:style>
  <w:style w:type="character" w:customStyle="1" w:styleId="CifrasCar">
    <w:name w:val="Cifras Car"/>
    <w:link w:val="Cifras"/>
    <w:rsid w:val="008005AC"/>
    <w:rPr>
      <w:rFonts w:ascii="Arial" w:hAnsi="Arial"/>
      <w:spacing w:val="-4"/>
      <w:sz w:val="12"/>
      <w:lang w:val="es-ES_tradnl" w:eastAsia="es-ES"/>
    </w:rPr>
  </w:style>
  <w:style w:type="paragraph" w:customStyle="1" w:styleId="Cifras1Izquierda007cm">
    <w:name w:val="Cifras_1(Izquierda:0.07 cm"/>
    <w:aliases w:val="Derecha:0.1 cm)"/>
    <w:basedOn w:val="Normal"/>
    <w:rsid w:val="008005AC"/>
    <w:pPr>
      <w:spacing w:after="0" w:line="125" w:lineRule="exact"/>
      <w:ind w:left="40" w:right="57"/>
      <w:jc w:val="right"/>
    </w:pPr>
    <w:rPr>
      <w:sz w:val="12"/>
      <w:szCs w:val="20"/>
      <w:lang w:val="es-ES_tradnl"/>
    </w:rPr>
  </w:style>
  <w:style w:type="paragraph" w:customStyle="1" w:styleId="EstiloCabezasInterlineadoExacto7pto">
    <w:name w:val="Estilo Cabezas + Interlineado:  Exacto 7 pto"/>
    <w:basedOn w:val="Cabezas"/>
    <w:rsid w:val="008005AC"/>
    <w:pPr>
      <w:spacing w:line="140" w:lineRule="exact"/>
    </w:pPr>
    <w:rPr>
      <w:b/>
      <w:sz w:val="8"/>
    </w:rPr>
  </w:style>
  <w:style w:type="paragraph" w:customStyle="1" w:styleId="EstiloConcepN0InterlineadoMnimo58pto">
    <w:name w:val="Estilo Concep_N0 + Interlineado:  Mínimo 5.8 pto"/>
    <w:basedOn w:val="ConcepN0"/>
    <w:rsid w:val="008005AC"/>
    <w:pPr>
      <w:spacing w:line="116" w:lineRule="atLeast"/>
    </w:pPr>
    <w:rPr>
      <w:b/>
      <w:sz w:val="9"/>
    </w:rPr>
  </w:style>
  <w:style w:type="paragraph" w:customStyle="1" w:styleId="EstiloCifrasTot15NegritaInferiorSinborde">
    <w:name w:val="Estilo Cifras_Tot1_5 + Negrita Inferior: (Sin borde)"/>
    <w:basedOn w:val="CifrasTot15"/>
    <w:rsid w:val="008005AC"/>
    <w:pPr>
      <w:pBdr>
        <w:bottom w:val="none" w:sz="0" w:space="0" w:color="auto"/>
      </w:pBdr>
      <w:ind w:left="0"/>
    </w:pPr>
    <w:rPr>
      <w:b/>
      <w:bCs/>
    </w:rPr>
  </w:style>
  <w:style w:type="paragraph" w:customStyle="1" w:styleId="CharCharCarCharCarCharCarCharCarCharCar">
    <w:name w:val="Char Char Car Char Car Char Car Char Car Char Car"/>
    <w:basedOn w:val="Normal"/>
    <w:rsid w:val="008005AC"/>
    <w:pPr>
      <w:autoSpaceDE w:val="0"/>
      <w:autoSpaceDN w:val="0"/>
      <w:spacing w:after="160" w:line="240" w:lineRule="exact"/>
      <w:jc w:val="left"/>
    </w:pPr>
    <w:rPr>
      <w:rFonts w:cs="Arial"/>
      <w:sz w:val="20"/>
      <w:szCs w:val="20"/>
      <w:lang w:val="en-US" w:eastAsia="en-US"/>
    </w:rPr>
  </w:style>
  <w:style w:type="table" w:customStyle="1" w:styleId="Tablaconcuadrcula1">
    <w:name w:val="Tabla con cuadrícula1"/>
    <w:basedOn w:val="Tablanormal"/>
    <w:next w:val="Tablaconcuadrcula"/>
    <w:uiPriority w:val="59"/>
    <w:rsid w:val="00F734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5144E"/>
    <w:rPr>
      <w:rFonts w:ascii="Times New Roman" w:hAnsi="Times New Roman"/>
    </w:rPr>
  </w:style>
  <w:style w:type="table" w:styleId="Tabladelista7concolores-nfasis2">
    <w:name w:val="List Table 7 Colorful Accent 2"/>
    <w:basedOn w:val="Tablanormal"/>
    <w:uiPriority w:val="52"/>
    <w:rsid w:val="007C465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2361">
      <w:bodyDiv w:val="1"/>
      <w:marLeft w:val="0"/>
      <w:marRight w:val="0"/>
      <w:marTop w:val="0"/>
      <w:marBottom w:val="0"/>
      <w:divBdr>
        <w:top w:val="none" w:sz="0" w:space="0" w:color="auto"/>
        <w:left w:val="none" w:sz="0" w:space="0" w:color="auto"/>
        <w:bottom w:val="none" w:sz="0" w:space="0" w:color="auto"/>
        <w:right w:val="none" w:sz="0" w:space="0" w:color="auto"/>
      </w:divBdr>
    </w:div>
    <w:div w:id="51731715">
      <w:bodyDiv w:val="1"/>
      <w:marLeft w:val="0"/>
      <w:marRight w:val="0"/>
      <w:marTop w:val="0"/>
      <w:marBottom w:val="0"/>
      <w:divBdr>
        <w:top w:val="none" w:sz="0" w:space="0" w:color="auto"/>
        <w:left w:val="none" w:sz="0" w:space="0" w:color="auto"/>
        <w:bottom w:val="none" w:sz="0" w:space="0" w:color="auto"/>
        <w:right w:val="none" w:sz="0" w:space="0" w:color="auto"/>
      </w:divBdr>
    </w:div>
    <w:div w:id="91897268">
      <w:bodyDiv w:val="1"/>
      <w:marLeft w:val="0"/>
      <w:marRight w:val="0"/>
      <w:marTop w:val="0"/>
      <w:marBottom w:val="0"/>
      <w:divBdr>
        <w:top w:val="none" w:sz="0" w:space="0" w:color="auto"/>
        <w:left w:val="none" w:sz="0" w:space="0" w:color="auto"/>
        <w:bottom w:val="none" w:sz="0" w:space="0" w:color="auto"/>
        <w:right w:val="none" w:sz="0" w:space="0" w:color="auto"/>
      </w:divBdr>
    </w:div>
    <w:div w:id="99877169">
      <w:bodyDiv w:val="1"/>
      <w:marLeft w:val="0"/>
      <w:marRight w:val="0"/>
      <w:marTop w:val="0"/>
      <w:marBottom w:val="0"/>
      <w:divBdr>
        <w:top w:val="none" w:sz="0" w:space="0" w:color="auto"/>
        <w:left w:val="none" w:sz="0" w:space="0" w:color="auto"/>
        <w:bottom w:val="none" w:sz="0" w:space="0" w:color="auto"/>
        <w:right w:val="none" w:sz="0" w:space="0" w:color="auto"/>
      </w:divBdr>
    </w:div>
    <w:div w:id="101385374">
      <w:bodyDiv w:val="1"/>
      <w:marLeft w:val="0"/>
      <w:marRight w:val="0"/>
      <w:marTop w:val="0"/>
      <w:marBottom w:val="0"/>
      <w:divBdr>
        <w:top w:val="none" w:sz="0" w:space="0" w:color="auto"/>
        <w:left w:val="none" w:sz="0" w:space="0" w:color="auto"/>
        <w:bottom w:val="none" w:sz="0" w:space="0" w:color="auto"/>
        <w:right w:val="none" w:sz="0" w:space="0" w:color="auto"/>
      </w:divBdr>
    </w:div>
    <w:div w:id="135028019">
      <w:bodyDiv w:val="1"/>
      <w:marLeft w:val="0"/>
      <w:marRight w:val="0"/>
      <w:marTop w:val="0"/>
      <w:marBottom w:val="0"/>
      <w:divBdr>
        <w:top w:val="none" w:sz="0" w:space="0" w:color="auto"/>
        <w:left w:val="none" w:sz="0" w:space="0" w:color="auto"/>
        <w:bottom w:val="none" w:sz="0" w:space="0" w:color="auto"/>
        <w:right w:val="none" w:sz="0" w:space="0" w:color="auto"/>
      </w:divBdr>
    </w:div>
    <w:div w:id="135145274">
      <w:bodyDiv w:val="1"/>
      <w:marLeft w:val="0"/>
      <w:marRight w:val="0"/>
      <w:marTop w:val="0"/>
      <w:marBottom w:val="0"/>
      <w:divBdr>
        <w:top w:val="none" w:sz="0" w:space="0" w:color="auto"/>
        <w:left w:val="none" w:sz="0" w:space="0" w:color="auto"/>
        <w:bottom w:val="none" w:sz="0" w:space="0" w:color="auto"/>
        <w:right w:val="none" w:sz="0" w:space="0" w:color="auto"/>
      </w:divBdr>
    </w:div>
    <w:div w:id="170529387">
      <w:bodyDiv w:val="1"/>
      <w:marLeft w:val="0"/>
      <w:marRight w:val="0"/>
      <w:marTop w:val="0"/>
      <w:marBottom w:val="0"/>
      <w:divBdr>
        <w:top w:val="none" w:sz="0" w:space="0" w:color="auto"/>
        <w:left w:val="none" w:sz="0" w:space="0" w:color="auto"/>
        <w:bottom w:val="none" w:sz="0" w:space="0" w:color="auto"/>
        <w:right w:val="none" w:sz="0" w:space="0" w:color="auto"/>
      </w:divBdr>
    </w:div>
    <w:div w:id="189413613">
      <w:bodyDiv w:val="1"/>
      <w:marLeft w:val="0"/>
      <w:marRight w:val="0"/>
      <w:marTop w:val="0"/>
      <w:marBottom w:val="0"/>
      <w:divBdr>
        <w:top w:val="none" w:sz="0" w:space="0" w:color="auto"/>
        <w:left w:val="none" w:sz="0" w:space="0" w:color="auto"/>
        <w:bottom w:val="none" w:sz="0" w:space="0" w:color="auto"/>
        <w:right w:val="none" w:sz="0" w:space="0" w:color="auto"/>
      </w:divBdr>
    </w:div>
    <w:div w:id="259340184">
      <w:bodyDiv w:val="1"/>
      <w:marLeft w:val="0"/>
      <w:marRight w:val="0"/>
      <w:marTop w:val="0"/>
      <w:marBottom w:val="0"/>
      <w:divBdr>
        <w:top w:val="none" w:sz="0" w:space="0" w:color="auto"/>
        <w:left w:val="none" w:sz="0" w:space="0" w:color="auto"/>
        <w:bottom w:val="none" w:sz="0" w:space="0" w:color="auto"/>
        <w:right w:val="none" w:sz="0" w:space="0" w:color="auto"/>
      </w:divBdr>
    </w:div>
    <w:div w:id="288975136">
      <w:bodyDiv w:val="1"/>
      <w:marLeft w:val="0"/>
      <w:marRight w:val="0"/>
      <w:marTop w:val="0"/>
      <w:marBottom w:val="0"/>
      <w:divBdr>
        <w:top w:val="none" w:sz="0" w:space="0" w:color="auto"/>
        <w:left w:val="none" w:sz="0" w:space="0" w:color="auto"/>
        <w:bottom w:val="none" w:sz="0" w:space="0" w:color="auto"/>
        <w:right w:val="none" w:sz="0" w:space="0" w:color="auto"/>
      </w:divBdr>
    </w:div>
    <w:div w:id="365328680">
      <w:bodyDiv w:val="1"/>
      <w:marLeft w:val="0"/>
      <w:marRight w:val="0"/>
      <w:marTop w:val="0"/>
      <w:marBottom w:val="0"/>
      <w:divBdr>
        <w:top w:val="none" w:sz="0" w:space="0" w:color="auto"/>
        <w:left w:val="none" w:sz="0" w:space="0" w:color="auto"/>
        <w:bottom w:val="none" w:sz="0" w:space="0" w:color="auto"/>
        <w:right w:val="none" w:sz="0" w:space="0" w:color="auto"/>
      </w:divBdr>
    </w:div>
    <w:div w:id="388959707">
      <w:bodyDiv w:val="1"/>
      <w:marLeft w:val="0"/>
      <w:marRight w:val="0"/>
      <w:marTop w:val="0"/>
      <w:marBottom w:val="0"/>
      <w:divBdr>
        <w:top w:val="none" w:sz="0" w:space="0" w:color="auto"/>
        <w:left w:val="none" w:sz="0" w:space="0" w:color="auto"/>
        <w:bottom w:val="none" w:sz="0" w:space="0" w:color="auto"/>
        <w:right w:val="none" w:sz="0" w:space="0" w:color="auto"/>
      </w:divBdr>
    </w:div>
    <w:div w:id="411701715">
      <w:bodyDiv w:val="1"/>
      <w:marLeft w:val="0"/>
      <w:marRight w:val="0"/>
      <w:marTop w:val="0"/>
      <w:marBottom w:val="0"/>
      <w:divBdr>
        <w:top w:val="none" w:sz="0" w:space="0" w:color="auto"/>
        <w:left w:val="none" w:sz="0" w:space="0" w:color="auto"/>
        <w:bottom w:val="none" w:sz="0" w:space="0" w:color="auto"/>
        <w:right w:val="none" w:sz="0" w:space="0" w:color="auto"/>
      </w:divBdr>
    </w:div>
    <w:div w:id="451552940">
      <w:bodyDiv w:val="1"/>
      <w:marLeft w:val="0"/>
      <w:marRight w:val="0"/>
      <w:marTop w:val="0"/>
      <w:marBottom w:val="0"/>
      <w:divBdr>
        <w:top w:val="none" w:sz="0" w:space="0" w:color="auto"/>
        <w:left w:val="none" w:sz="0" w:space="0" w:color="auto"/>
        <w:bottom w:val="none" w:sz="0" w:space="0" w:color="auto"/>
        <w:right w:val="none" w:sz="0" w:space="0" w:color="auto"/>
      </w:divBdr>
    </w:div>
    <w:div w:id="477308173">
      <w:bodyDiv w:val="1"/>
      <w:marLeft w:val="0"/>
      <w:marRight w:val="0"/>
      <w:marTop w:val="0"/>
      <w:marBottom w:val="0"/>
      <w:divBdr>
        <w:top w:val="none" w:sz="0" w:space="0" w:color="auto"/>
        <w:left w:val="none" w:sz="0" w:space="0" w:color="auto"/>
        <w:bottom w:val="none" w:sz="0" w:space="0" w:color="auto"/>
        <w:right w:val="none" w:sz="0" w:space="0" w:color="auto"/>
      </w:divBdr>
    </w:div>
    <w:div w:id="533737721">
      <w:bodyDiv w:val="1"/>
      <w:marLeft w:val="0"/>
      <w:marRight w:val="0"/>
      <w:marTop w:val="0"/>
      <w:marBottom w:val="0"/>
      <w:divBdr>
        <w:top w:val="none" w:sz="0" w:space="0" w:color="auto"/>
        <w:left w:val="none" w:sz="0" w:space="0" w:color="auto"/>
        <w:bottom w:val="none" w:sz="0" w:space="0" w:color="auto"/>
        <w:right w:val="none" w:sz="0" w:space="0" w:color="auto"/>
      </w:divBdr>
    </w:div>
    <w:div w:id="543757441">
      <w:bodyDiv w:val="1"/>
      <w:marLeft w:val="0"/>
      <w:marRight w:val="0"/>
      <w:marTop w:val="0"/>
      <w:marBottom w:val="0"/>
      <w:divBdr>
        <w:top w:val="none" w:sz="0" w:space="0" w:color="auto"/>
        <w:left w:val="none" w:sz="0" w:space="0" w:color="auto"/>
        <w:bottom w:val="none" w:sz="0" w:space="0" w:color="auto"/>
        <w:right w:val="none" w:sz="0" w:space="0" w:color="auto"/>
      </w:divBdr>
    </w:div>
    <w:div w:id="615908081">
      <w:bodyDiv w:val="1"/>
      <w:marLeft w:val="0"/>
      <w:marRight w:val="0"/>
      <w:marTop w:val="0"/>
      <w:marBottom w:val="0"/>
      <w:divBdr>
        <w:top w:val="none" w:sz="0" w:space="0" w:color="auto"/>
        <w:left w:val="none" w:sz="0" w:space="0" w:color="auto"/>
        <w:bottom w:val="none" w:sz="0" w:space="0" w:color="auto"/>
        <w:right w:val="none" w:sz="0" w:space="0" w:color="auto"/>
      </w:divBdr>
    </w:div>
    <w:div w:id="697701109">
      <w:bodyDiv w:val="1"/>
      <w:marLeft w:val="0"/>
      <w:marRight w:val="0"/>
      <w:marTop w:val="0"/>
      <w:marBottom w:val="0"/>
      <w:divBdr>
        <w:top w:val="none" w:sz="0" w:space="0" w:color="auto"/>
        <w:left w:val="none" w:sz="0" w:space="0" w:color="auto"/>
        <w:bottom w:val="none" w:sz="0" w:space="0" w:color="auto"/>
        <w:right w:val="none" w:sz="0" w:space="0" w:color="auto"/>
      </w:divBdr>
    </w:div>
    <w:div w:id="704673320">
      <w:bodyDiv w:val="1"/>
      <w:marLeft w:val="0"/>
      <w:marRight w:val="0"/>
      <w:marTop w:val="0"/>
      <w:marBottom w:val="0"/>
      <w:divBdr>
        <w:top w:val="none" w:sz="0" w:space="0" w:color="auto"/>
        <w:left w:val="none" w:sz="0" w:space="0" w:color="auto"/>
        <w:bottom w:val="none" w:sz="0" w:space="0" w:color="auto"/>
        <w:right w:val="none" w:sz="0" w:space="0" w:color="auto"/>
      </w:divBdr>
    </w:div>
    <w:div w:id="712274144">
      <w:bodyDiv w:val="1"/>
      <w:marLeft w:val="0"/>
      <w:marRight w:val="0"/>
      <w:marTop w:val="0"/>
      <w:marBottom w:val="0"/>
      <w:divBdr>
        <w:top w:val="none" w:sz="0" w:space="0" w:color="auto"/>
        <w:left w:val="none" w:sz="0" w:space="0" w:color="auto"/>
        <w:bottom w:val="none" w:sz="0" w:space="0" w:color="auto"/>
        <w:right w:val="none" w:sz="0" w:space="0" w:color="auto"/>
      </w:divBdr>
    </w:div>
    <w:div w:id="739180741">
      <w:bodyDiv w:val="1"/>
      <w:marLeft w:val="0"/>
      <w:marRight w:val="0"/>
      <w:marTop w:val="0"/>
      <w:marBottom w:val="0"/>
      <w:divBdr>
        <w:top w:val="none" w:sz="0" w:space="0" w:color="auto"/>
        <w:left w:val="none" w:sz="0" w:space="0" w:color="auto"/>
        <w:bottom w:val="none" w:sz="0" w:space="0" w:color="auto"/>
        <w:right w:val="none" w:sz="0" w:space="0" w:color="auto"/>
      </w:divBdr>
    </w:div>
    <w:div w:id="767431570">
      <w:bodyDiv w:val="1"/>
      <w:marLeft w:val="0"/>
      <w:marRight w:val="0"/>
      <w:marTop w:val="0"/>
      <w:marBottom w:val="0"/>
      <w:divBdr>
        <w:top w:val="none" w:sz="0" w:space="0" w:color="auto"/>
        <w:left w:val="none" w:sz="0" w:space="0" w:color="auto"/>
        <w:bottom w:val="none" w:sz="0" w:space="0" w:color="auto"/>
        <w:right w:val="none" w:sz="0" w:space="0" w:color="auto"/>
      </w:divBdr>
    </w:div>
    <w:div w:id="771783004">
      <w:bodyDiv w:val="1"/>
      <w:marLeft w:val="0"/>
      <w:marRight w:val="0"/>
      <w:marTop w:val="0"/>
      <w:marBottom w:val="0"/>
      <w:divBdr>
        <w:top w:val="none" w:sz="0" w:space="0" w:color="auto"/>
        <w:left w:val="none" w:sz="0" w:space="0" w:color="auto"/>
        <w:bottom w:val="none" w:sz="0" w:space="0" w:color="auto"/>
        <w:right w:val="none" w:sz="0" w:space="0" w:color="auto"/>
      </w:divBdr>
    </w:div>
    <w:div w:id="817577277">
      <w:bodyDiv w:val="1"/>
      <w:marLeft w:val="0"/>
      <w:marRight w:val="0"/>
      <w:marTop w:val="0"/>
      <w:marBottom w:val="0"/>
      <w:divBdr>
        <w:top w:val="none" w:sz="0" w:space="0" w:color="auto"/>
        <w:left w:val="none" w:sz="0" w:space="0" w:color="auto"/>
        <w:bottom w:val="none" w:sz="0" w:space="0" w:color="auto"/>
        <w:right w:val="none" w:sz="0" w:space="0" w:color="auto"/>
      </w:divBdr>
    </w:div>
    <w:div w:id="817965712">
      <w:bodyDiv w:val="1"/>
      <w:marLeft w:val="0"/>
      <w:marRight w:val="0"/>
      <w:marTop w:val="0"/>
      <w:marBottom w:val="0"/>
      <w:divBdr>
        <w:top w:val="none" w:sz="0" w:space="0" w:color="auto"/>
        <w:left w:val="none" w:sz="0" w:space="0" w:color="auto"/>
        <w:bottom w:val="none" w:sz="0" w:space="0" w:color="auto"/>
        <w:right w:val="none" w:sz="0" w:space="0" w:color="auto"/>
      </w:divBdr>
    </w:div>
    <w:div w:id="818033180">
      <w:bodyDiv w:val="1"/>
      <w:marLeft w:val="0"/>
      <w:marRight w:val="0"/>
      <w:marTop w:val="0"/>
      <w:marBottom w:val="0"/>
      <w:divBdr>
        <w:top w:val="none" w:sz="0" w:space="0" w:color="auto"/>
        <w:left w:val="none" w:sz="0" w:space="0" w:color="auto"/>
        <w:bottom w:val="none" w:sz="0" w:space="0" w:color="auto"/>
        <w:right w:val="none" w:sz="0" w:space="0" w:color="auto"/>
      </w:divBdr>
    </w:div>
    <w:div w:id="832841898">
      <w:bodyDiv w:val="1"/>
      <w:marLeft w:val="0"/>
      <w:marRight w:val="0"/>
      <w:marTop w:val="0"/>
      <w:marBottom w:val="0"/>
      <w:divBdr>
        <w:top w:val="none" w:sz="0" w:space="0" w:color="auto"/>
        <w:left w:val="none" w:sz="0" w:space="0" w:color="auto"/>
        <w:bottom w:val="none" w:sz="0" w:space="0" w:color="auto"/>
        <w:right w:val="none" w:sz="0" w:space="0" w:color="auto"/>
      </w:divBdr>
    </w:div>
    <w:div w:id="867722185">
      <w:bodyDiv w:val="1"/>
      <w:marLeft w:val="0"/>
      <w:marRight w:val="0"/>
      <w:marTop w:val="0"/>
      <w:marBottom w:val="0"/>
      <w:divBdr>
        <w:top w:val="none" w:sz="0" w:space="0" w:color="auto"/>
        <w:left w:val="none" w:sz="0" w:space="0" w:color="auto"/>
        <w:bottom w:val="none" w:sz="0" w:space="0" w:color="auto"/>
        <w:right w:val="none" w:sz="0" w:space="0" w:color="auto"/>
      </w:divBdr>
    </w:div>
    <w:div w:id="974065226">
      <w:bodyDiv w:val="1"/>
      <w:marLeft w:val="0"/>
      <w:marRight w:val="0"/>
      <w:marTop w:val="0"/>
      <w:marBottom w:val="0"/>
      <w:divBdr>
        <w:top w:val="none" w:sz="0" w:space="0" w:color="auto"/>
        <w:left w:val="none" w:sz="0" w:space="0" w:color="auto"/>
        <w:bottom w:val="none" w:sz="0" w:space="0" w:color="auto"/>
        <w:right w:val="none" w:sz="0" w:space="0" w:color="auto"/>
      </w:divBdr>
    </w:div>
    <w:div w:id="978806557">
      <w:bodyDiv w:val="1"/>
      <w:marLeft w:val="0"/>
      <w:marRight w:val="0"/>
      <w:marTop w:val="0"/>
      <w:marBottom w:val="0"/>
      <w:divBdr>
        <w:top w:val="none" w:sz="0" w:space="0" w:color="auto"/>
        <w:left w:val="none" w:sz="0" w:space="0" w:color="auto"/>
        <w:bottom w:val="none" w:sz="0" w:space="0" w:color="auto"/>
        <w:right w:val="none" w:sz="0" w:space="0" w:color="auto"/>
      </w:divBdr>
    </w:div>
    <w:div w:id="984315809">
      <w:bodyDiv w:val="1"/>
      <w:marLeft w:val="0"/>
      <w:marRight w:val="0"/>
      <w:marTop w:val="0"/>
      <w:marBottom w:val="0"/>
      <w:divBdr>
        <w:top w:val="none" w:sz="0" w:space="0" w:color="auto"/>
        <w:left w:val="none" w:sz="0" w:space="0" w:color="auto"/>
        <w:bottom w:val="none" w:sz="0" w:space="0" w:color="auto"/>
        <w:right w:val="none" w:sz="0" w:space="0" w:color="auto"/>
      </w:divBdr>
    </w:div>
    <w:div w:id="1127239526">
      <w:bodyDiv w:val="1"/>
      <w:marLeft w:val="0"/>
      <w:marRight w:val="0"/>
      <w:marTop w:val="0"/>
      <w:marBottom w:val="0"/>
      <w:divBdr>
        <w:top w:val="none" w:sz="0" w:space="0" w:color="auto"/>
        <w:left w:val="none" w:sz="0" w:space="0" w:color="auto"/>
        <w:bottom w:val="none" w:sz="0" w:space="0" w:color="auto"/>
        <w:right w:val="none" w:sz="0" w:space="0" w:color="auto"/>
      </w:divBdr>
    </w:div>
    <w:div w:id="1128622105">
      <w:bodyDiv w:val="1"/>
      <w:marLeft w:val="0"/>
      <w:marRight w:val="0"/>
      <w:marTop w:val="0"/>
      <w:marBottom w:val="0"/>
      <w:divBdr>
        <w:top w:val="none" w:sz="0" w:space="0" w:color="auto"/>
        <w:left w:val="none" w:sz="0" w:space="0" w:color="auto"/>
        <w:bottom w:val="none" w:sz="0" w:space="0" w:color="auto"/>
        <w:right w:val="none" w:sz="0" w:space="0" w:color="auto"/>
      </w:divBdr>
    </w:div>
    <w:div w:id="1140920430">
      <w:bodyDiv w:val="1"/>
      <w:marLeft w:val="0"/>
      <w:marRight w:val="0"/>
      <w:marTop w:val="0"/>
      <w:marBottom w:val="0"/>
      <w:divBdr>
        <w:top w:val="none" w:sz="0" w:space="0" w:color="auto"/>
        <w:left w:val="none" w:sz="0" w:space="0" w:color="auto"/>
        <w:bottom w:val="none" w:sz="0" w:space="0" w:color="auto"/>
        <w:right w:val="none" w:sz="0" w:space="0" w:color="auto"/>
      </w:divBdr>
    </w:div>
    <w:div w:id="1179928102">
      <w:bodyDiv w:val="1"/>
      <w:marLeft w:val="0"/>
      <w:marRight w:val="0"/>
      <w:marTop w:val="0"/>
      <w:marBottom w:val="0"/>
      <w:divBdr>
        <w:top w:val="none" w:sz="0" w:space="0" w:color="auto"/>
        <w:left w:val="none" w:sz="0" w:space="0" w:color="auto"/>
        <w:bottom w:val="none" w:sz="0" w:space="0" w:color="auto"/>
        <w:right w:val="none" w:sz="0" w:space="0" w:color="auto"/>
      </w:divBdr>
    </w:div>
    <w:div w:id="1180966892">
      <w:bodyDiv w:val="1"/>
      <w:marLeft w:val="0"/>
      <w:marRight w:val="0"/>
      <w:marTop w:val="0"/>
      <w:marBottom w:val="0"/>
      <w:divBdr>
        <w:top w:val="none" w:sz="0" w:space="0" w:color="auto"/>
        <w:left w:val="none" w:sz="0" w:space="0" w:color="auto"/>
        <w:bottom w:val="none" w:sz="0" w:space="0" w:color="auto"/>
        <w:right w:val="none" w:sz="0" w:space="0" w:color="auto"/>
      </w:divBdr>
    </w:div>
    <w:div w:id="1239247267">
      <w:bodyDiv w:val="1"/>
      <w:marLeft w:val="0"/>
      <w:marRight w:val="0"/>
      <w:marTop w:val="0"/>
      <w:marBottom w:val="0"/>
      <w:divBdr>
        <w:top w:val="none" w:sz="0" w:space="0" w:color="auto"/>
        <w:left w:val="none" w:sz="0" w:space="0" w:color="auto"/>
        <w:bottom w:val="none" w:sz="0" w:space="0" w:color="auto"/>
        <w:right w:val="none" w:sz="0" w:space="0" w:color="auto"/>
      </w:divBdr>
    </w:div>
    <w:div w:id="1266884601">
      <w:bodyDiv w:val="1"/>
      <w:marLeft w:val="0"/>
      <w:marRight w:val="0"/>
      <w:marTop w:val="0"/>
      <w:marBottom w:val="0"/>
      <w:divBdr>
        <w:top w:val="none" w:sz="0" w:space="0" w:color="auto"/>
        <w:left w:val="none" w:sz="0" w:space="0" w:color="auto"/>
        <w:bottom w:val="none" w:sz="0" w:space="0" w:color="auto"/>
        <w:right w:val="none" w:sz="0" w:space="0" w:color="auto"/>
      </w:divBdr>
    </w:div>
    <w:div w:id="1266958974">
      <w:bodyDiv w:val="1"/>
      <w:marLeft w:val="0"/>
      <w:marRight w:val="0"/>
      <w:marTop w:val="0"/>
      <w:marBottom w:val="0"/>
      <w:divBdr>
        <w:top w:val="none" w:sz="0" w:space="0" w:color="auto"/>
        <w:left w:val="none" w:sz="0" w:space="0" w:color="auto"/>
        <w:bottom w:val="none" w:sz="0" w:space="0" w:color="auto"/>
        <w:right w:val="none" w:sz="0" w:space="0" w:color="auto"/>
      </w:divBdr>
    </w:div>
    <w:div w:id="1279338075">
      <w:bodyDiv w:val="1"/>
      <w:marLeft w:val="0"/>
      <w:marRight w:val="0"/>
      <w:marTop w:val="0"/>
      <w:marBottom w:val="0"/>
      <w:divBdr>
        <w:top w:val="none" w:sz="0" w:space="0" w:color="auto"/>
        <w:left w:val="none" w:sz="0" w:space="0" w:color="auto"/>
        <w:bottom w:val="none" w:sz="0" w:space="0" w:color="auto"/>
        <w:right w:val="none" w:sz="0" w:space="0" w:color="auto"/>
      </w:divBdr>
    </w:div>
    <w:div w:id="1343237583">
      <w:bodyDiv w:val="1"/>
      <w:marLeft w:val="0"/>
      <w:marRight w:val="0"/>
      <w:marTop w:val="0"/>
      <w:marBottom w:val="0"/>
      <w:divBdr>
        <w:top w:val="none" w:sz="0" w:space="0" w:color="auto"/>
        <w:left w:val="none" w:sz="0" w:space="0" w:color="auto"/>
        <w:bottom w:val="none" w:sz="0" w:space="0" w:color="auto"/>
        <w:right w:val="none" w:sz="0" w:space="0" w:color="auto"/>
      </w:divBdr>
    </w:div>
    <w:div w:id="1350377993">
      <w:bodyDiv w:val="1"/>
      <w:marLeft w:val="0"/>
      <w:marRight w:val="0"/>
      <w:marTop w:val="0"/>
      <w:marBottom w:val="0"/>
      <w:divBdr>
        <w:top w:val="none" w:sz="0" w:space="0" w:color="auto"/>
        <w:left w:val="none" w:sz="0" w:space="0" w:color="auto"/>
        <w:bottom w:val="none" w:sz="0" w:space="0" w:color="auto"/>
        <w:right w:val="none" w:sz="0" w:space="0" w:color="auto"/>
      </w:divBdr>
    </w:div>
    <w:div w:id="1356006846">
      <w:bodyDiv w:val="1"/>
      <w:marLeft w:val="0"/>
      <w:marRight w:val="0"/>
      <w:marTop w:val="0"/>
      <w:marBottom w:val="0"/>
      <w:divBdr>
        <w:top w:val="none" w:sz="0" w:space="0" w:color="auto"/>
        <w:left w:val="none" w:sz="0" w:space="0" w:color="auto"/>
        <w:bottom w:val="none" w:sz="0" w:space="0" w:color="auto"/>
        <w:right w:val="none" w:sz="0" w:space="0" w:color="auto"/>
      </w:divBdr>
    </w:div>
    <w:div w:id="1410493927">
      <w:bodyDiv w:val="1"/>
      <w:marLeft w:val="0"/>
      <w:marRight w:val="0"/>
      <w:marTop w:val="0"/>
      <w:marBottom w:val="0"/>
      <w:divBdr>
        <w:top w:val="none" w:sz="0" w:space="0" w:color="auto"/>
        <w:left w:val="none" w:sz="0" w:space="0" w:color="auto"/>
        <w:bottom w:val="none" w:sz="0" w:space="0" w:color="auto"/>
        <w:right w:val="none" w:sz="0" w:space="0" w:color="auto"/>
      </w:divBdr>
    </w:div>
    <w:div w:id="1450851655">
      <w:bodyDiv w:val="1"/>
      <w:marLeft w:val="0"/>
      <w:marRight w:val="0"/>
      <w:marTop w:val="0"/>
      <w:marBottom w:val="0"/>
      <w:divBdr>
        <w:top w:val="none" w:sz="0" w:space="0" w:color="auto"/>
        <w:left w:val="none" w:sz="0" w:space="0" w:color="auto"/>
        <w:bottom w:val="none" w:sz="0" w:space="0" w:color="auto"/>
        <w:right w:val="none" w:sz="0" w:space="0" w:color="auto"/>
      </w:divBdr>
    </w:div>
    <w:div w:id="1453209088">
      <w:bodyDiv w:val="1"/>
      <w:marLeft w:val="0"/>
      <w:marRight w:val="0"/>
      <w:marTop w:val="0"/>
      <w:marBottom w:val="0"/>
      <w:divBdr>
        <w:top w:val="none" w:sz="0" w:space="0" w:color="auto"/>
        <w:left w:val="none" w:sz="0" w:space="0" w:color="auto"/>
        <w:bottom w:val="none" w:sz="0" w:space="0" w:color="auto"/>
        <w:right w:val="none" w:sz="0" w:space="0" w:color="auto"/>
      </w:divBdr>
    </w:div>
    <w:div w:id="1453787808">
      <w:bodyDiv w:val="1"/>
      <w:marLeft w:val="0"/>
      <w:marRight w:val="0"/>
      <w:marTop w:val="0"/>
      <w:marBottom w:val="0"/>
      <w:divBdr>
        <w:top w:val="none" w:sz="0" w:space="0" w:color="auto"/>
        <w:left w:val="none" w:sz="0" w:space="0" w:color="auto"/>
        <w:bottom w:val="none" w:sz="0" w:space="0" w:color="auto"/>
        <w:right w:val="none" w:sz="0" w:space="0" w:color="auto"/>
      </w:divBdr>
    </w:div>
    <w:div w:id="1483809579">
      <w:bodyDiv w:val="1"/>
      <w:marLeft w:val="0"/>
      <w:marRight w:val="0"/>
      <w:marTop w:val="0"/>
      <w:marBottom w:val="0"/>
      <w:divBdr>
        <w:top w:val="none" w:sz="0" w:space="0" w:color="auto"/>
        <w:left w:val="none" w:sz="0" w:space="0" w:color="auto"/>
        <w:bottom w:val="none" w:sz="0" w:space="0" w:color="auto"/>
        <w:right w:val="none" w:sz="0" w:space="0" w:color="auto"/>
      </w:divBdr>
    </w:div>
    <w:div w:id="1547059492">
      <w:bodyDiv w:val="1"/>
      <w:marLeft w:val="0"/>
      <w:marRight w:val="0"/>
      <w:marTop w:val="0"/>
      <w:marBottom w:val="0"/>
      <w:divBdr>
        <w:top w:val="none" w:sz="0" w:space="0" w:color="auto"/>
        <w:left w:val="none" w:sz="0" w:space="0" w:color="auto"/>
        <w:bottom w:val="none" w:sz="0" w:space="0" w:color="auto"/>
        <w:right w:val="none" w:sz="0" w:space="0" w:color="auto"/>
      </w:divBdr>
    </w:div>
    <w:div w:id="1634486402">
      <w:bodyDiv w:val="1"/>
      <w:marLeft w:val="0"/>
      <w:marRight w:val="0"/>
      <w:marTop w:val="0"/>
      <w:marBottom w:val="0"/>
      <w:divBdr>
        <w:top w:val="none" w:sz="0" w:space="0" w:color="auto"/>
        <w:left w:val="none" w:sz="0" w:space="0" w:color="auto"/>
        <w:bottom w:val="none" w:sz="0" w:space="0" w:color="auto"/>
        <w:right w:val="none" w:sz="0" w:space="0" w:color="auto"/>
      </w:divBdr>
    </w:div>
    <w:div w:id="1667509735">
      <w:bodyDiv w:val="1"/>
      <w:marLeft w:val="0"/>
      <w:marRight w:val="0"/>
      <w:marTop w:val="0"/>
      <w:marBottom w:val="0"/>
      <w:divBdr>
        <w:top w:val="none" w:sz="0" w:space="0" w:color="auto"/>
        <w:left w:val="none" w:sz="0" w:space="0" w:color="auto"/>
        <w:bottom w:val="none" w:sz="0" w:space="0" w:color="auto"/>
        <w:right w:val="none" w:sz="0" w:space="0" w:color="auto"/>
      </w:divBdr>
    </w:div>
    <w:div w:id="1674410731">
      <w:bodyDiv w:val="1"/>
      <w:marLeft w:val="0"/>
      <w:marRight w:val="0"/>
      <w:marTop w:val="0"/>
      <w:marBottom w:val="0"/>
      <w:divBdr>
        <w:top w:val="none" w:sz="0" w:space="0" w:color="auto"/>
        <w:left w:val="none" w:sz="0" w:space="0" w:color="auto"/>
        <w:bottom w:val="none" w:sz="0" w:space="0" w:color="auto"/>
        <w:right w:val="none" w:sz="0" w:space="0" w:color="auto"/>
      </w:divBdr>
    </w:div>
    <w:div w:id="1691176280">
      <w:bodyDiv w:val="1"/>
      <w:marLeft w:val="0"/>
      <w:marRight w:val="0"/>
      <w:marTop w:val="0"/>
      <w:marBottom w:val="0"/>
      <w:divBdr>
        <w:top w:val="none" w:sz="0" w:space="0" w:color="auto"/>
        <w:left w:val="none" w:sz="0" w:space="0" w:color="auto"/>
        <w:bottom w:val="none" w:sz="0" w:space="0" w:color="auto"/>
        <w:right w:val="none" w:sz="0" w:space="0" w:color="auto"/>
      </w:divBdr>
    </w:div>
    <w:div w:id="1701393450">
      <w:bodyDiv w:val="1"/>
      <w:marLeft w:val="0"/>
      <w:marRight w:val="0"/>
      <w:marTop w:val="0"/>
      <w:marBottom w:val="0"/>
      <w:divBdr>
        <w:top w:val="none" w:sz="0" w:space="0" w:color="auto"/>
        <w:left w:val="none" w:sz="0" w:space="0" w:color="auto"/>
        <w:bottom w:val="none" w:sz="0" w:space="0" w:color="auto"/>
        <w:right w:val="none" w:sz="0" w:space="0" w:color="auto"/>
      </w:divBdr>
    </w:div>
    <w:div w:id="1716467274">
      <w:bodyDiv w:val="1"/>
      <w:marLeft w:val="0"/>
      <w:marRight w:val="0"/>
      <w:marTop w:val="0"/>
      <w:marBottom w:val="0"/>
      <w:divBdr>
        <w:top w:val="none" w:sz="0" w:space="0" w:color="auto"/>
        <w:left w:val="none" w:sz="0" w:space="0" w:color="auto"/>
        <w:bottom w:val="none" w:sz="0" w:space="0" w:color="auto"/>
        <w:right w:val="none" w:sz="0" w:space="0" w:color="auto"/>
      </w:divBdr>
    </w:div>
    <w:div w:id="1724594363">
      <w:bodyDiv w:val="1"/>
      <w:marLeft w:val="0"/>
      <w:marRight w:val="0"/>
      <w:marTop w:val="0"/>
      <w:marBottom w:val="0"/>
      <w:divBdr>
        <w:top w:val="none" w:sz="0" w:space="0" w:color="auto"/>
        <w:left w:val="none" w:sz="0" w:space="0" w:color="auto"/>
        <w:bottom w:val="none" w:sz="0" w:space="0" w:color="auto"/>
        <w:right w:val="none" w:sz="0" w:space="0" w:color="auto"/>
      </w:divBdr>
    </w:div>
    <w:div w:id="1738239898">
      <w:bodyDiv w:val="1"/>
      <w:marLeft w:val="0"/>
      <w:marRight w:val="0"/>
      <w:marTop w:val="0"/>
      <w:marBottom w:val="0"/>
      <w:divBdr>
        <w:top w:val="none" w:sz="0" w:space="0" w:color="auto"/>
        <w:left w:val="none" w:sz="0" w:space="0" w:color="auto"/>
        <w:bottom w:val="none" w:sz="0" w:space="0" w:color="auto"/>
        <w:right w:val="none" w:sz="0" w:space="0" w:color="auto"/>
      </w:divBdr>
    </w:div>
    <w:div w:id="1760830591">
      <w:bodyDiv w:val="1"/>
      <w:marLeft w:val="0"/>
      <w:marRight w:val="0"/>
      <w:marTop w:val="0"/>
      <w:marBottom w:val="0"/>
      <w:divBdr>
        <w:top w:val="none" w:sz="0" w:space="0" w:color="auto"/>
        <w:left w:val="none" w:sz="0" w:space="0" w:color="auto"/>
        <w:bottom w:val="none" w:sz="0" w:space="0" w:color="auto"/>
        <w:right w:val="none" w:sz="0" w:space="0" w:color="auto"/>
      </w:divBdr>
    </w:div>
    <w:div w:id="1793477851">
      <w:bodyDiv w:val="1"/>
      <w:marLeft w:val="0"/>
      <w:marRight w:val="0"/>
      <w:marTop w:val="0"/>
      <w:marBottom w:val="0"/>
      <w:divBdr>
        <w:top w:val="none" w:sz="0" w:space="0" w:color="auto"/>
        <w:left w:val="none" w:sz="0" w:space="0" w:color="auto"/>
        <w:bottom w:val="none" w:sz="0" w:space="0" w:color="auto"/>
        <w:right w:val="none" w:sz="0" w:space="0" w:color="auto"/>
      </w:divBdr>
    </w:div>
    <w:div w:id="1825583535">
      <w:bodyDiv w:val="1"/>
      <w:marLeft w:val="0"/>
      <w:marRight w:val="0"/>
      <w:marTop w:val="0"/>
      <w:marBottom w:val="0"/>
      <w:divBdr>
        <w:top w:val="none" w:sz="0" w:space="0" w:color="auto"/>
        <w:left w:val="none" w:sz="0" w:space="0" w:color="auto"/>
        <w:bottom w:val="none" w:sz="0" w:space="0" w:color="auto"/>
        <w:right w:val="none" w:sz="0" w:space="0" w:color="auto"/>
      </w:divBdr>
    </w:div>
    <w:div w:id="1881744450">
      <w:bodyDiv w:val="1"/>
      <w:marLeft w:val="0"/>
      <w:marRight w:val="0"/>
      <w:marTop w:val="0"/>
      <w:marBottom w:val="0"/>
      <w:divBdr>
        <w:top w:val="none" w:sz="0" w:space="0" w:color="auto"/>
        <w:left w:val="none" w:sz="0" w:space="0" w:color="auto"/>
        <w:bottom w:val="none" w:sz="0" w:space="0" w:color="auto"/>
        <w:right w:val="none" w:sz="0" w:space="0" w:color="auto"/>
      </w:divBdr>
    </w:div>
    <w:div w:id="1908295545">
      <w:bodyDiv w:val="1"/>
      <w:marLeft w:val="0"/>
      <w:marRight w:val="0"/>
      <w:marTop w:val="0"/>
      <w:marBottom w:val="0"/>
      <w:divBdr>
        <w:top w:val="none" w:sz="0" w:space="0" w:color="auto"/>
        <w:left w:val="none" w:sz="0" w:space="0" w:color="auto"/>
        <w:bottom w:val="none" w:sz="0" w:space="0" w:color="auto"/>
        <w:right w:val="none" w:sz="0" w:space="0" w:color="auto"/>
      </w:divBdr>
    </w:div>
    <w:div w:id="1914583186">
      <w:bodyDiv w:val="1"/>
      <w:marLeft w:val="0"/>
      <w:marRight w:val="0"/>
      <w:marTop w:val="0"/>
      <w:marBottom w:val="0"/>
      <w:divBdr>
        <w:top w:val="none" w:sz="0" w:space="0" w:color="auto"/>
        <w:left w:val="none" w:sz="0" w:space="0" w:color="auto"/>
        <w:bottom w:val="none" w:sz="0" w:space="0" w:color="auto"/>
        <w:right w:val="none" w:sz="0" w:space="0" w:color="auto"/>
      </w:divBdr>
    </w:div>
    <w:div w:id="1935244263">
      <w:bodyDiv w:val="1"/>
      <w:marLeft w:val="0"/>
      <w:marRight w:val="0"/>
      <w:marTop w:val="0"/>
      <w:marBottom w:val="0"/>
      <w:divBdr>
        <w:top w:val="none" w:sz="0" w:space="0" w:color="auto"/>
        <w:left w:val="none" w:sz="0" w:space="0" w:color="auto"/>
        <w:bottom w:val="none" w:sz="0" w:space="0" w:color="auto"/>
        <w:right w:val="none" w:sz="0" w:space="0" w:color="auto"/>
      </w:divBdr>
    </w:div>
    <w:div w:id="1956597375">
      <w:bodyDiv w:val="1"/>
      <w:marLeft w:val="0"/>
      <w:marRight w:val="0"/>
      <w:marTop w:val="0"/>
      <w:marBottom w:val="0"/>
      <w:divBdr>
        <w:top w:val="none" w:sz="0" w:space="0" w:color="auto"/>
        <w:left w:val="none" w:sz="0" w:space="0" w:color="auto"/>
        <w:bottom w:val="none" w:sz="0" w:space="0" w:color="auto"/>
        <w:right w:val="none" w:sz="0" w:space="0" w:color="auto"/>
      </w:divBdr>
    </w:div>
    <w:div w:id="1999645943">
      <w:bodyDiv w:val="1"/>
      <w:marLeft w:val="0"/>
      <w:marRight w:val="0"/>
      <w:marTop w:val="0"/>
      <w:marBottom w:val="0"/>
      <w:divBdr>
        <w:top w:val="none" w:sz="0" w:space="0" w:color="auto"/>
        <w:left w:val="none" w:sz="0" w:space="0" w:color="auto"/>
        <w:bottom w:val="none" w:sz="0" w:space="0" w:color="auto"/>
        <w:right w:val="none" w:sz="0" w:space="0" w:color="auto"/>
      </w:divBdr>
    </w:div>
    <w:div w:id="2010985223">
      <w:bodyDiv w:val="1"/>
      <w:marLeft w:val="0"/>
      <w:marRight w:val="0"/>
      <w:marTop w:val="0"/>
      <w:marBottom w:val="0"/>
      <w:divBdr>
        <w:top w:val="none" w:sz="0" w:space="0" w:color="auto"/>
        <w:left w:val="none" w:sz="0" w:space="0" w:color="auto"/>
        <w:bottom w:val="none" w:sz="0" w:space="0" w:color="auto"/>
        <w:right w:val="none" w:sz="0" w:space="0" w:color="auto"/>
      </w:divBdr>
    </w:div>
    <w:div w:id="2032341627">
      <w:bodyDiv w:val="1"/>
      <w:marLeft w:val="0"/>
      <w:marRight w:val="0"/>
      <w:marTop w:val="0"/>
      <w:marBottom w:val="0"/>
      <w:divBdr>
        <w:top w:val="none" w:sz="0" w:space="0" w:color="auto"/>
        <w:left w:val="none" w:sz="0" w:space="0" w:color="auto"/>
        <w:bottom w:val="none" w:sz="0" w:space="0" w:color="auto"/>
        <w:right w:val="none" w:sz="0" w:space="0" w:color="auto"/>
      </w:divBdr>
    </w:div>
    <w:div w:id="2045129773">
      <w:bodyDiv w:val="1"/>
      <w:marLeft w:val="0"/>
      <w:marRight w:val="0"/>
      <w:marTop w:val="0"/>
      <w:marBottom w:val="0"/>
      <w:divBdr>
        <w:top w:val="none" w:sz="0" w:space="0" w:color="auto"/>
        <w:left w:val="none" w:sz="0" w:space="0" w:color="auto"/>
        <w:bottom w:val="none" w:sz="0" w:space="0" w:color="auto"/>
        <w:right w:val="none" w:sz="0" w:space="0" w:color="auto"/>
      </w:divBdr>
    </w:div>
    <w:div w:id="2046253615">
      <w:bodyDiv w:val="1"/>
      <w:marLeft w:val="0"/>
      <w:marRight w:val="0"/>
      <w:marTop w:val="0"/>
      <w:marBottom w:val="0"/>
      <w:divBdr>
        <w:top w:val="none" w:sz="0" w:space="0" w:color="auto"/>
        <w:left w:val="none" w:sz="0" w:space="0" w:color="auto"/>
        <w:bottom w:val="none" w:sz="0" w:space="0" w:color="auto"/>
        <w:right w:val="none" w:sz="0" w:space="0" w:color="auto"/>
      </w:divBdr>
    </w:div>
    <w:div w:id="2076975461">
      <w:bodyDiv w:val="1"/>
      <w:marLeft w:val="0"/>
      <w:marRight w:val="0"/>
      <w:marTop w:val="0"/>
      <w:marBottom w:val="0"/>
      <w:divBdr>
        <w:top w:val="none" w:sz="0" w:space="0" w:color="auto"/>
        <w:left w:val="none" w:sz="0" w:space="0" w:color="auto"/>
        <w:bottom w:val="none" w:sz="0" w:space="0" w:color="auto"/>
        <w:right w:val="none" w:sz="0" w:space="0" w:color="auto"/>
      </w:divBdr>
    </w:div>
    <w:div w:id="2122651793">
      <w:bodyDiv w:val="1"/>
      <w:marLeft w:val="0"/>
      <w:marRight w:val="0"/>
      <w:marTop w:val="0"/>
      <w:marBottom w:val="0"/>
      <w:divBdr>
        <w:top w:val="none" w:sz="0" w:space="0" w:color="auto"/>
        <w:left w:val="none" w:sz="0" w:space="0" w:color="auto"/>
        <w:bottom w:val="none" w:sz="0" w:space="0" w:color="auto"/>
        <w:right w:val="none" w:sz="0" w:space="0" w:color="auto"/>
      </w:divBdr>
    </w:div>
    <w:div w:id="2146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Erika\Documents\Gto%20Trim\5.%20TIPO%20DE%20GASTO%20JUNIO%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r>
              <a:rPr lang="en-US">
                <a:solidFill>
                  <a:schemeClr val="tx1">
                    <a:lumMod val="50000"/>
                    <a:lumOff val="50000"/>
                  </a:schemeClr>
                </a:solidFill>
              </a:rPr>
              <a:t>Evolución del Gasto Público</a:t>
            </a:r>
            <a:endParaRPr lang="es-MX">
              <a:solidFill>
                <a:schemeClr val="tx1">
                  <a:lumMod val="50000"/>
                  <a:lumOff val="50000"/>
                </a:schemeClr>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5986111111111112"/>
          <c:w val="0.93989071038251371"/>
          <c:h val="0.68188283756197132"/>
        </c:manualLayout>
      </c:layout>
      <c:bar3DChart>
        <c:barDir val="col"/>
        <c:grouping val="clustered"/>
        <c:varyColors val="0"/>
        <c:ser>
          <c:idx val="0"/>
          <c:order val="0"/>
          <c:spPr>
            <a:solidFill>
              <a:srgbClr val="9E0000"/>
            </a:solidFill>
            <a:ln>
              <a:solidFill>
                <a:schemeClr val="bg1"/>
              </a:solidFill>
            </a:ln>
            <a:effectLst>
              <a:outerShdw blurRad="50800" dist="38100" dir="5400000" algn="t" rotWithShape="0">
                <a:schemeClr val="bg1">
                  <a:alpha val="40000"/>
                </a:schemeClr>
              </a:outerShdw>
            </a:effectLst>
            <a:sp3d>
              <a:contourClr>
                <a:schemeClr val="bg1"/>
              </a:contourClr>
            </a:sp3d>
          </c:spPr>
          <c:invertIfNegative val="0"/>
          <c:dLbls>
            <c:dLbl>
              <c:idx val="0"/>
              <c:layout>
                <c:manualLayout>
                  <c:x val="2.7777777777777779E-3"/>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3E7-41E0-B8DF-AE4C791B60CA}"/>
                </c:ext>
              </c:extLst>
            </c:dLbl>
            <c:dLbl>
              <c:idx val="1"/>
              <c:layout>
                <c:manualLayout>
                  <c:x val="1.6757669635557849E-2"/>
                  <c:y val="2.31485126859142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E7-41E0-B8DF-AE4C791B60CA}"/>
                </c:ext>
              </c:extLst>
            </c:dLbl>
            <c:dLbl>
              <c:idx val="2"/>
              <c:layout>
                <c:manualLayout>
                  <c:x val="5.5555555555555558E-3"/>
                  <c:y val="8.796296296296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3E7-41E0-B8DF-AE4C791B60C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'[5. TIPO DE GASTO JUNIO 2023.xlsx]TIPO DE GASTO'!$A$19:$A$21</c:f>
              <c:strCache>
                <c:ptCount val="3"/>
                <c:pt idx="0">
                  <c:v>EGRESOS APROBADO</c:v>
                </c:pt>
                <c:pt idx="1">
                  <c:v>ADECUACIONES</c:v>
                </c:pt>
                <c:pt idx="2">
                  <c:v>EGRESOS MODIFICADO</c:v>
                </c:pt>
              </c:strCache>
            </c:strRef>
          </c:cat>
          <c:val>
            <c:numRef>
              <c:f>'[5. TIPO DE GASTO JUNIO 2023.xlsx]TIPO DE GASTO'!$B$19:$B$21</c:f>
              <c:numCache>
                <c:formatCode>0.00%</c:formatCode>
                <c:ptCount val="3"/>
                <c:pt idx="0">
                  <c:v>1</c:v>
                </c:pt>
                <c:pt idx="1">
                  <c:v>5.0416373528416839E-2</c:v>
                </c:pt>
                <c:pt idx="2">
                  <c:v>1.0504163735284169</c:v>
                </c:pt>
              </c:numCache>
            </c:numRef>
          </c:val>
          <c:extLst>
            <c:ext xmlns:c16="http://schemas.microsoft.com/office/drawing/2014/chart" uri="{C3380CC4-5D6E-409C-BE32-E72D297353CC}">
              <c16:uniqueId val="{00000003-13E7-41E0-B8DF-AE4C791B60CA}"/>
            </c:ext>
          </c:extLst>
        </c:ser>
        <c:dLbls>
          <c:showLegendKey val="0"/>
          <c:showVal val="0"/>
          <c:showCatName val="0"/>
          <c:showSerName val="0"/>
          <c:showPercent val="0"/>
          <c:showBubbleSize val="0"/>
        </c:dLbls>
        <c:gapWidth val="150"/>
        <c:shape val="box"/>
        <c:axId val="324644032"/>
        <c:axId val="324643200"/>
        <c:axId val="0"/>
      </c:bar3DChart>
      <c:catAx>
        <c:axId val="324644032"/>
        <c:scaling>
          <c:orientation val="minMax"/>
        </c:scaling>
        <c:delete val="0"/>
        <c:axPos val="b"/>
        <c:numFmt formatCode="General" sourceLinked="1"/>
        <c:majorTickMark val="none"/>
        <c:minorTickMark val="none"/>
        <c:tickLblPos val="low"/>
        <c:spPr>
          <a:noFill/>
          <a:ln w="9525" cap="flat" cmpd="sng" algn="ctr">
            <a:solidFill>
              <a:schemeClr val="tx2">
                <a:lumMod val="15000"/>
                <a:lumOff val="85000"/>
              </a:schemeClr>
            </a:solidFill>
            <a:round/>
          </a:ln>
          <a:effectLst>
            <a:softEdge rad="12700"/>
          </a:effectLst>
        </c:spPr>
        <c:txPr>
          <a:bodyPr rot="0" spcFirstLastPara="1" vertOverflow="ellipsis"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24643200"/>
        <c:crosses val="autoZero"/>
        <c:auto val="1"/>
        <c:lblAlgn val="ctr"/>
        <c:lblOffset val="100"/>
        <c:noMultiLvlLbl val="0"/>
      </c:catAx>
      <c:valAx>
        <c:axId val="324643200"/>
        <c:scaling>
          <c:orientation val="minMax"/>
        </c:scaling>
        <c:delete val="1"/>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crossAx val="324644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status xmlns="70446183-434a-417e-bd54-278a42f2ca14">Versión inicial</Estatus>
    <PublishingExpirationDate xmlns="http://schemas.microsoft.com/sharepoint/v3" xsi:nil="true"/>
    <Formato_x0020_de_x0020_archivo xmlns="70446183-434a-417e-bd54-278a42f2ca14">pdf</Formato_x0020_de_x0020_archivo>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45A2171FFF7404AAC42E919B6B08B78" ma:contentTypeVersion="18" ma:contentTypeDescription="Crear nuevo documento." ma:contentTypeScope="" ma:versionID="da235bb73339d8d6b69055fbf79a6b38">
  <xsd:schema xmlns:xsd="http://www.w3.org/2001/XMLSchema" xmlns:p="http://schemas.microsoft.com/office/2006/metadata/properties" xmlns:ns1="http://schemas.microsoft.com/sharepoint/v3" xmlns:ns2="70446183-434a-417e-bd54-278a42f2ca14" targetNamespace="http://schemas.microsoft.com/office/2006/metadata/properties" ma:root="true" ma:fieldsID="3500b46528650ea29a60ac529ae3e033" ns1:_="" ns2:_="">
    <xsd:import namespace="http://schemas.microsoft.com/sharepoint/v3"/>
    <xsd:import namespace="70446183-434a-417e-bd54-278a42f2ca14"/>
    <xsd:element name="properties">
      <xsd:complexType>
        <xsd:sequence>
          <xsd:element name="documentManagement">
            <xsd:complexType>
              <xsd:all>
                <xsd:element ref="ns2:Estatus"/>
                <xsd:element ref="ns2:Formato_x0020_de_x0020_archivo"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6" nillable="true" ma:displayName="Fecha de inicio programada" ma:description="" ma:hidden="true" ma:internalName="PublishingStartDate">
      <xsd:simpleType>
        <xsd:restriction base="dms:Unknown"/>
      </xsd:simpleType>
    </xsd:element>
    <xsd:element name="PublishingExpirationDate" ma:index="7"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70446183-434a-417e-bd54-278a42f2ca14" elementFormDefault="qualified">
    <xsd:import namespace="http://schemas.microsoft.com/office/2006/documentManagement/types"/>
    <xsd:element name="Estatus" ma:index="2" ma:displayName="Estatus" ma:default="Versión inicial" ma:format="Dropdown" ma:internalName="Estatus">
      <xsd:simpleType>
        <xsd:restriction base="dms:Choice">
          <xsd:enumeration value="Versión inicial"/>
          <xsd:enumeration value="Versión con revisión"/>
          <xsd:enumeration value="Versión definitiva"/>
        </xsd:restriction>
      </xsd:simpleType>
    </xsd:element>
    <xsd:element name="Formato_x0020_de_x0020_archivo" ma:index="3" nillable="true" ma:displayName="Formato de archivo" ma:default="pdf" ma:format="Dropdown" ma:internalName="Formato_x0020_de_x0020_archivo">
      <xsd:simpleType>
        <xsd:restriction base="dms:Choice">
          <xsd:enumeration value="pdf"/>
          <xsd:enumeration value="xls"/>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92B38-BC9F-47AF-8CA0-EF32667667DC}">
  <ds:schemaRefs>
    <ds:schemaRef ds:uri="http://schemas.microsoft.com/sharepoint/v3/contenttype/forms"/>
  </ds:schemaRefs>
</ds:datastoreItem>
</file>

<file path=customXml/itemProps2.xml><?xml version="1.0" encoding="utf-8"?>
<ds:datastoreItem xmlns:ds="http://schemas.openxmlformats.org/officeDocument/2006/customXml" ds:itemID="{215FDA30-C018-4374-AD45-806B5645D2EF}">
  <ds:schemaRefs>
    <ds:schemaRef ds:uri="http://schemas.microsoft.com/office/2006/metadata/properties"/>
    <ds:schemaRef ds:uri="http://schemas.microsoft.com/office/infopath/2007/PartnerControls"/>
    <ds:schemaRef ds:uri="70446183-434a-417e-bd54-278a42f2ca14"/>
    <ds:schemaRef ds:uri="http://schemas.microsoft.com/sharepoint/v3"/>
  </ds:schemaRefs>
</ds:datastoreItem>
</file>

<file path=customXml/itemProps3.xml><?xml version="1.0" encoding="utf-8"?>
<ds:datastoreItem xmlns:ds="http://schemas.openxmlformats.org/officeDocument/2006/customXml" ds:itemID="{2A7669AF-15FD-4CF6-B587-EAC06AC8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46183-434a-417e-bd54-278a42f2ca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AE638AB-8814-42EF-BAAC-4CAB9BF52F2D}">
  <ds:schemaRefs>
    <ds:schemaRef ds:uri="http://schemas.microsoft.com/office/2006/metadata/customXsn"/>
  </ds:schemaRefs>
</ds:datastoreItem>
</file>

<file path=customXml/itemProps5.xml><?xml version="1.0" encoding="utf-8"?>
<ds:datastoreItem xmlns:ds="http://schemas.openxmlformats.org/officeDocument/2006/customXml" ds:itemID="{015B8CAB-C127-4919-B1BC-868139B2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8171</Words>
  <Characters>46576</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shcp</Company>
  <LinksUpToDate>false</LinksUpToDate>
  <CharactersWithSpaces>54638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luis_lara</dc:creator>
  <cp:keywords/>
  <cp:lastModifiedBy>PC</cp:lastModifiedBy>
  <cp:revision>2</cp:revision>
  <cp:lastPrinted>2023-07-06T23:31:00Z</cp:lastPrinted>
  <dcterms:created xsi:type="dcterms:W3CDTF">2023-07-06T23:37:00Z</dcterms:created>
  <dcterms:modified xsi:type="dcterms:W3CDTF">2023-07-06T23:37:00Z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