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0530" w14:textId="77777777"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14:paraId="27B8B58A" w14:textId="77777777"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14:paraId="74194453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85F1227" w14:textId="77777777"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 xml:space="preserve">ibución dentro del estado, la población representa el principal activo de la entidad </w:t>
      </w:r>
      <w:r w:rsidR="00186A54">
        <w:rPr>
          <w:rFonts w:ascii="Arial" w:hAnsi="Arial" w:cs="Arial"/>
          <w:sz w:val="18"/>
          <w:szCs w:val="18"/>
        </w:rPr>
        <w:t>que,</w:t>
      </w:r>
      <w:r w:rsidR="0076341F">
        <w:rPr>
          <w:rFonts w:ascii="Arial" w:hAnsi="Arial" w:cs="Arial"/>
          <w:sz w:val="18"/>
          <w:szCs w:val="18"/>
        </w:rPr>
        <w:t xml:space="preserve">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14:paraId="42480828" w14:textId="77777777"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>. Los procesos de Planeación, Programación, Presupuestación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14:paraId="606DC3E4" w14:textId="77777777"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>
        <w:rPr>
          <w:rFonts w:ascii="Arial" w:hAnsi="Arial" w:cs="Arial"/>
          <w:sz w:val="18"/>
          <w:szCs w:val="18"/>
        </w:rPr>
        <w:t xml:space="preserve"> 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</w:t>
      </w:r>
      <w:r w:rsidR="00233C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14:paraId="6E00E81A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D52B53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BEEFD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3C1F99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95198E" w14:textId="77777777"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10248C9" w14:textId="77777777"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44144F">
        <w:rPr>
          <w:rFonts w:ascii="Arial" w:hAnsi="Arial" w:cs="Arial"/>
          <w:sz w:val="18"/>
          <w:szCs w:val="18"/>
        </w:rPr>
        <w:t>202</w:t>
      </w:r>
      <w:r w:rsidR="00814FE7">
        <w:rPr>
          <w:rFonts w:ascii="Arial" w:hAnsi="Arial" w:cs="Arial"/>
          <w:sz w:val="18"/>
          <w:szCs w:val="18"/>
        </w:rPr>
        <w:t>3</w:t>
      </w:r>
      <w:r w:rsidR="005D62E1">
        <w:rPr>
          <w:rFonts w:ascii="Arial" w:hAnsi="Arial" w:cs="Arial"/>
          <w:sz w:val="18"/>
          <w:szCs w:val="18"/>
        </w:rPr>
        <w:t xml:space="preserve"> es</w:t>
      </w:r>
      <w:r>
        <w:rPr>
          <w:rFonts w:ascii="Arial" w:hAnsi="Arial" w:cs="Arial"/>
          <w:sz w:val="18"/>
          <w:szCs w:val="18"/>
        </w:rPr>
        <w:t xml:space="preserve"> el siguiente:</w:t>
      </w:r>
    </w:p>
    <w:p w14:paraId="4FAF0596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14:paraId="087618AC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14:paraId="359D40D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14:paraId="6CCE824D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14:paraId="4969B544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14:paraId="775BBDC1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14:paraId="158B7CF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14:paraId="2345E04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14:paraId="4AB9E7B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14:paraId="58FC701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14:paraId="6764024E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14:paraId="02B96B24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</w:t>
      </w:r>
      <w:proofErr w:type="gramStart"/>
      <w:r>
        <w:rPr>
          <w:rFonts w:ascii="Arial" w:hAnsi="Arial" w:cs="Arial"/>
          <w:sz w:val="18"/>
          <w:szCs w:val="18"/>
        </w:rPr>
        <w:t>).-</w:t>
      </w:r>
      <w:proofErr w:type="gramEnd"/>
      <w:r>
        <w:rPr>
          <w:rFonts w:ascii="Arial" w:hAnsi="Arial" w:cs="Arial"/>
          <w:sz w:val="18"/>
          <w:szCs w:val="18"/>
        </w:rPr>
        <w:t xml:space="preserve"> Notas de desglose</w:t>
      </w:r>
    </w:p>
    <w:p w14:paraId="1E5000C6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</w:t>
      </w:r>
      <w:proofErr w:type="gramStart"/>
      <w:r>
        <w:rPr>
          <w:rFonts w:ascii="Arial" w:hAnsi="Arial" w:cs="Arial"/>
          <w:sz w:val="18"/>
          <w:szCs w:val="18"/>
        </w:rPr>
        <w:t>).-</w:t>
      </w:r>
      <w:proofErr w:type="gramEnd"/>
      <w:r>
        <w:rPr>
          <w:rFonts w:ascii="Arial" w:hAnsi="Arial" w:cs="Arial"/>
          <w:sz w:val="18"/>
          <w:szCs w:val="18"/>
        </w:rPr>
        <w:t xml:space="preserve"> Notas de memoria (cuentas de orden)</w:t>
      </w:r>
    </w:p>
    <w:p w14:paraId="7E3A6459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proofErr w:type="gramStart"/>
      <w:r>
        <w:rPr>
          <w:rFonts w:ascii="Arial" w:hAnsi="Arial" w:cs="Arial"/>
          <w:sz w:val="18"/>
          <w:szCs w:val="18"/>
        </w:rPr>
        <w:t>c).-</w:t>
      </w:r>
      <w:proofErr w:type="gramEnd"/>
      <w:r>
        <w:rPr>
          <w:rFonts w:ascii="Arial" w:hAnsi="Arial" w:cs="Arial"/>
          <w:sz w:val="18"/>
          <w:szCs w:val="18"/>
        </w:rPr>
        <w:t xml:space="preserve"> Notas de gestión administrativa</w:t>
      </w:r>
    </w:p>
    <w:p w14:paraId="2128B8EC" w14:textId="77777777" w:rsidR="00E47E63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Presupuestal</w:t>
      </w:r>
    </w:p>
    <w:p w14:paraId="324B02B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14:paraId="02B2E253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14:paraId="23A1291A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</w:t>
      </w:r>
      <w:r w:rsidR="00814FE7">
        <w:rPr>
          <w:rFonts w:ascii="Arial" w:hAnsi="Arial" w:cs="Arial"/>
          <w:sz w:val="18"/>
          <w:szCs w:val="18"/>
        </w:rPr>
        <w:t>cio del Presupuesto de Egresos C</w:t>
      </w:r>
      <w:r>
        <w:rPr>
          <w:rFonts w:ascii="Arial" w:hAnsi="Arial" w:cs="Arial"/>
          <w:sz w:val="18"/>
          <w:szCs w:val="18"/>
        </w:rPr>
        <w:t xml:space="preserve">lasificación por Objeto del </w:t>
      </w:r>
      <w:r w:rsidR="0092463B">
        <w:rPr>
          <w:rFonts w:ascii="Arial" w:hAnsi="Arial" w:cs="Arial"/>
          <w:sz w:val="18"/>
          <w:szCs w:val="18"/>
        </w:rPr>
        <w:t>Gasto (</w:t>
      </w:r>
      <w:r>
        <w:rPr>
          <w:rFonts w:ascii="Arial" w:hAnsi="Arial" w:cs="Arial"/>
          <w:sz w:val="18"/>
          <w:szCs w:val="18"/>
        </w:rPr>
        <w:t>Capitulo y Concepto)</w:t>
      </w:r>
    </w:p>
    <w:p w14:paraId="78B27E98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4.- 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(por tipo de gasto)</w:t>
      </w:r>
    </w:p>
    <w:p w14:paraId="72AF8E3E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lasificación económica (finalidad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14:paraId="53F0D8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14:paraId="59B39F48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14:paraId="5AF2849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fiscal.</w:t>
      </w:r>
    </w:p>
    <w:p w14:paraId="24D5833A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2E1810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14:paraId="6C4D36A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14:paraId="69374C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14:paraId="0983CF4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resultados</w:t>
      </w:r>
    </w:p>
    <w:p w14:paraId="20B383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1D7F5B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14:paraId="74FAE55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14:paraId="583D35B6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14:paraId="3F4271BE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14:paraId="73124BB4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</w:t>
      </w:r>
      <w:r w:rsidR="00FD2219">
        <w:rPr>
          <w:rFonts w:ascii="Arial" w:hAnsi="Arial" w:cs="Arial"/>
          <w:sz w:val="18"/>
          <w:szCs w:val="18"/>
        </w:rPr>
        <w:t>s y de cobertura Financieras.</w:t>
      </w:r>
    </w:p>
    <w:p w14:paraId="1FEF35BF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</w:t>
      </w:r>
      <w:r w:rsidR="0044376D">
        <w:rPr>
          <w:rFonts w:ascii="Arial" w:hAnsi="Arial" w:cs="Arial"/>
          <w:sz w:val="18"/>
          <w:szCs w:val="18"/>
        </w:rPr>
        <w:t>Balanza de comprobación</w:t>
      </w:r>
    </w:p>
    <w:p w14:paraId="36EDB5E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Auxiliares contables</w:t>
      </w:r>
    </w:p>
    <w:p w14:paraId="58675C3E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Relación de Bancos</w:t>
      </w:r>
    </w:p>
    <w:p w14:paraId="104A98C2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14FE7">
        <w:rPr>
          <w:rFonts w:ascii="Arial" w:hAnsi="Arial" w:cs="Arial"/>
          <w:sz w:val="18"/>
          <w:szCs w:val="18"/>
        </w:rPr>
        <w:t>8.- Conciliaciones Bancarias y E</w:t>
      </w:r>
      <w:r>
        <w:rPr>
          <w:rFonts w:ascii="Arial" w:hAnsi="Arial" w:cs="Arial"/>
          <w:sz w:val="18"/>
          <w:szCs w:val="18"/>
        </w:rPr>
        <w:t>stados de Cuenta Bancaria</w:t>
      </w:r>
    </w:p>
    <w:p w14:paraId="18D302FA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9.- Estado </w:t>
      </w:r>
      <w:r w:rsidR="00814FE7">
        <w:rPr>
          <w:rFonts w:ascii="Arial" w:hAnsi="Arial" w:cs="Arial"/>
          <w:sz w:val="18"/>
          <w:szCs w:val="18"/>
        </w:rPr>
        <w:t>Analítico de Ingresos Presupuestales y Estado Analítico del Ejercicio del Presupuesto</w:t>
      </w:r>
      <w:r>
        <w:rPr>
          <w:rFonts w:ascii="Arial" w:hAnsi="Arial" w:cs="Arial"/>
          <w:sz w:val="18"/>
          <w:szCs w:val="18"/>
        </w:rPr>
        <w:t>, del periodo y acumulados.</w:t>
      </w:r>
    </w:p>
    <w:p w14:paraId="7225E2A5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10.- Reporte de avance físico-financiero de Programas.</w:t>
      </w:r>
    </w:p>
    <w:p w14:paraId="3274CC2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11.- </w:t>
      </w:r>
      <w:r w:rsidR="00674B3D">
        <w:rPr>
          <w:rFonts w:ascii="Arial" w:hAnsi="Arial" w:cs="Arial"/>
          <w:sz w:val="18"/>
          <w:szCs w:val="18"/>
        </w:rPr>
        <w:t>Avance del Programa Operativo Anual.</w:t>
      </w:r>
    </w:p>
    <w:p w14:paraId="45C7CEF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12.- Inventario de bienes muebles, inmuebles e intangibles, codificado, clasificado y cuantificado.</w:t>
      </w:r>
    </w:p>
    <w:p w14:paraId="1D5B2CA0" w14:textId="77777777" w:rsidR="0044376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13.- Relación de Ingresos Trimestral.</w:t>
      </w:r>
    </w:p>
    <w:p w14:paraId="4DCBC2A0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14.- Relación de Ingreso Acumulados.</w:t>
      </w:r>
    </w:p>
    <w:p w14:paraId="1CF65F6D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15.- Relación de Egresos Trimestral.</w:t>
      </w:r>
    </w:p>
    <w:p w14:paraId="32B7904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16.- Relación de Egreso Acumulados.</w:t>
      </w:r>
    </w:p>
    <w:p w14:paraId="47267F5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17.- Plantilla de Personal Trimestral.</w:t>
      </w:r>
    </w:p>
    <w:p w14:paraId="2AEFB8AC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18.- Libro Diario</w:t>
      </w:r>
    </w:p>
    <w:p w14:paraId="498C5B5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</w:p>
    <w:p w14:paraId="28986BE0" w14:textId="77777777" w:rsidR="00674B3D" w:rsidRDefault="00674B3D" w:rsidP="00674B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VI.- Ley de Disciplina Financiera</w:t>
      </w:r>
    </w:p>
    <w:p w14:paraId="7A6F395A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</w:p>
    <w:p w14:paraId="17F82EC1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7265BBC" w14:textId="77777777"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59A08ED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01552679" w14:textId="77777777"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78C2" w14:textId="77777777" w:rsidR="0017746C" w:rsidRDefault="0017746C" w:rsidP="00EA5418">
      <w:pPr>
        <w:spacing w:after="0" w:line="240" w:lineRule="auto"/>
      </w:pPr>
      <w:r>
        <w:separator/>
      </w:r>
    </w:p>
  </w:endnote>
  <w:endnote w:type="continuationSeparator" w:id="0">
    <w:p w14:paraId="7EECFDD8" w14:textId="77777777" w:rsidR="0017746C" w:rsidRDefault="0017746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AB3A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634A5" wp14:editId="205E5E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251BD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3571C" w:rsidRPr="0013571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D7DD5A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69E8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1D16E" wp14:editId="60DC429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89149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3571C" w:rsidRPr="0013571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902D" w14:textId="77777777" w:rsidR="0017746C" w:rsidRDefault="0017746C" w:rsidP="00EA5418">
      <w:pPr>
        <w:spacing w:after="0" w:line="240" w:lineRule="auto"/>
      </w:pPr>
      <w:r>
        <w:separator/>
      </w:r>
    </w:p>
  </w:footnote>
  <w:footnote w:type="continuationSeparator" w:id="0">
    <w:p w14:paraId="77178F96" w14:textId="77777777" w:rsidR="0017746C" w:rsidRDefault="0017746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AD3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12E663" wp14:editId="5C1D3842">
              <wp:simplePos x="0" y="0"/>
              <wp:positionH relativeFrom="column">
                <wp:posOffset>1682087</wp:posOffset>
              </wp:positionH>
              <wp:positionV relativeFrom="paragraph">
                <wp:posOffset>-278983</wp:posOffset>
              </wp:positionV>
              <wp:extent cx="4414813" cy="525438"/>
              <wp:effectExtent l="0" t="0" r="5080" b="825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25438"/>
                        <a:chOff x="-337294" y="0"/>
                        <a:chExt cx="3509677" cy="52543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295"/>
                          <a:ext cx="2626358" cy="51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2E487" w14:textId="77777777" w:rsidR="00040466" w:rsidRDefault="00540418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D361B2A" w14:textId="77777777" w:rsidR="00040466" w:rsidRDefault="006B729B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FBCC125" w14:textId="6364794F" w:rsidR="00040466" w:rsidRPr="00275FC6" w:rsidRDefault="00EC68C3" w:rsidP="00605EA5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7278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696C3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5659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696C3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46400" w14:textId="77777777" w:rsidR="00CC77C3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07A5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3571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D7D3DF3" w14:textId="77777777"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BE66FA" w14:textId="77777777"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B8134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6BB746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12E663" id="6 Grupo" o:spid="_x0000_s1026" style="position:absolute;margin-left:132.45pt;margin-top:-21.95pt;width:347.6pt;height:41.35pt;z-index:251665408;mso-width-relative:margin;mso-height-relative:margin" coordorigin="-3372" coordsize="35096,5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JJ+yh7wMA&#10;AEYLAAAOAAAAAAAAAAAAAAAAADwCAABkcnMvZTJvRG9jLnhtbFBLAQItAAoAAAAAAAAAIQBjHoqh&#10;HhIBAB4SAQAVAAAAAAAAAAAAAAAAAFcGAABkcnMvbWVkaWEvaW1hZ2UxLmpwZWdQSwECLQAUAAYA&#10;CAAAACEAnjINi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2;width:26262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CF2E487" w14:textId="77777777" w:rsidR="00040466" w:rsidRDefault="00540418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D361B2A" w14:textId="77777777" w:rsidR="00040466" w:rsidRDefault="006B729B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FBCC125" w14:textId="6364794F" w:rsidR="00040466" w:rsidRPr="00275FC6" w:rsidRDefault="00EC68C3" w:rsidP="00605EA5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7278C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696C3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5659F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696C3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046400" w14:textId="77777777" w:rsidR="00CC77C3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07A5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3571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D7D3DF3" w14:textId="77777777"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BE66FA" w14:textId="77777777"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B8134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6BB746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042313" wp14:editId="01C28DB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D4AB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ACDB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3319F" wp14:editId="1E53649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1EDB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7ACF"/>
    <w:rsid w:val="00107E8A"/>
    <w:rsid w:val="0013011C"/>
    <w:rsid w:val="0013571C"/>
    <w:rsid w:val="001431D6"/>
    <w:rsid w:val="00160351"/>
    <w:rsid w:val="001646D9"/>
    <w:rsid w:val="0017746C"/>
    <w:rsid w:val="00186A54"/>
    <w:rsid w:val="001B1B72"/>
    <w:rsid w:val="001D4C26"/>
    <w:rsid w:val="00233C1E"/>
    <w:rsid w:val="002358E0"/>
    <w:rsid w:val="002460CD"/>
    <w:rsid w:val="002865A7"/>
    <w:rsid w:val="002A70B3"/>
    <w:rsid w:val="002B3EA5"/>
    <w:rsid w:val="002E2481"/>
    <w:rsid w:val="002E5897"/>
    <w:rsid w:val="00305283"/>
    <w:rsid w:val="00307635"/>
    <w:rsid w:val="00315A31"/>
    <w:rsid w:val="00355821"/>
    <w:rsid w:val="003575A4"/>
    <w:rsid w:val="003610E0"/>
    <w:rsid w:val="00372F40"/>
    <w:rsid w:val="003D5DBF"/>
    <w:rsid w:val="003E7FD0"/>
    <w:rsid w:val="00420760"/>
    <w:rsid w:val="0044144F"/>
    <w:rsid w:val="0044253C"/>
    <w:rsid w:val="0044376D"/>
    <w:rsid w:val="00463A09"/>
    <w:rsid w:val="00486AE1"/>
    <w:rsid w:val="00497D8B"/>
    <w:rsid w:val="004B0BDC"/>
    <w:rsid w:val="004D41B8"/>
    <w:rsid w:val="00502D8E"/>
    <w:rsid w:val="005117F4"/>
    <w:rsid w:val="00522632"/>
    <w:rsid w:val="00530DCE"/>
    <w:rsid w:val="00531310"/>
    <w:rsid w:val="00534982"/>
    <w:rsid w:val="00535E3D"/>
    <w:rsid w:val="00540418"/>
    <w:rsid w:val="005659F7"/>
    <w:rsid w:val="00582405"/>
    <w:rsid w:val="00582548"/>
    <w:rsid w:val="005859FA"/>
    <w:rsid w:val="005C5A80"/>
    <w:rsid w:val="005D62E1"/>
    <w:rsid w:val="006048D2"/>
    <w:rsid w:val="00605EA5"/>
    <w:rsid w:val="00611E39"/>
    <w:rsid w:val="006216D6"/>
    <w:rsid w:val="00636F19"/>
    <w:rsid w:val="00674B3D"/>
    <w:rsid w:val="00696C3B"/>
    <w:rsid w:val="006B729B"/>
    <w:rsid w:val="006C2F96"/>
    <w:rsid w:val="006D5BCC"/>
    <w:rsid w:val="006E6B8E"/>
    <w:rsid w:val="006E77DD"/>
    <w:rsid w:val="006F1E1E"/>
    <w:rsid w:val="007278CA"/>
    <w:rsid w:val="0076341F"/>
    <w:rsid w:val="0079582C"/>
    <w:rsid w:val="007D6E9A"/>
    <w:rsid w:val="00807A5A"/>
    <w:rsid w:val="00814FE7"/>
    <w:rsid w:val="00850E90"/>
    <w:rsid w:val="00870A94"/>
    <w:rsid w:val="00871637"/>
    <w:rsid w:val="008A6E4D"/>
    <w:rsid w:val="008B0017"/>
    <w:rsid w:val="008D4272"/>
    <w:rsid w:val="008E3652"/>
    <w:rsid w:val="0092463B"/>
    <w:rsid w:val="00985017"/>
    <w:rsid w:val="00991ACA"/>
    <w:rsid w:val="009B1B80"/>
    <w:rsid w:val="00A14B74"/>
    <w:rsid w:val="00AA1878"/>
    <w:rsid w:val="00AB13B7"/>
    <w:rsid w:val="00AD4B01"/>
    <w:rsid w:val="00AD7C5B"/>
    <w:rsid w:val="00B17423"/>
    <w:rsid w:val="00B42A02"/>
    <w:rsid w:val="00B849EE"/>
    <w:rsid w:val="00C44F01"/>
    <w:rsid w:val="00C742C6"/>
    <w:rsid w:val="00CA2D37"/>
    <w:rsid w:val="00CC5CB6"/>
    <w:rsid w:val="00CC77C3"/>
    <w:rsid w:val="00D055EC"/>
    <w:rsid w:val="00D404ED"/>
    <w:rsid w:val="00D41917"/>
    <w:rsid w:val="00D51261"/>
    <w:rsid w:val="00D748D3"/>
    <w:rsid w:val="00D85D0C"/>
    <w:rsid w:val="00DA0888"/>
    <w:rsid w:val="00DD230F"/>
    <w:rsid w:val="00E32708"/>
    <w:rsid w:val="00E47E63"/>
    <w:rsid w:val="00E53676"/>
    <w:rsid w:val="00E56632"/>
    <w:rsid w:val="00E60E50"/>
    <w:rsid w:val="00E90D73"/>
    <w:rsid w:val="00EA424A"/>
    <w:rsid w:val="00EA5418"/>
    <w:rsid w:val="00EB10BB"/>
    <w:rsid w:val="00EB4969"/>
    <w:rsid w:val="00EC68C3"/>
    <w:rsid w:val="00F32CDF"/>
    <w:rsid w:val="00F35EFE"/>
    <w:rsid w:val="00F600DC"/>
    <w:rsid w:val="00F724B5"/>
    <w:rsid w:val="00F96944"/>
    <w:rsid w:val="00FC1E73"/>
    <w:rsid w:val="00FC3F75"/>
    <w:rsid w:val="00FD2219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91574A"/>
  <w15:docId w15:val="{218CDEA8-54A2-4550-8682-A60AE16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9206-B768-4760-BAAC-0A134906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Administracion</cp:lastModifiedBy>
  <cp:revision>48</cp:revision>
  <cp:lastPrinted>2022-10-08T18:37:00Z</cp:lastPrinted>
  <dcterms:created xsi:type="dcterms:W3CDTF">2014-12-23T06:21:00Z</dcterms:created>
  <dcterms:modified xsi:type="dcterms:W3CDTF">2023-06-30T22:56:00Z</dcterms:modified>
</cp:coreProperties>
</file>