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E9A" w:rsidRPr="00E90749" w:rsidRDefault="006B394F" w:rsidP="006B394F">
      <w:pPr>
        <w:tabs>
          <w:tab w:val="center" w:pos="4680"/>
          <w:tab w:val="left" w:pos="5342"/>
        </w:tabs>
        <w:rPr>
          <w:lang w:val="es-ES"/>
        </w:rPr>
      </w:pPr>
      <w:r>
        <w:tab/>
      </w:r>
      <w:r>
        <w:tab/>
      </w:r>
      <w:r w:rsidR="00E90749">
        <w:rPr>
          <w:lang w:val="es-ES"/>
        </w:rPr>
        <w:tab/>
      </w:r>
      <w:bookmarkStart w:id="0" w:name="_GoBack"/>
      <w:bookmarkEnd w:id="0"/>
    </w:p>
    <w:p w:rsidR="009B64AA" w:rsidRDefault="00E90749" w:rsidP="003D5DBF">
      <w:pPr>
        <w:jc w:val="cente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7" type="#_x0000_t75" style="position:absolute;left:0;text-align:left;margin-left:-37.35pt;margin-top:5.25pt;width:587.55pt;height:589.65pt;z-index:-251625472">
            <v:imagedata r:id="rId8" o:title=""/>
          </v:shape>
          <o:OLEObject Type="Embed" ProgID="Excel.Sheet.12" ShapeID="_x0000_s1077" DrawAspect="Content" ObjectID="_1749977309" r:id="rId9"/>
        </w:object>
      </w:r>
    </w:p>
    <w:p w:rsidR="00EA5418" w:rsidRDefault="00A53E3D" w:rsidP="00CB187F">
      <w:pPr>
        <w:tabs>
          <w:tab w:val="left" w:pos="3216"/>
          <w:tab w:val="center" w:pos="4680"/>
        </w:tabs>
      </w:pPr>
      <w:r>
        <w:tab/>
      </w:r>
      <w:r w:rsidR="00CB187F">
        <w:tab/>
      </w:r>
    </w:p>
    <w:p w:rsidR="00215B92" w:rsidRDefault="00215B92" w:rsidP="001F0C04">
      <w:pPr>
        <w:jc w:val="center"/>
      </w:pPr>
    </w:p>
    <w:p w:rsidR="00215B92" w:rsidRDefault="00215B92" w:rsidP="001F0C04">
      <w:pPr>
        <w:jc w:val="center"/>
      </w:pPr>
    </w:p>
    <w:p w:rsidR="00215B92" w:rsidRDefault="00215B92" w:rsidP="001F0C04">
      <w:pPr>
        <w:jc w:val="center"/>
      </w:pPr>
    </w:p>
    <w:p w:rsidR="00215B92" w:rsidRDefault="00215B92" w:rsidP="001F0C04">
      <w:pPr>
        <w:jc w:val="center"/>
      </w:pPr>
    </w:p>
    <w:p w:rsidR="00215B92" w:rsidRDefault="00215B92" w:rsidP="001F0C04">
      <w:pPr>
        <w:jc w:val="center"/>
      </w:pPr>
    </w:p>
    <w:p w:rsidR="00215B92" w:rsidRDefault="00215B92" w:rsidP="001F0C04">
      <w:pPr>
        <w:jc w:val="center"/>
      </w:pPr>
    </w:p>
    <w:p w:rsidR="00215B92" w:rsidRDefault="00215B92" w:rsidP="001F0C04">
      <w:pPr>
        <w:jc w:val="center"/>
      </w:pPr>
    </w:p>
    <w:p w:rsidR="00215B92" w:rsidRDefault="00215B92" w:rsidP="001F0C04">
      <w:pPr>
        <w:jc w:val="center"/>
      </w:pPr>
    </w:p>
    <w:p w:rsidR="00215B92" w:rsidRPr="00215B92" w:rsidRDefault="00215B92" w:rsidP="00FE3B85">
      <w:pPr>
        <w:jc w:val="center"/>
      </w:pPr>
    </w:p>
    <w:p w:rsidR="00215B92" w:rsidRPr="00215B92" w:rsidRDefault="00215B92" w:rsidP="00215B92"/>
    <w:p w:rsidR="00215B92" w:rsidRPr="00215B92" w:rsidRDefault="00215B92" w:rsidP="00215B92"/>
    <w:p w:rsidR="00215B92" w:rsidRPr="00215B92" w:rsidRDefault="00215B92" w:rsidP="00215B92"/>
    <w:p w:rsidR="00215B92" w:rsidRPr="00215B92" w:rsidRDefault="00215B92" w:rsidP="00215B92"/>
    <w:p w:rsidR="00215B92" w:rsidRPr="00215B92" w:rsidRDefault="00215B92" w:rsidP="00215B92"/>
    <w:p w:rsidR="00215B92" w:rsidRPr="00215B92" w:rsidRDefault="00215B92" w:rsidP="00215B92"/>
    <w:p w:rsidR="00215B92" w:rsidRPr="00215B92" w:rsidRDefault="009119AA" w:rsidP="009119AA">
      <w:pPr>
        <w:tabs>
          <w:tab w:val="center" w:pos="6840"/>
        </w:tabs>
      </w:pPr>
      <w:r>
        <w:tab/>
      </w:r>
    </w:p>
    <w:p w:rsidR="00215B92" w:rsidRPr="00215B92" w:rsidRDefault="00215B92" w:rsidP="009119AA">
      <w:pPr>
        <w:jc w:val="center"/>
      </w:pPr>
    </w:p>
    <w:p w:rsidR="00215B92" w:rsidRPr="00215B92" w:rsidRDefault="00215B92" w:rsidP="00215B92"/>
    <w:p w:rsidR="00215B92" w:rsidRPr="00215B92" w:rsidRDefault="00215B92" w:rsidP="0077112E">
      <w:pPr>
        <w:jc w:val="right"/>
      </w:pPr>
    </w:p>
    <w:p w:rsidR="00215B92" w:rsidRDefault="00215B92" w:rsidP="00215B92"/>
    <w:p w:rsidR="00215B92" w:rsidRDefault="00215B92" w:rsidP="00215B92"/>
    <w:p w:rsidR="00215B92" w:rsidRDefault="00215B92" w:rsidP="00215B92"/>
    <w:p w:rsidR="00215B92" w:rsidRDefault="00215B92" w:rsidP="00215B92"/>
    <w:p w:rsidR="00215B92" w:rsidRDefault="00215B92" w:rsidP="00215B92"/>
    <w:p w:rsidR="00215B92" w:rsidRDefault="00E90749" w:rsidP="00E00FA8">
      <w:pPr>
        <w:tabs>
          <w:tab w:val="center" w:pos="4680"/>
        </w:tabs>
      </w:pPr>
      <w:r>
        <w:rPr>
          <w:noProof/>
        </w:rPr>
        <w:lastRenderedPageBreak/>
        <w:object w:dxaOrig="1440" w:dyaOrig="1440">
          <v:shape id="_x0000_s1056" type="#_x0000_t75" style="position:absolute;margin-left:-42.85pt;margin-top:12.5pt;width:568.8pt;height:558.55pt;z-index:-251645952">
            <v:imagedata r:id="rId10" o:title=""/>
            <w10:wrap side="right"/>
          </v:shape>
          <o:OLEObject Type="Embed" ProgID="Excel.Sheet.12" ShapeID="_x0000_s1056" DrawAspect="Content" ObjectID="_1749977310" r:id="rId11"/>
        </w:object>
      </w:r>
      <w:r w:rsidR="00E00FA8">
        <w:tab/>
      </w:r>
    </w:p>
    <w:p w:rsidR="00215B92" w:rsidRDefault="00215B92" w:rsidP="00820DB7">
      <w:pPr>
        <w:jc w:val="center"/>
      </w:pPr>
    </w:p>
    <w:p w:rsidR="00215B92" w:rsidRDefault="00A53E3D" w:rsidP="00A53E3D">
      <w:pPr>
        <w:tabs>
          <w:tab w:val="left" w:pos="5388"/>
        </w:tabs>
      </w:pPr>
      <w:r>
        <w:tab/>
      </w:r>
    </w:p>
    <w:p w:rsidR="00215B92" w:rsidRDefault="0081033E" w:rsidP="00052273">
      <w:pPr>
        <w:tabs>
          <w:tab w:val="left" w:pos="2742"/>
          <w:tab w:val="center" w:pos="4680"/>
        </w:tabs>
      </w:pPr>
      <w:r>
        <w:tab/>
      </w:r>
      <w:r w:rsidR="00052273">
        <w:tab/>
      </w:r>
    </w:p>
    <w:p w:rsidR="00215B92" w:rsidRDefault="00215B92" w:rsidP="0081033E">
      <w:pPr>
        <w:jc w:val="center"/>
      </w:pPr>
    </w:p>
    <w:p w:rsidR="00215B92" w:rsidRDefault="00215B92" w:rsidP="00215B92"/>
    <w:p w:rsidR="00215B92" w:rsidRDefault="00215B92" w:rsidP="00FB21CE">
      <w:pPr>
        <w:jc w:val="center"/>
      </w:pPr>
    </w:p>
    <w:p w:rsidR="00215B92" w:rsidRDefault="00215B92" w:rsidP="00151C86">
      <w:pPr>
        <w:jc w:val="center"/>
      </w:pPr>
    </w:p>
    <w:p w:rsidR="00215B92" w:rsidRDefault="00215B92" w:rsidP="00215B92"/>
    <w:p w:rsidR="00215B92" w:rsidRDefault="00215B92" w:rsidP="00215B92"/>
    <w:p w:rsidR="00215B92" w:rsidRDefault="006A77C6" w:rsidP="006A77C6">
      <w:pPr>
        <w:tabs>
          <w:tab w:val="left" w:pos="3660"/>
        </w:tabs>
      </w:pPr>
      <w:r>
        <w:tab/>
      </w:r>
    </w:p>
    <w:p w:rsidR="00215B92" w:rsidRDefault="00215B92" w:rsidP="00215B92"/>
    <w:p w:rsidR="00215B92" w:rsidRDefault="00215B92" w:rsidP="00215B92"/>
    <w:p w:rsidR="00215B92" w:rsidRDefault="00215B92" w:rsidP="00215B92"/>
    <w:p w:rsidR="00215B92" w:rsidRDefault="00215B92" w:rsidP="00EF5969">
      <w:pPr>
        <w:jc w:val="right"/>
      </w:pPr>
    </w:p>
    <w:p w:rsidR="00215B92" w:rsidRDefault="00215B92" w:rsidP="00EF5969">
      <w:pPr>
        <w:jc w:val="right"/>
      </w:pPr>
    </w:p>
    <w:p w:rsidR="00215B92" w:rsidRDefault="00215B92" w:rsidP="00215B92"/>
    <w:p w:rsidR="00215B92" w:rsidRDefault="00215B92" w:rsidP="00215B92"/>
    <w:p w:rsidR="00215B92" w:rsidRDefault="00215B92" w:rsidP="00215B92"/>
    <w:p w:rsidR="00215B92" w:rsidRDefault="00215B92" w:rsidP="00215B92"/>
    <w:p w:rsidR="00215B92" w:rsidRDefault="00215B92" w:rsidP="00215B92"/>
    <w:p w:rsidR="00215B92" w:rsidRDefault="00215B92" w:rsidP="00215B92"/>
    <w:p w:rsidR="001E2AA2" w:rsidRDefault="001E2AA2" w:rsidP="00215B92"/>
    <w:p w:rsidR="001E2AA2" w:rsidRDefault="001E2AA2" w:rsidP="00215B92"/>
    <w:p w:rsidR="001E2AA2" w:rsidRDefault="001E2AA2" w:rsidP="00215B92"/>
    <w:p w:rsidR="001E2AA2" w:rsidRDefault="001E2AA2" w:rsidP="00215B92"/>
    <w:p w:rsidR="001E2AA2" w:rsidRDefault="001E2AA2" w:rsidP="00215B92"/>
    <w:p w:rsidR="00215B92" w:rsidRDefault="00E90749" w:rsidP="0087769F">
      <w:pPr>
        <w:tabs>
          <w:tab w:val="center" w:pos="4680"/>
          <w:tab w:val="left" w:pos="5122"/>
        </w:tabs>
      </w:pPr>
      <w:r>
        <w:rPr>
          <w:noProof/>
        </w:rPr>
        <w:lastRenderedPageBreak/>
        <w:object w:dxaOrig="1440" w:dyaOrig="1440">
          <v:shape id="_x0000_s1078" type="#_x0000_t75" style="position:absolute;margin-left:-39.4pt;margin-top:4.95pt;width:538.55pt;height:675.55pt;z-index:-251623424">
            <v:imagedata r:id="rId12" o:title=""/>
          </v:shape>
          <o:OLEObject Type="Embed" ProgID="Excel.Sheet.12" ShapeID="_x0000_s1078" DrawAspect="Content" ObjectID="_1749977311" r:id="rId13"/>
        </w:object>
      </w:r>
      <w:r w:rsidR="0087769F">
        <w:tab/>
      </w:r>
      <w:r w:rsidR="0087769F">
        <w:tab/>
      </w:r>
    </w:p>
    <w:p w:rsidR="00215B92" w:rsidRDefault="00215B92" w:rsidP="0087769F">
      <w:pPr>
        <w:jc w:val="center"/>
      </w:pPr>
    </w:p>
    <w:p w:rsidR="00215B92" w:rsidRDefault="00215B92" w:rsidP="00215B92"/>
    <w:p w:rsidR="00215B92" w:rsidRDefault="00215B92" w:rsidP="00215B92"/>
    <w:p w:rsidR="00215B92" w:rsidRDefault="00215B92" w:rsidP="00215B92"/>
    <w:p w:rsidR="00215B92" w:rsidRDefault="00F90A31" w:rsidP="00F90A31">
      <w:pPr>
        <w:tabs>
          <w:tab w:val="center" w:pos="4680"/>
        </w:tabs>
      </w:pPr>
      <w:r>
        <w:tab/>
      </w:r>
    </w:p>
    <w:p w:rsidR="00215B92" w:rsidRPr="00215B92" w:rsidRDefault="00215B92" w:rsidP="00F90A31">
      <w:pPr>
        <w:jc w:val="center"/>
      </w:pPr>
    </w:p>
    <w:p w:rsidR="00372F40" w:rsidRDefault="00372F40" w:rsidP="003E7FD0">
      <w:pPr>
        <w:jc w:val="center"/>
      </w:pPr>
    </w:p>
    <w:p w:rsidR="00215B92" w:rsidRDefault="0008798D" w:rsidP="0008798D">
      <w:pPr>
        <w:tabs>
          <w:tab w:val="center" w:pos="4680"/>
        </w:tabs>
      </w:pPr>
      <w:r>
        <w:tab/>
      </w:r>
      <w:r w:rsidR="000B54AD">
        <w:br w:type="textWrapping" w:clear="all"/>
      </w:r>
    </w:p>
    <w:p w:rsidR="00215B92" w:rsidRPr="00215B92" w:rsidRDefault="00215B92" w:rsidP="00215B92"/>
    <w:p w:rsidR="00215B92" w:rsidRDefault="00215B92" w:rsidP="002A379D">
      <w:pPr>
        <w:jc w:val="center"/>
      </w:pPr>
    </w:p>
    <w:p w:rsidR="00372F40" w:rsidRDefault="00372F40" w:rsidP="00215B92">
      <w:pPr>
        <w:ind w:firstLine="708"/>
      </w:pPr>
    </w:p>
    <w:p w:rsidR="00215B92" w:rsidRDefault="00215B92" w:rsidP="00215B92">
      <w:pPr>
        <w:ind w:firstLine="708"/>
      </w:pPr>
    </w:p>
    <w:p w:rsidR="00215B92" w:rsidRDefault="00215B92" w:rsidP="00215B92">
      <w:pPr>
        <w:ind w:firstLine="708"/>
      </w:pPr>
    </w:p>
    <w:p w:rsidR="00215B92" w:rsidRDefault="00F755A8" w:rsidP="00F755A8">
      <w:pPr>
        <w:tabs>
          <w:tab w:val="left" w:pos="8139"/>
        </w:tabs>
        <w:ind w:firstLine="708"/>
      </w:pPr>
      <w:r>
        <w:tab/>
      </w:r>
    </w:p>
    <w:p w:rsidR="00215B92" w:rsidRDefault="00215B92" w:rsidP="00F90A31">
      <w:pPr>
        <w:ind w:firstLine="708"/>
        <w:jc w:val="center"/>
      </w:pPr>
    </w:p>
    <w:p w:rsidR="00215B92" w:rsidRDefault="00215B92" w:rsidP="00215B92">
      <w:pPr>
        <w:ind w:firstLine="708"/>
      </w:pPr>
    </w:p>
    <w:p w:rsidR="00215B92" w:rsidRDefault="00215B92" w:rsidP="00215B92">
      <w:pPr>
        <w:ind w:firstLine="708"/>
      </w:pPr>
    </w:p>
    <w:p w:rsidR="00215B92" w:rsidRDefault="00215B92" w:rsidP="00215B92">
      <w:pPr>
        <w:ind w:firstLine="708"/>
      </w:pPr>
    </w:p>
    <w:p w:rsidR="00215B92" w:rsidRDefault="00215B92" w:rsidP="009C0BCD"/>
    <w:p w:rsidR="00215B92" w:rsidRDefault="00215B92" w:rsidP="00215B92">
      <w:pPr>
        <w:ind w:firstLine="708"/>
      </w:pPr>
    </w:p>
    <w:p w:rsidR="00215B92" w:rsidRDefault="00215B92" w:rsidP="00215B92">
      <w:pPr>
        <w:ind w:firstLine="708"/>
      </w:pPr>
    </w:p>
    <w:p w:rsidR="00215B92" w:rsidRDefault="00215B92" w:rsidP="00215B92">
      <w:pPr>
        <w:ind w:firstLine="708"/>
      </w:pPr>
    </w:p>
    <w:p w:rsidR="00215B92" w:rsidRDefault="00215B92" w:rsidP="00215B92">
      <w:pPr>
        <w:ind w:firstLine="708"/>
      </w:pPr>
    </w:p>
    <w:p w:rsidR="00215B92" w:rsidRDefault="00215B92" w:rsidP="00215B92">
      <w:pPr>
        <w:ind w:firstLine="708"/>
      </w:pPr>
    </w:p>
    <w:p w:rsidR="00215B92" w:rsidRDefault="00215B92" w:rsidP="00215B92">
      <w:pPr>
        <w:ind w:firstLine="708"/>
      </w:pPr>
    </w:p>
    <w:p w:rsidR="00215B92" w:rsidRDefault="00E90749" w:rsidP="00215B92">
      <w:pPr>
        <w:ind w:firstLine="708"/>
      </w:pPr>
      <w:r>
        <w:rPr>
          <w:noProof/>
        </w:rPr>
        <w:lastRenderedPageBreak/>
        <w:object w:dxaOrig="1440" w:dyaOrig="1440">
          <v:shape id="_x0000_s1071" type="#_x0000_t75" style="position:absolute;left:0;text-align:left;margin-left:-36pt;margin-top:20.75pt;width:544.35pt;height:394.9pt;z-index:251683840">
            <v:imagedata r:id="rId14" o:title=""/>
            <w10:wrap side="right"/>
          </v:shape>
          <o:OLEObject Type="Embed" ProgID="Excel.Sheet.12" ShapeID="_x0000_s1071" DrawAspect="Content" ObjectID="_1749977312" r:id="rId15"/>
        </w:object>
      </w:r>
    </w:p>
    <w:p w:rsidR="00215B92" w:rsidRDefault="00215B92" w:rsidP="00215B92">
      <w:pPr>
        <w:ind w:firstLine="708"/>
      </w:pPr>
    </w:p>
    <w:p w:rsidR="00215B92" w:rsidRDefault="00215B92" w:rsidP="00215B92">
      <w:pPr>
        <w:ind w:firstLine="708"/>
      </w:pPr>
    </w:p>
    <w:p w:rsidR="00215B92" w:rsidRDefault="00215B92" w:rsidP="00215B92">
      <w:pPr>
        <w:ind w:firstLine="708"/>
      </w:pPr>
    </w:p>
    <w:p w:rsidR="00215B92" w:rsidRDefault="00215B92" w:rsidP="00215B92">
      <w:pPr>
        <w:ind w:firstLine="708"/>
      </w:pPr>
    </w:p>
    <w:p w:rsidR="00215B92" w:rsidRDefault="00215B92" w:rsidP="00215B92">
      <w:pPr>
        <w:ind w:firstLine="708"/>
      </w:pPr>
    </w:p>
    <w:p w:rsidR="00215B92" w:rsidRDefault="00215B92" w:rsidP="00215B92">
      <w:pPr>
        <w:ind w:firstLine="708"/>
      </w:pPr>
    </w:p>
    <w:p w:rsidR="00215B92" w:rsidRDefault="00215B92" w:rsidP="00215B92">
      <w:pPr>
        <w:ind w:firstLine="708"/>
      </w:pPr>
    </w:p>
    <w:p w:rsidR="00215B92" w:rsidRDefault="00215B92" w:rsidP="00215B92">
      <w:pPr>
        <w:ind w:firstLine="708"/>
      </w:pPr>
    </w:p>
    <w:p w:rsidR="00215B92" w:rsidRDefault="00215B92" w:rsidP="00215B92">
      <w:pPr>
        <w:ind w:firstLine="708"/>
      </w:pPr>
    </w:p>
    <w:p w:rsidR="00215B92" w:rsidRDefault="00215B92" w:rsidP="00215B92">
      <w:pPr>
        <w:ind w:firstLine="708"/>
      </w:pPr>
    </w:p>
    <w:p w:rsidR="00215B92" w:rsidRDefault="00215B92" w:rsidP="00215B92">
      <w:pPr>
        <w:ind w:firstLine="708"/>
      </w:pPr>
    </w:p>
    <w:p w:rsidR="00215B92" w:rsidRDefault="00215B92" w:rsidP="00215B92">
      <w:pPr>
        <w:ind w:firstLine="708"/>
      </w:pPr>
    </w:p>
    <w:p w:rsidR="00215B92" w:rsidRDefault="00215B92" w:rsidP="00215B92">
      <w:pPr>
        <w:ind w:firstLine="708"/>
      </w:pPr>
    </w:p>
    <w:p w:rsidR="00215B92" w:rsidRDefault="00215B92" w:rsidP="00215B92">
      <w:pPr>
        <w:ind w:firstLine="708"/>
      </w:pPr>
    </w:p>
    <w:p w:rsidR="00215B92" w:rsidRDefault="00215B92" w:rsidP="00215B92">
      <w:pPr>
        <w:ind w:firstLine="708"/>
      </w:pPr>
    </w:p>
    <w:p w:rsidR="00215B92" w:rsidRDefault="00215B92" w:rsidP="00215B92">
      <w:pPr>
        <w:ind w:firstLine="708"/>
      </w:pPr>
    </w:p>
    <w:p w:rsidR="00215B92" w:rsidRDefault="00215B92" w:rsidP="00215B92">
      <w:pPr>
        <w:ind w:firstLine="708"/>
      </w:pPr>
    </w:p>
    <w:p w:rsidR="00215B92" w:rsidRDefault="00215B92" w:rsidP="00215B92">
      <w:pPr>
        <w:ind w:firstLine="708"/>
      </w:pPr>
    </w:p>
    <w:p w:rsidR="00215B92" w:rsidRDefault="00215B92" w:rsidP="00215B92">
      <w:pPr>
        <w:ind w:firstLine="708"/>
      </w:pPr>
    </w:p>
    <w:p w:rsidR="00215B92" w:rsidRDefault="00215B92" w:rsidP="00215B92">
      <w:pPr>
        <w:ind w:firstLine="708"/>
      </w:pPr>
    </w:p>
    <w:p w:rsidR="001E2AA2" w:rsidRDefault="001E2AA2" w:rsidP="00215B92">
      <w:pPr>
        <w:ind w:firstLine="708"/>
      </w:pPr>
    </w:p>
    <w:p w:rsidR="001E2AA2" w:rsidRDefault="001E2AA2" w:rsidP="00215B92">
      <w:pPr>
        <w:ind w:firstLine="708"/>
      </w:pPr>
    </w:p>
    <w:p w:rsidR="001E2AA2" w:rsidRDefault="001E2AA2" w:rsidP="00215B92">
      <w:pPr>
        <w:ind w:firstLine="708"/>
      </w:pPr>
    </w:p>
    <w:p w:rsidR="001E2AA2" w:rsidRDefault="001E2AA2" w:rsidP="00215B92">
      <w:pPr>
        <w:ind w:firstLine="708"/>
      </w:pPr>
    </w:p>
    <w:p w:rsidR="001E2AA2" w:rsidRDefault="001E2AA2" w:rsidP="00215B92">
      <w:pPr>
        <w:ind w:firstLine="708"/>
      </w:pPr>
    </w:p>
    <w:p w:rsidR="001E2AA2" w:rsidRDefault="001E2AA2" w:rsidP="00215B92">
      <w:pPr>
        <w:ind w:firstLine="708"/>
      </w:pPr>
    </w:p>
    <w:p w:rsidR="001E2AA2" w:rsidRDefault="00E90749" w:rsidP="00215B92">
      <w:pPr>
        <w:ind w:firstLine="708"/>
      </w:pPr>
      <w:r>
        <w:rPr>
          <w:noProof/>
        </w:rPr>
        <w:lastRenderedPageBreak/>
        <w:object w:dxaOrig="1440" w:dyaOrig="1440">
          <v:shape id="_x0000_s1064" type="#_x0000_t75" style="position:absolute;left:0;text-align:left;margin-left:-42.45pt;margin-top:22.4pt;width:546.75pt;height:597.35pt;z-index:251679744">
            <v:imagedata r:id="rId16" o:title=""/>
            <w10:wrap side="right"/>
          </v:shape>
          <o:OLEObject Type="Embed" ProgID="Excel.Sheet.12" ShapeID="_x0000_s1064" DrawAspect="Content" ObjectID="_1749977313" r:id="rId17"/>
        </w:object>
      </w:r>
    </w:p>
    <w:p w:rsidR="001E2AA2" w:rsidRDefault="001E2AA2" w:rsidP="00215B92">
      <w:pPr>
        <w:ind w:firstLine="708"/>
      </w:pPr>
    </w:p>
    <w:p w:rsidR="00215B92" w:rsidRDefault="00215B92" w:rsidP="00215B92">
      <w:pPr>
        <w:ind w:firstLine="708"/>
      </w:pPr>
    </w:p>
    <w:p w:rsidR="00954BB8" w:rsidRDefault="00954BB8" w:rsidP="00215B92">
      <w:pPr>
        <w:ind w:firstLine="708"/>
      </w:pPr>
    </w:p>
    <w:p w:rsidR="00954BB8" w:rsidRDefault="00954BB8" w:rsidP="00215B92">
      <w:pPr>
        <w:ind w:firstLine="708"/>
      </w:pPr>
    </w:p>
    <w:p w:rsidR="00954BB8" w:rsidRDefault="00954BB8" w:rsidP="00215B92">
      <w:pPr>
        <w:ind w:firstLine="708"/>
      </w:pPr>
    </w:p>
    <w:p w:rsidR="00954BB8" w:rsidRDefault="00954BB8" w:rsidP="00215B92">
      <w:pPr>
        <w:ind w:firstLine="708"/>
      </w:pPr>
    </w:p>
    <w:p w:rsidR="00954BB8" w:rsidRDefault="00954BB8" w:rsidP="00215B92">
      <w:pPr>
        <w:ind w:firstLine="708"/>
      </w:pPr>
    </w:p>
    <w:p w:rsidR="00954BB8" w:rsidRDefault="00954BB8" w:rsidP="00215B92">
      <w:pPr>
        <w:ind w:firstLine="708"/>
      </w:pPr>
    </w:p>
    <w:p w:rsidR="00954BB8" w:rsidRDefault="00954BB8" w:rsidP="00215B92">
      <w:pPr>
        <w:ind w:firstLine="708"/>
      </w:pPr>
    </w:p>
    <w:p w:rsidR="00954BB8" w:rsidRDefault="00954BB8" w:rsidP="00215B92">
      <w:pPr>
        <w:ind w:firstLine="708"/>
      </w:pPr>
    </w:p>
    <w:p w:rsidR="00954BB8" w:rsidRDefault="00954BB8" w:rsidP="00215B92">
      <w:pPr>
        <w:ind w:firstLine="708"/>
      </w:pPr>
    </w:p>
    <w:p w:rsidR="00954BB8" w:rsidRDefault="00954BB8" w:rsidP="00215B92">
      <w:pPr>
        <w:ind w:firstLine="708"/>
      </w:pPr>
    </w:p>
    <w:p w:rsidR="00954BB8" w:rsidRDefault="00954BB8" w:rsidP="00215B92">
      <w:pPr>
        <w:ind w:firstLine="708"/>
      </w:pPr>
    </w:p>
    <w:p w:rsidR="00954BB8" w:rsidRDefault="00954BB8" w:rsidP="00215B92">
      <w:pPr>
        <w:ind w:firstLine="708"/>
      </w:pPr>
    </w:p>
    <w:p w:rsidR="00954BB8" w:rsidRDefault="00954BB8" w:rsidP="00215B92">
      <w:pPr>
        <w:ind w:firstLine="708"/>
      </w:pPr>
    </w:p>
    <w:p w:rsidR="00954BB8" w:rsidRDefault="00954BB8" w:rsidP="00215B92">
      <w:pPr>
        <w:ind w:firstLine="708"/>
      </w:pPr>
    </w:p>
    <w:p w:rsidR="00954BB8" w:rsidRDefault="00954BB8" w:rsidP="00215B92">
      <w:pPr>
        <w:ind w:firstLine="708"/>
      </w:pPr>
    </w:p>
    <w:p w:rsidR="00954BB8" w:rsidRDefault="00954BB8" w:rsidP="00215B92">
      <w:pPr>
        <w:ind w:firstLine="708"/>
      </w:pPr>
    </w:p>
    <w:p w:rsidR="00954BB8" w:rsidRDefault="00954BB8" w:rsidP="00215B92">
      <w:pPr>
        <w:ind w:firstLine="708"/>
      </w:pPr>
    </w:p>
    <w:p w:rsidR="00954BB8" w:rsidRDefault="00954BB8" w:rsidP="00215B92">
      <w:pPr>
        <w:ind w:firstLine="708"/>
      </w:pPr>
    </w:p>
    <w:p w:rsidR="00954BB8" w:rsidRDefault="00954BB8" w:rsidP="00215B92">
      <w:pPr>
        <w:ind w:firstLine="708"/>
      </w:pPr>
    </w:p>
    <w:p w:rsidR="00954BB8" w:rsidRDefault="00954BB8" w:rsidP="00215B92">
      <w:pPr>
        <w:ind w:firstLine="708"/>
      </w:pPr>
    </w:p>
    <w:p w:rsidR="00954BB8" w:rsidRDefault="00954BB8" w:rsidP="00215B92">
      <w:pPr>
        <w:ind w:firstLine="708"/>
      </w:pPr>
    </w:p>
    <w:p w:rsidR="00954BB8" w:rsidRDefault="00954BB8" w:rsidP="00215B92">
      <w:pPr>
        <w:ind w:firstLine="708"/>
      </w:pPr>
    </w:p>
    <w:p w:rsidR="00954BB8" w:rsidRDefault="00954BB8" w:rsidP="00215B92">
      <w:pPr>
        <w:ind w:firstLine="708"/>
      </w:pPr>
    </w:p>
    <w:p w:rsidR="00954BB8" w:rsidRDefault="00954BB8" w:rsidP="00215B92">
      <w:pPr>
        <w:ind w:firstLine="708"/>
      </w:pPr>
    </w:p>
    <w:p w:rsidR="00954BB8" w:rsidRDefault="00954BB8" w:rsidP="00215B92">
      <w:pPr>
        <w:ind w:firstLine="708"/>
      </w:pPr>
    </w:p>
    <w:p w:rsidR="00954BB8" w:rsidRDefault="00E90749" w:rsidP="00215B92">
      <w:pPr>
        <w:ind w:firstLine="708"/>
      </w:pPr>
      <w:r>
        <w:rPr>
          <w:noProof/>
        </w:rPr>
        <w:object w:dxaOrig="1440" w:dyaOrig="1440">
          <v:shape id="_x0000_s1080" type="#_x0000_t75" style="position:absolute;left:0;text-align:left;margin-left:-35.8pt;margin-top:17.4pt;width:574.25pt;height:581.25pt;z-index:251697152">
            <v:imagedata r:id="rId18" o:title=""/>
          </v:shape>
          <o:OLEObject Type="Embed" ProgID="Excel.Sheet.12" ShapeID="_x0000_s1080" DrawAspect="Content" ObjectID="_1749977314" r:id="rId19"/>
        </w:object>
      </w:r>
    </w:p>
    <w:p w:rsidR="001E2AA2" w:rsidRDefault="001E2AA2" w:rsidP="00215B92">
      <w:pPr>
        <w:ind w:firstLine="708"/>
      </w:pPr>
    </w:p>
    <w:p w:rsidR="001E2AA2" w:rsidRDefault="001E2AA2" w:rsidP="00215B92">
      <w:pPr>
        <w:ind w:firstLine="708"/>
      </w:pPr>
    </w:p>
    <w:p w:rsidR="001E2AA2" w:rsidRDefault="001E2AA2" w:rsidP="00215B92">
      <w:pPr>
        <w:ind w:firstLine="708"/>
      </w:pPr>
    </w:p>
    <w:p w:rsidR="001E2AA2" w:rsidRDefault="001E2AA2" w:rsidP="00215B92">
      <w:pPr>
        <w:ind w:firstLine="708"/>
      </w:pPr>
    </w:p>
    <w:p w:rsidR="001E2AA2" w:rsidRDefault="001E2AA2" w:rsidP="00215B92">
      <w:pPr>
        <w:ind w:firstLine="708"/>
      </w:pPr>
    </w:p>
    <w:p w:rsidR="001E2AA2" w:rsidRDefault="001E2AA2" w:rsidP="00215B92">
      <w:pPr>
        <w:ind w:firstLine="708"/>
      </w:pPr>
    </w:p>
    <w:p w:rsidR="001E2AA2" w:rsidRDefault="001E2AA2" w:rsidP="00215B92">
      <w:pPr>
        <w:ind w:firstLine="708"/>
      </w:pPr>
    </w:p>
    <w:p w:rsidR="001E2AA2" w:rsidRDefault="001E2AA2" w:rsidP="00215B92">
      <w:pPr>
        <w:ind w:firstLine="708"/>
      </w:pPr>
    </w:p>
    <w:p w:rsidR="001E2AA2" w:rsidRDefault="001E2AA2" w:rsidP="00215B92">
      <w:pPr>
        <w:ind w:firstLine="708"/>
      </w:pPr>
    </w:p>
    <w:p w:rsidR="001E2AA2" w:rsidRDefault="001E2AA2" w:rsidP="00215B92">
      <w:pPr>
        <w:ind w:firstLine="708"/>
      </w:pPr>
    </w:p>
    <w:p w:rsidR="001E2AA2" w:rsidRDefault="001E2AA2" w:rsidP="00215B92">
      <w:pPr>
        <w:ind w:firstLine="708"/>
      </w:pPr>
    </w:p>
    <w:p w:rsidR="001E2AA2" w:rsidRDefault="001E2AA2" w:rsidP="00215B92">
      <w:pPr>
        <w:ind w:firstLine="708"/>
      </w:pPr>
    </w:p>
    <w:p w:rsidR="001E2AA2" w:rsidRDefault="001E2AA2" w:rsidP="00215B92">
      <w:pPr>
        <w:ind w:firstLine="708"/>
      </w:pPr>
    </w:p>
    <w:p w:rsidR="001E2AA2" w:rsidRDefault="001E2AA2" w:rsidP="00215B92">
      <w:pPr>
        <w:ind w:firstLine="708"/>
      </w:pPr>
    </w:p>
    <w:p w:rsidR="001E2AA2" w:rsidRDefault="001E2AA2" w:rsidP="00215B92">
      <w:pPr>
        <w:ind w:firstLine="708"/>
      </w:pPr>
    </w:p>
    <w:p w:rsidR="001E2AA2" w:rsidRDefault="001E2AA2" w:rsidP="00215B92">
      <w:pPr>
        <w:ind w:firstLine="708"/>
      </w:pPr>
    </w:p>
    <w:p w:rsidR="001E2AA2" w:rsidRDefault="001E2AA2" w:rsidP="00215B92">
      <w:pPr>
        <w:ind w:firstLine="708"/>
      </w:pPr>
    </w:p>
    <w:p w:rsidR="001E2AA2" w:rsidRDefault="001E2AA2" w:rsidP="00215B92">
      <w:pPr>
        <w:ind w:firstLine="708"/>
      </w:pPr>
    </w:p>
    <w:p w:rsidR="001E2AA2" w:rsidRDefault="001E2AA2" w:rsidP="00215B92">
      <w:pPr>
        <w:ind w:firstLine="708"/>
      </w:pPr>
    </w:p>
    <w:p w:rsidR="001E2AA2" w:rsidRDefault="001E2AA2" w:rsidP="00215B92">
      <w:pPr>
        <w:ind w:firstLine="708"/>
      </w:pPr>
    </w:p>
    <w:p w:rsidR="001E2AA2" w:rsidRDefault="001E2AA2" w:rsidP="00215B92">
      <w:pPr>
        <w:ind w:firstLine="708"/>
      </w:pPr>
    </w:p>
    <w:p w:rsidR="001E2AA2" w:rsidRDefault="001E2AA2" w:rsidP="00215B92">
      <w:pPr>
        <w:ind w:firstLine="708"/>
      </w:pPr>
    </w:p>
    <w:p w:rsidR="001E2AA2" w:rsidRDefault="001E2AA2" w:rsidP="00215B92">
      <w:pPr>
        <w:ind w:firstLine="708"/>
      </w:pPr>
    </w:p>
    <w:p w:rsidR="001E2AA2" w:rsidRDefault="001E2AA2" w:rsidP="00215B92">
      <w:pPr>
        <w:ind w:firstLine="708"/>
      </w:pPr>
    </w:p>
    <w:p w:rsidR="001E2AA2" w:rsidRDefault="001E2AA2" w:rsidP="00215B92">
      <w:pPr>
        <w:ind w:firstLine="708"/>
      </w:pPr>
    </w:p>
    <w:p w:rsidR="001E2AA2" w:rsidRDefault="00E90749" w:rsidP="00215B92">
      <w:pPr>
        <w:ind w:firstLine="708"/>
      </w:pPr>
      <w:r>
        <w:rPr>
          <w:noProof/>
        </w:rPr>
        <w:lastRenderedPageBreak/>
        <w:object w:dxaOrig="1440" w:dyaOrig="1440">
          <v:shape id="_x0000_s1079" type="#_x0000_t75" style="position:absolute;left:0;text-align:left;margin-left:-50.4pt;margin-top:5.25pt;width:564.4pt;height:643.65pt;z-index:251695104">
            <v:imagedata r:id="rId20" o:title=""/>
          </v:shape>
          <o:OLEObject Type="Embed" ProgID="Excel.Sheet.12" ShapeID="_x0000_s1079" DrawAspect="Content" ObjectID="_1749977315" r:id="rId21"/>
        </w:object>
      </w:r>
    </w:p>
    <w:p w:rsidR="00954BB8" w:rsidRDefault="00954BB8" w:rsidP="00215B92">
      <w:pPr>
        <w:ind w:firstLine="708"/>
      </w:pPr>
    </w:p>
    <w:p w:rsidR="00954BB8" w:rsidRDefault="00954BB8" w:rsidP="00215B92">
      <w:pPr>
        <w:ind w:firstLine="708"/>
      </w:pPr>
    </w:p>
    <w:p w:rsidR="00954BB8" w:rsidRDefault="00954BB8" w:rsidP="00215B92">
      <w:pPr>
        <w:ind w:firstLine="708"/>
      </w:pPr>
    </w:p>
    <w:p w:rsidR="00954BB8" w:rsidRDefault="00954BB8" w:rsidP="00215B92">
      <w:pPr>
        <w:ind w:firstLine="708"/>
      </w:pPr>
    </w:p>
    <w:p w:rsidR="004128FF" w:rsidRPr="00F24C87" w:rsidRDefault="004128FF" w:rsidP="004128FF">
      <w:pPr>
        <w:jc w:val="center"/>
        <w:rPr>
          <w:rFonts w:ascii="Arial" w:hAnsi="Arial" w:cs="Arial"/>
          <w:b/>
          <w:sz w:val="24"/>
          <w:szCs w:val="18"/>
        </w:rPr>
      </w:pPr>
      <w:r w:rsidRPr="00F24C87">
        <w:rPr>
          <w:rFonts w:ascii="Arial" w:hAnsi="Arial" w:cs="Arial"/>
          <w:b/>
          <w:sz w:val="24"/>
          <w:szCs w:val="18"/>
        </w:rPr>
        <w:t>Informe de Pasivos Contingentes</w:t>
      </w:r>
    </w:p>
    <w:p w:rsidR="004128FF" w:rsidRPr="00F24C87" w:rsidRDefault="004128FF" w:rsidP="004128FF">
      <w:pPr>
        <w:jc w:val="center"/>
        <w:rPr>
          <w:rFonts w:ascii="Arial" w:hAnsi="Arial" w:cs="Arial"/>
          <w:sz w:val="24"/>
          <w:szCs w:val="18"/>
        </w:rPr>
      </w:pPr>
    </w:p>
    <w:p w:rsidR="004128FF" w:rsidRPr="00F24C87" w:rsidRDefault="004128FF" w:rsidP="004128FF">
      <w:pPr>
        <w:jc w:val="center"/>
        <w:rPr>
          <w:rFonts w:ascii="Arial" w:hAnsi="Arial" w:cs="Arial"/>
          <w:sz w:val="24"/>
          <w:szCs w:val="18"/>
        </w:rPr>
      </w:pPr>
      <w:r w:rsidRPr="00F24C87">
        <w:rPr>
          <w:rFonts w:ascii="Arial" w:hAnsi="Arial" w:cs="Arial"/>
          <w:sz w:val="24"/>
          <w:szCs w:val="18"/>
        </w:rPr>
        <w:t>2022</w:t>
      </w:r>
    </w:p>
    <w:p w:rsidR="004128FF" w:rsidRPr="00F24C87" w:rsidRDefault="004128FF" w:rsidP="004128FF">
      <w:pPr>
        <w:pStyle w:val="Prrafodelista"/>
        <w:ind w:left="0"/>
        <w:jc w:val="center"/>
        <w:rPr>
          <w:rFonts w:ascii="Arial" w:hAnsi="Arial" w:cs="Arial"/>
          <w:sz w:val="24"/>
          <w:szCs w:val="18"/>
        </w:rPr>
      </w:pPr>
      <w:r w:rsidRPr="00F24C87">
        <w:rPr>
          <w:rFonts w:ascii="Arial" w:hAnsi="Arial" w:cs="Arial"/>
          <w:sz w:val="24"/>
          <w:szCs w:val="18"/>
        </w:rPr>
        <w:t>en su totalidad.</w:t>
      </w:r>
    </w:p>
    <w:p w:rsidR="004128FF" w:rsidRPr="00F24C87" w:rsidRDefault="004128FF" w:rsidP="004128FF">
      <w:pPr>
        <w:jc w:val="center"/>
        <w:rPr>
          <w:rFonts w:ascii="Arial" w:hAnsi="Arial" w:cs="Arial"/>
          <w:sz w:val="24"/>
          <w:szCs w:val="18"/>
        </w:rPr>
      </w:pPr>
    </w:p>
    <w:p w:rsidR="00332091" w:rsidRDefault="00332091">
      <w:pPr>
        <w:rPr>
          <w:rFonts w:ascii="Arial" w:hAnsi="Arial" w:cs="Arial"/>
          <w:sz w:val="18"/>
          <w:szCs w:val="18"/>
        </w:rPr>
      </w:pPr>
    </w:p>
    <w:p w:rsidR="00531519" w:rsidRDefault="00531519">
      <w:pPr>
        <w:rPr>
          <w:rFonts w:ascii="Arial" w:hAnsi="Arial" w:cs="Arial"/>
          <w:sz w:val="18"/>
          <w:szCs w:val="18"/>
        </w:rPr>
      </w:pPr>
    </w:p>
    <w:p w:rsidR="00531519" w:rsidRDefault="00531519">
      <w:pPr>
        <w:rPr>
          <w:rFonts w:ascii="Arial" w:hAnsi="Arial" w:cs="Arial"/>
          <w:sz w:val="18"/>
          <w:szCs w:val="18"/>
        </w:rPr>
      </w:pPr>
    </w:p>
    <w:p w:rsidR="00531519" w:rsidRDefault="00531519">
      <w:pPr>
        <w:rPr>
          <w:rFonts w:ascii="Arial" w:hAnsi="Arial" w:cs="Arial"/>
          <w:sz w:val="18"/>
          <w:szCs w:val="18"/>
        </w:rPr>
      </w:pPr>
    </w:p>
    <w:p w:rsidR="00531519" w:rsidRDefault="00531519">
      <w:pPr>
        <w:rPr>
          <w:rFonts w:ascii="Arial" w:hAnsi="Arial" w:cs="Arial"/>
          <w:sz w:val="18"/>
          <w:szCs w:val="18"/>
        </w:rPr>
      </w:pPr>
    </w:p>
    <w:p w:rsidR="00531519" w:rsidRDefault="00531519">
      <w:pPr>
        <w:rPr>
          <w:rFonts w:ascii="Arial" w:hAnsi="Arial" w:cs="Arial"/>
          <w:sz w:val="18"/>
          <w:szCs w:val="18"/>
        </w:rPr>
      </w:pPr>
    </w:p>
    <w:p w:rsidR="00531519" w:rsidRDefault="00531519">
      <w:pPr>
        <w:rPr>
          <w:rFonts w:ascii="Arial" w:hAnsi="Arial" w:cs="Arial"/>
          <w:sz w:val="18"/>
          <w:szCs w:val="18"/>
        </w:rPr>
      </w:pPr>
    </w:p>
    <w:p w:rsidR="00531519" w:rsidRDefault="00531519">
      <w:pPr>
        <w:rPr>
          <w:rFonts w:ascii="Arial" w:hAnsi="Arial" w:cs="Arial"/>
          <w:sz w:val="18"/>
          <w:szCs w:val="18"/>
        </w:rPr>
      </w:pPr>
    </w:p>
    <w:p w:rsidR="00531519" w:rsidRDefault="00531519">
      <w:pPr>
        <w:rPr>
          <w:rFonts w:ascii="Arial" w:hAnsi="Arial" w:cs="Arial"/>
          <w:sz w:val="18"/>
          <w:szCs w:val="18"/>
        </w:rPr>
      </w:pPr>
    </w:p>
    <w:p w:rsidR="00332091" w:rsidRDefault="00332091">
      <w:pPr>
        <w:rPr>
          <w:rFonts w:ascii="Arial" w:hAnsi="Arial" w:cs="Arial"/>
          <w:sz w:val="18"/>
          <w:szCs w:val="18"/>
        </w:rPr>
      </w:pPr>
    </w:p>
    <w:p w:rsidR="00332091" w:rsidRDefault="00332091">
      <w:pPr>
        <w:rPr>
          <w:rFonts w:ascii="Arial" w:hAnsi="Arial" w:cs="Arial"/>
          <w:sz w:val="18"/>
          <w:szCs w:val="18"/>
        </w:rPr>
      </w:pPr>
    </w:p>
    <w:p w:rsidR="001E2AA2" w:rsidRDefault="001E2AA2">
      <w:pPr>
        <w:rPr>
          <w:rFonts w:ascii="Arial" w:hAnsi="Arial" w:cs="Arial"/>
          <w:sz w:val="18"/>
          <w:szCs w:val="18"/>
        </w:rPr>
      </w:pPr>
    </w:p>
    <w:p w:rsidR="001E2AA2" w:rsidRDefault="001E2AA2">
      <w:pPr>
        <w:rPr>
          <w:rFonts w:ascii="Arial" w:hAnsi="Arial" w:cs="Arial"/>
          <w:sz w:val="18"/>
          <w:szCs w:val="18"/>
        </w:rPr>
      </w:pPr>
    </w:p>
    <w:p w:rsidR="001E2AA2" w:rsidRDefault="001E2AA2">
      <w:pPr>
        <w:rPr>
          <w:rFonts w:ascii="Arial" w:hAnsi="Arial" w:cs="Arial"/>
          <w:sz w:val="18"/>
          <w:szCs w:val="18"/>
        </w:rPr>
      </w:pPr>
    </w:p>
    <w:p w:rsidR="001E2AA2" w:rsidRDefault="001E2AA2">
      <w:pPr>
        <w:rPr>
          <w:rFonts w:ascii="Arial" w:hAnsi="Arial" w:cs="Arial"/>
          <w:sz w:val="18"/>
          <w:szCs w:val="18"/>
        </w:rPr>
      </w:pPr>
    </w:p>
    <w:p w:rsidR="001E2AA2" w:rsidRDefault="001E2AA2">
      <w:pPr>
        <w:rPr>
          <w:rFonts w:ascii="Arial" w:hAnsi="Arial" w:cs="Arial"/>
          <w:sz w:val="18"/>
          <w:szCs w:val="18"/>
        </w:rPr>
      </w:pPr>
    </w:p>
    <w:p w:rsidR="001E2AA2" w:rsidRDefault="001E2AA2" w:rsidP="001E2AA2">
      <w:pPr>
        <w:jc w:val="center"/>
        <w:rPr>
          <w:rFonts w:ascii="Arial" w:eastAsia="Times New Roman" w:hAnsi="Arial" w:cs="Arial"/>
          <w:b/>
          <w:smallCaps/>
          <w:sz w:val="24"/>
          <w:szCs w:val="20"/>
          <w:lang w:val="es-ES" w:eastAsia="es-ES"/>
        </w:rPr>
      </w:pPr>
    </w:p>
    <w:p w:rsidR="00912A68" w:rsidRDefault="00912A68">
      <w:pPr>
        <w:rPr>
          <w:rFonts w:ascii="Arial" w:eastAsia="Times New Roman" w:hAnsi="Arial" w:cs="Arial"/>
          <w:b/>
          <w:smallCaps/>
          <w:sz w:val="24"/>
          <w:szCs w:val="20"/>
          <w:lang w:val="es-ES" w:eastAsia="es-ES"/>
        </w:rPr>
      </w:pPr>
      <w:r>
        <w:rPr>
          <w:rFonts w:ascii="Arial" w:eastAsia="Times New Roman" w:hAnsi="Arial" w:cs="Arial"/>
          <w:b/>
          <w:smallCaps/>
          <w:sz w:val="24"/>
          <w:szCs w:val="20"/>
          <w:lang w:val="es-ES" w:eastAsia="es-ES"/>
        </w:rPr>
        <w:br w:type="page"/>
      </w:r>
    </w:p>
    <w:p w:rsidR="00912A68" w:rsidRDefault="00912A68" w:rsidP="001E2AA2">
      <w:pPr>
        <w:jc w:val="center"/>
        <w:rPr>
          <w:rFonts w:ascii="Arial" w:eastAsia="Times New Roman" w:hAnsi="Arial" w:cs="Arial"/>
          <w:b/>
          <w:smallCaps/>
          <w:sz w:val="24"/>
          <w:szCs w:val="20"/>
          <w:lang w:val="es-ES" w:eastAsia="es-ES"/>
        </w:rPr>
      </w:pPr>
    </w:p>
    <w:p w:rsidR="001E2AA2" w:rsidRDefault="001E2AA2" w:rsidP="001E2AA2">
      <w:pPr>
        <w:jc w:val="center"/>
        <w:rPr>
          <w:rFonts w:ascii="Arial" w:eastAsia="Times New Roman" w:hAnsi="Arial" w:cs="Arial"/>
          <w:b/>
          <w:smallCaps/>
          <w:sz w:val="24"/>
          <w:szCs w:val="20"/>
          <w:lang w:val="es-ES" w:eastAsia="es-ES"/>
        </w:rPr>
      </w:pPr>
      <w:r w:rsidRPr="001E2AA2">
        <w:rPr>
          <w:rFonts w:ascii="Arial" w:eastAsia="Times New Roman" w:hAnsi="Arial" w:cs="Arial"/>
          <w:b/>
          <w:smallCaps/>
          <w:sz w:val="24"/>
          <w:szCs w:val="20"/>
          <w:lang w:val="es-ES" w:eastAsia="es-ES"/>
        </w:rPr>
        <w:t>Informe de Pasivos Contingentes</w:t>
      </w:r>
    </w:p>
    <w:p w:rsidR="001E2AA2" w:rsidRPr="001E2AA2" w:rsidRDefault="001E2AA2" w:rsidP="001E2AA2">
      <w:pPr>
        <w:jc w:val="center"/>
        <w:rPr>
          <w:rFonts w:ascii="Arial" w:eastAsia="Times New Roman" w:hAnsi="Arial" w:cs="Arial"/>
          <w:b/>
          <w:smallCaps/>
          <w:sz w:val="24"/>
          <w:szCs w:val="20"/>
          <w:lang w:val="es-ES" w:eastAsia="es-ES"/>
        </w:rPr>
      </w:pPr>
    </w:p>
    <w:p w:rsidR="00F06E5F" w:rsidRDefault="00F06E5F" w:rsidP="001E2AA2">
      <w:pPr>
        <w:jc w:val="center"/>
        <w:rPr>
          <w:rFonts w:ascii="Arial" w:eastAsia="Times New Roman" w:hAnsi="Arial" w:cs="Arial"/>
          <w:b/>
          <w:smallCaps/>
          <w:sz w:val="24"/>
          <w:szCs w:val="20"/>
          <w:lang w:val="es-ES" w:eastAsia="es-ES"/>
        </w:rPr>
      </w:pPr>
    </w:p>
    <w:p w:rsidR="00F06E5F" w:rsidRDefault="00F06E5F" w:rsidP="001E2AA2">
      <w:pPr>
        <w:jc w:val="center"/>
        <w:rPr>
          <w:rFonts w:ascii="Arial" w:eastAsia="Times New Roman" w:hAnsi="Arial" w:cs="Arial"/>
          <w:b/>
          <w:smallCaps/>
          <w:sz w:val="24"/>
          <w:szCs w:val="20"/>
          <w:lang w:val="es-ES" w:eastAsia="es-ES"/>
        </w:rPr>
      </w:pPr>
      <w:r>
        <w:rPr>
          <w:rFonts w:ascii="Arial" w:eastAsia="Times New Roman" w:hAnsi="Arial" w:cs="Arial"/>
          <w:b/>
          <w:smallCaps/>
          <w:sz w:val="24"/>
          <w:szCs w:val="20"/>
          <w:lang w:val="es-ES" w:eastAsia="es-ES"/>
        </w:rPr>
        <w:t>INFORME DE PASIVOS CONTINGENTES</w:t>
      </w:r>
    </w:p>
    <w:p w:rsidR="001E2AA2" w:rsidRDefault="00045917" w:rsidP="001E2AA2">
      <w:pPr>
        <w:jc w:val="center"/>
        <w:rPr>
          <w:rFonts w:ascii="Arial" w:eastAsia="Times New Roman" w:hAnsi="Arial" w:cs="Arial"/>
          <w:b/>
          <w:smallCaps/>
          <w:sz w:val="24"/>
          <w:szCs w:val="20"/>
          <w:lang w:val="es-ES" w:eastAsia="es-ES"/>
        </w:rPr>
      </w:pPr>
      <w:r>
        <w:rPr>
          <w:rFonts w:ascii="Arial" w:eastAsia="Times New Roman" w:hAnsi="Arial" w:cs="Arial"/>
          <w:b/>
          <w:smallCaps/>
          <w:sz w:val="24"/>
          <w:szCs w:val="20"/>
          <w:lang w:val="es-ES" w:eastAsia="es-ES"/>
        </w:rPr>
        <w:t>2023</w:t>
      </w:r>
    </w:p>
    <w:p w:rsidR="001E2AA2" w:rsidRPr="001E2AA2" w:rsidRDefault="001E2AA2" w:rsidP="001E2AA2">
      <w:pPr>
        <w:jc w:val="center"/>
        <w:rPr>
          <w:rFonts w:ascii="Arial" w:eastAsia="Times New Roman" w:hAnsi="Arial" w:cs="Arial"/>
          <w:b/>
          <w:smallCaps/>
          <w:sz w:val="24"/>
          <w:szCs w:val="20"/>
          <w:lang w:val="es-ES" w:eastAsia="es-ES"/>
        </w:rPr>
      </w:pPr>
    </w:p>
    <w:p w:rsidR="001E2AA2" w:rsidRDefault="001E2AA2">
      <w:pPr>
        <w:rPr>
          <w:rFonts w:ascii="Arial" w:hAnsi="Arial" w:cs="Arial"/>
          <w:sz w:val="18"/>
          <w:szCs w:val="18"/>
        </w:rPr>
      </w:pPr>
      <w:r>
        <w:rPr>
          <w:rFonts w:ascii="Arial" w:hAnsi="Arial" w:cs="Arial"/>
          <w:sz w:val="18"/>
          <w:szCs w:val="18"/>
        </w:rPr>
        <w:t xml:space="preserve"> NO APLICA, debido a que los pasivos contingentes de la institución han sido cubiertos en su totalidad.</w:t>
      </w:r>
    </w:p>
    <w:p w:rsidR="001E2AA2" w:rsidRDefault="001E2AA2">
      <w:pPr>
        <w:rPr>
          <w:rFonts w:ascii="Arial" w:hAnsi="Arial" w:cs="Arial"/>
          <w:sz w:val="18"/>
          <w:szCs w:val="18"/>
        </w:rPr>
      </w:pPr>
    </w:p>
    <w:p w:rsidR="001E2AA2" w:rsidRDefault="001E2AA2">
      <w:pPr>
        <w:rPr>
          <w:rFonts w:ascii="Arial" w:hAnsi="Arial" w:cs="Arial"/>
          <w:sz w:val="18"/>
          <w:szCs w:val="18"/>
        </w:rPr>
      </w:pPr>
    </w:p>
    <w:p w:rsidR="001E2AA2" w:rsidRDefault="001E2AA2">
      <w:pPr>
        <w:rPr>
          <w:rFonts w:ascii="Arial" w:hAnsi="Arial" w:cs="Arial"/>
          <w:sz w:val="18"/>
          <w:szCs w:val="18"/>
        </w:rPr>
      </w:pPr>
    </w:p>
    <w:p w:rsidR="001E2AA2" w:rsidRDefault="001E2AA2">
      <w:pPr>
        <w:rPr>
          <w:rFonts w:ascii="Arial" w:hAnsi="Arial" w:cs="Arial"/>
          <w:sz w:val="18"/>
          <w:szCs w:val="18"/>
        </w:rPr>
      </w:pPr>
    </w:p>
    <w:p w:rsidR="001E2AA2" w:rsidRDefault="001E2AA2">
      <w:pPr>
        <w:rPr>
          <w:rFonts w:ascii="Arial" w:hAnsi="Arial" w:cs="Arial"/>
          <w:sz w:val="18"/>
          <w:szCs w:val="18"/>
        </w:rPr>
      </w:pPr>
    </w:p>
    <w:p w:rsidR="001E2AA2" w:rsidRDefault="001E2AA2">
      <w:pPr>
        <w:rPr>
          <w:rFonts w:ascii="Arial" w:hAnsi="Arial" w:cs="Arial"/>
          <w:sz w:val="18"/>
          <w:szCs w:val="18"/>
        </w:rPr>
      </w:pPr>
    </w:p>
    <w:p w:rsidR="001E2AA2" w:rsidRDefault="001E2AA2">
      <w:pPr>
        <w:rPr>
          <w:rFonts w:ascii="Arial" w:hAnsi="Arial" w:cs="Arial"/>
          <w:sz w:val="18"/>
          <w:szCs w:val="18"/>
        </w:rPr>
      </w:pPr>
    </w:p>
    <w:p w:rsidR="001E2AA2" w:rsidRDefault="001E2AA2">
      <w:pPr>
        <w:rPr>
          <w:rFonts w:ascii="Arial" w:hAnsi="Arial" w:cs="Arial"/>
          <w:sz w:val="18"/>
          <w:szCs w:val="18"/>
        </w:rPr>
      </w:pPr>
    </w:p>
    <w:p w:rsidR="001E2AA2" w:rsidRDefault="00E90749">
      <w:pPr>
        <w:rPr>
          <w:rFonts w:ascii="Arial" w:hAnsi="Arial" w:cs="Arial"/>
          <w:sz w:val="18"/>
          <w:szCs w:val="18"/>
        </w:rPr>
      </w:pPr>
      <w:r>
        <w:rPr>
          <w:rFonts w:ascii="Arial" w:hAnsi="Arial" w:cs="Arial"/>
          <w:noProof/>
          <w:sz w:val="18"/>
          <w:szCs w:val="18"/>
        </w:rPr>
        <w:object w:dxaOrig="1440" w:dyaOrig="1440">
          <v:shape id="_x0000_s1085" type="#_x0000_t75" style="position:absolute;margin-left:-50.65pt;margin-top:76.7pt;width:570.5pt;height:80.5pt;z-index:251700224">
            <v:imagedata r:id="rId22" o:title=""/>
            <w10:wrap type="topAndBottom"/>
          </v:shape>
          <o:OLEObject Type="Embed" ProgID="Excel.Sheet.12" ShapeID="_x0000_s1085" DrawAspect="Content" ObjectID="_1749977316" r:id="rId23"/>
        </w:object>
      </w:r>
    </w:p>
    <w:p w:rsidR="001E2AA2" w:rsidRDefault="001E2AA2">
      <w:pPr>
        <w:rPr>
          <w:rFonts w:ascii="Arial" w:hAnsi="Arial" w:cs="Arial"/>
          <w:sz w:val="18"/>
          <w:szCs w:val="18"/>
        </w:rPr>
      </w:pPr>
    </w:p>
    <w:p w:rsidR="001E2AA2" w:rsidRDefault="001E2AA2">
      <w:pPr>
        <w:rPr>
          <w:rFonts w:ascii="Arial" w:hAnsi="Arial" w:cs="Arial"/>
          <w:sz w:val="18"/>
          <w:szCs w:val="18"/>
        </w:rPr>
      </w:pPr>
    </w:p>
    <w:p w:rsidR="001E2AA2" w:rsidRDefault="001E2AA2">
      <w:pPr>
        <w:rPr>
          <w:rFonts w:ascii="Arial" w:hAnsi="Arial" w:cs="Arial"/>
          <w:sz w:val="18"/>
          <w:szCs w:val="18"/>
        </w:rPr>
      </w:pPr>
    </w:p>
    <w:p w:rsidR="001E2AA2" w:rsidRDefault="001E2AA2">
      <w:pPr>
        <w:rPr>
          <w:rFonts w:ascii="Arial" w:hAnsi="Arial" w:cs="Arial"/>
          <w:sz w:val="18"/>
          <w:szCs w:val="18"/>
        </w:rPr>
      </w:pPr>
    </w:p>
    <w:p w:rsidR="001E2AA2" w:rsidRDefault="001E2AA2">
      <w:pPr>
        <w:rPr>
          <w:rFonts w:ascii="Arial" w:hAnsi="Arial" w:cs="Arial"/>
          <w:sz w:val="18"/>
          <w:szCs w:val="18"/>
        </w:rPr>
      </w:pPr>
    </w:p>
    <w:p w:rsidR="001E2AA2" w:rsidRDefault="001E2AA2">
      <w:pPr>
        <w:rPr>
          <w:rFonts w:ascii="Arial" w:hAnsi="Arial" w:cs="Arial"/>
          <w:sz w:val="18"/>
          <w:szCs w:val="18"/>
        </w:rPr>
      </w:pPr>
    </w:p>
    <w:p w:rsidR="001E2AA2" w:rsidRDefault="001E2AA2">
      <w:pPr>
        <w:rPr>
          <w:rFonts w:ascii="Arial" w:hAnsi="Arial" w:cs="Arial"/>
          <w:sz w:val="18"/>
          <w:szCs w:val="18"/>
        </w:rPr>
      </w:pPr>
    </w:p>
    <w:p w:rsidR="001E2AA2" w:rsidRDefault="001E2AA2">
      <w:pPr>
        <w:rPr>
          <w:rFonts w:ascii="Arial" w:hAnsi="Arial" w:cs="Arial"/>
          <w:sz w:val="18"/>
          <w:szCs w:val="18"/>
        </w:rPr>
      </w:pPr>
    </w:p>
    <w:p w:rsidR="001E2AA2" w:rsidRDefault="001E2AA2">
      <w:pPr>
        <w:rPr>
          <w:rFonts w:ascii="Arial" w:hAnsi="Arial" w:cs="Arial"/>
          <w:sz w:val="18"/>
          <w:szCs w:val="18"/>
        </w:rPr>
      </w:pPr>
    </w:p>
    <w:p w:rsidR="001E2AA2" w:rsidRDefault="001E2AA2">
      <w:pPr>
        <w:rPr>
          <w:rFonts w:ascii="Arial" w:hAnsi="Arial" w:cs="Arial"/>
          <w:sz w:val="18"/>
          <w:szCs w:val="18"/>
        </w:rPr>
      </w:pPr>
    </w:p>
    <w:p w:rsidR="004128FF" w:rsidRPr="00F24C87" w:rsidRDefault="004128FF" w:rsidP="004128FF">
      <w:pPr>
        <w:pStyle w:val="Texto"/>
        <w:spacing w:after="0" w:line="240" w:lineRule="exact"/>
        <w:jc w:val="center"/>
        <w:rPr>
          <w:b/>
          <w:sz w:val="24"/>
        </w:rPr>
      </w:pPr>
      <w:r w:rsidRPr="00F24C87">
        <w:rPr>
          <w:b/>
          <w:sz w:val="24"/>
        </w:rPr>
        <w:lastRenderedPageBreak/>
        <w:t>NOTAS A LOS ESTADOS FINANCIEROS</w:t>
      </w:r>
    </w:p>
    <w:p w:rsidR="004128FF" w:rsidRPr="00F24C87" w:rsidRDefault="004128FF" w:rsidP="004128FF">
      <w:pPr>
        <w:pStyle w:val="Texto"/>
        <w:spacing w:after="0" w:line="240" w:lineRule="exact"/>
        <w:jc w:val="center"/>
        <w:rPr>
          <w:b/>
          <w:sz w:val="24"/>
        </w:rPr>
      </w:pPr>
    </w:p>
    <w:p w:rsidR="004128FF" w:rsidRPr="00F24C87" w:rsidRDefault="004128FF" w:rsidP="004128FF">
      <w:pPr>
        <w:pStyle w:val="Texto"/>
        <w:spacing w:after="0" w:line="240" w:lineRule="exact"/>
        <w:jc w:val="center"/>
        <w:rPr>
          <w:b/>
          <w:sz w:val="24"/>
        </w:rPr>
      </w:pPr>
    </w:p>
    <w:p w:rsidR="004128FF" w:rsidRDefault="004128FF" w:rsidP="004128FF">
      <w:pPr>
        <w:pStyle w:val="Texto"/>
        <w:numPr>
          <w:ilvl w:val="0"/>
          <w:numId w:val="33"/>
        </w:numPr>
        <w:spacing w:after="0" w:line="240" w:lineRule="exact"/>
        <w:jc w:val="center"/>
        <w:rPr>
          <w:b/>
          <w:sz w:val="24"/>
        </w:rPr>
      </w:pPr>
      <w:r w:rsidRPr="00F24C87">
        <w:rPr>
          <w:b/>
          <w:sz w:val="24"/>
        </w:rPr>
        <w:t>NOTAS DE DESGLOSE</w:t>
      </w:r>
    </w:p>
    <w:p w:rsidR="004128FF" w:rsidRDefault="004128FF" w:rsidP="004128FF">
      <w:pPr>
        <w:pStyle w:val="Texto"/>
        <w:spacing w:after="0" w:line="240" w:lineRule="exact"/>
        <w:jc w:val="center"/>
        <w:rPr>
          <w:b/>
          <w:sz w:val="24"/>
        </w:rPr>
      </w:pPr>
    </w:p>
    <w:p w:rsidR="004128FF" w:rsidRPr="00F24C87" w:rsidRDefault="004128FF" w:rsidP="004128FF">
      <w:pPr>
        <w:pStyle w:val="Texto"/>
        <w:spacing w:after="0" w:line="240" w:lineRule="exact"/>
        <w:jc w:val="center"/>
        <w:rPr>
          <w:sz w:val="24"/>
        </w:rPr>
      </w:pPr>
    </w:p>
    <w:p w:rsidR="004128FF" w:rsidRPr="00F24C87" w:rsidRDefault="004128FF" w:rsidP="004128FF">
      <w:pPr>
        <w:pStyle w:val="Texto"/>
        <w:spacing w:after="0" w:line="240" w:lineRule="exact"/>
        <w:rPr>
          <w:sz w:val="24"/>
          <w:lang w:val="es-MX"/>
        </w:rPr>
      </w:pPr>
    </w:p>
    <w:p w:rsidR="004128FF" w:rsidRDefault="004128FF" w:rsidP="004128FF">
      <w:pPr>
        <w:pStyle w:val="INCISO"/>
        <w:numPr>
          <w:ilvl w:val="0"/>
          <w:numId w:val="34"/>
        </w:numPr>
        <w:spacing w:after="0" w:line="240" w:lineRule="exact"/>
        <w:rPr>
          <w:b/>
          <w:smallCaps/>
          <w:sz w:val="24"/>
          <w:szCs w:val="20"/>
        </w:rPr>
      </w:pPr>
      <w:r w:rsidRPr="00F24C87">
        <w:rPr>
          <w:b/>
          <w:smallCaps/>
          <w:sz w:val="24"/>
          <w:szCs w:val="20"/>
        </w:rPr>
        <w:t>Notas al Estado de Situación Financiera</w:t>
      </w:r>
    </w:p>
    <w:p w:rsidR="004128FF" w:rsidRPr="00F24C87" w:rsidRDefault="004128FF" w:rsidP="004128FF">
      <w:pPr>
        <w:pStyle w:val="INCISO"/>
        <w:spacing w:after="0" w:line="240" w:lineRule="exact"/>
        <w:ind w:left="288" w:firstLine="0"/>
        <w:rPr>
          <w:b/>
          <w:smallCaps/>
          <w:sz w:val="24"/>
          <w:szCs w:val="20"/>
        </w:rPr>
      </w:pPr>
    </w:p>
    <w:p w:rsidR="004128FF" w:rsidRPr="00F24C87" w:rsidRDefault="004128FF" w:rsidP="004128FF">
      <w:pPr>
        <w:pStyle w:val="Texto"/>
        <w:spacing w:after="0" w:line="240" w:lineRule="exact"/>
        <w:rPr>
          <w:b/>
          <w:sz w:val="24"/>
          <w:lang w:val="es-MX"/>
        </w:rPr>
      </w:pPr>
    </w:p>
    <w:p w:rsidR="004128FF" w:rsidRPr="00F24C87" w:rsidRDefault="004128FF" w:rsidP="004128FF">
      <w:pPr>
        <w:pStyle w:val="Texto"/>
        <w:spacing w:after="0" w:line="240" w:lineRule="exact"/>
        <w:rPr>
          <w:b/>
          <w:sz w:val="24"/>
          <w:lang w:val="es-MX"/>
        </w:rPr>
      </w:pPr>
    </w:p>
    <w:p w:rsidR="004128FF" w:rsidRDefault="004128FF" w:rsidP="004128FF">
      <w:pPr>
        <w:pStyle w:val="Texto"/>
        <w:spacing w:after="0" w:line="240" w:lineRule="exact"/>
        <w:rPr>
          <w:b/>
          <w:sz w:val="28"/>
          <w:lang w:val="es-MX"/>
        </w:rPr>
      </w:pPr>
      <w:r w:rsidRPr="00F24C87">
        <w:rPr>
          <w:b/>
          <w:sz w:val="28"/>
          <w:lang w:val="es-MX"/>
        </w:rPr>
        <w:t>Activo</w:t>
      </w:r>
    </w:p>
    <w:p w:rsidR="004128FF" w:rsidRPr="00F24C87" w:rsidRDefault="004128FF" w:rsidP="004128FF">
      <w:pPr>
        <w:pStyle w:val="Texto"/>
        <w:spacing w:after="0" w:line="240" w:lineRule="exact"/>
        <w:rPr>
          <w:b/>
          <w:sz w:val="28"/>
          <w:lang w:val="es-MX"/>
        </w:rPr>
      </w:pPr>
    </w:p>
    <w:p w:rsidR="004128FF" w:rsidRPr="00F24C87" w:rsidRDefault="004128FF" w:rsidP="004128FF">
      <w:pPr>
        <w:pStyle w:val="Texto"/>
        <w:spacing w:after="0" w:line="240" w:lineRule="exact"/>
        <w:rPr>
          <w:b/>
          <w:sz w:val="24"/>
          <w:lang w:val="es-MX"/>
        </w:rPr>
      </w:pPr>
    </w:p>
    <w:p w:rsidR="004128FF" w:rsidRPr="00F24C87" w:rsidRDefault="004128FF" w:rsidP="004128FF">
      <w:pPr>
        <w:pStyle w:val="Texto"/>
        <w:numPr>
          <w:ilvl w:val="0"/>
          <w:numId w:val="32"/>
        </w:numPr>
        <w:spacing w:after="0" w:line="240" w:lineRule="exact"/>
        <w:rPr>
          <w:b/>
          <w:sz w:val="24"/>
          <w:lang w:val="es-MX"/>
        </w:rPr>
      </w:pPr>
      <w:r w:rsidRPr="00F24C87">
        <w:rPr>
          <w:b/>
          <w:sz w:val="24"/>
          <w:lang w:val="es-MX"/>
        </w:rPr>
        <w:t>Efectivo y Equivalentes</w:t>
      </w:r>
    </w:p>
    <w:p w:rsidR="004128FF" w:rsidRPr="00F24C87" w:rsidRDefault="004128FF" w:rsidP="004128FF">
      <w:pPr>
        <w:pStyle w:val="ROMANOS"/>
        <w:spacing w:after="0" w:line="240" w:lineRule="exact"/>
        <w:ind w:left="648" w:firstLine="0"/>
        <w:rPr>
          <w:sz w:val="24"/>
          <w:szCs w:val="20"/>
          <w:lang w:val="es-MX"/>
        </w:rPr>
      </w:pPr>
    </w:p>
    <w:tbl>
      <w:tblPr>
        <w:tblW w:w="0" w:type="auto"/>
        <w:tblInd w:w="817" w:type="dxa"/>
        <w:tblBorders>
          <w:top w:val="single" w:sz="8" w:space="0" w:color="C0504D"/>
          <w:bottom w:val="single" w:sz="8" w:space="0" w:color="C0504D"/>
        </w:tblBorders>
        <w:tblLook w:val="04A0" w:firstRow="1" w:lastRow="0" w:firstColumn="1" w:lastColumn="0" w:noHBand="0" w:noVBand="1"/>
      </w:tblPr>
      <w:tblGrid>
        <w:gridCol w:w="2402"/>
        <w:gridCol w:w="3378"/>
        <w:gridCol w:w="2763"/>
      </w:tblGrid>
      <w:tr w:rsidR="004128FF" w:rsidRPr="00F24C87" w:rsidTr="000253B2">
        <w:trPr>
          <w:trHeight w:val="234"/>
        </w:trPr>
        <w:tc>
          <w:tcPr>
            <w:tcW w:w="3139" w:type="dxa"/>
            <w:tcBorders>
              <w:top w:val="single" w:sz="4" w:space="0" w:color="auto"/>
              <w:left w:val="nil"/>
              <w:bottom w:val="single" w:sz="4" w:space="0" w:color="auto"/>
              <w:right w:val="nil"/>
            </w:tcBorders>
          </w:tcPr>
          <w:p w:rsidR="004128FF" w:rsidRPr="00F24C87" w:rsidRDefault="004128FF" w:rsidP="000253B2">
            <w:pPr>
              <w:pStyle w:val="ROMANOS"/>
              <w:spacing w:after="0" w:line="240" w:lineRule="exact"/>
              <w:ind w:left="0" w:firstLine="0"/>
              <w:rPr>
                <w:b/>
                <w:bCs/>
                <w:sz w:val="24"/>
                <w:szCs w:val="20"/>
                <w:lang w:val="es-MX"/>
              </w:rPr>
            </w:pPr>
            <w:r w:rsidRPr="00F24C87">
              <w:rPr>
                <w:b/>
                <w:bCs/>
                <w:sz w:val="24"/>
                <w:szCs w:val="20"/>
                <w:lang w:val="es-MX"/>
              </w:rPr>
              <w:t>NÚM. CUENTA</w:t>
            </w:r>
          </w:p>
        </w:tc>
        <w:tc>
          <w:tcPr>
            <w:tcW w:w="5192" w:type="dxa"/>
            <w:tcBorders>
              <w:top w:val="single" w:sz="4" w:space="0" w:color="auto"/>
              <w:left w:val="nil"/>
              <w:bottom w:val="single" w:sz="4" w:space="0" w:color="auto"/>
              <w:right w:val="nil"/>
            </w:tcBorders>
          </w:tcPr>
          <w:p w:rsidR="004128FF" w:rsidRPr="00F24C87" w:rsidRDefault="004128FF" w:rsidP="000253B2">
            <w:pPr>
              <w:pStyle w:val="ROMANOS"/>
              <w:spacing w:after="0" w:line="240" w:lineRule="exact"/>
              <w:ind w:left="0" w:firstLine="0"/>
              <w:rPr>
                <w:b/>
                <w:bCs/>
                <w:sz w:val="24"/>
                <w:szCs w:val="20"/>
                <w:lang w:val="es-MX"/>
              </w:rPr>
            </w:pPr>
            <w:r w:rsidRPr="00F24C87">
              <w:rPr>
                <w:b/>
                <w:bCs/>
                <w:sz w:val="24"/>
                <w:szCs w:val="20"/>
                <w:lang w:val="es-MX"/>
              </w:rPr>
              <w:t xml:space="preserve">NOMBRE </w:t>
            </w:r>
          </w:p>
        </w:tc>
        <w:tc>
          <w:tcPr>
            <w:tcW w:w="4020" w:type="dxa"/>
            <w:tcBorders>
              <w:top w:val="single" w:sz="4" w:space="0" w:color="auto"/>
              <w:left w:val="nil"/>
              <w:bottom w:val="single" w:sz="4" w:space="0" w:color="auto"/>
              <w:right w:val="nil"/>
            </w:tcBorders>
          </w:tcPr>
          <w:p w:rsidR="004128FF" w:rsidRPr="00F24C87" w:rsidRDefault="004128FF" w:rsidP="000253B2">
            <w:pPr>
              <w:pStyle w:val="ROMANOS"/>
              <w:spacing w:after="0" w:line="240" w:lineRule="exact"/>
              <w:ind w:left="0" w:firstLine="0"/>
              <w:jc w:val="center"/>
              <w:rPr>
                <w:b/>
                <w:bCs/>
                <w:sz w:val="24"/>
                <w:szCs w:val="20"/>
                <w:lang w:val="es-MX"/>
              </w:rPr>
            </w:pPr>
            <w:r w:rsidRPr="00F24C87">
              <w:rPr>
                <w:b/>
                <w:bCs/>
                <w:sz w:val="24"/>
                <w:szCs w:val="20"/>
                <w:lang w:val="es-MX"/>
              </w:rPr>
              <w:t>IMPORTE</w:t>
            </w:r>
          </w:p>
        </w:tc>
      </w:tr>
      <w:tr w:rsidR="004128FF" w:rsidRPr="00F24C87" w:rsidTr="000253B2">
        <w:trPr>
          <w:trHeight w:val="246"/>
        </w:trPr>
        <w:tc>
          <w:tcPr>
            <w:tcW w:w="3139" w:type="dxa"/>
            <w:tcBorders>
              <w:top w:val="single" w:sz="4" w:space="0" w:color="auto"/>
              <w:left w:val="nil"/>
              <w:bottom w:val="single" w:sz="4" w:space="0" w:color="auto"/>
              <w:right w:val="nil"/>
            </w:tcBorders>
            <w:shd w:val="clear" w:color="auto" w:fill="FFFFFF"/>
          </w:tcPr>
          <w:p w:rsidR="004128FF" w:rsidRPr="00F24C87" w:rsidRDefault="004128FF" w:rsidP="000253B2">
            <w:pPr>
              <w:pStyle w:val="ROMANOS"/>
              <w:spacing w:after="0" w:line="240" w:lineRule="exact"/>
              <w:ind w:left="0" w:firstLine="0"/>
              <w:jc w:val="center"/>
              <w:rPr>
                <w:bCs/>
                <w:sz w:val="24"/>
                <w:szCs w:val="20"/>
                <w:lang w:val="es-MX"/>
              </w:rPr>
            </w:pPr>
            <w:r w:rsidRPr="00F24C87">
              <w:rPr>
                <w:bCs/>
                <w:sz w:val="24"/>
                <w:szCs w:val="20"/>
                <w:lang w:val="es-MX"/>
              </w:rPr>
              <w:t>BANORTE 0279789392</w:t>
            </w:r>
          </w:p>
        </w:tc>
        <w:tc>
          <w:tcPr>
            <w:tcW w:w="5192" w:type="dxa"/>
            <w:tcBorders>
              <w:top w:val="single" w:sz="4" w:space="0" w:color="auto"/>
              <w:left w:val="nil"/>
              <w:bottom w:val="single" w:sz="4" w:space="0" w:color="auto"/>
              <w:right w:val="nil"/>
            </w:tcBorders>
            <w:shd w:val="clear" w:color="auto" w:fill="FFFFFF"/>
          </w:tcPr>
          <w:p w:rsidR="004128FF" w:rsidRPr="00F24C87" w:rsidRDefault="004128FF" w:rsidP="000253B2">
            <w:pPr>
              <w:pStyle w:val="ROMANOS"/>
              <w:spacing w:after="0" w:line="240" w:lineRule="exact"/>
              <w:ind w:left="0" w:firstLine="0"/>
              <w:jc w:val="center"/>
              <w:rPr>
                <w:sz w:val="24"/>
                <w:szCs w:val="20"/>
                <w:lang w:val="es-MX"/>
              </w:rPr>
            </w:pPr>
            <w:r w:rsidRPr="00F24C87">
              <w:rPr>
                <w:sz w:val="24"/>
                <w:szCs w:val="20"/>
                <w:lang w:val="es-MX"/>
              </w:rPr>
              <w:t>Recurso Estatal</w:t>
            </w:r>
          </w:p>
        </w:tc>
        <w:tc>
          <w:tcPr>
            <w:tcW w:w="4020" w:type="dxa"/>
            <w:tcBorders>
              <w:top w:val="single" w:sz="4" w:space="0" w:color="auto"/>
              <w:left w:val="nil"/>
              <w:bottom w:val="single" w:sz="4" w:space="0" w:color="auto"/>
              <w:right w:val="nil"/>
            </w:tcBorders>
            <w:shd w:val="clear" w:color="auto" w:fill="FFFFFF"/>
          </w:tcPr>
          <w:p w:rsidR="004128FF" w:rsidRPr="00F24C87" w:rsidRDefault="00CC4760" w:rsidP="006B371B">
            <w:pPr>
              <w:pStyle w:val="ROMANOS"/>
              <w:spacing w:after="0" w:line="240" w:lineRule="exact"/>
              <w:ind w:left="0" w:firstLine="0"/>
              <w:jc w:val="center"/>
              <w:rPr>
                <w:sz w:val="24"/>
                <w:szCs w:val="20"/>
                <w:lang w:val="es-MX"/>
              </w:rPr>
            </w:pPr>
            <w:r w:rsidRPr="006B371B">
              <w:rPr>
                <w:sz w:val="24"/>
                <w:szCs w:val="20"/>
                <w:lang w:val="es-MX"/>
              </w:rPr>
              <w:t xml:space="preserve">$ </w:t>
            </w:r>
            <w:r w:rsidR="00CC38CF" w:rsidRPr="006B371B">
              <w:rPr>
                <w:sz w:val="24"/>
                <w:szCs w:val="20"/>
                <w:lang w:val="es-MX"/>
              </w:rPr>
              <w:t>2</w:t>
            </w:r>
            <w:r w:rsidR="0005489C" w:rsidRPr="006B371B">
              <w:rPr>
                <w:sz w:val="24"/>
                <w:szCs w:val="20"/>
                <w:lang w:val="es-MX"/>
              </w:rPr>
              <w:t>4</w:t>
            </w:r>
            <w:r w:rsidR="00CC38CF" w:rsidRPr="006B371B">
              <w:rPr>
                <w:sz w:val="24"/>
                <w:szCs w:val="20"/>
                <w:lang w:val="es-MX"/>
              </w:rPr>
              <w:t>1</w:t>
            </w:r>
            <w:r w:rsidR="00C54F21" w:rsidRPr="006B371B">
              <w:rPr>
                <w:sz w:val="24"/>
                <w:szCs w:val="20"/>
                <w:lang w:val="es-MX"/>
              </w:rPr>
              <w:t>,</w:t>
            </w:r>
            <w:r w:rsidR="006B371B">
              <w:rPr>
                <w:sz w:val="24"/>
                <w:szCs w:val="20"/>
                <w:lang w:val="es-MX"/>
              </w:rPr>
              <w:t>077</w:t>
            </w:r>
          </w:p>
        </w:tc>
      </w:tr>
    </w:tbl>
    <w:p w:rsidR="004128FF" w:rsidRPr="00F24C87" w:rsidRDefault="004128FF" w:rsidP="004128FF">
      <w:pPr>
        <w:pStyle w:val="ROMANOS"/>
        <w:spacing w:after="0" w:line="240" w:lineRule="exact"/>
        <w:ind w:left="0" w:firstLine="0"/>
        <w:rPr>
          <w:sz w:val="24"/>
          <w:szCs w:val="20"/>
          <w:lang w:val="es-MX"/>
        </w:rPr>
      </w:pPr>
    </w:p>
    <w:p w:rsidR="004128FF" w:rsidRDefault="004128FF" w:rsidP="004128FF">
      <w:pPr>
        <w:pStyle w:val="ROMANOS"/>
        <w:spacing w:after="0" w:line="240" w:lineRule="exact"/>
        <w:rPr>
          <w:b/>
          <w:sz w:val="24"/>
          <w:szCs w:val="20"/>
          <w:lang w:val="es-MX"/>
        </w:rPr>
      </w:pPr>
      <w:r w:rsidRPr="00F24C87">
        <w:rPr>
          <w:b/>
          <w:sz w:val="24"/>
          <w:szCs w:val="20"/>
          <w:lang w:val="es-MX"/>
        </w:rPr>
        <w:tab/>
        <w:t>Derechos a Recibir Efectivo y Equivalentes y Bienes o Servicios a Recibir</w:t>
      </w:r>
    </w:p>
    <w:p w:rsidR="004128FF" w:rsidRPr="00F24C87" w:rsidRDefault="004128FF" w:rsidP="004128FF">
      <w:pPr>
        <w:pStyle w:val="ROMANOS"/>
        <w:spacing w:after="0" w:line="240" w:lineRule="exact"/>
        <w:rPr>
          <w:b/>
          <w:sz w:val="24"/>
          <w:szCs w:val="20"/>
          <w:lang w:val="es-MX"/>
        </w:rPr>
      </w:pPr>
    </w:p>
    <w:p w:rsidR="004128FF" w:rsidRDefault="004128FF" w:rsidP="004128FF">
      <w:pPr>
        <w:pStyle w:val="ROMANOS"/>
        <w:numPr>
          <w:ilvl w:val="0"/>
          <w:numId w:val="32"/>
        </w:numPr>
        <w:spacing w:after="0" w:line="240" w:lineRule="exact"/>
        <w:ind w:left="709" w:hanging="421"/>
        <w:rPr>
          <w:sz w:val="24"/>
          <w:szCs w:val="20"/>
          <w:lang w:val="es-MX"/>
        </w:rPr>
      </w:pPr>
      <w:r w:rsidRPr="00F24C87">
        <w:rPr>
          <w:sz w:val="24"/>
          <w:szCs w:val="20"/>
          <w:lang w:val="es-MX"/>
        </w:rPr>
        <w:t>NO APLICA, debido a que todos los recursos han sido comprobados.</w:t>
      </w:r>
    </w:p>
    <w:p w:rsidR="001E2AA2" w:rsidRPr="00F24C87" w:rsidRDefault="001E2AA2" w:rsidP="001E2AA2">
      <w:pPr>
        <w:pStyle w:val="ROMANOS"/>
        <w:spacing w:after="0" w:line="240" w:lineRule="exact"/>
        <w:ind w:left="709" w:firstLine="0"/>
        <w:rPr>
          <w:sz w:val="24"/>
          <w:szCs w:val="20"/>
          <w:lang w:val="es-MX"/>
        </w:rPr>
      </w:pPr>
    </w:p>
    <w:p w:rsidR="004128FF" w:rsidRPr="00F24C87" w:rsidRDefault="004128FF" w:rsidP="004128FF">
      <w:pPr>
        <w:pStyle w:val="ROMANOS"/>
        <w:spacing w:after="0" w:line="240" w:lineRule="exact"/>
        <w:ind w:left="648" w:firstLine="0"/>
        <w:rPr>
          <w:sz w:val="24"/>
          <w:szCs w:val="20"/>
          <w:lang w:val="es-MX"/>
        </w:rPr>
      </w:pPr>
    </w:p>
    <w:p w:rsidR="004128FF" w:rsidRPr="00F24C87" w:rsidRDefault="004128FF" w:rsidP="004128FF">
      <w:pPr>
        <w:pStyle w:val="ROMANOS"/>
        <w:numPr>
          <w:ilvl w:val="0"/>
          <w:numId w:val="32"/>
        </w:numPr>
        <w:spacing w:after="0" w:line="240" w:lineRule="exact"/>
        <w:rPr>
          <w:sz w:val="24"/>
          <w:szCs w:val="20"/>
          <w:lang w:val="es-MX"/>
        </w:rPr>
      </w:pPr>
      <w:r w:rsidRPr="00F24C87">
        <w:rPr>
          <w:sz w:val="24"/>
          <w:szCs w:val="20"/>
          <w:lang w:val="es-MX"/>
        </w:rPr>
        <w:t>NO APLICA, debido a que no se tienen recursos pendientes de comprobar.</w:t>
      </w:r>
    </w:p>
    <w:p w:rsidR="004128FF" w:rsidRPr="00F24C87" w:rsidRDefault="004128FF" w:rsidP="004128FF">
      <w:pPr>
        <w:pStyle w:val="ROMANOS"/>
        <w:spacing w:after="0" w:line="240" w:lineRule="exact"/>
        <w:ind w:left="709" w:firstLine="0"/>
        <w:rPr>
          <w:sz w:val="24"/>
          <w:szCs w:val="20"/>
          <w:lang w:val="es-MX"/>
        </w:rPr>
      </w:pPr>
    </w:p>
    <w:p w:rsidR="004128FF" w:rsidRPr="00F24C87" w:rsidRDefault="004128FF" w:rsidP="004128FF">
      <w:pPr>
        <w:pStyle w:val="ROMANOS"/>
        <w:spacing w:after="0" w:line="240" w:lineRule="exact"/>
        <w:ind w:left="648" w:firstLine="0"/>
        <w:rPr>
          <w:sz w:val="24"/>
          <w:szCs w:val="20"/>
          <w:lang w:val="es-MX"/>
        </w:rPr>
      </w:pPr>
    </w:p>
    <w:p w:rsidR="004128FF" w:rsidRDefault="004128FF" w:rsidP="004128FF">
      <w:pPr>
        <w:pStyle w:val="ROMANOS"/>
        <w:spacing w:after="0" w:line="240" w:lineRule="exact"/>
        <w:rPr>
          <w:b/>
          <w:sz w:val="24"/>
          <w:szCs w:val="20"/>
          <w:lang w:val="es-MX"/>
        </w:rPr>
      </w:pPr>
      <w:r w:rsidRPr="00F24C87">
        <w:rPr>
          <w:b/>
          <w:sz w:val="24"/>
          <w:szCs w:val="20"/>
          <w:lang w:val="es-MX"/>
        </w:rPr>
        <w:tab/>
        <w:t>Bienes Disponibles para su Transformación o Consumo (inventarios)</w:t>
      </w:r>
    </w:p>
    <w:p w:rsidR="001E2AA2" w:rsidRDefault="001E2AA2" w:rsidP="004128FF">
      <w:pPr>
        <w:pStyle w:val="ROMANOS"/>
        <w:spacing w:after="0" w:line="240" w:lineRule="exact"/>
        <w:rPr>
          <w:b/>
          <w:sz w:val="24"/>
          <w:szCs w:val="20"/>
          <w:lang w:val="es-MX"/>
        </w:rPr>
      </w:pPr>
    </w:p>
    <w:p w:rsidR="004128FF" w:rsidRPr="00F24C87" w:rsidRDefault="004128FF" w:rsidP="004128FF">
      <w:pPr>
        <w:pStyle w:val="ROMANOS"/>
        <w:spacing w:after="0" w:line="240" w:lineRule="exact"/>
        <w:rPr>
          <w:b/>
          <w:sz w:val="24"/>
          <w:szCs w:val="20"/>
          <w:lang w:val="es-MX"/>
        </w:rPr>
      </w:pPr>
    </w:p>
    <w:p w:rsidR="004128FF" w:rsidRPr="00F24C87" w:rsidRDefault="004128FF" w:rsidP="004128FF">
      <w:pPr>
        <w:pStyle w:val="ROMANOS"/>
        <w:numPr>
          <w:ilvl w:val="0"/>
          <w:numId w:val="32"/>
        </w:numPr>
        <w:spacing w:after="0" w:line="240" w:lineRule="exact"/>
        <w:ind w:left="709" w:hanging="421"/>
        <w:rPr>
          <w:sz w:val="24"/>
          <w:szCs w:val="20"/>
          <w:lang w:val="es-MX"/>
        </w:rPr>
      </w:pPr>
      <w:r w:rsidRPr="00F24C87">
        <w:rPr>
          <w:sz w:val="24"/>
          <w:szCs w:val="20"/>
          <w:lang w:val="es-MX"/>
        </w:rPr>
        <w:t>NO APLICA, debido a que la Entidad no realiza algún proceso de transformación y/o elaboración de bienes.</w:t>
      </w:r>
    </w:p>
    <w:p w:rsidR="004128FF" w:rsidRDefault="004128FF" w:rsidP="004128FF">
      <w:pPr>
        <w:pStyle w:val="ROMANOS"/>
        <w:spacing w:after="0" w:line="240" w:lineRule="exact"/>
        <w:rPr>
          <w:sz w:val="24"/>
          <w:szCs w:val="20"/>
          <w:lang w:val="es-MX"/>
        </w:rPr>
      </w:pPr>
    </w:p>
    <w:p w:rsidR="001E2AA2" w:rsidRPr="00F24C87" w:rsidRDefault="001E2AA2" w:rsidP="004128FF">
      <w:pPr>
        <w:pStyle w:val="ROMANOS"/>
        <w:spacing w:after="0" w:line="240" w:lineRule="exact"/>
        <w:rPr>
          <w:sz w:val="24"/>
          <w:szCs w:val="20"/>
          <w:lang w:val="es-MX"/>
        </w:rPr>
      </w:pPr>
    </w:p>
    <w:p w:rsidR="004128FF" w:rsidRPr="00F24C87" w:rsidRDefault="004128FF" w:rsidP="004128FF">
      <w:pPr>
        <w:pStyle w:val="ROMANOS"/>
        <w:spacing w:after="0" w:line="240" w:lineRule="exact"/>
        <w:rPr>
          <w:sz w:val="24"/>
          <w:szCs w:val="20"/>
          <w:lang w:val="es-MX"/>
        </w:rPr>
      </w:pPr>
    </w:p>
    <w:p w:rsidR="0073320B" w:rsidRDefault="004128FF" w:rsidP="001E2AA2">
      <w:pPr>
        <w:pStyle w:val="ROMANOS"/>
        <w:numPr>
          <w:ilvl w:val="0"/>
          <w:numId w:val="32"/>
        </w:numPr>
        <w:spacing w:after="0" w:line="240" w:lineRule="exact"/>
        <w:ind w:left="709" w:hanging="421"/>
        <w:rPr>
          <w:sz w:val="24"/>
          <w:szCs w:val="20"/>
          <w:lang w:val="es-MX"/>
        </w:rPr>
      </w:pPr>
      <w:r w:rsidRPr="00F24C87">
        <w:rPr>
          <w:sz w:val="24"/>
          <w:szCs w:val="20"/>
          <w:lang w:val="es-MX"/>
        </w:rPr>
        <w:t>NO APLICA debido a que no se cuenta con la cuenta de Almacén.</w:t>
      </w:r>
    </w:p>
    <w:p w:rsidR="001E2AA2" w:rsidRPr="001E2AA2" w:rsidRDefault="001E2AA2" w:rsidP="001E2AA2">
      <w:pPr>
        <w:pStyle w:val="ROMANOS"/>
        <w:spacing w:after="0" w:line="240" w:lineRule="exact"/>
        <w:ind w:left="709" w:firstLine="0"/>
        <w:rPr>
          <w:sz w:val="24"/>
          <w:szCs w:val="20"/>
          <w:lang w:val="es-MX"/>
        </w:rPr>
      </w:pPr>
    </w:p>
    <w:p w:rsidR="0073320B" w:rsidRPr="00F24C87" w:rsidRDefault="0073320B" w:rsidP="004128FF">
      <w:pPr>
        <w:pStyle w:val="ROMANOS"/>
        <w:tabs>
          <w:tab w:val="clear" w:pos="720"/>
          <w:tab w:val="left" w:pos="709"/>
        </w:tabs>
        <w:spacing w:after="0" w:line="240" w:lineRule="exact"/>
        <w:ind w:left="709" w:firstLine="0"/>
        <w:rPr>
          <w:sz w:val="24"/>
          <w:szCs w:val="20"/>
          <w:lang w:val="es-MX"/>
        </w:rPr>
      </w:pPr>
    </w:p>
    <w:p w:rsidR="004128FF" w:rsidRPr="00F24C87" w:rsidRDefault="004128FF" w:rsidP="004128FF">
      <w:pPr>
        <w:pStyle w:val="ROMANOS"/>
        <w:numPr>
          <w:ilvl w:val="0"/>
          <w:numId w:val="32"/>
        </w:numPr>
        <w:spacing w:after="0" w:line="240" w:lineRule="exact"/>
        <w:ind w:left="709" w:hanging="421"/>
        <w:rPr>
          <w:sz w:val="24"/>
          <w:szCs w:val="20"/>
          <w:lang w:val="es-MX"/>
        </w:rPr>
      </w:pPr>
      <w:r w:rsidRPr="00F24C87">
        <w:rPr>
          <w:b/>
          <w:sz w:val="24"/>
          <w:szCs w:val="20"/>
          <w:lang w:val="es-MX"/>
        </w:rPr>
        <w:tab/>
        <w:t>Inversiones Financieras</w:t>
      </w:r>
      <w:r w:rsidR="00160DAD">
        <w:rPr>
          <w:b/>
          <w:sz w:val="24"/>
          <w:szCs w:val="20"/>
          <w:lang w:val="es-MX"/>
        </w:rPr>
        <w:t xml:space="preserve"> (al </w:t>
      </w:r>
      <w:r w:rsidR="00DA2C6E">
        <w:rPr>
          <w:b/>
          <w:sz w:val="24"/>
          <w:szCs w:val="20"/>
          <w:lang w:val="es-MX"/>
        </w:rPr>
        <w:t>31</w:t>
      </w:r>
      <w:r w:rsidR="00160DAD">
        <w:rPr>
          <w:b/>
          <w:sz w:val="24"/>
          <w:szCs w:val="20"/>
          <w:lang w:val="es-MX"/>
        </w:rPr>
        <w:t xml:space="preserve"> de </w:t>
      </w:r>
      <w:proofErr w:type="gramStart"/>
      <w:r w:rsidR="00DA2C6E">
        <w:rPr>
          <w:b/>
          <w:sz w:val="24"/>
          <w:szCs w:val="20"/>
          <w:lang w:val="es-MX"/>
        </w:rPr>
        <w:t>May</w:t>
      </w:r>
      <w:r w:rsidR="00C238C2">
        <w:rPr>
          <w:b/>
          <w:sz w:val="24"/>
          <w:szCs w:val="20"/>
          <w:lang w:val="es-MX"/>
        </w:rPr>
        <w:t>o</w:t>
      </w:r>
      <w:proofErr w:type="gramEnd"/>
      <w:r w:rsidR="00C238C2">
        <w:rPr>
          <w:b/>
          <w:sz w:val="24"/>
          <w:szCs w:val="20"/>
          <w:lang w:val="es-MX"/>
        </w:rPr>
        <w:t xml:space="preserve"> de 2023</w:t>
      </w:r>
      <w:r w:rsidR="00160DAD">
        <w:rPr>
          <w:b/>
          <w:sz w:val="24"/>
          <w:szCs w:val="20"/>
          <w:lang w:val="es-MX"/>
        </w:rPr>
        <w:t>)</w:t>
      </w:r>
    </w:p>
    <w:p w:rsidR="004128FF" w:rsidRPr="00F24C87" w:rsidRDefault="004128FF" w:rsidP="004128FF">
      <w:pPr>
        <w:pStyle w:val="ROMANOS"/>
        <w:spacing w:after="0" w:line="240" w:lineRule="exact"/>
        <w:ind w:left="0" w:firstLine="0"/>
        <w:rPr>
          <w:sz w:val="24"/>
          <w:szCs w:val="20"/>
          <w:lang w:val="es-MX"/>
        </w:rPr>
      </w:pPr>
    </w:p>
    <w:tbl>
      <w:tblPr>
        <w:tblW w:w="0" w:type="auto"/>
        <w:tblInd w:w="817" w:type="dxa"/>
        <w:tblBorders>
          <w:top w:val="single" w:sz="8" w:space="0" w:color="C0504D"/>
          <w:bottom w:val="single" w:sz="8" w:space="0" w:color="C0504D"/>
        </w:tblBorders>
        <w:tblLook w:val="04A0" w:firstRow="1" w:lastRow="0" w:firstColumn="1" w:lastColumn="0" w:noHBand="0" w:noVBand="1"/>
      </w:tblPr>
      <w:tblGrid>
        <w:gridCol w:w="2495"/>
        <w:gridCol w:w="3389"/>
        <w:gridCol w:w="2659"/>
      </w:tblGrid>
      <w:tr w:rsidR="004128FF" w:rsidRPr="00F24C87" w:rsidTr="000253B2">
        <w:trPr>
          <w:trHeight w:val="234"/>
        </w:trPr>
        <w:tc>
          <w:tcPr>
            <w:tcW w:w="3139" w:type="dxa"/>
            <w:tcBorders>
              <w:top w:val="single" w:sz="4" w:space="0" w:color="auto"/>
              <w:left w:val="nil"/>
              <w:bottom w:val="single" w:sz="4" w:space="0" w:color="auto"/>
              <w:right w:val="nil"/>
            </w:tcBorders>
          </w:tcPr>
          <w:p w:rsidR="004128FF" w:rsidRPr="00F24C87" w:rsidRDefault="004128FF" w:rsidP="000253B2">
            <w:pPr>
              <w:pStyle w:val="ROMANOS"/>
              <w:spacing w:after="0" w:line="240" w:lineRule="exact"/>
              <w:ind w:left="0" w:firstLine="0"/>
              <w:jc w:val="center"/>
              <w:rPr>
                <w:b/>
                <w:bCs/>
                <w:sz w:val="24"/>
                <w:szCs w:val="20"/>
                <w:lang w:val="es-MX"/>
              </w:rPr>
            </w:pPr>
            <w:r w:rsidRPr="00F24C87">
              <w:rPr>
                <w:b/>
                <w:bCs/>
                <w:sz w:val="24"/>
                <w:szCs w:val="20"/>
                <w:lang w:val="es-MX"/>
              </w:rPr>
              <w:t>CONCEPTO</w:t>
            </w:r>
          </w:p>
        </w:tc>
        <w:tc>
          <w:tcPr>
            <w:tcW w:w="5192" w:type="dxa"/>
            <w:tcBorders>
              <w:top w:val="single" w:sz="4" w:space="0" w:color="auto"/>
              <w:left w:val="nil"/>
              <w:bottom w:val="single" w:sz="4" w:space="0" w:color="auto"/>
              <w:right w:val="nil"/>
            </w:tcBorders>
          </w:tcPr>
          <w:p w:rsidR="004128FF" w:rsidRPr="00F24C87" w:rsidRDefault="004128FF" w:rsidP="000253B2">
            <w:pPr>
              <w:pStyle w:val="ROMANOS"/>
              <w:spacing w:after="0" w:line="240" w:lineRule="exact"/>
              <w:ind w:left="0" w:firstLine="0"/>
              <w:jc w:val="center"/>
              <w:rPr>
                <w:b/>
                <w:bCs/>
                <w:sz w:val="24"/>
                <w:szCs w:val="20"/>
                <w:lang w:val="es-MX"/>
              </w:rPr>
            </w:pPr>
            <w:r w:rsidRPr="00F24C87">
              <w:rPr>
                <w:b/>
                <w:bCs/>
                <w:sz w:val="24"/>
                <w:szCs w:val="20"/>
                <w:lang w:val="es-MX"/>
              </w:rPr>
              <w:t>NOMBRE DE LA FIDUCIARIA</w:t>
            </w:r>
          </w:p>
        </w:tc>
        <w:tc>
          <w:tcPr>
            <w:tcW w:w="4020" w:type="dxa"/>
            <w:tcBorders>
              <w:top w:val="single" w:sz="4" w:space="0" w:color="auto"/>
              <w:left w:val="nil"/>
              <w:bottom w:val="single" w:sz="4" w:space="0" w:color="auto"/>
              <w:right w:val="nil"/>
            </w:tcBorders>
          </w:tcPr>
          <w:p w:rsidR="004128FF" w:rsidRPr="00F24C87" w:rsidRDefault="004128FF" w:rsidP="000253B2">
            <w:pPr>
              <w:pStyle w:val="ROMANOS"/>
              <w:spacing w:after="0" w:line="240" w:lineRule="exact"/>
              <w:ind w:left="0" w:firstLine="0"/>
              <w:jc w:val="center"/>
              <w:rPr>
                <w:b/>
                <w:bCs/>
                <w:sz w:val="24"/>
                <w:szCs w:val="20"/>
                <w:lang w:val="es-MX"/>
              </w:rPr>
            </w:pPr>
            <w:r w:rsidRPr="00F24C87">
              <w:rPr>
                <w:b/>
                <w:bCs/>
                <w:sz w:val="24"/>
                <w:szCs w:val="20"/>
                <w:lang w:val="es-MX"/>
              </w:rPr>
              <w:t>IMPORTE</w:t>
            </w:r>
          </w:p>
        </w:tc>
      </w:tr>
      <w:tr w:rsidR="004128FF" w:rsidRPr="00F24C87" w:rsidTr="000253B2">
        <w:trPr>
          <w:trHeight w:val="246"/>
        </w:trPr>
        <w:tc>
          <w:tcPr>
            <w:tcW w:w="3139" w:type="dxa"/>
            <w:tcBorders>
              <w:top w:val="single" w:sz="4" w:space="0" w:color="auto"/>
              <w:left w:val="nil"/>
              <w:bottom w:val="single" w:sz="4" w:space="0" w:color="auto"/>
              <w:right w:val="nil"/>
            </w:tcBorders>
            <w:shd w:val="clear" w:color="auto" w:fill="FFFFFF"/>
          </w:tcPr>
          <w:p w:rsidR="004128FF" w:rsidRPr="00F24C87" w:rsidRDefault="004128FF" w:rsidP="000253B2">
            <w:pPr>
              <w:pStyle w:val="ROMANOS"/>
              <w:spacing w:after="0" w:line="240" w:lineRule="exact"/>
              <w:ind w:left="0" w:firstLine="0"/>
              <w:jc w:val="center"/>
              <w:rPr>
                <w:bCs/>
                <w:sz w:val="24"/>
                <w:szCs w:val="20"/>
                <w:lang w:val="es-MX"/>
              </w:rPr>
            </w:pPr>
            <w:r w:rsidRPr="00F24C87">
              <w:rPr>
                <w:bCs/>
                <w:sz w:val="24"/>
                <w:szCs w:val="20"/>
                <w:lang w:val="es-MX"/>
              </w:rPr>
              <w:t>Fideicomiso de Administración, Inversión y Pago 10257.</w:t>
            </w:r>
          </w:p>
        </w:tc>
        <w:tc>
          <w:tcPr>
            <w:tcW w:w="5192" w:type="dxa"/>
            <w:tcBorders>
              <w:top w:val="single" w:sz="4" w:space="0" w:color="auto"/>
              <w:left w:val="nil"/>
              <w:bottom w:val="single" w:sz="4" w:space="0" w:color="auto"/>
              <w:right w:val="nil"/>
            </w:tcBorders>
            <w:shd w:val="clear" w:color="auto" w:fill="FFFFFF"/>
          </w:tcPr>
          <w:p w:rsidR="004128FF" w:rsidRPr="00F24C87" w:rsidRDefault="004128FF" w:rsidP="000253B2">
            <w:pPr>
              <w:pStyle w:val="ROMANOS"/>
              <w:spacing w:after="0" w:line="240" w:lineRule="exact"/>
              <w:ind w:left="0" w:firstLine="0"/>
              <w:jc w:val="center"/>
              <w:rPr>
                <w:sz w:val="24"/>
                <w:szCs w:val="20"/>
                <w:lang w:val="es-MX"/>
              </w:rPr>
            </w:pPr>
            <w:r w:rsidRPr="00F24C87">
              <w:rPr>
                <w:sz w:val="24"/>
                <w:szCs w:val="20"/>
                <w:lang w:val="es-MX"/>
              </w:rPr>
              <w:t xml:space="preserve">Banco del Ahorro Nacional y Servicios Financieros, S.N.C., I.B.D. </w:t>
            </w:r>
          </w:p>
        </w:tc>
        <w:tc>
          <w:tcPr>
            <w:tcW w:w="4020" w:type="dxa"/>
            <w:tcBorders>
              <w:top w:val="single" w:sz="4" w:space="0" w:color="auto"/>
              <w:left w:val="nil"/>
              <w:bottom w:val="single" w:sz="4" w:space="0" w:color="auto"/>
              <w:right w:val="nil"/>
            </w:tcBorders>
            <w:shd w:val="clear" w:color="auto" w:fill="FFFFFF"/>
          </w:tcPr>
          <w:p w:rsidR="004128FF" w:rsidRPr="00F24C87" w:rsidRDefault="004128FF" w:rsidP="000253B2">
            <w:pPr>
              <w:pStyle w:val="ROMANOS"/>
              <w:spacing w:after="0" w:line="240" w:lineRule="exact"/>
              <w:ind w:left="0" w:firstLine="0"/>
              <w:rPr>
                <w:sz w:val="24"/>
                <w:szCs w:val="20"/>
                <w:lang w:val="es-MX"/>
              </w:rPr>
            </w:pPr>
          </w:p>
          <w:p w:rsidR="004128FF" w:rsidRPr="00F24C87" w:rsidRDefault="004128FF" w:rsidP="000253B2">
            <w:pPr>
              <w:spacing w:after="0" w:line="240" w:lineRule="auto"/>
              <w:jc w:val="center"/>
              <w:rPr>
                <w:rFonts w:ascii="Arial" w:hAnsi="Arial" w:cs="Arial"/>
                <w:color w:val="000000"/>
                <w:sz w:val="24"/>
                <w:szCs w:val="20"/>
                <w:lang w:eastAsia="es-MX"/>
              </w:rPr>
            </w:pPr>
            <w:proofErr w:type="gramStart"/>
            <w:r w:rsidRPr="00F24C87">
              <w:rPr>
                <w:rFonts w:ascii="Arial" w:hAnsi="Arial" w:cs="Arial"/>
                <w:color w:val="000000"/>
                <w:sz w:val="24"/>
                <w:szCs w:val="20"/>
              </w:rPr>
              <w:t xml:space="preserve">$  </w:t>
            </w:r>
            <w:r w:rsidR="00CA10EF" w:rsidRPr="00CA10EF">
              <w:rPr>
                <w:rFonts w:ascii="Arial" w:hAnsi="Arial" w:cs="Arial"/>
                <w:color w:val="000000"/>
                <w:sz w:val="24"/>
                <w:szCs w:val="20"/>
              </w:rPr>
              <w:t>435,887</w:t>
            </w:r>
            <w:proofErr w:type="gramEnd"/>
          </w:p>
          <w:p w:rsidR="004128FF" w:rsidRPr="00F24C87" w:rsidRDefault="004128FF" w:rsidP="000253B2">
            <w:pPr>
              <w:pStyle w:val="ROMANOS"/>
              <w:spacing w:after="0" w:line="240" w:lineRule="exact"/>
              <w:ind w:left="0" w:firstLine="0"/>
              <w:jc w:val="center"/>
              <w:rPr>
                <w:sz w:val="24"/>
                <w:szCs w:val="20"/>
                <w:lang w:val="es-MX"/>
              </w:rPr>
            </w:pPr>
          </w:p>
        </w:tc>
      </w:tr>
    </w:tbl>
    <w:p w:rsidR="004128FF" w:rsidRDefault="004128FF" w:rsidP="00332091">
      <w:pPr>
        <w:pStyle w:val="Texto"/>
        <w:spacing w:after="0" w:line="276" w:lineRule="auto"/>
        <w:jc w:val="center"/>
        <w:rPr>
          <w:b/>
          <w:szCs w:val="18"/>
        </w:rPr>
      </w:pPr>
    </w:p>
    <w:p w:rsidR="004128FF" w:rsidRDefault="004128FF" w:rsidP="001E2AA2">
      <w:pPr>
        <w:pStyle w:val="Texto"/>
        <w:spacing w:after="0" w:line="276" w:lineRule="auto"/>
        <w:ind w:firstLine="0"/>
        <w:rPr>
          <w:b/>
          <w:szCs w:val="18"/>
        </w:rPr>
      </w:pPr>
    </w:p>
    <w:p w:rsidR="004128FF" w:rsidRDefault="004128FF" w:rsidP="00332091">
      <w:pPr>
        <w:pStyle w:val="Texto"/>
        <w:spacing w:after="0" w:line="276" w:lineRule="auto"/>
        <w:jc w:val="center"/>
        <w:rPr>
          <w:b/>
          <w:szCs w:val="18"/>
        </w:rPr>
      </w:pPr>
    </w:p>
    <w:p w:rsidR="004128FF" w:rsidRDefault="004128FF" w:rsidP="00332091">
      <w:pPr>
        <w:pStyle w:val="Texto"/>
        <w:spacing w:after="0" w:line="276" w:lineRule="auto"/>
        <w:jc w:val="center"/>
        <w:rPr>
          <w:b/>
          <w:szCs w:val="18"/>
        </w:rPr>
      </w:pPr>
    </w:p>
    <w:p w:rsidR="004128FF" w:rsidRDefault="004128FF" w:rsidP="00332091">
      <w:pPr>
        <w:pStyle w:val="Texto"/>
        <w:spacing w:after="0" w:line="276" w:lineRule="auto"/>
        <w:jc w:val="center"/>
        <w:rPr>
          <w:b/>
          <w:szCs w:val="18"/>
        </w:rPr>
      </w:pPr>
    </w:p>
    <w:p w:rsidR="004128FF" w:rsidRDefault="004128FF" w:rsidP="00332091">
      <w:pPr>
        <w:pStyle w:val="Texto"/>
        <w:spacing w:after="0" w:line="276" w:lineRule="auto"/>
        <w:jc w:val="center"/>
        <w:rPr>
          <w:b/>
          <w:szCs w:val="18"/>
        </w:rPr>
      </w:pPr>
    </w:p>
    <w:p w:rsidR="004128FF" w:rsidRDefault="004128FF" w:rsidP="00332091">
      <w:pPr>
        <w:pStyle w:val="Texto"/>
        <w:spacing w:after="0" w:line="276" w:lineRule="auto"/>
        <w:jc w:val="center"/>
        <w:rPr>
          <w:b/>
          <w:szCs w:val="18"/>
        </w:rPr>
      </w:pPr>
    </w:p>
    <w:p w:rsidR="004128FF" w:rsidRDefault="004128FF" w:rsidP="00332091">
      <w:pPr>
        <w:pStyle w:val="Texto"/>
        <w:spacing w:after="0" w:line="276" w:lineRule="auto"/>
        <w:jc w:val="center"/>
        <w:rPr>
          <w:b/>
          <w:szCs w:val="18"/>
        </w:rPr>
      </w:pPr>
    </w:p>
    <w:p w:rsidR="004128FF" w:rsidRDefault="004128FF" w:rsidP="00332091">
      <w:pPr>
        <w:pStyle w:val="Texto"/>
        <w:spacing w:after="0" w:line="276" w:lineRule="auto"/>
        <w:jc w:val="center"/>
        <w:rPr>
          <w:b/>
          <w:szCs w:val="18"/>
        </w:rPr>
      </w:pPr>
    </w:p>
    <w:p w:rsidR="008E3D63" w:rsidRPr="008E3D63" w:rsidRDefault="008E3D63" w:rsidP="008E3D63">
      <w:pPr>
        <w:pStyle w:val="ROMANOS"/>
        <w:spacing w:after="0" w:line="240" w:lineRule="exact"/>
        <w:ind w:left="644" w:firstLine="0"/>
        <w:rPr>
          <w:b/>
          <w:sz w:val="24"/>
          <w:szCs w:val="20"/>
          <w:lang w:val="es-MX"/>
        </w:rPr>
      </w:pPr>
    </w:p>
    <w:p w:rsidR="004128FF" w:rsidRPr="00F24C87" w:rsidRDefault="004128FF" w:rsidP="004128FF">
      <w:pPr>
        <w:pStyle w:val="ROMANOS"/>
        <w:numPr>
          <w:ilvl w:val="0"/>
          <w:numId w:val="32"/>
        </w:numPr>
        <w:spacing w:after="0" w:line="240" w:lineRule="exact"/>
        <w:rPr>
          <w:b/>
          <w:sz w:val="24"/>
          <w:szCs w:val="20"/>
          <w:lang w:val="es-MX"/>
        </w:rPr>
      </w:pPr>
      <w:r w:rsidRPr="00F24C87">
        <w:rPr>
          <w:sz w:val="24"/>
          <w:szCs w:val="20"/>
          <w:lang w:val="es-MX"/>
        </w:rPr>
        <w:t xml:space="preserve">El saldo del Fideicomiso de Administración, Inversión y Pago 10257 </w:t>
      </w:r>
      <w:r w:rsidR="00160DAD">
        <w:rPr>
          <w:sz w:val="24"/>
          <w:szCs w:val="20"/>
          <w:lang w:val="es-MX"/>
        </w:rPr>
        <w:t xml:space="preserve">al </w:t>
      </w:r>
      <w:r w:rsidR="00DA2C6E">
        <w:rPr>
          <w:sz w:val="24"/>
          <w:szCs w:val="20"/>
          <w:lang w:val="es-MX"/>
        </w:rPr>
        <w:t>31</w:t>
      </w:r>
      <w:r w:rsidR="00160DAD">
        <w:rPr>
          <w:sz w:val="24"/>
          <w:szCs w:val="20"/>
          <w:lang w:val="es-MX"/>
        </w:rPr>
        <w:t xml:space="preserve"> de </w:t>
      </w:r>
      <w:proofErr w:type="gramStart"/>
      <w:r w:rsidR="00DA2C6E">
        <w:rPr>
          <w:sz w:val="24"/>
          <w:szCs w:val="20"/>
          <w:lang w:val="es-MX"/>
        </w:rPr>
        <w:t>May</w:t>
      </w:r>
      <w:r w:rsidR="00C238C2">
        <w:rPr>
          <w:sz w:val="24"/>
          <w:szCs w:val="20"/>
          <w:lang w:val="es-MX"/>
        </w:rPr>
        <w:t>o</w:t>
      </w:r>
      <w:proofErr w:type="gramEnd"/>
      <w:r w:rsidR="00C238C2">
        <w:rPr>
          <w:sz w:val="24"/>
          <w:szCs w:val="20"/>
          <w:lang w:val="es-MX"/>
        </w:rPr>
        <w:t xml:space="preserve"> del 2023</w:t>
      </w:r>
      <w:r w:rsidR="00160DAD">
        <w:rPr>
          <w:sz w:val="24"/>
          <w:szCs w:val="20"/>
          <w:lang w:val="es-MX"/>
        </w:rPr>
        <w:t xml:space="preserve">, </w:t>
      </w:r>
      <w:r w:rsidRPr="00F24C87">
        <w:rPr>
          <w:sz w:val="24"/>
          <w:szCs w:val="20"/>
          <w:lang w:val="es-MX"/>
        </w:rPr>
        <w:t>se integra de la siguiente manera:</w:t>
      </w:r>
    </w:p>
    <w:p w:rsidR="004128FF" w:rsidRPr="00F24C87" w:rsidRDefault="004128FF" w:rsidP="004128FF">
      <w:pPr>
        <w:pStyle w:val="ROMANOS"/>
        <w:spacing w:after="0" w:line="240" w:lineRule="exact"/>
        <w:rPr>
          <w:b/>
          <w:sz w:val="24"/>
          <w:szCs w:val="20"/>
          <w:lang w:val="es-MX"/>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83"/>
        <w:gridCol w:w="1081"/>
        <w:gridCol w:w="1553"/>
      </w:tblGrid>
      <w:tr w:rsidR="004128FF" w:rsidRPr="00F24C87" w:rsidTr="008D4594">
        <w:trPr>
          <w:jc w:val="center"/>
        </w:trPr>
        <w:tc>
          <w:tcPr>
            <w:tcW w:w="5583" w:type="dxa"/>
            <w:shd w:val="clear" w:color="auto" w:fill="D9D9D9"/>
          </w:tcPr>
          <w:p w:rsidR="004128FF" w:rsidRPr="00F24C87" w:rsidRDefault="004128FF" w:rsidP="000253B2">
            <w:pPr>
              <w:pStyle w:val="ROMANOS"/>
              <w:spacing w:after="0" w:line="240" w:lineRule="exact"/>
              <w:ind w:left="0" w:firstLine="0"/>
              <w:jc w:val="center"/>
              <w:rPr>
                <w:b/>
                <w:sz w:val="24"/>
                <w:szCs w:val="20"/>
                <w:lang w:val="es-MX"/>
              </w:rPr>
            </w:pPr>
            <w:r w:rsidRPr="00F24C87">
              <w:rPr>
                <w:b/>
                <w:sz w:val="24"/>
                <w:szCs w:val="20"/>
                <w:lang w:val="es-MX"/>
              </w:rPr>
              <w:t>CONCEPTO</w:t>
            </w:r>
          </w:p>
        </w:tc>
        <w:tc>
          <w:tcPr>
            <w:tcW w:w="1081" w:type="dxa"/>
            <w:shd w:val="clear" w:color="auto" w:fill="D9D9D9"/>
          </w:tcPr>
          <w:p w:rsidR="004128FF" w:rsidRPr="00F24C87" w:rsidRDefault="004128FF" w:rsidP="000253B2">
            <w:pPr>
              <w:pStyle w:val="ROMANOS"/>
              <w:spacing w:after="0" w:line="240" w:lineRule="exact"/>
              <w:ind w:left="0" w:firstLine="0"/>
              <w:jc w:val="center"/>
              <w:rPr>
                <w:b/>
                <w:sz w:val="24"/>
                <w:szCs w:val="20"/>
                <w:lang w:val="es-MX"/>
              </w:rPr>
            </w:pPr>
          </w:p>
        </w:tc>
        <w:tc>
          <w:tcPr>
            <w:tcW w:w="1553" w:type="dxa"/>
            <w:shd w:val="clear" w:color="auto" w:fill="D9D9D9"/>
          </w:tcPr>
          <w:p w:rsidR="004128FF" w:rsidRPr="00F24C87" w:rsidRDefault="004128FF" w:rsidP="000253B2">
            <w:pPr>
              <w:pStyle w:val="ROMANOS"/>
              <w:spacing w:after="0" w:line="240" w:lineRule="exact"/>
              <w:ind w:left="0" w:firstLine="0"/>
              <w:jc w:val="center"/>
              <w:rPr>
                <w:b/>
                <w:sz w:val="24"/>
                <w:szCs w:val="20"/>
                <w:lang w:val="es-MX"/>
              </w:rPr>
            </w:pPr>
            <w:r w:rsidRPr="00F24C87">
              <w:rPr>
                <w:b/>
                <w:sz w:val="24"/>
                <w:szCs w:val="20"/>
                <w:lang w:val="es-MX"/>
              </w:rPr>
              <w:t>IMPORTE</w:t>
            </w:r>
          </w:p>
        </w:tc>
      </w:tr>
      <w:tr w:rsidR="004128FF" w:rsidRPr="00F24C87" w:rsidTr="008D4594">
        <w:trPr>
          <w:jc w:val="center"/>
        </w:trPr>
        <w:tc>
          <w:tcPr>
            <w:tcW w:w="5583" w:type="dxa"/>
          </w:tcPr>
          <w:p w:rsidR="004128FF" w:rsidRPr="00F24C87" w:rsidRDefault="004128FF" w:rsidP="000253B2">
            <w:pPr>
              <w:pStyle w:val="ROMANOS"/>
              <w:spacing w:after="0" w:line="240" w:lineRule="exact"/>
              <w:ind w:left="0" w:firstLine="0"/>
              <w:rPr>
                <w:sz w:val="24"/>
                <w:szCs w:val="20"/>
                <w:lang w:val="es-MX"/>
              </w:rPr>
            </w:pPr>
            <w:r w:rsidRPr="00F24C87">
              <w:rPr>
                <w:sz w:val="24"/>
                <w:szCs w:val="20"/>
                <w:lang w:val="es-MX"/>
              </w:rPr>
              <w:t>Saldo Inicial del Fideicomiso 10257</w:t>
            </w:r>
            <w:r w:rsidR="00C238C2">
              <w:rPr>
                <w:sz w:val="24"/>
                <w:szCs w:val="20"/>
                <w:lang w:val="es-MX"/>
              </w:rPr>
              <w:t xml:space="preserve"> (01-01-23</w:t>
            </w:r>
            <w:r w:rsidR="004E62D4">
              <w:rPr>
                <w:sz w:val="24"/>
                <w:szCs w:val="20"/>
                <w:lang w:val="es-MX"/>
              </w:rPr>
              <w:t>)</w:t>
            </w:r>
          </w:p>
        </w:tc>
        <w:tc>
          <w:tcPr>
            <w:tcW w:w="1081" w:type="dxa"/>
          </w:tcPr>
          <w:p w:rsidR="004128FF" w:rsidRPr="00F24C87" w:rsidRDefault="004128FF" w:rsidP="000253B2">
            <w:pPr>
              <w:spacing w:after="0" w:line="240" w:lineRule="auto"/>
              <w:jc w:val="center"/>
              <w:rPr>
                <w:rFonts w:ascii="Arial" w:hAnsi="Arial" w:cs="Arial"/>
                <w:color w:val="000000"/>
                <w:sz w:val="24"/>
                <w:szCs w:val="20"/>
              </w:rPr>
            </w:pPr>
            <w:r w:rsidRPr="00F24C87">
              <w:rPr>
                <w:rFonts w:ascii="Arial" w:hAnsi="Arial" w:cs="Arial"/>
                <w:color w:val="000000"/>
                <w:sz w:val="24"/>
                <w:szCs w:val="20"/>
              </w:rPr>
              <w:t>0</w:t>
            </w:r>
          </w:p>
        </w:tc>
        <w:tc>
          <w:tcPr>
            <w:tcW w:w="1553" w:type="dxa"/>
          </w:tcPr>
          <w:p w:rsidR="004128FF" w:rsidRPr="00F24C87" w:rsidRDefault="00FB7870" w:rsidP="00272EBA">
            <w:pPr>
              <w:spacing w:after="0" w:line="240" w:lineRule="auto"/>
              <w:jc w:val="center"/>
              <w:rPr>
                <w:rFonts w:ascii="Arial" w:hAnsi="Arial" w:cs="Arial"/>
                <w:color w:val="000000"/>
                <w:sz w:val="24"/>
                <w:szCs w:val="20"/>
                <w:lang w:eastAsia="es-MX"/>
              </w:rPr>
            </w:pPr>
            <w:r>
              <w:rPr>
                <w:rFonts w:ascii="Arial" w:hAnsi="Arial" w:cs="Arial"/>
                <w:color w:val="000000"/>
                <w:sz w:val="24"/>
                <w:szCs w:val="20"/>
              </w:rPr>
              <w:t xml:space="preserve">  </w:t>
            </w:r>
            <w:r w:rsidR="00CC4760">
              <w:rPr>
                <w:rFonts w:ascii="Arial" w:hAnsi="Arial" w:cs="Arial"/>
                <w:color w:val="000000"/>
                <w:sz w:val="24"/>
                <w:szCs w:val="20"/>
              </w:rPr>
              <w:t>$</w:t>
            </w:r>
            <w:r>
              <w:rPr>
                <w:rFonts w:ascii="Arial" w:hAnsi="Arial" w:cs="Arial"/>
                <w:color w:val="000000"/>
                <w:sz w:val="24"/>
                <w:szCs w:val="20"/>
              </w:rPr>
              <w:t xml:space="preserve"> </w:t>
            </w:r>
            <w:r w:rsidR="00272EBA">
              <w:rPr>
                <w:rFonts w:ascii="Arial" w:hAnsi="Arial" w:cs="Arial"/>
                <w:color w:val="000000"/>
                <w:sz w:val="24"/>
                <w:szCs w:val="20"/>
              </w:rPr>
              <w:t>263</w:t>
            </w:r>
            <w:r w:rsidR="004E62D4">
              <w:rPr>
                <w:rFonts w:ascii="Arial" w:hAnsi="Arial" w:cs="Arial"/>
                <w:color w:val="000000"/>
                <w:sz w:val="24"/>
                <w:szCs w:val="20"/>
              </w:rPr>
              <w:t>,</w:t>
            </w:r>
            <w:r w:rsidR="00272EBA">
              <w:rPr>
                <w:rFonts w:ascii="Arial" w:hAnsi="Arial" w:cs="Arial"/>
                <w:color w:val="000000"/>
                <w:sz w:val="24"/>
                <w:szCs w:val="20"/>
              </w:rPr>
              <w:t>308</w:t>
            </w:r>
          </w:p>
        </w:tc>
      </w:tr>
      <w:tr w:rsidR="004128FF" w:rsidRPr="00F24C87" w:rsidTr="008D4594">
        <w:trPr>
          <w:jc w:val="center"/>
        </w:trPr>
        <w:tc>
          <w:tcPr>
            <w:tcW w:w="5583" w:type="dxa"/>
          </w:tcPr>
          <w:p w:rsidR="004128FF" w:rsidRPr="00F24C87" w:rsidRDefault="004128FF" w:rsidP="000253B2">
            <w:pPr>
              <w:pStyle w:val="ROMANOS"/>
              <w:spacing w:after="0" w:line="240" w:lineRule="exact"/>
              <w:ind w:left="0" w:firstLine="0"/>
              <w:rPr>
                <w:sz w:val="24"/>
                <w:szCs w:val="20"/>
                <w:lang w:val="es-MX"/>
              </w:rPr>
            </w:pPr>
            <w:r w:rsidRPr="00F24C87">
              <w:rPr>
                <w:sz w:val="24"/>
                <w:szCs w:val="20"/>
                <w:lang w:val="es-MX"/>
              </w:rPr>
              <w:t>Más:</w:t>
            </w:r>
          </w:p>
        </w:tc>
        <w:tc>
          <w:tcPr>
            <w:tcW w:w="1081" w:type="dxa"/>
          </w:tcPr>
          <w:p w:rsidR="004128FF" w:rsidRPr="00F24C87" w:rsidRDefault="004128FF" w:rsidP="000253B2">
            <w:pPr>
              <w:pStyle w:val="ROMANOS"/>
              <w:spacing w:after="0" w:line="240" w:lineRule="exact"/>
              <w:ind w:left="0" w:firstLine="0"/>
              <w:jc w:val="center"/>
              <w:rPr>
                <w:sz w:val="24"/>
                <w:szCs w:val="20"/>
                <w:lang w:val="es-MX"/>
              </w:rPr>
            </w:pPr>
          </w:p>
        </w:tc>
        <w:tc>
          <w:tcPr>
            <w:tcW w:w="1553" w:type="dxa"/>
          </w:tcPr>
          <w:p w:rsidR="004128FF" w:rsidRPr="00F24C87" w:rsidRDefault="004128FF" w:rsidP="000253B2">
            <w:pPr>
              <w:pStyle w:val="ROMANOS"/>
              <w:spacing w:after="0" w:line="240" w:lineRule="exact"/>
              <w:ind w:left="0" w:firstLine="0"/>
              <w:jc w:val="center"/>
              <w:rPr>
                <w:sz w:val="24"/>
                <w:szCs w:val="20"/>
                <w:lang w:val="es-MX"/>
              </w:rPr>
            </w:pPr>
          </w:p>
        </w:tc>
      </w:tr>
      <w:tr w:rsidR="004128FF" w:rsidRPr="00F24C87" w:rsidTr="008D4594">
        <w:trPr>
          <w:jc w:val="center"/>
        </w:trPr>
        <w:tc>
          <w:tcPr>
            <w:tcW w:w="5583" w:type="dxa"/>
          </w:tcPr>
          <w:p w:rsidR="004128FF" w:rsidRPr="00F24C87" w:rsidRDefault="004128FF" w:rsidP="000253B2">
            <w:pPr>
              <w:pStyle w:val="ROMANOS"/>
              <w:numPr>
                <w:ilvl w:val="0"/>
                <w:numId w:val="4"/>
              </w:numPr>
              <w:tabs>
                <w:tab w:val="clear" w:pos="720"/>
                <w:tab w:val="left" w:pos="283"/>
              </w:tabs>
              <w:spacing w:after="0" w:line="240" w:lineRule="exact"/>
              <w:ind w:left="283" w:hanging="283"/>
              <w:rPr>
                <w:sz w:val="24"/>
                <w:szCs w:val="20"/>
                <w:lang w:val="es-MX"/>
              </w:rPr>
            </w:pPr>
            <w:r w:rsidRPr="00F24C87">
              <w:rPr>
                <w:sz w:val="24"/>
                <w:szCs w:val="20"/>
                <w:lang w:val="es-MX"/>
              </w:rPr>
              <w:t>Aportaciones de Capital (ministraciones de recursos estatales)</w:t>
            </w:r>
          </w:p>
        </w:tc>
        <w:tc>
          <w:tcPr>
            <w:tcW w:w="1081" w:type="dxa"/>
          </w:tcPr>
          <w:p w:rsidR="004128FF" w:rsidRPr="00F24C87" w:rsidRDefault="004128FF" w:rsidP="000253B2">
            <w:pPr>
              <w:pStyle w:val="ROMANOS"/>
              <w:spacing w:after="0" w:line="240" w:lineRule="exact"/>
              <w:ind w:left="0" w:firstLine="0"/>
              <w:jc w:val="center"/>
              <w:rPr>
                <w:sz w:val="24"/>
                <w:szCs w:val="20"/>
                <w:lang w:val="es-MX"/>
              </w:rPr>
            </w:pPr>
            <w:r w:rsidRPr="00F24C87">
              <w:rPr>
                <w:sz w:val="24"/>
                <w:szCs w:val="20"/>
                <w:lang w:val="es-MX"/>
              </w:rPr>
              <w:t>0</w:t>
            </w:r>
          </w:p>
        </w:tc>
        <w:tc>
          <w:tcPr>
            <w:tcW w:w="1553" w:type="dxa"/>
          </w:tcPr>
          <w:p w:rsidR="004128FF" w:rsidRPr="00F24C87" w:rsidRDefault="00FB7870" w:rsidP="0030146D">
            <w:pPr>
              <w:pStyle w:val="ROMANOS"/>
              <w:spacing w:after="0" w:line="240" w:lineRule="exact"/>
              <w:ind w:left="0" w:firstLine="0"/>
              <w:jc w:val="center"/>
              <w:rPr>
                <w:sz w:val="24"/>
                <w:szCs w:val="20"/>
                <w:lang w:val="es-MX"/>
              </w:rPr>
            </w:pPr>
            <w:r>
              <w:rPr>
                <w:sz w:val="24"/>
                <w:szCs w:val="20"/>
                <w:lang w:val="es-MX"/>
              </w:rPr>
              <w:t xml:space="preserve">     </w:t>
            </w:r>
            <w:r w:rsidR="0030146D">
              <w:rPr>
                <w:sz w:val="24"/>
                <w:szCs w:val="20"/>
                <w:lang w:val="es-MX"/>
              </w:rPr>
              <w:t>44</w:t>
            </w:r>
            <w:r w:rsidR="002B312F">
              <w:rPr>
                <w:sz w:val="24"/>
                <w:szCs w:val="20"/>
                <w:lang w:val="es-MX"/>
              </w:rPr>
              <w:t>0</w:t>
            </w:r>
            <w:r w:rsidR="004E62D4">
              <w:rPr>
                <w:sz w:val="24"/>
                <w:szCs w:val="20"/>
                <w:lang w:val="es-MX"/>
              </w:rPr>
              <w:t>,000</w:t>
            </w:r>
          </w:p>
        </w:tc>
      </w:tr>
      <w:tr w:rsidR="004128FF" w:rsidRPr="00F24C87" w:rsidTr="008D4594">
        <w:trPr>
          <w:jc w:val="center"/>
        </w:trPr>
        <w:tc>
          <w:tcPr>
            <w:tcW w:w="5583" w:type="dxa"/>
          </w:tcPr>
          <w:p w:rsidR="004128FF" w:rsidRPr="00F24C87" w:rsidRDefault="004128FF" w:rsidP="000253B2">
            <w:pPr>
              <w:pStyle w:val="ROMANOS"/>
              <w:numPr>
                <w:ilvl w:val="0"/>
                <w:numId w:val="4"/>
              </w:numPr>
              <w:tabs>
                <w:tab w:val="clear" w:pos="720"/>
                <w:tab w:val="left" w:pos="283"/>
              </w:tabs>
              <w:spacing w:after="0" w:line="240" w:lineRule="exact"/>
              <w:ind w:left="283" w:hanging="283"/>
              <w:rPr>
                <w:sz w:val="24"/>
                <w:szCs w:val="20"/>
                <w:lang w:val="es-MX"/>
              </w:rPr>
            </w:pPr>
            <w:r w:rsidRPr="00F24C87">
              <w:rPr>
                <w:sz w:val="24"/>
                <w:szCs w:val="20"/>
                <w:lang w:val="es-MX"/>
              </w:rPr>
              <w:t>Aportaciones para el pago de honorarios fiduciarios</w:t>
            </w:r>
          </w:p>
        </w:tc>
        <w:tc>
          <w:tcPr>
            <w:tcW w:w="1081" w:type="dxa"/>
          </w:tcPr>
          <w:p w:rsidR="004128FF" w:rsidRPr="00F24C87" w:rsidRDefault="004128FF" w:rsidP="000253B2">
            <w:pPr>
              <w:pStyle w:val="ROMANOS"/>
              <w:spacing w:after="0" w:line="240" w:lineRule="exact"/>
              <w:ind w:left="0" w:firstLine="0"/>
              <w:jc w:val="center"/>
              <w:rPr>
                <w:sz w:val="24"/>
                <w:szCs w:val="20"/>
                <w:lang w:val="es-MX"/>
              </w:rPr>
            </w:pPr>
            <w:r w:rsidRPr="00F24C87">
              <w:rPr>
                <w:sz w:val="24"/>
                <w:szCs w:val="20"/>
                <w:lang w:val="es-MX"/>
              </w:rPr>
              <w:t>0</w:t>
            </w:r>
          </w:p>
        </w:tc>
        <w:tc>
          <w:tcPr>
            <w:tcW w:w="1553" w:type="dxa"/>
          </w:tcPr>
          <w:p w:rsidR="004128FF" w:rsidRPr="00F24C87" w:rsidRDefault="00FB7870" w:rsidP="0020756C">
            <w:pPr>
              <w:pStyle w:val="ROMANOS"/>
              <w:spacing w:after="0" w:line="240" w:lineRule="exact"/>
              <w:ind w:left="0" w:firstLine="0"/>
              <w:jc w:val="center"/>
              <w:rPr>
                <w:sz w:val="24"/>
                <w:szCs w:val="20"/>
                <w:lang w:val="es-MX"/>
              </w:rPr>
            </w:pPr>
            <w:r>
              <w:rPr>
                <w:sz w:val="24"/>
                <w:szCs w:val="20"/>
                <w:lang w:val="es-MX"/>
              </w:rPr>
              <w:t xml:space="preserve">     </w:t>
            </w:r>
            <w:r w:rsidR="0020756C">
              <w:rPr>
                <w:sz w:val="24"/>
                <w:szCs w:val="20"/>
                <w:lang w:val="es-MX"/>
              </w:rPr>
              <w:t>150</w:t>
            </w:r>
            <w:r w:rsidR="004E62D4">
              <w:rPr>
                <w:sz w:val="24"/>
                <w:szCs w:val="20"/>
                <w:lang w:val="es-MX"/>
              </w:rPr>
              <w:t>,</w:t>
            </w:r>
            <w:r w:rsidR="0020756C">
              <w:rPr>
                <w:sz w:val="24"/>
                <w:szCs w:val="20"/>
                <w:lang w:val="es-MX"/>
              </w:rPr>
              <w:t>472</w:t>
            </w:r>
          </w:p>
        </w:tc>
      </w:tr>
      <w:tr w:rsidR="004128FF" w:rsidRPr="00F24C87" w:rsidTr="008D4594">
        <w:trPr>
          <w:jc w:val="center"/>
        </w:trPr>
        <w:tc>
          <w:tcPr>
            <w:tcW w:w="5583" w:type="dxa"/>
          </w:tcPr>
          <w:p w:rsidR="004128FF" w:rsidRPr="00F24C87" w:rsidRDefault="004128FF" w:rsidP="000253B2">
            <w:pPr>
              <w:pStyle w:val="ROMANOS"/>
              <w:numPr>
                <w:ilvl w:val="0"/>
                <w:numId w:val="4"/>
              </w:numPr>
              <w:tabs>
                <w:tab w:val="clear" w:pos="720"/>
                <w:tab w:val="left" w:pos="283"/>
              </w:tabs>
              <w:spacing w:after="0" w:line="240" w:lineRule="exact"/>
              <w:ind w:left="283" w:hanging="283"/>
              <w:rPr>
                <w:sz w:val="24"/>
                <w:szCs w:val="20"/>
                <w:lang w:val="es-MX"/>
              </w:rPr>
            </w:pPr>
            <w:r w:rsidRPr="00F24C87">
              <w:rPr>
                <w:sz w:val="24"/>
                <w:szCs w:val="20"/>
                <w:lang w:val="es-MX"/>
              </w:rPr>
              <w:t>Intereses ganados</w:t>
            </w:r>
          </w:p>
        </w:tc>
        <w:tc>
          <w:tcPr>
            <w:tcW w:w="1081" w:type="dxa"/>
          </w:tcPr>
          <w:p w:rsidR="004128FF" w:rsidRPr="00F24C87" w:rsidRDefault="004128FF" w:rsidP="000253B2">
            <w:pPr>
              <w:pStyle w:val="ROMANOS"/>
              <w:spacing w:after="0" w:line="240" w:lineRule="exact"/>
              <w:ind w:left="0" w:firstLine="0"/>
              <w:jc w:val="center"/>
              <w:rPr>
                <w:sz w:val="24"/>
                <w:szCs w:val="20"/>
                <w:u w:val="single"/>
                <w:lang w:val="es-MX"/>
              </w:rPr>
            </w:pPr>
            <w:r w:rsidRPr="00F24C87">
              <w:rPr>
                <w:sz w:val="24"/>
                <w:szCs w:val="20"/>
                <w:u w:val="single"/>
                <w:lang w:val="es-MX"/>
              </w:rPr>
              <w:t>0</w:t>
            </w:r>
          </w:p>
        </w:tc>
        <w:tc>
          <w:tcPr>
            <w:tcW w:w="1553" w:type="dxa"/>
          </w:tcPr>
          <w:p w:rsidR="004128FF" w:rsidRPr="00F24C87" w:rsidRDefault="00FB7870" w:rsidP="00CA10EF">
            <w:pPr>
              <w:pStyle w:val="ROMANOS"/>
              <w:spacing w:after="0" w:line="240" w:lineRule="exact"/>
              <w:ind w:left="0" w:firstLine="0"/>
              <w:jc w:val="center"/>
              <w:rPr>
                <w:sz w:val="24"/>
                <w:szCs w:val="20"/>
                <w:lang w:val="es-MX"/>
              </w:rPr>
            </w:pPr>
            <w:r>
              <w:rPr>
                <w:sz w:val="24"/>
                <w:szCs w:val="20"/>
                <w:lang w:val="es-MX"/>
              </w:rPr>
              <w:t xml:space="preserve">       </w:t>
            </w:r>
            <w:r w:rsidR="00CA10EF" w:rsidRPr="00CA10EF">
              <w:rPr>
                <w:sz w:val="24"/>
                <w:szCs w:val="20"/>
                <w:lang w:val="es-MX"/>
              </w:rPr>
              <w:t>14</w:t>
            </w:r>
            <w:r w:rsidR="00E054A8" w:rsidRPr="00CA10EF">
              <w:rPr>
                <w:sz w:val="24"/>
                <w:szCs w:val="20"/>
                <w:lang w:val="es-MX"/>
              </w:rPr>
              <w:t>,</w:t>
            </w:r>
            <w:r w:rsidR="00CA10EF" w:rsidRPr="00CA10EF">
              <w:rPr>
                <w:sz w:val="24"/>
                <w:szCs w:val="20"/>
                <w:lang w:val="es-MX"/>
              </w:rPr>
              <w:t>6</w:t>
            </w:r>
            <w:r w:rsidR="004E62D4" w:rsidRPr="00CA10EF">
              <w:rPr>
                <w:sz w:val="24"/>
                <w:szCs w:val="20"/>
                <w:lang w:val="es-MX"/>
              </w:rPr>
              <w:t>9</w:t>
            </w:r>
            <w:r w:rsidR="00CA10EF">
              <w:rPr>
                <w:sz w:val="24"/>
                <w:szCs w:val="20"/>
                <w:lang w:val="es-MX"/>
              </w:rPr>
              <w:t>5</w:t>
            </w:r>
          </w:p>
        </w:tc>
      </w:tr>
      <w:tr w:rsidR="004128FF" w:rsidRPr="00F24C87" w:rsidTr="008D4594">
        <w:trPr>
          <w:jc w:val="center"/>
        </w:trPr>
        <w:tc>
          <w:tcPr>
            <w:tcW w:w="5583" w:type="dxa"/>
          </w:tcPr>
          <w:p w:rsidR="004128FF" w:rsidRPr="002A4CE3" w:rsidRDefault="004128FF" w:rsidP="000253B2">
            <w:pPr>
              <w:pStyle w:val="ROMANOS"/>
              <w:tabs>
                <w:tab w:val="clear" w:pos="720"/>
                <w:tab w:val="left" w:pos="283"/>
              </w:tabs>
              <w:spacing w:after="0" w:line="240" w:lineRule="exact"/>
              <w:ind w:left="0" w:firstLine="0"/>
              <w:rPr>
                <w:b/>
                <w:sz w:val="24"/>
                <w:szCs w:val="20"/>
                <w:lang w:val="es-MX"/>
              </w:rPr>
            </w:pPr>
            <w:r w:rsidRPr="002A4CE3">
              <w:rPr>
                <w:b/>
                <w:sz w:val="24"/>
                <w:szCs w:val="20"/>
                <w:lang w:val="es-MX"/>
              </w:rPr>
              <w:t>Sub-Total</w:t>
            </w:r>
          </w:p>
        </w:tc>
        <w:tc>
          <w:tcPr>
            <w:tcW w:w="1081" w:type="dxa"/>
          </w:tcPr>
          <w:p w:rsidR="004128FF" w:rsidRPr="002A4CE3" w:rsidRDefault="004128FF" w:rsidP="000253B2">
            <w:pPr>
              <w:pStyle w:val="ROMANOS"/>
              <w:spacing w:after="0" w:line="240" w:lineRule="exact"/>
              <w:ind w:left="0" w:firstLine="0"/>
              <w:jc w:val="center"/>
              <w:rPr>
                <w:b/>
                <w:sz w:val="24"/>
                <w:szCs w:val="20"/>
                <w:lang w:val="es-MX"/>
              </w:rPr>
            </w:pPr>
          </w:p>
        </w:tc>
        <w:tc>
          <w:tcPr>
            <w:tcW w:w="1553" w:type="dxa"/>
          </w:tcPr>
          <w:p w:rsidR="004128FF" w:rsidRPr="002A4CE3" w:rsidRDefault="00CC4760" w:rsidP="0030146D">
            <w:pPr>
              <w:pStyle w:val="ROMANOS"/>
              <w:spacing w:after="0" w:line="240" w:lineRule="exact"/>
              <w:ind w:left="0" w:firstLine="0"/>
              <w:jc w:val="center"/>
              <w:rPr>
                <w:rFonts w:eastAsia="Calibri"/>
                <w:b/>
                <w:color w:val="000000"/>
                <w:sz w:val="24"/>
                <w:szCs w:val="20"/>
                <w:lang w:val="es-MX" w:eastAsia="en-US"/>
              </w:rPr>
            </w:pPr>
            <w:r w:rsidRPr="002A4CE3">
              <w:rPr>
                <w:rFonts w:eastAsia="Calibri"/>
                <w:b/>
                <w:color w:val="000000"/>
                <w:sz w:val="24"/>
                <w:szCs w:val="20"/>
                <w:lang w:val="es-MX" w:eastAsia="en-US"/>
              </w:rPr>
              <w:t>$</w:t>
            </w:r>
            <w:r w:rsidR="00BF48FF" w:rsidRPr="002A4CE3">
              <w:rPr>
                <w:rFonts w:eastAsia="Calibri"/>
                <w:b/>
                <w:color w:val="000000"/>
                <w:sz w:val="24"/>
                <w:szCs w:val="20"/>
                <w:lang w:val="es-MX" w:eastAsia="en-US"/>
              </w:rPr>
              <w:t xml:space="preserve"> </w:t>
            </w:r>
            <w:r w:rsidR="0030146D" w:rsidRPr="002A4CE3">
              <w:rPr>
                <w:rFonts w:eastAsia="Calibri"/>
                <w:b/>
                <w:color w:val="000000"/>
                <w:sz w:val="24"/>
                <w:szCs w:val="20"/>
                <w:lang w:val="es-MX" w:eastAsia="en-US"/>
              </w:rPr>
              <w:t>86</w:t>
            </w:r>
            <w:r w:rsidR="00CA10EF" w:rsidRPr="002A4CE3">
              <w:rPr>
                <w:rFonts w:eastAsia="Calibri"/>
                <w:b/>
                <w:color w:val="000000"/>
                <w:sz w:val="24"/>
                <w:szCs w:val="20"/>
                <w:lang w:val="es-MX" w:eastAsia="en-US"/>
              </w:rPr>
              <w:t>8,475</w:t>
            </w:r>
          </w:p>
        </w:tc>
      </w:tr>
      <w:tr w:rsidR="004128FF" w:rsidRPr="00F24C87" w:rsidTr="008D4594">
        <w:trPr>
          <w:jc w:val="center"/>
        </w:trPr>
        <w:tc>
          <w:tcPr>
            <w:tcW w:w="5583" w:type="dxa"/>
          </w:tcPr>
          <w:p w:rsidR="004128FF" w:rsidRPr="00F24C87" w:rsidRDefault="004128FF" w:rsidP="000253B2">
            <w:pPr>
              <w:pStyle w:val="ROMANOS"/>
              <w:tabs>
                <w:tab w:val="clear" w:pos="720"/>
                <w:tab w:val="left" w:pos="283"/>
              </w:tabs>
              <w:spacing w:after="0" w:line="240" w:lineRule="exact"/>
              <w:ind w:left="0" w:firstLine="0"/>
              <w:rPr>
                <w:sz w:val="24"/>
                <w:szCs w:val="20"/>
                <w:lang w:val="es-MX"/>
              </w:rPr>
            </w:pPr>
            <w:r w:rsidRPr="00F24C87">
              <w:rPr>
                <w:sz w:val="24"/>
                <w:szCs w:val="20"/>
                <w:lang w:val="es-MX"/>
              </w:rPr>
              <w:t>Menos:</w:t>
            </w:r>
          </w:p>
        </w:tc>
        <w:tc>
          <w:tcPr>
            <w:tcW w:w="1081" w:type="dxa"/>
          </w:tcPr>
          <w:p w:rsidR="004128FF" w:rsidRPr="00F24C87" w:rsidRDefault="004128FF" w:rsidP="000253B2">
            <w:pPr>
              <w:pStyle w:val="ROMANOS"/>
              <w:spacing w:after="0" w:line="240" w:lineRule="exact"/>
              <w:ind w:left="0" w:firstLine="0"/>
              <w:jc w:val="center"/>
              <w:rPr>
                <w:sz w:val="24"/>
                <w:szCs w:val="20"/>
                <w:lang w:val="es-MX"/>
              </w:rPr>
            </w:pPr>
          </w:p>
        </w:tc>
        <w:tc>
          <w:tcPr>
            <w:tcW w:w="1553" w:type="dxa"/>
          </w:tcPr>
          <w:p w:rsidR="004128FF" w:rsidRPr="00F24C87" w:rsidRDefault="004128FF" w:rsidP="000253B2">
            <w:pPr>
              <w:pStyle w:val="ROMANOS"/>
              <w:spacing w:after="0" w:line="240" w:lineRule="exact"/>
              <w:ind w:left="0" w:firstLine="0"/>
              <w:jc w:val="center"/>
              <w:rPr>
                <w:sz w:val="24"/>
                <w:szCs w:val="20"/>
                <w:lang w:val="es-MX"/>
              </w:rPr>
            </w:pPr>
          </w:p>
        </w:tc>
      </w:tr>
      <w:tr w:rsidR="004128FF" w:rsidRPr="00F24C87" w:rsidTr="008D4594">
        <w:trPr>
          <w:jc w:val="center"/>
        </w:trPr>
        <w:tc>
          <w:tcPr>
            <w:tcW w:w="5583" w:type="dxa"/>
          </w:tcPr>
          <w:p w:rsidR="004128FF" w:rsidRPr="00F24C87" w:rsidRDefault="004128FF" w:rsidP="000253B2">
            <w:pPr>
              <w:pStyle w:val="ROMANOS"/>
              <w:numPr>
                <w:ilvl w:val="0"/>
                <w:numId w:val="4"/>
              </w:numPr>
              <w:tabs>
                <w:tab w:val="clear" w:pos="720"/>
                <w:tab w:val="left" w:pos="283"/>
              </w:tabs>
              <w:spacing w:after="0" w:line="240" w:lineRule="exact"/>
              <w:ind w:left="336" w:hanging="284"/>
              <w:rPr>
                <w:sz w:val="24"/>
                <w:szCs w:val="20"/>
                <w:lang w:val="es-MX"/>
              </w:rPr>
            </w:pPr>
            <w:r w:rsidRPr="00F24C87">
              <w:rPr>
                <w:sz w:val="24"/>
                <w:szCs w:val="20"/>
                <w:lang w:val="es-MX"/>
              </w:rPr>
              <w:t>Pago de honorarios fiduciarios</w:t>
            </w:r>
          </w:p>
        </w:tc>
        <w:tc>
          <w:tcPr>
            <w:tcW w:w="1081" w:type="dxa"/>
          </w:tcPr>
          <w:p w:rsidR="004128FF" w:rsidRPr="00F24C87" w:rsidRDefault="004128FF" w:rsidP="000253B2">
            <w:pPr>
              <w:pStyle w:val="ROMANOS"/>
              <w:spacing w:after="0" w:line="240" w:lineRule="exact"/>
              <w:ind w:left="0" w:firstLine="0"/>
              <w:jc w:val="center"/>
              <w:rPr>
                <w:sz w:val="24"/>
                <w:szCs w:val="20"/>
                <w:lang w:val="es-MX"/>
              </w:rPr>
            </w:pPr>
            <w:r w:rsidRPr="00F24C87">
              <w:rPr>
                <w:sz w:val="24"/>
                <w:szCs w:val="20"/>
                <w:lang w:val="es-MX"/>
              </w:rPr>
              <w:t>0</w:t>
            </w:r>
          </w:p>
        </w:tc>
        <w:tc>
          <w:tcPr>
            <w:tcW w:w="1553" w:type="dxa"/>
          </w:tcPr>
          <w:p w:rsidR="004128FF" w:rsidRPr="00F24C87" w:rsidRDefault="00FB7870" w:rsidP="0020756C">
            <w:pPr>
              <w:pStyle w:val="ROMANOS"/>
              <w:spacing w:after="0" w:line="240" w:lineRule="exact"/>
              <w:ind w:left="0" w:firstLine="0"/>
              <w:jc w:val="center"/>
              <w:rPr>
                <w:sz w:val="24"/>
                <w:szCs w:val="20"/>
                <w:u w:val="single"/>
                <w:lang w:val="es-MX"/>
              </w:rPr>
            </w:pPr>
            <w:r>
              <w:rPr>
                <w:sz w:val="24"/>
                <w:szCs w:val="20"/>
                <w:u w:val="single"/>
                <w:lang w:val="es-MX"/>
              </w:rPr>
              <w:t xml:space="preserve">     </w:t>
            </w:r>
            <w:r w:rsidR="0020756C">
              <w:rPr>
                <w:sz w:val="24"/>
                <w:szCs w:val="20"/>
                <w:u w:val="single"/>
                <w:lang w:val="es-MX"/>
              </w:rPr>
              <w:t>150</w:t>
            </w:r>
            <w:r w:rsidR="004E62D4">
              <w:rPr>
                <w:sz w:val="24"/>
                <w:szCs w:val="20"/>
                <w:u w:val="single"/>
                <w:lang w:val="es-MX"/>
              </w:rPr>
              <w:t>,</w:t>
            </w:r>
            <w:r w:rsidR="0020756C">
              <w:rPr>
                <w:sz w:val="24"/>
                <w:szCs w:val="20"/>
                <w:u w:val="single"/>
                <w:lang w:val="es-MX"/>
              </w:rPr>
              <w:t>472</w:t>
            </w:r>
          </w:p>
        </w:tc>
      </w:tr>
      <w:tr w:rsidR="004128FF" w:rsidRPr="00F24C87" w:rsidTr="008D4594">
        <w:trPr>
          <w:jc w:val="center"/>
        </w:trPr>
        <w:tc>
          <w:tcPr>
            <w:tcW w:w="5583" w:type="dxa"/>
          </w:tcPr>
          <w:p w:rsidR="004128FF" w:rsidRPr="00F24C87" w:rsidRDefault="004128FF" w:rsidP="000253B2">
            <w:pPr>
              <w:pStyle w:val="ROMANOS"/>
              <w:numPr>
                <w:ilvl w:val="0"/>
                <w:numId w:val="4"/>
              </w:numPr>
              <w:tabs>
                <w:tab w:val="clear" w:pos="720"/>
                <w:tab w:val="left" w:pos="283"/>
              </w:tabs>
              <w:spacing w:after="0" w:line="240" w:lineRule="exact"/>
              <w:ind w:left="336" w:hanging="284"/>
              <w:rPr>
                <w:sz w:val="24"/>
                <w:szCs w:val="20"/>
                <w:lang w:val="es-MX"/>
              </w:rPr>
            </w:pPr>
            <w:r w:rsidRPr="00F24C87">
              <w:rPr>
                <w:sz w:val="24"/>
                <w:szCs w:val="20"/>
                <w:lang w:val="es-MX"/>
              </w:rPr>
              <w:t>Pago de ayudas sociales</w:t>
            </w:r>
          </w:p>
        </w:tc>
        <w:tc>
          <w:tcPr>
            <w:tcW w:w="1081" w:type="dxa"/>
          </w:tcPr>
          <w:p w:rsidR="004128FF" w:rsidRPr="00F24C87" w:rsidRDefault="004128FF" w:rsidP="000253B2">
            <w:pPr>
              <w:pStyle w:val="ROMANOS"/>
              <w:spacing w:after="0" w:line="240" w:lineRule="exact"/>
              <w:ind w:left="0" w:firstLine="0"/>
              <w:jc w:val="center"/>
              <w:rPr>
                <w:sz w:val="24"/>
                <w:szCs w:val="20"/>
                <w:lang w:val="es-MX"/>
              </w:rPr>
            </w:pPr>
            <w:r w:rsidRPr="00F24C87">
              <w:rPr>
                <w:sz w:val="24"/>
                <w:szCs w:val="20"/>
                <w:u w:val="single"/>
                <w:lang w:val="es-MX"/>
              </w:rPr>
              <w:t>0</w:t>
            </w:r>
          </w:p>
        </w:tc>
        <w:tc>
          <w:tcPr>
            <w:tcW w:w="1553" w:type="dxa"/>
          </w:tcPr>
          <w:p w:rsidR="00F91F10" w:rsidRPr="00F24C87" w:rsidRDefault="00FB7870" w:rsidP="00CA10EF">
            <w:pPr>
              <w:pStyle w:val="ROMANOS"/>
              <w:spacing w:after="0" w:line="240" w:lineRule="exact"/>
              <w:ind w:left="0" w:firstLine="0"/>
              <w:rPr>
                <w:b/>
                <w:sz w:val="24"/>
                <w:szCs w:val="20"/>
                <w:lang w:val="es-MX"/>
              </w:rPr>
            </w:pPr>
            <w:r>
              <w:rPr>
                <w:b/>
                <w:sz w:val="24"/>
                <w:szCs w:val="20"/>
                <w:lang w:val="es-MX"/>
              </w:rPr>
              <w:t xml:space="preserve">     </w:t>
            </w:r>
            <w:r w:rsidR="00CA10EF" w:rsidRPr="001B1501">
              <w:rPr>
                <w:b/>
                <w:sz w:val="24"/>
                <w:szCs w:val="20"/>
                <w:lang w:val="es-MX"/>
              </w:rPr>
              <w:t>254</w:t>
            </w:r>
            <w:r w:rsidR="004E62D4" w:rsidRPr="001B1501">
              <w:rPr>
                <w:b/>
                <w:sz w:val="24"/>
                <w:szCs w:val="20"/>
                <w:lang w:val="es-MX"/>
              </w:rPr>
              <w:t>,</w:t>
            </w:r>
            <w:r w:rsidR="00CA10EF" w:rsidRPr="001B1501">
              <w:rPr>
                <w:b/>
                <w:sz w:val="24"/>
                <w:szCs w:val="20"/>
                <w:lang w:val="es-MX"/>
              </w:rPr>
              <w:t>2</w:t>
            </w:r>
            <w:r w:rsidR="008D4594" w:rsidRPr="001B1501">
              <w:rPr>
                <w:b/>
                <w:sz w:val="24"/>
                <w:szCs w:val="20"/>
                <w:lang w:val="es-MX"/>
              </w:rPr>
              <w:t>0</w:t>
            </w:r>
            <w:r w:rsidR="002B312F" w:rsidRPr="001B1501">
              <w:rPr>
                <w:b/>
                <w:sz w:val="24"/>
                <w:szCs w:val="20"/>
                <w:lang w:val="es-MX"/>
              </w:rPr>
              <w:t>4</w:t>
            </w:r>
          </w:p>
        </w:tc>
      </w:tr>
      <w:tr w:rsidR="00F91F10" w:rsidRPr="00F24C87" w:rsidTr="008D4594">
        <w:trPr>
          <w:jc w:val="center"/>
        </w:trPr>
        <w:tc>
          <w:tcPr>
            <w:tcW w:w="5583" w:type="dxa"/>
          </w:tcPr>
          <w:p w:rsidR="00F91F10" w:rsidRPr="00F24C87" w:rsidRDefault="00F91F10" w:rsidP="00F91F10">
            <w:pPr>
              <w:pStyle w:val="ROMANOS"/>
              <w:numPr>
                <w:ilvl w:val="0"/>
                <w:numId w:val="4"/>
              </w:numPr>
              <w:tabs>
                <w:tab w:val="clear" w:pos="720"/>
                <w:tab w:val="left" w:pos="283"/>
              </w:tabs>
              <w:spacing w:after="0" w:line="240" w:lineRule="exact"/>
              <w:ind w:left="336" w:hanging="284"/>
              <w:rPr>
                <w:sz w:val="24"/>
                <w:szCs w:val="20"/>
                <w:lang w:val="es-MX"/>
              </w:rPr>
            </w:pPr>
            <w:r w:rsidRPr="00F24C87">
              <w:rPr>
                <w:sz w:val="24"/>
                <w:szCs w:val="20"/>
                <w:lang w:val="es-MX"/>
              </w:rPr>
              <w:t>Pago de honorarios fiduciarios</w:t>
            </w:r>
            <w:r>
              <w:rPr>
                <w:sz w:val="24"/>
                <w:szCs w:val="20"/>
                <w:lang w:val="es-MX"/>
              </w:rPr>
              <w:t xml:space="preserve"> Dic </w:t>
            </w:r>
            <w:r w:rsidR="00252C75">
              <w:rPr>
                <w:sz w:val="24"/>
                <w:szCs w:val="20"/>
                <w:lang w:val="es-MX"/>
              </w:rPr>
              <w:t>20</w:t>
            </w:r>
            <w:r>
              <w:rPr>
                <w:sz w:val="24"/>
                <w:szCs w:val="20"/>
                <w:lang w:val="es-MX"/>
              </w:rPr>
              <w:t>22</w:t>
            </w:r>
          </w:p>
        </w:tc>
        <w:tc>
          <w:tcPr>
            <w:tcW w:w="1081" w:type="dxa"/>
          </w:tcPr>
          <w:p w:rsidR="00F91F10" w:rsidRPr="00F24C87" w:rsidRDefault="00F91F10" w:rsidP="00F91F10">
            <w:pPr>
              <w:pStyle w:val="ROMANOS"/>
              <w:spacing w:after="0" w:line="240" w:lineRule="exact"/>
              <w:ind w:left="0" w:firstLine="0"/>
              <w:jc w:val="center"/>
              <w:rPr>
                <w:sz w:val="24"/>
                <w:szCs w:val="20"/>
                <w:lang w:val="es-MX"/>
              </w:rPr>
            </w:pPr>
            <w:r w:rsidRPr="00F24C87">
              <w:rPr>
                <w:sz w:val="24"/>
                <w:szCs w:val="20"/>
                <w:lang w:val="es-MX"/>
              </w:rPr>
              <w:t>0</w:t>
            </w:r>
          </w:p>
        </w:tc>
        <w:tc>
          <w:tcPr>
            <w:tcW w:w="1553" w:type="dxa"/>
          </w:tcPr>
          <w:p w:rsidR="00F91F10" w:rsidRPr="00F24C87" w:rsidRDefault="00F91F10" w:rsidP="00F91F10">
            <w:pPr>
              <w:pStyle w:val="ROMANOS"/>
              <w:spacing w:after="0" w:line="240" w:lineRule="exact"/>
              <w:ind w:left="0" w:firstLine="0"/>
              <w:jc w:val="center"/>
              <w:rPr>
                <w:sz w:val="24"/>
                <w:szCs w:val="20"/>
                <w:u w:val="single"/>
                <w:lang w:val="es-MX"/>
              </w:rPr>
            </w:pPr>
            <w:r>
              <w:rPr>
                <w:sz w:val="24"/>
                <w:szCs w:val="20"/>
                <w:u w:val="single"/>
                <w:lang w:val="es-MX"/>
              </w:rPr>
              <w:t xml:space="preserve">     27,912</w:t>
            </w:r>
          </w:p>
        </w:tc>
      </w:tr>
      <w:tr w:rsidR="00F91F10" w:rsidRPr="00F24C87" w:rsidTr="008D4594">
        <w:trPr>
          <w:jc w:val="center"/>
        </w:trPr>
        <w:tc>
          <w:tcPr>
            <w:tcW w:w="5583" w:type="dxa"/>
          </w:tcPr>
          <w:p w:rsidR="00F91F10" w:rsidRPr="00F24C87" w:rsidRDefault="00F91F10" w:rsidP="00F91F10">
            <w:pPr>
              <w:pStyle w:val="ROMANOS"/>
              <w:tabs>
                <w:tab w:val="clear" w:pos="720"/>
                <w:tab w:val="left" w:pos="283"/>
              </w:tabs>
              <w:spacing w:after="0" w:line="240" w:lineRule="exact"/>
              <w:ind w:left="0" w:firstLine="0"/>
              <w:rPr>
                <w:sz w:val="24"/>
                <w:szCs w:val="20"/>
                <w:lang w:val="es-MX"/>
              </w:rPr>
            </w:pPr>
            <w:r w:rsidRPr="00F24C87">
              <w:rPr>
                <w:sz w:val="24"/>
                <w:szCs w:val="20"/>
                <w:lang w:val="es-MX"/>
              </w:rPr>
              <w:t>Sub-Total</w:t>
            </w:r>
          </w:p>
        </w:tc>
        <w:tc>
          <w:tcPr>
            <w:tcW w:w="1081" w:type="dxa"/>
          </w:tcPr>
          <w:p w:rsidR="00F91F10" w:rsidRPr="00F24C87" w:rsidRDefault="00F91F10" w:rsidP="00F91F10">
            <w:pPr>
              <w:pStyle w:val="ROMANOS"/>
              <w:spacing w:after="0" w:line="240" w:lineRule="exact"/>
              <w:ind w:left="0" w:firstLine="0"/>
              <w:jc w:val="center"/>
              <w:rPr>
                <w:sz w:val="24"/>
                <w:szCs w:val="20"/>
                <w:lang w:val="es-MX"/>
              </w:rPr>
            </w:pPr>
          </w:p>
        </w:tc>
        <w:tc>
          <w:tcPr>
            <w:tcW w:w="1553" w:type="dxa"/>
          </w:tcPr>
          <w:p w:rsidR="00F91F10" w:rsidRPr="00F24C87" w:rsidRDefault="00F91F10" w:rsidP="00F91F10">
            <w:pPr>
              <w:pStyle w:val="ROMANOS"/>
              <w:spacing w:after="0" w:line="240" w:lineRule="exact"/>
              <w:ind w:left="0" w:firstLine="0"/>
              <w:jc w:val="center"/>
              <w:rPr>
                <w:sz w:val="24"/>
                <w:szCs w:val="20"/>
                <w:u w:val="single"/>
                <w:lang w:val="es-MX"/>
              </w:rPr>
            </w:pPr>
            <w:r>
              <w:rPr>
                <w:sz w:val="24"/>
                <w:szCs w:val="20"/>
                <w:u w:val="single"/>
                <w:lang w:val="es-MX"/>
              </w:rPr>
              <w:t xml:space="preserve">  </w:t>
            </w:r>
            <w:r w:rsidR="009069FD" w:rsidRPr="009069FD">
              <w:rPr>
                <w:sz w:val="24"/>
                <w:szCs w:val="20"/>
                <w:u w:val="single"/>
                <w:lang w:val="es-MX"/>
              </w:rPr>
              <w:t>432</w:t>
            </w:r>
            <w:r w:rsidR="009069FD">
              <w:rPr>
                <w:sz w:val="24"/>
                <w:szCs w:val="20"/>
                <w:u w:val="single"/>
                <w:lang w:val="es-MX"/>
              </w:rPr>
              <w:t>,</w:t>
            </w:r>
            <w:r w:rsidR="009069FD" w:rsidRPr="009069FD">
              <w:rPr>
                <w:sz w:val="24"/>
                <w:szCs w:val="20"/>
                <w:u w:val="single"/>
                <w:lang w:val="es-MX"/>
              </w:rPr>
              <w:t>588</w:t>
            </w:r>
          </w:p>
        </w:tc>
      </w:tr>
      <w:tr w:rsidR="00F91F10" w:rsidRPr="00F24C87" w:rsidTr="008D4594">
        <w:trPr>
          <w:jc w:val="center"/>
        </w:trPr>
        <w:tc>
          <w:tcPr>
            <w:tcW w:w="5583" w:type="dxa"/>
          </w:tcPr>
          <w:p w:rsidR="00F91F10" w:rsidRPr="00F24C87" w:rsidRDefault="00F91F10" w:rsidP="00DA2C6E">
            <w:pPr>
              <w:pStyle w:val="ROMANOS"/>
              <w:tabs>
                <w:tab w:val="clear" w:pos="720"/>
                <w:tab w:val="left" w:pos="283"/>
              </w:tabs>
              <w:spacing w:after="0" w:line="240" w:lineRule="exact"/>
              <w:ind w:left="0" w:firstLine="0"/>
              <w:rPr>
                <w:sz w:val="24"/>
                <w:szCs w:val="20"/>
                <w:lang w:val="es-MX"/>
              </w:rPr>
            </w:pPr>
            <w:r w:rsidRPr="00F24C87">
              <w:rPr>
                <w:sz w:val="24"/>
                <w:szCs w:val="20"/>
                <w:lang w:val="es-MX"/>
              </w:rPr>
              <w:t>Saldo Final del Fideicomiso 10257</w:t>
            </w:r>
            <w:r w:rsidR="00DA2C6E">
              <w:rPr>
                <w:sz w:val="24"/>
                <w:szCs w:val="20"/>
                <w:lang w:val="es-MX"/>
              </w:rPr>
              <w:t xml:space="preserve"> (31</w:t>
            </w:r>
            <w:r>
              <w:rPr>
                <w:sz w:val="24"/>
                <w:szCs w:val="20"/>
                <w:lang w:val="es-MX"/>
              </w:rPr>
              <w:t>-0</w:t>
            </w:r>
            <w:r w:rsidR="00DA2C6E">
              <w:rPr>
                <w:sz w:val="24"/>
                <w:szCs w:val="20"/>
                <w:lang w:val="es-MX"/>
              </w:rPr>
              <w:t>5</w:t>
            </w:r>
            <w:r>
              <w:rPr>
                <w:sz w:val="24"/>
                <w:szCs w:val="20"/>
                <w:lang w:val="es-MX"/>
              </w:rPr>
              <w:t>-23)</w:t>
            </w:r>
          </w:p>
        </w:tc>
        <w:tc>
          <w:tcPr>
            <w:tcW w:w="1081" w:type="dxa"/>
          </w:tcPr>
          <w:p w:rsidR="00F91F10" w:rsidRPr="00F24C87" w:rsidRDefault="00F91F10" w:rsidP="00F91F10">
            <w:pPr>
              <w:pStyle w:val="ROMANOS"/>
              <w:spacing w:after="0" w:line="240" w:lineRule="exact"/>
              <w:ind w:left="0" w:firstLine="0"/>
              <w:jc w:val="center"/>
              <w:rPr>
                <w:sz w:val="24"/>
                <w:szCs w:val="20"/>
                <w:lang w:val="es-MX"/>
              </w:rPr>
            </w:pPr>
          </w:p>
        </w:tc>
        <w:tc>
          <w:tcPr>
            <w:tcW w:w="1553" w:type="dxa"/>
          </w:tcPr>
          <w:p w:rsidR="00F91F10" w:rsidRPr="00F24C87" w:rsidRDefault="00F91F10" w:rsidP="00252C75">
            <w:pPr>
              <w:pStyle w:val="ROMANOS"/>
              <w:spacing w:after="0" w:line="240" w:lineRule="exact"/>
              <w:ind w:left="0" w:firstLine="0"/>
              <w:jc w:val="center"/>
              <w:rPr>
                <w:b/>
                <w:sz w:val="24"/>
                <w:szCs w:val="20"/>
                <w:lang w:val="es-MX"/>
              </w:rPr>
            </w:pPr>
            <w:r>
              <w:rPr>
                <w:b/>
                <w:sz w:val="24"/>
                <w:szCs w:val="20"/>
                <w:lang w:val="es-MX"/>
              </w:rPr>
              <w:t xml:space="preserve">$   </w:t>
            </w:r>
            <w:r w:rsidR="0030146D" w:rsidRPr="0030146D">
              <w:rPr>
                <w:b/>
                <w:sz w:val="24"/>
                <w:szCs w:val="20"/>
                <w:lang w:val="es-MX"/>
              </w:rPr>
              <w:t>435</w:t>
            </w:r>
            <w:r w:rsidR="0030146D">
              <w:rPr>
                <w:b/>
                <w:sz w:val="24"/>
                <w:szCs w:val="20"/>
                <w:lang w:val="es-MX"/>
              </w:rPr>
              <w:t>,</w:t>
            </w:r>
            <w:r w:rsidR="0030146D" w:rsidRPr="0030146D">
              <w:rPr>
                <w:b/>
                <w:sz w:val="24"/>
                <w:szCs w:val="20"/>
                <w:lang w:val="es-MX"/>
              </w:rPr>
              <w:t>887</w:t>
            </w:r>
          </w:p>
        </w:tc>
      </w:tr>
    </w:tbl>
    <w:p w:rsidR="00160DAD" w:rsidRPr="00160DAD" w:rsidRDefault="00160DAD" w:rsidP="00160DAD">
      <w:pPr>
        <w:rPr>
          <w:rFonts w:ascii="Arial" w:eastAsia="Times New Roman" w:hAnsi="Arial" w:cs="Arial"/>
          <w:sz w:val="24"/>
          <w:szCs w:val="20"/>
          <w:lang w:eastAsia="es-ES"/>
        </w:rPr>
      </w:pPr>
      <w:r w:rsidRPr="00160DAD">
        <w:rPr>
          <w:rFonts w:ascii="Arial" w:eastAsia="Times New Roman" w:hAnsi="Arial" w:cs="Arial"/>
          <w:sz w:val="24"/>
          <w:szCs w:val="20"/>
          <w:lang w:eastAsia="es-ES"/>
        </w:rPr>
        <w:t>(</w:t>
      </w:r>
      <w:r w:rsidR="00F91F10">
        <w:rPr>
          <w:rFonts w:ascii="Arial" w:eastAsia="Times New Roman" w:hAnsi="Arial" w:cs="Arial"/>
          <w:sz w:val="24"/>
          <w:szCs w:val="20"/>
          <w:lang w:eastAsia="es-ES"/>
        </w:rPr>
        <w:t xml:space="preserve">En el mes de </w:t>
      </w:r>
      <w:proofErr w:type="gramStart"/>
      <w:r w:rsidR="00F91F10">
        <w:rPr>
          <w:rFonts w:ascii="Arial" w:eastAsia="Times New Roman" w:hAnsi="Arial" w:cs="Arial"/>
          <w:sz w:val="24"/>
          <w:szCs w:val="20"/>
          <w:lang w:eastAsia="es-ES"/>
        </w:rPr>
        <w:t>Diciembre</w:t>
      </w:r>
      <w:proofErr w:type="gramEnd"/>
      <w:r w:rsidR="00F91F10">
        <w:rPr>
          <w:rFonts w:ascii="Arial" w:eastAsia="Times New Roman" w:hAnsi="Arial" w:cs="Arial"/>
          <w:sz w:val="24"/>
          <w:szCs w:val="20"/>
          <w:lang w:eastAsia="es-ES"/>
        </w:rPr>
        <w:t xml:space="preserve"> del 2022</w:t>
      </w:r>
      <w:r w:rsidRPr="00160DAD">
        <w:rPr>
          <w:rFonts w:ascii="Arial" w:eastAsia="Times New Roman" w:hAnsi="Arial" w:cs="Arial"/>
          <w:sz w:val="24"/>
          <w:szCs w:val="20"/>
          <w:lang w:eastAsia="es-ES"/>
        </w:rPr>
        <w:t xml:space="preserve"> </w:t>
      </w:r>
      <w:r w:rsidR="00F91F10">
        <w:rPr>
          <w:rFonts w:ascii="Arial" w:eastAsia="Times New Roman" w:hAnsi="Arial" w:cs="Arial"/>
          <w:sz w:val="24"/>
          <w:szCs w:val="20"/>
          <w:lang w:eastAsia="es-ES"/>
        </w:rPr>
        <w:t>quedaron pendientes de aplicar $27,912.49</w:t>
      </w:r>
      <w:r w:rsidRPr="00160DAD">
        <w:rPr>
          <w:rFonts w:ascii="Arial" w:eastAsia="Times New Roman" w:hAnsi="Arial" w:cs="Arial"/>
          <w:sz w:val="24"/>
          <w:szCs w:val="20"/>
          <w:lang w:eastAsia="es-ES"/>
        </w:rPr>
        <w:t xml:space="preserve"> de </w:t>
      </w:r>
      <w:r w:rsidR="00F91F10">
        <w:rPr>
          <w:rFonts w:ascii="Arial" w:eastAsia="Times New Roman" w:hAnsi="Arial" w:cs="Arial"/>
          <w:sz w:val="24"/>
          <w:szCs w:val="20"/>
          <w:lang w:eastAsia="es-ES"/>
        </w:rPr>
        <w:t xml:space="preserve">honorarios fiduciarios por parte de </w:t>
      </w:r>
      <w:proofErr w:type="spellStart"/>
      <w:r w:rsidR="00F91F10">
        <w:rPr>
          <w:rFonts w:ascii="Arial" w:eastAsia="Times New Roman" w:hAnsi="Arial" w:cs="Arial"/>
          <w:sz w:val="24"/>
          <w:szCs w:val="20"/>
          <w:lang w:eastAsia="es-ES"/>
        </w:rPr>
        <w:t>Bansefi</w:t>
      </w:r>
      <w:proofErr w:type="spellEnd"/>
      <w:r w:rsidR="00CB44C4">
        <w:rPr>
          <w:rFonts w:ascii="Arial" w:eastAsia="Times New Roman" w:hAnsi="Arial" w:cs="Arial"/>
          <w:sz w:val="24"/>
          <w:szCs w:val="20"/>
          <w:lang w:eastAsia="es-ES"/>
        </w:rPr>
        <w:t xml:space="preserve">, mismos que </w:t>
      </w:r>
      <w:proofErr w:type="spellStart"/>
      <w:r w:rsidR="00CB44C4">
        <w:rPr>
          <w:rFonts w:ascii="Arial" w:eastAsia="Times New Roman" w:hAnsi="Arial" w:cs="Arial"/>
          <w:sz w:val="24"/>
          <w:szCs w:val="20"/>
          <w:lang w:eastAsia="es-ES"/>
        </w:rPr>
        <w:t>Bansefi</w:t>
      </w:r>
      <w:proofErr w:type="spellEnd"/>
      <w:r w:rsidR="00CB44C4">
        <w:rPr>
          <w:rFonts w:ascii="Arial" w:eastAsia="Times New Roman" w:hAnsi="Arial" w:cs="Arial"/>
          <w:sz w:val="24"/>
          <w:szCs w:val="20"/>
          <w:lang w:eastAsia="es-ES"/>
        </w:rPr>
        <w:t xml:space="preserve"> aplicó en </w:t>
      </w:r>
      <w:proofErr w:type="spellStart"/>
      <w:r w:rsidR="00CB44C4">
        <w:rPr>
          <w:rFonts w:ascii="Arial" w:eastAsia="Times New Roman" w:hAnsi="Arial" w:cs="Arial"/>
          <w:sz w:val="24"/>
          <w:szCs w:val="20"/>
          <w:lang w:eastAsia="es-ES"/>
        </w:rPr>
        <w:t>Febero</w:t>
      </w:r>
      <w:proofErr w:type="spellEnd"/>
      <w:r w:rsidR="00CB44C4">
        <w:rPr>
          <w:rFonts w:ascii="Arial" w:eastAsia="Times New Roman" w:hAnsi="Arial" w:cs="Arial"/>
          <w:sz w:val="24"/>
          <w:szCs w:val="20"/>
          <w:lang w:eastAsia="es-ES"/>
        </w:rPr>
        <w:t xml:space="preserve"> de 2023</w:t>
      </w:r>
      <w:r w:rsidRPr="00160DAD">
        <w:rPr>
          <w:rFonts w:ascii="Arial" w:eastAsia="Times New Roman" w:hAnsi="Arial" w:cs="Arial"/>
          <w:sz w:val="24"/>
          <w:szCs w:val="20"/>
          <w:lang w:eastAsia="es-ES"/>
        </w:rPr>
        <w:t>).</w:t>
      </w:r>
    </w:p>
    <w:p w:rsidR="00160DAD" w:rsidRDefault="00160DAD">
      <w:pPr>
        <w:rPr>
          <w:rFonts w:ascii="Arial" w:eastAsia="Times New Roman" w:hAnsi="Arial" w:cs="Arial"/>
          <w:b/>
          <w:sz w:val="24"/>
          <w:szCs w:val="20"/>
          <w:lang w:eastAsia="es-ES"/>
        </w:rPr>
      </w:pPr>
    </w:p>
    <w:p w:rsidR="0073320B" w:rsidRPr="0073320B" w:rsidRDefault="004128FF" w:rsidP="0073320B">
      <w:pPr>
        <w:pStyle w:val="ROMANOS"/>
        <w:numPr>
          <w:ilvl w:val="0"/>
          <w:numId w:val="32"/>
        </w:numPr>
        <w:spacing w:after="0" w:line="240" w:lineRule="exact"/>
        <w:rPr>
          <w:b/>
          <w:sz w:val="24"/>
          <w:szCs w:val="20"/>
          <w:lang w:val="es-MX"/>
        </w:rPr>
      </w:pPr>
      <w:r w:rsidRPr="00F24C87">
        <w:rPr>
          <w:b/>
          <w:sz w:val="24"/>
          <w:szCs w:val="20"/>
          <w:lang w:val="es-MX"/>
        </w:rPr>
        <w:t>Bienes Muebles, Inmuebles e Intangibles</w:t>
      </w:r>
    </w:p>
    <w:p w:rsidR="004128FF" w:rsidRPr="00F24C87" w:rsidRDefault="004128FF" w:rsidP="004128FF">
      <w:pPr>
        <w:pStyle w:val="ROMANOS"/>
        <w:spacing w:after="0" w:line="240" w:lineRule="exact"/>
        <w:ind w:left="0" w:firstLine="0"/>
        <w:rPr>
          <w:sz w:val="24"/>
          <w:szCs w:val="20"/>
          <w:lang w:val="es-MX"/>
        </w:rPr>
      </w:pPr>
    </w:p>
    <w:p w:rsidR="004128FF" w:rsidRPr="00F24C87" w:rsidRDefault="004128FF" w:rsidP="004128FF">
      <w:pPr>
        <w:pStyle w:val="ROMANOS"/>
        <w:spacing w:after="0" w:line="240" w:lineRule="exact"/>
        <w:rPr>
          <w:sz w:val="24"/>
          <w:szCs w:val="20"/>
          <w:lang w:val="es-MX"/>
        </w:rPr>
      </w:pPr>
    </w:p>
    <w:tbl>
      <w:tblPr>
        <w:tblW w:w="10916" w:type="dxa"/>
        <w:jc w:val="center"/>
        <w:tblBorders>
          <w:top w:val="single" w:sz="8" w:space="0" w:color="C0504D"/>
          <w:bottom w:val="single" w:sz="8" w:space="0" w:color="C0504D"/>
        </w:tblBorders>
        <w:tblLayout w:type="fixed"/>
        <w:tblLook w:val="04A0" w:firstRow="1" w:lastRow="0" w:firstColumn="1" w:lastColumn="0" w:noHBand="0" w:noVBand="1"/>
      </w:tblPr>
      <w:tblGrid>
        <w:gridCol w:w="2835"/>
        <w:gridCol w:w="1606"/>
        <w:gridCol w:w="1371"/>
        <w:gridCol w:w="1985"/>
        <w:gridCol w:w="1843"/>
        <w:gridCol w:w="1276"/>
      </w:tblGrid>
      <w:tr w:rsidR="004128FF" w:rsidRPr="00F24C87" w:rsidTr="0073320B">
        <w:trPr>
          <w:jc w:val="center"/>
        </w:trPr>
        <w:tc>
          <w:tcPr>
            <w:tcW w:w="2835" w:type="dxa"/>
            <w:tcBorders>
              <w:top w:val="single" w:sz="4" w:space="0" w:color="auto"/>
              <w:left w:val="nil"/>
              <w:bottom w:val="single" w:sz="4" w:space="0" w:color="auto"/>
              <w:right w:val="nil"/>
            </w:tcBorders>
          </w:tcPr>
          <w:p w:rsidR="004128FF" w:rsidRPr="004128FF" w:rsidRDefault="004128FF" w:rsidP="000253B2">
            <w:pPr>
              <w:pStyle w:val="ROMANOS"/>
              <w:spacing w:after="0" w:line="240" w:lineRule="exact"/>
              <w:ind w:left="0" w:firstLine="0"/>
              <w:jc w:val="center"/>
              <w:rPr>
                <w:b/>
                <w:bCs/>
                <w:sz w:val="20"/>
                <w:szCs w:val="20"/>
                <w:lang w:val="es-MX"/>
              </w:rPr>
            </w:pPr>
            <w:r w:rsidRPr="004128FF">
              <w:rPr>
                <w:b/>
                <w:bCs/>
                <w:sz w:val="20"/>
                <w:szCs w:val="20"/>
                <w:lang w:val="es-MX"/>
              </w:rPr>
              <w:t xml:space="preserve">TÍPO DE </w:t>
            </w:r>
          </w:p>
          <w:p w:rsidR="004128FF" w:rsidRPr="004128FF" w:rsidRDefault="004128FF" w:rsidP="000253B2">
            <w:pPr>
              <w:pStyle w:val="ROMANOS"/>
              <w:spacing w:after="0" w:line="240" w:lineRule="exact"/>
              <w:ind w:left="0" w:firstLine="0"/>
              <w:jc w:val="center"/>
              <w:rPr>
                <w:b/>
                <w:bCs/>
                <w:sz w:val="20"/>
                <w:szCs w:val="20"/>
                <w:lang w:val="es-MX"/>
              </w:rPr>
            </w:pPr>
            <w:r w:rsidRPr="004128FF">
              <w:rPr>
                <w:b/>
                <w:bCs/>
                <w:sz w:val="20"/>
                <w:szCs w:val="20"/>
                <w:lang w:val="es-MX"/>
              </w:rPr>
              <w:t>BIEN</w:t>
            </w:r>
          </w:p>
        </w:tc>
        <w:tc>
          <w:tcPr>
            <w:tcW w:w="1606" w:type="dxa"/>
            <w:tcBorders>
              <w:top w:val="single" w:sz="4" w:space="0" w:color="auto"/>
              <w:left w:val="nil"/>
              <w:bottom w:val="single" w:sz="4" w:space="0" w:color="auto"/>
              <w:right w:val="nil"/>
            </w:tcBorders>
          </w:tcPr>
          <w:p w:rsidR="004128FF" w:rsidRPr="004128FF" w:rsidRDefault="004128FF" w:rsidP="000253B2">
            <w:pPr>
              <w:pStyle w:val="ROMANOS"/>
              <w:spacing w:after="0" w:line="240" w:lineRule="exact"/>
              <w:ind w:left="0" w:firstLine="0"/>
              <w:jc w:val="center"/>
              <w:rPr>
                <w:b/>
                <w:bCs/>
                <w:sz w:val="20"/>
                <w:szCs w:val="20"/>
                <w:lang w:val="es-MX"/>
              </w:rPr>
            </w:pPr>
            <w:r w:rsidRPr="004128FF">
              <w:rPr>
                <w:b/>
                <w:bCs/>
                <w:sz w:val="20"/>
                <w:szCs w:val="20"/>
                <w:lang w:val="es-MX"/>
              </w:rPr>
              <w:t>IMPORTE</w:t>
            </w:r>
          </w:p>
        </w:tc>
        <w:tc>
          <w:tcPr>
            <w:tcW w:w="1371" w:type="dxa"/>
            <w:tcBorders>
              <w:top w:val="single" w:sz="4" w:space="0" w:color="auto"/>
              <w:left w:val="nil"/>
              <w:bottom w:val="single" w:sz="4" w:space="0" w:color="auto"/>
              <w:right w:val="nil"/>
            </w:tcBorders>
          </w:tcPr>
          <w:p w:rsidR="004128FF" w:rsidRPr="004128FF" w:rsidRDefault="004128FF" w:rsidP="000253B2">
            <w:pPr>
              <w:pStyle w:val="ROMANOS"/>
              <w:spacing w:after="0" w:line="240" w:lineRule="exact"/>
              <w:ind w:left="0" w:firstLine="0"/>
              <w:jc w:val="center"/>
              <w:rPr>
                <w:b/>
                <w:bCs/>
                <w:sz w:val="20"/>
                <w:szCs w:val="20"/>
                <w:lang w:val="es-MX"/>
              </w:rPr>
            </w:pPr>
            <w:r w:rsidRPr="004128FF">
              <w:rPr>
                <w:b/>
                <w:bCs/>
                <w:sz w:val="20"/>
                <w:szCs w:val="20"/>
                <w:lang w:val="es-MX"/>
              </w:rPr>
              <w:t>DEPRECIACIÓN DEL EJERCICIO</w:t>
            </w:r>
          </w:p>
        </w:tc>
        <w:tc>
          <w:tcPr>
            <w:tcW w:w="1985" w:type="dxa"/>
            <w:tcBorders>
              <w:top w:val="single" w:sz="4" w:space="0" w:color="auto"/>
              <w:left w:val="nil"/>
              <w:bottom w:val="single" w:sz="4" w:space="0" w:color="auto"/>
              <w:right w:val="nil"/>
            </w:tcBorders>
          </w:tcPr>
          <w:p w:rsidR="004128FF" w:rsidRPr="004128FF" w:rsidRDefault="004128FF" w:rsidP="000253B2">
            <w:pPr>
              <w:pStyle w:val="ROMANOS"/>
              <w:spacing w:after="0" w:line="240" w:lineRule="exact"/>
              <w:ind w:left="0" w:firstLine="0"/>
              <w:jc w:val="center"/>
              <w:rPr>
                <w:b/>
                <w:bCs/>
                <w:sz w:val="20"/>
                <w:szCs w:val="20"/>
                <w:lang w:val="es-MX"/>
              </w:rPr>
            </w:pPr>
            <w:r w:rsidRPr="004128FF">
              <w:rPr>
                <w:b/>
                <w:bCs/>
                <w:sz w:val="20"/>
                <w:szCs w:val="20"/>
                <w:lang w:val="es-MX"/>
              </w:rPr>
              <w:t>DEPRECIACIÓN ACUMULADA</w:t>
            </w:r>
          </w:p>
        </w:tc>
        <w:tc>
          <w:tcPr>
            <w:tcW w:w="1843" w:type="dxa"/>
            <w:tcBorders>
              <w:top w:val="single" w:sz="4" w:space="0" w:color="auto"/>
              <w:left w:val="nil"/>
              <w:bottom w:val="single" w:sz="4" w:space="0" w:color="auto"/>
              <w:right w:val="nil"/>
            </w:tcBorders>
          </w:tcPr>
          <w:p w:rsidR="004128FF" w:rsidRPr="004128FF" w:rsidRDefault="004128FF" w:rsidP="000253B2">
            <w:pPr>
              <w:pStyle w:val="ROMANOS"/>
              <w:spacing w:after="0" w:line="240" w:lineRule="exact"/>
              <w:ind w:left="0" w:firstLine="0"/>
              <w:jc w:val="center"/>
              <w:rPr>
                <w:b/>
                <w:bCs/>
                <w:sz w:val="20"/>
                <w:szCs w:val="20"/>
                <w:lang w:val="es-MX"/>
              </w:rPr>
            </w:pPr>
            <w:r w:rsidRPr="004128FF">
              <w:rPr>
                <w:b/>
                <w:bCs/>
                <w:sz w:val="20"/>
                <w:szCs w:val="20"/>
                <w:lang w:val="es-MX"/>
              </w:rPr>
              <w:t xml:space="preserve">MÉTODO DE </w:t>
            </w:r>
          </w:p>
          <w:p w:rsidR="004128FF" w:rsidRPr="004128FF" w:rsidRDefault="004128FF" w:rsidP="000253B2">
            <w:pPr>
              <w:pStyle w:val="ROMANOS"/>
              <w:spacing w:after="0" w:line="240" w:lineRule="exact"/>
              <w:ind w:left="0" w:firstLine="0"/>
              <w:jc w:val="center"/>
              <w:rPr>
                <w:b/>
                <w:bCs/>
                <w:sz w:val="20"/>
                <w:szCs w:val="20"/>
                <w:lang w:val="es-MX"/>
              </w:rPr>
            </w:pPr>
            <w:r w:rsidRPr="004128FF">
              <w:rPr>
                <w:b/>
                <w:bCs/>
                <w:sz w:val="20"/>
                <w:szCs w:val="20"/>
                <w:lang w:val="es-MX"/>
              </w:rPr>
              <w:t>DEPRECIACIÓN</w:t>
            </w:r>
          </w:p>
        </w:tc>
        <w:tc>
          <w:tcPr>
            <w:tcW w:w="1276" w:type="dxa"/>
            <w:tcBorders>
              <w:top w:val="single" w:sz="4" w:space="0" w:color="auto"/>
              <w:left w:val="nil"/>
              <w:bottom w:val="single" w:sz="4" w:space="0" w:color="auto"/>
              <w:right w:val="nil"/>
            </w:tcBorders>
          </w:tcPr>
          <w:p w:rsidR="004128FF" w:rsidRPr="004128FF" w:rsidRDefault="004128FF" w:rsidP="000253B2">
            <w:pPr>
              <w:pStyle w:val="ROMANOS"/>
              <w:spacing w:after="0" w:line="240" w:lineRule="exact"/>
              <w:ind w:left="0" w:firstLine="0"/>
              <w:jc w:val="center"/>
              <w:rPr>
                <w:b/>
                <w:bCs/>
                <w:sz w:val="20"/>
                <w:szCs w:val="20"/>
                <w:lang w:val="es-MX"/>
              </w:rPr>
            </w:pPr>
            <w:r w:rsidRPr="004128FF">
              <w:rPr>
                <w:b/>
                <w:bCs/>
                <w:sz w:val="20"/>
                <w:szCs w:val="20"/>
                <w:lang w:val="es-MX"/>
              </w:rPr>
              <w:t xml:space="preserve">TASA </w:t>
            </w:r>
          </w:p>
          <w:p w:rsidR="004128FF" w:rsidRPr="004128FF" w:rsidRDefault="004128FF" w:rsidP="000253B2">
            <w:pPr>
              <w:pStyle w:val="ROMANOS"/>
              <w:spacing w:after="0" w:line="240" w:lineRule="exact"/>
              <w:ind w:left="0" w:firstLine="0"/>
              <w:jc w:val="center"/>
              <w:rPr>
                <w:b/>
                <w:bCs/>
                <w:sz w:val="20"/>
                <w:szCs w:val="20"/>
                <w:lang w:val="es-MX"/>
              </w:rPr>
            </w:pPr>
            <w:r w:rsidRPr="004128FF">
              <w:rPr>
                <w:b/>
                <w:bCs/>
                <w:sz w:val="20"/>
                <w:szCs w:val="20"/>
                <w:lang w:val="es-MX"/>
              </w:rPr>
              <w:t>APLICADA</w:t>
            </w:r>
          </w:p>
        </w:tc>
      </w:tr>
      <w:tr w:rsidR="004128FF" w:rsidRPr="00F24C87" w:rsidTr="0073320B">
        <w:trPr>
          <w:jc w:val="center"/>
        </w:trPr>
        <w:tc>
          <w:tcPr>
            <w:tcW w:w="2835" w:type="dxa"/>
            <w:tcBorders>
              <w:top w:val="single" w:sz="4" w:space="0" w:color="auto"/>
              <w:left w:val="nil"/>
              <w:right w:val="nil"/>
            </w:tcBorders>
            <w:shd w:val="clear" w:color="auto" w:fill="D9D9D9"/>
          </w:tcPr>
          <w:p w:rsidR="004128FF" w:rsidRPr="00F24C87" w:rsidRDefault="004128FF" w:rsidP="000253B2">
            <w:pPr>
              <w:pStyle w:val="ROMANOS"/>
              <w:spacing w:after="0" w:line="240" w:lineRule="exact"/>
              <w:ind w:left="0" w:firstLine="0"/>
              <w:jc w:val="left"/>
              <w:rPr>
                <w:b/>
                <w:bCs/>
                <w:sz w:val="24"/>
                <w:szCs w:val="20"/>
                <w:lang w:val="es-MX"/>
              </w:rPr>
            </w:pPr>
            <w:r w:rsidRPr="00F24C87">
              <w:rPr>
                <w:b/>
                <w:bCs/>
                <w:sz w:val="24"/>
                <w:szCs w:val="20"/>
                <w:lang w:val="es-MX"/>
              </w:rPr>
              <w:t>BIENES  INMUEBLES:</w:t>
            </w:r>
          </w:p>
        </w:tc>
        <w:tc>
          <w:tcPr>
            <w:tcW w:w="1606" w:type="dxa"/>
            <w:tcBorders>
              <w:top w:val="single" w:sz="4" w:space="0" w:color="auto"/>
              <w:left w:val="nil"/>
              <w:right w:val="nil"/>
            </w:tcBorders>
            <w:shd w:val="clear" w:color="auto" w:fill="D9D9D9"/>
          </w:tcPr>
          <w:p w:rsidR="004128FF" w:rsidRPr="00F24C87" w:rsidRDefault="004128FF" w:rsidP="000253B2">
            <w:pPr>
              <w:pStyle w:val="ROMANOS"/>
              <w:spacing w:after="0" w:line="240" w:lineRule="exact"/>
              <w:ind w:left="0" w:firstLine="0"/>
              <w:jc w:val="center"/>
              <w:rPr>
                <w:sz w:val="24"/>
                <w:szCs w:val="20"/>
                <w:lang w:val="es-MX"/>
              </w:rPr>
            </w:pPr>
          </w:p>
        </w:tc>
        <w:tc>
          <w:tcPr>
            <w:tcW w:w="1371" w:type="dxa"/>
            <w:tcBorders>
              <w:top w:val="single" w:sz="4" w:space="0" w:color="auto"/>
              <w:left w:val="nil"/>
              <w:right w:val="nil"/>
            </w:tcBorders>
            <w:shd w:val="clear" w:color="auto" w:fill="D9D9D9"/>
          </w:tcPr>
          <w:p w:rsidR="004128FF" w:rsidRPr="00F24C87" w:rsidRDefault="004128FF" w:rsidP="000253B2">
            <w:pPr>
              <w:pStyle w:val="ROMANOS"/>
              <w:spacing w:after="0" w:line="240" w:lineRule="exact"/>
              <w:ind w:left="0" w:firstLine="0"/>
              <w:jc w:val="center"/>
              <w:rPr>
                <w:sz w:val="24"/>
                <w:szCs w:val="20"/>
                <w:lang w:val="es-MX"/>
              </w:rPr>
            </w:pPr>
          </w:p>
        </w:tc>
        <w:tc>
          <w:tcPr>
            <w:tcW w:w="1985" w:type="dxa"/>
            <w:tcBorders>
              <w:top w:val="single" w:sz="4" w:space="0" w:color="auto"/>
              <w:left w:val="nil"/>
              <w:right w:val="nil"/>
            </w:tcBorders>
            <w:shd w:val="clear" w:color="auto" w:fill="D9D9D9"/>
          </w:tcPr>
          <w:p w:rsidR="004128FF" w:rsidRPr="00F24C87" w:rsidRDefault="004128FF" w:rsidP="000253B2">
            <w:pPr>
              <w:pStyle w:val="ROMANOS"/>
              <w:spacing w:after="0" w:line="240" w:lineRule="exact"/>
              <w:ind w:left="0" w:firstLine="0"/>
              <w:jc w:val="center"/>
              <w:rPr>
                <w:sz w:val="24"/>
                <w:szCs w:val="20"/>
                <w:lang w:val="es-MX"/>
              </w:rPr>
            </w:pPr>
          </w:p>
        </w:tc>
        <w:tc>
          <w:tcPr>
            <w:tcW w:w="1843" w:type="dxa"/>
            <w:tcBorders>
              <w:top w:val="single" w:sz="4" w:space="0" w:color="auto"/>
              <w:left w:val="nil"/>
              <w:right w:val="nil"/>
            </w:tcBorders>
            <w:shd w:val="clear" w:color="auto" w:fill="D9D9D9"/>
          </w:tcPr>
          <w:p w:rsidR="004128FF" w:rsidRPr="00F24C87" w:rsidRDefault="004128FF" w:rsidP="000253B2">
            <w:pPr>
              <w:pStyle w:val="ROMANOS"/>
              <w:spacing w:after="0" w:line="240" w:lineRule="exact"/>
              <w:ind w:left="0" w:firstLine="0"/>
              <w:jc w:val="center"/>
              <w:rPr>
                <w:sz w:val="24"/>
                <w:szCs w:val="20"/>
                <w:lang w:val="es-MX"/>
              </w:rPr>
            </w:pPr>
          </w:p>
        </w:tc>
        <w:tc>
          <w:tcPr>
            <w:tcW w:w="1276" w:type="dxa"/>
            <w:tcBorders>
              <w:top w:val="single" w:sz="4" w:space="0" w:color="auto"/>
              <w:left w:val="nil"/>
              <w:right w:val="nil"/>
            </w:tcBorders>
            <w:shd w:val="clear" w:color="auto" w:fill="D9D9D9"/>
          </w:tcPr>
          <w:p w:rsidR="004128FF" w:rsidRPr="00F24C87" w:rsidRDefault="004128FF" w:rsidP="000253B2">
            <w:pPr>
              <w:pStyle w:val="ROMANOS"/>
              <w:spacing w:after="0" w:line="240" w:lineRule="exact"/>
              <w:ind w:left="0" w:firstLine="0"/>
              <w:jc w:val="center"/>
              <w:rPr>
                <w:sz w:val="24"/>
                <w:szCs w:val="20"/>
                <w:lang w:val="es-MX"/>
              </w:rPr>
            </w:pPr>
          </w:p>
        </w:tc>
      </w:tr>
      <w:tr w:rsidR="004128FF" w:rsidRPr="00F24C87" w:rsidTr="0073320B">
        <w:trPr>
          <w:jc w:val="center"/>
        </w:trPr>
        <w:tc>
          <w:tcPr>
            <w:tcW w:w="2835" w:type="dxa"/>
          </w:tcPr>
          <w:p w:rsidR="004128FF" w:rsidRPr="00F24C87" w:rsidRDefault="004128FF" w:rsidP="000253B2">
            <w:pPr>
              <w:pStyle w:val="ROMANOS"/>
              <w:spacing w:after="0" w:line="240" w:lineRule="exact"/>
              <w:ind w:left="0" w:firstLine="0"/>
              <w:jc w:val="left"/>
              <w:rPr>
                <w:bCs/>
                <w:sz w:val="24"/>
                <w:szCs w:val="20"/>
                <w:lang w:val="es-MX"/>
              </w:rPr>
            </w:pPr>
            <w:r w:rsidRPr="00F24C87">
              <w:rPr>
                <w:bCs/>
                <w:sz w:val="24"/>
                <w:szCs w:val="20"/>
                <w:lang w:val="es-MX"/>
              </w:rPr>
              <w:t>Terrenos</w:t>
            </w:r>
          </w:p>
        </w:tc>
        <w:tc>
          <w:tcPr>
            <w:tcW w:w="1606" w:type="dxa"/>
          </w:tcPr>
          <w:p w:rsidR="004128FF" w:rsidRPr="00F24C87" w:rsidRDefault="004128FF" w:rsidP="000253B2">
            <w:pPr>
              <w:pStyle w:val="ROMANOS"/>
              <w:spacing w:after="0" w:line="240" w:lineRule="exact"/>
              <w:ind w:left="0" w:firstLine="0"/>
              <w:jc w:val="right"/>
              <w:rPr>
                <w:sz w:val="24"/>
                <w:szCs w:val="20"/>
                <w:lang w:val="es-MX"/>
              </w:rPr>
            </w:pPr>
            <w:r w:rsidRPr="00F24C87">
              <w:rPr>
                <w:sz w:val="24"/>
                <w:szCs w:val="20"/>
                <w:lang w:val="es-MX"/>
              </w:rPr>
              <w:t>200,000</w:t>
            </w:r>
          </w:p>
        </w:tc>
        <w:tc>
          <w:tcPr>
            <w:tcW w:w="1371" w:type="dxa"/>
          </w:tcPr>
          <w:p w:rsidR="004128FF" w:rsidRPr="00F24C87" w:rsidRDefault="004128FF" w:rsidP="000253B2">
            <w:pPr>
              <w:pStyle w:val="ROMANOS"/>
              <w:spacing w:after="0" w:line="240" w:lineRule="exact"/>
              <w:ind w:left="0" w:firstLine="0"/>
              <w:jc w:val="center"/>
              <w:rPr>
                <w:sz w:val="24"/>
                <w:szCs w:val="20"/>
                <w:lang w:val="es-MX"/>
              </w:rPr>
            </w:pPr>
            <w:r w:rsidRPr="00F24C87">
              <w:rPr>
                <w:sz w:val="24"/>
                <w:szCs w:val="20"/>
                <w:lang w:val="es-MX"/>
              </w:rPr>
              <w:t>-</w:t>
            </w:r>
          </w:p>
        </w:tc>
        <w:tc>
          <w:tcPr>
            <w:tcW w:w="1985" w:type="dxa"/>
          </w:tcPr>
          <w:p w:rsidR="004128FF" w:rsidRPr="00F24C87" w:rsidRDefault="004128FF" w:rsidP="000253B2">
            <w:pPr>
              <w:pStyle w:val="ROMANOS"/>
              <w:spacing w:after="0" w:line="240" w:lineRule="exact"/>
              <w:ind w:left="0" w:firstLine="0"/>
              <w:jc w:val="center"/>
              <w:rPr>
                <w:sz w:val="24"/>
                <w:szCs w:val="20"/>
                <w:lang w:val="es-MX"/>
              </w:rPr>
            </w:pPr>
            <w:r w:rsidRPr="00F24C87">
              <w:rPr>
                <w:sz w:val="24"/>
                <w:szCs w:val="20"/>
                <w:lang w:val="es-MX"/>
              </w:rPr>
              <w:t>-</w:t>
            </w:r>
          </w:p>
        </w:tc>
        <w:tc>
          <w:tcPr>
            <w:tcW w:w="1843" w:type="dxa"/>
          </w:tcPr>
          <w:p w:rsidR="004128FF" w:rsidRPr="00F24C87" w:rsidRDefault="004128FF" w:rsidP="000253B2">
            <w:pPr>
              <w:pStyle w:val="ROMANOS"/>
              <w:spacing w:after="0" w:line="240" w:lineRule="exact"/>
              <w:ind w:left="0" w:firstLine="0"/>
              <w:jc w:val="center"/>
              <w:rPr>
                <w:sz w:val="24"/>
                <w:szCs w:val="20"/>
                <w:lang w:val="es-MX"/>
              </w:rPr>
            </w:pPr>
            <w:r w:rsidRPr="00F24C87">
              <w:rPr>
                <w:sz w:val="24"/>
                <w:szCs w:val="20"/>
                <w:lang w:val="es-MX"/>
              </w:rPr>
              <w:t>-</w:t>
            </w:r>
          </w:p>
        </w:tc>
        <w:tc>
          <w:tcPr>
            <w:tcW w:w="1276" w:type="dxa"/>
          </w:tcPr>
          <w:p w:rsidR="004128FF" w:rsidRPr="00F24C87" w:rsidRDefault="004128FF" w:rsidP="000253B2">
            <w:pPr>
              <w:pStyle w:val="ROMANOS"/>
              <w:spacing w:after="0" w:line="240" w:lineRule="exact"/>
              <w:ind w:left="0" w:firstLine="0"/>
              <w:jc w:val="center"/>
              <w:rPr>
                <w:sz w:val="24"/>
                <w:szCs w:val="20"/>
                <w:lang w:val="es-MX"/>
              </w:rPr>
            </w:pPr>
            <w:r w:rsidRPr="00F24C87">
              <w:rPr>
                <w:sz w:val="24"/>
                <w:szCs w:val="20"/>
                <w:lang w:val="es-MX"/>
              </w:rPr>
              <w:t>-</w:t>
            </w:r>
          </w:p>
        </w:tc>
      </w:tr>
      <w:tr w:rsidR="004128FF" w:rsidRPr="00F24C87" w:rsidTr="0073320B">
        <w:trPr>
          <w:jc w:val="center"/>
        </w:trPr>
        <w:tc>
          <w:tcPr>
            <w:tcW w:w="2835" w:type="dxa"/>
            <w:tcBorders>
              <w:left w:val="nil"/>
              <w:right w:val="nil"/>
            </w:tcBorders>
            <w:shd w:val="clear" w:color="auto" w:fill="D9D9D9"/>
          </w:tcPr>
          <w:p w:rsidR="004128FF" w:rsidRPr="00F24C87" w:rsidRDefault="004128FF" w:rsidP="000253B2">
            <w:pPr>
              <w:pStyle w:val="ROMANOS"/>
              <w:spacing w:after="0" w:line="240" w:lineRule="exact"/>
              <w:ind w:left="0" w:firstLine="0"/>
              <w:jc w:val="left"/>
              <w:rPr>
                <w:bCs/>
                <w:sz w:val="24"/>
                <w:szCs w:val="20"/>
                <w:lang w:val="es-MX"/>
              </w:rPr>
            </w:pPr>
            <w:r w:rsidRPr="00F24C87">
              <w:rPr>
                <w:bCs/>
                <w:sz w:val="24"/>
                <w:szCs w:val="20"/>
                <w:lang w:val="es-MX"/>
              </w:rPr>
              <w:t>Edificios</w:t>
            </w:r>
          </w:p>
        </w:tc>
        <w:tc>
          <w:tcPr>
            <w:tcW w:w="1606" w:type="dxa"/>
            <w:tcBorders>
              <w:left w:val="nil"/>
              <w:right w:val="nil"/>
            </w:tcBorders>
            <w:shd w:val="clear" w:color="auto" w:fill="D9D9D9"/>
          </w:tcPr>
          <w:p w:rsidR="004128FF" w:rsidRPr="00F24C87" w:rsidRDefault="004128FF" w:rsidP="000253B2">
            <w:pPr>
              <w:pStyle w:val="ROMANOS"/>
              <w:spacing w:after="0" w:line="240" w:lineRule="exact"/>
              <w:ind w:left="0" w:firstLine="0"/>
              <w:jc w:val="right"/>
              <w:rPr>
                <w:sz w:val="24"/>
                <w:szCs w:val="20"/>
                <w:lang w:val="es-MX"/>
              </w:rPr>
            </w:pPr>
            <w:r w:rsidRPr="00F24C87">
              <w:rPr>
                <w:sz w:val="24"/>
                <w:szCs w:val="20"/>
                <w:lang w:val="es-MX"/>
              </w:rPr>
              <w:t>3,124,187</w:t>
            </w:r>
          </w:p>
        </w:tc>
        <w:tc>
          <w:tcPr>
            <w:tcW w:w="1371" w:type="dxa"/>
            <w:tcBorders>
              <w:left w:val="nil"/>
              <w:right w:val="nil"/>
            </w:tcBorders>
            <w:shd w:val="clear" w:color="auto" w:fill="D9D9D9"/>
          </w:tcPr>
          <w:p w:rsidR="004128FF" w:rsidRPr="00F24C87" w:rsidRDefault="004128FF" w:rsidP="000253B2">
            <w:pPr>
              <w:pStyle w:val="ROMANOS"/>
              <w:spacing w:after="0" w:line="240" w:lineRule="exact"/>
              <w:ind w:left="0" w:firstLine="0"/>
              <w:jc w:val="center"/>
              <w:rPr>
                <w:sz w:val="24"/>
                <w:szCs w:val="20"/>
                <w:lang w:val="es-MX"/>
              </w:rPr>
            </w:pPr>
            <w:r w:rsidRPr="00F24C87">
              <w:rPr>
                <w:sz w:val="24"/>
                <w:szCs w:val="20"/>
                <w:lang w:val="es-MX"/>
              </w:rPr>
              <w:t>-</w:t>
            </w:r>
          </w:p>
        </w:tc>
        <w:tc>
          <w:tcPr>
            <w:tcW w:w="1985" w:type="dxa"/>
            <w:tcBorders>
              <w:left w:val="nil"/>
              <w:right w:val="nil"/>
            </w:tcBorders>
            <w:shd w:val="clear" w:color="auto" w:fill="D9D9D9"/>
          </w:tcPr>
          <w:p w:rsidR="004128FF" w:rsidRPr="00F24C87" w:rsidRDefault="004128FF" w:rsidP="000253B2">
            <w:pPr>
              <w:pStyle w:val="ROMANOS"/>
              <w:spacing w:after="0" w:line="240" w:lineRule="exact"/>
              <w:ind w:left="0" w:firstLine="0"/>
              <w:jc w:val="center"/>
              <w:rPr>
                <w:sz w:val="24"/>
                <w:szCs w:val="20"/>
                <w:lang w:val="es-MX"/>
              </w:rPr>
            </w:pPr>
            <w:r w:rsidRPr="00F24C87">
              <w:rPr>
                <w:sz w:val="24"/>
                <w:szCs w:val="20"/>
                <w:lang w:val="es-MX"/>
              </w:rPr>
              <w:t>-</w:t>
            </w:r>
          </w:p>
        </w:tc>
        <w:tc>
          <w:tcPr>
            <w:tcW w:w="1843" w:type="dxa"/>
            <w:tcBorders>
              <w:left w:val="nil"/>
              <w:right w:val="nil"/>
            </w:tcBorders>
            <w:shd w:val="clear" w:color="auto" w:fill="D9D9D9"/>
          </w:tcPr>
          <w:p w:rsidR="004128FF" w:rsidRPr="00F24C87" w:rsidRDefault="004128FF" w:rsidP="000253B2">
            <w:pPr>
              <w:pStyle w:val="ROMANOS"/>
              <w:spacing w:after="0" w:line="240" w:lineRule="exact"/>
              <w:ind w:left="0" w:firstLine="0"/>
              <w:jc w:val="center"/>
              <w:rPr>
                <w:sz w:val="24"/>
                <w:szCs w:val="20"/>
                <w:lang w:val="es-MX"/>
              </w:rPr>
            </w:pPr>
            <w:r w:rsidRPr="00F24C87">
              <w:rPr>
                <w:sz w:val="24"/>
                <w:szCs w:val="20"/>
                <w:lang w:val="es-MX"/>
              </w:rPr>
              <w:t>-</w:t>
            </w:r>
          </w:p>
        </w:tc>
        <w:tc>
          <w:tcPr>
            <w:tcW w:w="1276" w:type="dxa"/>
            <w:tcBorders>
              <w:left w:val="nil"/>
              <w:right w:val="nil"/>
            </w:tcBorders>
            <w:shd w:val="clear" w:color="auto" w:fill="D9D9D9"/>
          </w:tcPr>
          <w:p w:rsidR="004128FF" w:rsidRPr="00F24C87" w:rsidRDefault="004128FF" w:rsidP="000253B2">
            <w:pPr>
              <w:pStyle w:val="ROMANOS"/>
              <w:spacing w:after="0" w:line="240" w:lineRule="exact"/>
              <w:ind w:left="0" w:firstLine="0"/>
              <w:jc w:val="center"/>
              <w:rPr>
                <w:sz w:val="24"/>
                <w:szCs w:val="20"/>
                <w:lang w:val="es-MX"/>
              </w:rPr>
            </w:pPr>
            <w:r w:rsidRPr="00F24C87">
              <w:rPr>
                <w:sz w:val="24"/>
                <w:szCs w:val="20"/>
                <w:lang w:val="es-MX"/>
              </w:rPr>
              <w:t>-</w:t>
            </w:r>
          </w:p>
        </w:tc>
      </w:tr>
      <w:tr w:rsidR="004128FF" w:rsidRPr="00F24C87" w:rsidTr="0073320B">
        <w:trPr>
          <w:jc w:val="center"/>
        </w:trPr>
        <w:tc>
          <w:tcPr>
            <w:tcW w:w="2835" w:type="dxa"/>
          </w:tcPr>
          <w:p w:rsidR="004128FF" w:rsidRPr="00F24C87" w:rsidRDefault="004128FF" w:rsidP="000253B2">
            <w:pPr>
              <w:pStyle w:val="ROMANOS"/>
              <w:spacing w:after="0" w:line="240" w:lineRule="exact"/>
              <w:ind w:left="0" w:firstLine="0"/>
              <w:jc w:val="left"/>
              <w:rPr>
                <w:b/>
                <w:bCs/>
                <w:sz w:val="24"/>
                <w:szCs w:val="20"/>
                <w:lang w:val="es-MX"/>
              </w:rPr>
            </w:pPr>
          </w:p>
        </w:tc>
        <w:tc>
          <w:tcPr>
            <w:tcW w:w="1606" w:type="dxa"/>
          </w:tcPr>
          <w:p w:rsidR="004128FF" w:rsidRPr="00F24C87" w:rsidRDefault="004128FF" w:rsidP="000253B2">
            <w:pPr>
              <w:pStyle w:val="ROMANOS"/>
              <w:spacing w:after="0" w:line="240" w:lineRule="exact"/>
              <w:ind w:left="0" w:firstLine="0"/>
              <w:jc w:val="center"/>
              <w:rPr>
                <w:sz w:val="24"/>
                <w:szCs w:val="20"/>
                <w:lang w:val="es-MX"/>
              </w:rPr>
            </w:pPr>
          </w:p>
        </w:tc>
        <w:tc>
          <w:tcPr>
            <w:tcW w:w="1371" w:type="dxa"/>
          </w:tcPr>
          <w:p w:rsidR="004128FF" w:rsidRPr="00F24C87" w:rsidRDefault="004128FF" w:rsidP="000253B2">
            <w:pPr>
              <w:pStyle w:val="ROMANOS"/>
              <w:spacing w:after="0" w:line="240" w:lineRule="exact"/>
              <w:ind w:left="0" w:firstLine="0"/>
              <w:jc w:val="center"/>
              <w:rPr>
                <w:sz w:val="24"/>
                <w:szCs w:val="20"/>
                <w:lang w:val="es-MX"/>
              </w:rPr>
            </w:pPr>
          </w:p>
        </w:tc>
        <w:tc>
          <w:tcPr>
            <w:tcW w:w="1985" w:type="dxa"/>
          </w:tcPr>
          <w:p w:rsidR="004128FF" w:rsidRPr="00F24C87" w:rsidRDefault="004128FF" w:rsidP="000253B2">
            <w:pPr>
              <w:pStyle w:val="ROMANOS"/>
              <w:spacing w:after="0" w:line="240" w:lineRule="exact"/>
              <w:ind w:left="0" w:firstLine="0"/>
              <w:jc w:val="center"/>
              <w:rPr>
                <w:sz w:val="24"/>
                <w:szCs w:val="20"/>
                <w:lang w:val="es-MX"/>
              </w:rPr>
            </w:pPr>
          </w:p>
        </w:tc>
        <w:tc>
          <w:tcPr>
            <w:tcW w:w="1843" w:type="dxa"/>
          </w:tcPr>
          <w:p w:rsidR="004128FF" w:rsidRPr="00F24C87" w:rsidRDefault="004128FF" w:rsidP="000253B2">
            <w:pPr>
              <w:pStyle w:val="ROMANOS"/>
              <w:spacing w:after="0" w:line="240" w:lineRule="exact"/>
              <w:ind w:left="0" w:firstLine="0"/>
              <w:jc w:val="center"/>
              <w:rPr>
                <w:sz w:val="24"/>
                <w:szCs w:val="20"/>
                <w:lang w:val="es-MX"/>
              </w:rPr>
            </w:pPr>
          </w:p>
        </w:tc>
        <w:tc>
          <w:tcPr>
            <w:tcW w:w="1276" w:type="dxa"/>
          </w:tcPr>
          <w:p w:rsidR="004128FF" w:rsidRPr="00F24C87" w:rsidRDefault="004128FF" w:rsidP="000253B2">
            <w:pPr>
              <w:pStyle w:val="ROMANOS"/>
              <w:spacing w:after="0" w:line="240" w:lineRule="exact"/>
              <w:ind w:left="0" w:firstLine="0"/>
              <w:jc w:val="center"/>
              <w:rPr>
                <w:sz w:val="24"/>
                <w:szCs w:val="20"/>
                <w:lang w:val="es-MX"/>
              </w:rPr>
            </w:pPr>
          </w:p>
        </w:tc>
      </w:tr>
      <w:tr w:rsidR="004128FF" w:rsidRPr="00F24C87" w:rsidTr="0073320B">
        <w:trPr>
          <w:jc w:val="center"/>
        </w:trPr>
        <w:tc>
          <w:tcPr>
            <w:tcW w:w="2835" w:type="dxa"/>
          </w:tcPr>
          <w:p w:rsidR="004128FF" w:rsidRPr="00F24C87" w:rsidRDefault="004128FF" w:rsidP="000253B2">
            <w:pPr>
              <w:pStyle w:val="ROMANOS"/>
              <w:spacing w:after="0" w:line="240" w:lineRule="exact"/>
              <w:ind w:left="0" w:firstLine="0"/>
              <w:jc w:val="left"/>
              <w:rPr>
                <w:b/>
                <w:bCs/>
                <w:sz w:val="24"/>
                <w:szCs w:val="20"/>
                <w:lang w:val="es-MX"/>
              </w:rPr>
            </w:pPr>
            <w:r w:rsidRPr="00F24C87">
              <w:rPr>
                <w:b/>
                <w:bCs/>
                <w:sz w:val="24"/>
                <w:szCs w:val="20"/>
                <w:lang w:val="es-MX"/>
              </w:rPr>
              <w:t>BIENES MUEBLES:</w:t>
            </w:r>
          </w:p>
        </w:tc>
        <w:tc>
          <w:tcPr>
            <w:tcW w:w="1606" w:type="dxa"/>
          </w:tcPr>
          <w:p w:rsidR="004128FF" w:rsidRPr="00F24C87" w:rsidRDefault="004128FF" w:rsidP="000253B2">
            <w:pPr>
              <w:pStyle w:val="ROMANOS"/>
              <w:spacing w:after="0" w:line="240" w:lineRule="exact"/>
              <w:ind w:left="0" w:firstLine="0"/>
              <w:jc w:val="center"/>
              <w:rPr>
                <w:sz w:val="24"/>
                <w:szCs w:val="20"/>
                <w:lang w:val="es-MX"/>
              </w:rPr>
            </w:pPr>
          </w:p>
        </w:tc>
        <w:tc>
          <w:tcPr>
            <w:tcW w:w="1371" w:type="dxa"/>
          </w:tcPr>
          <w:p w:rsidR="004128FF" w:rsidRPr="00F24C87" w:rsidRDefault="004128FF" w:rsidP="000253B2">
            <w:pPr>
              <w:pStyle w:val="ROMANOS"/>
              <w:spacing w:after="0" w:line="240" w:lineRule="exact"/>
              <w:ind w:left="0" w:firstLine="0"/>
              <w:jc w:val="center"/>
              <w:rPr>
                <w:sz w:val="24"/>
                <w:szCs w:val="20"/>
                <w:lang w:val="es-MX"/>
              </w:rPr>
            </w:pPr>
          </w:p>
        </w:tc>
        <w:tc>
          <w:tcPr>
            <w:tcW w:w="1985" w:type="dxa"/>
          </w:tcPr>
          <w:p w:rsidR="004128FF" w:rsidRPr="00F24C87" w:rsidRDefault="004128FF" w:rsidP="000253B2">
            <w:pPr>
              <w:pStyle w:val="ROMANOS"/>
              <w:spacing w:after="0" w:line="240" w:lineRule="exact"/>
              <w:ind w:left="0" w:firstLine="0"/>
              <w:jc w:val="center"/>
              <w:rPr>
                <w:sz w:val="24"/>
                <w:szCs w:val="20"/>
                <w:lang w:val="es-MX"/>
              </w:rPr>
            </w:pPr>
          </w:p>
        </w:tc>
        <w:tc>
          <w:tcPr>
            <w:tcW w:w="1843" w:type="dxa"/>
          </w:tcPr>
          <w:p w:rsidR="004128FF" w:rsidRPr="00F24C87" w:rsidRDefault="004128FF" w:rsidP="000253B2">
            <w:pPr>
              <w:pStyle w:val="ROMANOS"/>
              <w:spacing w:after="0" w:line="240" w:lineRule="exact"/>
              <w:ind w:left="0" w:firstLine="0"/>
              <w:jc w:val="center"/>
              <w:rPr>
                <w:sz w:val="24"/>
                <w:szCs w:val="20"/>
                <w:lang w:val="es-MX"/>
              </w:rPr>
            </w:pPr>
          </w:p>
        </w:tc>
        <w:tc>
          <w:tcPr>
            <w:tcW w:w="1276" w:type="dxa"/>
          </w:tcPr>
          <w:p w:rsidR="004128FF" w:rsidRPr="00F24C87" w:rsidRDefault="004128FF" w:rsidP="000253B2">
            <w:pPr>
              <w:pStyle w:val="ROMANOS"/>
              <w:spacing w:after="0" w:line="240" w:lineRule="exact"/>
              <w:ind w:left="0" w:firstLine="0"/>
              <w:jc w:val="center"/>
              <w:rPr>
                <w:sz w:val="24"/>
                <w:szCs w:val="20"/>
                <w:lang w:val="es-MX"/>
              </w:rPr>
            </w:pPr>
          </w:p>
        </w:tc>
      </w:tr>
      <w:tr w:rsidR="004128FF" w:rsidRPr="00F24C87" w:rsidTr="0073320B">
        <w:trPr>
          <w:jc w:val="center"/>
        </w:trPr>
        <w:tc>
          <w:tcPr>
            <w:tcW w:w="2835" w:type="dxa"/>
            <w:tcBorders>
              <w:left w:val="nil"/>
              <w:right w:val="nil"/>
            </w:tcBorders>
            <w:shd w:val="clear" w:color="auto" w:fill="D9D9D9"/>
          </w:tcPr>
          <w:p w:rsidR="004128FF" w:rsidRPr="00F24C87" w:rsidRDefault="004128FF" w:rsidP="000253B2">
            <w:pPr>
              <w:pStyle w:val="ROMANOS"/>
              <w:spacing w:after="0" w:line="240" w:lineRule="exact"/>
              <w:ind w:left="0" w:firstLine="0"/>
              <w:jc w:val="left"/>
              <w:rPr>
                <w:bCs/>
                <w:sz w:val="24"/>
                <w:szCs w:val="20"/>
                <w:lang w:val="es-MX"/>
              </w:rPr>
            </w:pPr>
            <w:r w:rsidRPr="00F24C87">
              <w:rPr>
                <w:bCs/>
                <w:sz w:val="24"/>
                <w:szCs w:val="20"/>
                <w:lang w:val="es-MX"/>
              </w:rPr>
              <w:t>Muebles de Oficina y Estantería</w:t>
            </w:r>
          </w:p>
        </w:tc>
        <w:tc>
          <w:tcPr>
            <w:tcW w:w="1606" w:type="dxa"/>
            <w:tcBorders>
              <w:left w:val="nil"/>
              <w:right w:val="nil"/>
            </w:tcBorders>
            <w:shd w:val="clear" w:color="auto" w:fill="D9D9D9"/>
          </w:tcPr>
          <w:p w:rsidR="004128FF" w:rsidRPr="00F24C87" w:rsidRDefault="004128FF" w:rsidP="000253B2">
            <w:pPr>
              <w:pStyle w:val="ROMANOS"/>
              <w:spacing w:after="0" w:line="240" w:lineRule="exact"/>
              <w:ind w:left="0" w:firstLine="0"/>
              <w:jc w:val="right"/>
              <w:rPr>
                <w:sz w:val="24"/>
                <w:szCs w:val="20"/>
                <w:lang w:val="es-MX"/>
              </w:rPr>
            </w:pPr>
            <w:r w:rsidRPr="00F24C87">
              <w:rPr>
                <w:sz w:val="24"/>
                <w:szCs w:val="20"/>
                <w:lang w:val="es-MX"/>
              </w:rPr>
              <w:t>262,661</w:t>
            </w:r>
          </w:p>
        </w:tc>
        <w:tc>
          <w:tcPr>
            <w:tcW w:w="1371" w:type="dxa"/>
            <w:tcBorders>
              <w:left w:val="nil"/>
              <w:right w:val="nil"/>
            </w:tcBorders>
            <w:shd w:val="clear" w:color="auto" w:fill="D9D9D9"/>
          </w:tcPr>
          <w:p w:rsidR="004128FF" w:rsidRPr="00F24C87" w:rsidRDefault="004128FF" w:rsidP="000253B2">
            <w:pPr>
              <w:pStyle w:val="ROMANOS"/>
              <w:spacing w:after="0" w:line="240" w:lineRule="exact"/>
              <w:ind w:left="0" w:firstLine="0"/>
              <w:jc w:val="center"/>
              <w:rPr>
                <w:sz w:val="24"/>
                <w:szCs w:val="20"/>
                <w:lang w:val="es-MX"/>
              </w:rPr>
            </w:pPr>
            <w:r w:rsidRPr="00F24C87">
              <w:rPr>
                <w:sz w:val="24"/>
                <w:szCs w:val="20"/>
                <w:lang w:val="es-MX"/>
              </w:rPr>
              <w:t>-</w:t>
            </w:r>
          </w:p>
        </w:tc>
        <w:tc>
          <w:tcPr>
            <w:tcW w:w="1985" w:type="dxa"/>
            <w:tcBorders>
              <w:left w:val="nil"/>
              <w:right w:val="nil"/>
            </w:tcBorders>
            <w:shd w:val="clear" w:color="auto" w:fill="D9D9D9"/>
          </w:tcPr>
          <w:p w:rsidR="004128FF" w:rsidRPr="00F24C87" w:rsidRDefault="004128FF" w:rsidP="000253B2">
            <w:pPr>
              <w:pStyle w:val="ROMANOS"/>
              <w:spacing w:after="0" w:line="240" w:lineRule="exact"/>
              <w:ind w:left="0" w:firstLine="0"/>
              <w:jc w:val="center"/>
              <w:rPr>
                <w:sz w:val="24"/>
                <w:szCs w:val="20"/>
                <w:lang w:val="es-MX"/>
              </w:rPr>
            </w:pPr>
            <w:r w:rsidRPr="00F24C87">
              <w:rPr>
                <w:sz w:val="24"/>
                <w:szCs w:val="20"/>
                <w:lang w:val="es-MX"/>
              </w:rPr>
              <w:t>-</w:t>
            </w:r>
          </w:p>
        </w:tc>
        <w:tc>
          <w:tcPr>
            <w:tcW w:w="1843" w:type="dxa"/>
            <w:tcBorders>
              <w:left w:val="nil"/>
              <w:right w:val="nil"/>
            </w:tcBorders>
            <w:shd w:val="clear" w:color="auto" w:fill="D9D9D9"/>
          </w:tcPr>
          <w:p w:rsidR="004128FF" w:rsidRPr="00F24C87" w:rsidRDefault="004128FF" w:rsidP="000253B2">
            <w:pPr>
              <w:pStyle w:val="ROMANOS"/>
              <w:spacing w:after="0" w:line="240" w:lineRule="exact"/>
              <w:ind w:left="0" w:firstLine="0"/>
              <w:jc w:val="center"/>
              <w:rPr>
                <w:sz w:val="24"/>
                <w:szCs w:val="20"/>
                <w:lang w:val="es-MX"/>
              </w:rPr>
            </w:pPr>
            <w:r w:rsidRPr="00F24C87">
              <w:rPr>
                <w:sz w:val="24"/>
                <w:szCs w:val="20"/>
                <w:lang w:val="es-MX"/>
              </w:rPr>
              <w:t>-</w:t>
            </w:r>
          </w:p>
        </w:tc>
        <w:tc>
          <w:tcPr>
            <w:tcW w:w="1276" w:type="dxa"/>
            <w:tcBorders>
              <w:left w:val="nil"/>
              <w:right w:val="nil"/>
            </w:tcBorders>
            <w:shd w:val="clear" w:color="auto" w:fill="D9D9D9"/>
          </w:tcPr>
          <w:p w:rsidR="004128FF" w:rsidRPr="00F24C87" w:rsidRDefault="004128FF" w:rsidP="000253B2">
            <w:pPr>
              <w:pStyle w:val="ROMANOS"/>
              <w:spacing w:after="0" w:line="240" w:lineRule="exact"/>
              <w:ind w:left="0" w:firstLine="0"/>
              <w:jc w:val="center"/>
              <w:rPr>
                <w:sz w:val="24"/>
                <w:szCs w:val="20"/>
                <w:lang w:val="es-MX"/>
              </w:rPr>
            </w:pPr>
            <w:r w:rsidRPr="00F24C87">
              <w:rPr>
                <w:sz w:val="24"/>
                <w:szCs w:val="20"/>
                <w:lang w:val="es-MX"/>
              </w:rPr>
              <w:t>-</w:t>
            </w:r>
          </w:p>
        </w:tc>
      </w:tr>
      <w:tr w:rsidR="004128FF" w:rsidRPr="00F24C87" w:rsidTr="0073320B">
        <w:trPr>
          <w:jc w:val="center"/>
        </w:trPr>
        <w:tc>
          <w:tcPr>
            <w:tcW w:w="2835" w:type="dxa"/>
          </w:tcPr>
          <w:p w:rsidR="004128FF" w:rsidRPr="00F24C87" w:rsidRDefault="004128FF" w:rsidP="000253B2">
            <w:pPr>
              <w:pStyle w:val="ROMANOS"/>
              <w:spacing w:after="0" w:line="240" w:lineRule="exact"/>
              <w:ind w:left="0" w:firstLine="0"/>
              <w:jc w:val="left"/>
              <w:rPr>
                <w:bCs/>
                <w:color w:val="FF0000"/>
                <w:sz w:val="24"/>
                <w:szCs w:val="20"/>
                <w:lang w:val="es-MX"/>
              </w:rPr>
            </w:pPr>
            <w:r w:rsidRPr="00F24C87">
              <w:rPr>
                <w:bCs/>
                <w:sz w:val="24"/>
                <w:szCs w:val="20"/>
                <w:lang w:val="es-MX"/>
              </w:rPr>
              <w:t>Vehículos y Equipo de Transporte</w:t>
            </w:r>
          </w:p>
        </w:tc>
        <w:tc>
          <w:tcPr>
            <w:tcW w:w="1606" w:type="dxa"/>
          </w:tcPr>
          <w:p w:rsidR="004128FF" w:rsidRPr="00F24C87" w:rsidRDefault="004128FF" w:rsidP="000253B2">
            <w:pPr>
              <w:pStyle w:val="ROMANOS"/>
              <w:spacing w:after="0" w:line="240" w:lineRule="exact"/>
              <w:ind w:left="0" w:firstLine="0"/>
              <w:jc w:val="right"/>
              <w:rPr>
                <w:sz w:val="24"/>
                <w:szCs w:val="20"/>
                <w:lang w:val="es-MX"/>
              </w:rPr>
            </w:pPr>
            <w:r w:rsidRPr="00F24C87">
              <w:rPr>
                <w:sz w:val="24"/>
                <w:szCs w:val="20"/>
                <w:lang w:val="es-MX"/>
              </w:rPr>
              <w:t>306,555</w:t>
            </w:r>
          </w:p>
        </w:tc>
        <w:tc>
          <w:tcPr>
            <w:tcW w:w="1371" w:type="dxa"/>
          </w:tcPr>
          <w:p w:rsidR="004128FF" w:rsidRPr="00F24C87" w:rsidRDefault="004128FF" w:rsidP="000253B2">
            <w:pPr>
              <w:pStyle w:val="ROMANOS"/>
              <w:spacing w:after="0" w:line="240" w:lineRule="exact"/>
              <w:ind w:left="0" w:firstLine="0"/>
              <w:jc w:val="center"/>
              <w:rPr>
                <w:sz w:val="24"/>
                <w:szCs w:val="20"/>
                <w:lang w:val="es-MX"/>
              </w:rPr>
            </w:pPr>
            <w:r w:rsidRPr="00F24C87">
              <w:rPr>
                <w:sz w:val="24"/>
                <w:szCs w:val="20"/>
                <w:lang w:val="es-MX"/>
              </w:rPr>
              <w:t>-</w:t>
            </w:r>
          </w:p>
        </w:tc>
        <w:tc>
          <w:tcPr>
            <w:tcW w:w="1985" w:type="dxa"/>
          </w:tcPr>
          <w:p w:rsidR="004128FF" w:rsidRPr="00F24C87" w:rsidRDefault="004128FF" w:rsidP="000253B2">
            <w:pPr>
              <w:pStyle w:val="ROMANOS"/>
              <w:spacing w:after="0" w:line="240" w:lineRule="exact"/>
              <w:ind w:left="0" w:firstLine="0"/>
              <w:jc w:val="center"/>
              <w:rPr>
                <w:sz w:val="24"/>
                <w:szCs w:val="20"/>
                <w:lang w:val="es-MX"/>
              </w:rPr>
            </w:pPr>
            <w:r w:rsidRPr="00F24C87">
              <w:rPr>
                <w:sz w:val="24"/>
                <w:szCs w:val="20"/>
                <w:lang w:val="es-MX"/>
              </w:rPr>
              <w:t>-</w:t>
            </w:r>
          </w:p>
        </w:tc>
        <w:tc>
          <w:tcPr>
            <w:tcW w:w="1843" w:type="dxa"/>
          </w:tcPr>
          <w:p w:rsidR="004128FF" w:rsidRPr="00F24C87" w:rsidRDefault="004128FF" w:rsidP="000253B2">
            <w:pPr>
              <w:pStyle w:val="ROMANOS"/>
              <w:spacing w:after="0" w:line="240" w:lineRule="exact"/>
              <w:ind w:left="0" w:firstLine="0"/>
              <w:jc w:val="center"/>
              <w:rPr>
                <w:sz w:val="24"/>
                <w:szCs w:val="20"/>
                <w:lang w:val="es-MX"/>
              </w:rPr>
            </w:pPr>
            <w:r w:rsidRPr="00F24C87">
              <w:rPr>
                <w:sz w:val="24"/>
                <w:szCs w:val="20"/>
                <w:lang w:val="es-MX"/>
              </w:rPr>
              <w:t>-</w:t>
            </w:r>
          </w:p>
        </w:tc>
        <w:tc>
          <w:tcPr>
            <w:tcW w:w="1276" w:type="dxa"/>
          </w:tcPr>
          <w:p w:rsidR="004128FF" w:rsidRPr="00F24C87" w:rsidRDefault="004128FF" w:rsidP="000253B2">
            <w:pPr>
              <w:pStyle w:val="ROMANOS"/>
              <w:spacing w:after="0" w:line="240" w:lineRule="exact"/>
              <w:ind w:left="0" w:firstLine="0"/>
              <w:jc w:val="center"/>
              <w:rPr>
                <w:sz w:val="24"/>
                <w:szCs w:val="20"/>
                <w:lang w:val="es-MX"/>
              </w:rPr>
            </w:pPr>
            <w:r w:rsidRPr="00F24C87">
              <w:rPr>
                <w:sz w:val="24"/>
                <w:szCs w:val="20"/>
                <w:lang w:val="es-MX"/>
              </w:rPr>
              <w:t>-</w:t>
            </w:r>
          </w:p>
        </w:tc>
      </w:tr>
      <w:tr w:rsidR="004128FF" w:rsidRPr="00F24C87" w:rsidTr="0073320B">
        <w:trPr>
          <w:jc w:val="center"/>
        </w:trPr>
        <w:tc>
          <w:tcPr>
            <w:tcW w:w="2835" w:type="dxa"/>
            <w:tcBorders>
              <w:left w:val="nil"/>
              <w:right w:val="nil"/>
            </w:tcBorders>
            <w:shd w:val="clear" w:color="auto" w:fill="D9D9D9"/>
          </w:tcPr>
          <w:p w:rsidR="004128FF" w:rsidRPr="00F24C87" w:rsidRDefault="004128FF" w:rsidP="000253B2">
            <w:pPr>
              <w:pStyle w:val="ROMANOS"/>
              <w:spacing w:after="0" w:line="240" w:lineRule="exact"/>
              <w:ind w:left="0" w:firstLine="0"/>
              <w:jc w:val="left"/>
              <w:rPr>
                <w:bCs/>
                <w:sz w:val="24"/>
                <w:szCs w:val="20"/>
                <w:lang w:val="es-MX"/>
              </w:rPr>
            </w:pPr>
            <w:r w:rsidRPr="00F24C87">
              <w:rPr>
                <w:bCs/>
                <w:sz w:val="24"/>
                <w:szCs w:val="20"/>
                <w:lang w:val="es-MX"/>
              </w:rPr>
              <w:t>Equipo de Cómputo y de Tecnologías de la Información.</w:t>
            </w:r>
          </w:p>
        </w:tc>
        <w:tc>
          <w:tcPr>
            <w:tcW w:w="1606" w:type="dxa"/>
            <w:tcBorders>
              <w:left w:val="nil"/>
              <w:right w:val="nil"/>
            </w:tcBorders>
            <w:shd w:val="clear" w:color="auto" w:fill="D9D9D9"/>
          </w:tcPr>
          <w:p w:rsidR="004128FF" w:rsidRPr="00F24C87" w:rsidRDefault="006E021A" w:rsidP="006E021A">
            <w:pPr>
              <w:pStyle w:val="ROMANOS"/>
              <w:spacing w:after="0" w:line="240" w:lineRule="exact"/>
              <w:ind w:left="0" w:firstLine="0"/>
              <w:jc w:val="right"/>
              <w:rPr>
                <w:sz w:val="24"/>
                <w:szCs w:val="20"/>
                <w:lang w:val="es-MX"/>
              </w:rPr>
            </w:pPr>
            <w:r>
              <w:rPr>
                <w:sz w:val="24"/>
                <w:szCs w:val="20"/>
                <w:lang w:val="es-MX"/>
              </w:rPr>
              <w:t>200</w:t>
            </w:r>
            <w:r w:rsidR="004128FF" w:rsidRPr="00F24C87">
              <w:rPr>
                <w:sz w:val="24"/>
                <w:szCs w:val="20"/>
                <w:lang w:val="es-MX"/>
              </w:rPr>
              <w:t>,</w:t>
            </w:r>
            <w:r>
              <w:rPr>
                <w:sz w:val="24"/>
                <w:szCs w:val="20"/>
                <w:lang w:val="es-MX"/>
              </w:rPr>
              <w:t>184</w:t>
            </w:r>
          </w:p>
        </w:tc>
        <w:tc>
          <w:tcPr>
            <w:tcW w:w="1371" w:type="dxa"/>
            <w:tcBorders>
              <w:left w:val="nil"/>
              <w:right w:val="nil"/>
            </w:tcBorders>
            <w:shd w:val="clear" w:color="auto" w:fill="D9D9D9"/>
          </w:tcPr>
          <w:p w:rsidR="004128FF" w:rsidRPr="00F24C87" w:rsidRDefault="004128FF" w:rsidP="000253B2">
            <w:pPr>
              <w:pStyle w:val="ROMANOS"/>
              <w:spacing w:after="0" w:line="240" w:lineRule="exact"/>
              <w:ind w:left="0" w:firstLine="0"/>
              <w:jc w:val="center"/>
              <w:rPr>
                <w:sz w:val="24"/>
                <w:szCs w:val="20"/>
                <w:lang w:val="es-MX"/>
              </w:rPr>
            </w:pPr>
            <w:r w:rsidRPr="00F24C87">
              <w:rPr>
                <w:sz w:val="24"/>
                <w:szCs w:val="20"/>
                <w:lang w:val="es-MX"/>
              </w:rPr>
              <w:t>-</w:t>
            </w:r>
          </w:p>
        </w:tc>
        <w:tc>
          <w:tcPr>
            <w:tcW w:w="1985" w:type="dxa"/>
            <w:tcBorders>
              <w:left w:val="nil"/>
              <w:right w:val="nil"/>
            </w:tcBorders>
            <w:shd w:val="clear" w:color="auto" w:fill="D9D9D9"/>
          </w:tcPr>
          <w:p w:rsidR="004128FF" w:rsidRPr="00F24C87" w:rsidRDefault="004128FF" w:rsidP="000253B2">
            <w:pPr>
              <w:pStyle w:val="ROMANOS"/>
              <w:spacing w:after="0" w:line="240" w:lineRule="exact"/>
              <w:ind w:left="0" w:firstLine="0"/>
              <w:jc w:val="center"/>
              <w:rPr>
                <w:sz w:val="24"/>
                <w:szCs w:val="20"/>
                <w:lang w:val="es-MX"/>
              </w:rPr>
            </w:pPr>
            <w:r w:rsidRPr="00F24C87">
              <w:rPr>
                <w:sz w:val="24"/>
                <w:szCs w:val="20"/>
                <w:lang w:val="es-MX"/>
              </w:rPr>
              <w:t>-</w:t>
            </w:r>
          </w:p>
        </w:tc>
        <w:tc>
          <w:tcPr>
            <w:tcW w:w="1843" w:type="dxa"/>
            <w:tcBorders>
              <w:left w:val="nil"/>
              <w:right w:val="nil"/>
            </w:tcBorders>
            <w:shd w:val="clear" w:color="auto" w:fill="D9D9D9"/>
          </w:tcPr>
          <w:p w:rsidR="004128FF" w:rsidRPr="00F24C87" w:rsidRDefault="004128FF" w:rsidP="000253B2">
            <w:pPr>
              <w:pStyle w:val="ROMANOS"/>
              <w:spacing w:after="0" w:line="240" w:lineRule="exact"/>
              <w:ind w:left="0" w:firstLine="0"/>
              <w:jc w:val="center"/>
              <w:rPr>
                <w:sz w:val="24"/>
                <w:szCs w:val="20"/>
                <w:lang w:val="es-MX"/>
              </w:rPr>
            </w:pPr>
            <w:r w:rsidRPr="00F24C87">
              <w:rPr>
                <w:sz w:val="24"/>
                <w:szCs w:val="20"/>
                <w:lang w:val="es-MX"/>
              </w:rPr>
              <w:t>-</w:t>
            </w:r>
          </w:p>
        </w:tc>
        <w:tc>
          <w:tcPr>
            <w:tcW w:w="1276" w:type="dxa"/>
            <w:tcBorders>
              <w:left w:val="nil"/>
              <w:right w:val="nil"/>
            </w:tcBorders>
            <w:shd w:val="clear" w:color="auto" w:fill="D9D9D9"/>
          </w:tcPr>
          <w:p w:rsidR="004128FF" w:rsidRPr="00F24C87" w:rsidRDefault="004128FF" w:rsidP="000253B2">
            <w:pPr>
              <w:pStyle w:val="ROMANOS"/>
              <w:spacing w:after="0" w:line="240" w:lineRule="exact"/>
              <w:ind w:left="0" w:firstLine="0"/>
              <w:jc w:val="center"/>
              <w:rPr>
                <w:sz w:val="24"/>
                <w:szCs w:val="20"/>
                <w:lang w:val="es-MX"/>
              </w:rPr>
            </w:pPr>
            <w:r w:rsidRPr="00F24C87">
              <w:rPr>
                <w:sz w:val="24"/>
                <w:szCs w:val="20"/>
                <w:lang w:val="es-MX"/>
              </w:rPr>
              <w:t>-</w:t>
            </w:r>
          </w:p>
        </w:tc>
      </w:tr>
      <w:tr w:rsidR="004128FF" w:rsidRPr="00F24C87" w:rsidTr="0073320B">
        <w:trPr>
          <w:jc w:val="center"/>
        </w:trPr>
        <w:tc>
          <w:tcPr>
            <w:tcW w:w="2835" w:type="dxa"/>
          </w:tcPr>
          <w:p w:rsidR="004128FF" w:rsidRPr="00F24C87" w:rsidRDefault="004128FF" w:rsidP="000253B2">
            <w:pPr>
              <w:pStyle w:val="ROMANOS"/>
              <w:spacing w:after="0" w:line="240" w:lineRule="exact"/>
              <w:ind w:left="0" w:firstLine="0"/>
              <w:jc w:val="left"/>
              <w:rPr>
                <w:bCs/>
                <w:sz w:val="24"/>
                <w:szCs w:val="20"/>
                <w:lang w:val="es-MX"/>
              </w:rPr>
            </w:pPr>
            <w:r w:rsidRPr="00F24C87">
              <w:rPr>
                <w:bCs/>
                <w:sz w:val="24"/>
                <w:szCs w:val="20"/>
                <w:lang w:val="es-MX"/>
              </w:rPr>
              <w:t>Muebles, Excepto de Oficina y Estantería.</w:t>
            </w:r>
          </w:p>
        </w:tc>
        <w:tc>
          <w:tcPr>
            <w:tcW w:w="1606" w:type="dxa"/>
          </w:tcPr>
          <w:p w:rsidR="004128FF" w:rsidRPr="00F24C87" w:rsidRDefault="004128FF" w:rsidP="000253B2">
            <w:pPr>
              <w:pStyle w:val="ROMANOS"/>
              <w:spacing w:after="0" w:line="240" w:lineRule="exact"/>
              <w:ind w:left="0" w:firstLine="0"/>
              <w:jc w:val="right"/>
              <w:rPr>
                <w:sz w:val="24"/>
                <w:szCs w:val="20"/>
                <w:lang w:val="es-MX"/>
              </w:rPr>
            </w:pPr>
            <w:r w:rsidRPr="00F24C87">
              <w:rPr>
                <w:sz w:val="24"/>
                <w:szCs w:val="20"/>
                <w:lang w:val="es-MX"/>
              </w:rPr>
              <w:t>221,413</w:t>
            </w:r>
          </w:p>
        </w:tc>
        <w:tc>
          <w:tcPr>
            <w:tcW w:w="1371" w:type="dxa"/>
          </w:tcPr>
          <w:p w:rsidR="004128FF" w:rsidRPr="00F24C87" w:rsidRDefault="004128FF" w:rsidP="000253B2">
            <w:pPr>
              <w:pStyle w:val="ROMANOS"/>
              <w:spacing w:after="0" w:line="240" w:lineRule="exact"/>
              <w:ind w:left="0" w:firstLine="0"/>
              <w:jc w:val="center"/>
              <w:rPr>
                <w:sz w:val="24"/>
                <w:szCs w:val="20"/>
                <w:lang w:val="es-MX"/>
              </w:rPr>
            </w:pPr>
            <w:r w:rsidRPr="00F24C87">
              <w:rPr>
                <w:sz w:val="24"/>
                <w:szCs w:val="20"/>
                <w:lang w:val="es-MX"/>
              </w:rPr>
              <w:t>-</w:t>
            </w:r>
          </w:p>
        </w:tc>
        <w:tc>
          <w:tcPr>
            <w:tcW w:w="1985" w:type="dxa"/>
          </w:tcPr>
          <w:p w:rsidR="004128FF" w:rsidRPr="00F24C87" w:rsidRDefault="004128FF" w:rsidP="000253B2">
            <w:pPr>
              <w:pStyle w:val="ROMANOS"/>
              <w:spacing w:after="0" w:line="240" w:lineRule="exact"/>
              <w:ind w:left="0" w:firstLine="0"/>
              <w:jc w:val="center"/>
              <w:rPr>
                <w:sz w:val="24"/>
                <w:szCs w:val="20"/>
                <w:lang w:val="es-MX"/>
              </w:rPr>
            </w:pPr>
            <w:r w:rsidRPr="00F24C87">
              <w:rPr>
                <w:sz w:val="24"/>
                <w:szCs w:val="20"/>
                <w:lang w:val="es-MX"/>
              </w:rPr>
              <w:t>-</w:t>
            </w:r>
          </w:p>
        </w:tc>
        <w:tc>
          <w:tcPr>
            <w:tcW w:w="1843" w:type="dxa"/>
          </w:tcPr>
          <w:p w:rsidR="004128FF" w:rsidRPr="00F24C87" w:rsidRDefault="004128FF" w:rsidP="000253B2">
            <w:pPr>
              <w:pStyle w:val="ROMANOS"/>
              <w:spacing w:after="0" w:line="240" w:lineRule="exact"/>
              <w:ind w:left="0" w:firstLine="0"/>
              <w:jc w:val="center"/>
              <w:rPr>
                <w:sz w:val="24"/>
                <w:szCs w:val="20"/>
                <w:lang w:val="es-MX"/>
              </w:rPr>
            </w:pPr>
            <w:r w:rsidRPr="00F24C87">
              <w:rPr>
                <w:sz w:val="24"/>
                <w:szCs w:val="20"/>
                <w:lang w:val="es-MX"/>
              </w:rPr>
              <w:t>-</w:t>
            </w:r>
          </w:p>
        </w:tc>
        <w:tc>
          <w:tcPr>
            <w:tcW w:w="1276" w:type="dxa"/>
          </w:tcPr>
          <w:p w:rsidR="004128FF" w:rsidRPr="00F24C87" w:rsidRDefault="004128FF" w:rsidP="000253B2">
            <w:pPr>
              <w:pStyle w:val="ROMANOS"/>
              <w:spacing w:after="0" w:line="240" w:lineRule="exact"/>
              <w:ind w:left="0" w:firstLine="0"/>
              <w:jc w:val="center"/>
              <w:rPr>
                <w:sz w:val="24"/>
                <w:szCs w:val="20"/>
                <w:lang w:val="es-MX"/>
              </w:rPr>
            </w:pPr>
            <w:r w:rsidRPr="00F24C87">
              <w:rPr>
                <w:sz w:val="24"/>
                <w:szCs w:val="20"/>
                <w:lang w:val="es-MX"/>
              </w:rPr>
              <w:t>-</w:t>
            </w:r>
          </w:p>
        </w:tc>
      </w:tr>
      <w:tr w:rsidR="004128FF" w:rsidRPr="00F24C87" w:rsidTr="0073320B">
        <w:trPr>
          <w:jc w:val="center"/>
        </w:trPr>
        <w:tc>
          <w:tcPr>
            <w:tcW w:w="2835" w:type="dxa"/>
            <w:tcBorders>
              <w:left w:val="nil"/>
              <w:right w:val="nil"/>
            </w:tcBorders>
            <w:shd w:val="clear" w:color="auto" w:fill="D9D9D9"/>
          </w:tcPr>
          <w:p w:rsidR="004128FF" w:rsidRPr="00F24C87" w:rsidRDefault="004128FF" w:rsidP="000253B2">
            <w:pPr>
              <w:pStyle w:val="ROMANOS"/>
              <w:spacing w:after="0" w:line="240" w:lineRule="exact"/>
              <w:ind w:left="0" w:firstLine="0"/>
              <w:jc w:val="left"/>
              <w:rPr>
                <w:bCs/>
                <w:sz w:val="24"/>
                <w:szCs w:val="20"/>
                <w:lang w:val="es-MX"/>
              </w:rPr>
            </w:pPr>
            <w:r w:rsidRPr="00F24C87">
              <w:rPr>
                <w:bCs/>
                <w:sz w:val="24"/>
                <w:szCs w:val="20"/>
                <w:lang w:val="es-MX"/>
              </w:rPr>
              <w:t>Otros Mobiliarios y Equipos de Administración.</w:t>
            </w:r>
          </w:p>
        </w:tc>
        <w:tc>
          <w:tcPr>
            <w:tcW w:w="1606" w:type="dxa"/>
            <w:tcBorders>
              <w:left w:val="nil"/>
              <w:right w:val="nil"/>
            </w:tcBorders>
            <w:shd w:val="clear" w:color="auto" w:fill="D9D9D9"/>
          </w:tcPr>
          <w:p w:rsidR="004128FF" w:rsidRPr="00F24C87" w:rsidRDefault="004128FF" w:rsidP="000253B2">
            <w:pPr>
              <w:pStyle w:val="ROMANOS"/>
              <w:spacing w:after="0" w:line="240" w:lineRule="exact"/>
              <w:ind w:left="0" w:firstLine="0"/>
              <w:jc w:val="right"/>
              <w:rPr>
                <w:sz w:val="24"/>
                <w:szCs w:val="20"/>
                <w:lang w:val="es-MX"/>
              </w:rPr>
            </w:pPr>
            <w:r w:rsidRPr="00F24C87">
              <w:rPr>
                <w:sz w:val="24"/>
                <w:szCs w:val="20"/>
                <w:lang w:val="es-MX"/>
              </w:rPr>
              <w:t>16,275</w:t>
            </w:r>
          </w:p>
        </w:tc>
        <w:tc>
          <w:tcPr>
            <w:tcW w:w="1371" w:type="dxa"/>
            <w:tcBorders>
              <w:left w:val="nil"/>
              <w:right w:val="nil"/>
            </w:tcBorders>
            <w:shd w:val="clear" w:color="auto" w:fill="D9D9D9"/>
          </w:tcPr>
          <w:p w:rsidR="004128FF" w:rsidRPr="00F24C87" w:rsidRDefault="004128FF" w:rsidP="000253B2">
            <w:pPr>
              <w:pStyle w:val="ROMANOS"/>
              <w:spacing w:after="0" w:line="240" w:lineRule="exact"/>
              <w:ind w:left="0" w:firstLine="0"/>
              <w:jc w:val="center"/>
              <w:rPr>
                <w:sz w:val="24"/>
                <w:szCs w:val="20"/>
                <w:lang w:val="es-MX"/>
              </w:rPr>
            </w:pPr>
            <w:r w:rsidRPr="00F24C87">
              <w:rPr>
                <w:sz w:val="24"/>
                <w:szCs w:val="20"/>
                <w:lang w:val="es-MX"/>
              </w:rPr>
              <w:t>-</w:t>
            </w:r>
          </w:p>
        </w:tc>
        <w:tc>
          <w:tcPr>
            <w:tcW w:w="1985" w:type="dxa"/>
            <w:tcBorders>
              <w:left w:val="nil"/>
              <w:right w:val="nil"/>
            </w:tcBorders>
            <w:shd w:val="clear" w:color="auto" w:fill="D9D9D9"/>
          </w:tcPr>
          <w:p w:rsidR="004128FF" w:rsidRPr="00F24C87" w:rsidRDefault="004128FF" w:rsidP="000253B2">
            <w:pPr>
              <w:pStyle w:val="ROMANOS"/>
              <w:spacing w:after="0" w:line="240" w:lineRule="exact"/>
              <w:ind w:left="0" w:firstLine="0"/>
              <w:jc w:val="center"/>
              <w:rPr>
                <w:sz w:val="24"/>
                <w:szCs w:val="20"/>
                <w:lang w:val="es-MX"/>
              </w:rPr>
            </w:pPr>
            <w:r w:rsidRPr="00F24C87">
              <w:rPr>
                <w:sz w:val="24"/>
                <w:szCs w:val="20"/>
                <w:lang w:val="es-MX"/>
              </w:rPr>
              <w:t>-</w:t>
            </w:r>
          </w:p>
        </w:tc>
        <w:tc>
          <w:tcPr>
            <w:tcW w:w="1843" w:type="dxa"/>
            <w:tcBorders>
              <w:left w:val="nil"/>
              <w:right w:val="nil"/>
            </w:tcBorders>
            <w:shd w:val="clear" w:color="auto" w:fill="D9D9D9"/>
          </w:tcPr>
          <w:p w:rsidR="004128FF" w:rsidRPr="00F24C87" w:rsidRDefault="004128FF" w:rsidP="000253B2">
            <w:pPr>
              <w:pStyle w:val="ROMANOS"/>
              <w:spacing w:after="0" w:line="240" w:lineRule="exact"/>
              <w:ind w:left="0" w:firstLine="0"/>
              <w:jc w:val="center"/>
              <w:rPr>
                <w:sz w:val="24"/>
                <w:szCs w:val="20"/>
                <w:lang w:val="es-MX"/>
              </w:rPr>
            </w:pPr>
            <w:r w:rsidRPr="00F24C87">
              <w:rPr>
                <w:sz w:val="24"/>
                <w:szCs w:val="20"/>
                <w:lang w:val="es-MX"/>
              </w:rPr>
              <w:t>-</w:t>
            </w:r>
          </w:p>
        </w:tc>
        <w:tc>
          <w:tcPr>
            <w:tcW w:w="1276" w:type="dxa"/>
            <w:tcBorders>
              <w:left w:val="nil"/>
              <w:right w:val="nil"/>
            </w:tcBorders>
            <w:shd w:val="clear" w:color="auto" w:fill="D9D9D9"/>
          </w:tcPr>
          <w:p w:rsidR="004128FF" w:rsidRPr="00F24C87" w:rsidRDefault="004128FF" w:rsidP="000253B2">
            <w:pPr>
              <w:pStyle w:val="ROMANOS"/>
              <w:spacing w:after="0" w:line="240" w:lineRule="exact"/>
              <w:ind w:left="0" w:firstLine="0"/>
              <w:jc w:val="center"/>
              <w:rPr>
                <w:sz w:val="24"/>
                <w:szCs w:val="20"/>
                <w:lang w:val="es-MX"/>
              </w:rPr>
            </w:pPr>
            <w:r w:rsidRPr="00F24C87">
              <w:rPr>
                <w:sz w:val="24"/>
                <w:szCs w:val="20"/>
                <w:lang w:val="es-MX"/>
              </w:rPr>
              <w:t>-</w:t>
            </w:r>
          </w:p>
        </w:tc>
      </w:tr>
      <w:tr w:rsidR="004128FF" w:rsidRPr="00F24C87" w:rsidTr="0073320B">
        <w:trPr>
          <w:jc w:val="center"/>
        </w:trPr>
        <w:tc>
          <w:tcPr>
            <w:tcW w:w="2835" w:type="dxa"/>
          </w:tcPr>
          <w:p w:rsidR="004128FF" w:rsidRPr="00F24C87" w:rsidRDefault="004128FF" w:rsidP="000253B2">
            <w:pPr>
              <w:pStyle w:val="ROMANOS"/>
              <w:spacing w:after="0" w:line="240" w:lineRule="exact"/>
              <w:ind w:left="0" w:firstLine="0"/>
              <w:jc w:val="left"/>
              <w:rPr>
                <w:bCs/>
                <w:sz w:val="24"/>
                <w:szCs w:val="20"/>
                <w:lang w:val="es-MX"/>
              </w:rPr>
            </w:pPr>
            <w:r w:rsidRPr="00F24C87">
              <w:rPr>
                <w:bCs/>
                <w:sz w:val="24"/>
                <w:szCs w:val="20"/>
                <w:lang w:val="es-MX"/>
              </w:rPr>
              <w:t>Maquinaria, Otros Equipos y Herramientas.</w:t>
            </w:r>
          </w:p>
        </w:tc>
        <w:tc>
          <w:tcPr>
            <w:tcW w:w="1606" w:type="dxa"/>
          </w:tcPr>
          <w:p w:rsidR="004128FF" w:rsidRPr="00F24C87" w:rsidRDefault="004128FF" w:rsidP="000253B2">
            <w:pPr>
              <w:pStyle w:val="ROMANOS"/>
              <w:spacing w:after="0" w:line="240" w:lineRule="exact"/>
              <w:ind w:left="0" w:firstLine="0"/>
              <w:jc w:val="right"/>
              <w:rPr>
                <w:sz w:val="24"/>
                <w:szCs w:val="20"/>
                <w:lang w:val="es-MX"/>
              </w:rPr>
            </w:pPr>
            <w:r w:rsidRPr="00F24C87">
              <w:rPr>
                <w:sz w:val="24"/>
                <w:szCs w:val="20"/>
                <w:lang w:val="es-MX"/>
              </w:rPr>
              <w:t>59,140</w:t>
            </w:r>
          </w:p>
        </w:tc>
        <w:tc>
          <w:tcPr>
            <w:tcW w:w="1371" w:type="dxa"/>
          </w:tcPr>
          <w:p w:rsidR="004128FF" w:rsidRPr="00F24C87" w:rsidRDefault="004128FF" w:rsidP="000253B2">
            <w:pPr>
              <w:pStyle w:val="ROMANOS"/>
              <w:spacing w:after="0" w:line="240" w:lineRule="exact"/>
              <w:ind w:left="0" w:firstLine="0"/>
              <w:jc w:val="center"/>
              <w:rPr>
                <w:sz w:val="24"/>
                <w:szCs w:val="20"/>
                <w:lang w:val="es-MX"/>
              </w:rPr>
            </w:pPr>
            <w:r w:rsidRPr="00F24C87">
              <w:rPr>
                <w:sz w:val="24"/>
                <w:szCs w:val="20"/>
                <w:lang w:val="es-MX"/>
              </w:rPr>
              <w:t>-</w:t>
            </w:r>
          </w:p>
        </w:tc>
        <w:tc>
          <w:tcPr>
            <w:tcW w:w="1985" w:type="dxa"/>
          </w:tcPr>
          <w:p w:rsidR="004128FF" w:rsidRPr="00F24C87" w:rsidRDefault="004128FF" w:rsidP="000253B2">
            <w:pPr>
              <w:pStyle w:val="ROMANOS"/>
              <w:spacing w:after="0" w:line="240" w:lineRule="exact"/>
              <w:ind w:left="0" w:firstLine="0"/>
              <w:jc w:val="center"/>
              <w:rPr>
                <w:sz w:val="24"/>
                <w:szCs w:val="20"/>
                <w:lang w:val="es-MX"/>
              </w:rPr>
            </w:pPr>
            <w:r w:rsidRPr="00F24C87">
              <w:rPr>
                <w:sz w:val="24"/>
                <w:szCs w:val="20"/>
                <w:lang w:val="es-MX"/>
              </w:rPr>
              <w:t>-</w:t>
            </w:r>
          </w:p>
        </w:tc>
        <w:tc>
          <w:tcPr>
            <w:tcW w:w="1843" w:type="dxa"/>
          </w:tcPr>
          <w:p w:rsidR="004128FF" w:rsidRPr="00F24C87" w:rsidRDefault="004128FF" w:rsidP="000253B2">
            <w:pPr>
              <w:pStyle w:val="ROMANOS"/>
              <w:spacing w:after="0" w:line="240" w:lineRule="exact"/>
              <w:ind w:left="0" w:firstLine="0"/>
              <w:jc w:val="center"/>
              <w:rPr>
                <w:sz w:val="24"/>
                <w:szCs w:val="20"/>
                <w:lang w:val="es-MX"/>
              </w:rPr>
            </w:pPr>
            <w:r w:rsidRPr="00F24C87">
              <w:rPr>
                <w:sz w:val="24"/>
                <w:szCs w:val="20"/>
                <w:lang w:val="es-MX"/>
              </w:rPr>
              <w:t>-</w:t>
            </w:r>
          </w:p>
        </w:tc>
        <w:tc>
          <w:tcPr>
            <w:tcW w:w="1276" w:type="dxa"/>
          </w:tcPr>
          <w:p w:rsidR="004128FF" w:rsidRPr="00F24C87" w:rsidRDefault="004128FF" w:rsidP="000253B2">
            <w:pPr>
              <w:pStyle w:val="ROMANOS"/>
              <w:spacing w:after="0" w:line="240" w:lineRule="exact"/>
              <w:ind w:left="0" w:firstLine="0"/>
              <w:jc w:val="center"/>
              <w:rPr>
                <w:sz w:val="24"/>
                <w:szCs w:val="20"/>
                <w:lang w:val="es-MX"/>
              </w:rPr>
            </w:pPr>
            <w:r w:rsidRPr="00F24C87">
              <w:rPr>
                <w:sz w:val="24"/>
                <w:szCs w:val="20"/>
                <w:lang w:val="es-MX"/>
              </w:rPr>
              <w:t>-</w:t>
            </w:r>
          </w:p>
        </w:tc>
      </w:tr>
    </w:tbl>
    <w:p w:rsidR="00C54F21" w:rsidRDefault="00C54F21" w:rsidP="004128FF">
      <w:pPr>
        <w:pStyle w:val="ROMANOS"/>
        <w:spacing w:after="0" w:line="240" w:lineRule="exact"/>
        <w:ind w:left="648" w:firstLine="0"/>
        <w:rPr>
          <w:sz w:val="24"/>
          <w:szCs w:val="20"/>
          <w:lang w:val="es-MX"/>
        </w:rPr>
      </w:pPr>
    </w:p>
    <w:p w:rsidR="00C54F21" w:rsidRDefault="00C54F21">
      <w:pPr>
        <w:rPr>
          <w:rFonts w:ascii="Arial" w:eastAsia="Times New Roman" w:hAnsi="Arial" w:cs="Arial"/>
          <w:sz w:val="24"/>
          <w:szCs w:val="20"/>
          <w:lang w:eastAsia="es-ES"/>
        </w:rPr>
      </w:pPr>
      <w:r>
        <w:rPr>
          <w:sz w:val="24"/>
          <w:szCs w:val="20"/>
        </w:rPr>
        <w:br w:type="page"/>
      </w:r>
    </w:p>
    <w:p w:rsidR="004128FF" w:rsidRDefault="004128FF" w:rsidP="00332091">
      <w:pPr>
        <w:pStyle w:val="Texto"/>
        <w:spacing w:after="0" w:line="276" w:lineRule="auto"/>
        <w:jc w:val="center"/>
        <w:rPr>
          <w:b/>
          <w:szCs w:val="18"/>
        </w:rPr>
      </w:pPr>
    </w:p>
    <w:p w:rsidR="00BA07BE" w:rsidRDefault="00BA07BE" w:rsidP="00BA07BE">
      <w:pPr>
        <w:pStyle w:val="ROMANOS"/>
        <w:numPr>
          <w:ilvl w:val="0"/>
          <w:numId w:val="32"/>
        </w:numPr>
        <w:spacing w:after="0" w:line="240" w:lineRule="exact"/>
        <w:rPr>
          <w:sz w:val="24"/>
          <w:szCs w:val="24"/>
          <w:lang w:val="es-MX"/>
        </w:rPr>
      </w:pPr>
      <w:r w:rsidRPr="00F24C87">
        <w:rPr>
          <w:sz w:val="24"/>
          <w:szCs w:val="24"/>
          <w:lang w:val="es-MX"/>
        </w:rPr>
        <w:t>NO APLICA debido a que la Entidad no cuenta con activos intangibles y diferidos.</w:t>
      </w:r>
    </w:p>
    <w:p w:rsidR="00862ACA" w:rsidRDefault="00862ACA" w:rsidP="00862ACA">
      <w:pPr>
        <w:pStyle w:val="ROMANOS"/>
        <w:spacing w:after="0" w:line="240" w:lineRule="exact"/>
        <w:rPr>
          <w:sz w:val="24"/>
          <w:szCs w:val="24"/>
          <w:lang w:val="es-MX"/>
        </w:rPr>
      </w:pPr>
    </w:p>
    <w:p w:rsidR="00BA07BE" w:rsidRPr="00F24C87" w:rsidRDefault="00BA07BE" w:rsidP="00BA07BE">
      <w:pPr>
        <w:pStyle w:val="ROMANOS"/>
        <w:spacing w:after="0" w:line="240" w:lineRule="exact"/>
        <w:ind w:left="644" w:firstLine="0"/>
        <w:rPr>
          <w:sz w:val="24"/>
          <w:szCs w:val="24"/>
          <w:lang w:val="es-MX"/>
        </w:rPr>
      </w:pPr>
    </w:p>
    <w:p w:rsidR="00BA07BE" w:rsidRPr="00F24C87" w:rsidRDefault="00BA07BE" w:rsidP="00BA07BE">
      <w:pPr>
        <w:pStyle w:val="ROMANOS"/>
        <w:spacing w:after="0" w:line="240" w:lineRule="exact"/>
        <w:rPr>
          <w:b/>
          <w:sz w:val="24"/>
          <w:szCs w:val="24"/>
          <w:lang w:val="es-MX"/>
        </w:rPr>
      </w:pPr>
      <w:r w:rsidRPr="00F24C87">
        <w:rPr>
          <w:b/>
          <w:sz w:val="24"/>
          <w:szCs w:val="24"/>
          <w:lang w:val="es-MX"/>
        </w:rPr>
        <w:tab/>
        <w:t>Estimaciones y Deterioros</w:t>
      </w:r>
    </w:p>
    <w:p w:rsidR="00BA07BE" w:rsidRPr="00F24C87" w:rsidRDefault="00BA07BE" w:rsidP="00BA07BE">
      <w:pPr>
        <w:pStyle w:val="ROMANOS"/>
        <w:spacing w:after="0" w:line="240" w:lineRule="exact"/>
        <w:rPr>
          <w:b/>
          <w:sz w:val="24"/>
          <w:szCs w:val="24"/>
          <w:lang w:val="es-MX"/>
        </w:rPr>
      </w:pPr>
    </w:p>
    <w:p w:rsidR="00BA07BE" w:rsidRPr="00F24C87" w:rsidRDefault="00BA07BE" w:rsidP="00BA07BE">
      <w:pPr>
        <w:pStyle w:val="ROMANOS"/>
        <w:spacing w:after="0" w:line="240" w:lineRule="exact"/>
        <w:rPr>
          <w:sz w:val="24"/>
          <w:szCs w:val="24"/>
          <w:lang w:val="es-MX"/>
        </w:rPr>
      </w:pPr>
      <w:r w:rsidRPr="00F24C87">
        <w:rPr>
          <w:b/>
          <w:sz w:val="24"/>
          <w:szCs w:val="24"/>
          <w:lang w:val="es-MX"/>
        </w:rPr>
        <w:t>10.</w:t>
      </w:r>
      <w:r w:rsidRPr="00F24C87">
        <w:rPr>
          <w:sz w:val="24"/>
          <w:szCs w:val="24"/>
          <w:lang w:val="es-MX"/>
        </w:rPr>
        <w:tab/>
        <w:t>NO APLICA debido a que la Entidad no cuenta con estimaciones.</w:t>
      </w:r>
    </w:p>
    <w:p w:rsidR="00BA07BE" w:rsidRDefault="00BA07BE" w:rsidP="00BA07BE">
      <w:pPr>
        <w:pStyle w:val="ROMANOS"/>
        <w:spacing w:after="0" w:line="240" w:lineRule="exact"/>
        <w:rPr>
          <w:sz w:val="24"/>
          <w:szCs w:val="24"/>
          <w:lang w:val="es-MX"/>
        </w:rPr>
      </w:pPr>
    </w:p>
    <w:p w:rsidR="004128FF" w:rsidRDefault="004128FF" w:rsidP="00332091">
      <w:pPr>
        <w:pStyle w:val="Texto"/>
        <w:spacing w:after="0" w:line="276" w:lineRule="auto"/>
        <w:jc w:val="center"/>
        <w:rPr>
          <w:b/>
          <w:szCs w:val="18"/>
        </w:rPr>
      </w:pPr>
    </w:p>
    <w:p w:rsidR="00BA07BE" w:rsidRDefault="00BA07BE" w:rsidP="00BA07BE">
      <w:pPr>
        <w:pStyle w:val="ROMANOS"/>
        <w:spacing w:after="0" w:line="240" w:lineRule="exact"/>
        <w:rPr>
          <w:b/>
          <w:sz w:val="24"/>
          <w:szCs w:val="24"/>
          <w:lang w:val="es-MX"/>
        </w:rPr>
      </w:pPr>
      <w:r w:rsidRPr="00F24C87">
        <w:rPr>
          <w:b/>
          <w:sz w:val="24"/>
          <w:szCs w:val="24"/>
          <w:lang w:val="es-MX"/>
        </w:rPr>
        <w:t>Otros Activos</w:t>
      </w:r>
    </w:p>
    <w:p w:rsidR="00BA07BE" w:rsidRPr="00F24C87" w:rsidRDefault="00BA07BE" w:rsidP="00BA07BE">
      <w:pPr>
        <w:pStyle w:val="ROMANOS"/>
        <w:spacing w:after="0" w:line="240" w:lineRule="exact"/>
        <w:rPr>
          <w:b/>
          <w:sz w:val="24"/>
          <w:szCs w:val="24"/>
          <w:lang w:val="es-MX"/>
        </w:rPr>
      </w:pPr>
    </w:p>
    <w:p w:rsidR="00BA07BE" w:rsidRPr="00F24C87" w:rsidRDefault="00BA07BE" w:rsidP="00BA07BE">
      <w:pPr>
        <w:pStyle w:val="ROMANOS"/>
        <w:spacing w:after="0" w:line="240" w:lineRule="exact"/>
        <w:rPr>
          <w:sz w:val="24"/>
          <w:szCs w:val="24"/>
          <w:lang w:val="es-MX"/>
        </w:rPr>
      </w:pPr>
      <w:r w:rsidRPr="00F24C87">
        <w:rPr>
          <w:b/>
          <w:sz w:val="24"/>
          <w:szCs w:val="24"/>
          <w:lang w:val="es-MX"/>
        </w:rPr>
        <w:t>11.</w:t>
      </w:r>
      <w:r w:rsidRPr="00F24C87">
        <w:rPr>
          <w:sz w:val="24"/>
          <w:szCs w:val="24"/>
          <w:lang w:val="es-MX"/>
        </w:rPr>
        <w:tab/>
        <w:t>NO APLICA debido a que la Entidad no cuenta con Bienes en concesión, ni en arrendamiento financiero.</w:t>
      </w:r>
    </w:p>
    <w:p w:rsidR="00BA07BE" w:rsidRPr="00F24C87" w:rsidRDefault="00BA07BE" w:rsidP="00BA07BE">
      <w:pPr>
        <w:pStyle w:val="ROMANOS"/>
        <w:spacing w:after="0" w:line="240" w:lineRule="exact"/>
        <w:ind w:left="0" w:firstLine="0"/>
        <w:rPr>
          <w:b/>
          <w:sz w:val="24"/>
          <w:szCs w:val="24"/>
          <w:lang w:val="es-MX"/>
        </w:rPr>
      </w:pPr>
    </w:p>
    <w:p w:rsidR="00BA07BE" w:rsidRPr="00F24C87" w:rsidRDefault="00BA07BE" w:rsidP="00BA07BE">
      <w:pPr>
        <w:pStyle w:val="ROMANOS"/>
        <w:spacing w:after="0" w:line="240" w:lineRule="exact"/>
        <w:ind w:left="0" w:firstLine="0"/>
        <w:rPr>
          <w:b/>
          <w:sz w:val="24"/>
          <w:szCs w:val="24"/>
          <w:lang w:val="es-MX"/>
        </w:rPr>
      </w:pPr>
    </w:p>
    <w:p w:rsidR="00BA07BE" w:rsidRPr="00F24C87" w:rsidRDefault="00BA07BE" w:rsidP="00BA07BE">
      <w:pPr>
        <w:pStyle w:val="ROMANOS"/>
        <w:spacing w:after="0" w:line="240" w:lineRule="exact"/>
        <w:ind w:left="432"/>
        <w:rPr>
          <w:b/>
          <w:sz w:val="28"/>
          <w:szCs w:val="24"/>
          <w:lang w:val="es-MX"/>
        </w:rPr>
      </w:pPr>
      <w:r w:rsidRPr="00F24C87">
        <w:rPr>
          <w:b/>
          <w:sz w:val="28"/>
          <w:szCs w:val="24"/>
          <w:lang w:val="es-MX"/>
        </w:rPr>
        <w:t>Pasivo</w:t>
      </w:r>
    </w:p>
    <w:p w:rsidR="00BA07BE" w:rsidRPr="00F24C87" w:rsidRDefault="00BA07BE" w:rsidP="00BA07BE">
      <w:pPr>
        <w:pStyle w:val="ROMANOS"/>
        <w:spacing w:after="0" w:line="240" w:lineRule="exact"/>
        <w:ind w:left="432"/>
        <w:rPr>
          <w:b/>
          <w:sz w:val="24"/>
          <w:szCs w:val="24"/>
          <w:lang w:val="es-MX"/>
        </w:rPr>
      </w:pPr>
    </w:p>
    <w:p w:rsidR="00BA07BE" w:rsidRPr="00F24C87" w:rsidRDefault="00BA07BE" w:rsidP="00BA07BE">
      <w:pPr>
        <w:pStyle w:val="ROMANOS"/>
        <w:spacing w:after="0" w:line="240" w:lineRule="exact"/>
        <w:ind w:left="709" w:hanging="425"/>
        <w:rPr>
          <w:b/>
          <w:sz w:val="24"/>
          <w:szCs w:val="24"/>
          <w:lang w:val="es-MX"/>
        </w:rPr>
      </w:pPr>
      <w:r w:rsidRPr="00F24C87">
        <w:rPr>
          <w:b/>
          <w:sz w:val="24"/>
          <w:szCs w:val="24"/>
          <w:lang w:val="es-MX"/>
        </w:rPr>
        <w:t>1.</w:t>
      </w:r>
    </w:p>
    <w:tbl>
      <w:tblPr>
        <w:tblW w:w="0" w:type="auto"/>
        <w:tblInd w:w="817" w:type="dxa"/>
        <w:tblBorders>
          <w:top w:val="single" w:sz="8" w:space="0" w:color="C0504D"/>
          <w:bottom w:val="single" w:sz="8" w:space="0" w:color="C0504D"/>
        </w:tblBorders>
        <w:tblLook w:val="04A0" w:firstRow="1" w:lastRow="0" w:firstColumn="1" w:lastColumn="0" w:noHBand="0" w:noVBand="1"/>
      </w:tblPr>
      <w:tblGrid>
        <w:gridCol w:w="2115"/>
        <w:gridCol w:w="2302"/>
        <w:gridCol w:w="1886"/>
        <w:gridCol w:w="2240"/>
      </w:tblGrid>
      <w:tr w:rsidR="00BA07BE" w:rsidRPr="00F24C87" w:rsidTr="000253B2">
        <w:trPr>
          <w:trHeight w:val="234"/>
        </w:trPr>
        <w:tc>
          <w:tcPr>
            <w:tcW w:w="2593" w:type="dxa"/>
            <w:tcBorders>
              <w:top w:val="single" w:sz="4" w:space="0" w:color="auto"/>
              <w:left w:val="nil"/>
              <w:bottom w:val="single" w:sz="4" w:space="0" w:color="auto"/>
              <w:right w:val="nil"/>
            </w:tcBorders>
          </w:tcPr>
          <w:p w:rsidR="00BA07BE" w:rsidRPr="00F24C87" w:rsidRDefault="00BA07BE" w:rsidP="000253B2">
            <w:pPr>
              <w:pStyle w:val="ROMANOS"/>
              <w:spacing w:after="0" w:line="240" w:lineRule="exact"/>
              <w:ind w:left="0" w:firstLine="0"/>
              <w:jc w:val="center"/>
              <w:rPr>
                <w:b/>
                <w:bCs/>
                <w:sz w:val="24"/>
                <w:szCs w:val="24"/>
                <w:lang w:val="es-MX"/>
              </w:rPr>
            </w:pPr>
            <w:r w:rsidRPr="00F24C87">
              <w:rPr>
                <w:b/>
                <w:bCs/>
                <w:sz w:val="24"/>
                <w:szCs w:val="24"/>
                <w:lang w:val="es-MX"/>
              </w:rPr>
              <w:t>CONCEPTO</w:t>
            </w:r>
          </w:p>
        </w:tc>
        <w:tc>
          <w:tcPr>
            <w:tcW w:w="3875" w:type="dxa"/>
            <w:tcBorders>
              <w:top w:val="single" w:sz="4" w:space="0" w:color="auto"/>
              <w:left w:val="nil"/>
              <w:bottom w:val="single" w:sz="4" w:space="0" w:color="auto"/>
              <w:right w:val="nil"/>
            </w:tcBorders>
          </w:tcPr>
          <w:p w:rsidR="00BA07BE" w:rsidRPr="00F24C87" w:rsidRDefault="00BA07BE" w:rsidP="000253B2">
            <w:pPr>
              <w:pStyle w:val="ROMANOS"/>
              <w:spacing w:after="0" w:line="240" w:lineRule="exact"/>
              <w:ind w:left="0" w:firstLine="0"/>
              <w:jc w:val="center"/>
              <w:rPr>
                <w:b/>
                <w:bCs/>
                <w:sz w:val="24"/>
                <w:szCs w:val="24"/>
                <w:lang w:val="es-MX"/>
              </w:rPr>
            </w:pPr>
            <w:r w:rsidRPr="00F24C87">
              <w:rPr>
                <w:b/>
                <w:bCs/>
                <w:sz w:val="24"/>
                <w:szCs w:val="24"/>
                <w:lang w:val="es-MX"/>
              </w:rPr>
              <w:t>NOMBRE</w:t>
            </w:r>
          </w:p>
        </w:tc>
        <w:tc>
          <w:tcPr>
            <w:tcW w:w="2813" w:type="dxa"/>
            <w:tcBorders>
              <w:top w:val="single" w:sz="4" w:space="0" w:color="auto"/>
              <w:left w:val="nil"/>
              <w:bottom w:val="single" w:sz="4" w:space="0" w:color="auto"/>
              <w:right w:val="nil"/>
            </w:tcBorders>
          </w:tcPr>
          <w:p w:rsidR="00BA07BE" w:rsidRPr="00F24C87" w:rsidRDefault="00BA07BE" w:rsidP="000253B2">
            <w:pPr>
              <w:pStyle w:val="ROMANOS"/>
              <w:spacing w:after="0" w:line="240" w:lineRule="exact"/>
              <w:ind w:left="0" w:firstLine="0"/>
              <w:jc w:val="center"/>
              <w:rPr>
                <w:b/>
                <w:bCs/>
                <w:sz w:val="24"/>
                <w:szCs w:val="24"/>
                <w:lang w:val="es-MX"/>
              </w:rPr>
            </w:pPr>
            <w:r w:rsidRPr="00F24C87">
              <w:rPr>
                <w:b/>
                <w:bCs/>
                <w:sz w:val="24"/>
                <w:szCs w:val="24"/>
                <w:lang w:val="es-MX"/>
              </w:rPr>
              <w:t>IMPORTE</w:t>
            </w:r>
          </w:p>
        </w:tc>
        <w:tc>
          <w:tcPr>
            <w:tcW w:w="2813" w:type="dxa"/>
            <w:tcBorders>
              <w:top w:val="single" w:sz="4" w:space="0" w:color="auto"/>
              <w:left w:val="nil"/>
              <w:bottom w:val="single" w:sz="4" w:space="0" w:color="auto"/>
              <w:right w:val="nil"/>
            </w:tcBorders>
          </w:tcPr>
          <w:p w:rsidR="00BA07BE" w:rsidRPr="00F24C87" w:rsidRDefault="00BA07BE" w:rsidP="000253B2">
            <w:pPr>
              <w:pStyle w:val="ROMANOS"/>
              <w:spacing w:after="0" w:line="240" w:lineRule="exact"/>
              <w:ind w:left="0" w:firstLine="0"/>
              <w:jc w:val="center"/>
              <w:rPr>
                <w:b/>
                <w:bCs/>
                <w:sz w:val="24"/>
                <w:szCs w:val="24"/>
                <w:lang w:val="es-MX"/>
              </w:rPr>
            </w:pPr>
            <w:r w:rsidRPr="00F24C87">
              <w:rPr>
                <w:b/>
                <w:bCs/>
                <w:sz w:val="24"/>
                <w:szCs w:val="24"/>
                <w:lang w:val="es-MX"/>
              </w:rPr>
              <w:t>VENCIMIENTO</w:t>
            </w:r>
          </w:p>
        </w:tc>
      </w:tr>
      <w:tr w:rsidR="00BA07BE" w:rsidRPr="00F24C87" w:rsidTr="000253B2">
        <w:trPr>
          <w:trHeight w:val="246"/>
        </w:trPr>
        <w:tc>
          <w:tcPr>
            <w:tcW w:w="2593" w:type="dxa"/>
            <w:tcBorders>
              <w:top w:val="single" w:sz="4" w:space="0" w:color="auto"/>
              <w:left w:val="nil"/>
              <w:bottom w:val="single" w:sz="4" w:space="0" w:color="auto"/>
              <w:right w:val="nil"/>
            </w:tcBorders>
            <w:shd w:val="clear" w:color="auto" w:fill="FFFFFF"/>
          </w:tcPr>
          <w:p w:rsidR="00BA07BE" w:rsidRPr="00F24C87" w:rsidRDefault="00BA07BE" w:rsidP="000253B2">
            <w:pPr>
              <w:pStyle w:val="ROMANOS"/>
              <w:spacing w:after="0" w:line="240" w:lineRule="exact"/>
              <w:ind w:left="0" w:firstLine="0"/>
              <w:jc w:val="center"/>
              <w:rPr>
                <w:bCs/>
                <w:sz w:val="24"/>
                <w:szCs w:val="24"/>
                <w:lang w:val="es-MX"/>
              </w:rPr>
            </w:pPr>
          </w:p>
        </w:tc>
        <w:tc>
          <w:tcPr>
            <w:tcW w:w="3875" w:type="dxa"/>
            <w:tcBorders>
              <w:top w:val="single" w:sz="4" w:space="0" w:color="auto"/>
              <w:left w:val="nil"/>
              <w:bottom w:val="single" w:sz="4" w:space="0" w:color="auto"/>
              <w:right w:val="nil"/>
            </w:tcBorders>
            <w:shd w:val="clear" w:color="auto" w:fill="FFFFFF"/>
          </w:tcPr>
          <w:p w:rsidR="00BA07BE" w:rsidRPr="00F24C87" w:rsidRDefault="00BA07BE" w:rsidP="000253B2">
            <w:pPr>
              <w:pStyle w:val="ROMANOS"/>
              <w:spacing w:after="0" w:line="240" w:lineRule="exact"/>
              <w:ind w:left="0" w:firstLine="0"/>
              <w:jc w:val="center"/>
              <w:rPr>
                <w:sz w:val="24"/>
                <w:szCs w:val="24"/>
                <w:lang w:val="es-MX"/>
              </w:rPr>
            </w:pPr>
          </w:p>
        </w:tc>
        <w:tc>
          <w:tcPr>
            <w:tcW w:w="2813" w:type="dxa"/>
            <w:tcBorders>
              <w:top w:val="single" w:sz="4" w:space="0" w:color="auto"/>
              <w:left w:val="nil"/>
              <w:bottom w:val="single" w:sz="4" w:space="0" w:color="auto"/>
              <w:right w:val="nil"/>
            </w:tcBorders>
            <w:shd w:val="clear" w:color="auto" w:fill="FFFFFF"/>
          </w:tcPr>
          <w:p w:rsidR="00BA07BE" w:rsidRPr="00F24C87" w:rsidRDefault="00BA07BE" w:rsidP="000253B2">
            <w:pPr>
              <w:pStyle w:val="ROMANOS"/>
              <w:spacing w:after="0" w:line="240" w:lineRule="exact"/>
              <w:ind w:left="0" w:firstLine="0"/>
              <w:jc w:val="center"/>
              <w:rPr>
                <w:sz w:val="24"/>
                <w:szCs w:val="24"/>
                <w:lang w:val="es-MX"/>
              </w:rPr>
            </w:pPr>
          </w:p>
        </w:tc>
        <w:tc>
          <w:tcPr>
            <w:tcW w:w="2813" w:type="dxa"/>
            <w:tcBorders>
              <w:top w:val="single" w:sz="4" w:space="0" w:color="auto"/>
              <w:left w:val="nil"/>
              <w:bottom w:val="single" w:sz="4" w:space="0" w:color="auto"/>
              <w:right w:val="nil"/>
            </w:tcBorders>
            <w:shd w:val="clear" w:color="auto" w:fill="FFFFFF"/>
          </w:tcPr>
          <w:p w:rsidR="00BA07BE" w:rsidRPr="00F24C87" w:rsidRDefault="00BA07BE" w:rsidP="000253B2">
            <w:pPr>
              <w:pStyle w:val="ROMANOS"/>
              <w:spacing w:after="0" w:line="240" w:lineRule="exact"/>
              <w:ind w:left="0" w:firstLine="0"/>
              <w:jc w:val="center"/>
              <w:rPr>
                <w:sz w:val="24"/>
                <w:szCs w:val="24"/>
                <w:lang w:val="es-MX"/>
              </w:rPr>
            </w:pPr>
          </w:p>
        </w:tc>
      </w:tr>
      <w:tr w:rsidR="00BA07BE" w:rsidRPr="00F24C87" w:rsidTr="000253B2">
        <w:trPr>
          <w:trHeight w:val="246"/>
        </w:trPr>
        <w:tc>
          <w:tcPr>
            <w:tcW w:w="2593" w:type="dxa"/>
            <w:tcBorders>
              <w:top w:val="single" w:sz="4" w:space="0" w:color="auto"/>
              <w:left w:val="nil"/>
              <w:bottom w:val="single" w:sz="4" w:space="0" w:color="auto"/>
              <w:right w:val="nil"/>
            </w:tcBorders>
            <w:shd w:val="clear" w:color="auto" w:fill="FFFFFF"/>
          </w:tcPr>
          <w:p w:rsidR="00BA07BE" w:rsidRPr="00F24C87" w:rsidRDefault="00BA07BE" w:rsidP="000253B2">
            <w:pPr>
              <w:pStyle w:val="ROMANOS"/>
              <w:spacing w:after="0" w:line="240" w:lineRule="exact"/>
              <w:ind w:left="0" w:firstLine="0"/>
              <w:jc w:val="center"/>
              <w:rPr>
                <w:bCs/>
                <w:sz w:val="24"/>
                <w:szCs w:val="24"/>
                <w:lang w:val="es-MX"/>
              </w:rPr>
            </w:pPr>
            <w:r w:rsidRPr="00F24C87">
              <w:rPr>
                <w:bCs/>
                <w:sz w:val="24"/>
                <w:szCs w:val="24"/>
                <w:lang w:val="es-MX"/>
              </w:rPr>
              <w:t>Retenciones y Contribuciones por pagar a corto plazo.</w:t>
            </w:r>
          </w:p>
        </w:tc>
        <w:tc>
          <w:tcPr>
            <w:tcW w:w="3875" w:type="dxa"/>
            <w:tcBorders>
              <w:top w:val="single" w:sz="4" w:space="0" w:color="auto"/>
              <w:left w:val="nil"/>
              <w:bottom w:val="single" w:sz="4" w:space="0" w:color="auto"/>
              <w:right w:val="nil"/>
            </w:tcBorders>
            <w:shd w:val="clear" w:color="auto" w:fill="FFFFFF"/>
          </w:tcPr>
          <w:p w:rsidR="00BA07BE" w:rsidRPr="00F24C87" w:rsidRDefault="00BA07BE" w:rsidP="000253B2">
            <w:pPr>
              <w:pStyle w:val="ROMANOS"/>
              <w:spacing w:after="0" w:line="240" w:lineRule="exact"/>
              <w:ind w:left="0" w:firstLine="0"/>
              <w:jc w:val="center"/>
              <w:rPr>
                <w:sz w:val="24"/>
                <w:szCs w:val="24"/>
                <w:lang w:val="es-MX"/>
              </w:rPr>
            </w:pPr>
            <w:r w:rsidRPr="00F24C87">
              <w:rPr>
                <w:sz w:val="24"/>
                <w:szCs w:val="24"/>
                <w:lang w:val="es-MX"/>
              </w:rPr>
              <w:t>Secretaría de Hacienda</w:t>
            </w:r>
          </w:p>
          <w:p w:rsidR="00BA07BE" w:rsidRPr="00F24C87" w:rsidRDefault="00BA07BE" w:rsidP="000253B2">
            <w:pPr>
              <w:pStyle w:val="ROMANOS"/>
              <w:spacing w:after="0" w:line="240" w:lineRule="exact"/>
              <w:ind w:left="0" w:firstLine="0"/>
              <w:jc w:val="center"/>
              <w:rPr>
                <w:sz w:val="24"/>
                <w:szCs w:val="24"/>
                <w:lang w:val="es-MX"/>
              </w:rPr>
            </w:pPr>
            <w:r w:rsidRPr="00F24C87">
              <w:rPr>
                <w:sz w:val="24"/>
                <w:szCs w:val="24"/>
                <w:lang w:val="es-MX"/>
              </w:rPr>
              <w:t xml:space="preserve"> y </w:t>
            </w:r>
          </w:p>
          <w:p w:rsidR="00BA07BE" w:rsidRPr="00F24C87" w:rsidRDefault="00BA07BE" w:rsidP="000253B2">
            <w:pPr>
              <w:pStyle w:val="ROMANOS"/>
              <w:spacing w:after="0" w:line="240" w:lineRule="exact"/>
              <w:ind w:left="0" w:firstLine="0"/>
              <w:jc w:val="center"/>
              <w:rPr>
                <w:sz w:val="24"/>
                <w:szCs w:val="24"/>
                <w:lang w:val="es-MX"/>
              </w:rPr>
            </w:pPr>
            <w:r w:rsidRPr="00F24C87">
              <w:rPr>
                <w:sz w:val="24"/>
                <w:szCs w:val="24"/>
                <w:lang w:val="es-MX"/>
              </w:rPr>
              <w:t>Crédito Público</w:t>
            </w:r>
          </w:p>
        </w:tc>
        <w:tc>
          <w:tcPr>
            <w:tcW w:w="2813" w:type="dxa"/>
            <w:tcBorders>
              <w:top w:val="single" w:sz="4" w:space="0" w:color="auto"/>
              <w:left w:val="nil"/>
              <w:bottom w:val="single" w:sz="4" w:space="0" w:color="auto"/>
              <w:right w:val="nil"/>
            </w:tcBorders>
            <w:shd w:val="clear" w:color="auto" w:fill="FFFFFF"/>
          </w:tcPr>
          <w:p w:rsidR="00BA07BE" w:rsidRPr="00F24C87" w:rsidRDefault="00D507DB" w:rsidP="00BA07BE">
            <w:pPr>
              <w:pStyle w:val="ROMANOS"/>
              <w:spacing w:after="0" w:line="240" w:lineRule="exact"/>
              <w:ind w:left="0" w:firstLine="0"/>
              <w:rPr>
                <w:sz w:val="24"/>
                <w:szCs w:val="24"/>
                <w:lang w:val="es-MX"/>
              </w:rPr>
            </w:pPr>
            <w:r>
              <w:rPr>
                <w:sz w:val="24"/>
                <w:szCs w:val="24"/>
                <w:lang w:val="es-MX"/>
              </w:rPr>
              <w:t xml:space="preserve">           </w:t>
            </w:r>
            <w:r w:rsidR="00BA07BE" w:rsidRPr="00F24C87">
              <w:rPr>
                <w:sz w:val="24"/>
                <w:szCs w:val="24"/>
                <w:lang w:val="es-MX"/>
              </w:rPr>
              <w:t xml:space="preserve">$ </w:t>
            </w:r>
            <w:r w:rsidR="006A4ACA">
              <w:rPr>
                <w:sz w:val="24"/>
                <w:szCs w:val="24"/>
                <w:lang w:val="es-MX"/>
              </w:rPr>
              <w:t>22</w:t>
            </w:r>
            <w:r w:rsidR="006A77C6">
              <w:rPr>
                <w:sz w:val="24"/>
                <w:szCs w:val="24"/>
                <w:lang w:val="es-MX"/>
              </w:rPr>
              <w:t>,</w:t>
            </w:r>
            <w:r w:rsidR="00F5743B">
              <w:rPr>
                <w:sz w:val="24"/>
                <w:szCs w:val="24"/>
                <w:lang w:val="es-MX"/>
              </w:rPr>
              <w:t>835</w:t>
            </w:r>
          </w:p>
          <w:p w:rsidR="00BA07BE" w:rsidRPr="00F24C87" w:rsidRDefault="00BA07BE" w:rsidP="000253B2">
            <w:pPr>
              <w:pStyle w:val="ROMANOS"/>
              <w:spacing w:after="0" w:line="240" w:lineRule="exact"/>
              <w:ind w:left="0" w:firstLine="0"/>
              <w:jc w:val="center"/>
              <w:rPr>
                <w:sz w:val="24"/>
                <w:szCs w:val="24"/>
                <w:lang w:val="es-MX"/>
              </w:rPr>
            </w:pPr>
          </w:p>
          <w:p w:rsidR="00BA07BE" w:rsidRPr="00F24C87" w:rsidRDefault="00BA07BE" w:rsidP="000253B2">
            <w:pPr>
              <w:pStyle w:val="ROMANOS"/>
              <w:spacing w:after="0" w:line="240" w:lineRule="exact"/>
              <w:ind w:left="0" w:firstLine="0"/>
              <w:jc w:val="center"/>
              <w:rPr>
                <w:sz w:val="24"/>
                <w:szCs w:val="24"/>
                <w:lang w:val="es-MX"/>
              </w:rPr>
            </w:pPr>
          </w:p>
        </w:tc>
        <w:tc>
          <w:tcPr>
            <w:tcW w:w="2813" w:type="dxa"/>
            <w:tcBorders>
              <w:top w:val="single" w:sz="4" w:space="0" w:color="auto"/>
              <w:left w:val="nil"/>
              <w:bottom w:val="single" w:sz="4" w:space="0" w:color="auto"/>
              <w:right w:val="nil"/>
            </w:tcBorders>
            <w:shd w:val="clear" w:color="auto" w:fill="FFFFFF"/>
          </w:tcPr>
          <w:p w:rsidR="00BA07BE" w:rsidRPr="00F24C87" w:rsidRDefault="00BA07BE" w:rsidP="000253B2">
            <w:pPr>
              <w:pStyle w:val="ROMANOS"/>
              <w:spacing w:after="0" w:line="240" w:lineRule="exact"/>
              <w:ind w:left="0" w:firstLine="0"/>
              <w:jc w:val="center"/>
              <w:rPr>
                <w:sz w:val="24"/>
                <w:szCs w:val="24"/>
                <w:lang w:val="es-MX"/>
              </w:rPr>
            </w:pPr>
            <w:r w:rsidRPr="00F24C87">
              <w:rPr>
                <w:sz w:val="24"/>
                <w:szCs w:val="24"/>
                <w:lang w:val="es-MX"/>
              </w:rPr>
              <w:t>A más tardar el día 17 del mes siguiente en que se realiza la retención al trabajador.</w:t>
            </w:r>
          </w:p>
        </w:tc>
      </w:tr>
      <w:tr w:rsidR="00862ACA" w:rsidRPr="00F24C87" w:rsidTr="000253B2">
        <w:trPr>
          <w:trHeight w:val="246"/>
        </w:trPr>
        <w:tc>
          <w:tcPr>
            <w:tcW w:w="2593" w:type="dxa"/>
            <w:tcBorders>
              <w:top w:val="single" w:sz="4" w:space="0" w:color="auto"/>
              <w:left w:val="nil"/>
              <w:bottom w:val="single" w:sz="4" w:space="0" w:color="auto"/>
              <w:right w:val="nil"/>
            </w:tcBorders>
            <w:shd w:val="clear" w:color="auto" w:fill="FFFFFF"/>
          </w:tcPr>
          <w:p w:rsidR="00862ACA" w:rsidRPr="00F24C87" w:rsidRDefault="00862ACA" w:rsidP="000253B2">
            <w:pPr>
              <w:pStyle w:val="ROMANOS"/>
              <w:spacing w:after="0" w:line="240" w:lineRule="exact"/>
              <w:ind w:left="0" w:firstLine="0"/>
              <w:jc w:val="center"/>
              <w:rPr>
                <w:bCs/>
                <w:sz w:val="24"/>
                <w:szCs w:val="24"/>
                <w:lang w:val="es-MX"/>
              </w:rPr>
            </w:pPr>
          </w:p>
        </w:tc>
        <w:tc>
          <w:tcPr>
            <w:tcW w:w="3875" w:type="dxa"/>
            <w:tcBorders>
              <w:top w:val="single" w:sz="4" w:space="0" w:color="auto"/>
              <w:left w:val="nil"/>
              <w:bottom w:val="single" w:sz="4" w:space="0" w:color="auto"/>
              <w:right w:val="nil"/>
            </w:tcBorders>
            <w:shd w:val="clear" w:color="auto" w:fill="FFFFFF"/>
          </w:tcPr>
          <w:p w:rsidR="00862ACA" w:rsidRPr="00F24C87" w:rsidRDefault="00862ACA" w:rsidP="000253B2">
            <w:pPr>
              <w:pStyle w:val="ROMANOS"/>
              <w:spacing w:after="0" w:line="240" w:lineRule="exact"/>
              <w:ind w:left="0" w:firstLine="0"/>
              <w:jc w:val="center"/>
              <w:rPr>
                <w:sz w:val="24"/>
                <w:szCs w:val="24"/>
                <w:lang w:val="es-MX"/>
              </w:rPr>
            </w:pPr>
          </w:p>
        </w:tc>
        <w:tc>
          <w:tcPr>
            <w:tcW w:w="2813" w:type="dxa"/>
            <w:tcBorders>
              <w:top w:val="single" w:sz="4" w:space="0" w:color="auto"/>
              <w:left w:val="nil"/>
              <w:bottom w:val="single" w:sz="4" w:space="0" w:color="auto"/>
              <w:right w:val="nil"/>
            </w:tcBorders>
            <w:shd w:val="clear" w:color="auto" w:fill="FFFFFF"/>
          </w:tcPr>
          <w:p w:rsidR="00862ACA" w:rsidRPr="00F24C87" w:rsidRDefault="00862ACA" w:rsidP="00BA07BE">
            <w:pPr>
              <w:pStyle w:val="ROMANOS"/>
              <w:spacing w:after="0" w:line="240" w:lineRule="exact"/>
              <w:ind w:left="0" w:firstLine="0"/>
              <w:rPr>
                <w:sz w:val="24"/>
                <w:szCs w:val="24"/>
                <w:lang w:val="es-MX"/>
              </w:rPr>
            </w:pPr>
          </w:p>
        </w:tc>
        <w:tc>
          <w:tcPr>
            <w:tcW w:w="2813" w:type="dxa"/>
            <w:tcBorders>
              <w:top w:val="single" w:sz="4" w:space="0" w:color="auto"/>
              <w:left w:val="nil"/>
              <w:bottom w:val="single" w:sz="4" w:space="0" w:color="auto"/>
              <w:right w:val="nil"/>
            </w:tcBorders>
            <w:shd w:val="clear" w:color="auto" w:fill="FFFFFF"/>
          </w:tcPr>
          <w:p w:rsidR="00862ACA" w:rsidRPr="00F24C87" w:rsidRDefault="00862ACA" w:rsidP="00862ACA">
            <w:pPr>
              <w:pStyle w:val="ROMANOS"/>
              <w:spacing w:after="0" w:line="240" w:lineRule="exact"/>
              <w:ind w:left="0" w:firstLine="0"/>
              <w:rPr>
                <w:sz w:val="24"/>
                <w:szCs w:val="24"/>
                <w:lang w:val="es-MX"/>
              </w:rPr>
            </w:pPr>
          </w:p>
        </w:tc>
      </w:tr>
    </w:tbl>
    <w:p w:rsidR="00BA07BE" w:rsidRPr="00F24C87" w:rsidRDefault="00BA07BE" w:rsidP="00BA07BE">
      <w:pPr>
        <w:pStyle w:val="ROMANOS"/>
        <w:spacing w:after="0" w:line="240" w:lineRule="exact"/>
        <w:ind w:left="723" w:firstLine="0"/>
        <w:rPr>
          <w:sz w:val="24"/>
          <w:szCs w:val="24"/>
          <w:lang w:val="es-MX"/>
        </w:rPr>
      </w:pPr>
    </w:p>
    <w:p w:rsidR="00BA07BE" w:rsidRDefault="00BA07BE" w:rsidP="00BA07BE">
      <w:pPr>
        <w:pStyle w:val="ROMANOS"/>
        <w:numPr>
          <w:ilvl w:val="0"/>
          <w:numId w:val="35"/>
        </w:numPr>
        <w:spacing w:after="0" w:line="240" w:lineRule="exact"/>
        <w:ind w:left="709" w:hanging="425"/>
        <w:rPr>
          <w:sz w:val="24"/>
          <w:szCs w:val="24"/>
          <w:lang w:val="es-MX"/>
        </w:rPr>
      </w:pPr>
      <w:r w:rsidRPr="00F24C87">
        <w:rPr>
          <w:sz w:val="24"/>
          <w:szCs w:val="24"/>
          <w:lang w:val="es-MX"/>
        </w:rPr>
        <w:t>NO APLICA debido a que no se cuenta con recursos localizados en Fondos de Bienes de Terceros en Administración y/o en Garantía a corto y largo plazo.</w:t>
      </w:r>
    </w:p>
    <w:p w:rsidR="00862ACA" w:rsidRPr="00F24C87" w:rsidRDefault="00862ACA" w:rsidP="00862ACA">
      <w:pPr>
        <w:pStyle w:val="ROMANOS"/>
        <w:spacing w:after="0" w:line="240" w:lineRule="exact"/>
        <w:ind w:left="709" w:firstLine="0"/>
        <w:rPr>
          <w:sz w:val="24"/>
          <w:szCs w:val="24"/>
          <w:lang w:val="es-MX"/>
        </w:rPr>
      </w:pPr>
    </w:p>
    <w:p w:rsidR="00BA07BE" w:rsidRPr="00F24C87" w:rsidRDefault="00BA07BE" w:rsidP="00BA07BE">
      <w:pPr>
        <w:pStyle w:val="ROMANOS"/>
        <w:spacing w:after="0" w:line="240" w:lineRule="exact"/>
        <w:ind w:left="709" w:firstLine="0"/>
        <w:rPr>
          <w:sz w:val="24"/>
          <w:szCs w:val="24"/>
          <w:lang w:val="es-MX"/>
        </w:rPr>
      </w:pPr>
    </w:p>
    <w:p w:rsidR="00BA07BE" w:rsidRDefault="00BA07BE" w:rsidP="00BA07BE">
      <w:pPr>
        <w:pStyle w:val="ROMANOS"/>
        <w:numPr>
          <w:ilvl w:val="0"/>
          <w:numId w:val="35"/>
        </w:numPr>
        <w:spacing w:after="0" w:line="240" w:lineRule="exact"/>
        <w:ind w:left="709" w:hanging="425"/>
        <w:rPr>
          <w:sz w:val="24"/>
          <w:szCs w:val="24"/>
          <w:lang w:val="es-MX"/>
        </w:rPr>
      </w:pPr>
      <w:r w:rsidRPr="00F24C87">
        <w:rPr>
          <w:sz w:val="24"/>
          <w:szCs w:val="24"/>
          <w:lang w:val="es-MX"/>
        </w:rPr>
        <w:t>NO APLICA debido a que la Entidad no tiene pasivos que le impacten o pudieran impactar financieramente.</w:t>
      </w:r>
    </w:p>
    <w:p w:rsidR="00AF2D2A" w:rsidRPr="00862ACA" w:rsidRDefault="00AF2D2A" w:rsidP="00862ACA">
      <w:pPr>
        <w:rPr>
          <w:sz w:val="24"/>
          <w:szCs w:val="24"/>
        </w:rPr>
      </w:pPr>
    </w:p>
    <w:p w:rsidR="00AF2D2A" w:rsidRPr="00F24C87" w:rsidRDefault="00AF2D2A" w:rsidP="00AF2D2A">
      <w:pPr>
        <w:pStyle w:val="ROMANOS"/>
        <w:spacing w:after="0" w:line="240" w:lineRule="exact"/>
        <w:ind w:left="432"/>
        <w:rPr>
          <w:b/>
          <w:sz w:val="28"/>
          <w:szCs w:val="24"/>
          <w:lang w:val="es-MX"/>
        </w:rPr>
      </w:pPr>
      <w:r>
        <w:rPr>
          <w:b/>
          <w:sz w:val="28"/>
          <w:szCs w:val="24"/>
          <w:lang w:val="es-MX"/>
        </w:rPr>
        <w:t>Hacienda Pública / Patrimonio</w:t>
      </w:r>
    </w:p>
    <w:p w:rsidR="00AF2D2A" w:rsidRPr="00F24C87" w:rsidRDefault="00AF2D2A" w:rsidP="00AF2D2A">
      <w:pPr>
        <w:pStyle w:val="ROMANOS"/>
        <w:spacing w:after="0" w:line="240" w:lineRule="exact"/>
        <w:ind w:left="432"/>
        <w:rPr>
          <w:b/>
          <w:sz w:val="24"/>
          <w:szCs w:val="24"/>
          <w:lang w:val="es-MX"/>
        </w:rPr>
      </w:pPr>
    </w:p>
    <w:p w:rsidR="00ED1858" w:rsidRDefault="00ED1858" w:rsidP="00196C0C">
      <w:pPr>
        <w:pStyle w:val="ROMANOS"/>
        <w:numPr>
          <w:ilvl w:val="0"/>
          <w:numId w:val="47"/>
        </w:numPr>
        <w:spacing w:after="0" w:line="240" w:lineRule="exact"/>
        <w:ind w:left="284" w:firstLine="0"/>
        <w:rPr>
          <w:sz w:val="24"/>
          <w:szCs w:val="24"/>
          <w:lang w:val="es-MX"/>
        </w:rPr>
      </w:pPr>
    </w:p>
    <w:p w:rsidR="00C54F21" w:rsidRDefault="00C54F21">
      <w:pPr>
        <w:rPr>
          <w:rFonts w:ascii="Arial" w:eastAsia="Times New Roman" w:hAnsi="Arial" w:cs="Arial"/>
          <w:sz w:val="24"/>
          <w:szCs w:val="24"/>
          <w:lang w:eastAsia="es-ES"/>
        </w:rPr>
      </w:pPr>
      <w:r>
        <w:rPr>
          <w:sz w:val="24"/>
          <w:szCs w:val="24"/>
        </w:rPr>
        <w:br w:type="page"/>
      </w:r>
    </w:p>
    <w:p w:rsidR="00ED1858" w:rsidRPr="00BA07BE" w:rsidRDefault="00ED1858" w:rsidP="00BA07BE">
      <w:pPr>
        <w:pStyle w:val="ROMANOS"/>
        <w:spacing w:after="0" w:line="240" w:lineRule="exact"/>
        <w:ind w:left="709" w:firstLine="0"/>
        <w:rPr>
          <w:sz w:val="24"/>
          <w:szCs w:val="24"/>
          <w:lang w:val="es-MX"/>
        </w:rPr>
      </w:pPr>
    </w:p>
    <w:p w:rsidR="003A1B98" w:rsidRDefault="00BA07BE" w:rsidP="00ED1858">
      <w:pPr>
        <w:pStyle w:val="INCISO"/>
        <w:numPr>
          <w:ilvl w:val="0"/>
          <w:numId w:val="34"/>
        </w:numPr>
        <w:spacing w:after="0" w:line="240" w:lineRule="exact"/>
        <w:rPr>
          <w:b/>
          <w:smallCaps/>
          <w:sz w:val="24"/>
          <w:szCs w:val="24"/>
        </w:rPr>
      </w:pPr>
      <w:r w:rsidRPr="00F24C87">
        <w:rPr>
          <w:b/>
          <w:smallCaps/>
          <w:sz w:val="24"/>
          <w:szCs w:val="24"/>
        </w:rPr>
        <w:t>Notas al Estado de Actividades</w:t>
      </w:r>
    </w:p>
    <w:p w:rsidR="00DD54F6" w:rsidRDefault="00DD54F6" w:rsidP="00DD54F6">
      <w:pPr>
        <w:pStyle w:val="INCISO"/>
        <w:spacing w:after="0" w:line="240" w:lineRule="exact"/>
        <w:rPr>
          <w:b/>
          <w:smallCaps/>
          <w:sz w:val="24"/>
          <w:szCs w:val="24"/>
        </w:rPr>
      </w:pPr>
    </w:p>
    <w:p w:rsidR="005F707D" w:rsidRPr="00F24C87" w:rsidRDefault="00DD54F6" w:rsidP="005F707D">
      <w:pPr>
        <w:pStyle w:val="ROMANOS"/>
        <w:spacing w:after="0" w:line="240" w:lineRule="exact"/>
        <w:rPr>
          <w:b/>
          <w:sz w:val="24"/>
          <w:szCs w:val="22"/>
          <w:lang w:val="es-MX"/>
        </w:rPr>
      </w:pPr>
      <w:r w:rsidRPr="00BA07BE">
        <w:rPr>
          <w:b/>
          <w:sz w:val="24"/>
          <w:szCs w:val="22"/>
          <w:lang w:val="es-MX"/>
        </w:rPr>
        <w:t>Ingresos de Gestión</w:t>
      </w:r>
      <w:r w:rsidR="005F707D">
        <w:rPr>
          <w:b/>
          <w:sz w:val="24"/>
          <w:szCs w:val="22"/>
          <w:lang w:val="es-MX"/>
        </w:rPr>
        <w:t xml:space="preserve"> </w:t>
      </w:r>
      <w:r w:rsidRPr="005F707D">
        <w:rPr>
          <w:b/>
          <w:sz w:val="24"/>
          <w:szCs w:val="22"/>
          <w:lang w:val="es-MX"/>
        </w:rPr>
        <w:t>Gastos y Otras Pérdidas</w:t>
      </w:r>
      <w:r w:rsidR="005F707D" w:rsidRPr="00F24C87">
        <w:rPr>
          <w:b/>
          <w:sz w:val="24"/>
          <w:szCs w:val="22"/>
          <w:lang w:val="es-MX"/>
        </w:rPr>
        <w:t>:</w:t>
      </w:r>
    </w:p>
    <w:tbl>
      <w:tblPr>
        <w:tblpPr w:leftFromText="141" w:rightFromText="141" w:vertAnchor="text" w:horzAnchor="margin" w:tblpY="455"/>
        <w:tblW w:w="9639" w:type="dxa"/>
        <w:tblBorders>
          <w:top w:val="single" w:sz="8" w:space="0" w:color="C0504D"/>
          <w:bottom w:val="single" w:sz="8" w:space="0" w:color="C0504D"/>
        </w:tblBorders>
        <w:tblLook w:val="04A0" w:firstRow="1" w:lastRow="0" w:firstColumn="1" w:lastColumn="0" w:noHBand="0" w:noVBand="1"/>
      </w:tblPr>
      <w:tblGrid>
        <w:gridCol w:w="1083"/>
        <w:gridCol w:w="950"/>
        <w:gridCol w:w="950"/>
        <w:gridCol w:w="1870"/>
        <w:gridCol w:w="1668"/>
        <w:gridCol w:w="3118"/>
      </w:tblGrid>
      <w:tr w:rsidR="006147C0" w:rsidRPr="00F24C87" w:rsidTr="000C6085">
        <w:trPr>
          <w:trHeight w:val="145"/>
        </w:trPr>
        <w:tc>
          <w:tcPr>
            <w:tcW w:w="1083" w:type="dxa"/>
            <w:tcBorders>
              <w:top w:val="single" w:sz="4" w:space="0" w:color="auto"/>
              <w:left w:val="nil"/>
              <w:bottom w:val="single" w:sz="4" w:space="0" w:color="auto"/>
              <w:right w:val="nil"/>
            </w:tcBorders>
          </w:tcPr>
          <w:p w:rsidR="006147C0" w:rsidRPr="00BA07BE" w:rsidRDefault="006147C0" w:rsidP="006147C0">
            <w:pPr>
              <w:pStyle w:val="ROMANOS"/>
              <w:spacing w:after="0" w:line="240" w:lineRule="exact"/>
              <w:ind w:left="0" w:firstLine="0"/>
              <w:jc w:val="center"/>
              <w:rPr>
                <w:b/>
                <w:bCs/>
                <w:sz w:val="20"/>
                <w:szCs w:val="22"/>
                <w:lang w:val="es-MX"/>
              </w:rPr>
            </w:pPr>
            <w:r w:rsidRPr="00BA07BE">
              <w:rPr>
                <w:b/>
                <w:bCs/>
                <w:sz w:val="20"/>
                <w:szCs w:val="22"/>
                <w:lang w:val="es-MX"/>
              </w:rPr>
              <w:t>GÉNERO</w:t>
            </w:r>
          </w:p>
        </w:tc>
        <w:tc>
          <w:tcPr>
            <w:tcW w:w="950" w:type="dxa"/>
            <w:tcBorders>
              <w:top w:val="single" w:sz="4" w:space="0" w:color="auto"/>
              <w:left w:val="nil"/>
              <w:bottom w:val="single" w:sz="4" w:space="0" w:color="auto"/>
              <w:right w:val="nil"/>
            </w:tcBorders>
          </w:tcPr>
          <w:p w:rsidR="006147C0" w:rsidRPr="00BA07BE" w:rsidRDefault="006147C0" w:rsidP="006147C0">
            <w:pPr>
              <w:pStyle w:val="ROMANOS"/>
              <w:spacing w:after="0" w:line="240" w:lineRule="exact"/>
              <w:ind w:left="0" w:firstLine="0"/>
              <w:jc w:val="center"/>
              <w:rPr>
                <w:b/>
                <w:bCs/>
                <w:sz w:val="20"/>
                <w:szCs w:val="22"/>
                <w:lang w:val="es-MX"/>
              </w:rPr>
            </w:pPr>
            <w:r w:rsidRPr="00BA07BE">
              <w:rPr>
                <w:b/>
                <w:bCs/>
                <w:sz w:val="20"/>
                <w:szCs w:val="22"/>
                <w:lang w:val="es-MX"/>
              </w:rPr>
              <w:t>GRUPO</w:t>
            </w:r>
          </w:p>
        </w:tc>
        <w:tc>
          <w:tcPr>
            <w:tcW w:w="950" w:type="dxa"/>
            <w:tcBorders>
              <w:top w:val="single" w:sz="4" w:space="0" w:color="auto"/>
              <w:left w:val="nil"/>
              <w:bottom w:val="single" w:sz="4" w:space="0" w:color="auto"/>
              <w:right w:val="nil"/>
            </w:tcBorders>
          </w:tcPr>
          <w:p w:rsidR="006147C0" w:rsidRPr="00BA07BE" w:rsidRDefault="006147C0" w:rsidP="006147C0">
            <w:pPr>
              <w:pStyle w:val="ROMANOS"/>
              <w:spacing w:after="0" w:line="240" w:lineRule="exact"/>
              <w:ind w:left="0" w:firstLine="0"/>
              <w:jc w:val="center"/>
              <w:rPr>
                <w:b/>
                <w:bCs/>
                <w:sz w:val="20"/>
                <w:szCs w:val="22"/>
                <w:lang w:val="es-MX"/>
              </w:rPr>
            </w:pPr>
            <w:r w:rsidRPr="00BA07BE">
              <w:rPr>
                <w:b/>
                <w:bCs/>
                <w:sz w:val="20"/>
                <w:szCs w:val="22"/>
                <w:lang w:val="es-MX"/>
              </w:rPr>
              <w:t>RUBRO</w:t>
            </w:r>
          </w:p>
        </w:tc>
        <w:tc>
          <w:tcPr>
            <w:tcW w:w="1870" w:type="dxa"/>
            <w:tcBorders>
              <w:top w:val="single" w:sz="4" w:space="0" w:color="auto"/>
              <w:left w:val="nil"/>
              <w:bottom w:val="single" w:sz="4" w:space="0" w:color="auto"/>
              <w:right w:val="nil"/>
            </w:tcBorders>
          </w:tcPr>
          <w:p w:rsidR="006147C0" w:rsidRPr="00BA07BE" w:rsidRDefault="006147C0" w:rsidP="006147C0">
            <w:pPr>
              <w:pStyle w:val="ROMANOS"/>
              <w:spacing w:after="0" w:line="240" w:lineRule="exact"/>
              <w:ind w:left="0" w:firstLine="0"/>
              <w:jc w:val="center"/>
              <w:rPr>
                <w:b/>
                <w:bCs/>
                <w:sz w:val="20"/>
                <w:szCs w:val="22"/>
                <w:lang w:val="es-MX"/>
              </w:rPr>
            </w:pPr>
            <w:r w:rsidRPr="00BA07BE">
              <w:rPr>
                <w:b/>
                <w:bCs/>
                <w:sz w:val="20"/>
                <w:szCs w:val="22"/>
                <w:lang w:val="es-MX"/>
              </w:rPr>
              <w:t>CONCEPTO</w:t>
            </w:r>
          </w:p>
        </w:tc>
        <w:tc>
          <w:tcPr>
            <w:tcW w:w="1668" w:type="dxa"/>
            <w:tcBorders>
              <w:top w:val="single" w:sz="4" w:space="0" w:color="auto"/>
              <w:left w:val="nil"/>
              <w:bottom w:val="single" w:sz="4" w:space="0" w:color="auto"/>
              <w:right w:val="nil"/>
            </w:tcBorders>
          </w:tcPr>
          <w:p w:rsidR="006147C0" w:rsidRPr="00BA07BE" w:rsidRDefault="006147C0" w:rsidP="006147C0">
            <w:pPr>
              <w:pStyle w:val="ROMANOS"/>
              <w:spacing w:after="0" w:line="240" w:lineRule="exact"/>
              <w:ind w:left="0" w:firstLine="0"/>
              <w:jc w:val="center"/>
              <w:rPr>
                <w:b/>
                <w:bCs/>
                <w:sz w:val="20"/>
                <w:szCs w:val="22"/>
                <w:lang w:val="es-MX"/>
              </w:rPr>
            </w:pPr>
            <w:r w:rsidRPr="00BA07BE">
              <w:rPr>
                <w:b/>
                <w:bCs/>
                <w:sz w:val="20"/>
                <w:szCs w:val="22"/>
                <w:lang w:val="es-MX"/>
              </w:rPr>
              <w:t>IMPORTE</w:t>
            </w:r>
          </w:p>
        </w:tc>
        <w:tc>
          <w:tcPr>
            <w:tcW w:w="3118" w:type="dxa"/>
            <w:tcBorders>
              <w:top w:val="single" w:sz="4" w:space="0" w:color="auto"/>
              <w:left w:val="nil"/>
              <w:bottom w:val="single" w:sz="4" w:space="0" w:color="auto"/>
              <w:right w:val="nil"/>
            </w:tcBorders>
          </w:tcPr>
          <w:p w:rsidR="006147C0" w:rsidRPr="00BA07BE" w:rsidRDefault="006147C0" w:rsidP="006147C0">
            <w:pPr>
              <w:pStyle w:val="ROMANOS"/>
              <w:spacing w:after="0" w:line="240" w:lineRule="exact"/>
              <w:ind w:left="0" w:firstLine="0"/>
              <w:jc w:val="center"/>
              <w:rPr>
                <w:b/>
                <w:bCs/>
                <w:sz w:val="20"/>
                <w:szCs w:val="22"/>
                <w:lang w:val="es-MX"/>
              </w:rPr>
            </w:pPr>
            <w:r w:rsidRPr="00BA07BE">
              <w:rPr>
                <w:b/>
                <w:bCs/>
                <w:sz w:val="20"/>
                <w:szCs w:val="22"/>
                <w:lang w:val="es-MX"/>
              </w:rPr>
              <w:t>CARACTERÍTICAS</w:t>
            </w:r>
          </w:p>
        </w:tc>
      </w:tr>
      <w:tr w:rsidR="006147C0" w:rsidRPr="00F24C87" w:rsidTr="000C6085">
        <w:trPr>
          <w:trHeight w:val="290"/>
        </w:trPr>
        <w:tc>
          <w:tcPr>
            <w:tcW w:w="1083" w:type="dxa"/>
            <w:tcBorders>
              <w:top w:val="single" w:sz="4" w:space="0" w:color="auto"/>
              <w:left w:val="nil"/>
              <w:bottom w:val="single" w:sz="4" w:space="0" w:color="auto"/>
              <w:right w:val="nil"/>
            </w:tcBorders>
            <w:shd w:val="clear" w:color="auto" w:fill="D9D9D9"/>
          </w:tcPr>
          <w:p w:rsidR="006147C0" w:rsidRPr="00F24C87" w:rsidRDefault="006147C0" w:rsidP="006147C0">
            <w:pPr>
              <w:pStyle w:val="ROMANOS"/>
              <w:spacing w:after="0" w:line="240" w:lineRule="exact"/>
              <w:ind w:left="0" w:firstLine="0"/>
              <w:jc w:val="center"/>
              <w:rPr>
                <w:b/>
                <w:bCs/>
                <w:sz w:val="24"/>
                <w:szCs w:val="22"/>
                <w:lang w:val="es-MX"/>
              </w:rPr>
            </w:pPr>
            <w:r w:rsidRPr="00F24C87">
              <w:rPr>
                <w:b/>
                <w:bCs/>
                <w:sz w:val="24"/>
                <w:szCs w:val="22"/>
                <w:lang w:val="es-MX"/>
              </w:rPr>
              <w:t>4</w:t>
            </w:r>
          </w:p>
        </w:tc>
        <w:tc>
          <w:tcPr>
            <w:tcW w:w="950" w:type="dxa"/>
            <w:tcBorders>
              <w:top w:val="single" w:sz="4" w:space="0" w:color="auto"/>
              <w:left w:val="nil"/>
              <w:bottom w:val="single" w:sz="4" w:space="0" w:color="auto"/>
              <w:right w:val="nil"/>
            </w:tcBorders>
            <w:shd w:val="clear" w:color="auto" w:fill="D9D9D9"/>
          </w:tcPr>
          <w:p w:rsidR="006147C0" w:rsidRPr="00F24C87" w:rsidRDefault="006147C0" w:rsidP="006147C0">
            <w:pPr>
              <w:pStyle w:val="ROMANOS"/>
              <w:spacing w:after="0" w:line="240" w:lineRule="exact"/>
              <w:ind w:left="0" w:firstLine="0"/>
              <w:jc w:val="center"/>
              <w:rPr>
                <w:b/>
                <w:bCs/>
                <w:sz w:val="24"/>
                <w:szCs w:val="22"/>
                <w:lang w:val="es-MX"/>
              </w:rPr>
            </w:pPr>
            <w:r w:rsidRPr="00F24C87">
              <w:rPr>
                <w:b/>
                <w:bCs/>
                <w:sz w:val="24"/>
                <w:szCs w:val="22"/>
                <w:lang w:val="es-MX"/>
              </w:rPr>
              <w:t>2</w:t>
            </w:r>
          </w:p>
        </w:tc>
        <w:tc>
          <w:tcPr>
            <w:tcW w:w="950" w:type="dxa"/>
            <w:tcBorders>
              <w:top w:val="single" w:sz="4" w:space="0" w:color="auto"/>
              <w:left w:val="nil"/>
              <w:bottom w:val="single" w:sz="4" w:space="0" w:color="auto"/>
              <w:right w:val="nil"/>
            </w:tcBorders>
            <w:shd w:val="clear" w:color="auto" w:fill="D9D9D9"/>
          </w:tcPr>
          <w:p w:rsidR="006147C0" w:rsidRPr="00F24C87" w:rsidRDefault="006147C0" w:rsidP="006147C0">
            <w:pPr>
              <w:pStyle w:val="ROMANOS"/>
              <w:spacing w:after="0" w:line="240" w:lineRule="exact"/>
              <w:ind w:left="0" w:firstLine="0"/>
              <w:jc w:val="center"/>
              <w:rPr>
                <w:b/>
                <w:bCs/>
                <w:sz w:val="24"/>
                <w:szCs w:val="22"/>
                <w:lang w:val="es-MX"/>
              </w:rPr>
            </w:pPr>
            <w:r w:rsidRPr="00F24C87">
              <w:rPr>
                <w:b/>
                <w:bCs/>
                <w:sz w:val="24"/>
                <w:szCs w:val="22"/>
                <w:lang w:val="es-MX"/>
              </w:rPr>
              <w:t>2</w:t>
            </w:r>
          </w:p>
        </w:tc>
        <w:tc>
          <w:tcPr>
            <w:tcW w:w="1870" w:type="dxa"/>
            <w:tcBorders>
              <w:top w:val="single" w:sz="4" w:space="0" w:color="auto"/>
              <w:left w:val="nil"/>
              <w:bottom w:val="single" w:sz="4" w:space="0" w:color="auto"/>
              <w:right w:val="nil"/>
            </w:tcBorders>
            <w:shd w:val="clear" w:color="auto" w:fill="D9D9D9"/>
          </w:tcPr>
          <w:p w:rsidR="006147C0" w:rsidRPr="00F24C87" w:rsidRDefault="006147C0" w:rsidP="006147C0">
            <w:pPr>
              <w:pStyle w:val="ROMANOS"/>
              <w:spacing w:after="0" w:line="240" w:lineRule="exact"/>
              <w:ind w:left="0" w:firstLine="0"/>
              <w:jc w:val="center"/>
              <w:rPr>
                <w:bCs/>
                <w:sz w:val="24"/>
                <w:szCs w:val="22"/>
                <w:lang w:val="es-MX"/>
              </w:rPr>
            </w:pPr>
            <w:r w:rsidRPr="00F24C87">
              <w:rPr>
                <w:bCs/>
                <w:sz w:val="24"/>
                <w:szCs w:val="22"/>
                <w:lang w:val="es-MX"/>
              </w:rPr>
              <w:t>Transferencias, asignaciones, subsidios y otras ayudas</w:t>
            </w:r>
          </w:p>
        </w:tc>
        <w:tc>
          <w:tcPr>
            <w:tcW w:w="1668" w:type="dxa"/>
            <w:tcBorders>
              <w:top w:val="single" w:sz="4" w:space="0" w:color="auto"/>
              <w:left w:val="nil"/>
              <w:bottom w:val="single" w:sz="4" w:space="0" w:color="auto"/>
              <w:right w:val="nil"/>
            </w:tcBorders>
            <w:shd w:val="clear" w:color="auto" w:fill="D9D9D9"/>
          </w:tcPr>
          <w:p w:rsidR="006147C0" w:rsidRPr="00F24C87" w:rsidRDefault="006147C0" w:rsidP="00EA392B">
            <w:pPr>
              <w:pStyle w:val="ROMANOS"/>
              <w:spacing w:after="0" w:line="240" w:lineRule="exact"/>
              <w:ind w:left="90" w:right="-209" w:hanging="90"/>
              <w:jc w:val="center"/>
              <w:rPr>
                <w:sz w:val="24"/>
                <w:szCs w:val="22"/>
                <w:lang w:val="es-MX"/>
              </w:rPr>
            </w:pPr>
            <w:r w:rsidRPr="00F24C87">
              <w:rPr>
                <w:sz w:val="24"/>
                <w:szCs w:val="22"/>
                <w:lang w:val="es-MX"/>
              </w:rPr>
              <w:t>$</w:t>
            </w:r>
            <w:r w:rsidR="000C6085">
              <w:t xml:space="preserve"> </w:t>
            </w:r>
            <w:r w:rsidR="000C6085" w:rsidRPr="000C6085">
              <w:rPr>
                <w:sz w:val="24"/>
                <w:szCs w:val="22"/>
                <w:lang w:val="es-MX"/>
              </w:rPr>
              <w:t>2,617,208</w:t>
            </w:r>
          </w:p>
        </w:tc>
        <w:tc>
          <w:tcPr>
            <w:tcW w:w="3118" w:type="dxa"/>
            <w:tcBorders>
              <w:top w:val="single" w:sz="4" w:space="0" w:color="auto"/>
              <w:left w:val="nil"/>
              <w:bottom w:val="single" w:sz="4" w:space="0" w:color="auto"/>
              <w:right w:val="nil"/>
            </w:tcBorders>
            <w:shd w:val="clear" w:color="auto" w:fill="D9D9D9"/>
          </w:tcPr>
          <w:p w:rsidR="006147C0" w:rsidRPr="00F24C87" w:rsidRDefault="006147C0" w:rsidP="006147C0">
            <w:pPr>
              <w:pStyle w:val="ROMANOS"/>
              <w:spacing w:after="0" w:line="240" w:lineRule="exact"/>
              <w:ind w:left="0" w:firstLine="0"/>
              <w:jc w:val="center"/>
              <w:rPr>
                <w:sz w:val="24"/>
                <w:szCs w:val="22"/>
                <w:lang w:val="es-MX"/>
              </w:rPr>
            </w:pPr>
            <w:r w:rsidRPr="00F24C87">
              <w:rPr>
                <w:sz w:val="24"/>
                <w:szCs w:val="22"/>
                <w:lang w:val="es-MX"/>
              </w:rPr>
              <w:t>Recursos otorgados por la Secretaría de Finanzas.</w:t>
            </w:r>
          </w:p>
        </w:tc>
      </w:tr>
      <w:tr w:rsidR="006147C0" w:rsidRPr="00F24C87" w:rsidTr="000C6085">
        <w:trPr>
          <w:trHeight w:val="290"/>
        </w:trPr>
        <w:tc>
          <w:tcPr>
            <w:tcW w:w="1083" w:type="dxa"/>
            <w:tcBorders>
              <w:top w:val="single" w:sz="4" w:space="0" w:color="auto"/>
              <w:left w:val="nil"/>
              <w:bottom w:val="single" w:sz="4" w:space="0" w:color="auto"/>
              <w:right w:val="nil"/>
            </w:tcBorders>
            <w:shd w:val="clear" w:color="auto" w:fill="FFFFFF"/>
          </w:tcPr>
          <w:p w:rsidR="006147C0" w:rsidRPr="00F24C87" w:rsidRDefault="006147C0" w:rsidP="006147C0">
            <w:pPr>
              <w:pStyle w:val="ROMANOS"/>
              <w:spacing w:after="0" w:line="240" w:lineRule="exact"/>
              <w:ind w:left="0" w:firstLine="0"/>
              <w:jc w:val="center"/>
              <w:rPr>
                <w:b/>
                <w:bCs/>
                <w:sz w:val="24"/>
                <w:szCs w:val="22"/>
                <w:lang w:val="es-MX"/>
              </w:rPr>
            </w:pPr>
            <w:r w:rsidRPr="00F24C87">
              <w:rPr>
                <w:b/>
                <w:bCs/>
                <w:sz w:val="24"/>
                <w:szCs w:val="22"/>
                <w:lang w:val="es-MX"/>
              </w:rPr>
              <w:t>4</w:t>
            </w:r>
          </w:p>
        </w:tc>
        <w:tc>
          <w:tcPr>
            <w:tcW w:w="950" w:type="dxa"/>
            <w:tcBorders>
              <w:top w:val="single" w:sz="4" w:space="0" w:color="auto"/>
              <w:left w:val="nil"/>
              <w:bottom w:val="single" w:sz="4" w:space="0" w:color="auto"/>
              <w:right w:val="nil"/>
            </w:tcBorders>
            <w:shd w:val="clear" w:color="auto" w:fill="FFFFFF"/>
          </w:tcPr>
          <w:p w:rsidR="006147C0" w:rsidRPr="00F24C87" w:rsidRDefault="006147C0" w:rsidP="006147C0">
            <w:pPr>
              <w:pStyle w:val="ROMANOS"/>
              <w:spacing w:after="0" w:line="240" w:lineRule="exact"/>
              <w:ind w:left="0" w:firstLine="0"/>
              <w:jc w:val="center"/>
              <w:rPr>
                <w:b/>
                <w:bCs/>
                <w:sz w:val="24"/>
                <w:szCs w:val="22"/>
                <w:lang w:val="es-MX"/>
              </w:rPr>
            </w:pPr>
            <w:r w:rsidRPr="00F24C87">
              <w:rPr>
                <w:b/>
                <w:bCs/>
                <w:sz w:val="24"/>
                <w:szCs w:val="22"/>
                <w:lang w:val="es-MX"/>
              </w:rPr>
              <w:t>3</w:t>
            </w:r>
          </w:p>
        </w:tc>
        <w:tc>
          <w:tcPr>
            <w:tcW w:w="950" w:type="dxa"/>
            <w:tcBorders>
              <w:top w:val="single" w:sz="4" w:space="0" w:color="auto"/>
              <w:left w:val="nil"/>
              <w:bottom w:val="single" w:sz="4" w:space="0" w:color="auto"/>
              <w:right w:val="nil"/>
            </w:tcBorders>
            <w:shd w:val="clear" w:color="auto" w:fill="FFFFFF"/>
          </w:tcPr>
          <w:p w:rsidR="006147C0" w:rsidRPr="00F24C87" w:rsidRDefault="006147C0" w:rsidP="006147C0">
            <w:pPr>
              <w:pStyle w:val="ROMANOS"/>
              <w:spacing w:after="0" w:line="240" w:lineRule="exact"/>
              <w:ind w:left="0" w:firstLine="0"/>
              <w:jc w:val="center"/>
              <w:rPr>
                <w:b/>
                <w:bCs/>
                <w:sz w:val="24"/>
                <w:szCs w:val="22"/>
                <w:lang w:val="es-MX"/>
              </w:rPr>
            </w:pPr>
            <w:r w:rsidRPr="00F24C87">
              <w:rPr>
                <w:b/>
                <w:bCs/>
                <w:sz w:val="24"/>
                <w:szCs w:val="22"/>
                <w:lang w:val="es-MX"/>
              </w:rPr>
              <w:t>1</w:t>
            </w:r>
          </w:p>
        </w:tc>
        <w:tc>
          <w:tcPr>
            <w:tcW w:w="1870" w:type="dxa"/>
            <w:tcBorders>
              <w:top w:val="single" w:sz="4" w:space="0" w:color="auto"/>
              <w:left w:val="nil"/>
              <w:bottom w:val="single" w:sz="4" w:space="0" w:color="auto"/>
              <w:right w:val="nil"/>
            </w:tcBorders>
            <w:shd w:val="clear" w:color="auto" w:fill="FFFFFF"/>
          </w:tcPr>
          <w:p w:rsidR="006147C0" w:rsidRPr="00F24C87" w:rsidRDefault="006147C0" w:rsidP="006147C0">
            <w:pPr>
              <w:pStyle w:val="ROMANOS"/>
              <w:spacing w:after="0" w:line="240" w:lineRule="exact"/>
              <w:ind w:left="0" w:firstLine="0"/>
              <w:jc w:val="center"/>
              <w:rPr>
                <w:bCs/>
                <w:sz w:val="24"/>
                <w:szCs w:val="22"/>
                <w:lang w:val="es-MX"/>
              </w:rPr>
            </w:pPr>
            <w:r w:rsidRPr="00F24C87">
              <w:rPr>
                <w:bCs/>
                <w:sz w:val="24"/>
                <w:szCs w:val="22"/>
                <w:lang w:val="es-MX"/>
              </w:rPr>
              <w:t>Intereses ganados de valores, créditos, bonos y otros</w:t>
            </w:r>
          </w:p>
        </w:tc>
        <w:tc>
          <w:tcPr>
            <w:tcW w:w="1668" w:type="dxa"/>
            <w:tcBorders>
              <w:top w:val="single" w:sz="4" w:space="0" w:color="auto"/>
              <w:left w:val="nil"/>
              <w:bottom w:val="single" w:sz="4" w:space="0" w:color="auto"/>
              <w:right w:val="nil"/>
            </w:tcBorders>
            <w:shd w:val="clear" w:color="auto" w:fill="FFFFFF"/>
          </w:tcPr>
          <w:p w:rsidR="006147C0" w:rsidRPr="00F24C87" w:rsidRDefault="006147C0" w:rsidP="00EA392B">
            <w:pPr>
              <w:pStyle w:val="ROMANOS"/>
              <w:spacing w:after="0" w:line="240" w:lineRule="exact"/>
              <w:ind w:left="0" w:firstLine="0"/>
              <w:jc w:val="center"/>
              <w:rPr>
                <w:sz w:val="24"/>
                <w:szCs w:val="22"/>
                <w:lang w:val="es-MX"/>
              </w:rPr>
            </w:pPr>
            <w:r w:rsidRPr="00F24C87">
              <w:rPr>
                <w:sz w:val="24"/>
                <w:szCs w:val="22"/>
                <w:lang w:val="es-MX"/>
              </w:rPr>
              <w:t xml:space="preserve">$ </w:t>
            </w:r>
            <w:r w:rsidR="000C6085">
              <w:t xml:space="preserve"> </w:t>
            </w:r>
            <w:r w:rsidR="000C6085" w:rsidRPr="000C6085">
              <w:rPr>
                <w:sz w:val="24"/>
                <w:szCs w:val="22"/>
                <w:lang w:val="es-MX"/>
              </w:rPr>
              <w:t>275</w:t>
            </w:r>
          </w:p>
        </w:tc>
        <w:tc>
          <w:tcPr>
            <w:tcW w:w="3118" w:type="dxa"/>
            <w:tcBorders>
              <w:top w:val="single" w:sz="4" w:space="0" w:color="auto"/>
              <w:left w:val="nil"/>
              <w:bottom w:val="single" w:sz="4" w:space="0" w:color="auto"/>
              <w:right w:val="nil"/>
            </w:tcBorders>
            <w:shd w:val="clear" w:color="auto" w:fill="FFFFFF"/>
          </w:tcPr>
          <w:p w:rsidR="006147C0" w:rsidRPr="00F24C87" w:rsidRDefault="006147C0" w:rsidP="006147C0">
            <w:pPr>
              <w:pStyle w:val="ROMANOS"/>
              <w:spacing w:after="0" w:line="240" w:lineRule="exact"/>
              <w:ind w:left="0" w:firstLine="0"/>
              <w:jc w:val="center"/>
              <w:rPr>
                <w:sz w:val="24"/>
                <w:szCs w:val="22"/>
                <w:lang w:val="es-MX"/>
              </w:rPr>
            </w:pPr>
            <w:r w:rsidRPr="00F24C87">
              <w:rPr>
                <w:sz w:val="24"/>
                <w:szCs w:val="22"/>
                <w:lang w:val="es-MX"/>
              </w:rPr>
              <w:t>Ingresos Fin</w:t>
            </w:r>
            <w:r>
              <w:rPr>
                <w:sz w:val="24"/>
                <w:szCs w:val="22"/>
                <w:lang w:val="es-MX"/>
              </w:rPr>
              <w:t xml:space="preserve">ancieros de la cuenta bancaria Banorte </w:t>
            </w:r>
            <w:r w:rsidRPr="007B50A5">
              <w:rPr>
                <w:sz w:val="24"/>
                <w:szCs w:val="22"/>
                <w:lang w:val="es-MX"/>
              </w:rPr>
              <w:t>0279789392</w:t>
            </w:r>
            <w:r w:rsidRPr="00F24C87">
              <w:rPr>
                <w:sz w:val="24"/>
                <w:szCs w:val="22"/>
                <w:lang w:val="es-MX"/>
              </w:rPr>
              <w:t>.</w:t>
            </w:r>
          </w:p>
        </w:tc>
      </w:tr>
      <w:tr w:rsidR="00940D4C" w:rsidRPr="00F24C87" w:rsidTr="000C6085">
        <w:trPr>
          <w:trHeight w:val="290"/>
        </w:trPr>
        <w:tc>
          <w:tcPr>
            <w:tcW w:w="1083" w:type="dxa"/>
            <w:tcBorders>
              <w:top w:val="single" w:sz="4" w:space="0" w:color="auto"/>
              <w:left w:val="nil"/>
              <w:bottom w:val="single" w:sz="4" w:space="0" w:color="auto"/>
              <w:right w:val="nil"/>
            </w:tcBorders>
            <w:shd w:val="clear" w:color="auto" w:fill="FFFFFF"/>
          </w:tcPr>
          <w:p w:rsidR="00940D4C" w:rsidRPr="00F24C87" w:rsidRDefault="00940D4C" w:rsidP="006147C0">
            <w:pPr>
              <w:pStyle w:val="ROMANOS"/>
              <w:spacing w:after="0" w:line="240" w:lineRule="exact"/>
              <w:ind w:left="0" w:firstLine="0"/>
              <w:jc w:val="center"/>
              <w:rPr>
                <w:b/>
                <w:bCs/>
                <w:sz w:val="24"/>
                <w:szCs w:val="22"/>
                <w:lang w:val="es-MX"/>
              </w:rPr>
            </w:pPr>
            <w:r>
              <w:rPr>
                <w:b/>
                <w:bCs/>
                <w:sz w:val="24"/>
                <w:szCs w:val="22"/>
                <w:lang w:val="es-MX"/>
              </w:rPr>
              <w:t>4</w:t>
            </w:r>
          </w:p>
        </w:tc>
        <w:tc>
          <w:tcPr>
            <w:tcW w:w="950" w:type="dxa"/>
            <w:tcBorders>
              <w:top w:val="single" w:sz="4" w:space="0" w:color="auto"/>
              <w:left w:val="nil"/>
              <w:bottom w:val="single" w:sz="4" w:space="0" w:color="auto"/>
              <w:right w:val="nil"/>
            </w:tcBorders>
            <w:shd w:val="clear" w:color="auto" w:fill="FFFFFF"/>
          </w:tcPr>
          <w:p w:rsidR="00940D4C" w:rsidRPr="00F24C87" w:rsidRDefault="00940D4C" w:rsidP="006147C0">
            <w:pPr>
              <w:pStyle w:val="ROMANOS"/>
              <w:spacing w:after="0" w:line="240" w:lineRule="exact"/>
              <w:ind w:left="0" w:firstLine="0"/>
              <w:jc w:val="center"/>
              <w:rPr>
                <w:b/>
                <w:bCs/>
                <w:sz w:val="24"/>
                <w:szCs w:val="22"/>
                <w:lang w:val="es-MX"/>
              </w:rPr>
            </w:pPr>
            <w:r>
              <w:rPr>
                <w:b/>
                <w:bCs/>
                <w:sz w:val="24"/>
                <w:szCs w:val="22"/>
                <w:lang w:val="es-MX"/>
              </w:rPr>
              <w:t>3</w:t>
            </w:r>
          </w:p>
        </w:tc>
        <w:tc>
          <w:tcPr>
            <w:tcW w:w="950" w:type="dxa"/>
            <w:tcBorders>
              <w:top w:val="single" w:sz="4" w:space="0" w:color="auto"/>
              <w:left w:val="nil"/>
              <w:bottom w:val="single" w:sz="4" w:space="0" w:color="auto"/>
              <w:right w:val="nil"/>
            </w:tcBorders>
            <w:shd w:val="clear" w:color="auto" w:fill="FFFFFF"/>
          </w:tcPr>
          <w:p w:rsidR="00940D4C" w:rsidRPr="00F24C87" w:rsidRDefault="00840663" w:rsidP="006147C0">
            <w:pPr>
              <w:pStyle w:val="ROMANOS"/>
              <w:spacing w:after="0" w:line="240" w:lineRule="exact"/>
              <w:ind w:left="0" w:firstLine="0"/>
              <w:jc w:val="center"/>
              <w:rPr>
                <w:b/>
                <w:bCs/>
                <w:sz w:val="24"/>
                <w:szCs w:val="22"/>
                <w:lang w:val="es-MX"/>
              </w:rPr>
            </w:pPr>
            <w:r>
              <w:rPr>
                <w:b/>
                <w:bCs/>
                <w:sz w:val="24"/>
                <w:szCs w:val="22"/>
                <w:lang w:val="es-MX"/>
              </w:rPr>
              <w:t>9</w:t>
            </w:r>
          </w:p>
        </w:tc>
        <w:tc>
          <w:tcPr>
            <w:tcW w:w="1870" w:type="dxa"/>
            <w:tcBorders>
              <w:top w:val="single" w:sz="4" w:space="0" w:color="auto"/>
              <w:left w:val="nil"/>
              <w:bottom w:val="single" w:sz="4" w:space="0" w:color="auto"/>
              <w:right w:val="nil"/>
            </w:tcBorders>
            <w:shd w:val="clear" w:color="auto" w:fill="FFFFFF"/>
          </w:tcPr>
          <w:p w:rsidR="00940D4C" w:rsidRPr="00F24C87" w:rsidRDefault="00840663" w:rsidP="006147C0">
            <w:pPr>
              <w:pStyle w:val="ROMANOS"/>
              <w:spacing w:after="0" w:line="240" w:lineRule="exact"/>
              <w:ind w:left="0" w:firstLine="0"/>
              <w:jc w:val="center"/>
              <w:rPr>
                <w:bCs/>
                <w:sz w:val="24"/>
                <w:szCs w:val="22"/>
                <w:lang w:val="es-MX"/>
              </w:rPr>
            </w:pPr>
            <w:r>
              <w:rPr>
                <w:bCs/>
                <w:sz w:val="24"/>
                <w:szCs w:val="22"/>
                <w:lang w:val="es-MX"/>
              </w:rPr>
              <w:t>Otros Ingresos</w:t>
            </w:r>
          </w:p>
        </w:tc>
        <w:tc>
          <w:tcPr>
            <w:tcW w:w="1668" w:type="dxa"/>
            <w:tcBorders>
              <w:top w:val="single" w:sz="4" w:space="0" w:color="auto"/>
              <w:left w:val="nil"/>
              <w:bottom w:val="single" w:sz="4" w:space="0" w:color="auto"/>
              <w:right w:val="nil"/>
            </w:tcBorders>
            <w:shd w:val="clear" w:color="auto" w:fill="FFFFFF"/>
          </w:tcPr>
          <w:p w:rsidR="00940D4C" w:rsidRPr="00F24C87" w:rsidRDefault="00840663" w:rsidP="006147C0">
            <w:pPr>
              <w:pStyle w:val="ROMANOS"/>
              <w:spacing w:after="0" w:line="240" w:lineRule="exact"/>
              <w:ind w:left="0" w:firstLine="0"/>
              <w:jc w:val="center"/>
              <w:rPr>
                <w:sz w:val="24"/>
                <w:szCs w:val="22"/>
                <w:lang w:val="es-MX"/>
              </w:rPr>
            </w:pPr>
            <w:r>
              <w:rPr>
                <w:sz w:val="24"/>
                <w:szCs w:val="22"/>
                <w:lang w:val="es-MX"/>
              </w:rPr>
              <w:t>$2,838</w:t>
            </w:r>
          </w:p>
        </w:tc>
        <w:tc>
          <w:tcPr>
            <w:tcW w:w="3118" w:type="dxa"/>
            <w:tcBorders>
              <w:top w:val="single" w:sz="4" w:space="0" w:color="auto"/>
              <w:left w:val="nil"/>
              <w:bottom w:val="single" w:sz="4" w:space="0" w:color="auto"/>
              <w:right w:val="nil"/>
            </w:tcBorders>
            <w:shd w:val="clear" w:color="auto" w:fill="FFFFFF"/>
          </w:tcPr>
          <w:p w:rsidR="00940D4C" w:rsidRPr="00F24C87" w:rsidRDefault="00840663" w:rsidP="006147C0">
            <w:pPr>
              <w:pStyle w:val="ROMANOS"/>
              <w:spacing w:after="0" w:line="240" w:lineRule="exact"/>
              <w:ind w:left="0" w:firstLine="0"/>
              <w:jc w:val="center"/>
              <w:rPr>
                <w:sz w:val="24"/>
                <w:szCs w:val="22"/>
                <w:lang w:val="es-MX"/>
              </w:rPr>
            </w:pPr>
            <w:r>
              <w:rPr>
                <w:sz w:val="24"/>
                <w:szCs w:val="22"/>
                <w:lang w:val="es-MX"/>
              </w:rPr>
              <w:t>Recuperación cuenta por cobrar.</w:t>
            </w:r>
          </w:p>
        </w:tc>
      </w:tr>
      <w:tr w:rsidR="006147C0" w:rsidRPr="00F24C87" w:rsidTr="000C6085">
        <w:trPr>
          <w:trHeight w:val="151"/>
        </w:trPr>
        <w:tc>
          <w:tcPr>
            <w:tcW w:w="1083" w:type="dxa"/>
            <w:tcBorders>
              <w:top w:val="single" w:sz="4" w:space="0" w:color="auto"/>
              <w:left w:val="nil"/>
              <w:bottom w:val="single" w:sz="4" w:space="0" w:color="auto"/>
              <w:right w:val="nil"/>
            </w:tcBorders>
            <w:shd w:val="clear" w:color="auto" w:fill="D9D9D9"/>
          </w:tcPr>
          <w:p w:rsidR="006147C0" w:rsidRPr="00F24C87" w:rsidRDefault="006147C0" w:rsidP="006147C0">
            <w:pPr>
              <w:pStyle w:val="ROMANOS"/>
              <w:spacing w:after="0" w:line="240" w:lineRule="exact"/>
              <w:ind w:left="0" w:firstLine="0"/>
              <w:jc w:val="center"/>
              <w:rPr>
                <w:b/>
                <w:bCs/>
                <w:sz w:val="24"/>
                <w:szCs w:val="22"/>
                <w:lang w:val="es-MX"/>
              </w:rPr>
            </w:pPr>
          </w:p>
        </w:tc>
        <w:tc>
          <w:tcPr>
            <w:tcW w:w="950" w:type="dxa"/>
            <w:tcBorders>
              <w:top w:val="single" w:sz="4" w:space="0" w:color="auto"/>
              <w:left w:val="nil"/>
              <w:bottom w:val="single" w:sz="4" w:space="0" w:color="auto"/>
              <w:right w:val="nil"/>
            </w:tcBorders>
            <w:shd w:val="clear" w:color="auto" w:fill="D9D9D9"/>
          </w:tcPr>
          <w:p w:rsidR="006147C0" w:rsidRPr="00F24C87" w:rsidRDefault="006147C0" w:rsidP="006147C0">
            <w:pPr>
              <w:pStyle w:val="ROMANOS"/>
              <w:spacing w:after="0" w:line="240" w:lineRule="exact"/>
              <w:ind w:left="0" w:firstLine="0"/>
              <w:jc w:val="center"/>
              <w:rPr>
                <w:b/>
                <w:bCs/>
                <w:sz w:val="24"/>
                <w:szCs w:val="22"/>
                <w:lang w:val="es-MX"/>
              </w:rPr>
            </w:pPr>
          </w:p>
        </w:tc>
        <w:tc>
          <w:tcPr>
            <w:tcW w:w="950" w:type="dxa"/>
            <w:tcBorders>
              <w:top w:val="single" w:sz="4" w:space="0" w:color="auto"/>
              <w:left w:val="nil"/>
              <w:bottom w:val="single" w:sz="4" w:space="0" w:color="auto"/>
              <w:right w:val="nil"/>
            </w:tcBorders>
            <w:shd w:val="clear" w:color="auto" w:fill="D9D9D9"/>
          </w:tcPr>
          <w:p w:rsidR="006147C0" w:rsidRPr="00F24C87" w:rsidRDefault="006147C0" w:rsidP="006147C0">
            <w:pPr>
              <w:pStyle w:val="ROMANOS"/>
              <w:spacing w:after="0" w:line="240" w:lineRule="exact"/>
              <w:ind w:left="0" w:firstLine="0"/>
              <w:jc w:val="center"/>
              <w:rPr>
                <w:b/>
                <w:bCs/>
                <w:sz w:val="24"/>
                <w:szCs w:val="22"/>
                <w:lang w:val="es-MX"/>
              </w:rPr>
            </w:pPr>
          </w:p>
        </w:tc>
        <w:tc>
          <w:tcPr>
            <w:tcW w:w="1870" w:type="dxa"/>
            <w:tcBorders>
              <w:top w:val="single" w:sz="4" w:space="0" w:color="auto"/>
              <w:left w:val="nil"/>
              <w:bottom w:val="single" w:sz="4" w:space="0" w:color="auto"/>
              <w:right w:val="nil"/>
            </w:tcBorders>
            <w:shd w:val="clear" w:color="auto" w:fill="D9D9D9"/>
          </w:tcPr>
          <w:p w:rsidR="006147C0" w:rsidRPr="00F24C87" w:rsidRDefault="006147C0" w:rsidP="006147C0">
            <w:pPr>
              <w:pStyle w:val="ROMANOS"/>
              <w:spacing w:after="0" w:line="240" w:lineRule="exact"/>
              <w:ind w:left="0" w:firstLine="0"/>
              <w:jc w:val="center"/>
              <w:rPr>
                <w:b/>
                <w:bCs/>
                <w:sz w:val="24"/>
                <w:szCs w:val="22"/>
                <w:lang w:val="es-MX"/>
              </w:rPr>
            </w:pPr>
            <w:r w:rsidRPr="00F24C87">
              <w:rPr>
                <w:b/>
                <w:bCs/>
                <w:sz w:val="24"/>
                <w:szCs w:val="22"/>
                <w:lang w:val="es-MX"/>
              </w:rPr>
              <w:t>TOTAL</w:t>
            </w:r>
          </w:p>
        </w:tc>
        <w:tc>
          <w:tcPr>
            <w:tcW w:w="1668" w:type="dxa"/>
            <w:tcBorders>
              <w:top w:val="single" w:sz="4" w:space="0" w:color="auto"/>
              <w:left w:val="nil"/>
              <w:bottom w:val="single" w:sz="4" w:space="0" w:color="auto"/>
              <w:right w:val="nil"/>
            </w:tcBorders>
            <w:shd w:val="clear" w:color="auto" w:fill="D9D9D9"/>
          </w:tcPr>
          <w:p w:rsidR="006147C0" w:rsidRPr="002B77AA" w:rsidRDefault="006147C0" w:rsidP="002B77AA">
            <w:pPr>
              <w:pStyle w:val="ROMANOS"/>
              <w:spacing w:after="0" w:line="240" w:lineRule="exact"/>
              <w:ind w:left="0" w:firstLine="0"/>
              <w:jc w:val="center"/>
              <w:rPr>
                <w:b/>
                <w:sz w:val="24"/>
                <w:szCs w:val="22"/>
                <w:lang w:val="es-MX"/>
              </w:rPr>
            </w:pPr>
            <w:r w:rsidRPr="002B77AA">
              <w:rPr>
                <w:b/>
                <w:sz w:val="24"/>
                <w:szCs w:val="22"/>
                <w:lang w:val="es-MX"/>
              </w:rPr>
              <w:t>$</w:t>
            </w:r>
            <w:r w:rsidR="000C6085">
              <w:t xml:space="preserve"> </w:t>
            </w:r>
            <w:r w:rsidR="000C6085" w:rsidRPr="000C6085">
              <w:rPr>
                <w:b/>
                <w:sz w:val="24"/>
                <w:szCs w:val="22"/>
                <w:lang w:val="es-MX"/>
              </w:rPr>
              <w:t>2,620,321</w:t>
            </w:r>
          </w:p>
        </w:tc>
        <w:tc>
          <w:tcPr>
            <w:tcW w:w="3118" w:type="dxa"/>
            <w:tcBorders>
              <w:top w:val="single" w:sz="4" w:space="0" w:color="auto"/>
              <w:left w:val="nil"/>
              <w:bottom w:val="single" w:sz="4" w:space="0" w:color="auto"/>
              <w:right w:val="nil"/>
            </w:tcBorders>
            <w:shd w:val="clear" w:color="auto" w:fill="D9D9D9"/>
          </w:tcPr>
          <w:p w:rsidR="006147C0" w:rsidRPr="00F24C87" w:rsidRDefault="006147C0" w:rsidP="006147C0">
            <w:pPr>
              <w:pStyle w:val="ROMANOS"/>
              <w:spacing w:after="0" w:line="240" w:lineRule="exact"/>
              <w:ind w:left="0" w:firstLine="0"/>
              <w:jc w:val="center"/>
              <w:rPr>
                <w:sz w:val="24"/>
                <w:szCs w:val="22"/>
                <w:lang w:val="es-MX"/>
              </w:rPr>
            </w:pPr>
          </w:p>
        </w:tc>
      </w:tr>
    </w:tbl>
    <w:p w:rsidR="00ED1858" w:rsidRDefault="00ED1858">
      <w:pPr>
        <w:rPr>
          <w:rFonts w:ascii="Arial" w:eastAsia="Times New Roman" w:hAnsi="Arial" w:cs="Arial"/>
          <w:b/>
          <w:sz w:val="24"/>
          <w:lang w:eastAsia="es-ES"/>
        </w:rPr>
      </w:pPr>
    </w:p>
    <w:p w:rsidR="00BA07BE" w:rsidRPr="00F24C87" w:rsidRDefault="00BA07BE" w:rsidP="00BA07BE">
      <w:pPr>
        <w:pStyle w:val="ROMANOS"/>
        <w:spacing w:after="0" w:line="240" w:lineRule="exact"/>
        <w:rPr>
          <w:b/>
          <w:sz w:val="24"/>
          <w:szCs w:val="22"/>
          <w:lang w:val="es-MX"/>
        </w:rPr>
      </w:pPr>
    </w:p>
    <w:tbl>
      <w:tblPr>
        <w:tblpPr w:leftFromText="141" w:rightFromText="141" w:vertAnchor="text" w:horzAnchor="margin" w:tblpXSpec="center" w:tblpY="2648"/>
        <w:tblW w:w="10460" w:type="dxa"/>
        <w:tblCellMar>
          <w:left w:w="70" w:type="dxa"/>
          <w:right w:w="70" w:type="dxa"/>
        </w:tblCellMar>
        <w:tblLook w:val="04A0" w:firstRow="1" w:lastRow="0" w:firstColumn="1" w:lastColumn="0" w:noHBand="0" w:noVBand="1"/>
      </w:tblPr>
      <w:tblGrid>
        <w:gridCol w:w="1100"/>
        <w:gridCol w:w="947"/>
        <w:gridCol w:w="980"/>
        <w:gridCol w:w="1060"/>
        <w:gridCol w:w="3235"/>
        <w:gridCol w:w="1579"/>
        <w:gridCol w:w="1559"/>
      </w:tblGrid>
      <w:tr w:rsidR="005E1C03" w:rsidRPr="000253B2" w:rsidTr="005F707D">
        <w:trPr>
          <w:trHeight w:val="750"/>
        </w:trPr>
        <w:tc>
          <w:tcPr>
            <w:tcW w:w="1100" w:type="dxa"/>
            <w:tcBorders>
              <w:top w:val="single" w:sz="8" w:space="0" w:color="auto"/>
              <w:left w:val="nil"/>
              <w:bottom w:val="single" w:sz="8" w:space="0" w:color="auto"/>
              <w:right w:val="nil"/>
            </w:tcBorders>
            <w:shd w:val="clear" w:color="auto" w:fill="auto"/>
            <w:hideMark/>
          </w:tcPr>
          <w:p w:rsidR="008A109A" w:rsidRPr="000253B2" w:rsidRDefault="008A109A" w:rsidP="005F707D">
            <w:pPr>
              <w:spacing w:after="0" w:line="240" w:lineRule="auto"/>
              <w:jc w:val="center"/>
              <w:rPr>
                <w:rFonts w:ascii="Arial" w:eastAsia="Times New Roman" w:hAnsi="Arial" w:cs="Arial"/>
                <w:b/>
                <w:bCs/>
                <w:color w:val="000000"/>
                <w:lang w:eastAsia="es-MX"/>
              </w:rPr>
            </w:pPr>
            <w:r w:rsidRPr="000253B2">
              <w:rPr>
                <w:rFonts w:ascii="Arial" w:eastAsia="Times New Roman" w:hAnsi="Arial" w:cs="Arial"/>
                <w:b/>
                <w:bCs/>
                <w:color w:val="000000"/>
                <w:lang w:eastAsia="es-MX"/>
              </w:rPr>
              <w:t>GÉNERO</w:t>
            </w:r>
          </w:p>
        </w:tc>
        <w:tc>
          <w:tcPr>
            <w:tcW w:w="947" w:type="dxa"/>
            <w:tcBorders>
              <w:top w:val="single" w:sz="8" w:space="0" w:color="auto"/>
              <w:left w:val="nil"/>
              <w:bottom w:val="single" w:sz="8" w:space="0" w:color="auto"/>
              <w:right w:val="nil"/>
            </w:tcBorders>
            <w:shd w:val="clear" w:color="auto" w:fill="auto"/>
            <w:hideMark/>
          </w:tcPr>
          <w:p w:rsidR="008A109A" w:rsidRPr="000253B2" w:rsidRDefault="008A109A" w:rsidP="005F707D">
            <w:pPr>
              <w:spacing w:after="0" w:line="240" w:lineRule="auto"/>
              <w:jc w:val="center"/>
              <w:rPr>
                <w:rFonts w:ascii="Arial" w:eastAsia="Times New Roman" w:hAnsi="Arial" w:cs="Arial"/>
                <w:b/>
                <w:bCs/>
                <w:color w:val="000000"/>
                <w:lang w:eastAsia="es-MX"/>
              </w:rPr>
            </w:pPr>
            <w:r w:rsidRPr="000253B2">
              <w:rPr>
                <w:rFonts w:ascii="Arial" w:eastAsia="Times New Roman" w:hAnsi="Arial" w:cs="Arial"/>
                <w:b/>
                <w:bCs/>
                <w:color w:val="000000"/>
                <w:lang w:eastAsia="es-MX"/>
              </w:rPr>
              <w:t>GRUPO</w:t>
            </w:r>
          </w:p>
        </w:tc>
        <w:tc>
          <w:tcPr>
            <w:tcW w:w="980" w:type="dxa"/>
            <w:tcBorders>
              <w:top w:val="single" w:sz="8" w:space="0" w:color="auto"/>
              <w:left w:val="nil"/>
              <w:bottom w:val="single" w:sz="8" w:space="0" w:color="auto"/>
              <w:right w:val="nil"/>
            </w:tcBorders>
            <w:shd w:val="clear" w:color="auto" w:fill="auto"/>
            <w:hideMark/>
          </w:tcPr>
          <w:p w:rsidR="008A109A" w:rsidRPr="000253B2" w:rsidRDefault="008A109A" w:rsidP="005F707D">
            <w:pPr>
              <w:spacing w:after="0" w:line="240" w:lineRule="auto"/>
              <w:jc w:val="center"/>
              <w:rPr>
                <w:rFonts w:ascii="Arial" w:eastAsia="Times New Roman" w:hAnsi="Arial" w:cs="Arial"/>
                <w:b/>
                <w:bCs/>
                <w:color w:val="000000"/>
                <w:lang w:eastAsia="es-MX"/>
              </w:rPr>
            </w:pPr>
            <w:r w:rsidRPr="000253B2">
              <w:rPr>
                <w:rFonts w:ascii="Arial" w:eastAsia="Times New Roman" w:hAnsi="Arial" w:cs="Arial"/>
                <w:b/>
                <w:bCs/>
                <w:color w:val="000000"/>
                <w:lang w:eastAsia="es-MX"/>
              </w:rPr>
              <w:t>RUBRO</w:t>
            </w:r>
          </w:p>
        </w:tc>
        <w:tc>
          <w:tcPr>
            <w:tcW w:w="1060" w:type="dxa"/>
            <w:tcBorders>
              <w:top w:val="single" w:sz="8" w:space="0" w:color="auto"/>
              <w:left w:val="nil"/>
              <w:bottom w:val="single" w:sz="8" w:space="0" w:color="auto"/>
              <w:right w:val="nil"/>
            </w:tcBorders>
            <w:shd w:val="clear" w:color="auto" w:fill="auto"/>
            <w:hideMark/>
          </w:tcPr>
          <w:p w:rsidR="008A109A" w:rsidRPr="000253B2" w:rsidRDefault="008A109A" w:rsidP="005F707D">
            <w:pPr>
              <w:spacing w:after="0" w:line="240" w:lineRule="auto"/>
              <w:jc w:val="center"/>
              <w:rPr>
                <w:rFonts w:ascii="Arial" w:eastAsia="Times New Roman" w:hAnsi="Arial" w:cs="Arial"/>
                <w:b/>
                <w:bCs/>
                <w:color w:val="000000"/>
                <w:lang w:eastAsia="es-MX"/>
              </w:rPr>
            </w:pPr>
            <w:r w:rsidRPr="000253B2">
              <w:rPr>
                <w:rFonts w:ascii="Arial" w:eastAsia="Times New Roman" w:hAnsi="Arial" w:cs="Arial"/>
                <w:b/>
                <w:bCs/>
                <w:color w:val="000000"/>
                <w:lang w:eastAsia="es-MX"/>
              </w:rPr>
              <w:t>CUENTA</w:t>
            </w:r>
          </w:p>
        </w:tc>
        <w:tc>
          <w:tcPr>
            <w:tcW w:w="3235" w:type="dxa"/>
            <w:tcBorders>
              <w:top w:val="single" w:sz="8" w:space="0" w:color="auto"/>
              <w:left w:val="nil"/>
              <w:bottom w:val="single" w:sz="8" w:space="0" w:color="auto"/>
              <w:right w:val="nil"/>
            </w:tcBorders>
            <w:shd w:val="clear" w:color="auto" w:fill="auto"/>
            <w:hideMark/>
          </w:tcPr>
          <w:p w:rsidR="008A109A" w:rsidRPr="000253B2" w:rsidRDefault="008A109A" w:rsidP="005F707D">
            <w:pPr>
              <w:spacing w:after="0" w:line="240" w:lineRule="auto"/>
              <w:jc w:val="center"/>
              <w:rPr>
                <w:rFonts w:ascii="Arial" w:eastAsia="Times New Roman" w:hAnsi="Arial" w:cs="Arial"/>
                <w:b/>
                <w:bCs/>
                <w:color w:val="000000"/>
                <w:lang w:eastAsia="es-MX"/>
              </w:rPr>
            </w:pPr>
            <w:r w:rsidRPr="000253B2">
              <w:rPr>
                <w:rFonts w:ascii="Arial" w:eastAsia="Times New Roman" w:hAnsi="Arial" w:cs="Arial"/>
                <w:b/>
                <w:bCs/>
                <w:color w:val="000000"/>
                <w:lang w:eastAsia="es-MX"/>
              </w:rPr>
              <w:t>CONCEPTO</w:t>
            </w:r>
          </w:p>
        </w:tc>
        <w:tc>
          <w:tcPr>
            <w:tcW w:w="1579" w:type="dxa"/>
            <w:tcBorders>
              <w:top w:val="single" w:sz="8" w:space="0" w:color="auto"/>
              <w:left w:val="nil"/>
              <w:bottom w:val="single" w:sz="8" w:space="0" w:color="auto"/>
              <w:right w:val="nil"/>
            </w:tcBorders>
            <w:shd w:val="clear" w:color="auto" w:fill="auto"/>
            <w:hideMark/>
          </w:tcPr>
          <w:p w:rsidR="008A109A" w:rsidRPr="000253B2" w:rsidRDefault="008A109A" w:rsidP="005F707D">
            <w:pPr>
              <w:spacing w:after="0" w:line="240" w:lineRule="auto"/>
              <w:jc w:val="center"/>
              <w:rPr>
                <w:rFonts w:ascii="Arial" w:eastAsia="Times New Roman" w:hAnsi="Arial" w:cs="Arial"/>
                <w:b/>
                <w:bCs/>
                <w:color w:val="000000"/>
                <w:lang w:eastAsia="es-MX"/>
              </w:rPr>
            </w:pPr>
            <w:r w:rsidRPr="000253B2">
              <w:rPr>
                <w:rFonts w:ascii="Arial" w:eastAsia="Times New Roman" w:hAnsi="Arial" w:cs="Arial"/>
                <w:b/>
                <w:bCs/>
                <w:color w:val="000000"/>
                <w:lang w:eastAsia="es-MX"/>
              </w:rPr>
              <w:t>SUBTOTAL</w:t>
            </w:r>
          </w:p>
        </w:tc>
        <w:tc>
          <w:tcPr>
            <w:tcW w:w="1559" w:type="dxa"/>
            <w:tcBorders>
              <w:top w:val="single" w:sz="8" w:space="0" w:color="auto"/>
              <w:left w:val="nil"/>
              <w:bottom w:val="single" w:sz="8" w:space="0" w:color="auto"/>
              <w:right w:val="nil"/>
            </w:tcBorders>
            <w:shd w:val="clear" w:color="auto" w:fill="auto"/>
            <w:hideMark/>
          </w:tcPr>
          <w:p w:rsidR="008A109A" w:rsidRPr="000253B2" w:rsidRDefault="008A109A" w:rsidP="005F707D">
            <w:pPr>
              <w:spacing w:after="0" w:line="240" w:lineRule="auto"/>
              <w:jc w:val="center"/>
              <w:rPr>
                <w:rFonts w:ascii="Arial" w:eastAsia="Times New Roman" w:hAnsi="Arial" w:cs="Arial"/>
                <w:b/>
                <w:bCs/>
                <w:color w:val="000000"/>
                <w:lang w:eastAsia="es-MX"/>
              </w:rPr>
            </w:pPr>
            <w:r w:rsidRPr="000253B2">
              <w:rPr>
                <w:rFonts w:ascii="Arial" w:eastAsia="Times New Roman" w:hAnsi="Arial" w:cs="Arial"/>
                <w:b/>
                <w:bCs/>
                <w:color w:val="000000"/>
                <w:lang w:eastAsia="es-MX"/>
              </w:rPr>
              <w:t>IMPORTE</w:t>
            </w:r>
          </w:p>
        </w:tc>
      </w:tr>
      <w:tr w:rsidR="005E1C03" w:rsidRPr="000253B2" w:rsidTr="005F707D">
        <w:trPr>
          <w:trHeight w:val="521"/>
        </w:trPr>
        <w:tc>
          <w:tcPr>
            <w:tcW w:w="1100" w:type="dxa"/>
            <w:tcBorders>
              <w:top w:val="nil"/>
              <w:left w:val="nil"/>
              <w:bottom w:val="single" w:sz="8" w:space="0" w:color="auto"/>
              <w:right w:val="nil"/>
            </w:tcBorders>
            <w:shd w:val="clear" w:color="000000" w:fill="FFFFFF"/>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5</w:t>
            </w:r>
          </w:p>
        </w:tc>
        <w:tc>
          <w:tcPr>
            <w:tcW w:w="947" w:type="dxa"/>
            <w:tcBorders>
              <w:top w:val="nil"/>
              <w:left w:val="nil"/>
              <w:bottom w:val="single" w:sz="8" w:space="0" w:color="auto"/>
              <w:right w:val="nil"/>
            </w:tcBorders>
            <w:shd w:val="clear" w:color="000000" w:fill="FFFFFF"/>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1</w:t>
            </w:r>
          </w:p>
        </w:tc>
        <w:tc>
          <w:tcPr>
            <w:tcW w:w="980" w:type="dxa"/>
            <w:tcBorders>
              <w:top w:val="nil"/>
              <w:left w:val="nil"/>
              <w:bottom w:val="single" w:sz="8" w:space="0" w:color="auto"/>
              <w:right w:val="nil"/>
            </w:tcBorders>
            <w:shd w:val="clear" w:color="000000" w:fill="FFFFFF"/>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1</w:t>
            </w:r>
          </w:p>
        </w:tc>
        <w:tc>
          <w:tcPr>
            <w:tcW w:w="1060" w:type="dxa"/>
            <w:tcBorders>
              <w:top w:val="nil"/>
              <w:left w:val="nil"/>
              <w:bottom w:val="single" w:sz="8" w:space="0" w:color="auto"/>
              <w:right w:val="nil"/>
            </w:tcBorders>
            <w:shd w:val="clear" w:color="000000" w:fill="FFFFFF"/>
            <w:hideMark/>
          </w:tcPr>
          <w:p w:rsidR="008A109A" w:rsidRPr="000253B2" w:rsidRDefault="002B3EC3" w:rsidP="005F707D">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0</w:t>
            </w:r>
            <w:r w:rsidR="008A109A" w:rsidRPr="000253B2">
              <w:rPr>
                <w:rFonts w:ascii="Arial" w:eastAsia="Times New Roman" w:hAnsi="Arial" w:cs="Arial"/>
                <w:b/>
                <w:bCs/>
                <w:color w:val="000000"/>
                <w:sz w:val="24"/>
                <w:szCs w:val="24"/>
                <w:lang w:eastAsia="es-MX"/>
              </w:rPr>
              <w:t> </w:t>
            </w:r>
          </w:p>
        </w:tc>
        <w:tc>
          <w:tcPr>
            <w:tcW w:w="3235" w:type="dxa"/>
            <w:tcBorders>
              <w:top w:val="nil"/>
              <w:left w:val="nil"/>
              <w:bottom w:val="single" w:sz="8" w:space="0" w:color="auto"/>
              <w:right w:val="nil"/>
            </w:tcBorders>
            <w:shd w:val="clear" w:color="000000" w:fill="FFFFFF"/>
            <w:hideMark/>
          </w:tcPr>
          <w:p w:rsidR="008A109A" w:rsidRPr="000253B2" w:rsidRDefault="008A109A" w:rsidP="005F707D">
            <w:pPr>
              <w:spacing w:after="0" w:line="240" w:lineRule="auto"/>
              <w:rPr>
                <w:rFonts w:ascii="Arial" w:eastAsia="Times New Roman" w:hAnsi="Arial" w:cs="Arial"/>
                <w:color w:val="000000"/>
                <w:sz w:val="24"/>
                <w:szCs w:val="24"/>
                <w:lang w:eastAsia="es-MX"/>
              </w:rPr>
            </w:pPr>
            <w:r w:rsidRPr="000253B2">
              <w:rPr>
                <w:rFonts w:ascii="Arial" w:eastAsia="Times New Roman" w:hAnsi="Arial" w:cs="Arial"/>
                <w:color w:val="000000"/>
                <w:sz w:val="24"/>
                <w:szCs w:val="24"/>
                <w:lang w:eastAsia="es-MX"/>
              </w:rPr>
              <w:t>SERVICIOS PERSONALES</w:t>
            </w:r>
          </w:p>
        </w:tc>
        <w:tc>
          <w:tcPr>
            <w:tcW w:w="1579" w:type="dxa"/>
            <w:tcBorders>
              <w:top w:val="nil"/>
              <w:left w:val="nil"/>
              <w:bottom w:val="single" w:sz="8" w:space="0" w:color="auto"/>
              <w:right w:val="nil"/>
            </w:tcBorders>
            <w:shd w:val="clear" w:color="000000" w:fill="FFFFFF"/>
            <w:hideMark/>
          </w:tcPr>
          <w:p w:rsidR="008A109A" w:rsidRPr="000253B2" w:rsidRDefault="008A109A" w:rsidP="005F707D">
            <w:pPr>
              <w:spacing w:after="0" w:line="240" w:lineRule="auto"/>
              <w:jc w:val="both"/>
              <w:rPr>
                <w:rFonts w:ascii="Arial" w:eastAsia="Times New Roman" w:hAnsi="Arial" w:cs="Arial"/>
                <w:color w:val="000000"/>
                <w:sz w:val="24"/>
                <w:szCs w:val="24"/>
                <w:lang w:eastAsia="es-MX"/>
              </w:rPr>
            </w:pPr>
            <w:r w:rsidRPr="000253B2">
              <w:rPr>
                <w:rFonts w:ascii="Arial" w:eastAsia="Times New Roman" w:hAnsi="Arial" w:cs="Arial"/>
                <w:color w:val="000000"/>
                <w:sz w:val="24"/>
                <w:szCs w:val="24"/>
                <w:lang w:eastAsia="es-MX"/>
              </w:rPr>
              <w:t> </w:t>
            </w:r>
          </w:p>
        </w:tc>
        <w:tc>
          <w:tcPr>
            <w:tcW w:w="1559" w:type="dxa"/>
            <w:tcBorders>
              <w:top w:val="nil"/>
              <w:left w:val="nil"/>
              <w:bottom w:val="single" w:sz="8" w:space="0" w:color="auto"/>
              <w:right w:val="nil"/>
            </w:tcBorders>
            <w:shd w:val="clear" w:color="000000" w:fill="FFFFFF"/>
            <w:hideMark/>
          </w:tcPr>
          <w:p w:rsidR="008A109A" w:rsidRPr="000253B2" w:rsidRDefault="008A109A" w:rsidP="00CC5809">
            <w:pPr>
              <w:spacing w:after="0" w:line="240" w:lineRule="auto"/>
              <w:jc w:val="center"/>
              <w:rPr>
                <w:rFonts w:ascii="Arial" w:eastAsia="Times New Roman" w:hAnsi="Arial" w:cs="Arial"/>
                <w:color w:val="000000"/>
                <w:sz w:val="24"/>
                <w:szCs w:val="24"/>
                <w:lang w:eastAsia="es-MX"/>
              </w:rPr>
            </w:pPr>
            <w:r w:rsidRPr="000253B2">
              <w:rPr>
                <w:rFonts w:ascii="Arial" w:eastAsia="Times New Roman" w:hAnsi="Arial" w:cs="Arial"/>
                <w:color w:val="000000"/>
                <w:sz w:val="24"/>
                <w:szCs w:val="24"/>
                <w:lang w:eastAsia="es-MX"/>
              </w:rPr>
              <w:t>$</w:t>
            </w:r>
            <w:r w:rsidR="00CC5809">
              <w:rPr>
                <w:rFonts w:ascii="Arial" w:eastAsia="Times New Roman" w:hAnsi="Arial" w:cs="Arial"/>
                <w:color w:val="000000"/>
                <w:sz w:val="24"/>
                <w:szCs w:val="24"/>
                <w:lang w:eastAsia="es-MX"/>
              </w:rPr>
              <w:t xml:space="preserve"> </w:t>
            </w:r>
            <w:r w:rsidR="00DC61C9">
              <w:t xml:space="preserve"> </w:t>
            </w:r>
            <w:r w:rsidR="00DC61C9" w:rsidRPr="00DC61C9">
              <w:rPr>
                <w:rFonts w:ascii="Arial" w:eastAsia="Times New Roman" w:hAnsi="Arial" w:cs="Arial"/>
                <w:color w:val="000000"/>
                <w:sz w:val="24"/>
                <w:szCs w:val="24"/>
                <w:lang w:eastAsia="es-MX"/>
              </w:rPr>
              <w:t>1,206,185</w:t>
            </w:r>
          </w:p>
        </w:tc>
      </w:tr>
      <w:tr w:rsidR="005E1C03" w:rsidRPr="000253B2" w:rsidTr="005F707D">
        <w:trPr>
          <w:trHeight w:val="497"/>
        </w:trPr>
        <w:tc>
          <w:tcPr>
            <w:tcW w:w="1100"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5</w:t>
            </w:r>
          </w:p>
        </w:tc>
        <w:tc>
          <w:tcPr>
            <w:tcW w:w="947"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1</w:t>
            </w:r>
          </w:p>
        </w:tc>
        <w:tc>
          <w:tcPr>
            <w:tcW w:w="980"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1</w:t>
            </w:r>
          </w:p>
        </w:tc>
        <w:tc>
          <w:tcPr>
            <w:tcW w:w="1060"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1</w:t>
            </w:r>
          </w:p>
        </w:tc>
        <w:tc>
          <w:tcPr>
            <w:tcW w:w="3235" w:type="dxa"/>
            <w:tcBorders>
              <w:top w:val="nil"/>
              <w:left w:val="nil"/>
              <w:bottom w:val="single" w:sz="8" w:space="0" w:color="auto"/>
              <w:right w:val="nil"/>
            </w:tcBorders>
            <w:shd w:val="clear" w:color="000000" w:fill="D9D9D9"/>
            <w:hideMark/>
          </w:tcPr>
          <w:p w:rsidR="008A109A" w:rsidRPr="000253B2" w:rsidRDefault="008A109A" w:rsidP="00CB3034">
            <w:pPr>
              <w:spacing w:after="0" w:line="240" w:lineRule="auto"/>
              <w:rPr>
                <w:rFonts w:ascii="Arial" w:eastAsia="Times New Roman" w:hAnsi="Arial" w:cs="Arial"/>
                <w:color w:val="000000"/>
                <w:sz w:val="24"/>
                <w:szCs w:val="24"/>
                <w:lang w:eastAsia="es-MX"/>
              </w:rPr>
            </w:pPr>
            <w:r w:rsidRPr="000253B2">
              <w:rPr>
                <w:rFonts w:ascii="Arial" w:eastAsia="Times New Roman" w:hAnsi="Arial" w:cs="Arial"/>
                <w:color w:val="000000"/>
                <w:sz w:val="24"/>
                <w:szCs w:val="24"/>
                <w:lang w:eastAsia="es-MX"/>
              </w:rPr>
              <w:t xml:space="preserve">Remuneraciones al personal de carácter </w:t>
            </w:r>
            <w:r w:rsidR="00CB3034">
              <w:rPr>
                <w:rFonts w:ascii="Arial" w:eastAsia="Times New Roman" w:hAnsi="Arial" w:cs="Arial"/>
                <w:color w:val="000000"/>
                <w:sz w:val="24"/>
                <w:szCs w:val="24"/>
                <w:lang w:eastAsia="es-MX"/>
              </w:rPr>
              <w:t>transitorio</w:t>
            </w:r>
          </w:p>
        </w:tc>
        <w:tc>
          <w:tcPr>
            <w:tcW w:w="1579" w:type="dxa"/>
            <w:tcBorders>
              <w:top w:val="nil"/>
              <w:left w:val="nil"/>
              <w:bottom w:val="single" w:sz="8" w:space="0" w:color="auto"/>
              <w:right w:val="nil"/>
            </w:tcBorders>
            <w:shd w:val="clear" w:color="000000" w:fill="D9D9D9"/>
            <w:hideMark/>
          </w:tcPr>
          <w:p w:rsidR="008A109A" w:rsidRPr="000253B2" w:rsidRDefault="008A109A" w:rsidP="0049472E">
            <w:pPr>
              <w:spacing w:after="0" w:line="240" w:lineRule="auto"/>
              <w:jc w:val="center"/>
              <w:rPr>
                <w:rFonts w:ascii="Arial" w:eastAsia="Times New Roman" w:hAnsi="Arial" w:cs="Arial"/>
                <w:color w:val="000000"/>
                <w:sz w:val="24"/>
                <w:szCs w:val="24"/>
                <w:lang w:eastAsia="es-MX"/>
              </w:rPr>
            </w:pPr>
            <w:r w:rsidRPr="000253B2">
              <w:rPr>
                <w:rFonts w:ascii="Arial" w:eastAsia="Times New Roman" w:hAnsi="Arial" w:cs="Arial"/>
                <w:color w:val="000000"/>
                <w:sz w:val="24"/>
                <w:szCs w:val="24"/>
                <w:lang w:eastAsia="es-MX"/>
              </w:rPr>
              <w:t>$</w:t>
            </w:r>
            <w:r w:rsidR="0049472E">
              <w:rPr>
                <w:rFonts w:ascii="Arial" w:eastAsia="Times New Roman" w:hAnsi="Arial" w:cs="Arial"/>
                <w:color w:val="000000"/>
                <w:sz w:val="24"/>
                <w:szCs w:val="24"/>
                <w:lang w:eastAsia="es-MX"/>
              </w:rPr>
              <w:t xml:space="preserve"> </w:t>
            </w:r>
            <w:r w:rsidR="00DC61C9">
              <w:t xml:space="preserve"> </w:t>
            </w:r>
            <w:r w:rsidR="00DC61C9">
              <w:rPr>
                <w:rFonts w:ascii="Arial" w:eastAsia="Times New Roman" w:hAnsi="Arial" w:cs="Arial"/>
                <w:color w:val="000000"/>
                <w:sz w:val="24"/>
                <w:szCs w:val="24"/>
                <w:lang w:eastAsia="es-MX"/>
              </w:rPr>
              <w:t>1,098,799</w:t>
            </w:r>
          </w:p>
        </w:tc>
        <w:tc>
          <w:tcPr>
            <w:tcW w:w="1559"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jc w:val="center"/>
              <w:rPr>
                <w:rFonts w:ascii="Arial" w:eastAsia="Times New Roman" w:hAnsi="Arial" w:cs="Arial"/>
                <w:color w:val="000000"/>
                <w:sz w:val="24"/>
                <w:szCs w:val="24"/>
                <w:lang w:eastAsia="es-MX"/>
              </w:rPr>
            </w:pPr>
            <w:r w:rsidRPr="000253B2">
              <w:rPr>
                <w:rFonts w:ascii="Arial" w:eastAsia="Times New Roman" w:hAnsi="Arial" w:cs="Arial"/>
                <w:color w:val="000000"/>
                <w:sz w:val="24"/>
                <w:szCs w:val="24"/>
                <w:lang w:eastAsia="es-MX"/>
              </w:rPr>
              <w:t> </w:t>
            </w:r>
          </w:p>
        </w:tc>
      </w:tr>
      <w:tr w:rsidR="005E1C03" w:rsidRPr="000253B2" w:rsidTr="005F707D">
        <w:trPr>
          <w:trHeight w:val="505"/>
        </w:trPr>
        <w:tc>
          <w:tcPr>
            <w:tcW w:w="1100" w:type="dxa"/>
            <w:tcBorders>
              <w:top w:val="nil"/>
              <w:left w:val="nil"/>
              <w:bottom w:val="single" w:sz="8" w:space="0" w:color="auto"/>
              <w:right w:val="nil"/>
            </w:tcBorders>
            <w:shd w:val="clear" w:color="000000" w:fill="FFFFFF"/>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5</w:t>
            </w:r>
          </w:p>
        </w:tc>
        <w:tc>
          <w:tcPr>
            <w:tcW w:w="947" w:type="dxa"/>
            <w:tcBorders>
              <w:top w:val="nil"/>
              <w:left w:val="nil"/>
              <w:bottom w:val="single" w:sz="8" w:space="0" w:color="auto"/>
              <w:right w:val="nil"/>
            </w:tcBorders>
            <w:shd w:val="clear" w:color="auto" w:fill="auto"/>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1</w:t>
            </w:r>
          </w:p>
        </w:tc>
        <w:tc>
          <w:tcPr>
            <w:tcW w:w="980" w:type="dxa"/>
            <w:tcBorders>
              <w:top w:val="nil"/>
              <w:left w:val="nil"/>
              <w:bottom w:val="single" w:sz="8" w:space="0" w:color="auto"/>
              <w:right w:val="nil"/>
            </w:tcBorders>
            <w:shd w:val="clear" w:color="auto" w:fill="auto"/>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1</w:t>
            </w:r>
          </w:p>
        </w:tc>
        <w:tc>
          <w:tcPr>
            <w:tcW w:w="1060" w:type="dxa"/>
            <w:tcBorders>
              <w:top w:val="nil"/>
              <w:left w:val="nil"/>
              <w:bottom w:val="single" w:sz="8" w:space="0" w:color="auto"/>
              <w:right w:val="nil"/>
            </w:tcBorders>
            <w:shd w:val="clear" w:color="auto" w:fill="auto"/>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3</w:t>
            </w:r>
          </w:p>
        </w:tc>
        <w:tc>
          <w:tcPr>
            <w:tcW w:w="3235" w:type="dxa"/>
            <w:tcBorders>
              <w:top w:val="nil"/>
              <w:left w:val="nil"/>
              <w:bottom w:val="single" w:sz="8" w:space="0" w:color="auto"/>
              <w:right w:val="nil"/>
            </w:tcBorders>
            <w:shd w:val="clear" w:color="auto" w:fill="auto"/>
            <w:hideMark/>
          </w:tcPr>
          <w:p w:rsidR="008A109A" w:rsidRPr="000253B2" w:rsidRDefault="008A109A" w:rsidP="005F707D">
            <w:pPr>
              <w:spacing w:after="0" w:line="240" w:lineRule="auto"/>
              <w:rPr>
                <w:rFonts w:ascii="Arial" w:eastAsia="Times New Roman" w:hAnsi="Arial" w:cs="Arial"/>
                <w:color w:val="000000"/>
                <w:sz w:val="24"/>
                <w:szCs w:val="24"/>
                <w:lang w:eastAsia="es-MX"/>
              </w:rPr>
            </w:pPr>
            <w:r w:rsidRPr="000253B2">
              <w:rPr>
                <w:rFonts w:ascii="Arial" w:eastAsia="Times New Roman" w:hAnsi="Arial" w:cs="Arial"/>
                <w:color w:val="000000"/>
                <w:sz w:val="24"/>
                <w:szCs w:val="24"/>
                <w:lang w:eastAsia="es-MX"/>
              </w:rPr>
              <w:t>Remuneraciones adicionales y especiales</w:t>
            </w:r>
          </w:p>
        </w:tc>
        <w:tc>
          <w:tcPr>
            <w:tcW w:w="1579" w:type="dxa"/>
            <w:tcBorders>
              <w:top w:val="nil"/>
              <w:left w:val="nil"/>
              <w:bottom w:val="single" w:sz="8" w:space="0" w:color="auto"/>
              <w:right w:val="nil"/>
            </w:tcBorders>
            <w:shd w:val="clear" w:color="auto" w:fill="auto"/>
            <w:hideMark/>
          </w:tcPr>
          <w:p w:rsidR="008A109A" w:rsidRPr="000253B2" w:rsidRDefault="00CB3034" w:rsidP="0049472E">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w:t>
            </w:r>
            <w:r w:rsidR="008A109A" w:rsidRPr="000253B2">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 </w:t>
            </w:r>
            <w:r w:rsidR="00DC61C9">
              <w:t xml:space="preserve"> </w:t>
            </w:r>
            <w:r w:rsidR="00DC61C9" w:rsidRPr="00DC61C9">
              <w:rPr>
                <w:rFonts w:ascii="Arial" w:eastAsia="Times New Roman" w:hAnsi="Arial" w:cs="Arial"/>
                <w:color w:val="000000"/>
                <w:sz w:val="24"/>
                <w:szCs w:val="24"/>
                <w:lang w:eastAsia="es-MX"/>
              </w:rPr>
              <w:t>107</w:t>
            </w:r>
            <w:r w:rsidR="00DC61C9">
              <w:rPr>
                <w:rFonts w:ascii="Arial" w:eastAsia="Times New Roman" w:hAnsi="Arial" w:cs="Arial"/>
                <w:color w:val="000000"/>
                <w:sz w:val="24"/>
                <w:szCs w:val="24"/>
                <w:lang w:eastAsia="es-MX"/>
              </w:rPr>
              <w:t>,</w:t>
            </w:r>
            <w:r w:rsidR="00DC61C9" w:rsidRPr="00DC61C9">
              <w:rPr>
                <w:rFonts w:ascii="Arial" w:eastAsia="Times New Roman" w:hAnsi="Arial" w:cs="Arial"/>
                <w:color w:val="000000"/>
                <w:sz w:val="24"/>
                <w:szCs w:val="24"/>
                <w:lang w:eastAsia="es-MX"/>
              </w:rPr>
              <w:t>386</w:t>
            </w:r>
          </w:p>
        </w:tc>
        <w:tc>
          <w:tcPr>
            <w:tcW w:w="1559" w:type="dxa"/>
            <w:tcBorders>
              <w:top w:val="nil"/>
              <w:left w:val="nil"/>
              <w:bottom w:val="single" w:sz="8" w:space="0" w:color="auto"/>
              <w:right w:val="nil"/>
            </w:tcBorders>
            <w:shd w:val="clear" w:color="auto" w:fill="auto"/>
            <w:hideMark/>
          </w:tcPr>
          <w:p w:rsidR="008A109A" w:rsidRPr="000253B2" w:rsidRDefault="008A109A" w:rsidP="005F707D">
            <w:pPr>
              <w:spacing w:after="0" w:line="240" w:lineRule="auto"/>
              <w:jc w:val="center"/>
              <w:rPr>
                <w:rFonts w:ascii="Arial" w:eastAsia="Times New Roman" w:hAnsi="Arial" w:cs="Arial"/>
                <w:color w:val="000000"/>
                <w:sz w:val="24"/>
                <w:szCs w:val="24"/>
                <w:lang w:eastAsia="es-MX"/>
              </w:rPr>
            </w:pPr>
            <w:r w:rsidRPr="000253B2">
              <w:rPr>
                <w:rFonts w:ascii="Arial" w:eastAsia="Times New Roman" w:hAnsi="Arial" w:cs="Arial"/>
                <w:color w:val="000000"/>
                <w:sz w:val="24"/>
                <w:szCs w:val="24"/>
                <w:lang w:eastAsia="es-MX"/>
              </w:rPr>
              <w:t> </w:t>
            </w:r>
          </w:p>
        </w:tc>
      </w:tr>
      <w:tr w:rsidR="005E1C03" w:rsidRPr="000253B2" w:rsidTr="005F707D">
        <w:trPr>
          <w:trHeight w:val="499"/>
        </w:trPr>
        <w:tc>
          <w:tcPr>
            <w:tcW w:w="1100" w:type="dxa"/>
            <w:tcBorders>
              <w:top w:val="nil"/>
              <w:left w:val="nil"/>
              <w:bottom w:val="single" w:sz="8" w:space="0" w:color="auto"/>
              <w:right w:val="nil"/>
            </w:tcBorders>
            <w:shd w:val="clear" w:color="000000" w:fill="FFFFFF"/>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5</w:t>
            </w:r>
          </w:p>
        </w:tc>
        <w:tc>
          <w:tcPr>
            <w:tcW w:w="947" w:type="dxa"/>
            <w:tcBorders>
              <w:top w:val="nil"/>
              <w:left w:val="nil"/>
              <w:bottom w:val="single" w:sz="8" w:space="0" w:color="auto"/>
              <w:right w:val="nil"/>
            </w:tcBorders>
            <w:shd w:val="clear" w:color="000000" w:fill="FFFFFF"/>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1</w:t>
            </w:r>
          </w:p>
        </w:tc>
        <w:tc>
          <w:tcPr>
            <w:tcW w:w="980" w:type="dxa"/>
            <w:tcBorders>
              <w:top w:val="nil"/>
              <w:left w:val="nil"/>
              <w:bottom w:val="single" w:sz="8" w:space="0" w:color="auto"/>
              <w:right w:val="nil"/>
            </w:tcBorders>
            <w:shd w:val="clear" w:color="000000" w:fill="FFFFFF"/>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1</w:t>
            </w:r>
          </w:p>
        </w:tc>
        <w:tc>
          <w:tcPr>
            <w:tcW w:w="1060" w:type="dxa"/>
            <w:tcBorders>
              <w:top w:val="nil"/>
              <w:left w:val="nil"/>
              <w:bottom w:val="single" w:sz="8" w:space="0" w:color="auto"/>
              <w:right w:val="nil"/>
            </w:tcBorders>
            <w:shd w:val="clear" w:color="000000" w:fill="FFFFFF"/>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5</w:t>
            </w:r>
          </w:p>
        </w:tc>
        <w:tc>
          <w:tcPr>
            <w:tcW w:w="3235" w:type="dxa"/>
            <w:tcBorders>
              <w:top w:val="nil"/>
              <w:left w:val="nil"/>
              <w:bottom w:val="single" w:sz="8" w:space="0" w:color="auto"/>
              <w:right w:val="nil"/>
            </w:tcBorders>
            <w:shd w:val="clear" w:color="000000" w:fill="FFFFFF"/>
            <w:hideMark/>
          </w:tcPr>
          <w:p w:rsidR="008A109A" w:rsidRPr="000253B2" w:rsidRDefault="008A109A" w:rsidP="005F707D">
            <w:pPr>
              <w:spacing w:after="0" w:line="240" w:lineRule="auto"/>
              <w:rPr>
                <w:rFonts w:ascii="Arial" w:eastAsia="Times New Roman" w:hAnsi="Arial" w:cs="Arial"/>
                <w:color w:val="000000"/>
                <w:sz w:val="24"/>
                <w:szCs w:val="24"/>
                <w:lang w:eastAsia="es-MX"/>
              </w:rPr>
            </w:pPr>
            <w:r w:rsidRPr="000253B2">
              <w:rPr>
                <w:rFonts w:ascii="Arial" w:eastAsia="Times New Roman" w:hAnsi="Arial" w:cs="Arial"/>
                <w:color w:val="000000"/>
                <w:sz w:val="24"/>
                <w:szCs w:val="24"/>
                <w:lang w:eastAsia="es-MX"/>
              </w:rPr>
              <w:t>Otras prestaciones sociales y económicas</w:t>
            </w:r>
            <w:r w:rsidR="00CB3034">
              <w:rPr>
                <w:rFonts w:ascii="Arial" w:eastAsia="Times New Roman" w:hAnsi="Arial" w:cs="Arial"/>
                <w:color w:val="000000"/>
                <w:sz w:val="24"/>
                <w:szCs w:val="24"/>
                <w:lang w:eastAsia="es-MX"/>
              </w:rPr>
              <w:t xml:space="preserve">   </w:t>
            </w:r>
          </w:p>
        </w:tc>
        <w:tc>
          <w:tcPr>
            <w:tcW w:w="1579" w:type="dxa"/>
            <w:tcBorders>
              <w:top w:val="nil"/>
              <w:left w:val="nil"/>
              <w:bottom w:val="single" w:sz="8" w:space="0" w:color="auto"/>
              <w:right w:val="nil"/>
            </w:tcBorders>
            <w:shd w:val="clear" w:color="000000" w:fill="FFFFFF"/>
            <w:hideMark/>
          </w:tcPr>
          <w:p w:rsidR="008A109A" w:rsidRPr="000253B2" w:rsidRDefault="00CB3034" w:rsidP="0049472E">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w:t>
            </w:r>
            <w:r w:rsidR="008A109A" w:rsidRPr="000253B2">
              <w:rPr>
                <w:rFonts w:ascii="Arial" w:eastAsia="Times New Roman" w:hAnsi="Arial" w:cs="Arial"/>
                <w:color w:val="000000"/>
                <w:sz w:val="24"/>
                <w:szCs w:val="24"/>
                <w:lang w:eastAsia="es-MX"/>
              </w:rPr>
              <w:t>$</w:t>
            </w:r>
            <w:r w:rsidR="00F55D0C">
              <w:rPr>
                <w:rFonts w:ascii="Arial" w:eastAsia="Times New Roman" w:hAnsi="Arial" w:cs="Arial"/>
                <w:color w:val="000000"/>
                <w:sz w:val="24"/>
                <w:szCs w:val="24"/>
                <w:lang w:eastAsia="es-MX"/>
              </w:rPr>
              <w:t xml:space="preserve"> </w:t>
            </w:r>
            <w:r w:rsidR="0049472E">
              <w:rPr>
                <w:rFonts w:ascii="Arial" w:eastAsia="Times New Roman" w:hAnsi="Arial" w:cs="Arial"/>
                <w:color w:val="000000"/>
                <w:sz w:val="24"/>
                <w:szCs w:val="24"/>
                <w:lang w:eastAsia="es-MX"/>
              </w:rPr>
              <w:t>0</w:t>
            </w:r>
          </w:p>
        </w:tc>
        <w:tc>
          <w:tcPr>
            <w:tcW w:w="1559" w:type="dxa"/>
            <w:tcBorders>
              <w:top w:val="nil"/>
              <w:left w:val="nil"/>
              <w:bottom w:val="single" w:sz="8" w:space="0" w:color="auto"/>
              <w:right w:val="nil"/>
            </w:tcBorders>
            <w:shd w:val="clear" w:color="000000" w:fill="FFFFFF"/>
            <w:hideMark/>
          </w:tcPr>
          <w:p w:rsidR="008A109A" w:rsidRPr="000253B2" w:rsidRDefault="008A109A" w:rsidP="005F707D">
            <w:pPr>
              <w:spacing w:after="0" w:line="240" w:lineRule="auto"/>
              <w:jc w:val="center"/>
              <w:rPr>
                <w:rFonts w:ascii="Arial" w:eastAsia="Times New Roman" w:hAnsi="Arial" w:cs="Arial"/>
                <w:color w:val="000000"/>
                <w:sz w:val="24"/>
                <w:szCs w:val="24"/>
                <w:lang w:eastAsia="es-MX"/>
              </w:rPr>
            </w:pPr>
            <w:r w:rsidRPr="000253B2">
              <w:rPr>
                <w:rFonts w:ascii="Arial" w:eastAsia="Times New Roman" w:hAnsi="Arial" w:cs="Arial"/>
                <w:color w:val="000000"/>
                <w:sz w:val="24"/>
                <w:szCs w:val="24"/>
                <w:lang w:eastAsia="es-MX"/>
              </w:rPr>
              <w:t> </w:t>
            </w:r>
          </w:p>
        </w:tc>
      </w:tr>
      <w:tr w:rsidR="005E1C03" w:rsidRPr="000253B2" w:rsidTr="005F707D">
        <w:trPr>
          <w:trHeight w:val="479"/>
        </w:trPr>
        <w:tc>
          <w:tcPr>
            <w:tcW w:w="1100" w:type="dxa"/>
            <w:tcBorders>
              <w:top w:val="nil"/>
              <w:left w:val="nil"/>
              <w:bottom w:val="single" w:sz="8" w:space="0" w:color="auto"/>
              <w:right w:val="nil"/>
            </w:tcBorders>
            <w:shd w:val="clear" w:color="000000" w:fill="FFFFFF"/>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5</w:t>
            </w:r>
          </w:p>
        </w:tc>
        <w:tc>
          <w:tcPr>
            <w:tcW w:w="947" w:type="dxa"/>
            <w:tcBorders>
              <w:top w:val="nil"/>
              <w:left w:val="nil"/>
              <w:bottom w:val="single" w:sz="8" w:space="0" w:color="auto"/>
              <w:right w:val="nil"/>
            </w:tcBorders>
            <w:shd w:val="clear" w:color="000000" w:fill="FFFFFF"/>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1</w:t>
            </w:r>
          </w:p>
        </w:tc>
        <w:tc>
          <w:tcPr>
            <w:tcW w:w="980" w:type="dxa"/>
            <w:tcBorders>
              <w:top w:val="nil"/>
              <w:left w:val="nil"/>
              <w:bottom w:val="single" w:sz="8" w:space="0" w:color="auto"/>
              <w:right w:val="nil"/>
            </w:tcBorders>
            <w:shd w:val="clear" w:color="000000" w:fill="FFFFFF"/>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2</w:t>
            </w:r>
          </w:p>
        </w:tc>
        <w:tc>
          <w:tcPr>
            <w:tcW w:w="1060" w:type="dxa"/>
            <w:tcBorders>
              <w:top w:val="nil"/>
              <w:left w:val="nil"/>
              <w:bottom w:val="single" w:sz="8" w:space="0" w:color="auto"/>
              <w:right w:val="nil"/>
            </w:tcBorders>
            <w:shd w:val="clear" w:color="000000" w:fill="FFFFFF"/>
            <w:hideMark/>
          </w:tcPr>
          <w:p w:rsidR="008A109A" w:rsidRPr="000253B2" w:rsidRDefault="002B3EC3" w:rsidP="005F707D">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0</w:t>
            </w:r>
            <w:r w:rsidR="008A109A" w:rsidRPr="000253B2">
              <w:rPr>
                <w:rFonts w:ascii="Arial" w:eastAsia="Times New Roman" w:hAnsi="Arial" w:cs="Arial"/>
                <w:b/>
                <w:bCs/>
                <w:color w:val="000000"/>
                <w:sz w:val="24"/>
                <w:szCs w:val="24"/>
                <w:lang w:eastAsia="es-MX"/>
              </w:rPr>
              <w:t> </w:t>
            </w:r>
          </w:p>
        </w:tc>
        <w:tc>
          <w:tcPr>
            <w:tcW w:w="3235" w:type="dxa"/>
            <w:tcBorders>
              <w:top w:val="nil"/>
              <w:left w:val="nil"/>
              <w:bottom w:val="single" w:sz="8" w:space="0" w:color="auto"/>
              <w:right w:val="nil"/>
            </w:tcBorders>
            <w:shd w:val="clear" w:color="000000" w:fill="FFFFFF"/>
            <w:hideMark/>
          </w:tcPr>
          <w:p w:rsidR="008A109A" w:rsidRPr="000253B2" w:rsidRDefault="008A109A" w:rsidP="005F707D">
            <w:pPr>
              <w:spacing w:after="0" w:line="240" w:lineRule="auto"/>
              <w:rPr>
                <w:rFonts w:ascii="Arial" w:eastAsia="Times New Roman" w:hAnsi="Arial" w:cs="Arial"/>
                <w:color w:val="000000"/>
                <w:sz w:val="24"/>
                <w:szCs w:val="24"/>
                <w:lang w:eastAsia="es-MX"/>
              </w:rPr>
            </w:pPr>
            <w:r w:rsidRPr="000253B2">
              <w:rPr>
                <w:rFonts w:ascii="Arial" w:eastAsia="Times New Roman" w:hAnsi="Arial" w:cs="Arial"/>
                <w:color w:val="000000"/>
                <w:sz w:val="24"/>
                <w:szCs w:val="24"/>
                <w:lang w:eastAsia="es-MX"/>
              </w:rPr>
              <w:t>MATERIALES Y SUMINISTROS</w:t>
            </w:r>
          </w:p>
        </w:tc>
        <w:tc>
          <w:tcPr>
            <w:tcW w:w="1579" w:type="dxa"/>
            <w:tcBorders>
              <w:top w:val="nil"/>
              <w:left w:val="nil"/>
              <w:bottom w:val="single" w:sz="8" w:space="0" w:color="auto"/>
              <w:right w:val="nil"/>
            </w:tcBorders>
            <w:shd w:val="clear" w:color="000000" w:fill="FFFFFF"/>
            <w:hideMark/>
          </w:tcPr>
          <w:p w:rsidR="008A109A" w:rsidRPr="000253B2" w:rsidRDefault="008A109A" w:rsidP="005F707D">
            <w:pPr>
              <w:spacing w:after="0" w:line="240" w:lineRule="auto"/>
              <w:jc w:val="center"/>
              <w:rPr>
                <w:rFonts w:ascii="Arial" w:eastAsia="Times New Roman" w:hAnsi="Arial" w:cs="Arial"/>
                <w:color w:val="000000"/>
                <w:sz w:val="24"/>
                <w:szCs w:val="24"/>
                <w:lang w:eastAsia="es-MX"/>
              </w:rPr>
            </w:pPr>
            <w:r w:rsidRPr="000253B2">
              <w:rPr>
                <w:rFonts w:ascii="Arial" w:eastAsia="Times New Roman" w:hAnsi="Arial" w:cs="Arial"/>
                <w:color w:val="000000"/>
                <w:sz w:val="24"/>
                <w:szCs w:val="24"/>
                <w:lang w:eastAsia="es-MX"/>
              </w:rPr>
              <w:t> </w:t>
            </w:r>
          </w:p>
        </w:tc>
        <w:tc>
          <w:tcPr>
            <w:tcW w:w="1559" w:type="dxa"/>
            <w:tcBorders>
              <w:top w:val="nil"/>
              <w:left w:val="nil"/>
              <w:bottom w:val="single" w:sz="8" w:space="0" w:color="auto"/>
              <w:right w:val="nil"/>
            </w:tcBorders>
            <w:shd w:val="clear" w:color="000000" w:fill="FFFFFF"/>
            <w:hideMark/>
          </w:tcPr>
          <w:p w:rsidR="008A109A" w:rsidRPr="000253B2" w:rsidRDefault="008A109A" w:rsidP="00DC61C9">
            <w:pPr>
              <w:spacing w:after="0" w:line="240" w:lineRule="auto"/>
              <w:jc w:val="center"/>
              <w:rPr>
                <w:rFonts w:ascii="Arial" w:eastAsia="Times New Roman" w:hAnsi="Arial" w:cs="Arial"/>
                <w:color w:val="000000"/>
                <w:sz w:val="24"/>
                <w:szCs w:val="24"/>
                <w:lang w:eastAsia="es-MX"/>
              </w:rPr>
            </w:pPr>
            <w:r w:rsidRPr="000253B2">
              <w:rPr>
                <w:rFonts w:ascii="Arial" w:eastAsia="Times New Roman" w:hAnsi="Arial" w:cs="Arial"/>
                <w:color w:val="000000"/>
                <w:sz w:val="24"/>
                <w:szCs w:val="24"/>
                <w:lang w:eastAsia="es-MX"/>
              </w:rPr>
              <w:t>$</w:t>
            </w:r>
            <w:r w:rsidR="00DC61C9">
              <w:rPr>
                <w:rFonts w:ascii="Arial" w:eastAsia="Times New Roman" w:hAnsi="Arial" w:cs="Arial"/>
                <w:color w:val="000000"/>
                <w:sz w:val="24"/>
                <w:szCs w:val="24"/>
                <w:lang w:eastAsia="es-MX"/>
              </w:rPr>
              <w:t>378</w:t>
            </w:r>
            <w:r w:rsidRPr="000253B2">
              <w:rPr>
                <w:rFonts w:ascii="Arial" w:eastAsia="Times New Roman" w:hAnsi="Arial" w:cs="Arial"/>
                <w:color w:val="000000"/>
                <w:sz w:val="24"/>
                <w:szCs w:val="24"/>
                <w:lang w:eastAsia="es-MX"/>
              </w:rPr>
              <w:t>,</w:t>
            </w:r>
            <w:r w:rsidR="00CC5809">
              <w:rPr>
                <w:rFonts w:ascii="Arial" w:eastAsia="Times New Roman" w:hAnsi="Arial" w:cs="Arial"/>
                <w:color w:val="000000"/>
                <w:sz w:val="24"/>
                <w:szCs w:val="24"/>
                <w:lang w:eastAsia="es-MX"/>
              </w:rPr>
              <w:t>0</w:t>
            </w:r>
            <w:r w:rsidR="00DC61C9">
              <w:rPr>
                <w:rFonts w:ascii="Arial" w:eastAsia="Times New Roman" w:hAnsi="Arial" w:cs="Arial"/>
                <w:color w:val="000000"/>
                <w:sz w:val="24"/>
                <w:szCs w:val="24"/>
                <w:lang w:eastAsia="es-MX"/>
              </w:rPr>
              <w:t>70</w:t>
            </w:r>
          </w:p>
        </w:tc>
      </w:tr>
      <w:tr w:rsidR="005E1C03" w:rsidRPr="000253B2" w:rsidTr="005F707D">
        <w:trPr>
          <w:trHeight w:val="473"/>
        </w:trPr>
        <w:tc>
          <w:tcPr>
            <w:tcW w:w="1100"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5</w:t>
            </w:r>
          </w:p>
        </w:tc>
        <w:tc>
          <w:tcPr>
            <w:tcW w:w="947"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1</w:t>
            </w:r>
          </w:p>
        </w:tc>
        <w:tc>
          <w:tcPr>
            <w:tcW w:w="980"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2</w:t>
            </w:r>
          </w:p>
        </w:tc>
        <w:tc>
          <w:tcPr>
            <w:tcW w:w="1060"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1</w:t>
            </w:r>
          </w:p>
        </w:tc>
        <w:tc>
          <w:tcPr>
            <w:tcW w:w="3235"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rPr>
                <w:rFonts w:ascii="Arial" w:eastAsia="Times New Roman" w:hAnsi="Arial" w:cs="Arial"/>
                <w:color w:val="000000"/>
                <w:sz w:val="24"/>
                <w:szCs w:val="24"/>
                <w:lang w:eastAsia="es-MX"/>
              </w:rPr>
            </w:pPr>
            <w:r w:rsidRPr="000253B2">
              <w:rPr>
                <w:rFonts w:ascii="Arial" w:eastAsia="Times New Roman" w:hAnsi="Arial" w:cs="Arial"/>
                <w:color w:val="000000"/>
                <w:sz w:val="24"/>
                <w:szCs w:val="24"/>
                <w:lang w:eastAsia="es-MX"/>
              </w:rPr>
              <w:t xml:space="preserve">Mat. de </w:t>
            </w:r>
            <w:proofErr w:type="spellStart"/>
            <w:r w:rsidRPr="000253B2">
              <w:rPr>
                <w:rFonts w:ascii="Arial" w:eastAsia="Times New Roman" w:hAnsi="Arial" w:cs="Arial"/>
                <w:color w:val="000000"/>
                <w:sz w:val="24"/>
                <w:szCs w:val="24"/>
                <w:lang w:eastAsia="es-MX"/>
              </w:rPr>
              <w:t>Admon</w:t>
            </w:r>
            <w:proofErr w:type="spellEnd"/>
            <w:r w:rsidRPr="000253B2">
              <w:rPr>
                <w:rFonts w:ascii="Arial" w:eastAsia="Times New Roman" w:hAnsi="Arial" w:cs="Arial"/>
                <w:color w:val="000000"/>
                <w:sz w:val="24"/>
                <w:szCs w:val="24"/>
                <w:lang w:eastAsia="es-MX"/>
              </w:rPr>
              <w:t>, emisión de doctos. y artículos oficiales</w:t>
            </w:r>
          </w:p>
        </w:tc>
        <w:tc>
          <w:tcPr>
            <w:tcW w:w="1579" w:type="dxa"/>
            <w:tcBorders>
              <w:top w:val="nil"/>
              <w:left w:val="nil"/>
              <w:bottom w:val="single" w:sz="8" w:space="0" w:color="auto"/>
              <w:right w:val="nil"/>
            </w:tcBorders>
            <w:shd w:val="clear" w:color="000000" w:fill="D9D9D9"/>
            <w:hideMark/>
          </w:tcPr>
          <w:p w:rsidR="008A109A" w:rsidRPr="000253B2" w:rsidRDefault="008A109A" w:rsidP="00DC61C9">
            <w:pPr>
              <w:spacing w:after="0" w:line="240" w:lineRule="auto"/>
              <w:jc w:val="center"/>
              <w:rPr>
                <w:rFonts w:ascii="Arial" w:eastAsia="Times New Roman" w:hAnsi="Arial" w:cs="Arial"/>
                <w:color w:val="000000"/>
                <w:sz w:val="24"/>
                <w:szCs w:val="24"/>
                <w:lang w:eastAsia="es-MX"/>
              </w:rPr>
            </w:pPr>
            <w:r w:rsidRPr="000253B2">
              <w:rPr>
                <w:rFonts w:ascii="Arial" w:eastAsia="Times New Roman" w:hAnsi="Arial" w:cs="Arial"/>
                <w:color w:val="000000"/>
                <w:sz w:val="24"/>
                <w:szCs w:val="24"/>
                <w:lang w:eastAsia="es-MX"/>
              </w:rPr>
              <w:t>$</w:t>
            </w:r>
            <w:r w:rsidR="00C91BF8">
              <w:rPr>
                <w:rFonts w:ascii="Arial" w:eastAsia="Times New Roman" w:hAnsi="Arial" w:cs="Arial"/>
                <w:color w:val="000000"/>
                <w:sz w:val="24"/>
                <w:szCs w:val="24"/>
                <w:lang w:eastAsia="es-MX"/>
              </w:rPr>
              <w:t xml:space="preserve"> </w:t>
            </w:r>
            <w:r w:rsidR="00DC61C9">
              <w:rPr>
                <w:rFonts w:ascii="Arial" w:eastAsia="Times New Roman" w:hAnsi="Arial" w:cs="Arial"/>
                <w:color w:val="000000"/>
                <w:sz w:val="24"/>
                <w:szCs w:val="24"/>
                <w:lang w:eastAsia="es-MX"/>
              </w:rPr>
              <w:t>90,516</w:t>
            </w:r>
          </w:p>
        </w:tc>
        <w:tc>
          <w:tcPr>
            <w:tcW w:w="1559"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jc w:val="center"/>
              <w:rPr>
                <w:rFonts w:ascii="Arial" w:eastAsia="Times New Roman" w:hAnsi="Arial" w:cs="Arial"/>
                <w:color w:val="000000"/>
                <w:sz w:val="24"/>
                <w:szCs w:val="24"/>
                <w:lang w:eastAsia="es-MX"/>
              </w:rPr>
            </w:pPr>
            <w:r w:rsidRPr="000253B2">
              <w:rPr>
                <w:rFonts w:ascii="Arial" w:eastAsia="Times New Roman" w:hAnsi="Arial" w:cs="Arial"/>
                <w:color w:val="000000"/>
                <w:sz w:val="24"/>
                <w:szCs w:val="24"/>
                <w:lang w:eastAsia="es-MX"/>
              </w:rPr>
              <w:t> </w:t>
            </w:r>
          </w:p>
        </w:tc>
      </w:tr>
      <w:tr w:rsidR="005E1C03" w:rsidRPr="000253B2" w:rsidTr="005F707D">
        <w:trPr>
          <w:trHeight w:val="339"/>
        </w:trPr>
        <w:tc>
          <w:tcPr>
            <w:tcW w:w="1100"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5</w:t>
            </w:r>
          </w:p>
        </w:tc>
        <w:tc>
          <w:tcPr>
            <w:tcW w:w="947"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1</w:t>
            </w:r>
          </w:p>
        </w:tc>
        <w:tc>
          <w:tcPr>
            <w:tcW w:w="980"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2</w:t>
            </w:r>
          </w:p>
        </w:tc>
        <w:tc>
          <w:tcPr>
            <w:tcW w:w="1060"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2</w:t>
            </w:r>
          </w:p>
        </w:tc>
        <w:tc>
          <w:tcPr>
            <w:tcW w:w="3235"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rPr>
                <w:rFonts w:ascii="Arial" w:eastAsia="Times New Roman" w:hAnsi="Arial" w:cs="Arial"/>
                <w:color w:val="000000"/>
                <w:sz w:val="24"/>
                <w:szCs w:val="24"/>
                <w:lang w:eastAsia="es-MX"/>
              </w:rPr>
            </w:pPr>
            <w:r w:rsidRPr="000253B2">
              <w:rPr>
                <w:rFonts w:ascii="Arial" w:eastAsia="Times New Roman" w:hAnsi="Arial" w:cs="Arial"/>
                <w:color w:val="000000"/>
                <w:sz w:val="24"/>
                <w:szCs w:val="24"/>
                <w:lang w:eastAsia="es-MX"/>
              </w:rPr>
              <w:t>Alimentos y Utensilios</w:t>
            </w:r>
          </w:p>
        </w:tc>
        <w:tc>
          <w:tcPr>
            <w:tcW w:w="1579" w:type="dxa"/>
            <w:tcBorders>
              <w:top w:val="nil"/>
              <w:left w:val="nil"/>
              <w:bottom w:val="single" w:sz="8" w:space="0" w:color="auto"/>
              <w:right w:val="nil"/>
            </w:tcBorders>
            <w:shd w:val="clear" w:color="000000" w:fill="D9D9D9"/>
            <w:hideMark/>
          </w:tcPr>
          <w:p w:rsidR="008A109A" w:rsidRPr="000253B2" w:rsidRDefault="008A109A" w:rsidP="00DC61C9">
            <w:pPr>
              <w:spacing w:after="0" w:line="240" w:lineRule="auto"/>
              <w:jc w:val="center"/>
              <w:rPr>
                <w:rFonts w:ascii="Arial" w:eastAsia="Times New Roman" w:hAnsi="Arial" w:cs="Arial"/>
                <w:color w:val="000000"/>
                <w:sz w:val="24"/>
                <w:szCs w:val="24"/>
                <w:lang w:eastAsia="es-MX"/>
              </w:rPr>
            </w:pPr>
            <w:r w:rsidRPr="000253B2">
              <w:rPr>
                <w:rFonts w:ascii="Arial" w:eastAsia="Times New Roman" w:hAnsi="Arial" w:cs="Arial"/>
                <w:color w:val="000000"/>
                <w:sz w:val="24"/>
                <w:szCs w:val="24"/>
                <w:lang w:eastAsia="es-MX"/>
              </w:rPr>
              <w:t>$</w:t>
            </w:r>
            <w:r w:rsidR="00C91BF8">
              <w:rPr>
                <w:rFonts w:ascii="Arial" w:eastAsia="Times New Roman" w:hAnsi="Arial" w:cs="Arial"/>
                <w:color w:val="000000"/>
                <w:sz w:val="24"/>
                <w:szCs w:val="24"/>
                <w:lang w:eastAsia="es-MX"/>
              </w:rPr>
              <w:t xml:space="preserve"> </w:t>
            </w:r>
            <w:r w:rsidR="00DC61C9">
              <w:rPr>
                <w:rFonts w:ascii="Arial" w:eastAsia="Times New Roman" w:hAnsi="Arial" w:cs="Arial"/>
                <w:color w:val="000000"/>
                <w:sz w:val="24"/>
                <w:szCs w:val="24"/>
                <w:lang w:eastAsia="es-MX"/>
              </w:rPr>
              <w:t>202</w:t>
            </w:r>
            <w:r w:rsidR="008A67CB">
              <w:rPr>
                <w:rFonts w:ascii="Arial" w:eastAsia="Times New Roman" w:hAnsi="Arial" w:cs="Arial"/>
                <w:color w:val="000000"/>
                <w:sz w:val="24"/>
                <w:szCs w:val="24"/>
                <w:lang w:eastAsia="es-MX"/>
              </w:rPr>
              <w:t>,</w:t>
            </w:r>
            <w:r w:rsidR="00DC61C9">
              <w:rPr>
                <w:rFonts w:ascii="Arial" w:eastAsia="Times New Roman" w:hAnsi="Arial" w:cs="Arial"/>
                <w:color w:val="000000"/>
                <w:sz w:val="24"/>
                <w:szCs w:val="24"/>
                <w:lang w:eastAsia="es-MX"/>
              </w:rPr>
              <w:t>754</w:t>
            </w:r>
          </w:p>
        </w:tc>
        <w:tc>
          <w:tcPr>
            <w:tcW w:w="1559"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jc w:val="center"/>
              <w:rPr>
                <w:rFonts w:ascii="Arial" w:eastAsia="Times New Roman" w:hAnsi="Arial" w:cs="Arial"/>
                <w:color w:val="000000"/>
                <w:sz w:val="24"/>
                <w:szCs w:val="24"/>
                <w:lang w:eastAsia="es-MX"/>
              </w:rPr>
            </w:pPr>
            <w:r w:rsidRPr="000253B2">
              <w:rPr>
                <w:rFonts w:ascii="Arial" w:eastAsia="Times New Roman" w:hAnsi="Arial" w:cs="Arial"/>
                <w:color w:val="000000"/>
                <w:sz w:val="24"/>
                <w:szCs w:val="24"/>
                <w:lang w:eastAsia="es-MX"/>
              </w:rPr>
              <w:t> </w:t>
            </w:r>
          </w:p>
        </w:tc>
      </w:tr>
      <w:tr w:rsidR="005E1C03" w:rsidRPr="000253B2" w:rsidTr="005F707D">
        <w:trPr>
          <w:trHeight w:val="543"/>
        </w:trPr>
        <w:tc>
          <w:tcPr>
            <w:tcW w:w="1100"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5</w:t>
            </w:r>
          </w:p>
        </w:tc>
        <w:tc>
          <w:tcPr>
            <w:tcW w:w="947"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1</w:t>
            </w:r>
          </w:p>
        </w:tc>
        <w:tc>
          <w:tcPr>
            <w:tcW w:w="980"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2</w:t>
            </w:r>
          </w:p>
        </w:tc>
        <w:tc>
          <w:tcPr>
            <w:tcW w:w="1060"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6</w:t>
            </w:r>
          </w:p>
        </w:tc>
        <w:tc>
          <w:tcPr>
            <w:tcW w:w="3235"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rPr>
                <w:rFonts w:ascii="Arial" w:eastAsia="Times New Roman" w:hAnsi="Arial" w:cs="Arial"/>
                <w:color w:val="000000"/>
                <w:sz w:val="24"/>
                <w:szCs w:val="24"/>
                <w:lang w:eastAsia="es-MX"/>
              </w:rPr>
            </w:pPr>
            <w:r w:rsidRPr="000253B2">
              <w:rPr>
                <w:rFonts w:ascii="Arial" w:eastAsia="Times New Roman" w:hAnsi="Arial" w:cs="Arial"/>
                <w:color w:val="000000"/>
                <w:sz w:val="24"/>
                <w:szCs w:val="24"/>
                <w:lang w:eastAsia="es-MX"/>
              </w:rPr>
              <w:t>Combustibles, Lubricantes y Aditivos</w:t>
            </w:r>
          </w:p>
        </w:tc>
        <w:tc>
          <w:tcPr>
            <w:tcW w:w="1579" w:type="dxa"/>
            <w:tcBorders>
              <w:top w:val="nil"/>
              <w:left w:val="nil"/>
              <w:bottom w:val="single" w:sz="8" w:space="0" w:color="auto"/>
              <w:right w:val="nil"/>
            </w:tcBorders>
            <w:shd w:val="clear" w:color="000000" w:fill="D9D9D9"/>
            <w:hideMark/>
          </w:tcPr>
          <w:p w:rsidR="008A109A" w:rsidRPr="000253B2" w:rsidRDefault="008A109A" w:rsidP="00DC61C9">
            <w:pPr>
              <w:spacing w:after="0" w:line="240" w:lineRule="auto"/>
              <w:jc w:val="center"/>
              <w:rPr>
                <w:rFonts w:ascii="Arial" w:eastAsia="Times New Roman" w:hAnsi="Arial" w:cs="Arial"/>
                <w:color w:val="000000"/>
                <w:sz w:val="24"/>
                <w:szCs w:val="24"/>
                <w:lang w:eastAsia="es-MX"/>
              </w:rPr>
            </w:pPr>
            <w:r w:rsidRPr="000253B2">
              <w:rPr>
                <w:rFonts w:ascii="Arial" w:eastAsia="Times New Roman" w:hAnsi="Arial" w:cs="Arial"/>
                <w:color w:val="000000"/>
                <w:sz w:val="24"/>
                <w:szCs w:val="24"/>
                <w:lang w:eastAsia="es-MX"/>
              </w:rPr>
              <w:t>$</w:t>
            </w:r>
            <w:r w:rsidR="00C91BF8">
              <w:rPr>
                <w:rFonts w:ascii="Arial" w:eastAsia="Times New Roman" w:hAnsi="Arial" w:cs="Arial"/>
                <w:color w:val="000000"/>
                <w:sz w:val="24"/>
                <w:szCs w:val="24"/>
                <w:lang w:eastAsia="es-MX"/>
              </w:rPr>
              <w:t xml:space="preserve"> </w:t>
            </w:r>
            <w:r w:rsidR="00DC61C9">
              <w:rPr>
                <w:rFonts w:ascii="Arial" w:eastAsia="Times New Roman" w:hAnsi="Arial" w:cs="Arial"/>
                <w:color w:val="000000"/>
                <w:sz w:val="24"/>
                <w:szCs w:val="24"/>
                <w:lang w:eastAsia="es-MX"/>
              </w:rPr>
              <w:t>82</w:t>
            </w:r>
            <w:r w:rsidR="008A67CB">
              <w:rPr>
                <w:rFonts w:ascii="Arial" w:eastAsia="Times New Roman" w:hAnsi="Arial" w:cs="Arial"/>
                <w:color w:val="000000"/>
                <w:sz w:val="24"/>
                <w:szCs w:val="24"/>
                <w:lang w:eastAsia="es-MX"/>
              </w:rPr>
              <w:t>,</w:t>
            </w:r>
            <w:r w:rsidR="00DC61C9">
              <w:rPr>
                <w:rFonts w:ascii="Arial" w:eastAsia="Times New Roman" w:hAnsi="Arial" w:cs="Arial"/>
                <w:color w:val="000000"/>
                <w:sz w:val="24"/>
                <w:szCs w:val="24"/>
                <w:lang w:eastAsia="es-MX"/>
              </w:rPr>
              <w:t>8</w:t>
            </w:r>
            <w:r w:rsidR="008A67CB">
              <w:rPr>
                <w:rFonts w:ascii="Arial" w:eastAsia="Times New Roman" w:hAnsi="Arial" w:cs="Arial"/>
                <w:color w:val="000000"/>
                <w:sz w:val="24"/>
                <w:szCs w:val="24"/>
                <w:lang w:eastAsia="es-MX"/>
              </w:rPr>
              <w:t>00</w:t>
            </w:r>
          </w:p>
        </w:tc>
        <w:tc>
          <w:tcPr>
            <w:tcW w:w="1559"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jc w:val="center"/>
              <w:rPr>
                <w:rFonts w:ascii="Arial" w:eastAsia="Times New Roman" w:hAnsi="Arial" w:cs="Arial"/>
                <w:color w:val="000000"/>
                <w:sz w:val="24"/>
                <w:szCs w:val="24"/>
                <w:lang w:eastAsia="es-MX"/>
              </w:rPr>
            </w:pPr>
            <w:r w:rsidRPr="000253B2">
              <w:rPr>
                <w:rFonts w:ascii="Arial" w:eastAsia="Times New Roman" w:hAnsi="Arial" w:cs="Arial"/>
                <w:color w:val="000000"/>
                <w:sz w:val="24"/>
                <w:szCs w:val="24"/>
                <w:lang w:eastAsia="es-MX"/>
              </w:rPr>
              <w:t> </w:t>
            </w:r>
          </w:p>
        </w:tc>
      </w:tr>
      <w:tr w:rsidR="005E1C03" w:rsidRPr="000253B2" w:rsidTr="005F707D">
        <w:trPr>
          <w:trHeight w:val="523"/>
        </w:trPr>
        <w:tc>
          <w:tcPr>
            <w:tcW w:w="1100"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5</w:t>
            </w:r>
          </w:p>
        </w:tc>
        <w:tc>
          <w:tcPr>
            <w:tcW w:w="947"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1</w:t>
            </w:r>
          </w:p>
        </w:tc>
        <w:tc>
          <w:tcPr>
            <w:tcW w:w="980"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2</w:t>
            </w:r>
          </w:p>
        </w:tc>
        <w:tc>
          <w:tcPr>
            <w:tcW w:w="1060"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9</w:t>
            </w:r>
          </w:p>
        </w:tc>
        <w:tc>
          <w:tcPr>
            <w:tcW w:w="3235"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rPr>
                <w:rFonts w:ascii="Arial" w:eastAsia="Times New Roman" w:hAnsi="Arial" w:cs="Arial"/>
                <w:color w:val="000000"/>
                <w:sz w:val="24"/>
                <w:szCs w:val="24"/>
                <w:lang w:eastAsia="es-MX"/>
              </w:rPr>
            </w:pPr>
            <w:r w:rsidRPr="000253B2">
              <w:rPr>
                <w:rFonts w:ascii="Arial" w:eastAsia="Times New Roman" w:hAnsi="Arial" w:cs="Arial"/>
                <w:color w:val="000000"/>
                <w:sz w:val="24"/>
                <w:szCs w:val="24"/>
                <w:lang w:eastAsia="es-MX"/>
              </w:rPr>
              <w:t>Herramientas, Refacciones y Accesorios menores</w:t>
            </w:r>
          </w:p>
        </w:tc>
        <w:tc>
          <w:tcPr>
            <w:tcW w:w="1579" w:type="dxa"/>
            <w:tcBorders>
              <w:top w:val="nil"/>
              <w:left w:val="nil"/>
              <w:bottom w:val="single" w:sz="8" w:space="0" w:color="auto"/>
              <w:right w:val="nil"/>
            </w:tcBorders>
            <w:shd w:val="clear" w:color="000000" w:fill="D9D9D9"/>
            <w:hideMark/>
          </w:tcPr>
          <w:p w:rsidR="008A109A" w:rsidRPr="000253B2" w:rsidRDefault="008A109A" w:rsidP="00C91BF8">
            <w:pPr>
              <w:spacing w:after="0" w:line="240" w:lineRule="auto"/>
              <w:jc w:val="center"/>
              <w:rPr>
                <w:rFonts w:ascii="Arial" w:eastAsia="Times New Roman" w:hAnsi="Arial" w:cs="Arial"/>
                <w:color w:val="000000"/>
                <w:sz w:val="24"/>
                <w:szCs w:val="24"/>
                <w:lang w:eastAsia="es-MX"/>
              </w:rPr>
            </w:pPr>
            <w:r w:rsidRPr="000253B2">
              <w:rPr>
                <w:rFonts w:ascii="Arial" w:eastAsia="Times New Roman" w:hAnsi="Arial" w:cs="Arial"/>
                <w:color w:val="000000"/>
                <w:sz w:val="24"/>
                <w:szCs w:val="24"/>
                <w:lang w:eastAsia="es-MX"/>
              </w:rPr>
              <w:t>$</w:t>
            </w:r>
            <w:r w:rsidR="00C91BF8">
              <w:rPr>
                <w:rFonts w:ascii="Arial" w:eastAsia="Times New Roman" w:hAnsi="Arial" w:cs="Arial"/>
                <w:color w:val="000000"/>
                <w:sz w:val="24"/>
                <w:szCs w:val="24"/>
                <w:lang w:eastAsia="es-MX"/>
              </w:rPr>
              <w:t xml:space="preserve"> </w:t>
            </w:r>
            <w:r w:rsidR="00B935FA">
              <w:rPr>
                <w:rFonts w:ascii="Arial" w:eastAsia="Times New Roman" w:hAnsi="Arial" w:cs="Arial"/>
                <w:color w:val="000000"/>
                <w:sz w:val="24"/>
                <w:szCs w:val="24"/>
                <w:lang w:eastAsia="es-MX"/>
              </w:rPr>
              <w:t>2</w:t>
            </w:r>
            <w:r w:rsidRPr="000253B2">
              <w:rPr>
                <w:rFonts w:ascii="Arial" w:eastAsia="Times New Roman" w:hAnsi="Arial" w:cs="Arial"/>
                <w:color w:val="000000"/>
                <w:sz w:val="24"/>
                <w:szCs w:val="24"/>
                <w:lang w:eastAsia="es-MX"/>
              </w:rPr>
              <w:t>,</w:t>
            </w:r>
            <w:r w:rsidR="00C91BF8">
              <w:rPr>
                <w:rFonts w:ascii="Arial" w:eastAsia="Times New Roman" w:hAnsi="Arial" w:cs="Arial"/>
                <w:color w:val="000000"/>
                <w:sz w:val="24"/>
                <w:szCs w:val="24"/>
                <w:lang w:eastAsia="es-MX"/>
              </w:rPr>
              <w:t>000</w:t>
            </w:r>
          </w:p>
        </w:tc>
        <w:tc>
          <w:tcPr>
            <w:tcW w:w="1559"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jc w:val="center"/>
              <w:rPr>
                <w:rFonts w:ascii="Arial" w:eastAsia="Times New Roman" w:hAnsi="Arial" w:cs="Arial"/>
                <w:color w:val="000000"/>
                <w:sz w:val="24"/>
                <w:szCs w:val="24"/>
                <w:lang w:eastAsia="es-MX"/>
              </w:rPr>
            </w:pPr>
            <w:r w:rsidRPr="000253B2">
              <w:rPr>
                <w:rFonts w:ascii="Arial" w:eastAsia="Times New Roman" w:hAnsi="Arial" w:cs="Arial"/>
                <w:color w:val="000000"/>
                <w:sz w:val="24"/>
                <w:szCs w:val="24"/>
                <w:lang w:eastAsia="es-MX"/>
              </w:rPr>
              <w:t> </w:t>
            </w:r>
          </w:p>
        </w:tc>
      </w:tr>
      <w:tr w:rsidR="005E1C03" w:rsidRPr="000253B2" w:rsidTr="005F707D">
        <w:trPr>
          <w:trHeight w:val="750"/>
        </w:trPr>
        <w:tc>
          <w:tcPr>
            <w:tcW w:w="1100" w:type="dxa"/>
            <w:tcBorders>
              <w:top w:val="nil"/>
              <w:left w:val="nil"/>
              <w:bottom w:val="single" w:sz="8" w:space="0" w:color="auto"/>
              <w:right w:val="nil"/>
            </w:tcBorders>
            <w:shd w:val="clear" w:color="000000" w:fill="FFFFFF"/>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lastRenderedPageBreak/>
              <w:t>5</w:t>
            </w:r>
          </w:p>
        </w:tc>
        <w:tc>
          <w:tcPr>
            <w:tcW w:w="947" w:type="dxa"/>
            <w:tcBorders>
              <w:top w:val="nil"/>
              <w:left w:val="nil"/>
              <w:bottom w:val="single" w:sz="8" w:space="0" w:color="auto"/>
              <w:right w:val="nil"/>
            </w:tcBorders>
            <w:shd w:val="clear" w:color="000000" w:fill="FFFFFF"/>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1</w:t>
            </w:r>
          </w:p>
        </w:tc>
        <w:tc>
          <w:tcPr>
            <w:tcW w:w="980" w:type="dxa"/>
            <w:tcBorders>
              <w:top w:val="nil"/>
              <w:left w:val="nil"/>
              <w:bottom w:val="single" w:sz="8" w:space="0" w:color="auto"/>
              <w:right w:val="nil"/>
            </w:tcBorders>
            <w:shd w:val="clear" w:color="000000" w:fill="FFFFFF"/>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3</w:t>
            </w:r>
          </w:p>
        </w:tc>
        <w:tc>
          <w:tcPr>
            <w:tcW w:w="1060" w:type="dxa"/>
            <w:tcBorders>
              <w:top w:val="nil"/>
              <w:left w:val="nil"/>
              <w:bottom w:val="single" w:sz="8" w:space="0" w:color="auto"/>
              <w:right w:val="nil"/>
            </w:tcBorders>
            <w:shd w:val="clear" w:color="000000" w:fill="FFFFFF"/>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 </w:t>
            </w:r>
          </w:p>
        </w:tc>
        <w:tc>
          <w:tcPr>
            <w:tcW w:w="3235" w:type="dxa"/>
            <w:tcBorders>
              <w:top w:val="nil"/>
              <w:left w:val="nil"/>
              <w:bottom w:val="single" w:sz="8" w:space="0" w:color="auto"/>
              <w:right w:val="nil"/>
            </w:tcBorders>
            <w:shd w:val="clear" w:color="000000" w:fill="FFFFFF"/>
            <w:hideMark/>
          </w:tcPr>
          <w:p w:rsidR="008A109A" w:rsidRPr="000253B2" w:rsidRDefault="008A109A" w:rsidP="005F707D">
            <w:pPr>
              <w:spacing w:after="0" w:line="240" w:lineRule="auto"/>
              <w:rPr>
                <w:rFonts w:ascii="Arial" w:eastAsia="Times New Roman" w:hAnsi="Arial" w:cs="Arial"/>
                <w:color w:val="000000"/>
                <w:sz w:val="24"/>
                <w:szCs w:val="24"/>
                <w:lang w:eastAsia="es-MX"/>
              </w:rPr>
            </w:pPr>
            <w:r w:rsidRPr="000253B2">
              <w:rPr>
                <w:rFonts w:ascii="Arial" w:eastAsia="Times New Roman" w:hAnsi="Arial" w:cs="Arial"/>
                <w:color w:val="000000"/>
                <w:sz w:val="24"/>
                <w:szCs w:val="24"/>
                <w:lang w:eastAsia="es-MX"/>
              </w:rPr>
              <w:t>SERVICIOS GENERALES</w:t>
            </w:r>
          </w:p>
        </w:tc>
        <w:tc>
          <w:tcPr>
            <w:tcW w:w="1579" w:type="dxa"/>
            <w:tcBorders>
              <w:top w:val="nil"/>
              <w:left w:val="nil"/>
              <w:bottom w:val="single" w:sz="8" w:space="0" w:color="auto"/>
              <w:right w:val="nil"/>
            </w:tcBorders>
            <w:shd w:val="clear" w:color="000000" w:fill="FFFFFF"/>
            <w:hideMark/>
          </w:tcPr>
          <w:p w:rsidR="008A109A" w:rsidRPr="000253B2" w:rsidRDefault="008A109A" w:rsidP="005F707D">
            <w:pPr>
              <w:spacing w:after="0" w:line="240" w:lineRule="auto"/>
              <w:jc w:val="center"/>
              <w:rPr>
                <w:rFonts w:ascii="Arial" w:eastAsia="Times New Roman" w:hAnsi="Arial" w:cs="Arial"/>
                <w:color w:val="000000"/>
                <w:sz w:val="24"/>
                <w:szCs w:val="24"/>
                <w:lang w:eastAsia="es-MX"/>
              </w:rPr>
            </w:pPr>
            <w:r w:rsidRPr="000253B2">
              <w:rPr>
                <w:rFonts w:ascii="Arial" w:eastAsia="Times New Roman" w:hAnsi="Arial" w:cs="Arial"/>
                <w:color w:val="000000"/>
                <w:sz w:val="24"/>
                <w:szCs w:val="24"/>
                <w:lang w:eastAsia="es-MX"/>
              </w:rPr>
              <w:t> </w:t>
            </w:r>
          </w:p>
        </w:tc>
        <w:tc>
          <w:tcPr>
            <w:tcW w:w="1559" w:type="dxa"/>
            <w:tcBorders>
              <w:top w:val="nil"/>
              <w:left w:val="nil"/>
              <w:bottom w:val="single" w:sz="8" w:space="0" w:color="auto"/>
              <w:right w:val="nil"/>
            </w:tcBorders>
            <w:shd w:val="clear" w:color="000000" w:fill="FFFFFF"/>
            <w:hideMark/>
          </w:tcPr>
          <w:p w:rsidR="008A109A" w:rsidRPr="000253B2" w:rsidRDefault="008A109A" w:rsidP="00E904AF">
            <w:pPr>
              <w:spacing w:after="0" w:line="240" w:lineRule="auto"/>
              <w:jc w:val="center"/>
              <w:rPr>
                <w:rFonts w:ascii="Arial" w:eastAsia="Times New Roman" w:hAnsi="Arial" w:cs="Arial"/>
                <w:color w:val="000000"/>
                <w:sz w:val="24"/>
                <w:szCs w:val="24"/>
                <w:lang w:eastAsia="es-MX"/>
              </w:rPr>
            </w:pPr>
            <w:r w:rsidRPr="000253B2">
              <w:rPr>
                <w:rFonts w:ascii="Arial" w:eastAsia="Times New Roman" w:hAnsi="Arial" w:cs="Arial"/>
                <w:color w:val="000000"/>
                <w:sz w:val="24"/>
                <w:szCs w:val="24"/>
                <w:lang w:eastAsia="es-MX"/>
              </w:rPr>
              <w:t>$</w:t>
            </w:r>
            <w:r w:rsidR="00E904AF">
              <w:rPr>
                <w:rFonts w:ascii="Arial" w:eastAsia="Times New Roman" w:hAnsi="Arial" w:cs="Arial"/>
                <w:color w:val="000000"/>
                <w:sz w:val="24"/>
                <w:szCs w:val="24"/>
                <w:lang w:eastAsia="es-MX"/>
              </w:rPr>
              <w:t>265</w:t>
            </w:r>
            <w:r w:rsidRPr="000253B2">
              <w:rPr>
                <w:rFonts w:ascii="Arial" w:eastAsia="Times New Roman" w:hAnsi="Arial" w:cs="Arial"/>
                <w:color w:val="000000"/>
                <w:sz w:val="24"/>
                <w:szCs w:val="24"/>
                <w:lang w:eastAsia="es-MX"/>
              </w:rPr>
              <w:t>,</w:t>
            </w:r>
            <w:r w:rsidR="00E904AF">
              <w:rPr>
                <w:rFonts w:ascii="Arial" w:eastAsia="Times New Roman" w:hAnsi="Arial" w:cs="Arial"/>
                <w:color w:val="000000"/>
                <w:sz w:val="24"/>
                <w:szCs w:val="24"/>
                <w:lang w:eastAsia="es-MX"/>
              </w:rPr>
              <w:t>817</w:t>
            </w:r>
          </w:p>
        </w:tc>
      </w:tr>
      <w:tr w:rsidR="005E1C03" w:rsidRPr="000253B2" w:rsidTr="005F707D">
        <w:trPr>
          <w:trHeight w:val="517"/>
        </w:trPr>
        <w:tc>
          <w:tcPr>
            <w:tcW w:w="1100"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5</w:t>
            </w:r>
          </w:p>
        </w:tc>
        <w:tc>
          <w:tcPr>
            <w:tcW w:w="947"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1</w:t>
            </w:r>
          </w:p>
        </w:tc>
        <w:tc>
          <w:tcPr>
            <w:tcW w:w="980"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3</w:t>
            </w:r>
          </w:p>
        </w:tc>
        <w:tc>
          <w:tcPr>
            <w:tcW w:w="1060"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1</w:t>
            </w:r>
          </w:p>
        </w:tc>
        <w:tc>
          <w:tcPr>
            <w:tcW w:w="3235"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rPr>
                <w:rFonts w:ascii="Arial" w:eastAsia="Times New Roman" w:hAnsi="Arial" w:cs="Arial"/>
                <w:color w:val="000000"/>
                <w:sz w:val="24"/>
                <w:szCs w:val="24"/>
                <w:lang w:eastAsia="es-MX"/>
              </w:rPr>
            </w:pPr>
            <w:r w:rsidRPr="000253B2">
              <w:rPr>
                <w:rFonts w:ascii="Arial" w:eastAsia="Times New Roman" w:hAnsi="Arial" w:cs="Arial"/>
                <w:color w:val="000000"/>
                <w:sz w:val="24"/>
                <w:szCs w:val="24"/>
                <w:lang w:eastAsia="es-MX"/>
              </w:rPr>
              <w:t>Servicios básicos</w:t>
            </w:r>
          </w:p>
        </w:tc>
        <w:tc>
          <w:tcPr>
            <w:tcW w:w="1579" w:type="dxa"/>
            <w:tcBorders>
              <w:top w:val="nil"/>
              <w:left w:val="nil"/>
              <w:bottom w:val="single" w:sz="8" w:space="0" w:color="auto"/>
              <w:right w:val="nil"/>
            </w:tcBorders>
            <w:shd w:val="clear" w:color="000000" w:fill="D9D9D9"/>
            <w:hideMark/>
          </w:tcPr>
          <w:p w:rsidR="008A109A" w:rsidRPr="000253B2" w:rsidRDefault="008A109A" w:rsidP="00E904AF">
            <w:pPr>
              <w:spacing w:after="0" w:line="240" w:lineRule="auto"/>
              <w:jc w:val="center"/>
              <w:rPr>
                <w:rFonts w:ascii="Arial" w:eastAsia="Times New Roman" w:hAnsi="Arial" w:cs="Arial"/>
                <w:color w:val="000000"/>
                <w:sz w:val="24"/>
                <w:szCs w:val="24"/>
                <w:lang w:eastAsia="es-MX"/>
              </w:rPr>
            </w:pPr>
            <w:r w:rsidRPr="000253B2">
              <w:rPr>
                <w:rFonts w:ascii="Arial" w:eastAsia="Times New Roman" w:hAnsi="Arial" w:cs="Arial"/>
                <w:color w:val="000000"/>
                <w:sz w:val="24"/>
                <w:szCs w:val="24"/>
                <w:lang w:eastAsia="es-MX"/>
              </w:rPr>
              <w:t>$</w:t>
            </w:r>
            <w:r w:rsidR="00E425C3">
              <w:rPr>
                <w:rFonts w:ascii="Arial" w:eastAsia="Times New Roman" w:hAnsi="Arial" w:cs="Arial"/>
                <w:color w:val="000000"/>
                <w:sz w:val="24"/>
                <w:szCs w:val="24"/>
                <w:lang w:eastAsia="es-MX"/>
              </w:rPr>
              <w:t xml:space="preserve"> </w:t>
            </w:r>
            <w:r w:rsidR="00E904AF">
              <w:rPr>
                <w:rFonts w:ascii="Arial" w:eastAsia="Times New Roman" w:hAnsi="Arial" w:cs="Arial"/>
                <w:color w:val="000000"/>
                <w:sz w:val="24"/>
                <w:szCs w:val="24"/>
                <w:lang w:eastAsia="es-MX"/>
              </w:rPr>
              <w:t>74</w:t>
            </w:r>
            <w:r w:rsidRPr="000253B2">
              <w:rPr>
                <w:rFonts w:ascii="Arial" w:eastAsia="Times New Roman" w:hAnsi="Arial" w:cs="Arial"/>
                <w:color w:val="000000"/>
                <w:sz w:val="24"/>
                <w:szCs w:val="24"/>
                <w:lang w:eastAsia="es-MX"/>
              </w:rPr>
              <w:t>,</w:t>
            </w:r>
            <w:r w:rsidR="00E904AF">
              <w:rPr>
                <w:rFonts w:ascii="Arial" w:eastAsia="Times New Roman" w:hAnsi="Arial" w:cs="Arial"/>
                <w:color w:val="000000"/>
                <w:sz w:val="24"/>
                <w:szCs w:val="24"/>
                <w:lang w:eastAsia="es-MX"/>
              </w:rPr>
              <w:t>94</w:t>
            </w:r>
            <w:r w:rsidR="00E425C3">
              <w:rPr>
                <w:rFonts w:ascii="Arial" w:eastAsia="Times New Roman" w:hAnsi="Arial" w:cs="Arial"/>
                <w:color w:val="000000"/>
                <w:sz w:val="24"/>
                <w:szCs w:val="24"/>
                <w:lang w:eastAsia="es-MX"/>
              </w:rPr>
              <w:t>7</w:t>
            </w:r>
          </w:p>
        </w:tc>
        <w:tc>
          <w:tcPr>
            <w:tcW w:w="1559"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rPr>
                <w:rFonts w:ascii="Arial" w:eastAsia="Times New Roman" w:hAnsi="Arial" w:cs="Arial"/>
                <w:color w:val="000000"/>
                <w:sz w:val="24"/>
                <w:szCs w:val="24"/>
                <w:lang w:eastAsia="es-MX"/>
              </w:rPr>
            </w:pPr>
          </w:p>
        </w:tc>
      </w:tr>
      <w:tr w:rsidR="005E1C03" w:rsidRPr="000253B2" w:rsidTr="005F707D">
        <w:trPr>
          <w:trHeight w:val="539"/>
        </w:trPr>
        <w:tc>
          <w:tcPr>
            <w:tcW w:w="1100"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5</w:t>
            </w:r>
          </w:p>
        </w:tc>
        <w:tc>
          <w:tcPr>
            <w:tcW w:w="947"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1</w:t>
            </w:r>
          </w:p>
        </w:tc>
        <w:tc>
          <w:tcPr>
            <w:tcW w:w="980"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3</w:t>
            </w:r>
          </w:p>
        </w:tc>
        <w:tc>
          <w:tcPr>
            <w:tcW w:w="1060"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4</w:t>
            </w:r>
          </w:p>
        </w:tc>
        <w:tc>
          <w:tcPr>
            <w:tcW w:w="3235"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jc w:val="both"/>
              <w:rPr>
                <w:rFonts w:ascii="Arial" w:eastAsia="Times New Roman" w:hAnsi="Arial" w:cs="Arial"/>
                <w:color w:val="000000"/>
                <w:sz w:val="24"/>
                <w:szCs w:val="24"/>
                <w:lang w:eastAsia="es-MX"/>
              </w:rPr>
            </w:pPr>
            <w:r w:rsidRPr="000253B2">
              <w:rPr>
                <w:rFonts w:ascii="Arial" w:eastAsia="Times New Roman" w:hAnsi="Arial" w:cs="Arial"/>
                <w:color w:val="000000"/>
                <w:sz w:val="24"/>
                <w:szCs w:val="24"/>
                <w:lang w:eastAsia="es-MX"/>
              </w:rPr>
              <w:t>Servicios Financieros, Bancarios y Comerciales</w:t>
            </w:r>
          </w:p>
        </w:tc>
        <w:tc>
          <w:tcPr>
            <w:tcW w:w="1579" w:type="dxa"/>
            <w:tcBorders>
              <w:top w:val="nil"/>
              <w:left w:val="nil"/>
              <w:bottom w:val="single" w:sz="8" w:space="0" w:color="auto"/>
              <w:right w:val="nil"/>
            </w:tcBorders>
            <w:shd w:val="clear" w:color="000000" w:fill="D9D9D9"/>
            <w:hideMark/>
          </w:tcPr>
          <w:p w:rsidR="008A109A" w:rsidRPr="000253B2" w:rsidRDefault="008A109A" w:rsidP="00E904AF">
            <w:pPr>
              <w:spacing w:after="0" w:line="240" w:lineRule="auto"/>
              <w:jc w:val="center"/>
              <w:rPr>
                <w:rFonts w:ascii="Arial" w:eastAsia="Times New Roman" w:hAnsi="Arial" w:cs="Arial"/>
                <w:color w:val="000000"/>
                <w:sz w:val="24"/>
                <w:szCs w:val="24"/>
                <w:lang w:eastAsia="es-MX"/>
              </w:rPr>
            </w:pPr>
            <w:r w:rsidRPr="000253B2">
              <w:rPr>
                <w:rFonts w:ascii="Arial" w:eastAsia="Times New Roman" w:hAnsi="Arial" w:cs="Arial"/>
                <w:color w:val="000000"/>
                <w:sz w:val="24"/>
                <w:szCs w:val="24"/>
                <w:lang w:eastAsia="es-MX"/>
              </w:rPr>
              <w:t>$</w:t>
            </w:r>
            <w:r w:rsidR="00E425C3">
              <w:rPr>
                <w:rFonts w:ascii="Arial" w:eastAsia="Times New Roman" w:hAnsi="Arial" w:cs="Arial"/>
                <w:color w:val="000000"/>
                <w:sz w:val="24"/>
                <w:szCs w:val="24"/>
                <w:lang w:eastAsia="es-MX"/>
              </w:rPr>
              <w:t xml:space="preserve"> </w:t>
            </w:r>
            <w:r w:rsidR="00E904AF">
              <w:rPr>
                <w:rFonts w:ascii="Arial" w:eastAsia="Times New Roman" w:hAnsi="Arial" w:cs="Arial"/>
                <w:color w:val="000000"/>
                <w:sz w:val="24"/>
                <w:szCs w:val="24"/>
                <w:lang w:eastAsia="es-MX"/>
              </w:rPr>
              <w:t>181</w:t>
            </w:r>
            <w:r w:rsidRPr="000253B2">
              <w:rPr>
                <w:rFonts w:ascii="Arial" w:eastAsia="Times New Roman" w:hAnsi="Arial" w:cs="Arial"/>
                <w:color w:val="000000"/>
                <w:sz w:val="24"/>
                <w:szCs w:val="24"/>
                <w:lang w:eastAsia="es-MX"/>
              </w:rPr>
              <w:t>,</w:t>
            </w:r>
            <w:r w:rsidR="00E904AF">
              <w:rPr>
                <w:rFonts w:ascii="Arial" w:eastAsia="Times New Roman" w:hAnsi="Arial" w:cs="Arial"/>
                <w:color w:val="000000"/>
                <w:sz w:val="24"/>
                <w:szCs w:val="24"/>
                <w:lang w:eastAsia="es-MX"/>
              </w:rPr>
              <w:t>447</w:t>
            </w:r>
          </w:p>
        </w:tc>
        <w:tc>
          <w:tcPr>
            <w:tcW w:w="1559"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jc w:val="center"/>
              <w:rPr>
                <w:rFonts w:ascii="Arial" w:eastAsia="Times New Roman" w:hAnsi="Arial" w:cs="Arial"/>
                <w:color w:val="000000"/>
                <w:sz w:val="24"/>
                <w:szCs w:val="24"/>
                <w:lang w:eastAsia="es-MX"/>
              </w:rPr>
            </w:pPr>
            <w:r w:rsidRPr="000253B2">
              <w:rPr>
                <w:rFonts w:ascii="Arial" w:eastAsia="Times New Roman" w:hAnsi="Arial" w:cs="Arial"/>
                <w:color w:val="000000"/>
                <w:sz w:val="24"/>
                <w:szCs w:val="24"/>
                <w:lang w:eastAsia="es-MX"/>
              </w:rPr>
              <w:t> </w:t>
            </w:r>
          </w:p>
        </w:tc>
      </w:tr>
      <w:tr w:rsidR="005E1C03" w:rsidRPr="000253B2" w:rsidTr="005F707D">
        <w:trPr>
          <w:trHeight w:val="533"/>
        </w:trPr>
        <w:tc>
          <w:tcPr>
            <w:tcW w:w="1100"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5</w:t>
            </w:r>
          </w:p>
        </w:tc>
        <w:tc>
          <w:tcPr>
            <w:tcW w:w="947"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1</w:t>
            </w:r>
          </w:p>
        </w:tc>
        <w:tc>
          <w:tcPr>
            <w:tcW w:w="980"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3</w:t>
            </w:r>
          </w:p>
        </w:tc>
        <w:tc>
          <w:tcPr>
            <w:tcW w:w="1060"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5</w:t>
            </w:r>
          </w:p>
        </w:tc>
        <w:tc>
          <w:tcPr>
            <w:tcW w:w="3235"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jc w:val="both"/>
              <w:rPr>
                <w:rFonts w:ascii="Arial" w:eastAsia="Times New Roman" w:hAnsi="Arial" w:cs="Arial"/>
                <w:color w:val="000000"/>
                <w:sz w:val="24"/>
                <w:szCs w:val="24"/>
                <w:lang w:eastAsia="es-MX"/>
              </w:rPr>
            </w:pPr>
            <w:r w:rsidRPr="000253B2">
              <w:rPr>
                <w:rFonts w:ascii="Arial" w:eastAsia="Times New Roman" w:hAnsi="Arial" w:cs="Arial"/>
                <w:color w:val="000000"/>
                <w:sz w:val="24"/>
                <w:szCs w:val="24"/>
                <w:lang w:eastAsia="es-MX"/>
              </w:rPr>
              <w:t>Servicio de instalación, reparación y mantenimiento</w:t>
            </w:r>
          </w:p>
        </w:tc>
        <w:tc>
          <w:tcPr>
            <w:tcW w:w="1579" w:type="dxa"/>
            <w:tcBorders>
              <w:top w:val="nil"/>
              <w:left w:val="nil"/>
              <w:bottom w:val="single" w:sz="8" w:space="0" w:color="auto"/>
              <w:right w:val="nil"/>
            </w:tcBorders>
            <w:shd w:val="clear" w:color="000000" w:fill="D9D9D9"/>
            <w:hideMark/>
          </w:tcPr>
          <w:p w:rsidR="008A109A" w:rsidRPr="000253B2" w:rsidRDefault="008A109A" w:rsidP="00E904AF">
            <w:pPr>
              <w:spacing w:after="0" w:line="240" w:lineRule="auto"/>
              <w:jc w:val="center"/>
              <w:rPr>
                <w:rFonts w:ascii="Arial" w:eastAsia="Times New Roman" w:hAnsi="Arial" w:cs="Arial"/>
                <w:color w:val="000000"/>
                <w:sz w:val="24"/>
                <w:szCs w:val="24"/>
                <w:lang w:eastAsia="es-MX"/>
              </w:rPr>
            </w:pPr>
            <w:r w:rsidRPr="000253B2">
              <w:rPr>
                <w:rFonts w:ascii="Arial" w:eastAsia="Times New Roman" w:hAnsi="Arial" w:cs="Arial"/>
                <w:color w:val="000000"/>
                <w:sz w:val="24"/>
                <w:szCs w:val="24"/>
                <w:lang w:eastAsia="es-MX"/>
              </w:rPr>
              <w:t>$</w:t>
            </w:r>
            <w:r w:rsidR="00E425C3">
              <w:rPr>
                <w:rFonts w:ascii="Arial" w:eastAsia="Times New Roman" w:hAnsi="Arial" w:cs="Arial"/>
                <w:color w:val="000000"/>
                <w:sz w:val="24"/>
                <w:szCs w:val="24"/>
                <w:lang w:eastAsia="es-MX"/>
              </w:rPr>
              <w:t xml:space="preserve"> </w:t>
            </w:r>
            <w:r w:rsidR="00E904AF">
              <w:rPr>
                <w:rFonts w:ascii="Arial" w:eastAsia="Times New Roman" w:hAnsi="Arial" w:cs="Arial"/>
                <w:color w:val="000000"/>
                <w:sz w:val="24"/>
                <w:szCs w:val="24"/>
                <w:lang w:eastAsia="es-MX"/>
              </w:rPr>
              <w:t>8</w:t>
            </w:r>
            <w:r w:rsidRPr="000253B2">
              <w:rPr>
                <w:rFonts w:ascii="Arial" w:eastAsia="Times New Roman" w:hAnsi="Arial" w:cs="Arial"/>
                <w:color w:val="000000"/>
                <w:sz w:val="24"/>
                <w:szCs w:val="24"/>
                <w:lang w:eastAsia="es-MX"/>
              </w:rPr>
              <w:t>,</w:t>
            </w:r>
            <w:r w:rsidR="00E904AF">
              <w:rPr>
                <w:rFonts w:ascii="Arial" w:eastAsia="Times New Roman" w:hAnsi="Arial" w:cs="Arial"/>
                <w:color w:val="000000"/>
                <w:sz w:val="24"/>
                <w:szCs w:val="24"/>
                <w:lang w:eastAsia="es-MX"/>
              </w:rPr>
              <w:t>593</w:t>
            </w:r>
          </w:p>
        </w:tc>
        <w:tc>
          <w:tcPr>
            <w:tcW w:w="1559"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rPr>
                <w:rFonts w:ascii="Arial" w:eastAsia="Times New Roman" w:hAnsi="Arial" w:cs="Arial"/>
                <w:color w:val="000000"/>
                <w:sz w:val="24"/>
                <w:szCs w:val="24"/>
                <w:lang w:eastAsia="es-MX"/>
              </w:rPr>
            </w:pPr>
            <w:r w:rsidRPr="000253B2">
              <w:rPr>
                <w:rFonts w:ascii="Arial" w:eastAsia="Times New Roman" w:hAnsi="Arial" w:cs="Arial"/>
                <w:color w:val="000000"/>
                <w:sz w:val="24"/>
                <w:szCs w:val="24"/>
                <w:lang w:eastAsia="es-MX"/>
              </w:rPr>
              <w:t> </w:t>
            </w:r>
          </w:p>
        </w:tc>
      </w:tr>
      <w:tr w:rsidR="005E1C03" w:rsidRPr="000253B2" w:rsidTr="005F707D">
        <w:trPr>
          <w:trHeight w:val="569"/>
        </w:trPr>
        <w:tc>
          <w:tcPr>
            <w:tcW w:w="1100"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5</w:t>
            </w:r>
          </w:p>
        </w:tc>
        <w:tc>
          <w:tcPr>
            <w:tcW w:w="947"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1</w:t>
            </w:r>
          </w:p>
        </w:tc>
        <w:tc>
          <w:tcPr>
            <w:tcW w:w="980"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3</w:t>
            </w:r>
          </w:p>
        </w:tc>
        <w:tc>
          <w:tcPr>
            <w:tcW w:w="1060"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7</w:t>
            </w:r>
          </w:p>
        </w:tc>
        <w:tc>
          <w:tcPr>
            <w:tcW w:w="3235"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rPr>
                <w:rFonts w:ascii="Arial" w:eastAsia="Times New Roman" w:hAnsi="Arial" w:cs="Arial"/>
                <w:color w:val="000000"/>
                <w:sz w:val="24"/>
                <w:szCs w:val="24"/>
                <w:lang w:eastAsia="es-MX"/>
              </w:rPr>
            </w:pPr>
            <w:r w:rsidRPr="000253B2">
              <w:rPr>
                <w:rFonts w:ascii="Arial" w:eastAsia="Times New Roman" w:hAnsi="Arial" w:cs="Arial"/>
                <w:color w:val="000000"/>
                <w:sz w:val="24"/>
                <w:szCs w:val="24"/>
                <w:lang w:eastAsia="es-MX"/>
              </w:rPr>
              <w:t>Servicios de traslado y viáticos</w:t>
            </w:r>
          </w:p>
        </w:tc>
        <w:tc>
          <w:tcPr>
            <w:tcW w:w="1579" w:type="dxa"/>
            <w:tcBorders>
              <w:top w:val="nil"/>
              <w:left w:val="nil"/>
              <w:bottom w:val="single" w:sz="8" w:space="0" w:color="auto"/>
              <w:right w:val="nil"/>
            </w:tcBorders>
            <w:shd w:val="clear" w:color="000000" w:fill="D9D9D9"/>
            <w:hideMark/>
          </w:tcPr>
          <w:p w:rsidR="008A109A" w:rsidRPr="000253B2" w:rsidRDefault="008A109A" w:rsidP="00E425C3">
            <w:pPr>
              <w:spacing w:after="0" w:line="240" w:lineRule="auto"/>
              <w:jc w:val="center"/>
              <w:rPr>
                <w:rFonts w:ascii="Arial" w:eastAsia="Times New Roman" w:hAnsi="Arial" w:cs="Arial"/>
                <w:color w:val="000000"/>
                <w:sz w:val="24"/>
                <w:szCs w:val="24"/>
                <w:lang w:eastAsia="es-MX"/>
              </w:rPr>
            </w:pPr>
            <w:r w:rsidRPr="000253B2">
              <w:rPr>
                <w:rFonts w:ascii="Arial" w:eastAsia="Times New Roman" w:hAnsi="Arial" w:cs="Arial"/>
                <w:color w:val="000000"/>
                <w:sz w:val="24"/>
                <w:szCs w:val="24"/>
                <w:lang w:eastAsia="es-MX"/>
              </w:rPr>
              <w:t>$</w:t>
            </w:r>
            <w:r w:rsidR="00E425C3">
              <w:rPr>
                <w:rFonts w:ascii="Arial" w:eastAsia="Times New Roman" w:hAnsi="Arial" w:cs="Arial"/>
                <w:color w:val="000000"/>
                <w:sz w:val="24"/>
                <w:szCs w:val="24"/>
                <w:lang w:eastAsia="es-MX"/>
              </w:rPr>
              <w:t xml:space="preserve"> </w:t>
            </w:r>
            <w:r w:rsidR="00F51909">
              <w:rPr>
                <w:rFonts w:ascii="Arial" w:eastAsia="Times New Roman" w:hAnsi="Arial" w:cs="Arial"/>
                <w:color w:val="000000"/>
                <w:sz w:val="24"/>
                <w:szCs w:val="24"/>
                <w:lang w:eastAsia="es-MX"/>
              </w:rPr>
              <w:t>0</w:t>
            </w:r>
          </w:p>
        </w:tc>
        <w:tc>
          <w:tcPr>
            <w:tcW w:w="1559" w:type="dxa"/>
            <w:tcBorders>
              <w:top w:val="nil"/>
              <w:left w:val="nil"/>
              <w:bottom w:val="single" w:sz="8" w:space="0" w:color="auto"/>
              <w:right w:val="nil"/>
            </w:tcBorders>
            <w:shd w:val="clear" w:color="000000" w:fill="D9D9D9"/>
            <w:hideMark/>
          </w:tcPr>
          <w:p w:rsidR="008A109A" w:rsidRPr="000253B2" w:rsidRDefault="008A109A" w:rsidP="005F707D">
            <w:pPr>
              <w:spacing w:after="0" w:line="240" w:lineRule="auto"/>
              <w:jc w:val="center"/>
              <w:rPr>
                <w:rFonts w:ascii="Arial" w:eastAsia="Times New Roman" w:hAnsi="Arial" w:cs="Arial"/>
                <w:color w:val="000000"/>
                <w:sz w:val="24"/>
                <w:szCs w:val="24"/>
                <w:lang w:eastAsia="es-MX"/>
              </w:rPr>
            </w:pPr>
            <w:r w:rsidRPr="000253B2">
              <w:rPr>
                <w:rFonts w:ascii="Arial" w:eastAsia="Times New Roman" w:hAnsi="Arial" w:cs="Arial"/>
                <w:color w:val="000000"/>
                <w:sz w:val="24"/>
                <w:szCs w:val="24"/>
                <w:lang w:eastAsia="es-MX"/>
              </w:rPr>
              <w:t> </w:t>
            </w:r>
          </w:p>
        </w:tc>
      </w:tr>
      <w:tr w:rsidR="00F51909" w:rsidRPr="000253B2" w:rsidTr="005F707D">
        <w:trPr>
          <w:trHeight w:val="569"/>
        </w:trPr>
        <w:tc>
          <w:tcPr>
            <w:tcW w:w="1100" w:type="dxa"/>
            <w:tcBorders>
              <w:top w:val="nil"/>
              <w:left w:val="nil"/>
              <w:bottom w:val="single" w:sz="8" w:space="0" w:color="auto"/>
              <w:right w:val="nil"/>
            </w:tcBorders>
            <w:shd w:val="clear" w:color="000000" w:fill="D9D9D9"/>
          </w:tcPr>
          <w:p w:rsidR="00F51909" w:rsidRPr="000253B2" w:rsidRDefault="00F51909" w:rsidP="00F51909">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5</w:t>
            </w:r>
          </w:p>
        </w:tc>
        <w:tc>
          <w:tcPr>
            <w:tcW w:w="947" w:type="dxa"/>
            <w:tcBorders>
              <w:top w:val="nil"/>
              <w:left w:val="nil"/>
              <w:bottom w:val="single" w:sz="8" w:space="0" w:color="auto"/>
              <w:right w:val="nil"/>
            </w:tcBorders>
            <w:shd w:val="clear" w:color="000000" w:fill="D9D9D9"/>
          </w:tcPr>
          <w:p w:rsidR="00F51909" w:rsidRPr="000253B2" w:rsidRDefault="00F51909" w:rsidP="00F51909">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1</w:t>
            </w:r>
          </w:p>
        </w:tc>
        <w:tc>
          <w:tcPr>
            <w:tcW w:w="980" w:type="dxa"/>
            <w:tcBorders>
              <w:top w:val="nil"/>
              <w:left w:val="nil"/>
              <w:bottom w:val="single" w:sz="8" w:space="0" w:color="auto"/>
              <w:right w:val="nil"/>
            </w:tcBorders>
            <w:shd w:val="clear" w:color="000000" w:fill="D9D9D9"/>
          </w:tcPr>
          <w:p w:rsidR="00F51909" w:rsidRPr="000253B2" w:rsidRDefault="00F51909" w:rsidP="00F51909">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3</w:t>
            </w:r>
          </w:p>
        </w:tc>
        <w:tc>
          <w:tcPr>
            <w:tcW w:w="1060" w:type="dxa"/>
            <w:tcBorders>
              <w:top w:val="nil"/>
              <w:left w:val="nil"/>
              <w:bottom w:val="single" w:sz="8" w:space="0" w:color="auto"/>
              <w:right w:val="nil"/>
            </w:tcBorders>
            <w:shd w:val="clear" w:color="000000" w:fill="D9D9D9"/>
          </w:tcPr>
          <w:p w:rsidR="00F51909" w:rsidRPr="000253B2" w:rsidRDefault="00F51909" w:rsidP="00F51909">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8</w:t>
            </w:r>
          </w:p>
        </w:tc>
        <w:tc>
          <w:tcPr>
            <w:tcW w:w="3235" w:type="dxa"/>
            <w:tcBorders>
              <w:top w:val="nil"/>
              <w:left w:val="nil"/>
              <w:bottom w:val="single" w:sz="8" w:space="0" w:color="auto"/>
              <w:right w:val="nil"/>
            </w:tcBorders>
            <w:shd w:val="clear" w:color="000000" w:fill="D9D9D9"/>
          </w:tcPr>
          <w:p w:rsidR="00F51909" w:rsidRPr="000253B2" w:rsidRDefault="00F51909" w:rsidP="00F51909">
            <w:pPr>
              <w:spacing w:after="0" w:line="240" w:lineRule="auto"/>
              <w:rPr>
                <w:rFonts w:ascii="Arial" w:eastAsia="Times New Roman" w:hAnsi="Arial" w:cs="Arial"/>
                <w:color w:val="000000"/>
                <w:sz w:val="24"/>
                <w:szCs w:val="24"/>
                <w:lang w:eastAsia="es-MX"/>
              </w:rPr>
            </w:pPr>
            <w:r w:rsidRPr="000253B2">
              <w:rPr>
                <w:rFonts w:ascii="Arial" w:eastAsia="Times New Roman" w:hAnsi="Arial" w:cs="Arial"/>
                <w:color w:val="000000"/>
                <w:sz w:val="24"/>
                <w:szCs w:val="24"/>
                <w:lang w:eastAsia="es-MX"/>
              </w:rPr>
              <w:t xml:space="preserve">Servicios </w:t>
            </w:r>
            <w:r>
              <w:rPr>
                <w:rFonts w:ascii="Arial" w:eastAsia="Times New Roman" w:hAnsi="Arial" w:cs="Arial"/>
                <w:color w:val="000000"/>
                <w:sz w:val="24"/>
                <w:szCs w:val="24"/>
                <w:lang w:eastAsia="es-MX"/>
              </w:rPr>
              <w:t>Oficiales</w:t>
            </w:r>
          </w:p>
        </w:tc>
        <w:tc>
          <w:tcPr>
            <w:tcW w:w="1579" w:type="dxa"/>
            <w:tcBorders>
              <w:top w:val="nil"/>
              <w:left w:val="nil"/>
              <w:bottom w:val="single" w:sz="8" w:space="0" w:color="auto"/>
              <w:right w:val="nil"/>
            </w:tcBorders>
            <w:shd w:val="clear" w:color="000000" w:fill="D9D9D9"/>
          </w:tcPr>
          <w:p w:rsidR="00F51909" w:rsidRPr="000253B2" w:rsidRDefault="00F55D0C" w:rsidP="00E425C3">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w:t>
            </w:r>
            <w:r w:rsidR="00F51909" w:rsidRPr="000253B2">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 </w:t>
            </w:r>
            <w:r w:rsidR="00F51909">
              <w:rPr>
                <w:rFonts w:ascii="Arial" w:eastAsia="Times New Roman" w:hAnsi="Arial" w:cs="Arial"/>
                <w:color w:val="000000"/>
                <w:sz w:val="24"/>
                <w:szCs w:val="24"/>
                <w:lang w:eastAsia="es-MX"/>
              </w:rPr>
              <w:t>0</w:t>
            </w:r>
          </w:p>
        </w:tc>
        <w:tc>
          <w:tcPr>
            <w:tcW w:w="1559" w:type="dxa"/>
            <w:tcBorders>
              <w:top w:val="nil"/>
              <w:left w:val="nil"/>
              <w:bottom w:val="single" w:sz="8" w:space="0" w:color="auto"/>
              <w:right w:val="nil"/>
            </w:tcBorders>
            <w:shd w:val="clear" w:color="000000" w:fill="D9D9D9"/>
          </w:tcPr>
          <w:p w:rsidR="00F51909" w:rsidRPr="000253B2" w:rsidRDefault="00F51909" w:rsidP="00F51909">
            <w:pPr>
              <w:spacing w:after="0" w:line="240" w:lineRule="auto"/>
              <w:jc w:val="center"/>
              <w:rPr>
                <w:rFonts w:ascii="Arial" w:eastAsia="Times New Roman" w:hAnsi="Arial" w:cs="Arial"/>
                <w:color w:val="000000"/>
                <w:sz w:val="24"/>
                <w:szCs w:val="24"/>
                <w:lang w:eastAsia="es-MX"/>
              </w:rPr>
            </w:pPr>
          </w:p>
        </w:tc>
      </w:tr>
      <w:tr w:rsidR="00F51909" w:rsidRPr="000253B2" w:rsidTr="005F707D">
        <w:trPr>
          <w:trHeight w:val="403"/>
        </w:trPr>
        <w:tc>
          <w:tcPr>
            <w:tcW w:w="1100" w:type="dxa"/>
            <w:tcBorders>
              <w:top w:val="nil"/>
              <w:left w:val="nil"/>
              <w:bottom w:val="single" w:sz="8" w:space="0" w:color="auto"/>
              <w:right w:val="nil"/>
            </w:tcBorders>
            <w:shd w:val="clear" w:color="000000" w:fill="D9D9D9"/>
            <w:hideMark/>
          </w:tcPr>
          <w:p w:rsidR="00F51909" w:rsidRPr="000253B2" w:rsidRDefault="00F51909" w:rsidP="00F51909">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5</w:t>
            </w:r>
          </w:p>
        </w:tc>
        <w:tc>
          <w:tcPr>
            <w:tcW w:w="947" w:type="dxa"/>
            <w:tcBorders>
              <w:top w:val="nil"/>
              <w:left w:val="nil"/>
              <w:bottom w:val="single" w:sz="8" w:space="0" w:color="auto"/>
              <w:right w:val="nil"/>
            </w:tcBorders>
            <w:shd w:val="clear" w:color="000000" w:fill="D9D9D9"/>
            <w:hideMark/>
          </w:tcPr>
          <w:p w:rsidR="00F51909" w:rsidRPr="000253B2" w:rsidRDefault="00F51909" w:rsidP="00F51909">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1</w:t>
            </w:r>
          </w:p>
        </w:tc>
        <w:tc>
          <w:tcPr>
            <w:tcW w:w="980" w:type="dxa"/>
            <w:tcBorders>
              <w:top w:val="nil"/>
              <w:left w:val="nil"/>
              <w:bottom w:val="single" w:sz="8" w:space="0" w:color="auto"/>
              <w:right w:val="nil"/>
            </w:tcBorders>
            <w:shd w:val="clear" w:color="000000" w:fill="D9D9D9"/>
            <w:hideMark/>
          </w:tcPr>
          <w:p w:rsidR="00F51909" w:rsidRPr="000253B2" w:rsidRDefault="00F51909" w:rsidP="00F51909">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3</w:t>
            </w:r>
          </w:p>
        </w:tc>
        <w:tc>
          <w:tcPr>
            <w:tcW w:w="1060" w:type="dxa"/>
            <w:tcBorders>
              <w:top w:val="nil"/>
              <w:left w:val="nil"/>
              <w:bottom w:val="single" w:sz="8" w:space="0" w:color="auto"/>
              <w:right w:val="nil"/>
            </w:tcBorders>
            <w:shd w:val="clear" w:color="000000" w:fill="D9D9D9"/>
            <w:hideMark/>
          </w:tcPr>
          <w:p w:rsidR="00F51909" w:rsidRPr="000253B2" w:rsidRDefault="00F51909" w:rsidP="00F51909">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9</w:t>
            </w:r>
          </w:p>
        </w:tc>
        <w:tc>
          <w:tcPr>
            <w:tcW w:w="3235" w:type="dxa"/>
            <w:tcBorders>
              <w:top w:val="nil"/>
              <w:left w:val="nil"/>
              <w:bottom w:val="single" w:sz="8" w:space="0" w:color="auto"/>
              <w:right w:val="nil"/>
            </w:tcBorders>
            <w:shd w:val="clear" w:color="000000" w:fill="D9D9D9"/>
            <w:hideMark/>
          </w:tcPr>
          <w:p w:rsidR="00F51909" w:rsidRPr="000253B2" w:rsidRDefault="00F51909" w:rsidP="00F51909">
            <w:pPr>
              <w:spacing w:after="0" w:line="240" w:lineRule="auto"/>
              <w:rPr>
                <w:rFonts w:ascii="Arial" w:eastAsia="Times New Roman" w:hAnsi="Arial" w:cs="Arial"/>
                <w:color w:val="000000"/>
                <w:sz w:val="24"/>
                <w:szCs w:val="24"/>
                <w:lang w:eastAsia="es-MX"/>
              </w:rPr>
            </w:pPr>
            <w:r w:rsidRPr="000253B2">
              <w:rPr>
                <w:rFonts w:ascii="Arial" w:eastAsia="Times New Roman" w:hAnsi="Arial" w:cs="Arial"/>
                <w:color w:val="000000"/>
                <w:sz w:val="24"/>
                <w:szCs w:val="24"/>
                <w:lang w:eastAsia="es-MX"/>
              </w:rPr>
              <w:t>Otros Servicios Generales</w:t>
            </w:r>
          </w:p>
        </w:tc>
        <w:tc>
          <w:tcPr>
            <w:tcW w:w="1579" w:type="dxa"/>
            <w:tcBorders>
              <w:top w:val="nil"/>
              <w:left w:val="nil"/>
              <w:bottom w:val="single" w:sz="8" w:space="0" w:color="auto"/>
              <w:right w:val="nil"/>
            </w:tcBorders>
            <w:shd w:val="clear" w:color="000000" w:fill="D9D9D9"/>
            <w:hideMark/>
          </w:tcPr>
          <w:p w:rsidR="00F51909" w:rsidRPr="000253B2" w:rsidRDefault="00F51909" w:rsidP="00E425C3">
            <w:pPr>
              <w:spacing w:after="0" w:line="240" w:lineRule="auto"/>
              <w:jc w:val="center"/>
              <w:rPr>
                <w:rFonts w:ascii="Arial" w:eastAsia="Times New Roman" w:hAnsi="Arial" w:cs="Arial"/>
                <w:color w:val="000000"/>
                <w:sz w:val="24"/>
                <w:szCs w:val="24"/>
                <w:lang w:eastAsia="es-MX"/>
              </w:rPr>
            </w:pPr>
            <w:r w:rsidRPr="000253B2">
              <w:rPr>
                <w:rFonts w:ascii="Arial" w:eastAsia="Times New Roman" w:hAnsi="Arial" w:cs="Arial"/>
                <w:color w:val="000000"/>
                <w:sz w:val="24"/>
                <w:szCs w:val="24"/>
                <w:lang w:eastAsia="es-MX"/>
              </w:rPr>
              <w:t>$</w:t>
            </w:r>
            <w:r w:rsidR="00E425C3">
              <w:rPr>
                <w:rFonts w:ascii="Arial" w:eastAsia="Times New Roman" w:hAnsi="Arial" w:cs="Arial"/>
                <w:color w:val="000000"/>
                <w:sz w:val="24"/>
                <w:szCs w:val="24"/>
                <w:lang w:eastAsia="es-MX"/>
              </w:rPr>
              <w:t xml:space="preserve"> 8</w:t>
            </w:r>
            <w:r>
              <w:rPr>
                <w:rFonts w:ascii="Arial" w:eastAsia="Times New Roman" w:hAnsi="Arial" w:cs="Arial"/>
                <w:color w:val="000000"/>
                <w:sz w:val="24"/>
                <w:szCs w:val="24"/>
                <w:lang w:eastAsia="es-MX"/>
              </w:rPr>
              <w:t>3</w:t>
            </w:r>
            <w:r w:rsidR="00E425C3">
              <w:rPr>
                <w:rFonts w:ascii="Arial" w:eastAsia="Times New Roman" w:hAnsi="Arial" w:cs="Arial"/>
                <w:color w:val="000000"/>
                <w:sz w:val="24"/>
                <w:szCs w:val="24"/>
                <w:lang w:eastAsia="es-MX"/>
              </w:rPr>
              <w:t>0</w:t>
            </w:r>
          </w:p>
        </w:tc>
        <w:tc>
          <w:tcPr>
            <w:tcW w:w="1559" w:type="dxa"/>
            <w:tcBorders>
              <w:top w:val="nil"/>
              <w:left w:val="nil"/>
              <w:bottom w:val="single" w:sz="8" w:space="0" w:color="auto"/>
              <w:right w:val="nil"/>
            </w:tcBorders>
            <w:shd w:val="clear" w:color="000000" w:fill="D9D9D9"/>
            <w:hideMark/>
          </w:tcPr>
          <w:p w:rsidR="00F51909" w:rsidRPr="000253B2" w:rsidRDefault="00F51909" w:rsidP="00F51909">
            <w:pPr>
              <w:spacing w:after="0" w:line="240" w:lineRule="auto"/>
              <w:jc w:val="center"/>
              <w:rPr>
                <w:rFonts w:ascii="Arial" w:eastAsia="Times New Roman" w:hAnsi="Arial" w:cs="Arial"/>
                <w:color w:val="000000"/>
                <w:sz w:val="24"/>
                <w:szCs w:val="24"/>
                <w:lang w:eastAsia="es-MX"/>
              </w:rPr>
            </w:pPr>
            <w:r w:rsidRPr="000253B2">
              <w:rPr>
                <w:rFonts w:ascii="Arial" w:eastAsia="Times New Roman" w:hAnsi="Arial" w:cs="Arial"/>
                <w:color w:val="000000"/>
                <w:sz w:val="24"/>
                <w:szCs w:val="24"/>
                <w:lang w:eastAsia="es-MX"/>
              </w:rPr>
              <w:t> </w:t>
            </w:r>
          </w:p>
        </w:tc>
      </w:tr>
      <w:tr w:rsidR="00F51909" w:rsidRPr="000253B2" w:rsidTr="005F707D">
        <w:trPr>
          <w:trHeight w:val="915"/>
        </w:trPr>
        <w:tc>
          <w:tcPr>
            <w:tcW w:w="1100" w:type="dxa"/>
            <w:tcBorders>
              <w:top w:val="nil"/>
              <w:left w:val="nil"/>
              <w:bottom w:val="single" w:sz="8" w:space="0" w:color="auto"/>
              <w:right w:val="nil"/>
            </w:tcBorders>
            <w:shd w:val="clear" w:color="000000" w:fill="FFFFFF"/>
            <w:hideMark/>
          </w:tcPr>
          <w:p w:rsidR="00F51909" w:rsidRPr="000253B2" w:rsidRDefault="00F51909" w:rsidP="00F51909">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5</w:t>
            </w:r>
          </w:p>
        </w:tc>
        <w:tc>
          <w:tcPr>
            <w:tcW w:w="947" w:type="dxa"/>
            <w:tcBorders>
              <w:top w:val="nil"/>
              <w:left w:val="nil"/>
              <w:bottom w:val="single" w:sz="8" w:space="0" w:color="auto"/>
              <w:right w:val="nil"/>
            </w:tcBorders>
            <w:shd w:val="clear" w:color="000000" w:fill="FFFFFF"/>
            <w:hideMark/>
          </w:tcPr>
          <w:p w:rsidR="00F51909" w:rsidRPr="000253B2" w:rsidRDefault="00F51909" w:rsidP="00F51909">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2</w:t>
            </w:r>
          </w:p>
        </w:tc>
        <w:tc>
          <w:tcPr>
            <w:tcW w:w="980" w:type="dxa"/>
            <w:tcBorders>
              <w:top w:val="nil"/>
              <w:left w:val="nil"/>
              <w:bottom w:val="single" w:sz="8" w:space="0" w:color="auto"/>
              <w:right w:val="nil"/>
            </w:tcBorders>
            <w:shd w:val="clear" w:color="000000" w:fill="FFFFFF"/>
            <w:hideMark/>
          </w:tcPr>
          <w:p w:rsidR="00F51909" w:rsidRPr="000253B2" w:rsidRDefault="00F51909" w:rsidP="00F51909">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0</w:t>
            </w:r>
          </w:p>
        </w:tc>
        <w:tc>
          <w:tcPr>
            <w:tcW w:w="1060" w:type="dxa"/>
            <w:tcBorders>
              <w:top w:val="nil"/>
              <w:left w:val="nil"/>
              <w:bottom w:val="single" w:sz="8" w:space="0" w:color="auto"/>
              <w:right w:val="nil"/>
            </w:tcBorders>
            <w:shd w:val="clear" w:color="000000" w:fill="FFFFFF"/>
            <w:hideMark/>
          </w:tcPr>
          <w:p w:rsidR="00F51909" w:rsidRPr="000253B2" w:rsidRDefault="002B3EC3" w:rsidP="00F51909">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0</w:t>
            </w:r>
            <w:r w:rsidR="00F51909" w:rsidRPr="000253B2">
              <w:rPr>
                <w:rFonts w:ascii="Arial" w:eastAsia="Times New Roman" w:hAnsi="Arial" w:cs="Arial"/>
                <w:b/>
                <w:bCs/>
                <w:color w:val="000000"/>
                <w:sz w:val="24"/>
                <w:szCs w:val="24"/>
                <w:lang w:eastAsia="es-MX"/>
              </w:rPr>
              <w:t> </w:t>
            </w:r>
          </w:p>
        </w:tc>
        <w:tc>
          <w:tcPr>
            <w:tcW w:w="3235" w:type="dxa"/>
            <w:tcBorders>
              <w:top w:val="nil"/>
              <w:left w:val="nil"/>
              <w:bottom w:val="single" w:sz="8" w:space="0" w:color="auto"/>
              <w:right w:val="nil"/>
            </w:tcBorders>
            <w:shd w:val="clear" w:color="000000" w:fill="FFFFFF"/>
            <w:hideMark/>
          </w:tcPr>
          <w:p w:rsidR="00F51909" w:rsidRPr="000253B2" w:rsidRDefault="00F51909" w:rsidP="00F51909">
            <w:pPr>
              <w:spacing w:after="0" w:line="240" w:lineRule="auto"/>
              <w:rPr>
                <w:rFonts w:ascii="Arial" w:eastAsia="Times New Roman" w:hAnsi="Arial" w:cs="Arial"/>
                <w:color w:val="000000"/>
                <w:sz w:val="24"/>
                <w:szCs w:val="24"/>
                <w:lang w:eastAsia="es-MX"/>
              </w:rPr>
            </w:pPr>
            <w:r w:rsidRPr="000253B2">
              <w:rPr>
                <w:rFonts w:ascii="Arial" w:eastAsia="Times New Roman" w:hAnsi="Arial" w:cs="Arial"/>
                <w:color w:val="000000"/>
                <w:sz w:val="24"/>
                <w:szCs w:val="24"/>
                <w:lang w:eastAsia="es-MX"/>
              </w:rPr>
              <w:t>TRANSFERENCIAS, ASIGNACIONES, SUBSIDIOS Y OTR</w:t>
            </w:r>
          </w:p>
        </w:tc>
        <w:tc>
          <w:tcPr>
            <w:tcW w:w="1579" w:type="dxa"/>
            <w:tcBorders>
              <w:top w:val="nil"/>
              <w:left w:val="nil"/>
              <w:bottom w:val="single" w:sz="8" w:space="0" w:color="auto"/>
              <w:right w:val="nil"/>
            </w:tcBorders>
            <w:shd w:val="clear" w:color="000000" w:fill="FFFFFF"/>
            <w:hideMark/>
          </w:tcPr>
          <w:p w:rsidR="00F51909" w:rsidRPr="000253B2" w:rsidRDefault="00F51909" w:rsidP="00F51909">
            <w:pPr>
              <w:spacing w:after="0" w:line="240" w:lineRule="auto"/>
              <w:jc w:val="center"/>
              <w:rPr>
                <w:rFonts w:ascii="Arial" w:eastAsia="Times New Roman" w:hAnsi="Arial" w:cs="Arial"/>
                <w:color w:val="000000"/>
                <w:sz w:val="24"/>
                <w:szCs w:val="24"/>
                <w:lang w:eastAsia="es-MX"/>
              </w:rPr>
            </w:pPr>
            <w:r w:rsidRPr="000253B2">
              <w:rPr>
                <w:rFonts w:ascii="Arial" w:eastAsia="Times New Roman" w:hAnsi="Arial" w:cs="Arial"/>
                <w:color w:val="000000"/>
                <w:sz w:val="24"/>
                <w:szCs w:val="24"/>
                <w:lang w:eastAsia="es-MX"/>
              </w:rPr>
              <w:t> </w:t>
            </w:r>
          </w:p>
        </w:tc>
        <w:tc>
          <w:tcPr>
            <w:tcW w:w="1559" w:type="dxa"/>
            <w:tcBorders>
              <w:top w:val="nil"/>
              <w:left w:val="nil"/>
              <w:bottom w:val="single" w:sz="8" w:space="0" w:color="auto"/>
              <w:right w:val="nil"/>
            </w:tcBorders>
            <w:shd w:val="clear" w:color="000000" w:fill="FFFFFF"/>
            <w:hideMark/>
          </w:tcPr>
          <w:p w:rsidR="00F51909" w:rsidRPr="000253B2" w:rsidRDefault="00F51909" w:rsidP="00E904AF">
            <w:pPr>
              <w:spacing w:after="0" w:line="240" w:lineRule="auto"/>
              <w:jc w:val="center"/>
              <w:rPr>
                <w:rFonts w:ascii="Arial" w:eastAsia="Times New Roman" w:hAnsi="Arial" w:cs="Arial"/>
                <w:color w:val="000000"/>
                <w:sz w:val="24"/>
                <w:szCs w:val="24"/>
                <w:lang w:eastAsia="es-MX"/>
              </w:rPr>
            </w:pPr>
            <w:r w:rsidRPr="000253B2">
              <w:rPr>
                <w:rFonts w:ascii="Arial" w:eastAsia="Times New Roman" w:hAnsi="Arial" w:cs="Arial"/>
                <w:color w:val="000000"/>
                <w:sz w:val="24"/>
                <w:szCs w:val="24"/>
                <w:lang w:eastAsia="es-MX"/>
              </w:rPr>
              <w:t>$</w:t>
            </w:r>
            <w:r w:rsidR="00E904AF">
              <w:rPr>
                <w:rFonts w:ascii="Arial" w:eastAsia="Times New Roman" w:hAnsi="Arial" w:cs="Arial"/>
                <w:color w:val="000000"/>
                <w:sz w:val="24"/>
                <w:szCs w:val="24"/>
                <w:lang w:eastAsia="es-MX"/>
              </w:rPr>
              <w:t>66</w:t>
            </w:r>
            <w:r w:rsidR="0063407F">
              <w:rPr>
                <w:rFonts w:ascii="Arial" w:eastAsia="Times New Roman" w:hAnsi="Arial" w:cs="Arial"/>
                <w:color w:val="000000"/>
                <w:sz w:val="24"/>
                <w:szCs w:val="24"/>
                <w:lang w:eastAsia="es-MX"/>
              </w:rPr>
              <w:t>0,000</w:t>
            </w:r>
          </w:p>
        </w:tc>
      </w:tr>
      <w:tr w:rsidR="00F51909" w:rsidRPr="000253B2" w:rsidTr="005F707D">
        <w:trPr>
          <w:trHeight w:val="350"/>
        </w:trPr>
        <w:tc>
          <w:tcPr>
            <w:tcW w:w="1100" w:type="dxa"/>
            <w:tcBorders>
              <w:top w:val="nil"/>
              <w:left w:val="nil"/>
              <w:bottom w:val="single" w:sz="8" w:space="0" w:color="auto"/>
              <w:right w:val="nil"/>
            </w:tcBorders>
            <w:shd w:val="clear" w:color="000000" w:fill="D9D9D9"/>
            <w:hideMark/>
          </w:tcPr>
          <w:p w:rsidR="00F51909" w:rsidRPr="000253B2" w:rsidRDefault="00F51909" w:rsidP="00F51909">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5</w:t>
            </w:r>
          </w:p>
        </w:tc>
        <w:tc>
          <w:tcPr>
            <w:tcW w:w="947" w:type="dxa"/>
            <w:tcBorders>
              <w:top w:val="nil"/>
              <w:left w:val="nil"/>
              <w:bottom w:val="single" w:sz="8" w:space="0" w:color="auto"/>
              <w:right w:val="nil"/>
            </w:tcBorders>
            <w:shd w:val="clear" w:color="000000" w:fill="D9D9D9"/>
            <w:hideMark/>
          </w:tcPr>
          <w:p w:rsidR="00F51909" w:rsidRPr="000253B2" w:rsidRDefault="00F51909" w:rsidP="00F51909">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2</w:t>
            </w:r>
          </w:p>
        </w:tc>
        <w:tc>
          <w:tcPr>
            <w:tcW w:w="980" w:type="dxa"/>
            <w:tcBorders>
              <w:top w:val="nil"/>
              <w:left w:val="nil"/>
              <w:bottom w:val="single" w:sz="8" w:space="0" w:color="auto"/>
              <w:right w:val="nil"/>
            </w:tcBorders>
            <w:shd w:val="clear" w:color="000000" w:fill="D9D9D9"/>
            <w:hideMark/>
          </w:tcPr>
          <w:p w:rsidR="00F51909" w:rsidRPr="000253B2" w:rsidRDefault="00F51909" w:rsidP="00F51909">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4</w:t>
            </w:r>
          </w:p>
        </w:tc>
        <w:tc>
          <w:tcPr>
            <w:tcW w:w="1060" w:type="dxa"/>
            <w:tcBorders>
              <w:top w:val="nil"/>
              <w:left w:val="nil"/>
              <w:bottom w:val="single" w:sz="8" w:space="0" w:color="auto"/>
              <w:right w:val="nil"/>
            </w:tcBorders>
            <w:shd w:val="clear" w:color="000000" w:fill="D9D9D9"/>
            <w:hideMark/>
          </w:tcPr>
          <w:p w:rsidR="00F51909" w:rsidRPr="000253B2" w:rsidRDefault="00F51909" w:rsidP="00F51909">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0</w:t>
            </w:r>
          </w:p>
        </w:tc>
        <w:tc>
          <w:tcPr>
            <w:tcW w:w="3235" w:type="dxa"/>
            <w:tcBorders>
              <w:top w:val="nil"/>
              <w:left w:val="nil"/>
              <w:bottom w:val="single" w:sz="8" w:space="0" w:color="auto"/>
              <w:right w:val="nil"/>
            </w:tcBorders>
            <w:shd w:val="clear" w:color="000000" w:fill="D9D9D9"/>
            <w:hideMark/>
          </w:tcPr>
          <w:p w:rsidR="00F51909" w:rsidRPr="000253B2" w:rsidRDefault="00F51909" w:rsidP="00F51909">
            <w:pPr>
              <w:spacing w:after="0" w:line="240" w:lineRule="auto"/>
              <w:rPr>
                <w:rFonts w:ascii="Arial" w:eastAsia="Times New Roman" w:hAnsi="Arial" w:cs="Arial"/>
                <w:color w:val="000000"/>
                <w:sz w:val="24"/>
                <w:szCs w:val="24"/>
                <w:lang w:eastAsia="es-MX"/>
              </w:rPr>
            </w:pPr>
            <w:r w:rsidRPr="000253B2">
              <w:rPr>
                <w:rFonts w:ascii="Arial" w:eastAsia="Times New Roman" w:hAnsi="Arial" w:cs="Arial"/>
                <w:color w:val="000000"/>
                <w:sz w:val="24"/>
                <w:szCs w:val="24"/>
                <w:lang w:eastAsia="es-MX"/>
              </w:rPr>
              <w:t>Ayudas Sociales</w:t>
            </w:r>
          </w:p>
        </w:tc>
        <w:tc>
          <w:tcPr>
            <w:tcW w:w="1579" w:type="dxa"/>
            <w:tcBorders>
              <w:top w:val="nil"/>
              <w:left w:val="nil"/>
              <w:bottom w:val="single" w:sz="8" w:space="0" w:color="auto"/>
              <w:right w:val="nil"/>
            </w:tcBorders>
            <w:shd w:val="clear" w:color="000000" w:fill="D9D9D9"/>
            <w:hideMark/>
          </w:tcPr>
          <w:p w:rsidR="00F51909" w:rsidRPr="000253B2" w:rsidRDefault="00F51909" w:rsidP="00F51909">
            <w:pPr>
              <w:spacing w:after="0" w:line="240" w:lineRule="auto"/>
              <w:jc w:val="center"/>
              <w:rPr>
                <w:rFonts w:ascii="Arial" w:eastAsia="Times New Roman" w:hAnsi="Arial" w:cs="Arial"/>
                <w:color w:val="000000"/>
                <w:sz w:val="24"/>
                <w:szCs w:val="24"/>
                <w:lang w:eastAsia="es-MX"/>
              </w:rPr>
            </w:pPr>
            <w:r w:rsidRPr="000253B2">
              <w:rPr>
                <w:rFonts w:ascii="Arial" w:eastAsia="Times New Roman" w:hAnsi="Arial" w:cs="Arial"/>
                <w:color w:val="000000"/>
                <w:sz w:val="24"/>
                <w:szCs w:val="24"/>
                <w:lang w:eastAsia="es-MX"/>
              </w:rPr>
              <w:t>$</w:t>
            </w:r>
            <w:r w:rsidR="00E904AF">
              <w:rPr>
                <w:rFonts w:ascii="Arial" w:eastAsia="Times New Roman" w:hAnsi="Arial" w:cs="Arial"/>
                <w:color w:val="000000"/>
                <w:sz w:val="24"/>
                <w:szCs w:val="24"/>
                <w:lang w:eastAsia="es-MX"/>
              </w:rPr>
              <w:t>66</w:t>
            </w:r>
            <w:r>
              <w:rPr>
                <w:rFonts w:ascii="Arial" w:eastAsia="Times New Roman" w:hAnsi="Arial" w:cs="Arial"/>
                <w:color w:val="000000"/>
                <w:sz w:val="24"/>
                <w:szCs w:val="24"/>
                <w:lang w:eastAsia="es-MX"/>
              </w:rPr>
              <w:t>0</w:t>
            </w:r>
            <w:r w:rsidR="0063407F">
              <w:rPr>
                <w:rFonts w:ascii="Arial" w:eastAsia="Times New Roman" w:hAnsi="Arial" w:cs="Arial"/>
                <w:color w:val="000000"/>
                <w:sz w:val="24"/>
                <w:szCs w:val="24"/>
                <w:lang w:eastAsia="es-MX"/>
              </w:rPr>
              <w:t>,000</w:t>
            </w:r>
          </w:p>
        </w:tc>
        <w:tc>
          <w:tcPr>
            <w:tcW w:w="1559" w:type="dxa"/>
            <w:tcBorders>
              <w:top w:val="nil"/>
              <w:left w:val="nil"/>
              <w:bottom w:val="single" w:sz="8" w:space="0" w:color="auto"/>
              <w:right w:val="nil"/>
            </w:tcBorders>
            <w:shd w:val="clear" w:color="000000" w:fill="D9D9D9"/>
            <w:hideMark/>
          </w:tcPr>
          <w:p w:rsidR="00F51909" w:rsidRPr="000253B2" w:rsidRDefault="00F51909" w:rsidP="00F51909">
            <w:pPr>
              <w:spacing w:after="0" w:line="240" w:lineRule="auto"/>
              <w:jc w:val="center"/>
              <w:rPr>
                <w:rFonts w:ascii="Arial" w:eastAsia="Times New Roman" w:hAnsi="Arial" w:cs="Arial"/>
                <w:b/>
                <w:bCs/>
                <w:color w:val="000000"/>
                <w:sz w:val="24"/>
                <w:szCs w:val="24"/>
                <w:lang w:eastAsia="es-MX"/>
              </w:rPr>
            </w:pPr>
            <w:r w:rsidRPr="000253B2">
              <w:rPr>
                <w:rFonts w:ascii="Arial" w:eastAsia="Times New Roman" w:hAnsi="Arial" w:cs="Arial"/>
                <w:b/>
                <w:bCs/>
                <w:color w:val="000000"/>
                <w:sz w:val="24"/>
                <w:szCs w:val="24"/>
                <w:lang w:eastAsia="es-MX"/>
              </w:rPr>
              <w:t> </w:t>
            </w:r>
          </w:p>
        </w:tc>
      </w:tr>
    </w:tbl>
    <w:p w:rsidR="00BA07BE" w:rsidRPr="00F24C87" w:rsidRDefault="00BA07BE" w:rsidP="00BA07BE">
      <w:pPr>
        <w:pStyle w:val="ROMANOS"/>
        <w:spacing w:after="0" w:line="240" w:lineRule="exact"/>
        <w:rPr>
          <w:b/>
          <w:sz w:val="24"/>
          <w:szCs w:val="22"/>
          <w:lang w:val="es-MX"/>
        </w:rPr>
      </w:pPr>
    </w:p>
    <w:p w:rsidR="000253B2" w:rsidRDefault="000253B2" w:rsidP="00ED1858">
      <w:pPr>
        <w:pStyle w:val="INCISO"/>
        <w:spacing w:after="0" w:line="240" w:lineRule="exact"/>
        <w:ind w:left="0" w:firstLine="0"/>
        <w:rPr>
          <w:b/>
          <w:smallCaps/>
          <w:sz w:val="24"/>
          <w:szCs w:val="24"/>
        </w:rPr>
      </w:pPr>
    </w:p>
    <w:p w:rsidR="00F66BF9" w:rsidRDefault="00F66BF9" w:rsidP="000253B2">
      <w:pPr>
        <w:pStyle w:val="INCISO"/>
        <w:spacing w:after="0" w:line="240" w:lineRule="exact"/>
        <w:ind w:left="360"/>
        <w:rPr>
          <w:b/>
          <w:smallCaps/>
          <w:sz w:val="24"/>
          <w:szCs w:val="24"/>
        </w:rPr>
      </w:pPr>
    </w:p>
    <w:p w:rsidR="00F66BF9" w:rsidRDefault="00F66BF9" w:rsidP="000253B2">
      <w:pPr>
        <w:pStyle w:val="INCISO"/>
        <w:spacing w:after="0" w:line="240" w:lineRule="exact"/>
        <w:ind w:left="360"/>
        <w:rPr>
          <w:b/>
          <w:smallCaps/>
          <w:sz w:val="24"/>
          <w:szCs w:val="24"/>
        </w:rPr>
      </w:pPr>
    </w:p>
    <w:p w:rsidR="000253B2" w:rsidRPr="00F24C87" w:rsidRDefault="000253B2" w:rsidP="000253B2">
      <w:pPr>
        <w:pStyle w:val="INCISO"/>
        <w:spacing w:after="0" w:line="240" w:lineRule="exact"/>
        <w:ind w:left="360"/>
        <w:rPr>
          <w:b/>
          <w:smallCaps/>
          <w:sz w:val="24"/>
          <w:szCs w:val="24"/>
        </w:rPr>
      </w:pPr>
      <w:r w:rsidRPr="00F24C87">
        <w:rPr>
          <w:b/>
          <w:smallCaps/>
          <w:sz w:val="24"/>
          <w:szCs w:val="24"/>
        </w:rPr>
        <w:t>III)</w:t>
      </w:r>
      <w:r w:rsidRPr="00F24C87">
        <w:rPr>
          <w:b/>
          <w:smallCaps/>
          <w:sz w:val="24"/>
          <w:szCs w:val="24"/>
        </w:rPr>
        <w:tab/>
        <w:t>Notas al Estado de Variación en la Hacienda Pública</w:t>
      </w:r>
    </w:p>
    <w:p w:rsidR="000253B2" w:rsidRPr="00F24C87" w:rsidRDefault="000253B2" w:rsidP="000253B2">
      <w:pPr>
        <w:pStyle w:val="INCISO"/>
        <w:spacing w:after="0" w:line="240" w:lineRule="exact"/>
        <w:ind w:left="0" w:firstLine="0"/>
        <w:rPr>
          <w:b/>
          <w:smallCaps/>
          <w:sz w:val="24"/>
          <w:szCs w:val="24"/>
        </w:rPr>
      </w:pPr>
    </w:p>
    <w:tbl>
      <w:tblPr>
        <w:tblpPr w:leftFromText="141" w:rightFromText="141" w:vertAnchor="text" w:horzAnchor="margin" w:tblpXSpec="center" w:tblpY="130"/>
        <w:tblW w:w="11020" w:type="dxa"/>
        <w:tblCellMar>
          <w:left w:w="70" w:type="dxa"/>
          <w:right w:w="70" w:type="dxa"/>
        </w:tblCellMar>
        <w:tblLook w:val="04A0" w:firstRow="1" w:lastRow="0" w:firstColumn="1" w:lastColumn="0" w:noHBand="0" w:noVBand="1"/>
      </w:tblPr>
      <w:tblGrid>
        <w:gridCol w:w="5187"/>
        <w:gridCol w:w="2314"/>
        <w:gridCol w:w="1914"/>
        <w:gridCol w:w="1605"/>
      </w:tblGrid>
      <w:tr w:rsidR="000253B2" w:rsidRPr="00F24C87" w:rsidTr="00D33EC6">
        <w:trPr>
          <w:trHeight w:val="450"/>
        </w:trPr>
        <w:tc>
          <w:tcPr>
            <w:tcW w:w="5187" w:type="dxa"/>
            <w:tcBorders>
              <w:top w:val="single" w:sz="8" w:space="0" w:color="auto"/>
              <w:left w:val="nil"/>
              <w:bottom w:val="nil"/>
              <w:right w:val="nil"/>
            </w:tcBorders>
            <w:shd w:val="clear" w:color="auto" w:fill="auto"/>
            <w:hideMark/>
          </w:tcPr>
          <w:p w:rsidR="000253B2" w:rsidRPr="00E273D3" w:rsidRDefault="000253B2" w:rsidP="000253B2">
            <w:pPr>
              <w:spacing w:after="0" w:line="240" w:lineRule="auto"/>
              <w:jc w:val="center"/>
              <w:rPr>
                <w:rFonts w:ascii="Arial" w:eastAsia="Times New Roman" w:hAnsi="Arial" w:cs="Arial"/>
                <w:b/>
                <w:bCs/>
                <w:color w:val="000000"/>
                <w:lang w:eastAsia="es-MX"/>
              </w:rPr>
            </w:pPr>
          </w:p>
          <w:p w:rsidR="000253B2" w:rsidRPr="00E273D3" w:rsidRDefault="000253B2" w:rsidP="000253B2">
            <w:pPr>
              <w:spacing w:after="0" w:line="240" w:lineRule="auto"/>
              <w:rPr>
                <w:rFonts w:ascii="Arial" w:eastAsia="Times New Roman" w:hAnsi="Arial" w:cs="Arial"/>
                <w:b/>
                <w:bCs/>
                <w:color w:val="000000"/>
                <w:lang w:eastAsia="es-MX"/>
              </w:rPr>
            </w:pPr>
            <w:r w:rsidRPr="00E273D3">
              <w:rPr>
                <w:rFonts w:ascii="Arial" w:eastAsia="Times New Roman" w:hAnsi="Arial" w:cs="Arial"/>
                <w:b/>
                <w:bCs/>
                <w:color w:val="000000"/>
                <w:lang w:eastAsia="es-MX"/>
              </w:rPr>
              <w:t> </w:t>
            </w:r>
          </w:p>
        </w:tc>
        <w:tc>
          <w:tcPr>
            <w:tcW w:w="2314" w:type="dxa"/>
            <w:tcBorders>
              <w:top w:val="single" w:sz="8" w:space="0" w:color="auto"/>
              <w:left w:val="nil"/>
              <w:bottom w:val="nil"/>
              <w:right w:val="nil"/>
            </w:tcBorders>
            <w:shd w:val="clear" w:color="auto" w:fill="auto"/>
            <w:hideMark/>
          </w:tcPr>
          <w:p w:rsidR="000253B2" w:rsidRPr="00E273D3" w:rsidRDefault="000253B2" w:rsidP="000253B2">
            <w:pPr>
              <w:spacing w:after="0" w:line="240" w:lineRule="auto"/>
              <w:jc w:val="center"/>
              <w:rPr>
                <w:rFonts w:ascii="Arial" w:eastAsia="Times New Roman" w:hAnsi="Arial" w:cs="Arial"/>
                <w:b/>
                <w:bCs/>
                <w:color w:val="000000"/>
                <w:lang w:eastAsia="es-MX"/>
              </w:rPr>
            </w:pPr>
            <w:r w:rsidRPr="00E273D3">
              <w:rPr>
                <w:rFonts w:ascii="Arial" w:eastAsia="Times New Roman" w:hAnsi="Arial" w:cs="Arial"/>
                <w:b/>
                <w:bCs/>
                <w:color w:val="000000"/>
                <w:lang w:eastAsia="es-MX"/>
              </w:rPr>
              <w:t>Hacienda Pública/Patrimonio</w:t>
            </w:r>
          </w:p>
        </w:tc>
        <w:tc>
          <w:tcPr>
            <w:tcW w:w="1914" w:type="dxa"/>
            <w:tcBorders>
              <w:top w:val="single" w:sz="8" w:space="0" w:color="auto"/>
              <w:left w:val="nil"/>
              <w:bottom w:val="nil"/>
              <w:right w:val="nil"/>
            </w:tcBorders>
            <w:shd w:val="clear" w:color="auto" w:fill="auto"/>
            <w:hideMark/>
          </w:tcPr>
          <w:p w:rsidR="000253B2" w:rsidRPr="00E273D3" w:rsidRDefault="000253B2" w:rsidP="000253B2">
            <w:pPr>
              <w:spacing w:after="0" w:line="240" w:lineRule="auto"/>
              <w:jc w:val="center"/>
              <w:rPr>
                <w:rFonts w:ascii="Arial" w:eastAsia="Times New Roman" w:hAnsi="Arial" w:cs="Arial"/>
                <w:b/>
                <w:bCs/>
                <w:color w:val="000000"/>
                <w:lang w:eastAsia="es-MX"/>
              </w:rPr>
            </w:pPr>
            <w:r w:rsidRPr="00E273D3">
              <w:rPr>
                <w:rFonts w:ascii="Arial" w:eastAsia="Times New Roman" w:hAnsi="Arial" w:cs="Arial"/>
                <w:b/>
                <w:bCs/>
                <w:color w:val="000000"/>
                <w:lang w:eastAsia="es-MX"/>
              </w:rPr>
              <w:t xml:space="preserve">Hacienda </w:t>
            </w:r>
            <w:proofErr w:type="spellStart"/>
            <w:r w:rsidRPr="00E273D3">
              <w:rPr>
                <w:rFonts w:ascii="Arial" w:eastAsia="Times New Roman" w:hAnsi="Arial" w:cs="Arial"/>
                <w:b/>
                <w:bCs/>
                <w:color w:val="000000"/>
                <w:lang w:eastAsia="es-MX"/>
              </w:rPr>
              <w:t>Púb</w:t>
            </w:r>
            <w:proofErr w:type="spellEnd"/>
            <w:r w:rsidRPr="00E273D3">
              <w:rPr>
                <w:rFonts w:ascii="Arial" w:eastAsia="Times New Roman" w:hAnsi="Arial" w:cs="Arial"/>
                <w:b/>
                <w:bCs/>
                <w:color w:val="000000"/>
                <w:lang w:eastAsia="es-MX"/>
              </w:rPr>
              <w:t>/Patrimonio</w:t>
            </w:r>
          </w:p>
        </w:tc>
        <w:tc>
          <w:tcPr>
            <w:tcW w:w="1605" w:type="dxa"/>
            <w:tcBorders>
              <w:top w:val="single" w:sz="8" w:space="0" w:color="auto"/>
              <w:left w:val="nil"/>
              <w:bottom w:val="nil"/>
              <w:right w:val="nil"/>
            </w:tcBorders>
            <w:shd w:val="clear" w:color="auto" w:fill="auto"/>
            <w:hideMark/>
          </w:tcPr>
          <w:p w:rsidR="000253B2" w:rsidRPr="00E273D3" w:rsidRDefault="000253B2" w:rsidP="000253B2">
            <w:pPr>
              <w:spacing w:after="0" w:line="240" w:lineRule="auto"/>
              <w:jc w:val="center"/>
              <w:rPr>
                <w:rFonts w:ascii="Arial" w:eastAsia="Times New Roman" w:hAnsi="Arial" w:cs="Arial"/>
                <w:b/>
                <w:bCs/>
                <w:color w:val="000000"/>
                <w:lang w:eastAsia="es-MX"/>
              </w:rPr>
            </w:pPr>
            <w:r w:rsidRPr="00E273D3">
              <w:rPr>
                <w:rFonts w:ascii="Arial" w:eastAsia="Times New Roman" w:hAnsi="Arial" w:cs="Arial"/>
                <w:b/>
                <w:bCs/>
                <w:color w:val="000000"/>
                <w:lang w:eastAsia="es-MX"/>
              </w:rPr>
              <w:t> </w:t>
            </w:r>
          </w:p>
        </w:tc>
      </w:tr>
      <w:tr w:rsidR="000253B2" w:rsidRPr="00F24C87" w:rsidTr="00D33EC6">
        <w:trPr>
          <w:trHeight w:val="465"/>
        </w:trPr>
        <w:tc>
          <w:tcPr>
            <w:tcW w:w="5187" w:type="dxa"/>
            <w:tcBorders>
              <w:top w:val="nil"/>
              <w:left w:val="nil"/>
              <w:bottom w:val="single" w:sz="8" w:space="0" w:color="auto"/>
              <w:right w:val="nil"/>
            </w:tcBorders>
            <w:shd w:val="clear" w:color="auto" w:fill="auto"/>
            <w:hideMark/>
          </w:tcPr>
          <w:p w:rsidR="000253B2" w:rsidRPr="00E273D3" w:rsidRDefault="000253B2" w:rsidP="000253B2">
            <w:pPr>
              <w:spacing w:after="0" w:line="240" w:lineRule="auto"/>
              <w:jc w:val="center"/>
              <w:rPr>
                <w:rFonts w:ascii="Arial" w:eastAsia="Times New Roman" w:hAnsi="Arial" w:cs="Arial"/>
                <w:b/>
                <w:bCs/>
                <w:color w:val="000000"/>
                <w:lang w:eastAsia="es-MX"/>
              </w:rPr>
            </w:pPr>
            <w:r w:rsidRPr="00E273D3">
              <w:rPr>
                <w:rFonts w:ascii="Arial" w:eastAsia="Times New Roman" w:hAnsi="Arial" w:cs="Arial"/>
                <w:b/>
                <w:bCs/>
                <w:color w:val="000000"/>
                <w:lang w:eastAsia="es-MX"/>
              </w:rPr>
              <w:t>CONCEPTO</w:t>
            </w:r>
          </w:p>
        </w:tc>
        <w:tc>
          <w:tcPr>
            <w:tcW w:w="2314" w:type="dxa"/>
            <w:tcBorders>
              <w:top w:val="nil"/>
              <w:left w:val="nil"/>
              <w:bottom w:val="single" w:sz="8" w:space="0" w:color="auto"/>
              <w:right w:val="nil"/>
            </w:tcBorders>
            <w:shd w:val="clear" w:color="auto" w:fill="auto"/>
            <w:hideMark/>
          </w:tcPr>
          <w:p w:rsidR="000253B2" w:rsidRPr="00E273D3" w:rsidRDefault="000253B2" w:rsidP="000253B2">
            <w:pPr>
              <w:spacing w:after="0" w:line="240" w:lineRule="auto"/>
              <w:jc w:val="center"/>
              <w:rPr>
                <w:rFonts w:ascii="Arial" w:eastAsia="Times New Roman" w:hAnsi="Arial" w:cs="Arial"/>
                <w:b/>
                <w:bCs/>
                <w:color w:val="000000"/>
                <w:lang w:eastAsia="es-MX"/>
              </w:rPr>
            </w:pPr>
            <w:r w:rsidRPr="00E273D3">
              <w:rPr>
                <w:rFonts w:ascii="Arial" w:eastAsia="Times New Roman" w:hAnsi="Arial" w:cs="Arial"/>
                <w:b/>
                <w:bCs/>
                <w:color w:val="000000"/>
                <w:lang w:eastAsia="es-MX"/>
              </w:rPr>
              <w:t xml:space="preserve">Generado de Ejercicios </w:t>
            </w:r>
            <w:proofErr w:type="spellStart"/>
            <w:r w:rsidRPr="00E273D3">
              <w:rPr>
                <w:rFonts w:ascii="Arial" w:eastAsia="Times New Roman" w:hAnsi="Arial" w:cs="Arial"/>
                <w:b/>
                <w:bCs/>
                <w:color w:val="000000"/>
                <w:lang w:eastAsia="es-MX"/>
              </w:rPr>
              <w:t>Ant</w:t>
            </w:r>
            <w:proofErr w:type="spellEnd"/>
            <w:r w:rsidRPr="00E273D3">
              <w:rPr>
                <w:rFonts w:ascii="Arial" w:eastAsia="Times New Roman" w:hAnsi="Arial" w:cs="Arial"/>
                <w:b/>
                <w:bCs/>
                <w:color w:val="000000"/>
                <w:lang w:eastAsia="es-MX"/>
              </w:rPr>
              <w:t>.</w:t>
            </w:r>
          </w:p>
        </w:tc>
        <w:tc>
          <w:tcPr>
            <w:tcW w:w="1914" w:type="dxa"/>
            <w:tcBorders>
              <w:top w:val="nil"/>
              <w:left w:val="nil"/>
              <w:bottom w:val="single" w:sz="8" w:space="0" w:color="auto"/>
              <w:right w:val="nil"/>
            </w:tcBorders>
            <w:shd w:val="clear" w:color="auto" w:fill="auto"/>
            <w:hideMark/>
          </w:tcPr>
          <w:p w:rsidR="000253B2" w:rsidRPr="00E273D3" w:rsidRDefault="000253B2" w:rsidP="000253B2">
            <w:pPr>
              <w:spacing w:after="0" w:line="240" w:lineRule="auto"/>
              <w:jc w:val="center"/>
              <w:rPr>
                <w:rFonts w:ascii="Arial" w:eastAsia="Times New Roman" w:hAnsi="Arial" w:cs="Arial"/>
                <w:b/>
                <w:bCs/>
                <w:color w:val="000000"/>
                <w:lang w:eastAsia="es-MX"/>
              </w:rPr>
            </w:pPr>
            <w:r w:rsidRPr="00E273D3">
              <w:rPr>
                <w:rFonts w:ascii="Arial" w:eastAsia="Times New Roman" w:hAnsi="Arial" w:cs="Arial"/>
                <w:b/>
                <w:bCs/>
                <w:color w:val="000000"/>
                <w:lang w:eastAsia="es-MX"/>
              </w:rPr>
              <w:t>Generado del Ejercicio</w:t>
            </w:r>
          </w:p>
        </w:tc>
        <w:tc>
          <w:tcPr>
            <w:tcW w:w="1605" w:type="dxa"/>
            <w:tcBorders>
              <w:top w:val="nil"/>
              <w:left w:val="nil"/>
              <w:bottom w:val="single" w:sz="8" w:space="0" w:color="auto"/>
              <w:right w:val="nil"/>
            </w:tcBorders>
            <w:shd w:val="clear" w:color="auto" w:fill="auto"/>
            <w:hideMark/>
          </w:tcPr>
          <w:p w:rsidR="000253B2" w:rsidRPr="00E273D3" w:rsidRDefault="000253B2" w:rsidP="000253B2">
            <w:pPr>
              <w:spacing w:after="0" w:line="240" w:lineRule="auto"/>
              <w:jc w:val="center"/>
              <w:rPr>
                <w:rFonts w:ascii="Arial" w:eastAsia="Times New Roman" w:hAnsi="Arial" w:cs="Arial"/>
                <w:b/>
                <w:bCs/>
                <w:color w:val="000000"/>
                <w:lang w:eastAsia="es-MX"/>
              </w:rPr>
            </w:pPr>
            <w:r w:rsidRPr="00E273D3">
              <w:rPr>
                <w:rFonts w:ascii="Arial" w:eastAsia="Times New Roman" w:hAnsi="Arial" w:cs="Arial"/>
                <w:b/>
                <w:bCs/>
                <w:color w:val="000000"/>
                <w:lang w:eastAsia="es-MX"/>
              </w:rPr>
              <w:t>TOTAL</w:t>
            </w:r>
          </w:p>
        </w:tc>
      </w:tr>
      <w:tr w:rsidR="000253B2" w:rsidRPr="00F24C87" w:rsidTr="00D33EC6">
        <w:trPr>
          <w:trHeight w:val="360"/>
        </w:trPr>
        <w:tc>
          <w:tcPr>
            <w:tcW w:w="5187" w:type="dxa"/>
            <w:tcBorders>
              <w:top w:val="nil"/>
              <w:left w:val="nil"/>
              <w:bottom w:val="nil"/>
              <w:right w:val="nil"/>
            </w:tcBorders>
            <w:shd w:val="clear" w:color="000000" w:fill="D9D9D9"/>
            <w:hideMark/>
          </w:tcPr>
          <w:p w:rsidR="000253B2" w:rsidRPr="00E273D3" w:rsidRDefault="000253B2" w:rsidP="000253B2">
            <w:pPr>
              <w:spacing w:after="0" w:line="240" w:lineRule="auto"/>
              <w:rPr>
                <w:rFonts w:ascii="Arial" w:eastAsia="Times New Roman" w:hAnsi="Arial" w:cs="Arial"/>
                <w:color w:val="000000"/>
                <w:lang w:eastAsia="es-MX"/>
              </w:rPr>
            </w:pPr>
            <w:r w:rsidRPr="00E273D3">
              <w:rPr>
                <w:rFonts w:ascii="Arial" w:eastAsia="Times New Roman" w:hAnsi="Arial" w:cs="Arial"/>
                <w:bCs/>
                <w:color w:val="000000"/>
                <w:lang w:eastAsia="es-MX"/>
              </w:rPr>
              <w:t>Hacienda Pública/Patrimon</w:t>
            </w:r>
            <w:r w:rsidR="00B77409">
              <w:rPr>
                <w:rFonts w:ascii="Arial" w:eastAsia="Times New Roman" w:hAnsi="Arial" w:cs="Arial"/>
                <w:bCs/>
                <w:color w:val="000000"/>
                <w:lang w:eastAsia="es-MX"/>
              </w:rPr>
              <w:t>io Neto Final del Ejercicio 2022</w:t>
            </w:r>
          </w:p>
        </w:tc>
        <w:tc>
          <w:tcPr>
            <w:tcW w:w="2314" w:type="dxa"/>
            <w:tcBorders>
              <w:top w:val="nil"/>
              <w:left w:val="nil"/>
              <w:bottom w:val="nil"/>
              <w:right w:val="nil"/>
            </w:tcBorders>
            <w:shd w:val="clear" w:color="000000" w:fill="D9D9D9"/>
            <w:hideMark/>
          </w:tcPr>
          <w:p w:rsidR="000253B2" w:rsidRPr="00E273D3" w:rsidRDefault="00B77409" w:rsidP="00B77409">
            <w:pPr>
              <w:spacing w:after="0" w:line="240" w:lineRule="auto"/>
              <w:jc w:val="center"/>
              <w:rPr>
                <w:rFonts w:ascii="Arial" w:eastAsia="Times New Roman" w:hAnsi="Arial" w:cs="Arial"/>
                <w:b/>
                <w:bCs/>
                <w:color w:val="000000"/>
                <w:lang w:eastAsia="es-MX"/>
              </w:rPr>
            </w:pPr>
            <w:r>
              <w:rPr>
                <w:rFonts w:ascii="Arial" w:eastAsia="Times New Roman" w:hAnsi="Arial" w:cs="Arial"/>
                <w:b/>
                <w:bCs/>
                <w:color w:val="000000"/>
                <w:lang w:eastAsia="es-MX"/>
              </w:rPr>
              <w:t>4,785,222</w:t>
            </w:r>
          </w:p>
        </w:tc>
        <w:tc>
          <w:tcPr>
            <w:tcW w:w="1914" w:type="dxa"/>
            <w:tcBorders>
              <w:top w:val="nil"/>
              <w:left w:val="nil"/>
              <w:bottom w:val="nil"/>
              <w:right w:val="nil"/>
            </w:tcBorders>
            <w:shd w:val="clear" w:color="000000" w:fill="D9D9D9"/>
            <w:hideMark/>
          </w:tcPr>
          <w:p w:rsidR="000253B2" w:rsidRPr="00E273D3" w:rsidRDefault="00091821" w:rsidP="00091821">
            <w:pPr>
              <w:spacing w:after="0" w:line="240" w:lineRule="auto"/>
              <w:jc w:val="center"/>
              <w:rPr>
                <w:rFonts w:ascii="Arial" w:eastAsia="Times New Roman" w:hAnsi="Arial" w:cs="Arial"/>
                <w:b/>
                <w:bCs/>
                <w:color w:val="000000"/>
                <w:lang w:eastAsia="es-MX"/>
              </w:rPr>
            </w:pPr>
            <w:r>
              <w:rPr>
                <w:rFonts w:ascii="Arial" w:eastAsia="Times New Roman" w:hAnsi="Arial" w:cs="Arial"/>
                <w:b/>
                <w:bCs/>
                <w:color w:val="000000"/>
                <w:lang w:eastAsia="es-MX"/>
              </w:rPr>
              <w:t>24</w:t>
            </w:r>
            <w:r w:rsidR="008A109A" w:rsidRPr="00E273D3">
              <w:rPr>
                <w:rFonts w:ascii="Arial" w:eastAsia="Times New Roman" w:hAnsi="Arial" w:cs="Arial"/>
                <w:b/>
                <w:bCs/>
                <w:color w:val="000000"/>
                <w:lang w:eastAsia="es-MX"/>
              </w:rPr>
              <w:t>,</w:t>
            </w:r>
            <w:r>
              <w:rPr>
                <w:rFonts w:ascii="Arial" w:eastAsia="Times New Roman" w:hAnsi="Arial" w:cs="Arial"/>
                <w:b/>
                <w:bCs/>
                <w:color w:val="000000"/>
                <w:lang w:eastAsia="es-MX"/>
              </w:rPr>
              <w:t>522</w:t>
            </w:r>
          </w:p>
        </w:tc>
        <w:tc>
          <w:tcPr>
            <w:tcW w:w="1605" w:type="dxa"/>
            <w:tcBorders>
              <w:top w:val="nil"/>
              <w:left w:val="nil"/>
              <w:bottom w:val="nil"/>
              <w:right w:val="nil"/>
            </w:tcBorders>
            <w:shd w:val="clear" w:color="000000" w:fill="D9D9D9"/>
            <w:hideMark/>
          </w:tcPr>
          <w:p w:rsidR="000253B2" w:rsidRPr="00E273D3" w:rsidRDefault="000253B2" w:rsidP="00B77409">
            <w:pPr>
              <w:spacing w:after="0" w:line="240" w:lineRule="auto"/>
              <w:jc w:val="center"/>
              <w:rPr>
                <w:rFonts w:ascii="Arial" w:eastAsia="Times New Roman" w:hAnsi="Arial" w:cs="Arial"/>
                <w:b/>
                <w:bCs/>
                <w:color w:val="000000"/>
                <w:lang w:eastAsia="es-MX"/>
              </w:rPr>
            </w:pPr>
            <w:r w:rsidRPr="00E273D3">
              <w:rPr>
                <w:rFonts w:ascii="Arial" w:eastAsia="Times New Roman" w:hAnsi="Arial" w:cs="Arial"/>
                <w:b/>
                <w:bCs/>
                <w:color w:val="000000"/>
                <w:lang w:eastAsia="es-MX"/>
              </w:rPr>
              <w:t>4,</w:t>
            </w:r>
            <w:r w:rsidR="00B77409">
              <w:rPr>
                <w:rFonts w:ascii="Arial" w:eastAsia="Times New Roman" w:hAnsi="Arial" w:cs="Arial"/>
                <w:b/>
                <w:bCs/>
                <w:color w:val="000000"/>
                <w:lang w:eastAsia="es-MX"/>
              </w:rPr>
              <w:t>809</w:t>
            </w:r>
            <w:r w:rsidRPr="00E273D3">
              <w:rPr>
                <w:rFonts w:ascii="Arial" w:eastAsia="Times New Roman" w:hAnsi="Arial" w:cs="Arial"/>
                <w:b/>
                <w:bCs/>
                <w:color w:val="000000"/>
                <w:lang w:eastAsia="es-MX"/>
              </w:rPr>
              <w:t>,7</w:t>
            </w:r>
            <w:r w:rsidR="00B77409">
              <w:rPr>
                <w:rFonts w:ascii="Arial" w:eastAsia="Times New Roman" w:hAnsi="Arial" w:cs="Arial"/>
                <w:b/>
                <w:bCs/>
                <w:color w:val="000000"/>
                <w:lang w:eastAsia="es-MX"/>
              </w:rPr>
              <w:t>44</w:t>
            </w:r>
          </w:p>
        </w:tc>
      </w:tr>
      <w:tr w:rsidR="000253B2" w:rsidRPr="00F24C87" w:rsidTr="00D33EC6">
        <w:trPr>
          <w:trHeight w:val="570"/>
        </w:trPr>
        <w:tc>
          <w:tcPr>
            <w:tcW w:w="5187" w:type="dxa"/>
            <w:tcBorders>
              <w:top w:val="nil"/>
              <w:left w:val="nil"/>
              <w:bottom w:val="nil"/>
              <w:right w:val="nil"/>
            </w:tcBorders>
            <w:shd w:val="clear" w:color="auto" w:fill="auto"/>
            <w:hideMark/>
          </w:tcPr>
          <w:p w:rsidR="000253B2" w:rsidRPr="00E273D3" w:rsidRDefault="000253B2" w:rsidP="000253B2">
            <w:pPr>
              <w:spacing w:after="0" w:line="240" w:lineRule="auto"/>
              <w:rPr>
                <w:rFonts w:ascii="Arial" w:eastAsia="Times New Roman" w:hAnsi="Arial" w:cs="Arial"/>
                <w:color w:val="000000"/>
                <w:lang w:eastAsia="es-MX"/>
              </w:rPr>
            </w:pPr>
            <w:r w:rsidRPr="00E273D3">
              <w:rPr>
                <w:rFonts w:ascii="Arial" w:eastAsia="Times New Roman" w:hAnsi="Arial" w:cs="Arial"/>
                <w:bCs/>
                <w:color w:val="000000"/>
                <w:lang w:eastAsia="es-MX"/>
              </w:rPr>
              <w:t xml:space="preserve">Cambios en la Hacienda Pública/Patrimonio Contribuido </w:t>
            </w:r>
            <w:r w:rsidR="00807062">
              <w:rPr>
                <w:rFonts w:ascii="Arial" w:eastAsia="Times New Roman" w:hAnsi="Arial" w:cs="Arial"/>
                <w:bCs/>
                <w:color w:val="000000"/>
                <w:lang w:eastAsia="es-MX"/>
              </w:rPr>
              <w:t>Neto del Ejercicio 2023</w:t>
            </w:r>
          </w:p>
        </w:tc>
        <w:tc>
          <w:tcPr>
            <w:tcW w:w="2314" w:type="dxa"/>
            <w:tcBorders>
              <w:top w:val="nil"/>
              <w:left w:val="nil"/>
              <w:bottom w:val="nil"/>
              <w:right w:val="nil"/>
            </w:tcBorders>
            <w:shd w:val="clear" w:color="auto" w:fill="auto"/>
            <w:hideMark/>
          </w:tcPr>
          <w:p w:rsidR="000253B2" w:rsidRPr="00E273D3" w:rsidRDefault="000253B2" w:rsidP="000253B2">
            <w:pPr>
              <w:spacing w:after="0" w:line="240" w:lineRule="auto"/>
              <w:jc w:val="center"/>
              <w:rPr>
                <w:rFonts w:ascii="Arial" w:eastAsia="Times New Roman" w:hAnsi="Arial" w:cs="Arial"/>
                <w:color w:val="000000"/>
                <w:lang w:eastAsia="es-MX"/>
              </w:rPr>
            </w:pPr>
          </w:p>
        </w:tc>
        <w:tc>
          <w:tcPr>
            <w:tcW w:w="1914" w:type="dxa"/>
            <w:tcBorders>
              <w:top w:val="nil"/>
              <w:left w:val="nil"/>
              <w:bottom w:val="nil"/>
              <w:right w:val="nil"/>
            </w:tcBorders>
            <w:shd w:val="clear" w:color="auto" w:fill="auto"/>
            <w:hideMark/>
          </w:tcPr>
          <w:p w:rsidR="000253B2" w:rsidRPr="00E273D3" w:rsidRDefault="000253B2" w:rsidP="000253B2">
            <w:pPr>
              <w:spacing w:after="0" w:line="240" w:lineRule="auto"/>
              <w:jc w:val="center"/>
              <w:rPr>
                <w:rFonts w:ascii="Arial" w:eastAsia="Times New Roman" w:hAnsi="Arial" w:cs="Arial"/>
                <w:color w:val="000000"/>
                <w:lang w:eastAsia="es-MX"/>
              </w:rPr>
            </w:pPr>
          </w:p>
          <w:p w:rsidR="008A109A" w:rsidRPr="00E273D3" w:rsidRDefault="008A109A" w:rsidP="000253B2">
            <w:pPr>
              <w:spacing w:after="0" w:line="240" w:lineRule="auto"/>
              <w:jc w:val="center"/>
              <w:rPr>
                <w:rFonts w:ascii="Arial" w:eastAsia="Times New Roman" w:hAnsi="Arial" w:cs="Arial"/>
                <w:color w:val="000000"/>
                <w:lang w:eastAsia="es-MX"/>
              </w:rPr>
            </w:pPr>
          </w:p>
        </w:tc>
        <w:tc>
          <w:tcPr>
            <w:tcW w:w="1605" w:type="dxa"/>
            <w:tcBorders>
              <w:top w:val="nil"/>
              <w:left w:val="nil"/>
              <w:bottom w:val="nil"/>
              <w:right w:val="nil"/>
            </w:tcBorders>
            <w:shd w:val="clear" w:color="auto" w:fill="auto"/>
            <w:vAlign w:val="center"/>
            <w:hideMark/>
          </w:tcPr>
          <w:p w:rsidR="008A109A" w:rsidRPr="00E273D3" w:rsidRDefault="008A109A" w:rsidP="008A109A">
            <w:pPr>
              <w:spacing w:after="0" w:line="240" w:lineRule="auto"/>
              <w:jc w:val="center"/>
              <w:rPr>
                <w:rFonts w:ascii="Arial" w:eastAsia="Times New Roman" w:hAnsi="Arial" w:cs="Arial"/>
                <w:color w:val="000000"/>
                <w:lang w:eastAsia="es-MX"/>
              </w:rPr>
            </w:pPr>
          </w:p>
        </w:tc>
      </w:tr>
      <w:tr w:rsidR="000253B2" w:rsidRPr="00F24C87" w:rsidTr="00D33EC6">
        <w:trPr>
          <w:trHeight w:val="765"/>
        </w:trPr>
        <w:tc>
          <w:tcPr>
            <w:tcW w:w="5187" w:type="dxa"/>
            <w:tcBorders>
              <w:top w:val="nil"/>
              <w:left w:val="nil"/>
              <w:bottom w:val="nil"/>
              <w:right w:val="nil"/>
            </w:tcBorders>
            <w:shd w:val="clear" w:color="000000" w:fill="D9D9D9"/>
            <w:hideMark/>
          </w:tcPr>
          <w:p w:rsidR="000253B2" w:rsidRPr="00E273D3" w:rsidRDefault="000253B2" w:rsidP="00636ABE">
            <w:pPr>
              <w:spacing w:after="0" w:line="240" w:lineRule="auto"/>
              <w:rPr>
                <w:rFonts w:ascii="Arial" w:eastAsia="Times New Roman" w:hAnsi="Arial" w:cs="Arial"/>
                <w:color w:val="000000"/>
                <w:lang w:eastAsia="es-MX"/>
              </w:rPr>
            </w:pPr>
            <w:r w:rsidRPr="00E273D3">
              <w:rPr>
                <w:rFonts w:ascii="Arial" w:eastAsia="Times New Roman" w:hAnsi="Arial" w:cs="Arial"/>
                <w:bCs/>
                <w:color w:val="000000"/>
                <w:lang w:eastAsia="es-MX"/>
              </w:rPr>
              <w:t xml:space="preserve">Variaciones de la Hacienda Pública/Patrimonio Generado Neto </w:t>
            </w:r>
            <w:r w:rsidR="00807062">
              <w:rPr>
                <w:rFonts w:ascii="Arial" w:eastAsia="Times New Roman" w:hAnsi="Arial" w:cs="Arial"/>
                <w:bCs/>
                <w:color w:val="000000"/>
                <w:lang w:eastAsia="es-MX"/>
              </w:rPr>
              <w:t>del Ejercicio 2023</w:t>
            </w:r>
            <w:r w:rsidRPr="00E273D3">
              <w:rPr>
                <w:rFonts w:ascii="Arial" w:eastAsia="Times New Roman" w:hAnsi="Arial" w:cs="Arial"/>
                <w:bCs/>
                <w:color w:val="000000"/>
                <w:lang w:eastAsia="es-MX"/>
              </w:rPr>
              <w:t>:</w:t>
            </w:r>
          </w:p>
        </w:tc>
        <w:tc>
          <w:tcPr>
            <w:tcW w:w="2314" w:type="dxa"/>
            <w:tcBorders>
              <w:top w:val="nil"/>
              <w:left w:val="nil"/>
              <w:bottom w:val="nil"/>
              <w:right w:val="nil"/>
            </w:tcBorders>
            <w:shd w:val="clear" w:color="000000" w:fill="D9D9D9"/>
            <w:hideMark/>
          </w:tcPr>
          <w:p w:rsidR="00091821" w:rsidRDefault="00091821" w:rsidP="00636ABE">
            <w:pPr>
              <w:spacing w:after="0" w:line="240" w:lineRule="auto"/>
              <w:jc w:val="center"/>
              <w:rPr>
                <w:rFonts w:ascii="Arial" w:eastAsia="Times New Roman" w:hAnsi="Arial" w:cs="Arial"/>
                <w:b/>
                <w:bCs/>
                <w:color w:val="000000"/>
                <w:lang w:eastAsia="es-MX"/>
              </w:rPr>
            </w:pPr>
          </w:p>
          <w:p w:rsidR="000253B2" w:rsidRPr="00E273D3" w:rsidRDefault="00B77409" w:rsidP="00636ABE">
            <w:pPr>
              <w:spacing w:after="0" w:line="240" w:lineRule="auto"/>
              <w:jc w:val="center"/>
              <w:rPr>
                <w:rFonts w:ascii="Arial" w:eastAsia="Times New Roman" w:hAnsi="Arial" w:cs="Arial"/>
                <w:color w:val="000000"/>
                <w:lang w:eastAsia="es-MX"/>
              </w:rPr>
            </w:pPr>
            <w:r>
              <w:rPr>
                <w:rFonts w:ascii="Arial" w:eastAsia="Times New Roman" w:hAnsi="Arial" w:cs="Arial"/>
                <w:b/>
                <w:bCs/>
                <w:color w:val="000000"/>
                <w:lang w:eastAsia="es-MX"/>
              </w:rPr>
              <w:t>24,522</w:t>
            </w:r>
          </w:p>
        </w:tc>
        <w:tc>
          <w:tcPr>
            <w:tcW w:w="1914" w:type="dxa"/>
            <w:tcBorders>
              <w:top w:val="nil"/>
              <w:left w:val="nil"/>
              <w:bottom w:val="nil"/>
              <w:right w:val="nil"/>
            </w:tcBorders>
            <w:shd w:val="clear" w:color="000000" w:fill="D9D9D9"/>
            <w:hideMark/>
          </w:tcPr>
          <w:p w:rsidR="00091821" w:rsidRDefault="00091821" w:rsidP="00D33EC6">
            <w:pPr>
              <w:spacing w:after="0" w:line="240" w:lineRule="auto"/>
              <w:jc w:val="center"/>
              <w:rPr>
                <w:rFonts w:ascii="Arial" w:eastAsia="Times New Roman" w:hAnsi="Arial" w:cs="Arial"/>
                <w:b/>
                <w:bCs/>
                <w:color w:val="000000"/>
                <w:lang w:eastAsia="es-MX"/>
              </w:rPr>
            </w:pPr>
          </w:p>
          <w:p w:rsidR="000253B2" w:rsidRPr="00E273D3" w:rsidRDefault="00B77409" w:rsidP="00D33EC6">
            <w:pPr>
              <w:spacing w:after="0" w:line="240" w:lineRule="auto"/>
              <w:jc w:val="center"/>
              <w:rPr>
                <w:rFonts w:ascii="Arial" w:eastAsia="Times New Roman" w:hAnsi="Arial" w:cs="Arial"/>
                <w:b/>
                <w:bCs/>
                <w:color w:val="000000"/>
                <w:lang w:eastAsia="es-MX"/>
              </w:rPr>
            </w:pPr>
            <w:r>
              <w:rPr>
                <w:rFonts w:ascii="Arial" w:eastAsia="Times New Roman" w:hAnsi="Arial" w:cs="Arial"/>
                <w:b/>
                <w:bCs/>
                <w:color w:val="000000"/>
                <w:lang w:eastAsia="es-MX"/>
              </w:rPr>
              <w:t>85,727</w:t>
            </w:r>
          </w:p>
        </w:tc>
        <w:tc>
          <w:tcPr>
            <w:tcW w:w="1605" w:type="dxa"/>
            <w:tcBorders>
              <w:top w:val="nil"/>
              <w:left w:val="nil"/>
              <w:bottom w:val="nil"/>
              <w:right w:val="nil"/>
            </w:tcBorders>
            <w:shd w:val="clear" w:color="000000" w:fill="D9D9D9"/>
            <w:vAlign w:val="center"/>
            <w:hideMark/>
          </w:tcPr>
          <w:p w:rsidR="000253B2" w:rsidRPr="00E273D3" w:rsidRDefault="00B77409" w:rsidP="00B77409">
            <w:pPr>
              <w:spacing w:after="0" w:line="240" w:lineRule="auto"/>
              <w:jc w:val="center"/>
              <w:rPr>
                <w:rFonts w:ascii="Arial" w:eastAsia="Times New Roman" w:hAnsi="Arial" w:cs="Arial"/>
                <w:b/>
                <w:bCs/>
                <w:color w:val="000000"/>
                <w:lang w:eastAsia="es-MX"/>
              </w:rPr>
            </w:pPr>
            <w:r>
              <w:rPr>
                <w:rFonts w:ascii="Arial" w:eastAsia="Times New Roman" w:hAnsi="Arial" w:cs="Arial"/>
                <w:b/>
                <w:bCs/>
                <w:color w:val="000000"/>
                <w:lang w:eastAsia="es-MX"/>
              </w:rPr>
              <w:t>110</w:t>
            </w:r>
            <w:r w:rsidR="008A109A" w:rsidRPr="00E273D3">
              <w:rPr>
                <w:rFonts w:ascii="Arial" w:eastAsia="Times New Roman" w:hAnsi="Arial" w:cs="Arial"/>
                <w:b/>
                <w:bCs/>
                <w:color w:val="000000"/>
                <w:lang w:eastAsia="es-MX"/>
              </w:rPr>
              <w:t>,</w:t>
            </w:r>
            <w:r>
              <w:rPr>
                <w:rFonts w:ascii="Arial" w:eastAsia="Times New Roman" w:hAnsi="Arial" w:cs="Arial"/>
                <w:b/>
                <w:bCs/>
                <w:color w:val="000000"/>
                <w:lang w:eastAsia="es-MX"/>
              </w:rPr>
              <w:t>249</w:t>
            </w:r>
          </w:p>
        </w:tc>
      </w:tr>
      <w:tr w:rsidR="000253B2" w:rsidRPr="00F24C87" w:rsidTr="00D33EC6">
        <w:trPr>
          <w:trHeight w:val="450"/>
        </w:trPr>
        <w:tc>
          <w:tcPr>
            <w:tcW w:w="5187" w:type="dxa"/>
            <w:tcBorders>
              <w:top w:val="nil"/>
              <w:left w:val="nil"/>
              <w:bottom w:val="nil"/>
              <w:right w:val="nil"/>
            </w:tcBorders>
            <w:shd w:val="clear" w:color="auto" w:fill="auto"/>
            <w:hideMark/>
          </w:tcPr>
          <w:p w:rsidR="000253B2" w:rsidRPr="00E273D3" w:rsidRDefault="000253B2" w:rsidP="000253B2">
            <w:pPr>
              <w:spacing w:after="0" w:line="240" w:lineRule="auto"/>
              <w:rPr>
                <w:rFonts w:ascii="Arial" w:eastAsia="Times New Roman" w:hAnsi="Arial" w:cs="Arial"/>
                <w:color w:val="000000"/>
                <w:lang w:eastAsia="es-MX"/>
              </w:rPr>
            </w:pPr>
            <w:r w:rsidRPr="00E273D3">
              <w:rPr>
                <w:rFonts w:ascii="Arial" w:eastAsia="Times New Roman" w:hAnsi="Arial" w:cs="Arial"/>
                <w:bCs/>
                <w:color w:val="000000"/>
                <w:lang w:eastAsia="es-MX"/>
              </w:rPr>
              <w:t>Resultados del Ejercicio (Ahorro)</w:t>
            </w:r>
          </w:p>
        </w:tc>
        <w:tc>
          <w:tcPr>
            <w:tcW w:w="2314" w:type="dxa"/>
            <w:tcBorders>
              <w:top w:val="nil"/>
              <w:left w:val="nil"/>
              <w:bottom w:val="nil"/>
              <w:right w:val="nil"/>
            </w:tcBorders>
            <w:shd w:val="clear" w:color="auto" w:fill="auto"/>
            <w:hideMark/>
          </w:tcPr>
          <w:p w:rsidR="000253B2" w:rsidRPr="00E273D3" w:rsidRDefault="00B77409" w:rsidP="000253B2">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0</w:t>
            </w:r>
          </w:p>
        </w:tc>
        <w:tc>
          <w:tcPr>
            <w:tcW w:w="1914" w:type="dxa"/>
            <w:tcBorders>
              <w:top w:val="nil"/>
              <w:left w:val="nil"/>
              <w:bottom w:val="nil"/>
              <w:right w:val="nil"/>
            </w:tcBorders>
            <w:shd w:val="clear" w:color="auto" w:fill="auto"/>
            <w:hideMark/>
          </w:tcPr>
          <w:p w:rsidR="000253B2" w:rsidRPr="00E273D3" w:rsidRDefault="00B77409" w:rsidP="00B77409">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110</w:t>
            </w:r>
            <w:r w:rsidR="000253B2" w:rsidRPr="00E273D3">
              <w:rPr>
                <w:rFonts w:ascii="Arial" w:eastAsia="Times New Roman" w:hAnsi="Arial" w:cs="Arial"/>
                <w:color w:val="000000"/>
                <w:lang w:eastAsia="es-MX"/>
              </w:rPr>
              <w:t>,</w:t>
            </w:r>
            <w:r w:rsidR="0093184E">
              <w:rPr>
                <w:rFonts w:ascii="Arial" w:eastAsia="Times New Roman" w:hAnsi="Arial" w:cs="Arial"/>
                <w:color w:val="000000"/>
                <w:lang w:eastAsia="es-MX"/>
              </w:rPr>
              <w:t>2</w:t>
            </w:r>
            <w:r>
              <w:rPr>
                <w:rFonts w:ascii="Arial" w:eastAsia="Times New Roman" w:hAnsi="Arial" w:cs="Arial"/>
                <w:color w:val="000000"/>
                <w:lang w:eastAsia="es-MX"/>
              </w:rPr>
              <w:t>49</w:t>
            </w:r>
          </w:p>
        </w:tc>
        <w:tc>
          <w:tcPr>
            <w:tcW w:w="1605" w:type="dxa"/>
            <w:tcBorders>
              <w:top w:val="nil"/>
              <w:left w:val="nil"/>
              <w:bottom w:val="nil"/>
              <w:right w:val="nil"/>
            </w:tcBorders>
            <w:shd w:val="clear" w:color="auto" w:fill="auto"/>
            <w:vAlign w:val="center"/>
            <w:hideMark/>
          </w:tcPr>
          <w:p w:rsidR="000253B2" w:rsidRPr="00E273D3" w:rsidRDefault="00B77409" w:rsidP="00B77409">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110</w:t>
            </w:r>
            <w:r w:rsidR="003A6533" w:rsidRPr="00E273D3">
              <w:rPr>
                <w:rFonts w:ascii="Arial" w:eastAsia="Times New Roman" w:hAnsi="Arial" w:cs="Arial"/>
                <w:color w:val="000000"/>
                <w:lang w:eastAsia="es-MX"/>
              </w:rPr>
              <w:t>,</w:t>
            </w:r>
            <w:r>
              <w:rPr>
                <w:rFonts w:ascii="Arial" w:eastAsia="Times New Roman" w:hAnsi="Arial" w:cs="Arial"/>
                <w:color w:val="000000"/>
                <w:lang w:eastAsia="es-MX"/>
              </w:rPr>
              <w:t>249</w:t>
            </w:r>
          </w:p>
        </w:tc>
      </w:tr>
      <w:tr w:rsidR="000253B2" w:rsidRPr="00F24C87" w:rsidTr="00D33EC6">
        <w:trPr>
          <w:trHeight w:val="300"/>
        </w:trPr>
        <w:tc>
          <w:tcPr>
            <w:tcW w:w="5187" w:type="dxa"/>
            <w:tcBorders>
              <w:top w:val="nil"/>
              <w:left w:val="nil"/>
              <w:bottom w:val="nil"/>
              <w:right w:val="nil"/>
            </w:tcBorders>
            <w:shd w:val="clear" w:color="000000" w:fill="D9D9D9"/>
            <w:hideMark/>
          </w:tcPr>
          <w:p w:rsidR="000253B2" w:rsidRPr="00E273D3" w:rsidRDefault="000253B2" w:rsidP="000253B2">
            <w:pPr>
              <w:spacing w:after="0" w:line="240" w:lineRule="auto"/>
              <w:rPr>
                <w:rFonts w:ascii="Arial" w:eastAsia="Times New Roman" w:hAnsi="Arial" w:cs="Arial"/>
                <w:color w:val="000000"/>
                <w:lang w:eastAsia="es-MX"/>
              </w:rPr>
            </w:pPr>
            <w:r w:rsidRPr="00E273D3">
              <w:rPr>
                <w:rFonts w:ascii="Arial" w:eastAsia="Times New Roman" w:hAnsi="Arial" w:cs="Arial"/>
                <w:bCs/>
                <w:color w:val="000000"/>
                <w:lang w:eastAsia="es-MX"/>
              </w:rPr>
              <w:t>Resultados de Ejercicios Anteriores</w:t>
            </w:r>
          </w:p>
        </w:tc>
        <w:tc>
          <w:tcPr>
            <w:tcW w:w="2314" w:type="dxa"/>
            <w:tcBorders>
              <w:top w:val="nil"/>
              <w:left w:val="nil"/>
              <w:bottom w:val="nil"/>
              <w:right w:val="nil"/>
            </w:tcBorders>
            <w:shd w:val="clear" w:color="000000" w:fill="D9D9D9"/>
            <w:hideMark/>
          </w:tcPr>
          <w:p w:rsidR="000253B2" w:rsidRPr="00E273D3" w:rsidRDefault="00B77409" w:rsidP="000253B2">
            <w:pPr>
              <w:spacing w:after="0" w:line="240" w:lineRule="auto"/>
              <w:jc w:val="center"/>
              <w:rPr>
                <w:rFonts w:ascii="Arial" w:eastAsia="Times New Roman" w:hAnsi="Arial" w:cs="Arial"/>
                <w:b/>
                <w:bCs/>
                <w:color w:val="000000"/>
                <w:lang w:eastAsia="es-MX"/>
              </w:rPr>
            </w:pPr>
            <w:r>
              <w:rPr>
                <w:rFonts w:ascii="Arial" w:eastAsia="Times New Roman" w:hAnsi="Arial" w:cs="Arial"/>
                <w:b/>
                <w:bCs/>
                <w:color w:val="000000"/>
                <w:lang w:eastAsia="es-MX"/>
              </w:rPr>
              <w:t>24,522</w:t>
            </w:r>
          </w:p>
        </w:tc>
        <w:tc>
          <w:tcPr>
            <w:tcW w:w="1914" w:type="dxa"/>
            <w:tcBorders>
              <w:top w:val="nil"/>
              <w:left w:val="nil"/>
              <w:bottom w:val="nil"/>
              <w:right w:val="nil"/>
            </w:tcBorders>
            <w:shd w:val="clear" w:color="000000" w:fill="D9D9D9"/>
            <w:hideMark/>
          </w:tcPr>
          <w:p w:rsidR="000253B2" w:rsidRPr="00E273D3" w:rsidRDefault="00091821" w:rsidP="00091821">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-24</w:t>
            </w:r>
            <w:r w:rsidR="003A6533" w:rsidRPr="00E273D3">
              <w:rPr>
                <w:rFonts w:ascii="Arial" w:eastAsia="Times New Roman" w:hAnsi="Arial" w:cs="Arial"/>
                <w:color w:val="000000"/>
                <w:lang w:eastAsia="es-MX"/>
              </w:rPr>
              <w:t>,</w:t>
            </w:r>
            <w:r>
              <w:rPr>
                <w:rFonts w:ascii="Arial" w:eastAsia="Times New Roman" w:hAnsi="Arial" w:cs="Arial"/>
                <w:color w:val="000000"/>
                <w:lang w:eastAsia="es-MX"/>
              </w:rPr>
              <w:t>522</w:t>
            </w:r>
          </w:p>
        </w:tc>
        <w:tc>
          <w:tcPr>
            <w:tcW w:w="1605" w:type="dxa"/>
            <w:tcBorders>
              <w:top w:val="nil"/>
              <w:left w:val="nil"/>
              <w:bottom w:val="nil"/>
              <w:right w:val="nil"/>
            </w:tcBorders>
            <w:shd w:val="clear" w:color="000000" w:fill="D9D9D9"/>
            <w:hideMark/>
          </w:tcPr>
          <w:p w:rsidR="000253B2" w:rsidRPr="00E273D3" w:rsidRDefault="00B77409" w:rsidP="00B77409">
            <w:pPr>
              <w:spacing w:after="0" w:line="240" w:lineRule="auto"/>
              <w:jc w:val="center"/>
              <w:rPr>
                <w:rFonts w:ascii="Arial" w:eastAsia="Times New Roman" w:hAnsi="Arial" w:cs="Arial"/>
                <w:b/>
                <w:bCs/>
                <w:color w:val="000000"/>
                <w:lang w:eastAsia="es-MX"/>
              </w:rPr>
            </w:pPr>
            <w:r>
              <w:rPr>
                <w:rFonts w:ascii="Arial" w:eastAsia="Times New Roman" w:hAnsi="Arial" w:cs="Arial"/>
                <w:b/>
                <w:bCs/>
                <w:color w:val="000000"/>
                <w:lang w:eastAsia="es-MX"/>
              </w:rPr>
              <w:t>0</w:t>
            </w:r>
          </w:p>
        </w:tc>
      </w:tr>
      <w:tr w:rsidR="00D33EC6" w:rsidRPr="00F24C87" w:rsidTr="00D33EC6">
        <w:trPr>
          <w:trHeight w:val="300"/>
        </w:trPr>
        <w:tc>
          <w:tcPr>
            <w:tcW w:w="5187" w:type="dxa"/>
            <w:tcBorders>
              <w:top w:val="nil"/>
              <w:left w:val="nil"/>
              <w:bottom w:val="nil"/>
              <w:right w:val="nil"/>
            </w:tcBorders>
            <w:shd w:val="clear" w:color="000000" w:fill="D9D9D9"/>
          </w:tcPr>
          <w:p w:rsidR="00D33EC6" w:rsidRPr="00E273D3" w:rsidRDefault="00D33EC6" w:rsidP="00D33EC6">
            <w:pPr>
              <w:spacing w:after="0" w:line="240" w:lineRule="auto"/>
              <w:rPr>
                <w:rFonts w:ascii="Arial" w:eastAsia="Times New Roman" w:hAnsi="Arial" w:cs="Arial"/>
                <w:color w:val="000000"/>
                <w:lang w:eastAsia="es-MX"/>
              </w:rPr>
            </w:pPr>
            <w:r w:rsidRPr="00E273D3">
              <w:rPr>
                <w:rFonts w:ascii="Arial" w:eastAsia="Times New Roman" w:hAnsi="Arial" w:cs="Arial"/>
                <w:bCs/>
                <w:color w:val="000000"/>
                <w:lang w:eastAsia="es-MX"/>
              </w:rPr>
              <w:t>Rectificaciones de Resultados de Ejercicios Anteriores</w:t>
            </w:r>
          </w:p>
        </w:tc>
        <w:tc>
          <w:tcPr>
            <w:tcW w:w="2314" w:type="dxa"/>
            <w:tcBorders>
              <w:top w:val="nil"/>
              <w:left w:val="nil"/>
              <w:bottom w:val="nil"/>
              <w:right w:val="nil"/>
            </w:tcBorders>
            <w:shd w:val="clear" w:color="000000" w:fill="D9D9D9"/>
          </w:tcPr>
          <w:p w:rsidR="00D33EC6" w:rsidRPr="00E273D3" w:rsidRDefault="00B77409" w:rsidP="00D33EC6">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0</w:t>
            </w:r>
          </w:p>
        </w:tc>
        <w:tc>
          <w:tcPr>
            <w:tcW w:w="1914" w:type="dxa"/>
            <w:tcBorders>
              <w:top w:val="nil"/>
              <w:left w:val="nil"/>
              <w:bottom w:val="nil"/>
              <w:right w:val="nil"/>
            </w:tcBorders>
            <w:shd w:val="clear" w:color="000000" w:fill="D9D9D9"/>
          </w:tcPr>
          <w:p w:rsidR="00D33EC6" w:rsidRPr="00E273D3" w:rsidRDefault="00091821" w:rsidP="00D33EC6">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0</w:t>
            </w:r>
          </w:p>
        </w:tc>
        <w:tc>
          <w:tcPr>
            <w:tcW w:w="1605" w:type="dxa"/>
            <w:tcBorders>
              <w:top w:val="nil"/>
              <w:left w:val="nil"/>
              <w:bottom w:val="nil"/>
              <w:right w:val="nil"/>
            </w:tcBorders>
            <w:shd w:val="clear" w:color="000000" w:fill="D9D9D9"/>
            <w:vAlign w:val="center"/>
          </w:tcPr>
          <w:p w:rsidR="00D33EC6" w:rsidRPr="00E273D3" w:rsidRDefault="00B77409" w:rsidP="00D33EC6">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0</w:t>
            </w:r>
          </w:p>
        </w:tc>
      </w:tr>
      <w:tr w:rsidR="00D33EC6" w:rsidRPr="00F24C87" w:rsidTr="00D33EC6">
        <w:trPr>
          <w:trHeight w:val="315"/>
        </w:trPr>
        <w:tc>
          <w:tcPr>
            <w:tcW w:w="5187" w:type="dxa"/>
            <w:tcBorders>
              <w:top w:val="nil"/>
              <w:left w:val="nil"/>
              <w:bottom w:val="single" w:sz="8" w:space="0" w:color="auto"/>
              <w:right w:val="nil"/>
            </w:tcBorders>
            <w:shd w:val="clear" w:color="000000" w:fill="D9D9D9"/>
            <w:hideMark/>
          </w:tcPr>
          <w:p w:rsidR="00D33EC6" w:rsidRPr="00F24C87" w:rsidRDefault="00807062" w:rsidP="00D33EC6">
            <w:pPr>
              <w:spacing w:after="0" w:line="240" w:lineRule="auto"/>
              <w:rPr>
                <w:rFonts w:ascii="Arial" w:eastAsia="Times New Roman" w:hAnsi="Arial" w:cs="Arial"/>
                <w:color w:val="000000"/>
                <w:sz w:val="24"/>
                <w:szCs w:val="24"/>
                <w:lang w:eastAsia="es-MX"/>
              </w:rPr>
            </w:pPr>
            <w:r>
              <w:rPr>
                <w:rFonts w:ascii="Arial" w:eastAsia="Times New Roman" w:hAnsi="Arial" w:cs="Arial"/>
                <w:bCs/>
                <w:color w:val="000000"/>
                <w:sz w:val="24"/>
                <w:szCs w:val="24"/>
                <w:lang w:eastAsia="es-MX"/>
              </w:rPr>
              <w:t>Patrimonio Neto Final 2023</w:t>
            </w:r>
          </w:p>
        </w:tc>
        <w:tc>
          <w:tcPr>
            <w:tcW w:w="2314" w:type="dxa"/>
            <w:tcBorders>
              <w:top w:val="nil"/>
              <w:left w:val="nil"/>
              <w:bottom w:val="single" w:sz="8" w:space="0" w:color="auto"/>
              <w:right w:val="nil"/>
            </w:tcBorders>
            <w:shd w:val="clear" w:color="000000" w:fill="D9D9D9"/>
            <w:hideMark/>
          </w:tcPr>
          <w:p w:rsidR="00D33EC6" w:rsidRPr="00F24C87" w:rsidRDefault="00D33EC6" w:rsidP="00636ABE">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4,</w:t>
            </w:r>
            <w:r w:rsidR="00636ABE">
              <w:rPr>
                <w:rFonts w:ascii="Arial" w:eastAsia="Times New Roman" w:hAnsi="Arial" w:cs="Arial"/>
                <w:b/>
                <w:bCs/>
                <w:color w:val="000000"/>
                <w:sz w:val="24"/>
                <w:szCs w:val="24"/>
                <w:lang w:eastAsia="es-MX"/>
              </w:rPr>
              <w:t>809</w:t>
            </w:r>
            <w:r>
              <w:rPr>
                <w:rFonts w:ascii="Arial" w:eastAsia="Times New Roman" w:hAnsi="Arial" w:cs="Arial"/>
                <w:b/>
                <w:bCs/>
                <w:color w:val="000000"/>
                <w:sz w:val="24"/>
                <w:szCs w:val="24"/>
                <w:lang w:eastAsia="es-MX"/>
              </w:rPr>
              <w:t>,7</w:t>
            </w:r>
            <w:r w:rsidR="00636ABE">
              <w:rPr>
                <w:rFonts w:ascii="Arial" w:eastAsia="Times New Roman" w:hAnsi="Arial" w:cs="Arial"/>
                <w:b/>
                <w:bCs/>
                <w:color w:val="000000"/>
                <w:sz w:val="24"/>
                <w:szCs w:val="24"/>
                <w:lang w:eastAsia="es-MX"/>
              </w:rPr>
              <w:t>44</w:t>
            </w:r>
          </w:p>
        </w:tc>
        <w:tc>
          <w:tcPr>
            <w:tcW w:w="1914" w:type="dxa"/>
            <w:tcBorders>
              <w:top w:val="nil"/>
              <w:left w:val="nil"/>
              <w:bottom w:val="single" w:sz="8" w:space="0" w:color="auto"/>
              <w:right w:val="nil"/>
            </w:tcBorders>
            <w:shd w:val="clear" w:color="000000" w:fill="D9D9D9"/>
            <w:hideMark/>
          </w:tcPr>
          <w:p w:rsidR="00D33EC6" w:rsidRPr="00F24C87" w:rsidRDefault="00B77409" w:rsidP="00B77409">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110</w:t>
            </w:r>
            <w:r w:rsidR="00D33EC6">
              <w:rPr>
                <w:rFonts w:ascii="Arial" w:eastAsia="Times New Roman" w:hAnsi="Arial" w:cs="Arial"/>
                <w:b/>
                <w:bCs/>
                <w:color w:val="000000"/>
                <w:sz w:val="24"/>
                <w:szCs w:val="24"/>
                <w:lang w:eastAsia="es-MX"/>
              </w:rPr>
              <w:t>,</w:t>
            </w:r>
            <w:r w:rsidR="0093184E">
              <w:rPr>
                <w:rFonts w:ascii="Arial" w:eastAsia="Times New Roman" w:hAnsi="Arial" w:cs="Arial"/>
                <w:b/>
                <w:bCs/>
                <w:color w:val="000000"/>
                <w:sz w:val="24"/>
                <w:szCs w:val="24"/>
                <w:lang w:eastAsia="es-MX"/>
              </w:rPr>
              <w:t>2</w:t>
            </w:r>
            <w:r>
              <w:rPr>
                <w:rFonts w:ascii="Arial" w:eastAsia="Times New Roman" w:hAnsi="Arial" w:cs="Arial"/>
                <w:b/>
                <w:bCs/>
                <w:color w:val="000000"/>
                <w:sz w:val="24"/>
                <w:szCs w:val="24"/>
                <w:lang w:eastAsia="es-MX"/>
              </w:rPr>
              <w:t>49</w:t>
            </w:r>
          </w:p>
        </w:tc>
        <w:tc>
          <w:tcPr>
            <w:tcW w:w="1605" w:type="dxa"/>
            <w:tcBorders>
              <w:top w:val="nil"/>
              <w:left w:val="nil"/>
              <w:bottom w:val="single" w:sz="8" w:space="0" w:color="auto"/>
              <w:right w:val="nil"/>
            </w:tcBorders>
            <w:shd w:val="clear" w:color="000000" w:fill="D9D9D9"/>
            <w:hideMark/>
          </w:tcPr>
          <w:p w:rsidR="00D33EC6" w:rsidRPr="00F24C87" w:rsidRDefault="00D33EC6" w:rsidP="00B77409">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4,</w:t>
            </w:r>
            <w:r w:rsidR="00B77409">
              <w:rPr>
                <w:rFonts w:ascii="Arial" w:eastAsia="Times New Roman" w:hAnsi="Arial" w:cs="Arial"/>
                <w:b/>
                <w:bCs/>
                <w:color w:val="000000"/>
                <w:sz w:val="24"/>
                <w:szCs w:val="24"/>
                <w:lang w:eastAsia="es-MX"/>
              </w:rPr>
              <w:t>919</w:t>
            </w:r>
            <w:r>
              <w:rPr>
                <w:rFonts w:ascii="Arial" w:eastAsia="Times New Roman" w:hAnsi="Arial" w:cs="Arial"/>
                <w:b/>
                <w:bCs/>
                <w:color w:val="000000"/>
                <w:sz w:val="24"/>
                <w:szCs w:val="24"/>
                <w:lang w:eastAsia="es-MX"/>
              </w:rPr>
              <w:t>,</w:t>
            </w:r>
            <w:r w:rsidR="0093184E">
              <w:rPr>
                <w:rFonts w:ascii="Arial" w:eastAsia="Times New Roman" w:hAnsi="Arial" w:cs="Arial"/>
                <w:b/>
                <w:bCs/>
                <w:color w:val="000000"/>
                <w:sz w:val="24"/>
                <w:szCs w:val="24"/>
                <w:lang w:eastAsia="es-MX"/>
              </w:rPr>
              <w:t>9</w:t>
            </w:r>
            <w:r w:rsidR="00B77409">
              <w:rPr>
                <w:rFonts w:ascii="Arial" w:eastAsia="Times New Roman" w:hAnsi="Arial" w:cs="Arial"/>
                <w:b/>
                <w:bCs/>
                <w:color w:val="000000"/>
                <w:sz w:val="24"/>
                <w:szCs w:val="24"/>
                <w:lang w:eastAsia="es-MX"/>
              </w:rPr>
              <w:t>94</w:t>
            </w:r>
          </w:p>
        </w:tc>
      </w:tr>
    </w:tbl>
    <w:p w:rsidR="00546CD5" w:rsidRDefault="00546CD5" w:rsidP="00862ACA">
      <w:pPr>
        <w:pStyle w:val="INCISO"/>
        <w:spacing w:after="0" w:line="240" w:lineRule="exact"/>
        <w:ind w:left="0" w:firstLine="0"/>
        <w:rPr>
          <w:b/>
          <w:smallCaps/>
          <w:sz w:val="24"/>
        </w:rPr>
      </w:pPr>
    </w:p>
    <w:p w:rsidR="000253B2" w:rsidRPr="00862ACA" w:rsidRDefault="000253B2" w:rsidP="00862ACA">
      <w:pPr>
        <w:rPr>
          <w:rFonts w:ascii="Arial" w:eastAsia="Times New Roman" w:hAnsi="Arial" w:cs="Arial"/>
          <w:b/>
          <w:smallCaps/>
          <w:sz w:val="24"/>
          <w:szCs w:val="18"/>
          <w:lang w:val="es-ES" w:eastAsia="es-ES"/>
        </w:rPr>
      </w:pPr>
      <w:r w:rsidRPr="00F24C87">
        <w:rPr>
          <w:b/>
          <w:smallCaps/>
          <w:sz w:val="24"/>
        </w:rPr>
        <w:t>IV)</w:t>
      </w:r>
      <w:r w:rsidRPr="00F24C87">
        <w:rPr>
          <w:b/>
          <w:smallCaps/>
          <w:sz w:val="24"/>
        </w:rPr>
        <w:tab/>
        <w:t xml:space="preserve">Notas al Estado de Flujos de Efectivo </w:t>
      </w:r>
    </w:p>
    <w:p w:rsidR="000253B2" w:rsidRPr="00F24C87" w:rsidRDefault="000253B2" w:rsidP="000253B2">
      <w:pPr>
        <w:pStyle w:val="INCISO"/>
        <w:spacing w:after="0" w:line="240" w:lineRule="exact"/>
        <w:ind w:left="360"/>
        <w:rPr>
          <w:b/>
          <w:smallCaps/>
          <w:sz w:val="24"/>
        </w:rPr>
      </w:pPr>
    </w:p>
    <w:p w:rsidR="000253B2" w:rsidRPr="00F24C87" w:rsidRDefault="000253B2" w:rsidP="000253B2">
      <w:pPr>
        <w:pStyle w:val="ROMANOS"/>
        <w:spacing w:after="0" w:line="240" w:lineRule="exact"/>
        <w:rPr>
          <w:b/>
          <w:sz w:val="24"/>
          <w:lang w:val="es-MX"/>
        </w:rPr>
      </w:pPr>
      <w:r w:rsidRPr="00F24C87">
        <w:rPr>
          <w:b/>
          <w:sz w:val="24"/>
          <w:lang w:val="es-MX"/>
        </w:rPr>
        <w:t>Efectivo y equivalentes</w:t>
      </w:r>
    </w:p>
    <w:p w:rsidR="000253B2" w:rsidRPr="00F24C87" w:rsidRDefault="000253B2" w:rsidP="000253B2">
      <w:pPr>
        <w:pStyle w:val="ROMANOS"/>
        <w:spacing w:after="0" w:line="240" w:lineRule="exact"/>
        <w:rPr>
          <w:b/>
          <w:sz w:val="24"/>
          <w:lang w:val="es-MX"/>
        </w:rPr>
      </w:pPr>
    </w:p>
    <w:p w:rsidR="000253B2" w:rsidRPr="00F24C87" w:rsidRDefault="000253B2" w:rsidP="000253B2">
      <w:pPr>
        <w:pStyle w:val="ROMANOS"/>
        <w:numPr>
          <w:ilvl w:val="0"/>
          <w:numId w:val="3"/>
        </w:numPr>
        <w:spacing w:after="0" w:line="240" w:lineRule="exact"/>
        <w:rPr>
          <w:sz w:val="24"/>
          <w:lang w:val="es-MX"/>
        </w:rPr>
      </w:pPr>
      <w:r w:rsidRPr="00F24C87">
        <w:rPr>
          <w:sz w:val="24"/>
          <w:lang w:val="es-MX"/>
        </w:rPr>
        <w:t>El análisis de los saldos inicial y final que figuran en la última parte del Estado de Flujo de Efectivo en la cuenta de efectivo y equivalentes es como sigue:</w:t>
      </w:r>
    </w:p>
    <w:p w:rsidR="000253B2" w:rsidRPr="00F24C87" w:rsidRDefault="000253B2" w:rsidP="000253B2">
      <w:pPr>
        <w:pStyle w:val="ROMANOS"/>
        <w:spacing w:after="0" w:line="240" w:lineRule="exact"/>
        <w:ind w:left="648" w:firstLine="0"/>
        <w:rPr>
          <w:sz w:val="24"/>
          <w:lang w:val="es-MX"/>
        </w:rPr>
      </w:pPr>
    </w:p>
    <w:p w:rsidR="000253B2" w:rsidRPr="00F24C87" w:rsidRDefault="000253B2" w:rsidP="000253B2">
      <w:pPr>
        <w:pStyle w:val="ROMANOS"/>
        <w:spacing w:after="0" w:line="240" w:lineRule="exact"/>
        <w:ind w:left="648" w:firstLine="0"/>
        <w:rPr>
          <w:sz w:val="24"/>
          <w:lang w:val="es-MX"/>
        </w:rPr>
      </w:pPr>
    </w:p>
    <w:tbl>
      <w:tblPr>
        <w:tblW w:w="0" w:type="auto"/>
        <w:jc w:val="center"/>
        <w:tblLayout w:type="fixed"/>
        <w:tblLook w:val="0000" w:firstRow="0" w:lastRow="0" w:firstColumn="0" w:lastColumn="0" w:noHBand="0" w:noVBand="0"/>
      </w:tblPr>
      <w:tblGrid>
        <w:gridCol w:w="3771"/>
        <w:gridCol w:w="1139"/>
        <w:gridCol w:w="1134"/>
      </w:tblGrid>
      <w:tr w:rsidR="000253B2" w:rsidRPr="00F24C87" w:rsidTr="008A109A">
        <w:trPr>
          <w:cantSplit/>
          <w:trHeight w:val="186"/>
          <w:jc w:val="center"/>
        </w:trPr>
        <w:tc>
          <w:tcPr>
            <w:tcW w:w="3771" w:type="dxa"/>
            <w:tcBorders>
              <w:top w:val="single" w:sz="6" w:space="0" w:color="auto"/>
              <w:left w:val="single" w:sz="6" w:space="0" w:color="auto"/>
              <w:bottom w:val="single" w:sz="6" w:space="0" w:color="auto"/>
              <w:right w:val="single" w:sz="6" w:space="0" w:color="auto"/>
            </w:tcBorders>
          </w:tcPr>
          <w:p w:rsidR="000253B2" w:rsidRPr="00F24C87" w:rsidRDefault="000253B2" w:rsidP="000253B2">
            <w:pPr>
              <w:pStyle w:val="Texto"/>
              <w:spacing w:after="0" w:line="240" w:lineRule="exact"/>
              <w:ind w:firstLine="0"/>
              <w:rPr>
                <w:sz w:val="24"/>
                <w:szCs w:val="18"/>
                <w:lang w:val="es-MX"/>
              </w:rPr>
            </w:pPr>
          </w:p>
        </w:tc>
        <w:tc>
          <w:tcPr>
            <w:tcW w:w="1139" w:type="dxa"/>
            <w:tcBorders>
              <w:top w:val="single" w:sz="6" w:space="0" w:color="auto"/>
              <w:left w:val="single" w:sz="6" w:space="0" w:color="auto"/>
              <w:bottom w:val="single" w:sz="6" w:space="0" w:color="auto"/>
              <w:right w:val="single" w:sz="6" w:space="0" w:color="auto"/>
            </w:tcBorders>
          </w:tcPr>
          <w:p w:rsidR="000253B2" w:rsidRPr="00F24C87" w:rsidRDefault="000253B2" w:rsidP="000253B2">
            <w:pPr>
              <w:pStyle w:val="Texto"/>
              <w:spacing w:after="0" w:line="240" w:lineRule="exact"/>
              <w:ind w:firstLine="0"/>
              <w:jc w:val="center"/>
              <w:rPr>
                <w:b/>
                <w:sz w:val="24"/>
                <w:szCs w:val="18"/>
                <w:lang w:val="es-MX"/>
              </w:rPr>
            </w:pPr>
            <w:r w:rsidRPr="00F24C87">
              <w:rPr>
                <w:b/>
                <w:sz w:val="24"/>
                <w:szCs w:val="18"/>
                <w:lang w:val="es-MX"/>
              </w:rPr>
              <w:t>202</w:t>
            </w:r>
            <w:r w:rsidR="007D1537">
              <w:rPr>
                <w:b/>
                <w:sz w:val="24"/>
                <w:szCs w:val="18"/>
                <w:lang w:val="es-MX"/>
              </w:rPr>
              <w:t>3</w:t>
            </w:r>
          </w:p>
        </w:tc>
        <w:tc>
          <w:tcPr>
            <w:tcW w:w="1134" w:type="dxa"/>
            <w:tcBorders>
              <w:top w:val="single" w:sz="6" w:space="0" w:color="auto"/>
              <w:left w:val="single" w:sz="6" w:space="0" w:color="auto"/>
              <w:bottom w:val="single" w:sz="6" w:space="0" w:color="auto"/>
              <w:right w:val="single" w:sz="6" w:space="0" w:color="auto"/>
            </w:tcBorders>
          </w:tcPr>
          <w:p w:rsidR="000253B2" w:rsidRPr="00F24C87" w:rsidRDefault="000253B2" w:rsidP="000253B2">
            <w:pPr>
              <w:pStyle w:val="Texto"/>
              <w:spacing w:after="0" w:line="240" w:lineRule="exact"/>
              <w:ind w:firstLine="0"/>
              <w:jc w:val="center"/>
              <w:rPr>
                <w:b/>
                <w:sz w:val="24"/>
                <w:szCs w:val="18"/>
                <w:lang w:val="es-MX"/>
              </w:rPr>
            </w:pPr>
            <w:r w:rsidRPr="00F24C87">
              <w:rPr>
                <w:b/>
                <w:sz w:val="24"/>
                <w:szCs w:val="18"/>
                <w:lang w:val="es-MX"/>
              </w:rPr>
              <w:t>20</w:t>
            </w:r>
            <w:r w:rsidR="007D1537">
              <w:rPr>
                <w:b/>
                <w:sz w:val="24"/>
                <w:szCs w:val="18"/>
                <w:lang w:val="es-MX"/>
              </w:rPr>
              <w:t>22</w:t>
            </w:r>
          </w:p>
        </w:tc>
      </w:tr>
      <w:tr w:rsidR="000253B2" w:rsidRPr="00F24C87" w:rsidTr="008A109A">
        <w:trPr>
          <w:cantSplit/>
          <w:trHeight w:val="196"/>
          <w:jc w:val="center"/>
        </w:trPr>
        <w:tc>
          <w:tcPr>
            <w:tcW w:w="3771" w:type="dxa"/>
            <w:tcBorders>
              <w:top w:val="single" w:sz="6" w:space="0" w:color="auto"/>
              <w:left w:val="single" w:sz="6" w:space="0" w:color="auto"/>
              <w:bottom w:val="single" w:sz="6" w:space="0" w:color="auto"/>
              <w:right w:val="single" w:sz="6" w:space="0" w:color="auto"/>
            </w:tcBorders>
          </w:tcPr>
          <w:p w:rsidR="000253B2" w:rsidRPr="00F24C87" w:rsidRDefault="000253B2" w:rsidP="000253B2">
            <w:pPr>
              <w:pStyle w:val="Texto"/>
              <w:spacing w:after="0" w:line="240" w:lineRule="exact"/>
              <w:ind w:firstLine="0"/>
              <w:rPr>
                <w:sz w:val="24"/>
                <w:szCs w:val="18"/>
                <w:lang w:val="es-MX"/>
              </w:rPr>
            </w:pPr>
            <w:r w:rsidRPr="00F24C87">
              <w:rPr>
                <w:sz w:val="24"/>
                <w:szCs w:val="18"/>
                <w:lang w:val="es-MX"/>
              </w:rPr>
              <w:t>Efectivo en Bancos –Tesorería</w:t>
            </w:r>
          </w:p>
        </w:tc>
        <w:tc>
          <w:tcPr>
            <w:tcW w:w="1139" w:type="dxa"/>
            <w:tcBorders>
              <w:top w:val="single" w:sz="6" w:space="0" w:color="auto"/>
              <w:left w:val="single" w:sz="6" w:space="0" w:color="auto"/>
              <w:bottom w:val="single" w:sz="6" w:space="0" w:color="auto"/>
              <w:right w:val="single" w:sz="6" w:space="0" w:color="auto"/>
            </w:tcBorders>
          </w:tcPr>
          <w:p w:rsidR="000253B2" w:rsidRPr="00F24C87" w:rsidRDefault="00522549" w:rsidP="006B371B">
            <w:pPr>
              <w:pStyle w:val="Texto"/>
              <w:spacing w:after="0" w:line="240" w:lineRule="exact"/>
              <w:ind w:firstLine="0"/>
              <w:jc w:val="right"/>
              <w:rPr>
                <w:sz w:val="24"/>
                <w:szCs w:val="18"/>
                <w:lang w:val="es-MX"/>
              </w:rPr>
            </w:pPr>
            <w:r w:rsidRPr="006B371B">
              <w:rPr>
                <w:sz w:val="24"/>
                <w:szCs w:val="18"/>
                <w:lang w:val="es-MX"/>
              </w:rPr>
              <w:t>2</w:t>
            </w:r>
            <w:r w:rsidR="00CE1CE8" w:rsidRPr="006B371B">
              <w:rPr>
                <w:sz w:val="24"/>
                <w:szCs w:val="18"/>
                <w:lang w:val="es-MX"/>
              </w:rPr>
              <w:t>41</w:t>
            </w:r>
            <w:r w:rsidR="008A109A" w:rsidRPr="006B371B">
              <w:rPr>
                <w:sz w:val="24"/>
                <w:szCs w:val="18"/>
                <w:lang w:val="es-MX"/>
              </w:rPr>
              <w:t>,</w:t>
            </w:r>
            <w:r w:rsidR="006B371B">
              <w:rPr>
                <w:sz w:val="24"/>
                <w:szCs w:val="18"/>
                <w:lang w:val="es-MX"/>
              </w:rPr>
              <w:t>077</w:t>
            </w:r>
          </w:p>
        </w:tc>
        <w:tc>
          <w:tcPr>
            <w:tcW w:w="1134" w:type="dxa"/>
            <w:tcBorders>
              <w:top w:val="single" w:sz="6" w:space="0" w:color="auto"/>
              <w:left w:val="single" w:sz="6" w:space="0" w:color="auto"/>
              <w:bottom w:val="single" w:sz="6" w:space="0" w:color="auto"/>
              <w:right w:val="single" w:sz="6" w:space="0" w:color="auto"/>
            </w:tcBorders>
          </w:tcPr>
          <w:p w:rsidR="000253B2" w:rsidRPr="00F24C87" w:rsidRDefault="007D1537" w:rsidP="007D1537">
            <w:pPr>
              <w:pStyle w:val="Texto"/>
              <w:spacing w:after="0" w:line="240" w:lineRule="exact"/>
              <w:ind w:firstLine="0"/>
              <w:jc w:val="right"/>
              <w:rPr>
                <w:sz w:val="24"/>
                <w:szCs w:val="18"/>
                <w:lang w:val="es-MX"/>
              </w:rPr>
            </w:pPr>
            <w:r>
              <w:rPr>
                <w:sz w:val="24"/>
                <w:szCs w:val="18"/>
                <w:lang w:val="es-MX"/>
              </w:rPr>
              <w:t>174</w:t>
            </w:r>
            <w:r w:rsidR="008A109A">
              <w:rPr>
                <w:sz w:val="24"/>
                <w:szCs w:val="18"/>
                <w:lang w:val="es-MX"/>
              </w:rPr>
              <w:t>,</w:t>
            </w:r>
            <w:r>
              <w:rPr>
                <w:sz w:val="24"/>
                <w:szCs w:val="18"/>
                <w:lang w:val="es-MX"/>
              </w:rPr>
              <w:t>970</w:t>
            </w:r>
          </w:p>
        </w:tc>
      </w:tr>
      <w:tr w:rsidR="000253B2" w:rsidRPr="00F24C87" w:rsidTr="008A109A">
        <w:trPr>
          <w:cantSplit/>
          <w:trHeight w:val="276"/>
          <w:jc w:val="center"/>
        </w:trPr>
        <w:tc>
          <w:tcPr>
            <w:tcW w:w="3771" w:type="dxa"/>
            <w:tcBorders>
              <w:top w:val="single" w:sz="6" w:space="0" w:color="auto"/>
              <w:left w:val="single" w:sz="6" w:space="0" w:color="auto"/>
              <w:bottom w:val="single" w:sz="6" w:space="0" w:color="auto"/>
              <w:right w:val="single" w:sz="6" w:space="0" w:color="auto"/>
            </w:tcBorders>
          </w:tcPr>
          <w:p w:rsidR="000253B2" w:rsidRPr="00F24C87" w:rsidRDefault="000253B2" w:rsidP="000253B2">
            <w:pPr>
              <w:pStyle w:val="Texto"/>
              <w:spacing w:after="0" w:line="240" w:lineRule="exact"/>
              <w:ind w:firstLine="0"/>
              <w:rPr>
                <w:sz w:val="24"/>
                <w:szCs w:val="18"/>
                <w:lang w:val="es-MX"/>
              </w:rPr>
            </w:pPr>
            <w:r w:rsidRPr="00F24C87">
              <w:rPr>
                <w:sz w:val="24"/>
                <w:szCs w:val="18"/>
                <w:lang w:val="es-MX"/>
              </w:rPr>
              <w:t>Efectivo en Bancos- Dependencias</w:t>
            </w:r>
          </w:p>
        </w:tc>
        <w:tc>
          <w:tcPr>
            <w:tcW w:w="1139" w:type="dxa"/>
            <w:tcBorders>
              <w:top w:val="single" w:sz="6" w:space="0" w:color="auto"/>
              <w:left w:val="single" w:sz="6" w:space="0" w:color="auto"/>
              <w:bottom w:val="single" w:sz="6" w:space="0" w:color="auto"/>
              <w:right w:val="single" w:sz="6" w:space="0" w:color="auto"/>
            </w:tcBorders>
          </w:tcPr>
          <w:p w:rsidR="000253B2" w:rsidRPr="00F24C87" w:rsidRDefault="000253B2" w:rsidP="008A109A">
            <w:pPr>
              <w:pStyle w:val="Texto"/>
              <w:spacing w:after="0" w:line="240" w:lineRule="exact"/>
              <w:ind w:firstLine="0"/>
              <w:jc w:val="center"/>
              <w:rPr>
                <w:sz w:val="24"/>
                <w:szCs w:val="18"/>
                <w:lang w:val="es-MX"/>
              </w:rPr>
            </w:pPr>
            <w:r w:rsidRPr="00F24C87">
              <w:rPr>
                <w:sz w:val="24"/>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0253B2" w:rsidRPr="00F24C87" w:rsidRDefault="000253B2" w:rsidP="008A109A">
            <w:pPr>
              <w:pStyle w:val="Texto"/>
              <w:spacing w:after="0" w:line="240" w:lineRule="exact"/>
              <w:ind w:firstLine="0"/>
              <w:jc w:val="center"/>
              <w:rPr>
                <w:sz w:val="24"/>
                <w:szCs w:val="18"/>
                <w:lang w:val="es-MX"/>
              </w:rPr>
            </w:pPr>
            <w:r w:rsidRPr="00F24C87">
              <w:rPr>
                <w:sz w:val="24"/>
                <w:szCs w:val="18"/>
                <w:lang w:val="es-MX"/>
              </w:rPr>
              <w:t>0</w:t>
            </w:r>
          </w:p>
        </w:tc>
      </w:tr>
      <w:tr w:rsidR="000253B2" w:rsidRPr="00F24C87" w:rsidTr="008A109A">
        <w:trPr>
          <w:cantSplit/>
          <w:trHeight w:val="260"/>
          <w:jc w:val="center"/>
        </w:trPr>
        <w:tc>
          <w:tcPr>
            <w:tcW w:w="3771" w:type="dxa"/>
            <w:tcBorders>
              <w:top w:val="single" w:sz="6" w:space="0" w:color="auto"/>
              <w:left w:val="single" w:sz="6" w:space="0" w:color="auto"/>
              <w:bottom w:val="single" w:sz="6" w:space="0" w:color="auto"/>
              <w:right w:val="single" w:sz="6" w:space="0" w:color="auto"/>
            </w:tcBorders>
          </w:tcPr>
          <w:p w:rsidR="000253B2" w:rsidRPr="00F24C87" w:rsidRDefault="000253B2" w:rsidP="000253B2">
            <w:pPr>
              <w:pStyle w:val="Texto"/>
              <w:spacing w:after="0" w:line="240" w:lineRule="exact"/>
              <w:ind w:firstLine="0"/>
              <w:rPr>
                <w:sz w:val="24"/>
                <w:szCs w:val="18"/>
                <w:lang w:val="es-MX"/>
              </w:rPr>
            </w:pPr>
            <w:r w:rsidRPr="00F24C87">
              <w:rPr>
                <w:sz w:val="24"/>
                <w:szCs w:val="18"/>
                <w:lang w:val="es-MX"/>
              </w:rPr>
              <w:t xml:space="preserve">Inversiones temporales (hasta 3 meses) </w:t>
            </w:r>
          </w:p>
        </w:tc>
        <w:tc>
          <w:tcPr>
            <w:tcW w:w="1139" w:type="dxa"/>
            <w:tcBorders>
              <w:top w:val="single" w:sz="6" w:space="0" w:color="auto"/>
              <w:left w:val="single" w:sz="6" w:space="0" w:color="auto"/>
              <w:bottom w:val="single" w:sz="6" w:space="0" w:color="auto"/>
              <w:right w:val="single" w:sz="6" w:space="0" w:color="auto"/>
            </w:tcBorders>
          </w:tcPr>
          <w:p w:rsidR="000253B2" w:rsidRPr="00F24C87" w:rsidRDefault="000253B2" w:rsidP="008A109A">
            <w:pPr>
              <w:pStyle w:val="Texto"/>
              <w:spacing w:after="0" w:line="240" w:lineRule="exact"/>
              <w:ind w:firstLine="0"/>
              <w:jc w:val="center"/>
              <w:rPr>
                <w:sz w:val="24"/>
                <w:szCs w:val="18"/>
                <w:lang w:val="es-MX"/>
              </w:rPr>
            </w:pPr>
            <w:r w:rsidRPr="00F24C87">
              <w:rPr>
                <w:sz w:val="24"/>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0253B2" w:rsidRPr="00F24C87" w:rsidRDefault="000253B2" w:rsidP="008A109A">
            <w:pPr>
              <w:pStyle w:val="Texto"/>
              <w:spacing w:after="0" w:line="240" w:lineRule="exact"/>
              <w:ind w:firstLine="0"/>
              <w:jc w:val="center"/>
              <w:rPr>
                <w:sz w:val="24"/>
                <w:szCs w:val="18"/>
                <w:lang w:val="es-MX"/>
              </w:rPr>
            </w:pPr>
            <w:r w:rsidRPr="00F24C87">
              <w:rPr>
                <w:sz w:val="24"/>
                <w:szCs w:val="18"/>
                <w:lang w:val="es-MX"/>
              </w:rPr>
              <w:t>0</w:t>
            </w:r>
          </w:p>
        </w:tc>
      </w:tr>
      <w:tr w:rsidR="000253B2" w:rsidRPr="00F24C87" w:rsidTr="008A109A">
        <w:trPr>
          <w:cantSplit/>
          <w:trHeight w:val="186"/>
          <w:jc w:val="center"/>
        </w:trPr>
        <w:tc>
          <w:tcPr>
            <w:tcW w:w="3771" w:type="dxa"/>
            <w:tcBorders>
              <w:top w:val="single" w:sz="6" w:space="0" w:color="auto"/>
              <w:left w:val="single" w:sz="6" w:space="0" w:color="auto"/>
              <w:bottom w:val="single" w:sz="6" w:space="0" w:color="auto"/>
              <w:right w:val="single" w:sz="6" w:space="0" w:color="auto"/>
            </w:tcBorders>
          </w:tcPr>
          <w:p w:rsidR="000253B2" w:rsidRPr="00F24C87" w:rsidRDefault="000253B2" w:rsidP="000253B2">
            <w:pPr>
              <w:pStyle w:val="Texto"/>
              <w:spacing w:after="0" w:line="240" w:lineRule="exact"/>
              <w:ind w:firstLine="0"/>
              <w:rPr>
                <w:sz w:val="24"/>
                <w:szCs w:val="18"/>
                <w:lang w:val="es-MX"/>
              </w:rPr>
            </w:pPr>
            <w:r w:rsidRPr="00F24C87">
              <w:rPr>
                <w:sz w:val="24"/>
                <w:szCs w:val="18"/>
                <w:lang w:val="es-MX"/>
              </w:rPr>
              <w:t>Fondos con afectación específica</w:t>
            </w:r>
          </w:p>
        </w:tc>
        <w:tc>
          <w:tcPr>
            <w:tcW w:w="1139" w:type="dxa"/>
            <w:tcBorders>
              <w:top w:val="single" w:sz="6" w:space="0" w:color="auto"/>
              <w:left w:val="single" w:sz="6" w:space="0" w:color="auto"/>
              <w:bottom w:val="single" w:sz="6" w:space="0" w:color="auto"/>
              <w:right w:val="single" w:sz="6" w:space="0" w:color="auto"/>
            </w:tcBorders>
          </w:tcPr>
          <w:p w:rsidR="000253B2" w:rsidRPr="00F24C87" w:rsidRDefault="000253B2" w:rsidP="008A109A">
            <w:pPr>
              <w:pStyle w:val="Texto"/>
              <w:spacing w:after="0" w:line="240" w:lineRule="exact"/>
              <w:ind w:firstLine="0"/>
              <w:jc w:val="center"/>
              <w:rPr>
                <w:sz w:val="24"/>
                <w:szCs w:val="18"/>
                <w:lang w:val="es-MX"/>
              </w:rPr>
            </w:pPr>
            <w:r w:rsidRPr="00F24C87">
              <w:rPr>
                <w:sz w:val="24"/>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0253B2" w:rsidRPr="00F24C87" w:rsidRDefault="000253B2" w:rsidP="008A109A">
            <w:pPr>
              <w:pStyle w:val="Texto"/>
              <w:spacing w:after="0" w:line="240" w:lineRule="exact"/>
              <w:ind w:firstLine="0"/>
              <w:jc w:val="center"/>
              <w:rPr>
                <w:sz w:val="24"/>
                <w:szCs w:val="18"/>
                <w:lang w:val="es-MX"/>
              </w:rPr>
            </w:pPr>
            <w:r w:rsidRPr="00F24C87">
              <w:rPr>
                <w:sz w:val="24"/>
                <w:szCs w:val="18"/>
                <w:lang w:val="es-MX"/>
              </w:rPr>
              <w:t>0</w:t>
            </w:r>
          </w:p>
        </w:tc>
      </w:tr>
      <w:tr w:rsidR="000253B2" w:rsidRPr="00F24C87" w:rsidTr="008A109A">
        <w:trPr>
          <w:cantSplit/>
          <w:trHeight w:val="196"/>
          <w:jc w:val="center"/>
        </w:trPr>
        <w:tc>
          <w:tcPr>
            <w:tcW w:w="3771" w:type="dxa"/>
            <w:tcBorders>
              <w:top w:val="single" w:sz="6" w:space="0" w:color="auto"/>
              <w:left w:val="single" w:sz="6" w:space="0" w:color="auto"/>
              <w:bottom w:val="single" w:sz="6" w:space="0" w:color="auto"/>
              <w:right w:val="single" w:sz="6" w:space="0" w:color="auto"/>
            </w:tcBorders>
          </w:tcPr>
          <w:p w:rsidR="000253B2" w:rsidRPr="00F24C87" w:rsidRDefault="000253B2" w:rsidP="000253B2">
            <w:pPr>
              <w:pStyle w:val="Texto"/>
              <w:spacing w:after="0" w:line="240" w:lineRule="exact"/>
              <w:ind w:firstLine="0"/>
              <w:rPr>
                <w:sz w:val="24"/>
                <w:szCs w:val="18"/>
                <w:lang w:val="es-MX"/>
              </w:rPr>
            </w:pPr>
            <w:r w:rsidRPr="00F24C87">
              <w:rPr>
                <w:sz w:val="24"/>
                <w:szCs w:val="18"/>
                <w:lang w:val="es-MX"/>
              </w:rPr>
              <w:t>Depósitos de fondos de terceros y otros</w:t>
            </w:r>
          </w:p>
        </w:tc>
        <w:tc>
          <w:tcPr>
            <w:tcW w:w="1139" w:type="dxa"/>
            <w:tcBorders>
              <w:top w:val="single" w:sz="6" w:space="0" w:color="auto"/>
              <w:left w:val="single" w:sz="6" w:space="0" w:color="auto"/>
              <w:bottom w:val="single" w:sz="6" w:space="0" w:color="auto"/>
              <w:right w:val="single" w:sz="6" w:space="0" w:color="auto"/>
            </w:tcBorders>
          </w:tcPr>
          <w:p w:rsidR="000253B2" w:rsidRPr="00F24C87" w:rsidRDefault="000253B2" w:rsidP="008A109A">
            <w:pPr>
              <w:pStyle w:val="Texto"/>
              <w:spacing w:after="0" w:line="240" w:lineRule="exact"/>
              <w:ind w:firstLine="0"/>
              <w:jc w:val="center"/>
              <w:rPr>
                <w:sz w:val="24"/>
                <w:szCs w:val="18"/>
                <w:lang w:val="es-MX"/>
              </w:rPr>
            </w:pPr>
            <w:r w:rsidRPr="00F24C87">
              <w:rPr>
                <w:sz w:val="24"/>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0253B2" w:rsidRPr="00F24C87" w:rsidRDefault="000253B2" w:rsidP="008A109A">
            <w:pPr>
              <w:pStyle w:val="Texto"/>
              <w:spacing w:after="0" w:line="240" w:lineRule="exact"/>
              <w:ind w:firstLine="0"/>
              <w:jc w:val="center"/>
              <w:rPr>
                <w:sz w:val="24"/>
                <w:szCs w:val="18"/>
                <w:lang w:val="es-MX"/>
              </w:rPr>
            </w:pPr>
            <w:r w:rsidRPr="00F24C87">
              <w:rPr>
                <w:sz w:val="24"/>
                <w:szCs w:val="18"/>
                <w:lang w:val="es-MX"/>
              </w:rPr>
              <w:t>0</w:t>
            </w:r>
          </w:p>
        </w:tc>
      </w:tr>
      <w:tr w:rsidR="000253B2" w:rsidRPr="00F24C87" w:rsidTr="008A109A">
        <w:trPr>
          <w:cantSplit/>
          <w:trHeight w:val="242"/>
          <w:jc w:val="center"/>
        </w:trPr>
        <w:tc>
          <w:tcPr>
            <w:tcW w:w="3771" w:type="dxa"/>
            <w:tcBorders>
              <w:top w:val="single" w:sz="6" w:space="0" w:color="auto"/>
              <w:left w:val="single" w:sz="6" w:space="0" w:color="auto"/>
              <w:bottom w:val="single" w:sz="6" w:space="0" w:color="auto"/>
              <w:right w:val="single" w:sz="6" w:space="0" w:color="auto"/>
            </w:tcBorders>
          </w:tcPr>
          <w:p w:rsidR="000253B2" w:rsidRPr="00F24C87" w:rsidRDefault="000253B2" w:rsidP="000253B2">
            <w:pPr>
              <w:pStyle w:val="Texto"/>
              <w:spacing w:after="0" w:line="240" w:lineRule="exact"/>
              <w:ind w:firstLine="0"/>
              <w:rPr>
                <w:sz w:val="24"/>
                <w:szCs w:val="18"/>
                <w:lang w:val="es-MX"/>
              </w:rPr>
            </w:pPr>
            <w:r w:rsidRPr="00F24C87">
              <w:rPr>
                <w:sz w:val="24"/>
                <w:szCs w:val="18"/>
                <w:lang w:val="es-MX"/>
              </w:rPr>
              <w:t>Total de Efectivo y Equivalentes</w:t>
            </w:r>
          </w:p>
        </w:tc>
        <w:tc>
          <w:tcPr>
            <w:tcW w:w="1139" w:type="dxa"/>
            <w:tcBorders>
              <w:top w:val="single" w:sz="6" w:space="0" w:color="auto"/>
              <w:left w:val="single" w:sz="6" w:space="0" w:color="auto"/>
              <w:bottom w:val="single" w:sz="6" w:space="0" w:color="auto"/>
              <w:right w:val="single" w:sz="6" w:space="0" w:color="auto"/>
            </w:tcBorders>
          </w:tcPr>
          <w:p w:rsidR="000253B2" w:rsidRPr="00F24C87" w:rsidRDefault="00522549" w:rsidP="006B371B">
            <w:pPr>
              <w:pStyle w:val="Texto"/>
              <w:tabs>
                <w:tab w:val="right" w:pos="825"/>
              </w:tabs>
              <w:spacing w:after="0" w:line="240" w:lineRule="exact"/>
              <w:ind w:firstLine="0"/>
              <w:jc w:val="right"/>
              <w:rPr>
                <w:sz w:val="24"/>
                <w:szCs w:val="18"/>
                <w:lang w:val="es-MX"/>
              </w:rPr>
            </w:pPr>
            <w:r w:rsidRPr="006B371B">
              <w:rPr>
                <w:sz w:val="24"/>
                <w:szCs w:val="18"/>
                <w:lang w:val="es-MX"/>
              </w:rPr>
              <w:t>2</w:t>
            </w:r>
            <w:r w:rsidR="00CE1CE8" w:rsidRPr="006B371B">
              <w:rPr>
                <w:sz w:val="24"/>
                <w:szCs w:val="18"/>
                <w:lang w:val="es-MX"/>
              </w:rPr>
              <w:t>4</w:t>
            </w:r>
            <w:r w:rsidRPr="006B371B">
              <w:rPr>
                <w:sz w:val="24"/>
                <w:szCs w:val="18"/>
                <w:lang w:val="es-MX"/>
              </w:rPr>
              <w:t>1</w:t>
            </w:r>
            <w:r w:rsidR="008A109A" w:rsidRPr="006B371B">
              <w:rPr>
                <w:sz w:val="24"/>
                <w:szCs w:val="18"/>
                <w:lang w:val="es-MX"/>
              </w:rPr>
              <w:t>,</w:t>
            </w:r>
            <w:r w:rsidR="006B371B">
              <w:rPr>
                <w:sz w:val="24"/>
                <w:szCs w:val="18"/>
                <w:lang w:val="es-MX"/>
              </w:rPr>
              <w:t>077</w:t>
            </w:r>
          </w:p>
        </w:tc>
        <w:tc>
          <w:tcPr>
            <w:tcW w:w="1134" w:type="dxa"/>
            <w:tcBorders>
              <w:top w:val="single" w:sz="6" w:space="0" w:color="auto"/>
              <w:left w:val="single" w:sz="6" w:space="0" w:color="auto"/>
              <w:bottom w:val="single" w:sz="6" w:space="0" w:color="auto"/>
              <w:right w:val="single" w:sz="6" w:space="0" w:color="auto"/>
            </w:tcBorders>
          </w:tcPr>
          <w:p w:rsidR="000253B2" w:rsidRPr="00F24C87" w:rsidRDefault="00D448E8" w:rsidP="007D1537">
            <w:pPr>
              <w:pStyle w:val="Texto"/>
              <w:spacing w:after="0" w:line="240" w:lineRule="exact"/>
              <w:ind w:firstLine="0"/>
              <w:jc w:val="right"/>
              <w:rPr>
                <w:sz w:val="24"/>
                <w:szCs w:val="18"/>
                <w:lang w:val="es-MX"/>
              </w:rPr>
            </w:pPr>
            <w:r>
              <w:rPr>
                <w:sz w:val="24"/>
                <w:szCs w:val="18"/>
                <w:lang w:val="es-MX"/>
              </w:rPr>
              <w:t>1</w:t>
            </w:r>
            <w:r w:rsidR="007D1537">
              <w:rPr>
                <w:sz w:val="24"/>
                <w:szCs w:val="18"/>
                <w:lang w:val="es-MX"/>
              </w:rPr>
              <w:t>74</w:t>
            </w:r>
            <w:r>
              <w:rPr>
                <w:sz w:val="24"/>
                <w:szCs w:val="18"/>
                <w:lang w:val="es-MX"/>
              </w:rPr>
              <w:t>,</w:t>
            </w:r>
            <w:r w:rsidR="007D1537">
              <w:rPr>
                <w:sz w:val="24"/>
                <w:szCs w:val="18"/>
                <w:lang w:val="es-MX"/>
              </w:rPr>
              <w:t>970</w:t>
            </w:r>
          </w:p>
        </w:tc>
      </w:tr>
    </w:tbl>
    <w:p w:rsidR="000253B2" w:rsidRPr="00F24C87" w:rsidRDefault="000253B2" w:rsidP="000253B2">
      <w:pPr>
        <w:pStyle w:val="ROMANOS"/>
        <w:spacing w:after="0" w:line="240" w:lineRule="exact"/>
        <w:ind w:left="0" w:firstLine="0"/>
        <w:rPr>
          <w:b/>
          <w:sz w:val="24"/>
          <w:szCs w:val="24"/>
          <w:lang w:val="es-MX"/>
        </w:rPr>
      </w:pPr>
    </w:p>
    <w:p w:rsidR="000C5E4E" w:rsidRDefault="000C5E4E" w:rsidP="000253B2">
      <w:pPr>
        <w:pStyle w:val="ROMANOS"/>
        <w:spacing w:after="0" w:line="240" w:lineRule="exact"/>
        <w:ind w:left="648" w:hanging="364"/>
        <w:rPr>
          <w:sz w:val="24"/>
          <w:szCs w:val="24"/>
          <w:lang w:val="es-MX"/>
        </w:rPr>
      </w:pPr>
    </w:p>
    <w:p w:rsidR="000253B2" w:rsidRPr="000C5E4E" w:rsidRDefault="000253B2" w:rsidP="0013383D">
      <w:pPr>
        <w:pStyle w:val="ROMANOS"/>
        <w:numPr>
          <w:ilvl w:val="0"/>
          <w:numId w:val="3"/>
        </w:numPr>
        <w:spacing w:after="0" w:line="240" w:lineRule="exact"/>
        <w:ind w:left="288" w:firstLine="0"/>
        <w:rPr>
          <w:sz w:val="24"/>
          <w:szCs w:val="24"/>
          <w:lang w:val="es-MX"/>
        </w:rPr>
      </w:pPr>
      <w:r w:rsidRPr="000C5E4E">
        <w:rPr>
          <w:sz w:val="24"/>
          <w:szCs w:val="24"/>
          <w:lang w:val="es-MX"/>
        </w:rPr>
        <w:t>Aún no se deprecian los bienes, ya que se encuentra en proceso la conciliación de los mismos, ya en este periodo se han llevado a cabo la baja de los saldos de algunos de ellos, tomando como base las normas que ha emitido el CONAC y se encuentran saldos dentro del rubro de BIENES MUEBLES que provienen de las Instituciones que antecedieron al Fideicomiso Fondo de Ayuda, Asistencia y Reparación de Daño a las Víctimas y Ofendidos, los cuales no cuentan con ningún soporte documental, razón por la cual, deberán realizarse los procedimientos administrativos que correspondan ante el Comité de Desincorporación Patrimonial de Bienes Muebles de la Administración Pública del Ejecutivo del Estado, para finalizar la conciliación.</w:t>
      </w:r>
    </w:p>
    <w:p w:rsidR="000253B2" w:rsidRPr="00F24C87" w:rsidRDefault="000253B2" w:rsidP="000253B2">
      <w:pPr>
        <w:pStyle w:val="ROMANOS"/>
        <w:spacing w:after="0" w:line="240" w:lineRule="exact"/>
        <w:ind w:left="0" w:firstLine="0"/>
        <w:rPr>
          <w:b/>
          <w:sz w:val="24"/>
          <w:szCs w:val="24"/>
          <w:lang w:val="es-MX"/>
        </w:rPr>
      </w:pPr>
    </w:p>
    <w:p w:rsidR="000253B2" w:rsidRPr="00F24C87" w:rsidRDefault="000253B2" w:rsidP="000253B2">
      <w:pPr>
        <w:pStyle w:val="ROMANOS"/>
        <w:spacing w:after="0" w:line="240" w:lineRule="exact"/>
        <w:ind w:left="0" w:firstLine="0"/>
        <w:rPr>
          <w:b/>
          <w:sz w:val="24"/>
          <w:szCs w:val="24"/>
          <w:lang w:val="es-MX"/>
        </w:rPr>
      </w:pPr>
    </w:p>
    <w:p w:rsidR="000253B2" w:rsidRPr="00B7557F" w:rsidRDefault="000253B2" w:rsidP="00B7557F">
      <w:pPr>
        <w:ind w:left="284"/>
        <w:rPr>
          <w:rFonts w:ascii="Arial" w:hAnsi="Arial" w:cs="Arial"/>
          <w:sz w:val="24"/>
          <w:szCs w:val="24"/>
        </w:rPr>
      </w:pPr>
      <w:r w:rsidRPr="00B7557F">
        <w:rPr>
          <w:rFonts w:ascii="Arial" w:eastAsia="Times New Roman" w:hAnsi="Arial" w:cs="Arial"/>
          <w:sz w:val="24"/>
          <w:szCs w:val="24"/>
          <w:lang w:eastAsia="es-ES"/>
        </w:rPr>
        <w:t>3.</w:t>
      </w:r>
      <w:r w:rsidRPr="00B7557F">
        <w:rPr>
          <w:rFonts w:ascii="Arial" w:eastAsia="Times New Roman" w:hAnsi="Arial" w:cs="Arial"/>
          <w:sz w:val="24"/>
          <w:szCs w:val="24"/>
          <w:lang w:eastAsia="es-ES"/>
        </w:rPr>
        <w:tab/>
        <w:t>Conciliación de los Flujos de Efectivo Netos de las Actividades de Operación y la</w:t>
      </w:r>
      <w:r w:rsidRPr="00B7557F">
        <w:rPr>
          <w:rFonts w:ascii="Arial" w:hAnsi="Arial" w:cs="Arial"/>
          <w:sz w:val="24"/>
          <w:szCs w:val="24"/>
        </w:rPr>
        <w:t xml:space="preserve"> cuenta de Ahorro/Desahorro antes de Rubros Extraordinarios. </w:t>
      </w:r>
    </w:p>
    <w:p w:rsidR="000253B2" w:rsidRPr="00F24C87" w:rsidRDefault="000253B2" w:rsidP="000253B2">
      <w:pPr>
        <w:pStyle w:val="ROMANOS"/>
        <w:spacing w:after="0" w:line="240" w:lineRule="exact"/>
        <w:ind w:left="0" w:firstLine="0"/>
        <w:rPr>
          <w:sz w:val="24"/>
          <w:szCs w:val="24"/>
          <w:lang w:val="es-MX"/>
        </w:rPr>
      </w:pPr>
    </w:p>
    <w:tbl>
      <w:tblPr>
        <w:tblW w:w="0" w:type="auto"/>
        <w:jc w:val="center"/>
        <w:tblLayout w:type="fixed"/>
        <w:tblLook w:val="0000" w:firstRow="0" w:lastRow="0" w:firstColumn="0" w:lastColumn="0" w:noHBand="0" w:noVBand="0"/>
      </w:tblPr>
      <w:tblGrid>
        <w:gridCol w:w="6677"/>
        <w:gridCol w:w="1311"/>
        <w:gridCol w:w="1418"/>
      </w:tblGrid>
      <w:tr w:rsidR="000253B2" w:rsidRPr="00F24C87" w:rsidTr="000253B2">
        <w:trPr>
          <w:cantSplit/>
          <w:jc w:val="center"/>
        </w:trPr>
        <w:tc>
          <w:tcPr>
            <w:tcW w:w="6677" w:type="dxa"/>
            <w:tcBorders>
              <w:top w:val="single" w:sz="6" w:space="0" w:color="auto"/>
              <w:left w:val="single" w:sz="6" w:space="0" w:color="auto"/>
              <w:bottom w:val="single" w:sz="6" w:space="0" w:color="auto"/>
              <w:right w:val="single" w:sz="6" w:space="0" w:color="auto"/>
            </w:tcBorders>
          </w:tcPr>
          <w:p w:rsidR="000253B2" w:rsidRPr="00F24C87" w:rsidRDefault="000253B2" w:rsidP="000253B2">
            <w:pPr>
              <w:pStyle w:val="Texto"/>
              <w:spacing w:after="0" w:line="240" w:lineRule="exact"/>
              <w:ind w:firstLine="0"/>
              <w:rPr>
                <w:sz w:val="24"/>
                <w:szCs w:val="24"/>
                <w:lang w:val="es-MX"/>
              </w:rPr>
            </w:pPr>
          </w:p>
        </w:tc>
        <w:tc>
          <w:tcPr>
            <w:tcW w:w="1311" w:type="dxa"/>
            <w:tcBorders>
              <w:top w:val="single" w:sz="6" w:space="0" w:color="auto"/>
              <w:left w:val="single" w:sz="6" w:space="0" w:color="auto"/>
              <w:bottom w:val="single" w:sz="6" w:space="0" w:color="auto"/>
              <w:right w:val="single" w:sz="6" w:space="0" w:color="auto"/>
            </w:tcBorders>
          </w:tcPr>
          <w:p w:rsidR="000253B2" w:rsidRPr="00F24C87" w:rsidRDefault="000253B2" w:rsidP="000253B2">
            <w:pPr>
              <w:pStyle w:val="Texto"/>
              <w:spacing w:after="0" w:line="240" w:lineRule="exact"/>
              <w:ind w:firstLine="0"/>
              <w:jc w:val="center"/>
              <w:rPr>
                <w:sz w:val="24"/>
                <w:szCs w:val="24"/>
                <w:lang w:val="es-MX"/>
              </w:rPr>
            </w:pPr>
            <w:r w:rsidRPr="00F24C87">
              <w:rPr>
                <w:sz w:val="24"/>
                <w:szCs w:val="24"/>
                <w:lang w:val="es-MX"/>
              </w:rPr>
              <w:t>202</w:t>
            </w:r>
            <w:r w:rsidR="002858A5">
              <w:rPr>
                <w:sz w:val="24"/>
                <w:szCs w:val="24"/>
                <w:lang w:val="es-MX"/>
              </w:rPr>
              <w:t>3</w:t>
            </w:r>
          </w:p>
        </w:tc>
        <w:tc>
          <w:tcPr>
            <w:tcW w:w="1418" w:type="dxa"/>
            <w:tcBorders>
              <w:top w:val="single" w:sz="6" w:space="0" w:color="auto"/>
              <w:left w:val="single" w:sz="6" w:space="0" w:color="auto"/>
              <w:bottom w:val="single" w:sz="6" w:space="0" w:color="auto"/>
              <w:right w:val="single" w:sz="6" w:space="0" w:color="auto"/>
            </w:tcBorders>
          </w:tcPr>
          <w:p w:rsidR="000253B2" w:rsidRPr="00F24C87" w:rsidRDefault="000253B2" w:rsidP="000253B2">
            <w:pPr>
              <w:pStyle w:val="Texto"/>
              <w:spacing w:after="0" w:line="240" w:lineRule="exact"/>
              <w:ind w:firstLine="0"/>
              <w:jc w:val="center"/>
              <w:rPr>
                <w:sz w:val="24"/>
                <w:szCs w:val="24"/>
                <w:lang w:val="es-MX"/>
              </w:rPr>
            </w:pPr>
            <w:r w:rsidRPr="00F24C87">
              <w:rPr>
                <w:sz w:val="24"/>
                <w:szCs w:val="24"/>
                <w:lang w:val="es-MX"/>
              </w:rPr>
              <w:t>202</w:t>
            </w:r>
            <w:r w:rsidR="002858A5">
              <w:rPr>
                <w:sz w:val="24"/>
                <w:szCs w:val="24"/>
                <w:lang w:val="es-MX"/>
              </w:rPr>
              <w:t>2</w:t>
            </w:r>
          </w:p>
        </w:tc>
      </w:tr>
      <w:tr w:rsidR="000253B2" w:rsidRPr="00F24C87" w:rsidTr="000253B2">
        <w:trPr>
          <w:cantSplit/>
          <w:jc w:val="center"/>
        </w:trPr>
        <w:tc>
          <w:tcPr>
            <w:tcW w:w="6677" w:type="dxa"/>
            <w:tcBorders>
              <w:top w:val="single" w:sz="6" w:space="0" w:color="auto"/>
              <w:left w:val="single" w:sz="6" w:space="0" w:color="auto"/>
              <w:bottom w:val="single" w:sz="6" w:space="0" w:color="auto"/>
              <w:right w:val="single" w:sz="6" w:space="0" w:color="auto"/>
            </w:tcBorders>
          </w:tcPr>
          <w:p w:rsidR="000253B2" w:rsidRPr="00F24C87" w:rsidRDefault="000253B2" w:rsidP="000253B2">
            <w:pPr>
              <w:pStyle w:val="Texto"/>
              <w:spacing w:after="0" w:line="240" w:lineRule="exact"/>
              <w:ind w:firstLine="0"/>
              <w:rPr>
                <w:b/>
                <w:sz w:val="24"/>
                <w:szCs w:val="24"/>
                <w:lang w:val="es-MX"/>
              </w:rPr>
            </w:pPr>
            <w:r w:rsidRPr="00F24C87">
              <w:rPr>
                <w:b/>
                <w:sz w:val="24"/>
                <w:szCs w:val="24"/>
                <w:lang w:val="es-MX"/>
              </w:rPr>
              <w:t>Ahorro/Desahorro antes de rubros Extraordinarios</w:t>
            </w:r>
          </w:p>
        </w:tc>
        <w:tc>
          <w:tcPr>
            <w:tcW w:w="1311" w:type="dxa"/>
            <w:tcBorders>
              <w:top w:val="single" w:sz="6" w:space="0" w:color="auto"/>
              <w:left w:val="single" w:sz="6" w:space="0" w:color="auto"/>
              <w:bottom w:val="single" w:sz="6" w:space="0" w:color="auto"/>
              <w:right w:val="single" w:sz="6" w:space="0" w:color="auto"/>
            </w:tcBorders>
          </w:tcPr>
          <w:p w:rsidR="000253B2" w:rsidRPr="00F24C87" w:rsidRDefault="00144FA5" w:rsidP="00144FA5">
            <w:pPr>
              <w:pStyle w:val="Texto"/>
              <w:spacing w:after="0" w:line="240" w:lineRule="exact"/>
              <w:ind w:firstLine="0"/>
              <w:jc w:val="center"/>
              <w:rPr>
                <w:b/>
                <w:sz w:val="24"/>
                <w:szCs w:val="24"/>
                <w:lang w:val="es-MX"/>
              </w:rPr>
            </w:pPr>
            <w:r>
              <w:rPr>
                <w:sz w:val="24"/>
                <w:szCs w:val="24"/>
              </w:rPr>
              <w:t>127</w:t>
            </w:r>
            <w:r w:rsidR="008A109A">
              <w:rPr>
                <w:sz w:val="24"/>
                <w:szCs w:val="24"/>
              </w:rPr>
              <w:t>,</w:t>
            </w:r>
            <w:r>
              <w:rPr>
                <w:sz w:val="24"/>
                <w:szCs w:val="24"/>
              </w:rPr>
              <w:t>448</w:t>
            </w:r>
          </w:p>
        </w:tc>
        <w:tc>
          <w:tcPr>
            <w:tcW w:w="1418" w:type="dxa"/>
            <w:tcBorders>
              <w:top w:val="single" w:sz="6" w:space="0" w:color="auto"/>
              <w:left w:val="single" w:sz="6" w:space="0" w:color="auto"/>
              <w:bottom w:val="single" w:sz="6" w:space="0" w:color="auto"/>
              <w:right w:val="single" w:sz="6" w:space="0" w:color="auto"/>
            </w:tcBorders>
          </w:tcPr>
          <w:p w:rsidR="000253B2" w:rsidRPr="00F24C87" w:rsidRDefault="002858A5" w:rsidP="002858A5">
            <w:pPr>
              <w:pStyle w:val="Texto"/>
              <w:spacing w:after="0" w:line="240" w:lineRule="exact"/>
              <w:ind w:firstLine="0"/>
              <w:jc w:val="center"/>
              <w:rPr>
                <w:b/>
                <w:sz w:val="24"/>
                <w:szCs w:val="24"/>
                <w:lang w:val="es-MX"/>
              </w:rPr>
            </w:pPr>
            <w:r>
              <w:rPr>
                <w:sz w:val="24"/>
                <w:szCs w:val="24"/>
              </w:rPr>
              <w:t>24</w:t>
            </w:r>
            <w:r w:rsidR="008A109A" w:rsidRPr="00F24C87">
              <w:rPr>
                <w:sz w:val="24"/>
                <w:szCs w:val="24"/>
              </w:rPr>
              <w:t>,</w:t>
            </w:r>
            <w:r>
              <w:rPr>
                <w:sz w:val="24"/>
                <w:szCs w:val="24"/>
              </w:rPr>
              <w:t>522</w:t>
            </w:r>
          </w:p>
        </w:tc>
      </w:tr>
      <w:tr w:rsidR="000253B2" w:rsidRPr="00F24C87" w:rsidTr="000253B2">
        <w:trPr>
          <w:cantSplit/>
          <w:jc w:val="center"/>
        </w:trPr>
        <w:tc>
          <w:tcPr>
            <w:tcW w:w="6677" w:type="dxa"/>
            <w:tcBorders>
              <w:top w:val="single" w:sz="6" w:space="0" w:color="auto"/>
              <w:left w:val="single" w:sz="6" w:space="0" w:color="auto"/>
              <w:bottom w:val="single" w:sz="6" w:space="0" w:color="auto"/>
              <w:right w:val="single" w:sz="6" w:space="0" w:color="auto"/>
            </w:tcBorders>
          </w:tcPr>
          <w:p w:rsidR="000253B2" w:rsidRPr="00F24C87" w:rsidRDefault="000253B2" w:rsidP="000253B2">
            <w:pPr>
              <w:pStyle w:val="Texto"/>
              <w:spacing w:after="0" w:line="240" w:lineRule="exact"/>
              <w:ind w:firstLine="0"/>
              <w:rPr>
                <w:i/>
                <w:sz w:val="24"/>
                <w:szCs w:val="24"/>
                <w:lang w:val="es-MX"/>
              </w:rPr>
            </w:pPr>
            <w:r w:rsidRPr="00F24C87">
              <w:rPr>
                <w:i/>
                <w:sz w:val="24"/>
                <w:szCs w:val="24"/>
                <w:lang w:val="es-MX"/>
              </w:rPr>
              <w:t>Movimientos de partidas (o rubros) que no afectan al efectivo.</w:t>
            </w:r>
          </w:p>
        </w:tc>
        <w:tc>
          <w:tcPr>
            <w:tcW w:w="1311" w:type="dxa"/>
            <w:tcBorders>
              <w:top w:val="single" w:sz="6" w:space="0" w:color="auto"/>
              <w:left w:val="single" w:sz="6" w:space="0" w:color="auto"/>
              <w:bottom w:val="single" w:sz="6" w:space="0" w:color="auto"/>
              <w:right w:val="single" w:sz="6" w:space="0" w:color="auto"/>
            </w:tcBorders>
          </w:tcPr>
          <w:p w:rsidR="000253B2" w:rsidRPr="00F24C87" w:rsidRDefault="000253B2" w:rsidP="000253B2">
            <w:pPr>
              <w:pStyle w:val="Texto"/>
              <w:spacing w:after="0" w:line="240" w:lineRule="exact"/>
              <w:ind w:firstLine="0"/>
              <w:jc w:val="center"/>
              <w:rPr>
                <w:sz w:val="24"/>
                <w:szCs w:val="24"/>
                <w:lang w:val="es-MX"/>
              </w:rPr>
            </w:pPr>
          </w:p>
        </w:tc>
        <w:tc>
          <w:tcPr>
            <w:tcW w:w="1418" w:type="dxa"/>
            <w:tcBorders>
              <w:top w:val="single" w:sz="6" w:space="0" w:color="auto"/>
              <w:left w:val="single" w:sz="6" w:space="0" w:color="auto"/>
              <w:bottom w:val="single" w:sz="6" w:space="0" w:color="auto"/>
              <w:right w:val="single" w:sz="6" w:space="0" w:color="auto"/>
            </w:tcBorders>
          </w:tcPr>
          <w:p w:rsidR="000253B2" w:rsidRPr="00F24C87" w:rsidRDefault="000253B2" w:rsidP="000253B2">
            <w:pPr>
              <w:pStyle w:val="Texto"/>
              <w:spacing w:after="0" w:line="240" w:lineRule="exact"/>
              <w:ind w:firstLine="0"/>
              <w:jc w:val="center"/>
              <w:rPr>
                <w:sz w:val="24"/>
                <w:szCs w:val="24"/>
                <w:lang w:val="es-MX"/>
              </w:rPr>
            </w:pPr>
          </w:p>
        </w:tc>
      </w:tr>
      <w:tr w:rsidR="000253B2" w:rsidRPr="00F24C87" w:rsidTr="000253B2">
        <w:trPr>
          <w:cantSplit/>
          <w:jc w:val="center"/>
        </w:trPr>
        <w:tc>
          <w:tcPr>
            <w:tcW w:w="6677" w:type="dxa"/>
            <w:tcBorders>
              <w:top w:val="single" w:sz="6" w:space="0" w:color="auto"/>
              <w:left w:val="single" w:sz="6" w:space="0" w:color="auto"/>
              <w:bottom w:val="single" w:sz="6" w:space="0" w:color="auto"/>
              <w:right w:val="single" w:sz="6" w:space="0" w:color="auto"/>
            </w:tcBorders>
          </w:tcPr>
          <w:p w:rsidR="000253B2" w:rsidRPr="00F24C87" w:rsidRDefault="000253B2" w:rsidP="000253B2">
            <w:pPr>
              <w:pStyle w:val="Texto"/>
              <w:spacing w:after="0" w:line="240" w:lineRule="exact"/>
              <w:ind w:firstLine="0"/>
              <w:rPr>
                <w:sz w:val="24"/>
                <w:szCs w:val="24"/>
                <w:lang w:val="es-MX"/>
              </w:rPr>
            </w:pPr>
            <w:r w:rsidRPr="00F24C87">
              <w:rPr>
                <w:sz w:val="24"/>
                <w:szCs w:val="24"/>
                <w:lang w:val="es-MX"/>
              </w:rPr>
              <w:t>Orígenes de Inversión</w:t>
            </w:r>
          </w:p>
        </w:tc>
        <w:tc>
          <w:tcPr>
            <w:tcW w:w="1311" w:type="dxa"/>
            <w:tcBorders>
              <w:top w:val="single" w:sz="6" w:space="0" w:color="auto"/>
              <w:left w:val="single" w:sz="6" w:space="0" w:color="auto"/>
              <w:bottom w:val="single" w:sz="6" w:space="0" w:color="auto"/>
              <w:right w:val="single" w:sz="6" w:space="0" w:color="auto"/>
            </w:tcBorders>
          </w:tcPr>
          <w:p w:rsidR="000253B2" w:rsidRPr="00F24C87" w:rsidRDefault="000253B2" w:rsidP="000253B2">
            <w:pPr>
              <w:pStyle w:val="Texto"/>
              <w:spacing w:after="0" w:line="240" w:lineRule="exact"/>
              <w:ind w:firstLine="0"/>
              <w:jc w:val="center"/>
              <w:rPr>
                <w:sz w:val="24"/>
                <w:szCs w:val="24"/>
                <w:lang w:val="es-MX"/>
              </w:rPr>
            </w:pPr>
            <w:r w:rsidRPr="00F24C87">
              <w:rPr>
                <w:sz w:val="24"/>
                <w:szCs w:val="24"/>
                <w:lang w:val="es-MX"/>
              </w:rPr>
              <w:t>0</w:t>
            </w:r>
          </w:p>
        </w:tc>
        <w:tc>
          <w:tcPr>
            <w:tcW w:w="1418" w:type="dxa"/>
            <w:tcBorders>
              <w:top w:val="single" w:sz="6" w:space="0" w:color="auto"/>
              <w:left w:val="single" w:sz="6" w:space="0" w:color="auto"/>
              <w:bottom w:val="single" w:sz="6" w:space="0" w:color="auto"/>
              <w:right w:val="single" w:sz="6" w:space="0" w:color="auto"/>
            </w:tcBorders>
          </w:tcPr>
          <w:p w:rsidR="000253B2" w:rsidRPr="00F24C87" w:rsidRDefault="000253B2" w:rsidP="000253B2">
            <w:pPr>
              <w:pStyle w:val="Texto"/>
              <w:spacing w:after="0" w:line="240" w:lineRule="exact"/>
              <w:ind w:firstLine="0"/>
              <w:jc w:val="center"/>
              <w:rPr>
                <w:sz w:val="24"/>
                <w:szCs w:val="24"/>
                <w:lang w:val="es-MX"/>
              </w:rPr>
            </w:pPr>
            <w:r w:rsidRPr="00F24C87">
              <w:rPr>
                <w:sz w:val="24"/>
                <w:szCs w:val="24"/>
                <w:lang w:val="es-MX"/>
              </w:rPr>
              <w:t>0</w:t>
            </w:r>
          </w:p>
        </w:tc>
      </w:tr>
      <w:tr w:rsidR="000253B2" w:rsidRPr="00F24C87" w:rsidTr="000253B2">
        <w:trPr>
          <w:cantSplit/>
          <w:jc w:val="center"/>
        </w:trPr>
        <w:tc>
          <w:tcPr>
            <w:tcW w:w="6677" w:type="dxa"/>
            <w:tcBorders>
              <w:top w:val="single" w:sz="6" w:space="0" w:color="auto"/>
              <w:left w:val="single" w:sz="6" w:space="0" w:color="auto"/>
              <w:bottom w:val="single" w:sz="6" w:space="0" w:color="auto"/>
              <w:right w:val="single" w:sz="6" w:space="0" w:color="auto"/>
            </w:tcBorders>
          </w:tcPr>
          <w:p w:rsidR="000253B2" w:rsidRPr="00F24C87" w:rsidRDefault="000253B2" w:rsidP="000253B2">
            <w:pPr>
              <w:pStyle w:val="Texto"/>
              <w:spacing w:after="0" w:line="240" w:lineRule="exact"/>
              <w:ind w:firstLine="0"/>
              <w:rPr>
                <w:sz w:val="24"/>
                <w:szCs w:val="24"/>
                <w:lang w:val="es-MX"/>
              </w:rPr>
            </w:pPr>
            <w:r w:rsidRPr="00F24C87">
              <w:rPr>
                <w:sz w:val="24"/>
                <w:szCs w:val="24"/>
                <w:lang w:val="es-MX"/>
              </w:rPr>
              <w:t>Otros Orígenes de Inversión</w:t>
            </w:r>
          </w:p>
        </w:tc>
        <w:tc>
          <w:tcPr>
            <w:tcW w:w="1311" w:type="dxa"/>
            <w:tcBorders>
              <w:top w:val="single" w:sz="6" w:space="0" w:color="auto"/>
              <w:left w:val="single" w:sz="6" w:space="0" w:color="auto"/>
              <w:bottom w:val="single" w:sz="6" w:space="0" w:color="auto"/>
              <w:right w:val="single" w:sz="6" w:space="0" w:color="auto"/>
            </w:tcBorders>
          </w:tcPr>
          <w:p w:rsidR="000253B2" w:rsidRPr="00F24C87" w:rsidRDefault="000253B2" w:rsidP="000253B2">
            <w:pPr>
              <w:pStyle w:val="Texto"/>
              <w:spacing w:after="0" w:line="240" w:lineRule="exact"/>
              <w:ind w:firstLine="0"/>
              <w:jc w:val="center"/>
              <w:rPr>
                <w:sz w:val="24"/>
                <w:szCs w:val="24"/>
                <w:lang w:val="es-MX"/>
              </w:rPr>
            </w:pPr>
            <w:r w:rsidRPr="00F24C87">
              <w:rPr>
                <w:sz w:val="24"/>
                <w:szCs w:val="24"/>
                <w:lang w:val="es-MX"/>
              </w:rPr>
              <w:t>0</w:t>
            </w:r>
          </w:p>
        </w:tc>
        <w:tc>
          <w:tcPr>
            <w:tcW w:w="1418" w:type="dxa"/>
            <w:tcBorders>
              <w:top w:val="single" w:sz="6" w:space="0" w:color="auto"/>
              <w:left w:val="single" w:sz="6" w:space="0" w:color="auto"/>
              <w:bottom w:val="single" w:sz="6" w:space="0" w:color="auto"/>
              <w:right w:val="single" w:sz="6" w:space="0" w:color="auto"/>
            </w:tcBorders>
          </w:tcPr>
          <w:p w:rsidR="000253B2" w:rsidRPr="00F24C87" w:rsidRDefault="000253B2" w:rsidP="000253B2">
            <w:pPr>
              <w:pStyle w:val="Texto"/>
              <w:spacing w:after="0" w:line="240" w:lineRule="exact"/>
              <w:ind w:firstLine="0"/>
              <w:jc w:val="center"/>
              <w:rPr>
                <w:sz w:val="24"/>
                <w:szCs w:val="24"/>
                <w:lang w:val="es-MX"/>
              </w:rPr>
            </w:pPr>
            <w:r w:rsidRPr="00F24C87">
              <w:rPr>
                <w:sz w:val="24"/>
                <w:szCs w:val="24"/>
                <w:lang w:val="es-MX"/>
              </w:rPr>
              <w:t>0</w:t>
            </w:r>
          </w:p>
        </w:tc>
      </w:tr>
      <w:tr w:rsidR="000253B2" w:rsidRPr="00F24C87" w:rsidTr="000253B2">
        <w:trPr>
          <w:cantSplit/>
          <w:jc w:val="center"/>
        </w:trPr>
        <w:tc>
          <w:tcPr>
            <w:tcW w:w="6677" w:type="dxa"/>
            <w:tcBorders>
              <w:top w:val="single" w:sz="6" w:space="0" w:color="auto"/>
              <w:left w:val="single" w:sz="6" w:space="0" w:color="auto"/>
              <w:bottom w:val="single" w:sz="6" w:space="0" w:color="auto"/>
              <w:right w:val="single" w:sz="6" w:space="0" w:color="auto"/>
            </w:tcBorders>
          </w:tcPr>
          <w:p w:rsidR="000253B2" w:rsidRPr="00F24C87" w:rsidRDefault="000253B2" w:rsidP="000253B2">
            <w:pPr>
              <w:pStyle w:val="Texto"/>
              <w:spacing w:after="0" w:line="240" w:lineRule="exact"/>
              <w:ind w:firstLine="0"/>
              <w:rPr>
                <w:sz w:val="24"/>
                <w:szCs w:val="24"/>
                <w:lang w:val="es-MX"/>
              </w:rPr>
            </w:pPr>
            <w:r w:rsidRPr="00F24C87">
              <w:rPr>
                <w:sz w:val="24"/>
                <w:szCs w:val="24"/>
                <w:lang w:val="es-MX"/>
              </w:rPr>
              <w:t>Aplicaciones de Inversión</w:t>
            </w:r>
          </w:p>
        </w:tc>
        <w:tc>
          <w:tcPr>
            <w:tcW w:w="1311" w:type="dxa"/>
            <w:tcBorders>
              <w:top w:val="single" w:sz="6" w:space="0" w:color="auto"/>
              <w:left w:val="single" w:sz="6" w:space="0" w:color="auto"/>
              <w:bottom w:val="single" w:sz="6" w:space="0" w:color="auto"/>
              <w:right w:val="single" w:sz="6" w:space="0" w:color="auto"/>
            </w:tcBorders>
          </w:tcPr>
          <w:p w:rsidR="000253B2" w:rsidRPr="00F24C87" w:rsidRDefault="008E7928" w:rsidP="000253B2">
            <w:pPr>
              <w:pStyle w:val="Texto"/>
              <w:spacing w:after="0" w:line="240" w:lineRule="exact"/>
              <w:ind w:firstLine="0"/>
              <w:jc w:val="center"/>
              <w:rPr>
                <w:sz w:val="24"/>
                <w:szCs w:val="24"/>
                <w:lang w:val="es-MX"/>
              </w:rPr>
            </w:pPr>
            <w:r>
              <w:rPr>
                <w:sz w:val="24"/>
                <w:szCs w:val="24"/>
                <w:lang w:val="es-MX"/>
              </w:rPr>
              <w:t>0</w:t>
            </w:r>
          </w:p>
        </w:tc>
        <w:tc>
          <w:tcPr>
            <w:tcW w:w="1418" w:type="dxa"/>
            <w:tcBorders>
              <w:top w:val="single" w:sz="6" w:space="0" w:color="auto"/>
              <w:left w:val="single" w:sz="6" w:space="0" w:color="auto"/>
              <w:bottom w:val="single" w:sz="6" w:space="0" w:color="auto"/>
              <w:right w:val="single" w:sz="6" w:space="0" w:color="auto"/>
            </w:tcBorders>
          </w:tcPr>
          <w:p w:rsidR="000253B2" w:rsidRPr="00F24C87" w:rsidRDefault="002858A5" w:rsidP="000253B2">
            <w:pPr>
              <w:pStyle w:val="Texto"/>
              <w:spacing w:after="0" w:line="240" w:lineRule="exact"/>
              <w:ind w:firstLine="0"/>
              <w:jc w:val="center"/>
              <w:rPr>
                <w:sz w:val="24"/>
                <w:szCs w:val="24"/>
                <w:lang w:val="es-MX"/>
              </w:rPr>
            </w:pPr>
            <w:r>
              <w:rPr>
                <w:sz w:val="24"/>
                <w:szCs w:val="24"/>
                <w:lang w:val="es-MX"/>
              </w:rPr>
              <w:t>24,514</w:t>
            </w:r>
          </w:p>
        </w:tc>
      </w:tr>
      <w:tr w:rsidR="000253B2" w:rsidRPr="00F24C87" w:rsidTr="000253B2">
        <w:trPr>
          <w:cantSplit/>
          <w:jc w:val="center"/>
        </w:trPr>
        <w:tc>
          <w:tcPr>
            <w:tcW w:w="6677" w:type="dxa"/>
            <w:tcBorders>
              <w:top w:val="single" w:sz="6" w:space="0" w:color="auto"/>
              <w:left w:val="single" w:sz="6" w:space="0" w:color="auto"/>
              <w:bottom w:val="single" w:sz="6" w:space="0" w:color="auto"/>
              <w:right w:val="single" w:sz="6" w:space="0" w:color="auto"/>
            </w:tcBorders>
          </w:tcPr>
          <w:p w:rsidR="000253B2" w:rsidRPr="00F24C87" w:rsidRDefault="000253B2" w:rsidP="000253B2">
            <w:pPr>
              <w:pStyle w:val="Texto"/>
              <w:spacing w:after="0" w:line="240" w:lineRule="exact"/>
              <w:ind w:firstLine="0"/>
              <w:rPr>
                <w:sz w:val="24"/>
                <w:szCs w:val="24"/>
                <w:lang w:val="es-MX"/>
              </w:rPr>
            </w:pPr>
            <w:r w:rsidRPr="00F24C87">
              <w:rPr>
                <w:sz w:val="24"/>
                <w:szCs w:val="24"/>
                <w:lang w:val="es-MX"/>
              </w:rPr>
              <w:t>Otras Aplicaciones de Inversión</w:t>
            </w:r>
          </w:p>
        </w:tc>
        <w:tc>
          <w:tcPr>
            <w:tcW w:w="1311" w:type="dxa"/>
            <w:tcBorders>
              <w:top w:val="single" w:sz="6" w:space="0" w:color="auto"/>
              <w:left w:val="single" w:sz="6" w:space="0" w:color="auto"/>
              <w:bottom w:val="single" w:sz="6" w:space="0" w:color="auto"/>
              <w:right w:val="single" w:sz="6" w:space="0" w:color="auto"/>
            </w:tcBorders>
          </w:tcPr>
          <w:p w:rsidR="000253B2" w:rsidRPr="00F24C87" w:rsidRDefault="000253B2" w:rsidP="000253B2">
            <w:pPr>
              <w:pStyle w:val="Texto"/>
              <w:spacing w:after="0" w:line="240" w:lineRule="exact"/>
              <w:ind w:firstLine="0"/>
              <w:jc w:val="center"/>
              <w:rPr>
                <w:sz w:val="24"/>
                <w:szCs w:val="24"/>
                <w:lang w:val="es-MX"/>
              </w:rPr>
            </w:pPr>
            <w:r w:rsidRPr="00F24C87">
              <w:rPr>
                <w:sz w:val="24"/>
                <w:szCs w:val="24"/>
                <w:lang w:val="es-MX"/>
              </w:rPr>
              <w:t>0</w:t>
            </w:r>
          </w:p>
        </w:tc>
        <w:tc>
          <w:tcPr>
            <w:tcW w:w="1418" w:type="dxa"/>
            <w:tcBorders>
              <w:top w:val="single" w:sz="6" w:space="0" w:color="auto"/>
              <w:left w:val="single" w:sz="6" w:space="0" w:color="auto"/>
              <w:bottom w:val="single" w:sz="6" w:space="0" w:color="auto"/>
              <w:right w:val="single" w:sz="6" w:space="0" w:color="auto"/>
            </w:tcBorders>
          </w:tcPr>
          <w:p w:rsidR="000253B2" w:rsidRPr="00F24C87" w:rsidRDefault="000253B2" w:rsidP="000253B2">
            <w:pPr>
              <w:pStyle w:val="Texto"/>
              <w:spacing w:after="0" w:line="240" w:lineRule="exact"/>
              <w:ind w:firstLine="0"/>
              <w:jc w:val="center"/>
              <w:rPr>
                <w:sz w:val="24"/>
                <w:szCs w:val="24"/>
                <w:lang w:val="es-MX"/>
              </w:rPr>
            </w:pPr>
            <w:r w:rsidRPr="00F24C87">
              <w:rPr>
                <w:sz w:val="24"/>
                <w:szCs w:val="24"/>
                <w:lang w:val="es-MX"/>
              </w:rPr>
              <w:t>0</w:t>
            </w:r>
          </w:p>
        </w:tc>
      </w:tr>
      <w:tr w:rsidR="000253B2" w:rsidRPr="00F24C87" w:rsidTr="000253B2">
        <w:trPr>
          <w:cantSplit/>
          <w:jc w:val="center"/>
        </w:trPr>
        <w:tc>
          <w:tcPr>
            <w:tcW w:w="6677" w:type="dxa"/>
            <w:tcBorders>
              <w:top w:val="single" w:sz="6" w:space="0" w:color="auto"/>
              <w:left w:val="single" w:sz="6" w:space="0" w:color="auto"/>
              <w:bottom w:val="single" w:sz="6" w:space="0" w:color="auto"/>
              <w:right w:val="single" w:sz="6" w:space="0" w:color="auto"/>
            </w:tcBorders>
          </w:tcPr>
          <w:p w:rsidR="000253B2" w:rsidRPr="00F24C87" w:rsidRDefault="000253B2" w:rsidP="000253B2">
            <w:pPr>
              <w:pStyle w:val="Texto"/>
              <w:spacing w:after="0" w:line="240" w:lineRule="exact"/>
              <w:ind w:firstLine="0"/>
              <w:rPr>
                <w:sz w:val="24"/>
                <w:szCs w:val="24"/>
                <w:lang w:val="es-MX"/>
              </w:rPr>
            </w:pPr>
            <w:r w:rsidRPr="00F24C87">
              <w:rPr>
                <w:sz w:val="24"/>
                <w:szCs w:val="24"/>
                <w:lang w:val="es-MX"/>
              </w:rPr>
              <w:t>Otros Orígenes de Financiamiento</w:t>
            </w:r>
          </w:p>
        </w:tc>
        <w:tc>
          <w:tcPr>
            <w:tcW w:w="1311" w:type="dxa"/>
            <w:tcBorders>
              <w:top w:val="single" w:sz="6" w:space="0" w:color="auto"/>
              <w:left w:val="single" w:sz="6" w:space="0" w:color="auto"/>
              <w:bottom w:val="single" w:sz="6" w:space="0" w:color="auto"/>
              <w:right w:val="single" w:sz="6" w:space="0" w:color="auto"/>
            </w:tcBorders>
          </w:tcPr>
          <w:p w:rsidR="000253B2" w:rsidRPr="00F24C87" w:rsidRDefault="00834E62" w:rsidP="008C3BC0">
            <w:pPr>
              <w:pStyle w:val="Texto"/>
              <w:spacing w:after="0" w:line="240" w:lineRule="exact"/>
              <w:ind w:firstLine="0"/>
              <w:jc w:val="center"/>
              <w:rPr>
                <w:sz w:val="24"/>
                <w:szCs w:val="24"/>
                <w:lang w:val="es-MX"/>
              </w:rPr>
            </w:pPr>
            <w:r>
              <w:rPr>
                <w:sz w:val="24"/>
                <w:szCs w:val="24"/>
                <w:lang w:val="es-MX"/>
              </w:rPr>
              <w:t>0</w:t>
            </w:r>
          </w:p>
        </w:tc>
        <w:tc>
          <w:tcPr>
            <w:tcW w:w="1418" w:type="dxa"/>
            <w:tcBorders>
              <w:top w:val="single" w:sz="6" w:space="0" w:color="auto"/>
              <w:left w:val="single" w:sz="6" w:space="0" w:color="auto"/>
              <w:bottom w:val="single" w:sz="6" w:space="0" w:color="auto"/>
              <w:right w:val="single" w:sz="6" w:space="0" w:color="auto"/>
            </w:tcBorders>
          </w:tcPr>
          <w:p w:rsidR="000253B2" w:rsidRPr="00F24C87" w:rsidRDefault="002858A5" w:rsidP="002858A5">
            <w:pPr>
              <w:pStyle w:val="Texto"/>
              <w:spacing w:after="0" w:line="240" w:lineRule="exact"/>
              <w:ind w:firstLine="0"/>
              <w:jc w:val="center"/>
              <w:rPr>
                <w:sz w:val="24"/>
                <w:szCs w:val="24"/>
                <w:lang w:val="es-MX"/>
              </w:rPr>
            </w:pPr>
            <w:r>
              <w:rPr>
                <w:sz w:val="24"/>
                <w:szCs w:val="24"/>
                <w:lang w:val="es-MX"/>
              </w:rPr>
              <w:t>3</w:t>
            </w:r>
            <w:r w:rsidR="008A109A" w:rsidRPr="00F24C87">
              <w:rPr>
                <w:sz w:val="24"/>
                <w:szCs w:val="24"/>
                <w:lang w:val="es-MX"/>
              </w:rPr>
              <w:t>9,</w:t>
            </w:r>
            <w:r>
              <w:rPr>
                <w:sz w:val="24"/>
                <w:szCs w:val="24"/>
                <w:lang w:val="es-MX"/>
              </w:rPr>
              <w:t>751</w:t>
            </w:r>
          </w:p>
        </w:tc>
      </w:tr>
      <w:tr w:rsidR="000253B2" w:rsidRPr="00F24C87" w:rsidTr="000253B2">
        <w:trPr>
          <w:cantSplit/>
          <w:jc w:val="center"/>
        </w:trPr>
        <w:tc>
          <w:tcPr>
            <w:tcW w:w="6677" w:type="dxa"/>
            <w:tcBorders>
              <w:top w:val="single" w:sz="6" w:space="0" w:color="auto"/>
              <w:left w:val="single" w:sz="6" w:space="0" w:color="auto"/>
              <w:bottom w:val="single" w:sz="6" w:space="0" w:color="auto"/>
              <w:right w:val="single" w:sz="6" w:space="0" w:color="auto"/>
            </w:tcBorders>
          </w:tcPr>
          <w:p w:rsidR="000253B2" w:rsidRPr="00F24C87" w:rsidRDefault="000253B2" w:rsidP="000253B2">
            <w:pPr>
              <w:pStyle w:val="Texto"/>
              <w:spacing w:after="0" w:line="240" w:lineRule="exact"/>
              <w:ind w:firstLine="0"/>
              <w:rPr>
                <w:sz w:val="24"/>
                <w:szCs w:val="24"/>
                <w:lang w:val="es-MX"/>
              </w:rPr>
            </w:pPr>
            <w:r w:rsidRPr="00F24C87">
              <w:rPr>
                <w:sz w:val="24"/>
                <w:szCs w:val="24"/>
                <w:lang w:val="es-MX"/>
              </w:rPr>
              <w:t>Otras Aplicaciones de Financiamiento</w:t>
            </w:r>
          </w:p>
        </w:tc>
        <w:tc>
          <w:tcPr>
            <w:tcW w:w="1311" w:type="dxa"/>
            <w:tcBorders>
              <w:top w:val="single" w:sz="6" w:space="0" w:color="auto"/>
              <w:left w:val="single" w:sz="6" w:space="0" w:color="auto"/>
              <w:bottom w:val="single" w:sz="6" w:space="0" w:color="auto"/>
              <w:right w:val="single" w:sz="6" w:space="0" w:color="auto"/>
            </w:tcBorders>
          </w:tcPr>
          <w:p w:rsidR="000253B2" w:rsidRPr="00F24C87" w:rsidRDefault="008C3BC0" w:rsidP="00144FA5">
            <w:pPr>
              <w:pStyle w:val="Texto"/>
              <w:spacing w:after="0" w:line="240" w:lineRule="exact"/>
              <w:ind w:firstLine="0"/>
              <w:jc w:val="center"/>
              <w:rPr>
                <w:sz w:val="24"/>
                <w:szCs w:val="24"/>
                <w:lang w:val="es-MX"/>
              </w:rPr>
            </w:pPr>
            <w:r>
              <w:rPr>
                <w:sz w:val="24"/>
                <w:szCs w:val="24"/>
                <w:lang w:val="es-MX"/>
              </w:rPr>
              <w:t xml:space="preserve">  </w:t>
            </w:r>
            <w:r w:rsidR="00144FA5">
              <w:rPr>
                <w:sz w:val="24"/>
                <w:szCs w:val="24"/>
                <w:lang w:val="es-MX"/>
              </w:rPr>
              <w:t>30</w:t>
            </w:r>
            <w:r>
              <w:rPr>
                <w:sz w:val="24"/>
                <w:szCs w:val="24"/>
                <w:lang w:val="es-MX"/>
              </w:rPr>
              <w:t>,</w:t>
            </w:r>
            <w:r w:rsidR="00144FA5">
              <w:rPr>
                <w:sz w:val="24"/>
                <w:szCs w:val="24"/>
                <w:lang w:val="es-MX"/>
              </w:rPr>
              <w:t>23</w:t>
            </w:r>
            <w:r w:rsidR="00834E62">
              <w:rPr>
                <w:sz w:val="24"/>
                <w:szCs w:val="24"/>
                <w:lang w:val="es-MX"/>
              </w:rPr>
              <w:t>8</w:t>
            </w:r>
          </w:p>
        </w:tc>
        <w:tc>
          <w:tcPr>
            <w:tcW w:w="1418" w:type="dxa"/>
            <w:tcBorders>
              <w:top w:val="single" w:sz="6" w:space="0" w:color="auto"/>
              <w:left w:val="single" w:sz="6" w:space="0" w:color="auto"/>
              <w:bottom w:val="single" w:sz="6" w:space="0" w:color="auto"/>
              <w:right w:val="single" w:sz="6" w:space="0" w:color="auto"/>
            </w:tcBorders>
          </w:tcPr>
          <w:p w:rsidR="000253B2" w:rsidRPr="00F24C87" w:rsidRDefault="002858A5" w:rsidP="002858A5">
            <w:pPr>
              <w:pStyle w:val="Texto"/>
              <w:spacing w:after="0" w:line="240" w:lineRule="exact"/>
              <w:ind w:firstLine="0"/>
              <w:jc w:val="center"/>
              <w:rPr>
                <w:sz w:val="24"/>
                <w:szCs w:val="24"/>
                <w:lang w:val="es-MX"/>
              </w:rPr>
            </w:pPr>
            <w:r>
              <w:rPr>
                <w:sz w:val="24"/>
                <w:szCs w:val="24"/>
                <w:lang w:val="es-MX"/>
              </w:rPr>
              <w:t>2</w:t>
            </w:r>
            <w:r w:rsidR="008A109A" w:rsidRPr="00F24C87">
              <w:rPr>
                <w:sz w:val="24"/>
                <w:szCs w:val="24"/>
                <w:lang w:val="es-MX"/>
              </w:rPr>
              <w:t>,</w:t>
            </w:r>
            <w:r>
              <w:rPr>
                <w:sz w:val="24"/>
                <w:szCs w:val="24"/>
                <w:lang w:val="es-MX"/>
              </w:rPr>
              <w:t>78</w:t>
            </w:r>
            <w:r w:rsidR="008A109A" w:rsidRPr="00F24C87">
              <w:rPr>
                <w:sz w:val="24"/>
                <w:szCs w:val="24"/>
                <w:lang w:val="es-MX"/>
              </w:rPr>
              <w:t>2</w:t>
            </w:r>
          </w:p>
        </w:tc>
      </w:tr>
      <w:tr w:rsidR="000253B2" w:rsidRPr="00F24C87" w:rsidTr="000253B2">
        <w:trPr>
          <w:cantSplit/>
          <w:trHeight w:val="59"/>
          <w:jc w:val="center"/>
        </w:trPr>
        <w:tc>
          <w:tcPr>
            <w:tcW w:w="6677" w:type="dxa"/>
            <w:tcBorders>
              <w:top w:val="single" w:sz="6" w:space="0" w:color="auto"/>
              <w:left w:val="single" w:sz="6" w:space="0" w:color="auto"/>
              <w:bottom w:val="single" w:sz="6" w:space="0" w:color="auto"/>
              <w:right w:val="single" w:sz="6" w:space="0" w:color="auto"/>
            </w:tcBorders>
          </w:tcPr>
          <w:p w:rsidR="000253B2" w:rsidRPr="00F24C87" w:rsidRDefault="000253B2" w:rsidP="000253B2">
            <w:pPr>
              <w:pStyle w:val="Texto"/>
              <w:spacing w:after="0" w:line="240" w:lineRule="exact"/>
              <w:ind w:firstLine="0"/>
              <w:rPr>
                <w:sz w:val="24"/>
                <w:szCs w:val="24"/>
                <w:lang w:val="es-MX"/>
              </w:rPr>
            </w:pPr>
            <w:r w:rsidRPr="00F24C87">
              <w:rPr>
                <w:sz w:val="24"/>
                <w:szCs w:val="24"/>
                <w:lang w:val="es-MX"/>
              </w:rPr>
              <w:t>Incremento/Disminución Neta en el Efectivo y Equivalentes al Efectivo</w:t>
            </w:r>
          </w:p>
        </w:tc>
        <w:tc>
          <w:tcPr>
            <w:tcW w:w="1311" w:type="dxa"/>
            <w:tcBorders>
              <w:top w:val="single" w:sz="6" w:space="0" w:color="auto"/>
              <w:left w:val="single" w:sz="6" w:space="0" w:color="auto"/>
              <w:bottom w:val="single" w:sz="6" w:space="0" w:color="auto"/>
              <w:right w:val="single" w:sz="6" w:space="0" w:color="auto"/>
            </w:tcBorders>
          </w:tcPr>
          <w:p w:rsidR="000253B2" w:rsidRPr="00F24C87" w:rsidRDefault="00144FA5" w:rsidP="00144FA5">
            <w:pPr>
              <w:pStyle w:val="Texto"/>
              <w:spacing w:after="0" w:line="240" w:lineRule="exact"/>
              <w:ind w:firstLine="0"/>
              <w:jc w:val="center"/>
              <w:rPr>
                <w:b/>
                <w:sz w:val="24"/>
                <w:szCs w:val="24"/>
                <w:lang w:val="es-MX"/>
              </w:rPr>
            </w:pPr>
            <w:r>
              <w:rPr>
                <w:sz w:val="24"/>
                <w:szCs w:val="24"/>
              </w:rPr>
              <w:t>97</w:t>
            </w:r>
            <w:r w:rsidR="00841F90">
              <w:rPr>
                <w:sz w:val="24"/>
                <w:szCs w:val="24"/>
              </w:rPr>
              <w:t>,</w:t>
            </w:r>
            <w:r>
              <w:rPr>
                <w:sz w:val="24"/>
                <w:szCs w:val="24"/>
              </w:rPr>
              <w:t>210</w:t>
            </w:r>
          </w:p>
        </w:tc>
        <w:tc>
          <w:tcPr>
            <w:tcW w:w="1418" w:type="dxa"/>
            <w:tcBorders>
              <w:top w:val="single" w:sz="6" w:space="0" w:color="auto"/>
              <w:left w:val="single" w:sz="6" w:space="0" w:color="auto"/>
              <w:bottom w:val="single" w:sz="6" w:space="0" w:color="auto"/>
              <w:right w:val="single" w:sz="6" w:space="0" w:color="auto"/>
            </w:tcBorders>
          </w:tcPr>
          <w:p w:rsidR="000253B2" w:rsidRPr="00F24C87" w:rsidRDefault="002858A5" w:rsidP="002858A5">
            <w:pPr>
              <w:pStyle w:val="Texto"/>
              <w:spacing w:after="0" w:line="240" w:lineRule="exact"/>
              <w:ind w:firstLine="0"/>
              <w:jc w:val="center"/>
              <w:rPr>
                <w:b/>
                <w:sz w:val="24"/>
                <w:szCs w:val="24"/>
                <w:lang w:val="es-MX"/>
              </w:rPr>
            </w:pPr>
            <w:r>
              <w:rPr>
                <w:sz w:val="24"/>
                <w:szCs w:val="24"/>
              </w:rPr>
              <w:t>42</w:t>
            </w:r>
            <w:r w:rsidR="008A109A" w:rsidRPr="00F24C87">
              <w:rPr>
                <w:sz w:val="24"/>
                <w:szCs w:val="24"/>
              </w:rPr>
              <w:t>,</w:t>
            </w:r>
            <w:r w:rsidR="00132892">
              <w:rPr>
                <w:sz w:val="24"/>
                <w:szCs w:val="24"/>
              </w:rPr>
              <w:t>5</w:t>
            </w:r>
            <w:r>
              <w:rPr>
                <w:sz w:val="24"/>
                <w:szCs w:val="24"/>
              </w:rPr>
              <w:t>4</w:t>
            </w:r>
            <w:r w:rsidR="00132892">
              <w:rPr>
                <w:sz w:val="24"/>
                <w:szCs w:val="24"/>
              </w:rPr>
              <w:t>1</w:t>
            </w:r>
          </w:p>
        </w:tc>
      </w:tr>
      <w:tr w:rsidR="000253B2" w:rsidRPr="00F24C87" w:rsidTr="000253B2">
        <w:trPr>
          <w:cantSplit/>
          <w:jc w:val="center"/>
        </w:trPr>
        <w:tc>
          <w:tcPr>
            <w:tcW w:w="6677" w:type="dxa"/>
            <w:tcBorders>
              <w:top w:val="single" w:sz="6" w:space="0" w:color="auto"/>
              <w:left w:val="single" w:sz="6" w:space="0" w:color="auto"/>
              <w:bottom w:val="single" w:sz="6" w:space="0" w:color="auto"/>
              <w:right w:val="single" w:sz="6" w:space="0" w:color="auto"/>
            </w:tcBorders>
          </w:tcPr>
          <w:p w:rsidR="000253B2" w:rsidRPr="00F24C87" w:rsidRDefault="000253B2" w:rsidP="000253B2">
            <w:pPr>
              <w:pStyle w:val="Texto"/>
              <w:spacing w:after="0" w:line="240" w:lineRule="exact"/>
              <w:ind w:firstLine="0"/>
              <w:rPr>
                <w:sz w:val="24"/>
                <w:szCs w:val="24"/>
                <w:lang w:val="es-MX"/>
              </w:rPr>
            </w:pPr>
          </w:p>
        </w:tc>
        <w:tc>
          <w:tcPr>
            <w:tcW w:w="1311" w:type="dxa"/>
            <w:tcBorders>
              <w:top w:val="single" w:sz="6" w:space="0" w:color="auto"/>
              <w:left w:val="single" w:sz="6" w:space="0" w:color="auto"/>
              <w:bottom w:val="single" w:sz="6" w:space="0" w:color="auto"/>
              <w:right w:val="single" w:sz="6" w:space="0" w:color="auto"/>
            </w:tcBorders>
          </w:tcPr>
          <w:p w:rsidR="000253B2" w:rsidRPr="00F24C87" w:rsidRDefault="000253B2" w:rsidP="000253B2">
            <w:pPr>
              <w:pStyle w:val="Texto"/>
              <w:spacing w:after="0" w:line="240" w:lineRule="exact"/>
              <w:ind w:firstLine="0"/>
              <w:jc w:val="right"/>
              <w:rPr>
                <w:b/>
                <w:sz w:val="24"/>
                <w:szCs w:val="24"/>
                <w:lang w:val="es-MX"/>
              </w:rPr>
            </w:pPr>
          </w:p>
        </w:tc>
        <w:tc>
          <w:tcPr>
            <w:tcW w:w="1418" w:type="dxa"/>
            <w:tcBorders>
              <w:top w:val="single" w:sz="6" w:space="0" w:color="auto"/>
              <w:left w:val="single" w:sz="6" w:space="0" w:color="auto"/>
              <w:bottom w:val="single" w:sz="6" w:space="0" w:color="auto"/>
              <w:right w:val="single" w:sz="6" w:space="0" w:color="auto"/>
            </w:tcBorders>
          </w:tcPr>
          <w:p w:rsidR="000253B2" w:rsidRPr="00F24C87" w:rsidRDefault="000253B2" w:rsidP="000253B2">
            <w:pPr>
              <w:pStyle w:val="Texto"/>
              <w:spacing w:after="0" w:line="240" w:lineRule="exact"/>
              <w:ind w:firstLine="0"/>
              <w:jc w:val="right"/>
              <w:rPr>
                <w:b/>
                <w:sz w:val="24"/>
                <w:szCs w:val="24"/>
                <w:lang w:val="es-MX"/>
              </w:rPr>
            </w:pPr>
          </w:p>
        </w:tc>
      </w:tr>
    </w:tbl>
    <w:p w:rsidR="000253B2" w:rsidRPr="00F24C87" w:rsidRDefault="000253B2" w:rsidP="000253B2">
      <w:pPr>
        <w:pStyle w:val="ROMANOS"/>
        <w:spacing w:after="0" w:line="240" w:lineRule="exact"/>
        <w:ind w:left="0" w:firstLine="0"/>
        <w:rPr>
          <w:sz w:val="24"/>
          <w:szCs w:val="24"/>
          <w:lang w:val="es-MX"/>
        </w:rPr>
      </w:pPr>
    </w:p>
    <w:p w:rsidR="000253B2" w:rsidRPr="00F24C87" w:rsidRDefault="000253B2" w:rsidP="000253B2">
      <w:pPr>
        <w:pStyle w:val="INCISO"/>
        <w:spacing w:after="0" w:line="240" w:lineRule="exact"/>
        <w:ind w:left="0" w:firstLine="0"/>
        <w:rPr>
          <w:b/>
          <w:smallCaps/>
          <w:sz w:val="24"/>
        </w:rPr>
      </w:pPr>
    </w:p>
    <w:p w:rsidR="000253B2" w:rsidRPr="00F24C87" w:rsidRDefault="000253B2" w:rsidP="000253B2">
      <w:pPr>
        <w:pStyle w:val="INCISO"/>
        <w:spacing w:after="0" w:line="240" w:lineRule="exact"/>
        <w:ind w:left="360"/>
        <w:rPr>
          <w:b/>
          <w:smallCaps/>
          <w:sz w:val="24"/>
        </w:rPr>
      </w:pPr>
      <w:r w:rsidRPr="00F24C87">
        <w:rPr>
          <w:b/>
          <w:smallCaps/>
          <w:sz w:val="24"/>
        </w:rPr>
        <w:t>V) Conciliación entre los ingresos presupuestarios y contables, así como entre los egresos presupuestarios y los gastos contables</w:t>
      </w:r>
    </w:p>
    <w:p w:rsidR="000253B2" w:rsidRPr="00F24C87" w:rsidRDefault="000253B2" w:rsidP="000253B2">
      <w:pPr>
        <w:pStyle w:val="Texto"/>
        <w:spacing w:after="0" w:line="240" w:lineRule="exact"/>
        <w:jc w:val="center"/>
        <w:rPr>
          <w:b/>
          <w:smallCaps/>
          <w:sz w:val="24"/>
          <w:szCs w:val="18"/>
          <w:lang w:val="es-MX"/>
        </w:rPr>
      </w:pPr>
    </w:p>
    <w:p w:rsidR="000253B2" w:rsidRPr="00F24C87" w:rsidRDefault="000253B2" w:rsidP="000253B2">
      <w:pPr>
        <w:pStyle w:val="Texto"/>
        <w:spacing w:after="0" w:line="240" w:lineRule="exact"/>
        <w:jc w:val="center"/>
        <w:rPr>
          <w:b/>
          <w:smallCaps/>
          <w:sz w:val="24"/>
          <w:szCs w:val="18"/>
          <w:lang w:val="es-MX"/>
        </w:rPr>
      </w:pPr>
    </w:p>
    <w:p w:rsidR="000253B2" w:rsidRPr="00163D6C" w:rsidRDefault="000253B2" w:rsidP="000253B2">
      <w:pPr>
        <w:pStyle w:val="Texto"/>
        <w:spacing w:after="0" w:line="240" w:lineRule="exact"/>
        <w:rPr>
          <w:szCs w:val="18"/>
          <w:lang w:val="es-MX"/>
        </w:rPr>
      </w:pPr>
      <w:r w:rsidRPr="00F24C87">
        <w:rPr>
          <w:sz w:val="24"/>
          <w:szCs w:val="18"/>
          <w:lang w:val="es-MX"/>
        </w:rPr>
        <w:t>La conciliación se presentará atendiendo a lo dispuesto por la Acuerdo por el que se emite el formato de conciliación entre los ingresos presupuestarios y contables, así como entre los egresos presupuestarios y los gastos contables</w:t>
      </w:r>
      <w:r w:rsidRPr="00163D6C">
        <w:rPr>
          <w:szCs w:val="18"/>
          <w:lang w:val="es-MX"/>
        </w:rPr>
        <w:t>.</w:t>
      </w:r>
    </w:p>
    <w:p w:rsidR="000253B2" w:rsidRPr="00F24C87" w:rsidRDefault="000253B2" w:rsidP="000253B2">
      <w:pPr>
        <w:pStyle w:val="ROMANOS"/>
        <w:spacing w:after="0" w:line="240" w:lineRule="exact"/>
        <w:ind w:left="0" w:firstLine="0"/>
        <w:rPr>
          <w:b/>
          <w:sz w:val="24"/>
          <w:szCs w:val="24"/>
          <w:lang w:val="es-MX"/>
        </w:rPr>
      </w:pPr>
    </w:p>
    <w:p w:rsidR="004128FF" w:rsidRDefault="00E90749" w:rsidP="00332091">
      <w:pPr>
        <w:pStyle w:val="Texto"/>
        <w:spacing w:after="0" w:line="276" w:lineRule="auto"/>
        <w:jc w:val="center"/>
        <w:rPr>
          <w:b/>
          <w:szCs w:val="18"/>
        </w:rPr>
      </w:pPr>
      <w:r>
        <w:rPr>
          <w:b/>
          <w:smallCaps/>
          <w:noProof/>
          <w:szCs w:val="18"/>
          <w:lang w:eastAsia="es-MX"/>
        </w:rPr>
        <w:lastRenderedPageBreak/>
        <w:object w:dxaOrig="1440" w:dyaOrig="1440">
          <v:shape id="_x0000_s1047" type="#_x0000_t75" style="position:absolute;left:0;text-align:left;margin-left:235.4pt;margin-top:19.35pt;width:286.95pt;height:490.5pt;z-index:251664384">
            <v:imagedata r:id="rId24" o:title=""/>
            <w10:wrap type="topAndBottom"/>
          </v:shape>
          <o:OLEObject Type="Embed" ProgID="Excel.Sheet.12" ShapeID="_x0000_s1047" DrawAspect="Content" ObjectID="_1749977317" r:id="rId25"/>
        </w:object>
      </w:r>
      <w:r>
        <w:rPr>
          <w:noProof/>
          <w:szCs w:val="18"/>
          <w:lang w:eastAsia="es-MX"/>
        </w:rPr>
        <w:object w:dxaOrig="1440" w:dyaOrig="1440">
          <v:shape id="_x0000_s1046" type="#_x0000_t75" style="position:absolute;left:0;text-align:left;margin-left:-46pt;margin-top:19.35pt;width:274.65pt;height:413.6pt;z-index:251663360">
            <v:imagedata r:id="rId26" o:title=""/>
            <w10:wrap type="topAndBottom"/>
          </v:shape>
          <o:OLEObject Type="Embed" ProgID="Excel.Sheet.12" ShapeID="_x0000_s1046" DrawAspect="Content" ObjectID="_1749977318" r:id="rId27"/>
        </w:object>
      </w:r>
    </w:p>
    <w:p w:rsidR="001A3A7E" w:rsidRDefault="001A3A7E" w:rsidP="00CC4760">
      <w:pPr>
        <w:pStyle w:val="Texto"/>
        <w:spacing w:after="0" w:line="240" w:lineRule="exact"/>
        <w:ind w:firstLine="0"/>
        <w:jc w:val="center"/>
        <w:rPr>
          <w:b/>
          <w:sz w:val="24"/>
          <w:szCs w:val="18"/>
        </w:rPr>
      </w:pPr>
    </w:p>
    <w:p w:rsidR="00862ACA" w:rsidRDefault="00862ACA" w:rsidP="00CC4760">
      <w:pPr>
        <w:pStyle w:val="Texto"/>
        <w:spacing w:after="0" w:line="240" w:lineRule="exact"/>
        <w:ind w:firstLine="0"/>
        <w:jc w:val="center"/>
        <w:rPr>
          <w:b/>
          <w:sz w:val="24"/>
          <w:szCs w:val="18"/>
        </w:rPr>
      </w:pPr>
    </w:p>
    <w:p w:rsidR="00862ACA" w:rsidRDefault="00862ACA" w:rsidP="00CC4760">
      <w:pPr>
        <w:pStyle w:val="Texto"/>
        <w:spacing w:after="0" w:line="240" w:lineRule="exact"/>
        <w:ind w:firstLine="0"/>
        <w:jc w:val="center"/>
        <w:rPr>
          <w:b/>
          <w:sz w:val="24"/>
          <w:szCs w:val="18"/>
        </w:rPr>
      </w:pPr>
    </w:p>
    <w:p w:rsidR="00862ACA" w:rsidRDefault="00862ACA" w:rsidP="00CC4760">
      <w:pPr>
        <w:pStyle w:val="Texto"/>
        <w:spacing w:after="0" w:line="240" w:lineRule="exact"/>
        <w:ind w:firstLine="0"/>
        <w:jc w:val="center"/>
        <w:rPr>
          <w:b/>
          <w:sz w:val="24"/>
          <w:szCs w:val="18"/>
        </w:rPr>
      </w:pPr>
    </w:p>
    <w:p w:rsidR="00862ACA" w:rsidRDefault="00862ACA" w:rsidP="00CC4760">
      <w:pPr>
        <w:pStyle w:val="Texto"/>
        <w:spacing w:after="0" w:line="240" w:lineRule="exact"/>
        <w:ind w:firstLine="0"/>
        <w:jc w:val="center"/>
        <w:rPr>
          <w:b/>
          <w:sz w:val="24"/>
          <w:szCs w:val="18"/>
        </w:rPr>
      </w:pPr>
    </w:p>
    <w:p w:rsidR="00850529" w:rsidRDefault="00850529">
      <w:pPr>
        <w:rPr>
          <w:rFonts w:ascii="Arial" w:eastAsia="Times New Roman" w:hAnsi="Arial" w:cs="Arial"/>
          <w:b/>
          <w:sz w:val="24"/>
          <w:szCs w:val="18"/>
          <w:lang w:val="es-ES" w:eastAsia="es-ES"/>
        </w:rPr>
      </w:pPr>
      <w:r>
        <w:rPr>
          <w:b/>
          <w:sz w:val="24"/>
          <w:szCs w:val="18"/>
        </w:rPr>
        <w:br w:type="page"/>
      </w:r>
    </w:p>
    <w:p w:rsidR="00862ACA" w:rsidRDefault="00862ACA" w:rsidP="00CC4760">
      <w:pPr>
        <w:pStyle w:val="Texto"/>
        <w:spacing w:after="0" w:line="240" w:lineRule="exact"/>
        <w:ind w:firstLine="0"/>
        <w:jc w:val="center"/>
        <w:rPr>
          <w:b/>
          <w:sz w:val="24"/>
          <w:szCs w:val="18"/>
        </w:rPr>
      </w:pPr>
    </w:p>
    <w:p w:rsidR="00862ACA" w:rsidRDefault="00862ACA" w:rsidP="00CC4760">
      <w:pPr>
        <w:pStyle w:val="Texto"/>
        <w:spacing w:after="0" w:line="240" w:lineRule="exact"/>
        <w:ind w:firstLine="0"/>
        <w:jc w:val="center"/>
        <w:rPr>
          <w:b/>
          <w:sz w:val="24"/>
          <w:szCs w:val="18"/>
        </w:rPr>
      </w:pPr>
    </w:p>
    <w:p w:rsidR="00CC4760" w:rsidRPr="00F24C87" w:rsidRDefault="00CC4760" w:rsidP="00CC4760">
      <w:pPr>
        <w:pStyle w:val="Texto"/>
        <w:spacing w:after="0" w:line="240" w:lineRule="exact"/>
        <w:ind w:firstLine="0"/>
        <w:jc w:val="center"/>
        <w:rPr>
          <w:b/>
          <w:sz w:val="24"/>
          <w:szCs w:val="18"/>
          <w:lang w:val="es-MX"/>
        </w:rPr>
      </w:pPr>
      <w:r w:rsidRPr="00F24C87">
        <w:rPr>
          <w:b/>
          <w:sz w:val="24"/>
          <w:szCs w:val="18"/>
        </w:rPr>
        <w:t xml:space="preserve">b) </w:t>
      </w:r>
      <w:r w:rsidRPr="00F24C87">
        <w:rPr>
          <w:b/>
          <w:sz w:val="24"/>
          <w:szCs w:val="18"/>
          <w:lang w:val="es-MX"/>
        </w:rPr>
        <w:t>NOTAS DE MEMORIA (CUENTAS DE ORDEN)</w:t>
      </w:r>
    </w:p>
    <w:p w:rsidR="00CC4760" w:rsidRPr="00F24C87" w:rsidRDefault="00CC4760" w:rsidP="00CC4760">
      <w:pPr>
        <w:pStyle w:val="Texto"/>
        <w:spacing w:after="0" w:line="240" w:lineRule="exact"/>
        <w:ind w:firstLine="0"/>
        <w:rPr>
          <w:b/>
          <w:sz w:val="24"/>
          <w:szCs w:val="18"/>
          <w:lang w:val="es-MX"/>
        </w:rPr>
      </w:pPr>
    </w:p>
    <w:p w:rsidR="00CC4760" w:rsidRPr="00F24C87" w:rsidRDefault="00CC4760" w:rsidP="00CC4760">
      <w:pPr>
        <w:pStyle w:val="Texto"/>
        <w:spacing w:after="0" w:line="240" w:lineRule="exact"/>
        <w:ind w:firstLine="0"/>
        <w:rPr>
          <w:b/>
          <w:sz w:val="24"/>
          <w:szCs w:val="18"/>
          <w:lang w:val="es-MX"/>
        </w:rPr>
      </w:pPr>
    </w:p>
    <w:p w:rsidR="00CC4760" w:rsidRPr="00F24C87" w:rsidRDefault="00CC4760" w:rsidP="00CC4760">
      <w:pPr>
        <w:pStyle w:val="Texto"/>
        <w:spacing w:after="0" w:line="240" w:lineRule="exact"/>
        <w:ind w:firstLine="0"/>
        <w:rPr>
          <w:b/>
          <w:i/>
          <w:sz w:val="24"/>
          <w:szCs w:val="18"/>
        </w:rPr>
      </w:pPr>
      <w:r w:rsidRPr="00F24C87">
        <w:rPr>
          <w:b/>
          <w:i/>
          <w:sz w:val="24"/>
          <w:szCs w:val="18"/>
        </w:rPr>
        <w:t>Contables:</w:t>
      </w:r>
    </w:p>
    <w:p w:rsidR="00CC4760" w:rsidRPr="00F24C87" w:rsidRDefault="00CC4760" w:rsidP="00CC4760">
      <w:pPr>
        <w:pStyle w:val="Texto"/>
        <w:spacing w:after="0" w:line="240" w:lineRule="exact"/>
        <w:ind w:firstLine="0"/>
        <w:rPr>
          <w:i/>
          <w:sz w:val="24"/>
          <w:szCs w:val="18"/>
        </w:rPr>
      </w:pPr>
    </w:p>
    <w:p w:rsidR="00CC4760" w:rsidRDefault="00CC4760" w:rsidP="00CC4760">
      <w:pPr>
        <w:pStyle w:val="Texto"/>
        <w:spacing w:after="0" w:line="240" w:lineRule="exact"/>
        <w:ind w:firstLine="0"/>
        <w:rPr>
          <w:sz w:val="24"/>
          <w:szCs w:val="18"/>
        </w:rPr>
      </w:pPr>
    </w:p>
    <w:p w:rsidR="00CC4760" w:rsidRPr="00F24C87" w:rsidRDefault="00CC4760" w:rsidP="00CC4760">
      <w:pPr>
        <w:pStyle w:val="Texto"/>
        <w:spacing w:after="0" w:line="240" w:lineRule="exact"/>
        <w:ind w:firstLine="0"/>
        <w:rPr>
          <w:sz w:val="24"/>
          <w:szCs w:val="18"/>
        </w:rPr>
      </w:pPr>
      <w:r w:rsidRPr="00F24C87">
        <w:rPr>
          <w:sz w:val="24"/>
          <w:szCs w:val="18"/>
        </w:rPr>
        <w:t>Se realizará el entero del impuesto sobre la renta retenido a los trabajadores en el plazo que señala la Ley de la materia para tal efecto.</w:t>
      </w:r>
    </w:p>
    <w:p w:rsidR="004128FF" w:rsidRDefault="004128FF" w:rsidP="00332091">
      <w:pPr>
        <w:pStyle w:val="Texto"/>
        <w:spacing w:after="0" w:line="276" w:lineRule="auto"/>
        <w:jc w:val="center"/>
        <w:rPr>
          <w:b/>
          <w:szCs w:val="18"/>
        </w:rPr>
      </w:pPr>
    </w:p>
    <w:p w:rsidR="004128FF" w:rsidRDefault="004128FF" w:rsidP="00332091">
      <w:pPr>
        <w:pStyle w:val="Texto"/>
        <w:spacing w:after="0" w:line="276" w:lineRule="auto"/>
        <w:jc w:val="center"/>
        <w:rPr>
          <w:b/>
          <w:szCs w:val="18"/>
        </w:rPr>
      </w:pPr>
    </w:p>
    <w:p w:rsidR="004128FF" w:rsidRDefault="004128FF" w:rsidP="00332091">
      <w:pPr>
        <w:pStyle w:val="Texto"/>
        <w:spacing w:after="0" w:line="276" w:lineRule="auto"/>
        <w:jc w:val="center"/>
        <w:rPr>
          <w:b/>
          <w:szCs w:val="18"/>
        </w:rPr>
      </w:pPr>
    </w:p>
    <w:p w:rsidR="004128FF" w:rsidRDefault="004128FF" w:rsidP="00332091">
      <w:pPr>
        <w:pStyle w:val="Texto"/>
        <w:spacing w:after="0" w:line="276" w:lineRule="auto"/>
        <w:jc w:val="center"/>
        <w:rPr>
          <w:b/>
          <w:szCs w:val="18"/>
        </w:rPr>
      </w:pPr>
    </w:p>
    <w:p w:rsidR="004128FF" w:rsidRDefault="004128FF" w:rsidP="000253B2">
      <w:pPr>
        <w:pStyle w:val="Texto"/>
        <w:spacing w:after="0" w:line="276" w:lineRule="auto"/>
        <w:ind w:firstLine="0"/>
        <w:rPr>
          <w:b/>
          <w:szCs w:val="18"/>
        </w:rPr>
      </w:pPr>
    </w:p>
    <w:p w:rsidR="004128FF" w:rsidRDefault="004128FF" w:rsidP="00332091">
      <w:pPr>
        <w:pStyle w:val="Texto"/>
        <w:spacing w:after="0" w:line="276" w:lineRule="auto"/>
        <w:jc w:val="center"/>
        <w:rPr>
          <w:b/>
          <w:szCs w:val="18"/>
        </w:rPr>
      </w:pPr>
    </w:p>
    <w:p w:rsidR="004128FF" w:rsidRDefault="004128FF" w:rsidP="00332091">
      <w:pPr>
        <w:pStyle w:val="Texto"/>
        <w:spacing w:after="0" w:line="276" w:lineRule="auto"/>
        <w:jc w:val="center"/>
        <w:rPr>
          <w:b/>
          <w:szCs w:val="18"/>
        </w:rPr>
      </w:pPr>
    </w:p>
    <w:p w:rsidR="006942ED" w:rsidRDefault="006942ED" w:rsidP="000253B2">
      <w:pPr>
        <w:pStyle w:val="Texto"/>
        <w:tabs>
          <w:tab w:val="left" w:pos="284"/>
        </w:tabs>
        <w:spacing w:after="0" w:line="276" w:lineRule="auto"/>
        <w:ind w:firstLine="0"/>
        <w:rPr>
          <w:szCs w:val="18"/>
          <w:lang w:val="es-MX"/>
        </w:rPr>
      </w:pPr>
    </w:p>
    <w:p w:rsidR="006942ED" w:rsidRPr="006942ED" w:rsidRDefault="006942ED" w:rsidP="006942ED">
      <w:pPr>
        <w:rPr>
          <w:lang w:eastAsia="es-ES"/>
        </w:rPr>
      </w:pPr>
    </w:p>
    <w:p w:rsidR="006942ED" w:rsidRPr="006942ED" w:rsidRDefault="006942ED" w:rsidP="006942ED">
      <w:pPr>
        <w:rPr>
          <w:lang w:eastAsia="es-ES"/>
        </w:rPr>
      </w:pPr>
    </w:p>
    <w:p w:rsidR="002C55F6" w:rsidRDefault="002C55F6" w:rsidP="006942ED">
      <w:pPr>
        <w:ind w:firstLine="708"/>
        <w:rPr>
          <w:lang w:eastAsia="es-ES"/>
        </w:rPr>
      </w:pPr>
    </w:p>
    <w:p w:rsidR="006942ED" w:rsidRPr="006942ED" w:rsidRDefault="006942ED" w:rsidP="006942ED">
      <w:pPr>
        <w:ind w:firstLine="708"/>
        <w:rPr>
          <w:lang w:eastAsia="es-ES"/>
        </w:rPr>
      </w:pPr>
    </w:p>
    <w:p w:rsidR="00451963" w:rsidRDefault="00451963" w:rsidP="005F52B3">
      <w:pPr>
        <w:pStyle w:val="Texto"/>
        <w:tabs>
          <w:tab w:val="left" w:pos="284"/>
        </w:tabs>
        <w:spacing w:after="0" w:line="276" w:lineRule="auto"/>
        <w:ind w:left="284" w:firstLine="0"/>
        <w:jc w:val="center"/>
        <w:rPr>
          <w:b/>
          <w:szCs w:val="18"/>
        </w:rPr>
      </w:pPr>
    </w:p>
    <w:p w:rsidR="00802877" w:rsidRDefault="00802877" w:rsidP="005F52B3">
      <w:pPr>
        <w:pStyle w:val="Texto"/>
        <w:tabs>
          <w:tab w:val="left" w:pos="284"/>
        </w:tabs>
        <w:spacing w:after="0" w:line="276" w:lineRule="auto"/>
        <w:ind w:left="284" w:firstLine="0"/>
        <w:jc w:val="center"/>
        <w:rPr>
          <w:b/>
          <w:szCs w:val="18"/>
        </w:rPr>
      </w:pPr>
    </w:p>
    <w:p w:rsidR="00802877" w:rsidRDefault="00802877" w:rsidP="005F52B3">
      <w:pPr>
        <w:pStyle w:val="Texto"/>
        <w:tabs>
          <w:tab w:val="left" w:pos="284"/>
        </w:tabs>
        <w:spacing w:after="0" w:line="276" w:lineRule="auto"/>
        <w:ind w:left="284" w:firstLine="0"/>
        <w:jc w:val="center"/>
        <w:rPr>
          <w:b/>
          <w:szCs w:val="18"/>
        </w:rPr>
      </w:pPr>
    </w:p>
    <w:p w:rsidR="00802877" w:rsidRDefault="00802877" w:rsidP="005F52B3">
      <w:pPr>
        <w:pStyle w:val="Texto"/>
        <w:tabs>
          <w:tab w:val="left" w:pos="284"/>
        </w:tabs>
        <w:spacing w:after="0" w:line="276" w:lineRule="auto"/>
        <w:ind w:left="284" w:firstLine="0"/>
        <w:jc w:val="center"/>
        <w:rPr>
          <w:b/>
          <w:szCs w:val="18"/>
        </w:rPr>
      </w:pPr>
    </w:p>
    <w:p w:rsidR="00C40CD5" w:rsidRDefault="00C40CD5" w:rsidP="005F52B3">
      <w:pPr>
        <w:pStyle w:val="Texto"/>
        <w:tabs>
          <w:tab w:val="left" w:pos="284"/>
        </w:tabs>
        <w:spacing w:after="0" w:line="276" w:lineRule="auto"/>
        <w:ind w:left="284" w:firstLine="0"/>
        <w:jc w:val="center"/>
        <w:rPr>
          <w:b/>
          <w:szCs w:val="18"/>
        </w:rPr>
      </w:pPr>
    </w:p>
    <w:p w:rsidR="00802877" w:rsidRDefault="00E90749" w:rsidP="005F52B3">
      <w:pPr>
        <w:pStyle w:val="Texto"/>
        <w:tabs>
          <w:tab w:val="left" w:pos="284"/>
        </w:tabs>
        <w:spacing w:after="0" w:line="276" w:lineRule="auto"/>
        <w:ind w:left="284" w:firstLine="0"/>
        <w:jc w:val="center"/>
        <w:rPr>
          <w:b/>
          <w:szCs w:val="18"/>
        </w:rPr>
      </w:pPr>
      <w:r>
        <w:rPr>
          <w:noProof/>
          <w:sz w:val="24"/>
          <w:szCs w:val="18"/>
          <w:lang w:val="es-MX" w:eastAsia="es-MX"/>
        </w:rPr>
        <w:object w:dxaOrig="1440" w:dyaOrig="1440">
          <v:shape id="_x0000_s1084" type="#_x0000_t75" style="position:absolute;left:0;text-align:left;margin-left:-43.35pt;margin-top:8.55pt;width:559.55pt;height:81.9pt;z-index:251699200">
            <v:imagedata r:id="rId28" o:title=""/>
            <w10:wrap type="topAndBottom"/>
          </v:shape>
          <o:OLEObject Type="Embed" ProgID="Excel.Sheet.12" ShapeID="_x0000_s1084" DrawAspect="Content" ObjectID="_1749977319" r:id="rId29"/>
        </w:object>
      </w:r>
    </w:p>
    <w:p w:rsidR="00802877" w:rsidRDefault="00802877" w:rsidP="005F52B3">
      <w:pPr>
        <w:pStyle w:val="Texto"/>
        <w:tabs>
          <w:tab w:val="left" w:pos="284"/>
        </w:tabs>
        <w:spacing w:after="0" w:line="276" w:lineRule="auto"/>
        <w:ind w:left="284" w:firstLine="0"/>
        <w:jc w:val="center"/>
        <w:rPr>
          <w:b/>
          <w:szCs w:val="18"/>
        </w:rPr>
      </w:pPr>
    </w:p>
    <w:p w:rsidR="00CC4760" w:rsidRDefault="00CC4760" w:rsidP="00AE4156">
      <w:pPr>
        <w:pStyle w:val="Texto"/>
        <w:tabs>
          <w:tab w:val="left" w:pos="284"/>
        </w:tabs>
        <w:spacing w:after="0" w:line="276" w:lineRule="auto"/>
        <w:ind w:firstLine="0"/>
        <w:rPr>
          <w:b/>
          <w:szCs w:val="18"/>
        </w:rPr>
      </w:pPr>
    </w:p>
    <w:p w:rsidR="00CC4760" w:rsidRDefault="00CC4760" w:rsidP="00CC4760">
      <w:pPr>
        <w:pStyle w:val="Texto"/>
        <w:spacing w:after="0" w:line="240" w:lineRule="exact"/>
        <w:ind w:firstLine="0"/>
        <w:jc w:val="center"/>
        <w:rPr>
          <w:b/>
          <w:sz w:val="24"/>
          <w:szCs w:val="18"/>
          <w:lang w:val="es-MX"/>
        </w:rPr>
      </w:pPr>
    </w:p>
    <w:p w:rsidR="00862ACA" w:rsidRDefault="00862ACA" w:rsidP="00CC4760">
      <w:pPr>
        <w:pStyle w:val="Texto"/>
        <w:spacing w:after="0" w:line="240" w:lineRule="exact"/>
        <w:ind w:firstLine="0"/>
        <w:jc w:val="center"/>
        <w:rPr>
          <w:b/>
          <w:sz w:val="24"/>
          <w:szCs w:val="18"/>
          <w:lang w:val="es-MX"/>
        </w:rPr>
      </w:pPr>
    </w:p>
    <w:p w:rsidR="00862ACA" w:rsidRDefault="00862ACA" w:rsidP="00CC4760">
      <w:pPr>
        <w:pStyle w:val="Texto"/>
        <w:spacing w:after="0" w:line="240" w:lineRule="exact"/>
        <w:ind w:firstLine="0"/>
        <w:jc w:val="center"/>
        <w:rPr>
          <w:b/>
          <w:sz w:val="24"/>
          <w:szCs w:val="18"/>
          <w:lang w:val="es-MX"/>
        </w:rPr>
      </w:pPr>
    </w:p>
    <w:p w:rsidR="00862ACA" w:rsidRDefault="00862ACA" w:rsidP="00CC4760">
      <w:pPr>
        <w:pStyle w:val="Texto"/>
        <w:spacing w:after="0" w:line="240" w:lineRule="exact"/>
        <w:ind w:firstLine="0"/>
        <w:jc w:val="center"/>
        <w:rPr>
          <w:b/>
          <w:sz w:val="24"/>
          <w:szCs w:val="18"/>
          <w:lang w:val="es-MX"/>
        </w:rPr>
      </w:pPr>
    </w:p>
    <w:p w:rsidR="00862ACA" w:rsidRDefault="00862ACA" w:rsidP="00CC4760">
      <w:pPr>
        <w:pStyle w:val="Texto"/>
        <w:spacing w:after="0" w:line="240" w:lineRule="exact"/>
        <w:ind w:firstLine="0"/>
        <w:jc w:val="center"/>
        <w:rPr>
          <w:b/>
          <w:sz w:val="24"/>
          <w:szCs w:val="18"/>
          <w:lang w:val="es-MX"/>
        </w:rPr>
      </w:pPr>
    </w:p>
    <w:p w:rsidR="00862ACA" w:rsidRDefault="00862ACA" w:rsidP="00CC4760">
      <w:pPr>
        <w:pStyle w:val="Texto"/>
        <w:spacing w:after="0" w:line="240" w:lineRule="exact"/>
        <w:ind w:firstLine="0"/>
        <w:jc w:val="center"/>
        <w:rPr>
          <w:b/>
          <w:sz w:val="24"/>
          <w:szCs w:val="18"/>
          <w:lang w:val="es-MX"/>
        </w:rPr>
      </w:pPr>
    </w:p>
    <w:p w:rsidR="00862ACA" w:rsidRDefault="00862ACA" w:rsidP="00CC4760">
      <w:pPr>
        <w:pStyle w:val="Texto"/>
        <w:spacing w:after="0" w:line="240" w:lineRule="exact"/>
        <w:ind w:firstLine="0"/>
        <w:jc w:val="center"/>
        <w:rPr>
          <w:b/>
          <w:sz w:val="24"/>
          <w:szCs w:val="18"/>
          <w:lang w:val="es-MX"/>
        </w:rPr>
      </w:pPr>
    </w:p>
    <w:p w:rsidR="00862ACA" w:rsidRDefault="00862ACA" w:rsidP="00CC4760">
      <w:pPr>
        <w:pStyle w:val="Texto"/>
        <w:spacing w:after="0" w:line="240" w:lineRule="exact"/>
        <w:ind w:firstLine="0"/>
        <w:jc w:val="center"/>
        <w:rPr>
          <w:b/>
          <w:sz w:val="24"/>
          <w:szCs w:val="18"/>
          <w:lang w:val="es-MX"/>
        </w:rPr>
      </w:pPr>
    </w:p>
    <w:p w:rsidR="00862ACA" w:rsidRDefault="00862ACA" w:rsidP="00CC4760">
      <w:pPr>
        <w:pStyle w:val="Texto"/>
        <w:spacing w:after="0" w:line="240" w:lineRule="exact"/>
        <w:ind w:firstLine="0"/>
        <w:jc w:val="center"/>
        <w:rPr>
          <w:b/>
          <w:sz w:val="24"/>
          <w:szCs w:val="18"/>
          <w:lang w:val="es-MX"/>
        </w:rPr>
      </w:pPr>
    </w:p>
    <w:p w:rsidR="00862ACA" w:rsidRDefault="00862ACA" w:rsidP="00CC4760">
      <w:pPr>
        <w:pStyle w:val="Texto"/>
        <w:spacing w:after="0" w:line="240" w:lineRule="exact"/>
        <w:ind w:firstLine="0"/>
        <w:jc w:val="center"/>
        <w:rPr>
          <w:b/>
          <w:sz w:val="24"/>
          <w:szCs w:val="18"/>
          <w:lang w:val="es-MX"/>
        </w:rPr>
      </w:pPr>
    </w:p>
    <w:p w:rsidR="00862ACA" w:rsidRDefault="00862ACA" w:rsidP="00CC4760">
      <w:pPr>
        <w:pStyle w:val="Texto"/>
        <w:spacing w:after="0" w:line="240" w:lineRule="exact"/>
        <w:ind w:firstLine="0"/>
        <w:jc w:val="center"/>
        <w:rPr>
          <w:b/>
          <w:sz w:val="24"/>
          <w:szCs w:val="18"/>
          <w:lang w:val="es-MX"/>
        </w:rPr>
      </w:pPr>
    </w:p>
    <w:p w:rsidR="00862ACA" w:rsidRDefault="00862ACA" w:rsidP="00CC4760">
      <w:pPr>
        <w:pStyle w:val="Texto"/>
        <w:spacing w:after="0" w:line="240" w:lineRule="exact"/>
        <w:ind w:firstLine="0"/>
        <w:jc w:val="center"/>
        <w:rPr>
          <w:b/>
          <w:sz w:val="24"/>
          <w:szCs w:val="18"/>
          <w:lang w:val="es-MX"/>
        </w:rPr>
      </w:pPr>
    </w:p>
    <w:p w:rsidR="00862ACA" w:rsidRDefault="00862ACA" w:rsidP="00CC4760">
      <w:pPr>
        <w:pStyle w:val="Texto"/>
        <w:spacing w:after="0" w:line="240" w:lineRule="exact"/>
        <w:ind w:firstLine="0"/>
        <w:jc w:val="center"/>
        <w:rPr>
          <w:b/>
          <w:sz w:val="24"/>
          <w:szCs w:val="18"/>
          <w:lang w:val="es-MX"/>
        </w:rPr>
      </w:pPr>
    </w:p>
    <w:p w:rsidR="00862ACA" w:rsidRDefault="00862ACA" w:rsidP="00CC4760">
      <w:pPr>
        <w:pStyle w:val="Texto"/>
        <w:spacing w:after="0" w:line="240" w:lineRule="exact"/>
        <w:ind w:firstLine="0"/>
        <w:jc w:val="center"/>
        <w:rPr>
          <w:b/>
          <w:sz w:val="24"/>
          <w:szCs w:val="18"/>
          <w:lang w:val="es-MX"/>
        </w:rPr>
      </w:pPr>
    </w:p>
    <w:p w:rsidR="00CC4760" w:rsidRPr="00F24C87" w:rsidRDefault="00CC4760" w:rsidP="00CC4760">
      <w:pPr>
        <w:pStyle w:val="Texto"/>
        <w:spacing w:after="0" w:line="240" w:lineRule="exact"/>
        <w:ind w:firstLine="0"/>
        <w:jc w:val="center"/>
        <w:rPr>
          <w:b/>
          <w:sz w:val="24"/>
          <w:szCs w:val="18"/>
          <w:lang w:val="es-MX"/>
        </w:rPr>
      </w:pPr>
      <w:r w:rsidRPr="00F24C87">
        <w:rPr>
          <w:b/>
          <w:sz w:val="24"/>
          <w:szCs w:val="18"/>
          <w:lang w:val="es-MX"/>
        </w:rPr>
        <w:lastRenderedPageBreak/>
        <w:t>c) NOTAS DE GESTIÓN ADMINISTRATIVA</w:t>
      </w:r>
    </w:p>
    <w:p w:rsidR="00CC4760" w:rsidRPr="00F24C87" w:rsidRDefault="00CC4760" w:rsidP="00CC4760">
      <w:pPr>
        <w:pStyle w:val="Texto"/>
        <w:spacing w:after="0" w:line="240" w:lineRule="exact"/>
        <w:ind w:firstLine="0"/>
        <w:jc w:val="left"/>
        <w:rPr>
          <w:b/>
          <w:sz w:val="24"/>
          <w:szCs w:val="18"/>
          <w:lang w:val="es-MX"/>
        </w:rPr>
      </w:pPr>
    </w:p>
    <w:p w:rsidR="00CC4760" w:rsidRPr="00F24C87" w:rsidRDefault="00CC4760" w:rsidP="00CC4760">
      <w:pPr>
        <w:pStyle w:val="Texto"/>
        <w:spacing w:after="0" w:line="240" w:lineRule="exact"/>
        <w:ind w:firstLine="0"/>
        <w:jc w:val="left"/>
        <w:rPr>
          <w:b/>
          <w:sz w:val="24"/>
          <w:szCs w:val="18"/>
          <w:lang w:val="es-MX"/>
        </w:rPr>
      </w:pPr>
    </w:p>
    <w:p w:rsidR="00CC4760" w:rsidRPr="00F24C87" w:rsidRDefault="00CC4760" w:rsidP="00CC4760">
      <w:pPr>
        <w:pStyle w:val="Texto"/>
        <w:numPr>
          <w:ilvl w:val="0"/>
          <w:numId w:val="36"/>
        </w:numPr>
        <w:spacing w:after="0" w:line="240" w:lineRule="exact"/>
        <w:rPr>
          <w:b/>
          <w:sz w:val="24"/>
          <w:szCs w:val="18"/>
          <w:lang w:val="es-MX"/>
        </w:rPr>
      </w:pPr>
      <w:r w:rsidRPr="00F24C87">
        <w:rPr>
          <w:b/>
          <w:sz w:val="24"/>
          <w:szCs w:val="18"/>
          <w:lang w:val="es-MX"/>
        </w:rPr>
        <w:t>Introducción</w:t>
      </w:r>
    </w:p>
    <w:p w:rsidR="00CC4760" w:rsidRPr="00F24C87" w:rsidRDefault="00CC4760" w:rsidP="00CC4760">
      <w:pPr>
        <w:pStyle w:val="Texto"/>
        <w:spacing w:after="0" w:line="240" w:lineRule="exact"/>
        <w:ind w:left="708" w:firstLine="0"/>
        <w:rPr>
          <w:b/>
          <w:sz w:val="24"/>
          <w:szCs w:val="18"/>
          <w:lang w:val="es-MX"/>
        </w:rPr>
      </w:pPr>
    </w:p>
    <w:p w:rsidR="00CC4760" w:rsidRPr="00F24C87" w:rsidRDefault="00CC4760" w:rsidP="00CC4760">
      <w:pPr>
        <w:pStyle w:val="Texto"/>
        <w:spacing w:after="0" w:line="276" w:lineRule="auto"/>
        <w:ind w:left="708" w:firstLine="0"/>
        <w:rPr>
          <w:sz w:val="24"/>
          <w:szCs w:val="18"/>
        </w:rPr>
      </w:pPr>
      <w:r w:rsidRPr="00F24C87">
        <w:rPr>
          <w:sz w:val="24"/>
          <w:szCs w:val="18"/>
        </w:rPr>
        <w:t>El 18 de febrero de 2015, se publicó en el Periódico Oficial del Gobierno del Estado el Decreto por el que se crea el “Fideicomiso Fondo de Ayuda, Asistencia y Reparación de Daño a las Víctimas y Ofendidos”, para el Estado de Tlaxcala, dado que el Honorable Congreso del Estado previó en el artículo 76 de la Ley de Atención y Protección a Víctimas y Ofendidos del Delito para el Estado de Tlaxcala, la constitución de un fideicomiso público, a fin de operar y administrar los recursos por lo que se integra el Fondo.</w:t>
      </w:r>
    </w:p>
    <w:p w:rsidR="00CC4760" w:rsidRPr="00F24C87" w:rsidRDefault="00CC4760" w:rsidP="00CC4760">
      <w:pPr>
        <w:pStyle w:val="Texto"/>
        <w:spacing w:after="0" w:line="276" w:lineRule="auto"/>
        <w:ind w:left="708" w:firstLine="0"/>
        <w:rPr>
          <w:sz w:val="24"/>
          <w:szCs w:val="18"/>
        </w:rPr>
      </w:pPr>
    </w:p>
    <w:p w:rsidR="00CC4760" w:rsidRPr="00F24C87" w:rsidRDefault="00CC4760" w:rsidP="00CC4760">
      <w:pPr>
        <w:pStyle w:val="Texto"/>
        <w:spacing w:after="0" w:line="276" w:lineRule="auto"/>
        <w:ind w:left="708" w:firstLine="0"/>
        <w:rPr>
          <w:sz w:val="24"/>
          <w:szCs w:val="18"/>
        </w:rPr>
      </w:pPr>
      <w:r w:rsidRPr="00F24C87">
        <w:rPr>
          <w:sz w:val="24"/>
          <w:szCs w:val="18"/>
        </w:rPr>
        <w:t>Por lo que, con la finalidad de cumplir con el objetivo de establecer las medidas necesarias que contribuyan a garantizar la relación integral, efectiva y eficaz de las víctimas del delito, y toda vez que con la publicación de la Ley de Atención y Protección a Víctimas y Ofendidos del Delito para el Estado de Tlaxcala, desapareció el Fondo de Protección a las Víctimas de los Delitos y Ayuda a los Indigentes Procesados en el Estado de Tlaxcala, resultó necesario la creación de un Fideicomiso Público, al que se le denominó Fideicomiso Fondo de Ayuda, Asistencia y Reparación de Daño a las Víctimas y Ofendidos.</w:t>
      </w:r>
    </w:p>
    <w:p w:rsidR="00CC4760" w:rsidRPr="00F24C87" w:rsidRDefault="00CC4760" w:rsidP="00CC4760">
      <w:pPr>
        <w:pStyle w:val="Texto"/>
        <w:spacing w:after="0" w:line="276" w:lineRule="auto"/>
        <w:ind w:firstLine="0"/>
        <w:rPr>
          <w:sz w:val="24"/>
          <w:szCs w:val="18"/>
        </w:rPr>
      </w:pPr>
    </w:p>
    <w:p w:rsidR="00CC4760" w:rsidRPr="00F24C87" w:rsidRDefault="00CC4760" w:rsidP="00CC4760">
      <w:pPr>
        <w:pStyle w:val="Texto"/>
        <w:numPr>
          <w:ilvl w:val="0"/>
          <w:numId w:val="36"/>
        </w:numPr>
        <w:spacing w:after="0" w:line="240" w:lineRule="exact"/>
        <w:rPr>
          <w:b/>
          <w:sz w:val="24"/>
          <w:szCs w:val="18"/>
          <w:lang w:val="es-MX"/>
        </w:rPr>
      </w:pPr>
      <w:r w:rsidRPr="00F24C87">
        <w:rPr>
          <w:b/>
          <w:sz w:val="24"/>
          <w:szCs w:val="18"/>
          <w:lang w:val="es-MX"/>
        </w:rPr>
        <w:t>Panorama Económico y Financiero</w:t>
      </w:r>
    </w:p>
    <w:p w:rsidR="00CC4760" w:rsidRPr="00F24C87" w:rsidRDefault="00CC4760" w:rsidP="00CC4760">
      <w:pPr>
        <w:pStyle w:val="Texto"/>
        <w:spacing w:after="0" w:line="240" w:lineRule="exact"/>
        <w:ind w:left="708" w:firstLine="0"/>
        <w:rPr>
          <w:b/>
          <w:sz w:val="24"/>
          <w:szCs w:val="18"/>
          <w:lang w:val="es-MX"/>
        </w:rPr>
      </w:pPr>
    </w:p>
    <w:p w:rsidR="00CC4760" w:rsidRDefault="00CC4760" w:rsidP="00862ACA">
      <w:pPr>
        <w:pStyle w:val="Texto"/>
        <w:spacing w:after="0" w:line="276" w:lineRule="auto"/>
        <w:ind w:left="708" w:firstLine="0"/>
        <w:rPr>
          <w:sz w:val="24"/>
          <w:szCs w:val="18"/>
        </w:rPr>
      </w:pPr>
      <w:r w:rsidRPr="00F24C87">
        <w:rPr>
          <w:sz w:val="24"/>
          <w:szCs w:val="18"/>
        </w:rPr>
        <w:t>El Fideicomiso Fondo de Ayuda, Asistencia y Reparación de Daño a las Víctimas y Ofendidos, para el Estado d</w:t>
      </w:r>
      <w:r w:rsidR="00901361">
        <w:rPr>
          <w:sz w:val="24"/>
          <w:szCs w:val="18"/>
        </w:rPr>
        <w:t>e Tlaxcala, en el ejercicio 2023</w:t>
      </w:r>
      <w:r w:rsidRPr="00F24C87">
        <w:rPr>
          <w:sz w:val="24"/>
          <w:szCs w:val="18"/>
        </w:rPr>
        <w:t xml:space="preserve"> lleva a cabo la operación del Proyecto denominado </w:t>
      </w:r>
      <w:r w:rsidRPr="007D3EF2">
        <w:rPr>
          <w:sz w:val="24"/>
          <w:szCs w:val="18"/>
        </w:rPr>
        <w:t>“Atención integral a víctimas”,</w:t>
      </w:r>
      <w:r w:rsidRPr="00F24C87">
        <w:rPr>
          <w:sz w:val="24"/>
          <w:szCs w:val="18"/>
        </w:rPr>
        <w:t xml:space="preserve"> el cual es financiado con recursos que le ministra el Gobierno del Estado de Tlaxcala en su totalidad y que tiene por objeto brindar los recursos económicos necesarios para hacer efectivas las medidas de ayuda, asistencia y reparación integral del daño a víctimas y ofendidos, los cuales podrán acceder de manera subsidiaria a los recursos que maneje el Fondo.</w:t>
      </w:r>
    </w:p>
    <w:p w:rsidR="00862ACA" w:rsidRPr="00F66BF9" w:rsidRDefault="00862ACA" w:rsidP="00862ACA">
      <w:pPr>
        <w:pStyle w:val="Texto"/>
        <w:spacing w:after="0" w:line="276" w:lineRule="auto"/>
        <w:ind w:left="708" w:firstLine="0"/>
        <w:rPr>
          <w:sz w:val="24"/>
          <w:szCs w:val="18"/>
        </w:rPr>
      </w:pPr>
    </w:p>
    <w:p w:rsidR="00CC4760" w:rsidRPr="00F24C87" w:rsidRDefault="00CC4760" w:rsidP="00CC4760">
      <w:pPr>
        <w:pStyle w:val="Texto"/>
        <w:numPr>
          <w:ilvl w:val="0"/>
          <w:numId w:val="36"/>
        </w:numPr>
        <w:spacing w:after="0" w:line="240" w:lineRule="exact"/>
        <w:rPr>
          <w:b/>
          <w:sz w:val="24"/>
          <w:szCs w:val="18"/>
          <w:lang w:val="es-MX"/>
        </w:rPr>
      </w:pPr>
      <w:r w:rsidRPr="00F24C87">
        <w:rPr>
          <w:b/>
          <w:sz w:val="24"/>
          <w:szCs w:val="18"/>
          <w:lang w:val="es-MX"/>
        </w:rPr>
        <w:t>Autorización e Historia</w:t>
      </w:r>
    </w:p>
    <w:p w:rsidR="00CC4760" w:rsidRPr="00F24C87" w:rsidRDefault="00CC4760" w:rsidP="00CC4760">
      <w:pPr>
        <w:pStyle w:val="Texto"/>
        <w:spacing w:after="0" w:line="240" w:lineRule="exact"/>
        <w:ind w:left="708" w:firstLine="0"/>
        <w:rPr>
          <w:b/>
          <w:sz w:val="24"/>
          <w:szCs w:val="18"/>
          <w:lang w:val="es-MX"/>
        </w:rPr>
      </w:pPr>
    </w:p>
    <w:p w:rsidR="00CC4760" w:rsidRPr="00F24C87" w:rsidRDefault="00CC4760" w:rsidP="00CC4760">
      <w:pPr>
        <w:pStyle w:val="INCISO"/>
        <w:numPr>
          <w:ilvl w:val="0"/>
          <w:numId w:val="37"/>
        </w:numPr>
        <w:spacing w:after="0" w:line="276" w:lineRule="auto"/>
        <w:rPr>
          <w:sz w:val="24"/>
        </w:rPr>
      </w:pPr>
      <w:r w:rsidRPr="00F24C87">
        <w:rPr>
          <w:sz w:val="24"/>
        </w:rPr>
        <w:t xml:space="preserve">Fecha de creación del ente: El 18 de </w:t>
      </w:r>
      <w:proofErr w:type="gramStart"/>
      <w:r w:rsidRPr="00F24C87">
        <w:rPr>
          <w:sz w:val="24"/>
        </w:rPr>
        <w:t>Febrero</w:t>
      </w:r>
      <w:proofErr w:type="gramEnd"/>
      <w:r w:rsidRPr="00F24C87">
        <w:rPr>
          <w:sz w:val="24"/>
        </w:rPr>
        <w:t xml:space="preserve"> de 2015 se publica en el Periódico Oficial del Gobierno del Estado el Decreto que crea el Fideicomiso Fondo de Ayuda, Asistencia y Reparación de Daño a las Víctimas y Ofendidos, para el Estado de Tlaxcala, con personalidad y patrimonio propios.</w:t>
      </w:r>
    </w:p>
    <w:p w:rsidR="00CC4760" w:rsidRPr="00F24C87" w:rsidRDefault="00CC4760" w:rsidP="00CC4760">
      <w:pPr>
        <w:pStyle w:val="INCISO"/>
        <w:spacing w:after="0" w:line="240" w:lineRule="exact"/>
        <w:ind w:firstLine="0"/>
        <w:rPr>
          <w:sz w:val="24"/>
        </w:rPr>
      </w:pPr>
    </w:p>
    <w:p w:rsidR="008A109A" w:rsidRDefault="00CC4760" w:rsidP="008A109A">
      <w:pPr>
        <w:pStyle w:val="INCISO"/>
        <w:numPr>
          <w:ilvl w:val="0"/>
          <w:numId w:val="37"/>
        </w:numPr>
        <w:spacing w:after="0" w:line="276" w:lineRule="auto"/>
        <w:rPr>
          <w:sz w:val="24"/>
        </w:rPr>
      </w:pPr>
      <w:r w:rsidRPr="00F24C87">
        <w:rPr>
          <w:sz w:val="24"/>
        </w:rPr>
        <w:t xml:space="preserve">Con motivo de la publicación de la Ley de Atención y Protección a Víctimas y Ofendidos del Delito para el Estado de Tlaxcala, se abroga el Decreto </w:t>
      </w:r>
    </w:p>
    <w:p w:rsidR="008A109A" w:rsidRDefault="008A109A" w:rsidP="008A109A">
      <w:pPr>
        <w:pStyle w:val="Prrafodelista"/>
        <w:rPr>
          <w:sz w:val="24"/>
        </w:rPr>
      </w:pPr>
    </w:p>
    <w:p w:rsidR="00862ACA" w:rsidRDefault="00862ACA" w:rsidP="00862ACA">
      <w:pPr>
        <w:pStyle w:val="INCISO"/>
        <w:spacing w:after="0" w:line="276" w:lineRule="auto"/>
        <w:ind w:left="1068" w:firstLine="0"/>
        <w:rPr>
          <w:sz w:val="24"/>
        </w:rPr>
      </w:pPr>
    </w:p>
    <w:p w:rsidR="00862ACA" w:rsidRDefault="00862ACA" w:rsidP="00862ACA">
      <w:pPr>
        <w:pStyle w:val="Prrafodelista"/>
        <w:rPr>
          <w:sz w:val="24"/>
        </w:rPr>
      </w:pPr>
    </w:p>
    <w:p w:rsidR="00CC4760" w:rsidRPr="00F24C87" w:rsidRDefault="00CC4760" w:rsidP="008A109A">
      <w:pPr>
        <w:pStyle w:val="INCISO"/>
        <w:numPr>
          <w:ilvl w:val="0"/>
          <w:numId w:val="37"/>
        </w:numPr>
        <w:spacing w:after="0" w:line="276" w:lineRule="auto"/>
        <w:rPr>
          <w:sz w:val="24"/>
        </w:rPr>
      </w:pPr>
      <w:r w:rsidRPr="00F24C87">
        <w:rPr>
          <w:sz w:val="24"/>
        </w:rPr>
        <w:t>número 130, y se crean nuevas disposiciones reglamentarias para apoyar a las Víctimas y Ofendidos del Delito.</w:t>
      </w:r>
    </w:p>
    <w:p w:rsidR="00CC4760" w:rsidRDefault="00CC4760" w:rsidP="00CC4760">
      <w:pPr>
        <w:pStyle w:val="Texto"/>
        <w:spacing w:after="0" w:line="240" w:lineRule="exact"/>
        <w:ind w:firstLine="0"/>
        <w:rPr>
          <w:b/>
          <w:sz w:val="24"/>
          <w:szCs w:val="18"/>
          <w:lang w:val="es-MX"/>
        </w:rPr>
      </w:pPr>
    </w:p>
    <w:p w:rsidR="00CC4760" w:rsidRPr="00F24C87" w:rsidRDefault="00CC4760" w:rsidP="00CC4760">
      <w:pPr>
        <w:pStyle w:val="Texto"/>
        <w:spacing w:after="0" w:line="240" w:lineRule="exact"/>
        <w:ind w:firstLine="0"/>
        <w:rPr>
          <w:b/>
          <w:sz w:val="24"/>
          <w:szCs w:val="18"/>
          <w:lang w:val="es-MX"/>
        </w:rPr>
      </w:pPr>
    </w:p>
    <w:p w:rsidR="00CC4760" w:rsidRPr="00F24C87" w:rsidRDefault="00CC4760" w:rsidP="00CC4760">
      <w:pPr>
        <w:pStyle w:val="Prrafodelista"/>
        <w:numPr>
          <w:ilvl w:val="0"/>
          <w:numId w:val="36"/>
        </w:numPr>
        <w:jc w:val="both"/>
        <w:rPr>
          <w:rFonts w:ascii="Arial" w:hAnsi="Arial" w:cs="Arial"/>
          <w:b/>
          <w:sz w:val="24"/>
          <w:szCs w:val="18"/>
        </w:rPr>
      </w:pPr>
      <w:r w:rsidRPr="00F24C87">
        <w:rPr>
          <w:rFonts w:ascii="Arial" w:hAnsi="Arial" w:cs="Arial"/>
          <w:b/>
          <w:sz w:val="24"/>
          <w:szCs w:val="18"/>
        </w:rPr>
        <w:t>Organización y Objeto Social</w:t>
      </w:r>
    </w:p>
    <w:p w:rsidR="00CC4760" w:rsidRDefault="00CC4760" w:rsidP="00CC4760">
      <w:pPr>
        <w:pStyle w:val="Prrafodelista"/>
        <w:ind w:left="708"/>
        <w:jc w:val="both"/>
        <w:rPr>
          <w:rFonts w:ascii="Arial" w:hAnsi="Arial" w:cs="Arial"/>
          <w:b/>
          <w:sz w:val="24"/>
          <w:szCs w:val="18"/>
        </w:rPr>
      </w:pPr>
    </w:p>
    <w:p w:rsidR="00CC4760" w:rsidRPr="00F24C87" w:rsidRDefault="00CC4760" w:rsidP="00CC4760">
      <w:pPr>
        <w:pStyle w:val="Prrafodelista"/>
        <w:ind w:left="708"/>
        <w:jc w:val="both"/>
        <w:rPr>
          <w:rFonts w:ascii="Arial" w:hAnsi="Arial" w:cs="Arial"/>
          <w:b/>
          <w:sz w:val="24"/>
          <w:szCs w:val="18"/>
        </w:rPr>
      </w:pPr>
    </w:p>
    <w:p w:rsidR="00CC4760" w:rsidRPr="00F24C87" w:rsidRDefault="00CC4760" w:rsidP="00CC4760">
      <w:pPr>
        <w:pStyle w:val="Prrafodelista"/>
        <w:numPr>
          <w:ilvl w:val="0"/>
          <w:numId w:val="38"/>
        </w:numPr>
        <w:jc w:val="both"/>
        <w:rPr>
          <w:rFonts w:ascii="Arial" w:eastAsia="Times New Roman" w:hAnsi="Arial" w:cs="Arial"/>
          <w:sz w:val="24"/>
          <w:szCs w:val="18"/>
          <w:lang w:eastAsia="es-MX"/>
        </w:rPr>
      </w:pPr>
      <w:r w:rsidRPr="00F24C87">
        <w:rPr>
          <w:rFonts w:ascii="Arial" w:hAnsi="Arial" w:cs="Arial"/>
          <w:sz w:val="24"/>
          <w:szCs w:val="18"/>
        </w:rPr>
        <w:t xml:space="preserve">Objeto social: El Fideicomiso Fondo de Ayuda, Asistencia y Reparación de Daño a las Víctimas y Ofendidos, para el Estado de Tlaxcala es un Fideicomiso </w:t>
      </w:r>
      <w:r w:rsidRPr="00F24C87">
        <w:rPr>
          <w:rFonts w:ascii="Arial" w:eastAsia="Times New Roman" w:hAnsi="Arial" w:cs="Arial"/>
          <w:sz w:val="24"/>
          <w:szCs w:val="18"/>
          <w:lang w:eastAsia="es-MX"/>
        </w:rPr>
        <w:t>Público del Gobierno del Estado de Tlaxcala, dotado de personalidad jurídica y patrimonio propio, constituido por el decreto el 18 de febrero del año 2015, con fundamento en lo dispuesto por los artículos 70 fracción II de la Constitución del Estado Libre y Soberano de Tlaxcala, 72 y 76 de la Ley de Atención y Protección a Víctimas y Ofendidos del Delito para el Estado de Tlaxcala.</w:t>
      </w:r>
    </w:p>
    <w:p w:rsidR="00CC4760" w:rsidRPr="00F24C87" w:rsidRDefault="00CC4760" w:rsidP="00CC4760">
      <w:pPr>
        <w:pStyle w:val="INCISO"/>
        <w:spacing w:after="0" w:line="276" w:lineRule="auto"/>
        <w:rPr>
          <w:sz w:val="24"/>
        </w:rPr>
      </w:pPr>
      <w:r w:rsidRPr="00F24C87">
        <w:rPr>
          <w:sz w:val="24"/>
        </w:rPr>
        <w:t>b)</w:t>
      </w:r>
      <w:r w:rsidRPr="00F24C87">
        <w:rPr>
          <w:sz w:val="24"/>
        </w:rPr>
        <w:tab/>
        <w:t xml:space="preserve">Principal actividad: De acuerdo a lo previsto por el Art. 8 del Decreto que crea el Fideicomiso Fondo de Ayuda, Asistencia y Reparación de Daño a las Víctimas y Ofendidos, para el Estado de Tlaxcala: la finalidad de este Fideicomiso es brindar los recursos económicos necesarios para hacer efectivas las medidas de ayuda, asistencia y reparación integral del daño a víctimas y ofendidos en los términos previstos por la Ley. </w:t>
      </w:r>
    </w:p>
    <w:p w:rsidR="00CC4760" w:rsidRPr="00F24C87" w:rsidRDefault="00CC4760" w:rsidP="00CC4760">
      <w:pPr>
        <w:pStyle w:val="INCISO"/>
        <w:spacing w:after="0" w:line="276" w:lineRule="auto"/>
        <w:rPr>
          <w:sz w:val="24"/>
        </w:rPr>
      </w:pPr>
    </w:p>
    <w:p w:rsidR="00CC4760" w:rsidRPr="00F24C87" w:rsidRDefault="00FB3887" w:rsidP="00CC4760">
      <w:pPr>
        <w:pStyle w:val="INCISO"/>
        <w:numPr>
          <w:ilvl w:val="0"/>
          <w:numId w:val="39"/>
        </w:numPr>
        <w:spacing w:after="0" w:line="276" w:lineRule="auto"/>
        <w:rPr>
          <w:sz w:val="24"/>
        </w:rPr>
      </w:pPr>
      <w:r>
        <w:rPr>
          <w:sz w:val="24"/>
        </w:rPr>
        <w:t>Ejercicio fiscal: 2023</w:t>
      </w:r>
    </w:p>
    <w:p w:rsidR="00CC4760" w:rsidRPr="00F24C87" w:rsidRDefault="00CC4760" w:rsidP="00CC4760">
      <w:pPr>
        <w:pStyle w:val="INCISO"/>
        <w:spacing w:after="0" w:line="276" w:lineRule="auto"/>
        <w:ind w:left="0" w:firstLine="0"/>
        <w:rPr>
          <w:sz w:val="24"/>
        </w:rPr>
      </w:pPr>
    </w:p>
    <w:p w:rsidR="00CC4760" w:rsidRPr="00F24C87" w:rsidRDefault="00CC4760" w:rsidP="00CC4760">
      <w:pPr>
        <w:pStyle w:val="INCISO"/>
        <w:numPr>
          <w:ilvl w:val="0"/>
          <w:numId w:val="39"/>
        </w:numPr>
        <w:spacing w:after="0" w:line="276" w:lineRule="auto"/>
        <w:rPr>
          <w:sz w:val="24"/>
        </w:rPr>
      </w:pPr>
      <w:r w:rsidRPr="00F24C87">
        <w:rPr>
          <w:sz w:val="24"/>
        </w:rPr>
        <w:t>Régimen jurídico: Persona Moral sin fines de lucro.</w:t>
      </w:r>
    </w:p>
    <w:p w:rsidR="00CC4760" w:rsidRPr="00F24C87" w:rsidRDefault="00CC4760" w:rsidP="00CC4760">
      <w:pPr>
        <w:pStyle w:val="INCISO"/>
        <w:spacing w:after="0" w:line="276" w:lineRule="auto"/>
        <w:ind w:left="0" w:firstLine="0"/>
        <w:rPr>
          <w:sz w:val="24"/>
        </w:rPr>
      </w:pPr>
    </w:p>
    <w:p w:rsidR="00CC4760" w:rsidRPr="00F24C87" w:rsidRDefault="00CC4760" w:rsidP="00CC4760">
      <w:pPr>
        <w:pStyle w:val="INCISO"/>
        <w:numPr>
          <w:ilvl w:val="0"/>
          <w:numId w:val="39"/>
        </w:numPr>
        <w:spacing w:after="0" w:line="276" w:lineRule="auto"/>
        <w:rPr>
          <w:sz w:val="24"/>
        </w:rPr>
      </w:pPr>
      <w:r w:rsidRPr="00F24C87">
        <w:rPr>
          <w:sz w:val="24"/>
        </w:rPr>
        <w:t>Consideraciones fiscales del ente: El Fideicomiso Fondo de Ayuda, Asistencia y Reparación a Víctimas y Ofendidos del Delito, para el Estado de Tlaxcala no es contribuyente del Impuesto Sobre la Renta, sin embargo, tiene la obligación de retener y enterar el Impuesto Sobre la Renta sobre sueldos y salario a cargo de sus empleados, según el Art. 96 de la Ley del Impuesto Sobre la Renta. En el caso del Impuesto al Valor Agregado solo acepta la traslación del impuesto por operaciones en la compra de bienes y servicios según el Art.3 de la Ley del Impuesto al Valor Agregado; y retiene y entera el Impuesto al Valor Agregado y el Impuesto sobre la Renta por operaciones celebradas con personas físicas por concepto de pago de honorarios y arrendamiento de bienes.</w:t>
      </w:r>
    </w:p>
    <w:p w:rsidR="00850529" w:rsidRDefault="00850529">
      <w:pPr>
        <w:rPr>
          <w:rFonts w:ascii="Arial" w:eastAsia="Times New Roman" w:hAnsi="Arial" w:cs="Arial"/>
          <w:sz w:val="18"/>
          <w:szCs w:val="18"/>
          <w:lang w:val="es-ES" w:eastAsia="es-ES"/>
        </w:rPr>
      </w:pPr>
      <w:r>
        <w:br w:type="page"/>
      </w:r>
    </w:p>
    <w:p w:rsidR="00CC4760" w:rsidRPr="00487785" w:rsidRDefault="00CC4760" w:rsidP="00CC4760">
      <w:pPr>
        <w:pStyle w:val="INCISO"/>
        <w:spacing w:after="0" w:line="276" w:lineRule="auto"/>
        <w:ind w:left="0" w:firstLine="0"/>
      </w:pPr>
    </w:p>
    <w:p w:rsidR="00CC4760" w:rsidRPr="00F24C87" w:rsidRDefault="00CC4760" w:rsidP="00CC4760">
      <w:pPr>
        <w:pStyle w:val="INCISO"/>
        <w:numPr>
          <w:ilvl w:val="0"/>
          <w:numId w:val="39"/>
        </w:numPr>
        <w:spacing w:after="0" w:line="276" w:lineRule="auto"/>
        <w:rPr>
          <w:sz w:val="24"/>
        </w:rPr>
      </w:pPr>
      <w:r w:rsidRPr="00F24C87">
        <w:rPr>
          <w:sz w:val="24"/>
        </w:rPr>
        <w:t>Tipo de contribuciones que está obligado a pagar o retener:</w:t>
      </w:r>
    </w:p>
    <w:p w:rsidR="00CC4760" w:rsidRPr="00F24C87" w:rsidRDefault="00CC4760" w:rsidP="00CC4760">
      <w:pPr>
        <w:pStyle w:val="INCISO"/>
        <w:spacing w:after="0" w:line="276" w:lineRule="auto"/>
        <w:ind w:left="372" w:firstLine="708"/>
        <w:rPr>
          <w:rFonts w:eastAsia="Calibri"/>
          <w:sz w:val="24"/>
          <w:lang w:val="es-MX" w:eastAsia="en-US"/>
        </w:rPr>
      </w:pPr>
    </w:p>
    <w:p w:rsidR="00CC4760" w:rsidRDefault="00CC4760" w:rsidP="00CC4760">
      <w:pPr>
        <w:pStyle w:val="INCISO"/>
        <w:numPr>
          <w:ilvl w:val="0"/>
          <w:numId w:val="4"/>
        </w:numPr>
        <w:spacing w:after="0" w:line="276" w:lineRule="auto"/>
        <w:ind w:firstLine="414"/>
        <w:rPr>
          <w:sz w:val="24"/>
        </w:rPr>
      </w:pPr>
      <w:r w:rsidRPr="00F24C87">
        <w:rPr>
          <w:sz w:val="24"/>
        </w:rPr>
        <w:t>Entero de retenciones mensuales de ISR por sueldos y salarios</w:t>
      </w:r>
    </w:p>
    <w:p w:rsidR="00CC4760" w:rsidRDefault="00CC4760" w:rsidP="00CC4760">
      <w:pPr>
        <w:pStyle w:val="INCISO"/>
        <w:spacing w:after="0" w:line="276" w:lineRule="auto"/>
        <w:rPr>
          <w:sz w:val="24"/>
        </w:rPr>
      </w:pPr>
    </w:p>
    <w:p w:rsidR="00CC4760" w:rsidRPr="00F24C87" w:rsidRDefault="00CC4760" w:rsidP="00CC4760">
      <w:pPr>
        <w:pStyle w:val="INCISO"/>
        <w:numPr>
          <w:ilvl w:val="0"/>
          <w:numId w:val="4"/>
        </w:numPr>
        <w:spacing w:after="0" w:line="276" w:lineRule="auto"/>
        <w:ind w:left="1418" w:hanging="284"/>
        <w:rPr>
          <w:sz w:val="24"/>
        </w:rPr>
      </w:pPr>
      <w:r w:rsidRPr="00F24C87">
        <w:rPr>
          <w:sz w:val="24"/>
        </w:rPr>
        <w:t>Declaración Anual Informativa de los ingresos obtenidos y los gastos efectuados del régimen de personas morales con fines no lucrativos, impuesto sobre la renta</w:t>
      </w:r>
    </w:p>
    <w:p w:rsidR="00CC4760" w:rsidRPr="00F66BF9" w:rsidRDefault="00CC4760" w:rsidP="00F66BF9">
      <w:pPr>
        <w:rPr>
          <w:rFonts w:ascii="Arial" w:eastAsia="Times New Roman" w:hAnsi="Arial" w:cs="Arial"/>
          <w:sz w:val="24"/>
          <w:szCs w:val="18"/>
          <w:lang w:val="es-ES" w:eastAsia="es-ES"/>
        </w:rPr>
      </w:pPr>
    </w:p>
    <w:p w:rsidR="00CC4760" w:rsidRPr="00F24C87" w:rsidRDefault="00CC4760" w:rsidP="00CC4760">
      <w:pPr>
        <w:pStyle w:val="INCISO"/>
        <w:numPr>
          <w:ilvl w:val="0"/>
          <w:numId w:val="39"/>
        </w:numPr>
        <w:spacing w:after="0" w:line="240" w:lineRule="exact"/>
        <w:rPr>
          <w:sz w:val="24"/>
        </w:rPr>
      </w:pPr>
      <w:r w:rsidRPr="00F24C87">
        <w:rPr>
          <w:sz w:val="24"/>
        </w:rPr>
        <w:t>Estructura organizacional básica:</w:t>
      </w:r>
    </w:p>
    <w:p w:rsidR="00CC4760" w:rsidRDefault="006C3744" w:rsidP="00CC4760">
      <w:pPr>
        <w:pStyle w:val="INCISO"/>
        <w:spacing w:after="0" w:line="240" w:lineRule="exact"/>
        <w:ind w:left="1068" w:firstLine="0"/>
      </w:pPr>
      <w:r>
        <w:rPr>
          <w:noProof/>
          <w:lang w:val="es-MX" w:eastAsia="es-MX"/>
        </w:rPr>
        <w:drawing>
          <wp:anchor distT="0" distB="0" distL="114300" distR="114300" simplePos="0" relativeHeight="251701248" behindDoc="0" locked="0" layoutInCell="1" allowOverlap="1">
            <wp:simplePos x="0" y="0"/>
            <wp:positionH relativeFrom="column">
              <wp:posOffset>682094</wp:posOffset>
            </wp:positionH>
            <wp:positionV relativeFrom="paragraph">
              <wp:posOffset>62230</wp:posOffset>
            </wp:positionV>
            <wp:extent cx="5281683" cy="3542565"/>
            <wp:effectExtent l="0" t="0" r="0" b="127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rganigrama22.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281683" cy="3542565"/>
                    </a:xfrm>
                    <a:prstGeom prst="rect">
                      <a:avLst/>
                    </a:prstGeom>
                  </pic:spPr>
                </pic:pic>
              </a:graphicData>
            </a:graphic>
            <wp14:sizeRelH relativeFrom="margin">
              <wp14:pctWidth>0</wp14:pctWidth>
            </wp14:sizeRelH>
            <wp14:sizeRelV relativeFrom="margin">
              <wp14:pctHeight>0</wp14:pctHeight>
            </wp14:sizeRelV>
          </wp:anchor>
        </w:drawing>
      </w:r>
    </w:p>
    <w:p w:rsidR="00CC4760" w:rsidRDefault="00CC4760" w:rsidP="00CC4760">
      <w:pPr>
        <w:pStyle w:val="INCISO"/>
        <w:spacing w:after="0" w:line="240" w:lineRule="exact"/>
        <w:ind w:left="0" w:firstLine="0"/>
      </w:pPr>
    </w:p>
    <w:p w:rsidR="00CC4760" w:rsidRDefault="00CC4760" w:rsidP="00CC4760">
      <w:pPr>
        <w:pStyle w:val="INCISO"/>
        <w:spacing w:after="0" w:line="240" w:lineRule="exact"/>
        <w:ind w:left="426" w:hanging="796"/>
      </w:pPr>
    </w:p>
    <w:p w:rsidR="00CC4760" w:rsidRDefault="00CC4760" w:rsidP="00CC4760">
      <w:pPr>
        <w:pStyle w:val="INCISO"/>
        <w:spacing w:after="0" w:line="240" w:lineRule="exact"/>
      </w:pPr>
    </w:p>
    <w:p w:rsidR="00CC4760" w:rsidRDefault="00CC4760" w:rsidP="00CC4760">
      <w:pPr>
        <w:pStyle w:val="INCISO"/>
        <w:spacing w:after="0" w:line="240" w:lineRule="exact"/>
      </w:pPr>
    </w:p>
    <w:p w:rsidR="00CC4760" w:rsidRDefault="00CC4760" w:rsidP="00CC4760">
      <w:pPr>
        <w:pStyle w:val="INCISO"/>
        <w:spacing w:after="0" w:line="240" w:lineRule="exact"/>
      </w:pPr>
    </w:p>
    <w:p w:rsidR="00CC4760" w:rsidRDefault="00CC4760" w:rsidP="00CC4760">
      <w:pPr>
        <w:pStyle w:val="INCISO"/>
        <w:spacing w:after="0" w:line="240" w:lineRule="exact"/>
      </w:pPr>
    </w:p>
    <w:p w:rsidR="00CC4760" w:rsidRDefault="00CC4760" w:rsidP="00CC4760">
      <w:pPr>
        <w:pStyle w:val="INCISO"/>
        <w:spacing w:after="0" w:line="240" w:lineRule="exact"/>
      </w:pPr>
    </w:p>
    <w:p w:rsidR="00CC4760" w:rsidRDefault="00CC4760" w:rsidP="00CC4760">
      <w:pPr>
        <w:pStyle w:val="INCISO"/>
        <w:spacing w:after="0" w:line="240" w:lineRule="exact"/>
      </w:pPr>
    </w:p>
    <w:p w:rsidR="00CC4760" w:rsidRDefault="00CC4760" w:rsidP="00CC4760">
      <w:pPr>
        <w:pStyle w:val="INCISO"/>
        <w:spacing w:after="0" w:line="240" w:lineRule="exact"/>
      </w:pPr>
    </w:p>
    <w:p w:rsidR="00CC4760" w:rsidRDefault="00CC4760" w:rsidP="00CC4760">
      <w:pPr>
        <w:pStyle w:val="INCISO"/>
        <w:spacing w:after="0" w:line="240" w:lineRule="exact"/>
      </w:pPr>
    </w:p>
    <w:p w:rsidR="00CC4760" w:rsidRDefault="00CC4760" w:rsidP="00CC4760">
      <w:pPr>
        <w:pStyle w:val="INCISO"/>
        <w:spacing w:after="0" w:line="240" w:lineRule="exact"/>
      </w:pPr>
    </w:p>
    <w:p w:rsidR="00CC4760" w:rsidRDefault="00CC4760" w:rsidP="00CC4760">
      <w:pPr>
        <w:pStyle w:val="INCISO"/>
        <w:spacing w:after="0" w:line="240" w:lineRule="exact"/>
      </w:pPr>
    </w:p>
    <w:p w:rsidR="00CC4760" w:rsidRDefault="00CC4760" w:rsidP="00CC4760">
      <w:pPr>
        <w:pStyle w:val="INCISO"/>
        <w:spacing w:after="0" w:line="240" w:lineRule="exact"/>
      </w:pPr>
    </w:p>
    <w:p w:rsidR="00CC4760" w:rsidRDefault="00CC4760" w:rsidP="00CC4760">
      <w:pPr>
        <w:pStyle w:val="INCISO"/>
        <w:spacing w:after="0" w:line="240" w:lineRule="exact"/>
      </w:pPr>
    </w:p>
    <w:p w:rsidR="00CC4760" w:rsidRDefault="00CC4760" w:rsidP="00CC4760">
      <w:pPr>
        <w:pStyle w:val="INCISO"/>
        <w:spacing w:after="0" w:line="240" w:lineRule="exact"/>
      </w:pPr>
    </w:p>
    <w:p w:rsidR="00CC4760" w:rsidRDefault="00CC4760" w:rsidP="00CC4760">
      <w:pPr>
        <w:pStyle w:val="INCISO"/>
        <w:spacing w:after="0" w:line="240" w:lineRule="exact"/>
      </w:pPr>
    </w:p>
    <w:p w:rsidR="00CC4760" w:rsidRDefault="00CC4760" w:rsidP="00CC4760">
      <w:pPr>
        <w:pStyle w:val="INCISO"/>
        <w:spacing w:after="0" w:line="240" w:lineRule="exact"/>
      </w:pPr>
    </w:p>
    <w:p w:rsidR="00CC4760" w:rsidRDefault="00CC4760" w:rsidP="00CC4760">
      <w:pPr>
        <w:pStyle w:val="INCISO"/>
        <w:spacing w:after="0" w:line="240" w:lineRule="exact"/>
      </w:pPr>
    </w:p>
    <w:p w:rsidR="00CC4760" w:rsidRDefault="00CC4760" w:rsidP="00CC4760">
      <w:pPr>
        <w:pStyle w:val="INCISO"/>
        <w:spacing w:after="0" w:line="240" w:lineRule="exact"/>
      </w:pPr>
    </w:p>
    <w:p w:rsidR="00CC4760" w:rsidRDefault="00CC4760" w:rsidP="00CC4760">
      <w:pPr>
        <w:pStyle w:val="INCISO"/>
        <w:spacing w:after="0" w:line="240" w:lineRule="exact"/>
      </w:pPr>
    </w:p>
    <w:p w:rsidR="00CC4760" w:rsidRPr="00163D6C" w:rsidRDefault="00CC4760" w:rsidP="00CC4760">
      <w:pPr>
        <w:pStyle w:val="INCISO"/>
        <w:spacing w:after="0" w:line="240" w:lineRule="exact"/>
      </w:pPr>
    </w:p>
    <w:p w:rsidR="00F66BF9" w:rsidRDefault="00F66BF9" w:rsidP="00CC4760">
      <w:pPr>
        <w:pStyle w:val="INCISO"/>
        <w:spacing w:after="0" w:line="240" w:lineRule="exact"/>
        <w:ind w:left="709" w:hanging="425"/>
        <w:rPr>
          <w:b/>
          <w:sz w:val="24"/>
          <w:lang w:val="es-MX"/>
        </w:rPr>
      </w:pPr>
    </w:p>
    <w:p w:rsidR="00F66BF9" w:rsidRDefault="00F66BF9" w:rsidP="00CC4760">
      <w:pPr>
        <w:pStyle w:val="INCISO"/>
        <w:spacing w:after="0" w:line="240" w:lineRule="exact"/>
        <w:ind w:left="709" w:hanging="425"/>
        <w:rPr>
          <w:b/>
          <w:sz w:val="24"/>
          <w:lang w:val="es-MX"/>
        </w:rPr>
      </w:pPr>
    </w:p>
    <w:p w:rsidR="00F66BF9" w:rsidRDefault="00F66BF9" w:rsidP="00CC4760">
      <w:pPr>
        <w:pStyle w:val="INCISO"/>
        <w:spacing w:after="0" w:line="240" w:lineRule="exact"/>
        <w:ind w:left="709" w:hanging="425"/>
        <w:rPr>
          <w:b/>
          <w:sz w:val="24"/>
          <w:lang w:val="es-MX"/>
        </w:rPr>
      </w:pPr>
    </w:p>
    <w:p w:rsidR="00CC4760" w:rsidRPr="00F24C87" w:rsidRDefault="00CC4760" w:rsidP="00CC4760">
      <w:pPr>
        <w:pStyle w:val="INCISO"/>
        <w:spacing w:after="0" w:line="240" w:lineRule="exact"/>
        <w:ind w:left="709" w:hanging="425"/>
        <w:rPr>
          <w:b/>
          <w:sz w:val="24"/>
          <w:lang w:val="es-MX"/>
        </w:rPr>
      </w:pPr>
      <w:r w:rsidRPr="00F24C87">
        <w:rPr>
          <w:b/>
          <w:sz w:val="24"/>
          <w:lang w:val="es-MX"/>
        </w:rPr>
        <w:t>5.</w:t>
      </w:r>
      <w:r w:rsidRPr="00F24C87">
        <w:rPr>
          <w:b/>
          <w:sz w:val="24"/>
          <w:lang w:val="es-MX"/>
        </w:rPr>
        <w:tab/>
        <w:t>Bases de Preparación de los Estados Financieros</w:t>
      </w:r>
    </w:p>
    <w:p w:rsidR="00CC4760" w:rsidRPr="00F24C87" w:rsidRDefault="00CC4760" w:rsidP="00CC4760">
      <w:pPr>
        <w:pStyle w:val="INCISO"/>
        <w:spacing w:after="0" w:line="240" w:lineRule="exact"/>
        <w:ind w:firstLine="0"/>
        <w:rPr>
          <w:sz w:val="24"/>
        </w:rPr>
      </w:pPr>
    </w:p>
    <w:p w:rsidR="00CC4760" w:rsidRPr="00F24C87" w:rsidRDefault="00CC4760" w:rsidP="00CC4760">
      <w:pPr>
        <w:pStyle w:val="INCISO"/>
        <w:numPr>
          <w:ilvl w:val="0"/>
          <w:numId w:val="40"/>
        </w:numPr>
        <w:spacing w:after="0" w:line="276" w:lineRule="auto"/>
        <w:ind w:left="709" w:hanging="283"/>
        <w:rPr>
          <w:sz w:val="24"/>
        </w:rPr>
      </w:pPr>
      <w:r w:rsidRPr="00F24C87">
        <w:rPr>
          <w:sz w:val="24"/>
        </w:rPr>
        <w:t>El Fideicomiso Fondo de Ayuda, Asistencia y Reparación de Víctimas y Ofendidos, para el Estado de Tlaxcala observa la normatividad emitida por el CONAC y las disposiciones legales aplicables.</w:t>
      </w:r>
    </w:p>
    <w:p w:rsidR="00CC4760" w:rsidRPr="00F24C87" w:rsidRDefault="00CC4760" w:rsidP="00CC4760">
      <w:pPr>
        <w:pStyle w:val="INCISO"/>
        <w:spacing w:after="0" w:line="276" w:lineRule="auto"/>
        <w:ind w:firstLine="0"/>
        <w:rPr>
          <w:sz w:val="24"/>
        </w:rPr>
      </w:pPr>
    </w:p>
    <w:p w:rsidR="00CC4760" w:rsidRPr="00F24C87" w:rsidRDefault="00CC4760" w:rsidP="00CC4760">
      <w:pPr>
        <w:numPr>
          <w:ilvl w:val="0"/>
          <w:numId w:val="40"/>
        </w:numPr>
        <w:autoSpaceDE w:val="0"/>
        <w:autoSpaceDN w:val="0"/>
        <w:adjustRightInd w:val="0"/>
        <w:ind w:left="709" w:hanging="283"/>
        <w:jc w:val="both"/>
        <w:rPr>
          <w:rFonts w:ascii="Arial" w:hAnsi="Arial" w:cs="Arial"/>
          <w:b/>
          <w:sz w:val="24"/>
          <w:szCs w:val="18"/>
        </w:rPr>
      </w:pPr>
      <w:r w:rsidRPr="00F24C87">
        <w:rPr>
          <w:rFonts w:ascii="Arial" w:hAnsi="Arial" w:cs="Arial"/>
          <w:sz w:val="24"/>
          <w:szCs w:val="18"/>
        </w:rPr>
        <w:t>La contabilidad del Fideicomiso Fondo de Ayuda, Asistencia y Reparación de Daño a las Víctimas y Ofendidos, para el Estado de Tlaxcala se lleva con base acumulativa, entendiéndose por esto el registro de las operaciones devengadas, para determinar costos y facilitar la formulación, ejercicio y evaluación de presupuestos y programas, logrando la homologación y seguimiento de principios y normas para el registro contable y presupuestal en todas sus fases.</w:t>
      </w:r>
    </w:p>
    <w:p w:rsidR="006120E0" w:rsidRDefault="006120E0" w:rsidP="00CC4760">
      <w:pPr>
        <w:autoSpaceDE w:val="0"/>
        <w:autoSpaceDN w:val="0"/>
        <w:adjustRightInd w:val="0"/>
        <w:ind w:firstLine="708"/>
        <w:jc w:val="both"/>
        <w:rPr>
          <w:rFonts w:ascii="Arial" w:hAnsi="Arial" w:cs="Arial"/>
          <w:sz w:val="24"/>
          <w:szCs w:val="18"/>
        </w:rPr>
      </w:pPr>
    </w:p>
    <w:p w:rsidR="006120E0" w:rsidRDefault="006120E0" w:rsidP="00CC4760">
      <w:pPr>
        <w:autoSpaceDE w:val="0"/>
        <w:autoSpaceDN w:val="0"/>
        <w:adjustRightInd w:val="0"/>
        <w:ind w:firstLine="708"/>
        <w:jc w:val="both"/>
        <w:rPr>
          <w:rFonts w:ascii="Arial" w:hAnsi="Arial" w:cs="Arial"/>
          <w:sz w:val="24"/>
          <w:szCs w:val="18"/>
        </w:rPr>
      </w:pPr>
    </w:p>
    <w:p w:rsidR="00CC4760" w:rsidRPr="00F24C87" w:rsidRDefault="00CC4760" w:rsidP="00CC4760">
      <w:pPr>
        <w:autoSpaceDE w:val="0"/>
        <w:autoSpaceDN w:val="0"/>
        <w:adjustRightInd w:val="0"/>
        <w:ind w:firstLine="708"/>
        <w:jc w:val="both"/>
        <w:rPr>
          <w:rFonts w:ascii="Arial" w:hAnsi="Arial" w:cs="Arial"/>
          <w:sz w:val="24"/>
          <w:szCs w:val="18"/>
        </w:rPr>
      </w:pPr>
      <w:r w:rsidRPr="00F24C87">
        <w:rPr>
          <w:rFonts w:ascii="Arial" w:hAnsi="Arial" w:cs="Arial"/>
          <w:sz w:val="24"/>
          <w:szCs w:val="18"/>
        </w:rPr>
        <w:t>Las principales particularidades del Sistema de Contabilidad Gubernamental del</w:t>
      </w:r>
      <w:r w:rsidRPr="00F24C87">
        <w:rPr>
          <w:rFonts w:ascii="Arial" w:hAnsi="Arial" w:cs="Arial"/>
          <w:bCs/>
          <w:sz w:val="24"/>
          <w:szCs w:val="18"/>
        </w:rPr>
        <w:t xml:space="preserve"> Fideicomiso son</w:t>
      </w:r>
      <w:r w:rsidRPr="00F24C87">
        <w:rPr>
          <w:rFonts w:ascii="Arial" w:hAnsi="Arial" w:cs="Arial"/>
          <w:sz w:val="24"/>
          <w:szCs w:val="18"/>
        </w:rPr>
        <w:t>:</w:t>
      </w:r>
    </w:p>
    <w:p w:rsidR="00AB60EE" w:rsidRPr="00F66BF9" w:rsidRDefault="00CC4760" w:rsidP="00F66BF9">
      <w:pPr>
        <w:pStyle w:val="Prrafodelista"/>
        <w:numPr>
          <w:ilvl w:val="0"/>
          <w:numId w:val="41"/>
        </w:numPr>
        <w:autoSpaceDE w:val="0"/>
        <w:autoSpaceDN w:val="0"/>
        <w:adjustRightInd w:val="0"/>
        <w:jc w:val="both"/>
        <w:rPr>
          <w:rFonts w:ascii="Arial" w:hAnsi="Arial" w:cs="Arial"/>
          <w:sz w:val="24"/>
          <w:szCs w:val="18"/>
        </w:rPr>
      </w:pPr>
      <w:r w:rsidRPr="00F24C87">
        <w:rPr>
          <w:rFonts w:ascii="Arial" w:hAnsi="Arial" w:cs="Arial"/>
          <w:sz w:val="24"/>
          <w:szCs w:val="18"/>
        </w:rPr>
        <w:t>La integración de la cuenta contable es alfanumérica.</w:t>
      </w:r>
    </w:p>
    <w:p w:rsidR="00862ACA" w:rsidRPr="00862ACA" w:rsidRDefault="00862ACA" w:rsidP="00862ACA">
      <w:pPr>
        <w:autoSpaceDE w:val="0"/>
        <w:autoSpaceDN w:val="0"/>
        <w:adjustRightInd w:val="0"/>
        <w:jc w:val="both"/>
        <w:rPr>
          <w:rFonts w:ascii="Arial" w:hAnsi="Arial" w:cs="Arial"/>
          <w:sz w:val="24"/>
          <w:szCs w:val="18"/>
        </w:rPr>
      </w:pPr>
    </w:p>
    <w:p w:rsidR="00CC4760" w:rsidRPr="00F24C87" w:rsidRDefault="00CC4760" w:rsidP="00CC4760">
      <w:pPr>
        <w:pStyle w:val="Prrafodelista"/>
        <w:numPr>
          <w:ilvl w:val="0"/>
          <w:numId w:val="41"/>
        </w:numPr>
        <w:autoSpaceDE w:val="0"/>
        <w:autoSpaceDN w:val="0"/>
        <w:adjustRightInd w:val="0"/>
        <w:jc w:val="both"/>
        <w:rPr>
          <w:rFonts w:ascii="Arial" w:hAnsi="Arial" w:cs="Arial"/>
          <w:sz w:val="24"/>
          <w:szCs w:val="18"/>
        </w:rPr>
      </w:pPr>
      <w:r w:rsidRPr="00F24C87">
        <w:rPr>
          <w:rFonts w:ascii="Arial" w:hAnsi="Arial" w:cs="Arial"/>
          <w:sz w:val="24"/>
          <w:szCs w:val="18"/>
        </w:rPr>
        <w:t>La Unidad o Ente Responsable se identifica dentro de la cuenta contable.</w:t>
      </w:r>
    </w:p>
    <w:p w:rsidR="00CC4760" w:rsidRPr="00F24C87" w:rsidRDefault="00CC4760" w:rsidP="00CC4760">
      <w:pPr>
        <w:pStyle w:val="Prrafodelista"/>
        <w:numPr>
          <w:ilvl w:val="0"/>
          <w:numId w:val="41"/>
        </w:numPr>
        <w:autoSpaceDE w:val="0"/>
        <w:autoSpaceDN w:val="0"/>
        <w:adjustRightInd w:val="0"/>
        <w:jc w:val="both"/>
        <w:rPr>
          <w:rFonts w:ascii="Arial" w:hAnsi="Arial" w:cs="Arial"/>
          <w:sz w:val="24"/>
          <w:szCs w:val="18"/>
        </w:rPr>
      </w:pPr>
      <w:r w:rsidRPr="00F24C87">
        <w:rPr>
          <w:rFonts w:ascii="Arial" w:hAnsi="Arial" w:cs="Arial"/>
          <w:sz w:val="24"/>
          <w:szCs w:val="18"/>
        </w:rPr>
        <w:t>Se establecen códigos de control, como complemento de las cuentas, subcuentas y sub-subcuentas contables que identifican a Entidades, personas, objetos, etc. En relación directa con cada una de ellas.</w:t>
      </w:r>
    </w:p>
    <w:p w:rsidR="00CC4760" w:rsidRPr="00F24C87" w:rsidRDefault="00CC4760" w:rsidP="00CC4760">
      <w:pPr>
        <w:pStyle w:val="Prrafodelista"/>
        <w:numPr>
          <w:ilvl w:val="0"/>
          <w:numId w:val="41"/>
        </w:numPr>
        <w:autoSpaceDE w:val="0"/>
        <w:autoSpaceDN w:val="0"/>
        <w:adjustRightInd w:val="0"/>
        <w:jc w:val="both"/>
        <w:rPr>
          <w:rFonts w:ascii="Arial" w:hAnsi="Arial" w:cs="Arial"/>
          <w:sz w:val="24"/>
          <w:szCs w:val="18"/>
        </w:rPr>
      </w:pPr>
      <w:r w:rsidRPr="00F24C87">
        <w:rPr>
          <w:rFonts w:ascii="Arial" w:hAnsi="Arial" w:cs="Arial"/>
          <w:sz w:val="24"/>
          <w:szCs w:val="18"/>
        </w:rPr>
        <w:t>El Fideicomiso cuenta con su propio Plan de Cuentas.</w:t>
      </w:r>
    </w:p>
    <w:p w:rsidR="00CC4760" w:rsidRPr="00F24C87" w:rsidRDefault="00CC4760" w:rsidP="00CC4760">
      <w:pPr>
        <w:pStyle w:val="Prrafodelista"/>
        <w:numPr>
          <w:ilvl w:val="0"/>
          <w:numId w:val="41"/>
        </w:numPr>
        <w:autoSpaceDE w:val="0"/>
        <w:autoSpaceDN w:val="0"/>
        <w:adjustRightInd w:val="0"/>
        <w:jc w:val="both"/>
        <w:rPr>
          <w:rFonts w:ascii="Arial" w:hAnsi="Arial" w:cs="Arial"/>
          <w:sz w:val="24"/>
          <w:szCs w:val="18"/>
        </w:rPr>
      </w:pPr>
      <w:r w:rsidRPr="00F24C87">
        <w:rPr>
          <w:rFonts w:ascii="Arial" w:hAnsi="Arial" w:cs="Arial"/>
          <w:sz w:val="24"/>
          <w:szCs w:val="18"/>
        </w:rPr>
        <w:t>El Fideicomiso cuenta con un Manual de Contabilidad Gubernamental.</w:t>
      </w:r>
    </w:p>
    <w:p w:rsidR="00CC4760" w:rsidRPr="00F24C87" w:rsidRDefault="00CC4760" w:rsidP="00CC4760">
      <w:pPr>
        <w:pStyle w:val="Prrafodelista"/>
        <w:numPr>
          <w:ilvl w:val="0"/>
          <w:numId w:val="41"/>
        </w:numPr>
        <w:autoSpaceDE w:val="0"/>
        <w:autoSpaceDN w:val="0"/>
        <w:adjustRightInd w:val="0"/>
        <w:jc w:val="both"/>
        <w:rPr>
          <w:rFonts w:ascii="Arial" w:hAnsi="Arial" w:cs="Arial"/>
          <w:sz w:val="24"/>
          <w:szCs w:val="18"/>
        </w:rPr>
      </w:pPr>
      <w:r w:rsidRPr="00F24C87">
        <w:rPr>
          <w:rFonts w:ascii="Arial" w:hAnsi="Arial" w:cs="Arial"/>
          <w:sz w:val="24"/>
          <w:szCs w:val="18"/>
        </w:rPr>
        <w:t>El Fideicomiso cuenta con su Clasificador de Rubros de Ingreso.</w:t>
      </w:r>
    </w:p>
    <w:p w:rsidR="00CC4760" w:rsidRPr="00F24C87" w:rsidRDefault="00CC4760" w:rsidP="00CC4760">
      <w:pPr>
        <w:pStyle w:val="Prrafodelista"/>
        <w:numPr>
          <w:ilvl w:val="0"/>
          <w:numId w:val="41"/>
        </w:numPr>
        <w:autoSpaceDE w:val="0"/>
        <w:autoSpaceDN w:val="0"/>
        <w:adjustRightInd w:val="0"/>
        <w:jc w:val="both"/>
        <w:rPr>
          <w:rFonts w:ascii="Arial" w:hAnsi="Arial" w:cs="Arial"/>
          <w:sz w:val="24"/>
          <w:szCs w:val="18"/>
        </w:rPr>
      </w:pPr>
      <w:r w:rsidRPr="00F24C87">
        <w:rPr>
          <w:rFonts w:ascii="Arial" w:hAnsi="Arial" w:cs="Arial"/>
          <w:sz w:val="24"/>
          <w:szCs w:val="18"/>
        </w:rPr>
        <w:t>El Fideicomiso cuenta con su Clasificador de Objeto del Gasto.</w:t>
      </w:r>
    </w:p>
    <w:p w:rsidR="00CC4760" w:rsidRPr="00F24C87" w:rsidRDefault="00CC4760" w:rsidP="00CC4760">
      <w:pPr>
        <w:pStyle w:val="INCISO"/>
        <w:spacing w:after="0" w:line="276" w:lineRule="auto"/>
        <w:ind w:left="0" w:firstLine="709"/>
        <w:rPr>
          <w:sz w:val="24"/>
        </w:rPr>
      </w:pPr>
      <w:r w:rsidRPr="00F24C87">
        <w:rPr>
          <w:sz w:val="24"/>
        </w:rPr>
        <w:t>Las bases de medición utilizadas para la elaboración de los estados financieros: costo histórico.</w:t>
      </w:r>
    </w:p>
    <w:p w:rsidR="00CC4760" w:rsidRPr="00F24C87" w:rsidRDefault="00CC4760" w:rsidP="00CC4760">
      <w:pPr>
        <w:pStyle w:val="INCISO"/>
        <w:spacing w:after="0" w:line="276" w:lineRule="auto"/>
        <w:ind w:left="0" w:firstLine="0"/>
        <w:rPr>
          <w:sz w:val="24"/>
        </w:rPr>
      </w:pPr>
    </w:p>
    <w:p w:rsidR="00CC4760" w:rsidRPr="00F24C87" w:rsidRDefault="00CC4760" w:rsidP="00CC4760">
      <w:pPr>
        <w:pStyle w:val="INCISO"/>
        <w:spacing w:after="0" w:line="276" w:lineRule="auto"/>
        <w:ind w:left="709" w:hanging="283"/>
        <w:rPr>
          <w:sz w:val="24"/>
        </w:rPr>
      </w:pPr>
      <w:r w:rsidRPr="00F24C87">
        <w:rPr>
          <w:sz w:val="24"/>
        </w:rPr>
        <w:t>c)</w:t>
      </w:r>
      <w:r w:rsidRPr="00F24C87">
        <w:rPr>
          <w:sz w:val="24"/>
        </w:rPr>
        <w:tab/>
        <w:t>Postulados básicos:</w:t>
      </w:r>
    </w:p>
    <w:p w:rsidR="00CC4760" w:rsidRPr="00F24C87" w:rsidRDefault="00CC4760" w:rsidP="00CC4760">
      <w:pPr>
        <w:pStyle w:val="INCISO"/>
        <w:spacing w:after="0" w:line="276" w:lineRule="auto"/>
        <w:rPr>
          <w:sz w:val="24"/>
        </w:rPr>
      </w:pPr>
    </w:p>
    <w:p w:rsidR="00CC4760" w:rsidRPr="00F24C87" w:rsidRDefault="00CC4760" w:rsidP="00CC4760">
      <w:pPr>
        <w:pStyle w:val="INCISO"/>
        <w:spacing w:after="0" w:line="276" w:lineRule="auto"/>
        <w:ind w:left="709" w:firstLine="0"/>
        <w:rPr>
          <w:sz w:val="24"/>
        </w:rPr>
      </w:pPr>
      <w:r w:rsidRPr="00F24C87">
        <w:rPr>
          <w:sz w:val="24"/>
        </w:rPr>
        <w:t>Los postulados básicos representan el marco de referencia para uniformar los métodos, procedimientos y prácticas contables, así como organizar y mantener una efectiva sistematización que permita la obtención de información veraz en forma clara y concisa, en este sentido, se constituyen en el sustento técnico de la Contabilidad Gubernamental.</w:t>
      </w:r>
    </w:p>
    <w:p w:rsidR="00CC4760" w:rsidRDefault="00CC4760" w:rsidP="00CC4760">
      <w:pPr>
        <w:pStyle w:val="INCISO"/>
        <w:spacing w:after="0" w:line="276" w:lineRule="auto"/>
        <w:ind w:left="0" w:firstLine="0"/>
      </w:pPr>
    </w:p>
    <w:p w:rsidR="00CC4760" w:rsidRDefault="00CC4760" w:rsidP="00CC4760">
      <w:pPr>
        <w:pStyle w:val="INCISO"/>
        <w:spacing w:after="0" w:line="276" w:lineRule="auto"/>
        <w:ind w:left="0" w:firstLine="709"/>
      </w:pPr>
    </w:p>
    <w:p w:rsidR="00CC4760" w:rsidRPr="00F24C87" w:rsidRDefault="00CC4760" w:rsidP="00CC4760">
      <w:pPr>
        <w:pStyle w:val="INCISO"/>
        <w:spacing w:after="0" w:line="276" w:lineRule="auto"/>
        <w:ind w:left="0" w:firstLine="709"/>
        <w:rPr>
          <w:sz w:val="24"/>
        </w:rPr>
      </w:pPr>
      <w:r w:rsidRPr="00F24C87">
        <w:rPr>
          <w:sz w:val="24"/>
        </w:rPr>
        <w:t>OBJETIVO</w:t>
      </w:r>
    </w:p>
    <w:p w:rsidR="00CC4760" w:rsidRPr="00F24C87" w:rsidRDefault="00CC4760" w:rsidP="00CC4760">
      <w:pPr>
        <w:pStyle w:val="INCISO"/>
        <w:spacing w:after="0" w:line="276" w:lineRule="auto"/>
        <w:ind w:left="0" w:firstLine="709"/>
        <w:rPr>
          <w:sz w:val="24"/>
        </w:rPr>
      </w:pPr>
    </w:p>
    <w:p w:rsidR="00F66BF9" w:rsidRDefault="00CC4760" w:rsidP="00862ACA">
      <w:pPr>
        <w:pStyle w:val="INCISO"/>
        <w:spacing w:after="0" w:line="276" w:lineRule="auto"/>
        <w:ind w:left="709" w:firstLine="0"/>
        <w:rPr>
          <w:sz w:val="24"/>
        </w:rPr>
      </w:pPr>
      <w:r w:rsidRPr="00F24C87">
        <w:rPr>
          <w:sz w:val="24"/>
        </w:rPr>
        <w:t xml:space="preserve">La aplicación y observancia de los Postulados en el registro contable, patrimonial y presupuestario de las operaciones; así como, en la preparación de informes, hace posible obtener información </w:t>
      </w:r>
      <w:proofErr w:type="gramStart"/>
      <w:r w:rsidRPr="00F24C87">
        <w:rPr>
          <w:sz w:val="24"/>
        </w:rPr>
        <w:t>que</w:t>
      </w:r>
      <w:proofErr w:type="gramEnd"/>
      <w:r w:rsidRPr="00F24C87">
        <w:rPr>
          <w:sz w:val="24"/>
        </w:rPr>
        <w:t xml:space="preserve"> por sus características de oportunidad, confiabilidad y comparabilidad, resulta una verdadera base para la toma de decisiones.</w:t>
      </w:r>
    </w:p>
    <w:p w:rsidR="00862ACA" w:rsidRDefault="00862ACA" w:rsidP="00862ACA">
      <w:pPr>
        <w:pStyle w:val="INCISO"/>
        <w:spacing w:after="0" w:line="276" w:lineRule="auto"/>
        <w:ind w:left="709" w:firstLine="0"/>
        <w:rPr>
          <w:sz w:val="24"/>
        </w:rPr>
      </w:pPr>
    </w:p>
    <w:p w:rsidR="00CC4760" w:rsidRPr="00F24C87" w:rsidRDefault="00CC4760" w:rsidP="00CC4760">
      <w:pPr>
        <w:pStyle w:val="INCISO"/>
        <w:spacing w:after="0" w:line="276" w:lineRule="auto"/>
        <w:ind w:left="567" w:firstLine="142"/>
        <w:rPr>
          <w:sz w:val="24"/>
        </w:rPr>
      </w:pPr>
      <w:r w:rsidRPr="00F24C87">
        <w:rPr>
          <w:sz w:val="24"/>
        </w:rPr>
        <w:t>ÁMBITO DE APLICACIÓN</w:t>
      </w:r>
    </w:p>
    <w:p w:rsidR="00CC4760" w:rsidRPr="00F24C87" w:rsidRDefault="00CC4760" w:rsidP="00CC4760">
      <w:pPr>
        <w:pStyle w:val="INCISO"/>
        <w:spacing w:after="0" w:line="276" w:lineRule="auto"/>
        <w:ind w:left="567" w:firstLine="142"/>
        <w:rPr>
          <w:sz w:val="24"/>
        </w:rPr>
      </w:pPr>
    </w:p>
    <w:p w:rsidR="00CC4760" w:rsidRPr="00F24C87" w:rsidRDefault="00CC4760" w:rsidP="00CC4760">
      <w:pPr>
        <w:pStyle w:val="INCISO"/>
        <w:spacing w:after="0" w:line="276" w:lineRule="auto"/>
        <w:ind w:left="0" w:firstLine="709"/>
        <w:rPr>
          <w:sz w:val="24"/>
        </w:rPr>
      </w:pPr>
      <w:r w:rsidRPr="00F24C87">
        <w:rPr>
          <w:sz w:val="24"/>
        </w:rPr>
        <w:t>Todos los entes públicos.</w:t>
      </w:r>
    </w:p>
    <w:p w:rsidR="00CC4760" w:rsidRPr="00F24C87" w:rsidRDefault="00CC4760" w:rsidP="00CC4760">
      <w:pPr>
        <w:pStyle w:val="INCISO"/>
        <w:spacing w:after="0" w:line="276" w:lineRule="auto"/>
        <w:ind w:firstLine="0"/>
        <w:rPr>
          <w:sz w:val="24"/>
        </w:rPr>
      </w:pPr>
    </w:p>
    <w:p w:rsidR="00CC4760" w:rsidRPr="00F24C87" w:rsidRDefault="00CC4760" w:rsidP="00CC4760">
      <w:pPr>
        <w:pStyle w:val="INCISO"/>
        <w:spacing w:after="0" w:line="276" w:lineRule="auto"/>
        <w:ind w:firstLine="0"/>
        <w:rPr>
          <w:sz w:val="24"/>
        </w:rPr>
      </w:pPr>
      <w:r w:rsidRPr="00F24C87">
        <w:rPr>
          <w:sz w:val="24"/>
        </w:rPr>
        <w:t>Postulados Básicos:</w:t>
      </w:r>
    </w:p>
    <w:p w:rsidR="00CC4760" w:rsidRPr="00F24C87" w:rsidRDefault="00CC4760" w:rsidP="00CC4760">
      <w:pPr>
        <w:pStyle w:val="INCISO"/>
        <w:spacing w:after="0" w:line="276" w:lineRule="auto"/>
        <w:ind w:firstLine="0"/>
        <w:rPr>
          <w:sz w:val="24"/>
        </w:rPr>
      </w:pPr>
    </w:p>
    <w:p w:rsidR="00CC4760" w:rsidRPr="00F24C87" w:rsidRDefault="00CC4760" w:rsidP="00CC4760">
      <w:pPr>
        <w:pStyle w:val="INCISO"/>
        <w:spacing w:after="0" w:line="276" w:lineRule="auto"/>
        <w:ind w:firstLine="0"/>
        <w:rPr>
          <w:sz w:val="24"/>
        </w:rPr>
      </w:pPr>
      <w:r w:rsidRPr="00F24C87">
        <w:rPr>
          <w:b/>
          <w:sz w:val="24"/>
          <w:u w:val="single"/>
        </w:rPr>
        <w:t>ENTE PÚBLICO:</w:t>
      </w:r>
      <w:r w:rsidRPr="00F24C87">
        <w:rPr>
          <w:sz w:val="24"/>
        </w:rPr>
        <w:t xml:space="preserve"> Se considera ente público a toda dependencia o entidad gubernamental, plenamente identificable, que ha sido creado por mandato Constitucional, Ley o Decreto.</w:t>
      </w:r>
    </w:p>
    <w:p w:rsidR="00CC4760" w:rsidRPr="00F24C87" w:rsidRDefault="00CC4760" w:rsidP="00F66BF9">
      <w:pPr>
        <w:pStyle w:val="INCISO"/>
        <w:spacing w:after="0" w:line="276" w:lineRule="auto"/>
        <w:ind w:left="0" w:firstLine="0"/>
        <w:rPr>
          <w:sz w:val="24"/>
        </w:rPr>
      </w:pPr>
    </w:p>
    <w:p w:rsidR="00862ACA" w:rsidRDefault="00862ACA" w:rsidP="00CC4760">
      <w:pPr>
        <w:pStyle w:val="INCISO"/>
        <w:spacing w:after="0" w:line="276" w:lineRule="auto"/>
        <w:ind w:firstLine="0"/>
        <w:rPr>
          <w:b/>
          <w:sz w:val="24"/>
          <w:u w:val="single"/>
        </w:rPr>
      </w:pPr>
    </w:p>
    <w:p w:rsidR="00CC4760" w:rsidRPr="00F24C87" w:rsidRDefault="00CC4760" w:rsidP="00CC4760">
      <w:pPr>
        <w:pStyle w:val="INCISO"/>
        <w:spacing w:after="0" w:line="276" w:lineRule="auto"/>
        <w:ind w:firstLine="0"/>
        <w:rPr>
          <w:sz w:val="24"/>
        </w:rPr>
      </w:pPr>
      <w:r w:rsidRPr="00F24C87">
        <w:rPr>
          <w:b/>
          <w:sz w:val="24"/>
          <w:u w:val="single"/>
        </w:rPr>
        <w:t xml:space="preserve">EXISTENCIA PERMANENTE: </w:t>
      </w:r>
      <w:r w:rsidRPr="00F24C87">
        <w:rPr>
          <w:sz w:val="24"/>
        </w:rPr>
        <w:t>El ente público tiene existencia permanente, salvo modificación posterior al mandato Constitucional, Ley o Decreto que lo creó, en la que se especifique lo contrario.</w:t>
      </w:r>
    </w:p>
    <w:p w:rsidR="00CC4760" w:rsidRPr="00F24C87" w:rsidRDefault="00CC4760" w:rsidP="00CC4760">
      <w:pPr>
        <w:pStyle w:val="INCISO"/>
        <w:spacing w:after="0" w:line="276" w:lineRule="auto"/>
        <w:ind w:firstLine="0"/>
        <w:rPr>
          <w:b/>
          <w:sz w:val="24"/>
          <w:u w:val="single"/>
        </w:rPr>
      </w:pPr>
    </w:p>
    <w:p w:rsidR="00CC4760" w:rsidRPr="00F24C87" w:rsidRDefault="00CC4760" w:rsidP="00CC4760">
      <w:pPr>
        <w:pStyle w:val="Prrafodelista"/>
        <w:ind w:left="1134"/>
        <w:jc w:val="both"/>
        <w:rPr>
          <w:rFonts w:ascii="Arial" w:hAnsi="Arial" w:cs="Arial"/>
          <w:sz w:val="24"/>
          <w:szCs w:val="18"/>
        </w:rPr>
      </w:pPr>
      <w:r w:rsidRPr="00F24C87">
        <w:rPr>
          <w:rFonts w:ascii="Arial" w:hAnsi="Arial" w:cs="Arial"/>
          <w:b/>
          <w:sz w:val="24"/>
          <w:szCs w:val="18"/>
          <w:u w:val="single"/>
        </w:rPr>
        <w:t>PERÍODO CONTABLE</w:t>
      </w:r>
      <w:r w:rsidRPr="00F24C87">
        <w:rPr>
          <w:rFonts w:ascii="Arial" w:hAnsi="Arial" w:cs="Arial"/>
          <w:sz w:val="24"/>
          <w:szCs w:val="18"/>
        </w:rPr>
        <w:t>: La vida del ente público se divide en períodos uniformes de un año calendario, para efectos del registro de sus operaciones y de rendición de cuentas.</w:t>
      </w:r>
    </w:p>
    <w:p w:rsidR="00CC4760" w:rsidRPr="00F24C87" w:rsidRDefault="00CC4760" w:rsidP="00CC4760">
      <w:pPr>
        <w:pStyle w:val="Prrafodelista"/>
        <w:ind w:left="1134"/>
        <w:jc w:val="both"/>
        <w:rPr>
          <w:rFonts w:ascii="Arial" w:hAnsi="Arial" w:cs="Arial"/>
          <w:sz w:val="24"/>
          <w:szCs w:val="18"/>
        </w:rPr>
      </w:pPr>
    </w:p>
    <w:p w:rsidR="00CC4760" w:rsidRPr="00F24C87" w:rsidRDefault="00CC4760" w:rsidP="00CC4760">
      <w:pPr>
        <w:pStyle w:val="Prrafodelista"/>
        <w:ind w:left="1134"/>
        <w:jc w:val="both"/>
        <w:rPr>
          <w:rFonts w:ascii="Arial" w:hAnsi="Arial" w:cs="Arial"/>
          <w:sz w:val="24"/>
          <w:szCs w:val="18"/>
        </w:rPr>
      </w:pPr>
      <w:r w:rsidRPr="00F24C87">
        <w:rPr>
          <w:rFonts w:ascii="Arial" w:hAnsi="Arial" w:cs="Arial"/>
          <w:b/>
          <w:sz w:val="24"/>
          <w:szCs w:val="18"/>
          <w:u w:val="single"/>
        </w:rPr>
        <w:t>REVELACIÓN SUFICIENTE</w:t>
      </w:r>
      <w:r w:rsidRPr="00F24C87">
        <w:rPr>
          <w:rFonts w:ascii="Arial" w:hAnsi="Arial" w:cs="Arial"/>
          <w:sz w:val="24"/>
          <w:szCs w:val="18"/>
        </w:rPr>
        <w:t>: Los Estados Financieros deben incluir información suficiente para mostrar amplia y claramente los resultados y la situación financiera del ente público, sustentada en la contabilización de cada una de las transacciones en términos brutos con base en la documentación contable original que las respalde y cumpliendo con las características cualitativas que se requiere.</w:t>
      </w:r>
    </w:p>
    <w:p w:rsidR="00CC4760" w:rsidRPr="00F24C87" w:rsidRDefault="00CC4760" w:rsidP="00CC4760">
      <w:pPr>
        <w:pStyle w:val="Prrafodelista"/>
        <w:ind w:left="1134"/>
        <w:jc w:val="both"/>
        <w:rPr>
          <w:rFonts w:ascii="Arial" w:hAnsi="Arial" w:cs="Arial"/>
          <w:sz w:val="24"/>
          <w:szCs w:val="18"/>
        </w:rPr>
      </w:pPr>
    </w:p>
    <w:p w:rsidR="00CC4760" w:rsidRPr="008A109A" w:rsidRDefault="00CC4760" w:rsidP="008A109A">
      <w:pPr>
        <w:pStyle w:val="Prrafodelista"/>
        <w:ind w:left="1134"/>
        <w:jc w:val="both"/>
        <w:rPr>
          <w:rFonts w:ascii="Arial" w:hAnsi="Arial" w:cs="Arial"/>
          <w:sz w:val="24"/>
          <w:szCs w:val="18"/>
        </w:rPr>
      </w:pPr>
      <w:r w:rsidRPr="00F24C87">
        <w:rPr>
          <w:rFonts w:ascii="Arial" w:hAnsi="Arial" w:cs="Arial"/>
          <w:b/>
          <w:sz w:val="24"/>
          <w:szCs w:val="18"/>
          <w:u w:val="single"/>
        </w:rPr>
        <w:t>IMPORTANCIA RELATIVA</w:t>
      </w:r>
      <w:r w:rsidRPr="00F24C87">
        <w:rPr>
          <w:rFonts w:ascii="Arial" w:hAnsi="Arial" w:cs="Arial"/>
          <w:sz w:val="24"/>
          <w:szCs w:val="18"/>
        </w:rPr>
        <w:t>: Los estados contables, presupuestarios y patrimoniales, deben mostrar todas las partidas y elementos que son de importancia para tomar decisiones, efectuar evaluaciones y rendir cuentas.</w:t>
      </w:r>
    </w:p>
    <w:p w:rsidR="00CC4760" w:rsidRPr="00F24C87" w:rsidRDefault="00CC4760" w:rsidP="00CC4760">
      <w:pPr>
        <w:pStyle w:val="Prrafodelista"/>
        <w:ind w:left="1134"/>
        <w:jc w:val="both"/>
        <w:rPr>
          <w:rFonts w:ascii="Arial" w:hAnsi="Arial" w:cs="Arial"/>
          <w:b/>
          <w:sz w:val="24"/>
          <w:szCs w:val="18"/>
          <w:u w:val="single"/>
        </w:rPr>
      </w:pPr>
    </w:p>
    <w:p w:rsidR="00CC4760" w:rsidRPr="00F24C87" w:rsidRDefault="00CC4760" w:rsidP="00CC4760">
      <w:pPr>
        <w:pStyle w:val="Prrafodelista"/>
        <w:ind w:left="1134"/>
        <w:jc w:val="both"/>
        <w:rPr>
          <w:rFonts w:ascii="Arial" w:hAnsi="Arial" w:cs="Arial"/>
          <w:sz w:val="24"/>
          <w:szCs w:val="18"/>
        </w:rPr>
      </w:pPr>
      <w:r w:rsidRPr="00F24C87">
        <w:rPr>
          <w:rFonts w:ascii="Arial" w:hAnsi="Arial" w:cs="Arial"/>
          <w:b/>
          <w:sz w:val="24"/>
          <w:szCs w:val="18"/>
          <w:u w:val="single"/>
        </w:rPr>
        <w:t>INTEGRACIÓN DE LA INFORMACIÓN</w:t>
      </w:r>
      <w:r w:rsidRPr="00F24C87">
        <w:rPr>
          <w:rFonts w:ascii="Arial" w:hAnsi="Arial" w:cs="Arial"/>
          <w:sz w:val="24"/>
          <w:szCs w:val="18"/>
        </w:rPr>
        <w:t>: La información de los diferentes entes públicos, se integra en la contabilidad, en los mismos términos que se presentan en el Decreto del Presupuesto de Egresos y en la Ley de Ingresos de la Federación.</w:t>
      </w:r>
      <w:r w:rsidRPr="00F24C87">
        <w:rPr>
          <w:rFonts w:ascii="Arial" w:hAnsi="Arial" w:cs="Arial"/>
          <w:sz w:val="24"/>
          <w:szCs w:val="18"/>
        </w:rPr>
        <w:cr/>
      </w:r>
    </w:p>
    <w:p w:rsidR="00CC4760" w:rsidRDefault="00CC4760" w:rsidP="00F66BF9">
      <w:pPr>
        <w:pStyle w:val="Prrafodelista"/>
        <w:ind w:left="1134"/>
        <w:jc w:val="both"/>
        <w:rPr>
          <w:rFonts w:ascii="Arial" w:hAnsi="Arial" w:cs="Arial"/>
          <w:sz w:val="24"/>
          <w:szCs w:val="18"/>
        </w:rPr>
      </w:pPr>
      <w:r w:rsidRPr="00F24C87">
        <w:rPr>
          <w:rFonts w:ascii="Arial" w:hAnsi="Arial" w:cs="Arial"/>
          <w:b/>
          <w:sz w:val="24"/>
          <w:szCs w:val="18"/>
          <w:u w:val="single"/>
        </w:rPr>
        <w:t>CONTROL PRESUPUESTARIO</w:t>
      </w:r>
      <w:r w:rsidRPr="00F24C87">
        <w:rPr>
          <w:rFonts w:ascii="Arial" w:hAnsi="Arial" w:cs="Arial"/>
          <w:sz w:val="24"/>
          <w:szCs w:val="18"/>
        </w:rPr>
        <w:t xml:space="preserve">: El registro presupuestario de la ejecución del ingreso y el ejercicio del gasto en entes públicos se debe reflejar en la contabilidad, considerando sus efectos patrimoniales y su vinculación </w:t>
      </w:r>
      <w:r w:rsidR="00F66BF9">
        <w:rPr>
          <w:rFonts w:ascii="Arial" w:hAnsi="Arial" w:cs="Arial"/>
          <w:sz w:val="24"/>
          <w:szCs w:val="18"/>
        </w:rPr>
        <w:t>con los objetivos determinados.</w:t>
      </w:r>
    </w:p>
    <w:p w:rsidR="00F66BF9" w:rsidRPr="00F66BF9" w:rsidRDefault="00F66BF9" w:rsidP="00F66BF9">
      <w:pPr>
        <w:pStyle w:val="Prrafodelista"/>
        <w:ind w:left="1134"/>
        <w:jc w:val="both"/>
        <w:rPr>
          <w:rFonts w:ascii="Arial" w:hAnsi="Arial" w:cs="Arial"/>
          <w:sz w:val="24"/>
          <w:szCs w:val="18"/>
        </w:rPr>
      </w:pPr>
    </w:p>
    <w:p w:rsidR="00AE4156" w:rsidRPr="00F66BF9" w:rsidRDefault="00CC4760" w:rsidP="00F66BF9">
      <w:pPr>
        <w:pStyle w:val="Prrafodelista"/>
        <w:ind w:left="1134"/>
        <w:jc w:val="both"/>
        <w:rPr>
          <w:rFonts w:ascii="Arial" w:hAnsi="Arial" w:cs="Arial"/>
          <w:sz w:val="24"/>
          <w:szCs w:val="18"/>
        </w:rPr>
      </w:pPr>
      <w:r w:rsidRPr="00F24C87">
        <w:rPr>
          <w:rFonts w:ascii="Arial" w:hAnsi="Arial" w:cs="Arial"/>
          <w:b/>
          <w:sz w:val="24"/>
          <w:szCs w:val="18"/>
          <w:u w:val="single"/>
        </w:rPr>
        <w:t>BASE EN DEVENGADO</w:t>
      </w:r>
      <w:r w:rsidRPr="00F24C87">
        <w:rPr>
          <w:rFonts w:ascii="Arial" w:hAnsi="Arial" w:cs="Arial"/>
          <w:sz w:val="24"/>
          <w:szCs w:val="18"/>
        </w:rPr>
        <w:t>: La contabilización de las transacciones de gasto se reconocerán conforme a la fecha de su realización, independientemente de su pago; las de ingreso cuando se realicen efectivamente y/o se registrarán en los activos correspondientes cuando exista jurídicamente el derecho de cobro.</w:t>
      </w:r>
    </w:p>
    <w:p w:rsidR="00AE4156" w:rsidRPr="00AE4156" w:rsidRDefault="00AE4156" w:rsidP="00AE4156">
      <w:pPr>
        <w:pStyle w:val="Prrafodelista"/>
        <w:ind w:left="1134"/>
        <w:jc w:val="both"/>
        <w:rPr>
          <w:rFonts w:ascii="Arial" w:hAnsi="Arial" w:cs="Arial"/>
          <w:sz w:val="24"/>
          <w:szCs w:val="18"/>
        </w:rPr>
      </w:pPr>
    </w:p>
    <w:p w:rsidR="008969F8" w:rsidRDefault="008969F8" w:rsidP="00AE4156">
      <w:pPr>
        <w:pStyle w:val="Prrafodelista"/>
        <w:ind w:left="1134"/>
        <w:jc w:val="both"/>
        <w:rPr>
          <w:rFonts w:ascii="Arial" w:hAnsi="Arial" w:cs="Arial"/>
          <w:b/>
          <w:sz w:val="24"/>
          <w:szCs w:val="18"/>
          <w:u w:val="single"/>
        </w:rPr>
      </w:pPr>
    </w:p>
    <w:p w:rsidR="008969F8" w:rsidRDefault="008969F8" w:rsidP="00AE4156">
      <w:pPr>
        <w:pStyle w:val="Prrafodelista"/>
        <w:ind w:left="1134"/>
        <w:jc w:val="both"/>
        <w:rPr>
          <w:rFonts w:ascii="Arial" w:hAnsi="Arial" w:cs="Arial"/>
          <w:b/>
          <w:sz w:val="24"/>
          <w:szCs w:val="18"/>
          <w:u w:val="single"/>
        </w:rPr>
      </w:pPr>
    </w:p>
    <w:p w:rsidR="003B0133" w:rsidRDefault="003B0133" w:rsidP="00CC4760">
      <w:pPr>
        <w:pStyle w:val="Prrafodelista"/>
        <w:ind w:left="1134"/>
        <w:jc w:val="both"/>
        <w:rPr>
          <w:rFonts w:ascii="Arial" w:hAnsi="Arial" w:cs="Arial"/>
          <w:b/>
          <w:sz w:val="24"/>
          <w:szCs w:val="18"/>
          <w:u w:val="single"/>
        </w:rPr>
      </w:pPr>
    </w:p>
    <w:p w:rsidR="003B0133" w:rsidRDefault="003B0133" w:rsidP="00CC4760">
      <w:pPr>
        <w:pStyle w:val="Prrafodelista"/>
        <w:ind w:left="1134"/>
        <w:jc w:val="both"/>
        <w:rPr>
          <w:rFonts w:ascii="Arial" w:hAnsi="Arial" w:cs="Arial"/>
          <w:b/>
          <w:sz w:val="24"/>
          <w:szCs w:val="18"/>
          <w:u w:val="single"/>
        </w:rPr>
      </w:pPr>
    </w:p>
    <w:p w:rsidR="00862ACA" w:rsidRDefault="00CC4760" w:rsidP="00CC4760">
      <w:pPr>
        <w:pStyle w:val="Prrafodelista"/>
        <w:ind w:left="1134"/>
        <w:jc w:val="both"/>
        <w:rPr>
          <w:rFonts w:ascii="Arial" w:hAnsi="Arial" w:cs="Arial"/>
          <w:b/>
          <w:sz w:val="24"/>
          <w:szCs w:val="18"/>
          <w:u w:val="single"/>
        </w:rPr>
      </w:pPr>
      <w:r w:rsidRPr="00F24C87">
        <w:rPr>
          <w:rFonts w:ascii="Arial" w:hAnsi="Arial" w:cs="Arial"/>
          <w:b/>
          <w:sz w:val="24"/>
          <w:szCs w:val="18"/>
          <w:u w:val="single"/>
        </w:rPr>
        <w:t>COSTO HISTÓRICO</w:t>
      </w:r>
      <w:r w:rsidRPr="00F24C87">
        <w:rPr>
          <w:rFonts w:ascii="Arial" w:hAnsi="Arial" w:cs="Arial"/>
          <w:sz w:val="24"/>
          <w:szCs w:val="18"/>
        </w:rPr>
        <w:t>: Los derechos, obligaciones y transformaciones patrimoniales se deben registrar reconociendo el importe inicial conforme a la documentación comprobatoria y justificativa que los respalde, identificando claramente los diferentes componentes que los integran.</w:t>
      </w:r>
      <w:r w:rsidRPr="00F24C87">
        <w:rPr>
          <w:rFonts w:ascii="Arial" w:hAnsi="Arial" w:cs="Arial"/>
          <w:sz w:val="24"/>
          <w:szCs w:val="18"/>
        </w:rPr>
        <w:cr/>
      </w:r>
    </w:p>
    <w:p w:rsidR="00862ACA" w:rsidRDefault="00CC4760" w:rsidP="00CC4760">
      <w:pPr>
        <w:pStyle w:val="Prrafodelista"/>
        <w:ind w:left="1134"/>
        <w:jc w:val="both"/>
        <w:rPr>
          <w:rFonts w:ascii="Arial" w:hAnsi="Arial" w:cs="Arial"/>
          <w:sz w:val="24"/>
          <w:szCs w:val="18"/>
        </w:rPr>
      </w:pPr>
      <w:r w:rsidRPr="00F24C87">
        <w:rPr>
          <w:rFonts w:ascii="Arial" w:hAnsi="Arial" w:cs="Arial"/>
          <w:b/>
          <w:sz w:val="24"/>
          <w:szCs w:val="18"/>
          <w:u w:val="single"/>
        </w:rPr>
        <w:t>DUALIDAD ECONÓMICA</w:t>
      </w:r>
      <w:r w:rsidRPr="00F24C87">
        <w:rPr>
          <w:rFonts w:ascii="Arial" w:hAnsi="Arial" w:cs="Arial"/>
          <w:sz w:val="24"/>
          <w:szCs w:val="18"/>
        </w:rPr>
        <w:t xml:space="preserve">: El ente público debe reconocer en la contabilidad la representación dual de las transacciones aplicando la teoría del cargo y del abono, conforme a los derechos y obligaciones, ya sean derivados de los </w:t>
      </w:r>
    </w:p>
    <w:p w:rsidR="00CC4760" w:rsidRPr="00F24C87" w:rsidRDefault="00CC4760" w:rsidP="00CC4760">
      <w:pPr>
        <w:pStyle w:val="Prrafodelista"/>
        <w:ind w:left="1134"/>
        <w:jc w:val="both"/>
        <w:rPr>
          <w:rFonts w:ascii="Arial" w:hAnsi="Arial" w:cs="Arial"/>
          <w:sz w:val="24"/>
          <w:szCs w:val="18"/>
        </w:rPr>
      </w:pPr>
      <w:r w:rsidRPr="00F24C87">
        <w:rPr>
          <w:rFonts w:ascii="Arial" w:hAnsi="Arial" w:cs="Arial"/>
          <w:sz w:val="24"/>
          <w:szCs w:val="18"/>
        </w:rPr>
        <w:t>presupuestos públicos, así como de aquéllos de origen patrimonial y no presupuestario.</w:t>
      </w:r>
    </w:p>
    <w:p w:rsidR="00CC4760" w:rsidRPr="00F24C87" w:rsidRDefault="00CC4760" w:rsidP="00CC4760">
      <w:pPr>
        <w:pStyle w:val="Prrafodelista"/>
        <w:ind w:left="1134"/>
        <w:jc w:val="both"/>
        <w:rPr>
          <w:rFonts w:ascii="Arial" w:hAnsi="Arial" w:cs="Arial"/>
          <w:sz w:val="24"/>
          <w:szCs w:val="18"/>
        </w:rPr>
      </w:pPr>
    </w:p>
    <w:p w:rsidR="00CC4760" w:rsidRPr="00F24C87" w:rsidRDefault="00CC4760" w:rsidP="00CC4760">
      <w:pPr>
        <w:pStyle w:val="Prrafodelista"/>
        <w:ind w:left="1134"/>
        <w:jc w:val="both"/>
        <w:rPr>
          <w:rFonts w:ascii="Arial" w:hAnsi="Arial" w:cs="Arial"/>
          <w:sz w:val="24"/>
          <w:szCs w:val="18"/>
        </w:rPr>
      </w:pPr>
      <w:r w:rsidRPr="00F24C87">
        <w:rPr>
          <w:rFonts w:ascii="Arial" w:hAnsi="Arial" w:cs="Arial"/>
          <w:b/>
          <w:sz w:val="24"/>
          <w:szCs w:val="18"/>
          <w:u w:val="single"/>
        </w:rPr>
        <w:t>CUANTIFICACIÓN EN TÉRMINOS MONETARIO</w:t>
      </w:r>
      <w:r w:rsidRPr="00F24C87">
        <w:rPr>
          <w:rFonts w:ascii="Arial" w:hAnsi="Arial" w:cs="Arial"/>
          <w:sz w:val="24"/>
          <w:szCs w:val="18"/>
        </w:rPr>
        <w:t>: Los derechos, obligaciones y en general las transacciones o transferencias patrimoniales que realiza el ente público, se registran en moneda nacional.</w:t>
      </w:r>
      <w:r w:rsidRPr="00F24C87">
        <w:rPr>
          <w:rFonts w:ascii="Arial" w:hAnsi="Arial" w:cs="Arial"/>
          <w:sz w:val="24"/>
          <w:szCs w:val="18"/>
        </w:rPr>
        <w:cr/>
      </w:r>
    </w:p>
    <w:p w:rsidR="00CC4760" w:rsidRPr="00F24C87" w:rsidRDefault="00CC4760" w:rsidP="00CC4760">
      <w:pPr>
        <w:pStyle w:val="Prrafodelista"/>
        <w:ind w:left="1134"/>
        <w:jc w:val="both"/>
        <w:rPr>
          <w:rFonts w:ascii="Arial" w:hAnsi="Arial" w:cs="Arial"/>
          <w:sz w:val="24"/>
          <w:szCs w:val="18"/>
        </w:rPr>
      </w:pPr>
      <w:r w:rsidRPr="00F24C87">
        <w:rPr>
          <w:rFonts w:ascii="Arial" w:hAnsi="Arial" w:cs="Arial"/>
          <w:b/>
          <w:sz w:val="24"/>
          <w:szCs w:val="18"/>
          <w:u w:val="single"/>
        </w:rPr>
        <w:t>CONSISTENCIA:</w:t>
      </w:r>
      <w:r w:rsidRPr="00F24C87">
        <w:rPr>
          <w:rFonts w:ascii="Arial" w:hAnsi="Arial" w:cs="Arial"/>
          <w:sz w:val="24"/>
          <w:szCs w:val="18"/>
        </w:rPr>
        <w:t xml:space="preserve"> Ante la existencia de operaciones similares en un ente público, debe corresponder un mismo tratamiento contable, el cual debe permanecer a través del tiempo, en tanto no cambie la sustancia económica de las operaciones para conocer su evaluación mediante la comparación de los Estados Financieros de éste, o su posición en relación con otros entes económicos.</w:t>
      </w:r>
    </w:p>
    <w:p w:rsidR="00CC4760" w:rsidRPr="00F24C87" w:rsidRDefault="00CC4760" w:rsidP="00CC4760">
      <w:pPr>
        <w:pStyle w:val="Prrafodelista"/>
        <w:ind w:left="1134"/>
        <w:jc w:val="both"/>
        <w:rPr>
          <w:rFonts w:ascii="Arial" w:hAnsi="Arial" w:cs="Arial"/>
          <w:b/>
          <w:sz w:val="24"/>
          <w:szCs w:val="18"/>
          <w:u w:val="single"/>
        </w:rPr>
      </w:pPr>
    </w:p>
    <w:p w:rsidR="00CC4760" w:rsidRPr="00F24C87" w:rsidRDefault="00CC4760" w:rsidP="00CC4760">
      <w:pPr>
        <w:pStyle w:val="Prrafodelista"/>
        <w:ind w:left="1134"/>
        <w:jc w:val="both"/>
        <w:rPr>
          <w:rFonts w:ascii="Arial" w:hAnsi="Arial" w:cs="Arial"/>
          <w:sz w:val="24"/>
          <w:szCs w:val="18"/>
        </w:rPr>
      </w:pPr>
      <w:r w:rsidRPr="00F24C87">
        <w:rPr>
          <w:rFonts w:ascii="Arial" w:hAnsi="Arial" w:cs="Arial"/>
          <w:b/>
          <w:sz w:val="24"/>
          <w:szCs w:val="18"/>
          <w:u w:val="single"/>
        </w:rPr>
        <w:t>CUMPLIMIENTO DE DISPOSICIONES LEGALES</w:t>
      </w:r>
      <w:r w:rsidRPr="00F24C87">
        <w:rPr>
          <w:rFonts w:ascii="Arial" w:hAnsi="Arial" w:cs="Arial"/>
          <w:sz w:val="24"/>
          <w:szCs w:val="18"/>
        </w:rPr>
        <w:t>: El ente público debe observar las disposiciones legales que le sean aplicables en toda transacción, en su registro y en general, en cualquier aspecto relacionado con el sistema contable y presupuestario.</w:t>
      </w:r>
    </w:p>
    <w:p w:rsidR="00862ACA" w:rsidRDefault="00862ACA" w:rsidP="00CC4760">
      <w:pPr>
        <w:pStyle w:val="Prrafodelista"/>
        <w:ind w:left="1134"/>
        <w:jc w:val="both"/>
        <w:rPr>
          <w:rFonts w:ascii="Arial" w:hAnsi="Arial" w:cs="Arial"/>
          <w:sz w:val="24"/>
          <w:szCs w:val="18"/>
        </w:rPr>
      </w:pPr>
    </w:p>
    <w:p w:rsidR="00862ACA" w:rsidRPr="00F24C87" w:rsidRDefault="00862ACA" w:rsidP="00CC4760">
      <w:pPr>
        <w:pStyle w:val="Prrafodelista"/>
        <w:ind w:left="1134"/>
        <w:jc w:val="both"/>
        <w:rPr>
          <w:rFonts w:ascii="Arial" w:hAnsi="Arial" w:cs="Arial"/>
          <w:sz w:val="24"/>
          <w:szCs w:val="18"/>
        </w:rPr>
      </w:pPr>
    </w:p>
    <w:p w:rsidR="00CC4760" w:rsidRPr="00F24C87" w:rsidRDefault="00CC4760" w:rsidP="00CC4760">
      <w:pPr>
        <w:pStyle w:val="INCISO"/>
        <w:spacing w:after="0" w:line="276" w:lineRule="auto"/>
        <w:ind w:left="709" w:hanging="425"/>
        <w:rPr>
          <w:sz w:val="24"/>
        </w:rPr>
      </w:pPr>
      <w:r w:rsidRPr="00F24C87">
        <w:rPr>
          <w:b/>
          <w:sz w:val="24"/>
          <w:lang w:val="es-MX"/>
        </w:rPr>
        <w:t>6.</w:t>
      </w:r>
      <w:r w:rsidRPr="00F24C87">
        <w:rPr>
          <w:b/>
          <w:sz w:val="24"/>
          <w:lang w:val="es-MX"/>
        </w:rPr>
        <w:tab/>
        <w:t>Políticas de Contabilidad Significativas</w:t>
      </w:r>
    </w:p>
    <w:p w:rsidR="00CC4760" w:rsidRPr="00F24C87" w:rsidRDefault="00CC4760" w:rsidP="00CC4760">
      <w:pPr>
        <w:pStyle w:val="INCISO"/>
        <w:spacing w:after="0" w:line="276" w:lineRule="auto"/>
        <w:rPr>
          <w:sz w:val="24"/>
        </w:rPr>
      </w:pPr>
    </w:p>
    <w:p w:rsidR="00CC4760" w:rsidRDefault="00CC4760" w:rsidP="00CC4760">
      <w:pPr>
        <w:pStyle w:val="INCISO"/>
        <w:numPr>
          <w:ilvl w:val="0"/>
          <w:numId w:val="42"/>
        </w:numPr>
        <w:spacing w:after="0" w:line="276" w:lineRule="auto"/>
        <w:rPr>
          <w:sz w:val="24"/>
        </w:rPr>
      </w:pPr>
      <w:r w:rsidRPr="00F24C87">
        <w:rPr>
          <w:sz w:val="24"/>
        </w:rPr>
        <w:t>Actualización: NO APLICA debido a que no se ha utilizado ningún método para actualizar los activos, pasivos y hacienda pública.</w:t>
      </w:r>
    </w:p>
    <w:p w:rsidR="00CC4760" w:rsidRPr="00F24C87" w:rsidRDefault="00CC4760" w:rsidP="00CC4760">
      <w:pPr>
        <w:pStyle w:val="INCISO"/>
        <w:spacing w:after="0" w:line="276" w:lineRule="auto"/>
        <w:rPr>
          <w:sz w:val="24"/>
        </w:rPr>
      </w:pPr>
    </w:p>
    <w:p w:rsidR="00CC4760" w:rsidRDefault="00CC4760" w:rsidP="00CC4760">
      <w:pPr>
        <w:pStyle w:val="INCISO"/>
        <w:numPr>
          <w:ilvl w:val="0"/>
          <w:numId w:val="42"/>
        </w:numPr>
        <w:spacing w:after="0" w:line="276" w:lineRule="auto"/>
        <w:rPr>
          <w:sz w:val="24"/>
        </w:rPr>
      </w:pPr>
      <w:r w:rsidRPr="00F24C87">
        <w:rPr>
          <w:sz w:val="24"/>
        </w:rPr>
        <w:t>Operaciones en el extranjero: NO APLICA debido a que no realizan operaciones en el extranjero.</w:t>
      </w:r>
    </w:p>
    <w:p w:rsidR="00CC4760" w:rsidRPr="00F24C87" w:rsidRDefault="00CC4760" w:rsidP="00CC4760">
      <w:pPr>
        <w:pStyle w:val="INCISO"/>
        <w:spacing w:after="0" w:line="276" w:lineRule="auto"/>
        <w:ind w:left="0" w:firstLine="0"/>
        <w:rPr>
          <w:sz w:val="24"/>
        </w:rPr>
      </w:pPr>
    </w:p>
    <w:p w:rsidR="00CC4760" w:rsidRDefault="00CC4760" w:rsidP="00CC4760">
      <w:pPr>
        <w:pStyle w:val="INCISO"/>
        <w:numPr>
          <w:ilvl w:val="0"/>
          <w:numId w:val="42"/>
        </w:numPr>
        <w:spacing w:after="0" w:line="276" w:lineRule="auto"/>
        <w:rPr>
          <w:sz w:val="24"/>
        </w:rPr>
      </w:pPr>
      <w:r w:rsidRPr="00F24C87">
        <w:rPr>
          <w:sz w:val="24"/>
        </w:rPr>
        <w:t>Método de valuación de la inversión en acciones en el Sector Paraestatal: NO APLICA debido a que no se cuenta con inversiones en acciones.</w:t>
      </w:r>
    </w:p>
    <w:p w:rsidR="00CC4760" w:rsidRPr="00F24C87" w:rsidRDefault="00CC4760" w:rsidP="00CC4760">
      <w:pPr>
        <w:pStyle w:val="INCISO"/>
        <w:spacing w:after="0" w:line="276" w:lineRule="auto"/>
        <w:ind w:left="0" w:firstLine="0"/>
        <w:rPr>
          <w:sz w:val="24"/>
        </w:rPr>
      </w:pPr>
    </w:p>
    <w:p w:rsidR="00CC4760" w:rsidRDefault="00CC4760" w:rsidP="00CC4760">
      <w:pPr>
        <w:pStyle w:val="ROMANOS"/>
        <w:numPr>
          <w:ilvl w:val="0"/>
          <w:numId w:val="42"/>
        </w:numPr>
        <w:tabs>
          <w:tab w:val="clear" w:pos="720"/>
          <w:tab w:val="left" w:pos="1134"/>
        </w:tabs>
        <w:spacing w:after="0" w:line="240" w:lineRule="exact"/>
        <w:rPr>
          <w:sz w:val="24"/>
        </w:rPr>
      </w:pPr>
      <w:r w:rsidRPr="00F24C87">
        <w:rPr>
          <w:sz w:val="24"/>
        </w:rPr>
        <w:t xml:space="preserve">Sistema y método de valuación de inventarios y costo de lo vendido: NO APLICA debido a que debido a que la Entidad no realiza algún proceso de </w:t>
      </w:r>
      <w:r w:rsidRPr="00F24C87">
        <w:rPr>
          <w:sz w:val="24"/>
        </w:rPr>
        <w:lastRenderedPageBreak/>
        <w:t>transformación y/o elaboración de bienes</w:t>
      </w:r>
      <w:r w:rsidR="006C6B74">
        <w:rPr>
          <w:sz w:val="24"/>
        </w:rPr>
        <w:t xml:space="preserve"> y no realiza operaciones de compra - venta</w:t>
      </w:r>
      <w:r w:rsidRPr="00F24C87">
        <w:rPr>
          <w:sz w:val="24"/>
        </w:rPr>
        <w:t>.</w:t>
      </w:r>
    </w:p>
    <w:p w:rsidR="00CC4760" w:rsidRPr="00F24C87" w:rsidRDefault="00CC4760" w:rsidP="00CC4760">
      <w:pPr>
        <w:pStyle w:val="ROMANOS"/>
        <w:tabs>
          <w:tab w:val="clear" w:pos="720"/>
          <w:tab w:val="left" w:pos="1134"/>
        </w:tabs>
        <w:spacing w:after="0" w:line="240" w:lineRule="exact"/>
        <w:ind w:left="0" w:firstLine="0"/>
        <w:rPr>
          <w:sz w:val="24"/>
        </w:rPr>
      </w:pPr>
    </w:p>
    <w:p w:rsidR="00CC4760" w:rsidRDefault="00CC4760" w:rsidP="00CC4760">
      <w:pPr>
        <w:pStyle w:val="INCISO"/>
        <w:numPr>
          <w:ilvl w:val="0"/>
          <w:numId w:val="42"/>
        </w:numPr>
        <w:spacing w:after="0" w:line="276" w:lineRule="auto"/>
        <w:rPr>
          <w:sz w:val="24"/>
        </w:rPr>
      </w:pPr>
      <w:r w:rsidRPr="00F24C87">
        <w:rPr>
          <w:sz w:val="24"/>
        </w:rPr>
        <w:t>Beneficios a empleados: NO APLICA debido a que no se cuenta con cálculos de las reservas actuariales.</w:t>
      </w:r>
    </w:p>
    <w:p w:rsidR="00CC4760" w:rsidRPr="00F24C87" w:rsidRDefault="00CC4760" w:rsidP="00CC4760">
      <w:pPr>
        <w:pStyle w:val="INCISO"/>
        <w:spacing w:after="0" w:line="276" w:lineRule="auto"/>
        <w:ind w:left="0" w:firstLine="0"/>
        <w:rPr>
          <w:sz w:val="24"/>
        </w:rPr>
      </w:pPr>
    </w:p>
    <w:p w:rsidR="00CC4760" w:rsidRDefault="00CC4760" w:rsidP="00CC4760">
      <w:pPr>
        <w:pStyle w:val="INCISO"/>
        <w:numPr>
          <w:ilvl w:val="0"/>
          <w:numId w:val="42"/>
        </w:numPr>
        <w:spacing w:after="0" w:line="276" w:lineRule="auto"/>
        <w:rPr>
          <w:sz w:val="24"/>
        </w:rPr>
      </w:pPr>
      <w:r w:rsidRPr="00F24C87">
        <w:rPr>
          <w:sz w:val="24"/>
        </w:rPr>
        <w:t>Provisiones: NO APLICA debido a que no se tiene creada ninguna provisión.</w:t>
      </w:r>
    </w:p>
    <w:p w:rsidR="00CC4760" w:rsidRPr="00F24C87" w:rsidRDefault="00CC4760" w:rsidP="00CC4760">
      <w:pPr>
        <w:pStyle w:val="INCISO"/>
        <w:spacing w:after="0" w:line="276" w:lineRule="auto"/>
        <w:ind w:left="0" w:firstLine="0"/>
        <w:rPr>
          <w:sz w:val="24"/>
        </w:rPr>
      </w:pPr>
    </w:p>
    <w:p w:rsidR="00CC4760" w:rsidRPr="00F24C87" w:rsidRDefault="00CC4760" w:rsidP="00CC4760">
      <w:pPr>
        <w:pStyle w:val="INCISO"/>
        <w:spacing w:after="0" w:line="276" w:lineRule="auto"/>
        <w:rPr>
          <w:sz w:val="24"/>
        </w:rPr>
      </w:pPr>
      <w:r w:rsidRPr="00F24C87">
        <w:rPr>
          <w:sz w:val="24"/>
        </w:rPr>
        <w:t>g)</w:t>
      </w:r>
      <w:r w:rsidRPr="00F24C87">
        <w:rPr>
          <w:sz w:val="24"/>
        </w:rPr>
        <w:tab/>
        <w:t>Reservas: NO APLICA debido a que no se cuentan con reservas.</w:t>
      </w:r>
    </w:p>
    <w:p w:rsidR="00CC4760" w:rsidRPr="00F24C87" w:rsidRDefault="00CC4760" w:rsidP="00CC4760">
      <w:pPr>
        <w:pStyle w:val="INCISO"/>
        <w:spacing w:after="0" w:line="276" w:lineRule="auto"/>
        <w:ind w:left="0" w:firstLine="0"/>
        <w:rPr>
          <w:sz w:val="24"/>
        </w:rPr>
      </w:pPr>
    </w:p>
    <w:p w:rsidR="00CC4760" w:rsidRDefault="00CC4760" w:rsidP="00CC4760">
      <w:pPr>
        <w:pStyle w:val="INCISO"/>
        <w:numPr>
          <w:ilvl w:val="0"/>
          <w:numId w:val="42"/>
        </w:numPr>
        <w:spacing w:after="0" w:line="276" w:lineRule="auto"/>
        <w:rPr>
          <w:sz w:val="24"/>
        </w:rPr>
      </w:pPr>
      <w:r w:rsidRPr="00F24C87">
        <w:rPr>
          <w:sz w:val="24"/>
        </w:rPr>
        <w:t>Cambios en políticas contables y corrección de errores: El Fideicomiso Fondo de Ayuda, Asistencia y Reparación de Daño a las Víctimas y Ofendidos, para el Estado de Tlaxcala hereda los saldos contables del Fondo de Protección a las Víctimas de los Delitos y Ayuda a los Indigentes Procesados en el Estado de Tlaxcala, el cual seguía la política de registrar sus operaciones con base a flujo de efectivo y solo en caso de no ser cubierta en su totalidad la inversión o el gasto se creaban las provisiones correspondientes. Al dar cumplimiento a lo señalado por la Ley General de Contabilidad Gubernamental publicada el 31 de diciembre de 2008 y los documentos emitidos por el Consejo Nacional de Armonización Contable, la contabilidad se llevará con base acumulativa.</w:t>
      </w:r>
    </w:p>
    <w:p w:rsidR="00CC4760" w:rsidRPr="00F24C87" w:rsidRDefault="00CC4760" w:rsidP="00CC4760">
      <w:pPr>
        <w:pStyle w:val="INCISO"/>
        <w:spacing w:after="0" w:line="276" w:lineRule="auto"/>
        <w:ind w:firstLine="0"/>
        <w:rPr>
          <w:sz w:val="24"/>
        </w:rPr>
      </w:pPr>
    </w:p>
    <w:p w:rsidR="00CC4760" w:rsidRDefault="00CC4760" w:rsidP="00CC4760">
      <w:pPr>
        <w:pStyle w:val="INCISO"/>
        <w:numPr>
          <w:ilvl w:val="0"/>
          <w:numId w:val="42"/>
        </w:numPr>
        <w:spacing w:after="0" w:line="276" w:lineRule="auto"/>
        <w:rPr>
          <w:sz w:val="24"/>
        </w:rPr>
      </w:pPr>
      <w:r w:rsidRPr="00F24C87">
        <w:rPr>
          <w:sz w:val="24"/>
        </w:rPr>
        <w:t>Reclasificaciones: El importe total del saldo de BIENES MUEBLES E INMUEBLES que formaban parte de las cuentas de patrimonio se reclasifica a la partida 3.2.5 Rectificaciones de Resultados de Ejercicios Anteriores.</w:t>
      </w:r>
    </w:p>
    <w:p w:rsidR="00CC4760" w:rsidRPr="00F24C87" w:rsidRDefault="00CC4760" w:rsidP="00CC4760">
      <w:pPr>
        <w:pStyle w:val="INCISO"/>
        <w:spacing w:after="0" w:line="276" w:lineRule="auto"/>
        <w:ind w:left="0" w:firstLine="0"/>
        <w:rPr>
          <w:sz w:val="24"/>
        </w:rPr>
      </w:pPr>
    </w:p>
    <w:p w:rsidR="00CC4760" w:rsidRDefault="00CC4760" w:rsidP="008A109A">
      <w:pPr>
        <w:pStyle w:val="INCISO"/>
        <w:numPr>
          <w:ilvl w:val="0"/>
          <w:numId w:val="42"/>
        </w:numPr>
        <w:spacing w:after="0" w:line="276" w:lineRule="auto"/>
        <w:rPr>
          <w:sz w:val="24"/>
        </w:rPr>
      </w:pPr>
      <w:r w:rsidRPr="00F24C87">
        <w:rPr>
          <w:sz w:val="24"/>
        </w:rPr>
        <w:t>Depuración y cancelación de saldos: NO APLICA debido a que no existen saldos por depurar.</w:t>
      </w:r>
    </w:p>
    <w:p w:rsidR="00F313EA" w:rsidRDefault="00F313EA" w:rsidP="000D721C">
      <w:pPr>
        <w:pStyle w:val="INCISO"/>
        <w:spacing w:after="0" w:line="276" w:lineRule="auto"/>
        <w:rPr>
          <w:sz w:val="24"/>
          <w:szCs w:val="24"/>
        </w:rPr>
      </w:pPr>
    </w:p>
    <w:p w:rsidR="000D721C" w:rsidRPr="000D721C" w:rsidRDefault="000D721C" w:rsidP="000D721C">
      <w:pPr>
        <w:pStyle w:val="INCISO"/>
        <w:spacing w:after="0" w:line="276" w:lineRule="auto"/>
        <w:rPr>
          <w:sz w:val="24"/>
          <w:szCs w:val="24"/>
        </w:rPr>
      </w:pPr>
    </w:p>
    <w:p w:rsidR="000D721C" w:rsidRPr="000D721C" w:rsidRDefault="000D721C" w:rsidP="000D721C">
      <w:pPr>
        <w:pStyle w:val="Texto"/>
        <w:numPr>
          <w:ilvl w:val="0"/>
          <w:numId w:val="45"/>
        </w:numPr>
        <w:spacing w:after="0" w:line="276" w:lineRule="auto"/>
        <w:rPr>
          <w:b/>
          <w:sz w:val="24"/>
          <w:szCs w:val="24"/>
          <w:lang w:val="es-MX"/>
        </w:rPr>
      </w:pPr>
      <w:r w:rsidRPr="000D721C">
        <w:rPr>
          <w:b/>
          <w:sz w:val="24"/>
          <w:szCs w:val="24"/>
          <w:lang w:val="es-MX"/>
        </w:rPr>
        <w:t>Posición en Moneda Extranjera y Protección por Riesgo Cambiario</w:t>
      </w:r>
    </w:p>
    <w:p w:rsidR="000D721C" w:rsidRDefault="000D721C" w:rsidP="003B0133">
      <w:pPr>
        <w:pStyle w:val="Texto"/>
        <w:spacing w:after="0" w:line="276" w:lineRule="auto"/>
        <w:ind w:left="709" w:hanging="142"/>
        <w:rPr>
          <w:sz w:val="24"/>
          <w:szCs w:val="24"/>
        </w:rPr>
      </w:pPr>
      <w:r w:rsidRPr="000D721C">
        <w:rPr>
          <w:sz w:val="24"/>
          <w:szCs w:val="24"/>
        </w:rPr>
        <w:tab/>
        <w:t>NO APLICA debido a que no se cuentan con activos y pasivos en moneda extranjera.</w:t>
      </w:r>
    </w:p>
    <w:p w:rsidR="00862ACA" w:rsidRDefault="00862ACA" w:rsidP="000D721C">
      <w:pPr>
        <w:pStyle w:val="Texto"/>
        <w:spacing w:after="0" w:line="276" w:lineRule="auto"/>
        <w:rPr>
          <w:sz w:val="24"/>
          <w:szCs w:val="24"/>
        </w:rPr>
      </w:pPr>
    </w:p>
    <w:p w:rsidR="00862ACA" w:rsidRDefault="00862ACA" w:rsidP="000D721C">
      <w:pPr>
        <w:pStyle w:val="Texto"/>
        <w:spacing w:after="0" w:line="276" w:lineRule="auto"/>
        <w:rPr>
          <w:sz w:val="24"/>
          <w:szCs w:val="24"/>
        </w:rPr>
      </w:pPr>
    </w:p>
    <w:p w:rsidR="00862ACA" w:rsidRDefault="00862ACA" w:rsidP="000D721C">
      <w:pPr>
        <w:pStyle w:val="Texto"/>
        <w:spacing w:after="0" w:line="276" w:lineRule="auto"/>
        <w:rPr>
          <w:sz w:val="24"/>
          <w:szCs w:val="24"/>
        </w:rPr>
      </w:pPr>
    </w:p>
    <w:p w:rsidR="00862ACA" w:rsidRDefault="00862ACA" w:rsidP="000D721C">
      <w:pPr>
        <w:pStyle w:val="Texto"/>
        <w:spacing w:after="0" w:line="276" w:lineRule="auto"/>
        <w:rPr>
          <w:sz w:val="24"/>
          <w:szCs w:val="24"/>
        </w:rPr>
      </w:pPr>
    </w:p>
    <w:p w:rsidR="00862ACA" w:rsidRDefault="00862ACA" w:rsidP="000D721C">
      <w:pPr>
        <w:pStyle w:val="Texto"/>
        <w:spacing w:after="0" w:line="276" w:lineRule="auto"/>
        <w:rPr>
          <w:sz w:val="24"/>
          <w:szCs w:val="24"/>
        </w:rPr>
      </w:pPr>
    </w:p>
    <w:p w:rsidR="00862ACA" w:rsidRDefault="00862ACA" w:rsidP="000D721C">
      <w:pPr>
        <w:pStyle w:val="Texto"/>
        <w:spacing w:after="0" w:line="276" w:lineRule="auto"/>
        <w:rPr>
          <w:sz w:val="24"/>
          <w:szCs w:val="24"/>
        </w:rPr>
      </w:pPr>
    </w:p>
    <w:p w:rsidR="00862ACA" w:rsidRDefault="00862ACA" w:rsidP="000D721C">
      <w:pPr>
        <w:pStyle w:val="Texto"/>
        <w:spacing w:after="0" w:line="276" w:lineRule="auto"/>
        <w:rPr>
          <w:sz w:val="24"/>
          <w:szCs w:val="24"/>
        </w:rPr>
      </w:pPr>
    </w:p>
    <w:p w:rsidR="00862ACA" w:rsidRDefault="00862ACA" w:rsidP="000D721C">
      <w:pPr>
        <w:pStyle w:val="Texto"/>
        <w:spacing w:after="0" w:line="276" w:lineRule="auto"/>
        <w:rPr>
          <w:sz w:val="24"/>
          <w:szCs w:val="24"/>
        </w:rPr>
      </w:pPr>
    </w:p>
    <w:p w:rsidR="00862ACA" w:rsidRDefault="00862ACA" w:rsidP="000D721C">
      <w:pPr>
        <w:pStyle w:val="Texto"/>
        <w:spacing w:after="0" w:line="276" w:lineRule="auto"/>
        <w:rPr>
          <w:sz w:val="24"/>
          <w:szCs w:val="24"/>
        </w:rPr>
      </w:pPr>
    </w:p>
    <w:p w:rsidR="00862ACA" w:rsidRDefault="00862ACA" w:rsidP="000D721C">
      <w:pPr>
        <w:pStyle w:val="Texto"/>
        <w:spacing w:after="0" w:line="276" w:lineRule="auto"/>
        <w:rPr>
          <w:sz w:val="24"/>
          <w:szCs w:val="24"/>
        </w:rPr>
      </w:pPr>
    </w:p>
    <w:p w:rsidR="00862ACA" w:rsidRDefault="00862ACA" w:rsidP="000D721C">
      <w:pPr>
        <w:pStyle w:val="Texto"/>
        <w:spacing w:after="0" w:line="276" w:lineRule="auto"/>
        <w:rPr>
          <w:sz w:val="24"/>
          <w:szCs w:val="24"/>
        </w:rPr>
      </w:pPr>
    </w:p>
    <w:p w:rsidR="00C77497" w:rsidRDefault="00C77497" w:rsidP="00C77497">
      <w:pPr>
        <w:pStyle w:val="Texto"/>
        <w:spacing w:after="0" w:line="276" w:lineRule="auto"/>
        <w:ind w:left="644" w:firstLine="0"/>
        <w:rPr>
          <w:b/>
          <w:sz w:val="24"/>
          <w:szCs w:val="18"/>
          <w:lang w:val="es-MX"/>
        </w:rPr>
      </w:pPr>
    </w:p>
    <w:p w:rsidR="00CC4760" w:rsidRPr="00831B03" w:rsidRDefault="00E74AAC" w:rsidP="00B7557F">
      <w:pPr>
        <w:pStyle w:val="Texto"/>
        <w:numPr>
          <w:ilvl w:val="0"/>
          <w:numId w:val="45"/>
        </w:numPr>
        <w:spacing w:after="0" w:line="276" w:lineRule="auto"/>
        <w:ind w:left="284" w:firstLine="0"/>
        <w:rPr>
          <w:b/>
          <w:sz w:val="24"/>
          <w:szCs w:val="18"/>
          <w:lang w:val="es-MX"/>
        </w:rPr>
      </w:pPr>
      <w:r w:rsidRPr="00F24C87">
        <w:rPr>
          <w:b/>
          <w:sz w:val="24"/>
          <w:szCs w:val="18"/>
          <w:lang w:val="es-MX"/>
        </w:rPr>
        <w:t>Reporte Analítico del Activo</w:t>
      </w:r>
    </w:p>
    <w:tbl>
      <w:tblPr>
        <w:tblpPr w:leftFromText="141" w:rightFromText="141" w:vertAnchor="text" w:horzAnchor="margin" w:tblpXSpec="center" w:tblpY="26"/>
        <w:tblW w:w="11127" w:type="dxa"/>
        <w:tblLayout w:type="fixed"/>
        <w:tblCellMar>
          <w:left w:w="70" w:type="dxa"/>
          <w:right w:w="70" w:type="dxa"/>
        </w:tblCellMar>
        <w:tblLook w:val="04A0" w:firstRow="1" w:lastRow="0" w:firstColumn="1" w:lastColumn="0" w:noHBand="0" w:noVBand="1"/>
      </w:tblPr>
      <w:tblGrid>
        <w:gridCol w:w="456"/>
        <w:gridCol w:w="1895"/>
        <w:gridCol w:w="1208"/>
        <w:gridCol w:w="1342"/>
        <w:gridCol w:w="1342"/>
        <w:gridCol w:w="1402"/>
        <w:gridCol w:w="1276"/>
        <w:gridCol w:w="2206"/>
      </w:tblGrid>
      <w:tr w:rsidR="00A11431" w:rsidRPr="00EB3207" w:rsidTr="002B1FCF">
        <w:trPr>
          <w:trHeight w:val="240"/>
        </w:trPr>
        <w:tc>
          <w:tcPr>
            <w:tcW w:w="2351" w:type="dxa"/>
            <w:gridSpan w:val="2"/>
            <w:tcBorders>
              <w:top w:val="single" w:sz="8" w:space="0" w:color="auto"/>
              <w:left w:val="single" w:sz="8" w:space="0" w:color="000000"/>
              <w:bottom w:val="nil"/>
              <w:right w:val="single" w:sz="8" w:space="0" w:color="000000"/>
            </w:tcBorders>
            <w:shd w:val="clear" w:color="000000" w:fill="632423"/>
            <w:hideMark/>
          </w:tcPr>
          <w:p w:rsidR="00CC4760" w:rsidRPr="00F24C87" w:rsidRDefault="00CC4760" w:rsidP="00CC4760">
            <w:pPr>
              <w:spacing w:after="0" w:line="240" w:lineRule="auto"/>
              <w:jc w:val="center"/>
              <w:rPr>
                <w:rFonts w:ascii="Arial" w:eastAsia="Times New Roman" w:hAnsi="Arial" w:cs="Arial"/>
                <w:b/>
                <w:bCs/>
                <w:color w:val="FFFFFF"/>
                <w:sz w:val="24"/>
                <w:szCs w:val="24"/>
                <w:lang w:eastAsia="es-MX"/>
              </w:rPr>
            </w:pPr>
            <w:r w:rsidRPr="00F24C87">
              <w:rPr>
                <w:rFonts w:ascii="Arial" w:eastAsia="Times New Roman" w:hAnsi="Arial" w:cs="Arial"/>
                <w:b/>
                <w:bCs/>
                <w:color w:val="FFFFFF"/>
                <w:sz w:val="24"/>
                <w:szCs w:val="24"/>
                <w:lang w:eastAsia="es-MX"/>
              </w:rPr>
              <w:t> </w:t>
            </w:r>
          </w:p>
        </w:tc>
        <w:tc>
          <w:tcPr>
            <w:tcW w:w="1208" w:type="dxa"/>
            <w:vMerge w:val="restart"/>
            <w:tcBorders>
              <w:top w:val="single" w:sz="8" w:space="0" w:color="auto"/>
              <w:left w:val="single" w:sz="8" w:space="0" w:color="000000"/>
              <w:bottom w:val="single" w:sz="8" w:space="0" w:color="000000"/>
              <w:right w:val="single" w:sz="8" w:space="0" w:color="000000"/>
            </w:tcBorders>
            <w:shd w:val="clear" w:color="000000" w:fill="632423"/>
            <w:hideMark/>
          </w:tcPr>
          <w:p w:rsidR="00CC4760" w:rsidRPr="00F24C87" w:rsidRDefault="00CC4760" w:rsidP="00CC4760">
            <w:pPr>
              <w:spacing w:after="0" w:line="240" w:lineRule="auto"/>
              <w:jc w:val="center"/>
              <w:rPr>
                <w:rFonts w:ascii="Arial" w:eastAsia="Times New Roman" w:hAnsi="Arial" w:cs="Arial"/>
                <w:b/>
                <w:bCs/>
                <w:color w:val="FFFFFF"/>
                <w:sz w:val="24"/>
                <w:szCs w:val="24"/>
                <w:lang w:eastAsia="es-MX"/>
              </w:rPr>
            </w:pPr>
            <w:r w:rsidRPr="00F24C87">
              <w:rPr>
                <w:rFonts w:ascii="Arial" w:eastAsia="Times New Roman" w:hAnsi="Arial" w:cs="Arial"/>
                <w:b/>
                <w:bCs/>
                <w:color w:val="FFFFFF"/>
                <w:sz w:val="24"/>
                <w:szCs w:val="24"/>
                <w:lang w:eastAsia="es-MX"/>
              </w:rPr>
              <w:t>Saldo Inicial</w:t>
            </w:r>
          </w:p>
        </w:tc>
        <w:tc>
          <w:tcPr>
            <w:tcW w:w="1342" w:type="dxa"/>
            <w:vMerge w:val="restart"/>
            <w:tcBorders>
              <w:top w:val="single" w:sz="8" w:space="0" w:color="auto"/>
              <w:left w:val="single" w:sz="8" w:space="0" w:color="000000"/>
              <w:bottom w:val="single" w:sz="8" w:space="0" w:color="000000"/>
              <w:right w:val="single" w:sz="8" w:space="0" w:color="000000"/>
            </w:tcBorders>
            <w:shd w:val="clear" w:color="000000" w:fill="632423"/>
            <w:hideMark/>
          </w:tcPr>
          <w:p w:rsidR="00CC4760" w:rsidRPr="00F24C87" w:rsidRDefault="00CC4760" w:rsidP="00CC4760">
            <w:pPr>
              <w:spacing w:after="0" w:line="240" w:lineRule="auto"/>
              <w:jc w:val="center"/>
              <w:rPr>
                <w:rFonts w:ascii="Arial" w:eastAsia="Times New Roman" w:hAnsi="Arial" w:cs="Arial"/>
                <w:b/>
                <w:bCs/>
                <w:color w:val="FFFFFF"/>
                <w:sz w:val="24"/>
                <w:szCs w:val="24"/>
                <w:lang w:eastAsia="es-MX"/>
              </w:rPr>
            </w:pPr>
            <w:r w:rsidRPr="00F24C87">
              <w:rPr>
                <w:rFonts w:ascii="Arial" w:eastAsia="Times New Roman" w:hAnsi="Arial" w:cs="Arial"/>
                <w:b/>
                <w:bCs/>
                <w:color w:val="FFFFFF"/>
                <w:sz w:val="24"/>
                <w:szCs w:val="24"/>
                <w:lang w:eastAsia="es-MX"/>
              </w:rPr>
              <w:t>Cargos del Periodo</w:t>
            </w:r>
          </w:p>
        </w:tc>
        <w:tc>
          <w:tcPr>
            <w:tcW w:w="1342" w:type="dxa"/>
            <w:vMerge w:val="restart"/>
            <w:tcBorders>
              <w:top w:val="single" w:sz="8" w:space="0" w:color="auto"/>
              <w:left w:val="single" w:sz="8" w:space="0" w:color="000000"/>
              <w:bottom w:val="single" w:sz="8" w:space="0" w:color="000000"/>
              <w:right w:val="single" w:sz="8" w:space="0" w:color="000000"/>
            </w:tcBorders>
            <w:shd w:val="clear" w:color="000000" w:fill="632423"/>
            <w:hideMark/>
          </w:tcPr>
          <w:p w:rsidR="00CC4760" w:rsidRPr="00F24C87" w:rsidRDefault="00CC4760" w:rsidP="00CC4760">
            <w:pPr>
              <w:spacing w:after="0" w:line="240" w:lineRule="auto"/>
              <w:jc w:val="center"/>
              <w:rPr>
                <w:rFonts w:ascii="Arial" w:eastAsia="Times New Roman" w:hAnsi="Arial" w:cs="Arial"/>
                <w:b/>
                <w:bCs/>
                <w:color w:val="FFFFFF"/>
                <w:sz w:val="24"/>
                <w:szCs w:val="24"/>
                <w:lang w:eastAsia="es-MX"/>
              </w:rPr>
            </w:pPr>
            <w:r w:rsidRPr="00F24C87">
              <w:rPr>
                <w:rFonts w:ascii="Arial" w:eastAsia="Times New Roman" w:hAnsi="Arial" w:cs="Arial"/>
                <w:b/>
                <w:bCs/>
                <w:color w:val="FFFFFF"/>
                <w:sz w:val="24"/>
                <w:szCs w:val="24"/>
                <w:lang w:eastAsia="es-MX"/>
              </w:rPr>
              <w:t>Abonos del Periodo</w:t>
            </w:r>
          </w:p>
        </w:tc>
        <w:tc>
          <w:tcPr>
            <w:tcW w:w="1402" w:type="dxa"/>
            <w:vMerge w:val="restart"/>
            <w:tcBorders>
              <w:top w:val="single" w:sz="8" w:space="0" w:color="auto"/>
              <w:left w:val="single" w:sz="8" w:space="0" w:color="000000"/>
              <w:bottom w:val="single" w:sz="8" w:space="0" w:color="000000"/>
              <w:right w:val="single" w:sz="8" w:space="0" w:color="000000"/>
            </w:tcBorders>
            <w:shd w:val="clear" w:color="000000" w:fill="632423"/>
            <w:hideMark/>
          </w:tcPr>
          <w:p w:rsidR="00CC4760" w:rsidRPr="00F24C87" w:rsidRDefault="00CC4760" w:rsidP="00CC4760">
            <w:pPr>
              <w:spacing w:after="0" w:line="240" w:lineRule="auto"/>
              <w:jc w:val="center"/>
              <w:rPr>
                <w:rFonts w:ascii="Arial" w:eastAsia="Times New Roman" w:hAnsi="Arial" w:cs="Arial"/>
                <w:b/>
                <w:bCs/>
                <w:color w:val="FFFFFF"/>
                <w:sz w:val="24"/>
                <w:szCs w:val="24"/>
                <w:lang w:eastAsia="es-MX"/>
              </w:rPr>
            </w:pPr>
            <w:r w:rsidRPr="00F24C87">
              <w:rPr>
                <w:rFonts w:ascii="Arial" w:eastAsia="Times New Roman" w:hAnsi="Arial" w:cs="Arial"/>
                <w:b/>
                <w:bCs/>
                <w:color w:val="FFFFFF"/>
                <w:sz w:val="24"/>
                <w:szCs w:val="24"/>
                <w:lang w:eastAsia="es-MX"/>
              </w:rPr>
              <w:t>Saldo Final</w:t>
            </w:r>
          </w:p>
        </w:tc>
        <w:tc>
          <w:tcPr>
            <w:tcW w:w="1276" w:type="dxa"/>
            <w:vMerge w:val="restart"/>
            <w:tcBorders>
              <w:top w:val="single" w:sz="8" w:space="0" w:color="auto"/>
              <w:left w:val="single" w:sz="8" w:space="0" w:color="000000"/>
              <w:bottom w:val="single" w:sz="8" w:space="0" w:color="000000"/>
              <w:right w:val="single" w:sz="8" w:space="0" w:color="000000"/>
            </w:tcBorders>
            <w:shd w:val="clear" w:color="000000" w:fill="632423"/>
            <w:hideMark/>
          </w:tcPr>
          <w:p w:rsidR="00CC4760" w:rsidRPr="00F24C87" w:rsidRDefault="00CC4760" w:rsidP="00CC4760">
            <w:pPr>
              <w:spacing w:after="0" w:line="240" w:lineRule="auto"/>
              <w:jc w:val="center"/>
              <w:rPr>
                <w:rFonts w:ascii="Arial" w:eastAsia="Times New Roman" w:hAnsi="Arial" w:cs="Arial"/>
                <w:b/>
                <w:bCs/>
                <w:color w:val="FFFFFF"/>
                <w:sz w:val="24"/>
                <w:szCs w:val="24"/>
                <w:lang w:eastAsia="es-MX"/>
              </w:rPr>
            </w:pPr>
            <w:r w:rsidRPr="00F24C87">
              <w:rPr>
                <w:rFonts w:ascii="Arial" w:eastAsia="Times New Roman" w:hAnsi="Arial" w:cs="Arial"/>
                <w:b/>
                <w:bCs/>
                <w:color w:val="FFFFFF"/>
                <w:sz w:val="24"/>
                <w:szCs w:val="24"/>
                <w:lang w:eastAsia="es-MX"/>
              </w:rPr>
              <w:t>Variación del Periodo</w:t>
            </w:r>
          </w:p>
        </w:tc>
        <w:tc>
          <w:tcPr>
            <w:tcW w:w="2206" w:type="dxa"/>
            <w:tcBorders>
              <w:top w:val="single" w:sz="8" w:space="0" w:color="auto"/>
              <w:left w:val="nil"/>
              <w:bottom w:val="nil"/>
              <w:right w:val="single" w:sz="8" w:space="0" w:color="auto"/>
            </w:tcBorders>
            <w:shd w:val="clear" w:color="000000" w:fill="632423"/>
            <w:hideMark/>
          </w:tcPr>
          <w:p w:rsidR="00CC4760" w:rsidRPr="00F24C87" w:rsidRDefault="00CC4760" w:rsidP="00CC4760">
            <w:pPr>
              <w:spacing w:after="0" w:line="240" w:lineRule="auto"/>
              <w:jc w:val="center"/>
              <w:rPr>
                <w:rFonts w:ascii="Arial" w:eastAsia="Times New Roman" w:hAnsi="Arial" w:cs="Arial"/>
                <w:b/>
                <w:bCs/>
                <w:color w:val="000000"/>
                <w:sz w:val="24"/>
                <w:szCs w:val="24"/>
                <w:lang w:eastAsia="es-MX"/>
              </w:rPr>
            </w:pPr>
            <w:r w:rsidRPr="00F24C87">
              <w:rPr>
                <w:rFonts w:ascii="Arial" w:eastAsia="Times New Roman" w:hAnsi="Arial" w:cs="Arial"/>
                <w:b/>
                <w:bCs/>
                <w:color w:val="000000"/>
                <w:sz w:val="24"/>
                <w:szCs w:val="24"/>
                <w:lang w:eastAsia="es-MX"/>
              </w:rPr>
              <w:t> </w:t>
            </w:r>
          </w:p>
        </w:tc>
      </w:tr>
      <w:tr w:rsidR="00C77497" w:rsidRPr="00EB3207" w:rsidTr="002B1FCF">
        <w:trPr>
          <w:trHeight w:val="495"/>
        </w:trPr>
        <w:tc>
          <w:tcPr>
            <w:tcW w:w="2351" w:type="dxa"/>
            <w:gridSpan w:val="2"/>
            <w:tcBorders>
              <w:top w:val="nil"/>
              <w:left w:val="single" w:sz="8" w:space="0" w:color="000000"/>
              <w:bottom w:val="nil"/>
              <w:right w:val="single" w:sz="8" w:space="0" w:color="000000"/>
            </w:tcBorders>
            <w:shd w:val="clear" w:color="000000" w:fill="632423"/>
          </w:tcPr>
          <w:p w:rsidR="00C77497" w:rsidRPr="00F24C87" w:rsidRDefault="00C77497" w:rsidP="00CC4760">
            <w:pPr>
              <w:spacing w:after="0" w:line="240" w:lineRule="auto"/>
              <w:jc w:val="center"/>
              <w:rPr>
                <w:rFonts w:ascii="Arial" w:eastAsia="Times New Roman" w:hAnsi="Arial" w:cs="Arial"/>
                <w:b/>
                <w:bCs/>
                <w:color w:val="FFFFFF"/>
                <w:sz w:val="24"/>
                <w:szCs w:val="24"/>
                <w:lang w:eastAsia="es-MX"/>
              </w:rPr>
            </w:pPr>
          </w:p>
        </w:tc>
        <w:tc>
          <w:tcPr>
            <w:tcW w:w="1208" w:type="dxa"/>
            <w:vMerge/>
            <w:tcBorders>
              <w:top w:val="single" w:sz="8" w:space="0" w:color="auto"/>
              <w:left w:val="single" w:sz="8" w:space="0" w:color="000000"/>
              <w:bottom w:val="single" w:sz="8" w:space="0" w:color="000000"/>
              <w:right w:val="single" w:sz="8" w:space="0" w:color="000000"/>
            </w:tcBorders>
            <w:vAlign w:val="center"/>
          </w:tcPr>
          <w:p w:rsidR="00C77497" w:rsidRPr="00F24C87" w:rsidRDefault="00C77497" w:rsidP="00CC4760">
            <w:pPr>
              <w:spacing w:after="0" w:line="240" w:lineRule="auto"/>
              <w:rPr>
                <w:rFonts w:ascii="Arial" w:eastAsia="Times New Roman" w:hAnsi="Arial" w:cs="Arial"/>
                <w:b/>
                <w:bCs/>
                <w:color w:val="FFFFFF"/>
                <w:sz w:val="24"/>
                <w:szCs w:val="24"/>
                <w:lang w:eastAsia="es-MX"/>
              </w:rPr>
            </w:pPr>
          </w:p>
        </w:tc>
        <w:tc>
          <w:tcPr>
            <w:tcW w:w="1342" w:type="dxa"/>
            <w:vMerge/>
            <w:tcBorders>
              <w:top w:val="single" w:sz="8" w:space="0" w:color="auto"/>
              <w:left w:val="single" w:sz="8" w:space="0" w:color="000000"/>
              <w:bottom w:val="single" w:sz="8" w:space="0" w:color="000000"/>
              <w:right w:val="single" w:sz="8" w:space="0" w:color="000000"/>
            </w:tcBorders>
            <w:vAlign w:val="center"/>
          </w:tcPr>
          <w:p w:rsidR="00C77497" w:rsidRPr="00F24C87" w:rsidRDefault="00C77497" w:rsidP="00CC4760">
            <w:pPr>
              <w:spacing w:after="0" w:line="240" w:lineRule="auto"/>
              <w:rPr>
                <w:rFonts w:ascii="Arial" w:eastAsia="Times New Roman" w:hAnsi="Arial" w:cs="Arial"/>
                <w:b/>
                <w:bCs/>
                <w:color w:val="FFFFFF"/>
                <w:sz w:val="24"/>
                <w:szCs w:val="24"/>
                <w:lang w:eastAsia="es-MX"/>
              </w:rPr>
            </w:pPr>
          </w:p>
        </w:tc>
        <w:tc>
          <w:tcPr>
            <w:tcW w:w="1342" w:type="dxa"/>
            <w:vMerge/>
            <w:tcBorders>
              <w:top w:val="single" w:sz="8" w:space="0" w:color="auto"/>
              <w:left w:val="single" w:sz="8" w:space="0" w:color="000000"/>
              <w:bottom w:val="single" w:sz="8" w:space="0" w:color="000000"/>
              <w:right w:val="single" w:sz="8" w:space="0" w:color="000000"/>
            </w:tcBorders>
            <w:vAlign w:val="center"/>
          </w:tcPr>
          <w:p w:rsidR="00C77497" w:rsidRPr="00F24C87" w:rsidRDefault="00C77497" w:rsidP="00CC4760">
            <w:pPr>
              <w:spacing w:after="0" w:line="240" w:lineRule="auto"/>
              <w:rPr>
                <w:rFonts w:ascii="Arial" w:eastAsia="Times New Roman" w:hAnsi="Arial" w:cs="Arial"/>
                <w:b/>
                <w:bCs/>
                <w:color w:val="FFFFFF"/>
                <w:sz w:val="24"/>
                <w:szCs w:val="24"/>
                <w:lang w:eastAsia="es-MX"/>
              </w:rPr>
            </w:pPr>
          </w:p>
        </w:tc>
        <w:tc>
          <w:tcPr>
            <w:tcW w:w="1402" w:type="dxa"/>
            <w:vMerge/>
            <w:tcBorders>
              <w:top w:val="single" w:sz="8" w:space="0" w:color="auto"/>
              <w:left w:val="single" w:sz="8" w:space="0" w:color="000000"/>
              <w:bottom w:val="single" w:sz="8" w:space="0" w:color="000000"/>
              <w:right w:val="single" w:sz="8" w:space="0" w:color="000000"/>
            </w:tcBorders>
            <w:vAlign w:val="center"/>
          </w:tcPr>
          <w:p w:rsidR="00C77497" w:rsidRPr="00F24C87" w:rsidRDefault="00C77497" w:rsidP="00CC4760">
            <w:pPr>
              <w:spacing w:after="0" w:line="240" w:lineRule="auto"/>
              <w:rPr>
                <w:rFonts w:ascii="Arial" w:eastAsia="Times New Roman" w:hAnsi="Arial" w:cs="Arial"/>
                <w:b/>
                <w:bCs/>
                <w:color w:val="FFFFFF"/>
                <w:sz w:val="24"/>
                <w:szCs w:val="24"/>
                <w:lang w:eastAsia="es-MX"/>
              </w:rPr>
            </w:pPr>
          </w:p>
        </w:tc>
        <w:tc>
          <w:tcPr>
            <w:tcW w:w="1276" w:type="dxa"/>
            <w:vMerge/>
            <w:tcBorders>
              <w:top w:val="single" w:sz="8" w:space="0" w:color="auto"/>
              <w:left w:val="single" w:sz="8" w:space="0" w:color="000000"/>
              <w:bottom w:val="single" w:sz="8" w:space="0" w:color="000000"/>
              <w:right w:val="single" w:sz="8" w:space="0" w:color="000000"/>
            </w:tcBorders>
            <w:vAlign w:val="center"/>
          </w:tcPr>
          <w:p w:rsidR="00C77497" w:rsidRPr="00F24C87" w:rsidRDefault="00C77497" w:rsidP="00CC4760">
            <w:pPr>
              <w:spacing w:after="0" w:line="240" w:lineRule="auto"/>
              <w:rPr>
                <w:rFonts w:ascii="Arial" w:eastAsia="Times New Roman" w:hAnsi="Arial" w:cs="Arial"/>
                <w:b/>
                <w:bCs/>
                <w:color w:val="FFFFFF"/>
                <w:sz w:val="24"/>
                <w:szCs w:val="24"/>
                <w:lang w:eastAsia="es-MX"/>
              </w:rPr>
            </w:pPr>
          </w:p>
        </w:tc>
        <w:tc>
          <w:tcPr>
            <w:tcW w:w="2206" w:type="dxa"/>
            <w:tcBorders>
              <w:top w:val="nil"/>
              <w:left w:val="nil"/>
              <w:bottom w:val="nil"/>
              <w:right w:val="single" w:sz="8" w:space="0" w:color="auto"/>
            </w:tcBorders>
            <w:shd w:val="clear" w:color="000000" w:fill="632423"/>
          </w:tcPr>
          <w:p w:rsidR="00C77497" w:rsidRPr="00F24C87" w:rsidRDefault="00C77497" w:rsidP="00CC4760">
            <w:pPr>
              <w:spacing w:after="0" w:line="240" w:lineRule="auto"/>
              <w:jc w:val="center"/>
              <w:rPr>
                <w:rFonts w:ascii="Arial" w:eastAsia="Times New Roman" w:hAnsi="Arial" w:cs="Arial"/>
                <w:b/>
                <w:bCs/>
                <w:color w:val="FFFFFF"/>
                <w:sz w:val="24"/>
                <w:szCs w:val="24"/>
                <w:lang w:eastAsia="es-MX"/>
              </w:rPr>
            </w:pPr>
          </w:p>
        </w:tc>
      </w:tr>
      <w:tr w:rsidR="00A11431" w:rsidRPr="00EB3207" w:rsidTr="002B1FCF">
        <w:trPr>
          <w:trHeight w:val="495"/>
        </w:trPr>
        <w:tc>
          <w:tcPr>
            <w:tcW w:w="2351" w:type="dxa"/>
            <w:gridSpan w:val="2"/>
            <w:tcBorders>
              <w:top w:val="nil"/>
              <w:left w:val="single" w:sz="8" w:space="0" w:color="000000"/>
              <w:bottom w:val="nil"/>
              <w:right w:val="single" w:sz="8" w:space="0" w:color="000000"/>
            </w:tcBorders>
            <w:shd w:val="clear" w:color="000000" w:fill="632423"/>
            <w:hideMark/>
          </w:tcPr>
          <w:p w:rsidR="00CC4760" w:rsidRPr="00F24C87" w:rsidRDefault="00CC4760" w:rsidP="00CC4760">
            <w:pPr>
              <w:spacing w:after="0" w:line="240" w:lineRule="auto"/>
              <w:jc w:val="center"/>
              <w:rPr>
                <w:rFonts w:ascii="Arial" w:eastAsia="Times New Roman" w:hAnsi="Arial" w:cs="Arial"/>
                <w:b/>
                <w:bCs/>
                <w:color w:val="FFFFFF"/>
                <w:sz w:val="24"/>
                <w:szCs w:val="24"/>
                <w:lang w:eastAsia="es-MX"/>
              </w:rPr>
            </w:pPr>
            <w:r w:rsidRPr="00F24C87">
              <w:rPr>
                <w:rFonts w:ascii="Arial" w:eastAsia="Times New Roman" w:hAnsi="Arial" w:cs="Arial"/>
                <w:b/>
                <w:bCs/>
                <w:color w:val="FFFFFF"/>
                <w:sz w:val="24"/>
                <w:szCs w:val="24"/>
                <w:lang w:eastAsia="es-MX"/>
              </w:rPr>
              <w:t>Concepto</w:t>
            </w:r>
          </w:p>
        </w:tc>
        <w:tc>
          <w:tcPr>
            <w:tcW w:w="1208" w:type="dxa"/>
            <w:vMerge/>
            <w:tcBorders>
              <w:top w:val="single" w:sz="8" w:space="0" w:color="auto"/>
              <w:left w:val="single" w:sz="8" w:space="0" w:color="000000"/>
              <w:bottom w:val="single" w:sz="8" w:space="0" w:color="000000"/>
              <w:right w:val="single" w:sz="8" w:space="0" w:color="000000"/>
            </w:tcBorders>
            <w:vAlign w:val="center"/>
            <w:hideMark/>
          </w:tcPr>
          <w:p w:rsidR="00CC4760" w:rsidRPr="00F24C87" w:rsidRDefault="00CC4760" w:rsidP="00CC4760">
            <w:pPr>
              <w:spacing w:after="0" w:line="240" w:lineRule="auto"/>
              <w:rPr>
                <w:rFonts w:ascii="Arial" w:eastAsia="Times New Roman" w:hAnsi="Arial" w:cs="Arial"/>
                <w:b/>
                <w:bCs/>
                <w:color w:val="FFFFFF"/>
                <w:sz w:val="24"/>
                <w:szCs w:val="24"/>
                <w:lang w:eastAsia="es-MX"/>
              </w:rPr>
            </w:pPr>
          </w:p>
        </w:tc>
        <w:tc>
          <w:tcPr>
            <w:tcW w:w="1342" w:type="dxa"/>
            <w:vMerge/>
            <w:tcBorders>
              <w:top w:val="single" w:sz="8" w:space="0" w:color="auto"/>
              <w:left w:val="single" w:sz="8" w:space="0" w:color="000000"/>
              <w:bottom w:val="single" w:sz="8" w:space="0" w:color="000000"/>
              <w:right w:val="single" w:sz="8" w:space="0" w:color="000000"/>
            </w:tcBorders>
            <w:vAlign w:val="center"/>
            <w:hideMark/>
          </w:tcPr>
          <w:p w:rsidR="00CC4760" w:rsidRPr="00F24C87" w:rsidRDefault="00CC4760" w:rsidP="00CC4760">
            <w:pPr>
              <w:spacing w:after="0" w:line="240" w:lineRule="auto"/>
              <w:rPr>
                <w:rFonts w:ascii="Arial" w:eastAsia="Times New Roman" w:hAnsi="Arial" w:cs="Arial"/>
                <w:b/>
                <w:bCs/>
                <w:color w:val="FFFFFF"/>
                <w:sz w:val="24"/>
                <w:szCs w:val="24"/>
                <w:lang w:eastAsia="es-MX"/>
              </w:rPr>
            </w:pPr>
          </w:p>
        </w:tc>
        <w:tc>
          <w:tcPr>
            <w:tcW w:w="1342" w:type="dxa"/>
            <w:vMerge/>
            <w:tcBorders>
              <w:top w:val="single" w:sz="8" w:space="0" w:color="auto"/>
              <w:left w:val="single" w:sz="8" w:space="0" w:color="000000"/>
              <w:bottom w:val="single" w:sz="8" w:space="0" w:color="000000"/>
              <w:right w:val="single" w:sz="8" w:space="0" w:color="000000"/>
            </w:tcBorders>
            <w:vAlign w:val="center"/>
            <w:hideMark/>
          </w:tcPr>
          <w:p w:rsidR="00CC4760" w:rsidRPr="00F24C87" w:rsidRDefault="00CC4760" w:rsidP="00CC4760">
            <w:pPr>
              <w:spacing w:after="0" w:line="240" w:lineRule="auto"/>
              <w:rPr>
                <w:rFonts w:ascii="Arial" w:eastAsia="Times New Roman" w:hAnsi="Arial" w:cs="Arial"/>
                <w:b/>
                <w:bCs/>
                <w:color w:val="FFFFFF"/>
                <w:sz w:val="24"/>
                <w:szCs w:val="24"/>
                <w:lang w:eastAsia="es-MX"/>
              </w:rPr>
            </w:pPr>
          </w:p>
        </w:tc>
        <w:tc>
          <w:tcPr>
            <w:tcW w:w="1402" w:type="dxa"/>
            <w:vMerge/>
            <w:tcBorders>
              <w:top w:val="single" w:sz="8" w:space="0" w:color="auto"/>
              <w:left w:val="single" w:sz="8" w:space="0" w:color="000000"/>
              <w:bottom w:val="single" w:sz="8" w:space="0" w:color="000000"/>
              <w:right w:val="single" w:sz="8" w:space="0" w:color="000000"/>
            </w:tcBorders>
            <w:vAlign w:val="center"/>
            <w:hideMark/>
          </w:tcPr>
          <w:p w:rsidR="00CC4760" w:rsidRPr="00F24C87" w:rsidRDefault="00CC4760" w:rsidP="00CC4760">
            <w:pPr>
              <w:spacing w:after="0" w:line="240" w:lineRule="auto"/>
              <w:rPr>
                <w:rFonts w:ascii="Arial" w:eastAsia="Times New Roman" w:hAnsi="Arial" w:cs="Arial"/>
                <w:b/>
                <w:bCs/>
                <w:color w:val="FFFFFF"/>
                <w:sz w:val="24"/>
                <w:szCs w:val="24"/>
                <w:lang w:eastAsia="es-MX"/>
              </w:rPr>
            </w:pPr>
          </w:p>
        </w:tc>
        <w:tc>
          <w:tcPr>
            <w:tcW w:w="1276" w:type="dxa"/>
            <w:vMerge/>
            <w:tcBorders>
              <w:top w:val="single" w:sz="8" w:space="0" w:color="auto"/>
              <w:left w:val="single" w:sz="8" w:space="0" w:color="000000"/>
              <w:bottom w:val="single" w:sz="8" w:space="0" w:color="000000"/>
              <w:right w:val="single" w:sz="8" w:space="0" w:color="000000"/>
            </w:tcBorders>
            <w:vAlign w:val="center"/>
            <w:hideMark/>
          </w:tcPr>
          <w:p w:rsidR="00CC4760" w:rsidRPr="00F24C87" w:rsidRDefault="00CC4760" w:rsidP="00CC4760">
            <w:pPr>
              <w:spacing w:after="0" w:line="240" w:lineRule="auto"/>
              <w:rPr>
                <w:rFonts w:ascii="Arial" w:eastAsia="Times New Roman" w:hAnsi="Arial" w:cs="Arial"/>
                <w:b/>
                <w:bCs/>
                <w:color w:val="FFFFFF"/>
                <w:sz w:val="24"/>
                <w:szCs w:val="24"/>
                <w:lang w:eastAsia="es-MX"/>
              </w:rPr>
            </w:pPr>
          </w:p>
        </w:tc>
        <w:tc>
          <w:tcPr>
            <w:tcW w:w="2206" w:type="dxa"/>
            <w:tcBorders>
              <w:top w:val="nil"/>
              <w:left w:val="nil"/>
              <w:bottom w:val="nil"/>
              <w:right w:val="single" w:sz="8" w:space="0" w:color="auto"/>
            </w:tcBorders>
            <w:shd w:val="clear" w:color="000000" w:fill="632423"/>
            <w:hideMark/>
          </w:tcPr>
          <w:p w:rsidR="00CC4760" w:rsidRPr="00F24C87" w:rsidRDefault="00CC4760" w:rsidP="00CC4760">
            <w:pPr>
              <w:spacing w:after="0" w:line="240" w:lineRule="auto"/>
              <w:jc w:val="center"/>
              <w:rPr>
                <w:rFonts w:ascii="Arial" w:eastAsia="Times New Roman" w:hAnsi="Arial" w:cs="Arial"/>
                <w:b/>
                <w:bCs/>
                <w:color w:val="FFFFFF"/>
                <w:sz w:val="24"/>
                <w:szCs w:val="24"/>
                <w:lang w:eastAsia="es-MX"/>
              </w:rPr>
            </w:pPr>
            <w:r w:rsidRPr="00F24C87">
              <w:rPr>
                <w:rFonts w:ascii="Arial" w:eastAsia="Times New Roman" w:hAnsi="Arial" w:cs="Arial"/>
                <w:b/>
                <w:bCs/>
                <w:color w:val="FFFFFF"/>
                <w:sz w:val="24"/>
                <w:szCs w:val="24"/>
                <w:lang w:eastAsia="es-MX"/>
              </w:rPr>
              <w:t>Observaciones</w:t>
            </w:r>
          </w:p>
        </w:tc>
      </w:tr>
      <w:tr w:rsidR="00A11431" w:rsidRPr="00EB3207" w:rsidTr="002B1FCF">
        <w:trPr>
          <w:trHeight w:val="255"/>
        </w:trPr>
        <w:tc>
          <w:tcPr>
            <w:tcW w:w="456" w:type="dxa"/>
            <w:tcBorders>
              <w:top w:val="nil"/>
              <w:left w:val="single" w:sz="8" w:space="0" w:color="000000"/>
              <w:bottom w:val="single" w:sz="8" w:space="0" w:color="auto"/>
              <w:right w:val="nil"/>
            </w:tcBorders>
            <w:shd w:val="clear" w:color="000000" w:fill="632423"/>
            <w:hideMark/>
          </w:tcPr>
          <w:p w:rsidR="00CC4760" w:rsidRPr="00F24C87" w:rsidRDefault="00CC4760" w:rsidP="00CC4760">
            <w:pPr>
              <w:spacing w:after="0" w:line="240" w:lineRule="auto"/>
              <w:jc w:val="center"/>
              <w:rPr>
                <w:rFonts w:ascii="Arial" w:eastAsia="Times New Roman" w:hAnsi="Arial" w:cs="Arial"/>
                <w:b/>
                <w:bCs/>
                <w:color w:val="FFFFFF"/>
                <w:sz w:val="24"/>
                <w:szCs w:val="24"/>
                <w:lang w:eastAsia="es-MX"/>
              </w:rPr>
            </w:pPr>
            <w:r w:rsidRPr="00F24C87">
              <w:rPr>
                <w:rFonts w:ascii="Arial" w:eastAsia="Times New Roman" w:hAnsi="Arial" w:cs="Arial"/>
                <w:b/>
                <w:bCs/>
                <w:color w:val="FFFFFF"/>
                <w:sz w:val="24"/>
                <w:szCs w:val="24"/>
                <w:lang w:eastAsia="es-MX"/>
              </w:rPr>
              <w:t> </w:t>
            </w:r>
          </w:p>
        </w:tc>
        <w:tc>
          <w:tcPr>
            <w:tcW w:w="1895" w:type="dxa"/>
            <w:tcBorders>
              <w:top w:val="nil"/>
              <w:left w:val="nil"/>
              <w:bottom w:val="single" w:sz="8" w:space="0" w:color="auto"/>
              <w:right w:val="single" w:sz="8" w:space="0" w:color="000000"/>
            </w:tcBorders>
            <w:shd w:val="clear" w:color="000000" w:fill="632423"/>
            <w:hideMark/>
          </w:tcPr>
          <w:p w:rsidR="00CC4760" w:rsidRPr="00F24C87" w:rsidRDefault="00CC4760" w:rsidP="00CC4760">
            <w:pPr>
              <w:spacing w:after="0" w:line="240" w:lineRule="auto"/>
              <w:jc w:val="center"/>
              <w:rPr>
                <w:rFonts w:ascii="Arial" w:eastAsia="Times New Roman" w:hAnsi="Arial" w:cs="Arial"/>
                <w:b/>
                <w:bCs/>
                <w:color w:val="FFFFFF"/>
                <w:sz w:val="24"/>
                <w:szCs w:val="24"/>
                <w:lang w:eastAsia="es-MX"/>
              </w:rPr>
            </w:pPr>
            <w:r w:rsidRPr="00F24C87">
              <w:rPr>
                <w:rFonts w:ascii="Arial" w:eastAsia="Times New Roman" w:hAnsi="Arial" w:cs="Arial"/>
                <w:b/>
                <w:bCs/>
                <w:color w:val="FFFFFF"/>
                <w:sz w:val="24"/>
                <w:szCs w:val="24"/>
                <w:lang w:eastAsia="es-MX"/>
              </w:rPr>
              <w:t> </w:t>
            </w:r>
          </w:p>
        </w:tc>
        <w:tc>
          <w:tcPr>
            <w:tcW w:w="1208" w:type="dxa"/>
            <w:tcBorders>
              <w:top w:val="nil"/>
              <w:left w:val="nil"/>
              <w:bottom w:val="single" w:sz="8" w:space="0" w:color="auto"/>
              <w:right w:val="single" w:sz="8" w:space="0" w:color="000000"/>
            </w:tcBorders>
            <w:shd w:val="clear" w:color="000000" w:fill="632423"/>
            <w:hideMark/>
          </w:tcPr>
          <w:p w:rsidR="00CC4760" w:rsidRPr="00F24C87" w:rsidRDefault="00CC4760" w:rsidP="00CC4760">
            <w:pPr>
              <w:spacing w:after="0" w:line="240" w:lineRule="auto"/>
              <w:jc w:val="center"/>
              <w:rPr>
                <w:rFonts w:ascii="Arial" w:eastAsia="Times New Roman" w:hAnsi="Arial" w:cs="Arial"/>
                <w:b/>
                <w:bCs/>
                <w:color w:val="FFFFFF"/>
                <w:sz w:val="24"/>
                <w:szCs w:val="24"/>
                <w:lang w:eastAsia="es-MX"/>
              </w:rPr>
            </w:pPr>
            <w:r w:rsidRPr="00F24C87">
              <w:rPr>
                <w:rFonts w:ascii="Arial" w:eastAsia="Times New Roman" w:hAnsi="Arial" w:cs="Arial"/>
                <w:b/>
                <w:bCs/>
                <w:color w:val="FFFFFF"/>
                <w:sz w:val="24"/>
                <w:szCs w:val="24"/>
                <w:lang w:eastAsia="es-MX"/>
              </w:rPr>
              <w:t>1</w:t>
            </w:r>
          </w:p>
        </w:tc>
        <w:tc>
          <w:tcPr>
            <w:tcW w:w="1342" w:type="dxa"/>
            <w:tcBorders>
              <w:top w:val="nil"/>
              <w:left w:val="nil"/>
              <w:bottom w:val="single" w:sz="8" w:space="0" w:color="auto"/>
              <w:right w:val="single" w:sz="8" w:space="0" w:color="000000"/>
            </w:tcBorders>
            <w:shd w:val="clear" w:color="000000" w:fill="632423"/>
            <w:hideMark/>
          </w:tcPr>
          <w:p w:rsidR="00CC4760" w:rsidRPr="00F24C87" w:rsidRDefault="00CC4760" w:rsidP="00CC4760">
            <w:pPr>
              <w:spacing w:after="0" w:line="240" w:lineRule="auto"/>
              <w:jc w:val="center"/>
              <w:rPr>
                <w:rFonts w:ascii="Arial" w:eastAsia="Times New Roman" w:hAnsi="Arial" w:cs="Arial"/>
                <w:b/>
                <w:bCs/>
                <w:color w:val="FFFFFF"/>
                <w:sz w:val="24"/>
                <w:szCs w:val="24"/>
                <w:lang w:eastAsia="es-MX"/>
              </w:rPr>
            </w:pPr>
            <w:r w:rsidRPr="00F24C87">
              <w:rPr>
                <w:rFonts w:ascii="Arial" w:eastAsia="Times New Roman" w:hAnsi="Arial" w:cs="Arial"/>
                <w:b/>
                <w:bCs/>
                <w:color w:val="FFFFFF"/>
                <w:sz w:val="24"/>
                <w:szCs w:val="24"/>
                <w:lang w:eastAsia="es-MX"/>
              </w:rPr>
              <w:t>2</w:t>
            </w:r>
          </w:p>
        </w:tc>
        <w:tc>
          <w:tcPr>
            <w:tcW w:w="1342" w:type="dxa"/>
            <w:tcBorders>
              <w:top w:val="nil"/>
              <w:left w:val="nil"/>
              <w:bottom w:val="single" w:sz="8" w:space="0" w:color="auto"/>
              <w:right w:val="single" w:sz="8" w:space="0" w:color="000000"/>
            </w:tcBorders>
            <w:shd w:val="clear" w:color="000000" w:fill="632423"/>
            <w:hideMark/>
          </w:tcPr>
          <w:p w:rsidR="00CC4760" w:rsidRPr="00F24C87" w:rsidRDefault="00CC4760" w:rsidP="00CC4760">
            <w:pPr>
              <w:spacing w:after="0" w:line="240" w:lineRule="auto"/>
              <w:jc w:val="center"/>
              <w:rPr>
                <w:rFonts w:ascii="Arial" w:eastAsia="Times New Roman" w:hAnsi="Arial" w:cs="Arial"/>
                <w:b/>
                <w:bCs/>
                <w:color w:val="FFFFFF"/>
                <w:sz w:val="24"/>
                <w:szCs w:val="24"/>
                <w:lang w:eastAsia="es-MX"/>
              </w:rPr>
            </w:pPr>
            <w:r w:rsidRPr="00F24C87">
              <w:rPr>
                <w:rFonts w:ascii="Arial" w:eastAsia="Times New Roman" w:hAnsi="Arial" w:cs="Arial"/>
                <w:b/>
                <w:bCs/>
                <w:color w:val="FFFFFF"/>
                <w:sz w:val="24"/>
                <w:szCs w:val="24"/>
                <w:lang w:eastAsia="es-MX"/>
              </w:rPr>
              <w:t>3</w:t>
            </w:r>
          </w:p>
        </w:tc>
        <w:tc>
          <w:tcPr>
            <w:tcW w:w="1402" w:type="dxa"/>
            <w:tcBorders>
              <w:top w:val="nil"/>
              <w:left w:val="nil"/>
              <w:bottom w:val="single" w:sz="8" w:space="0" w:color="auto"/>
              <w:right w:val="single" w:sz="8" w:space="0" w:color="000000"/>
            </w:tcBorders>
            <w:shd w:val="clear" w:color="000000" w:fill="632423"/>
            <w:hideMark/>
          </w:tcPr>
          <w:p w:rsidR="00CC4760" w:rsidRPr="00F24C87" w:rsidRDefault="00CC4760" w:rsidP="00CC4760">
            <w:pPr>
              <w:spacing w:after="0" w:line="240" w:lineRule="auto"/>
              <w:jc w:val="center"/>
              <w:rPr>
                <w:rFonts w:ascii="Arial" w:eastAsia="Times New Roman" w:hAnsi="Arial" w:cs="Arial"/>
                <w:b/>
                <w:bCs/>
                <w:color w:val="FFFFFF"/>
                <w:sz w:val="24"/>
                <w:szCs w:val="24"/>
                <w:lang w:eastAsia="es-MX"/>
              </w:rPr>
            </w:pPr>
            <w:r w:rsidRPr="00F24C87">
              <w:rPr>
                <w:rFonts w:ascii="Arial" w:eastAsia="Times New Roman" w:hAnsi="Arial" w:cs="Arial"/>
                <w:b/>
                <w:bCs/>
                <w:color w:val="FFFFFF"/>
                <w:sz w:val="24"/>
                <w:szCs w:val="24"/>
                <w:lang w:eastAsia="es-MX"/>
              </w:rPr>
              <w:t>4 =(1+2-3)</w:t>
            </w:r>
          </w:p>
        </w:tc>
        <w:tc>
          <w:tcPr>
            <w:tcW w:w="1276" w:type="dxa"/>
            <w:tcBorders>
              <w:top w:val="nil"/>
              <w:left w:val="nil"/>
              <w:bottom w:val="single" w:sz="8" w:space="0" w:color="auto"/>
              <w:right w:val="single" w:sz="8" w:space="0" w:color="000000"/>
            </w:tcBorders>
            <w:shd w:val="clear" w:color="000000" w:fill="632423"/>
            <w:hideMark/>
          </w:tcPr>
          <w:p w:rsidR="00CC4760" w:rsidRPr="00F24C87" w:rsidRDefault="00CC4760" w:rsidP="00CC4760">
            <w:pPr>
              <w:spacing w:after="0" w:line="240" w:lineRule="auto"/>
              <w:jc w:val="center"/>
              <w:rPr>
                <w:rFonts w:ascii="Arial" w:eastAsia="Times New Roman" w:hAnsi="Arial" w:cs="Arial"/>
                <w:b/>
                <w:bCs/>
                <w:color w:val="FFFFFF"/>
                <w:sz w:val="24"/>
                <w:szCs w:val="24"/>
                <w:lang w:eastAsia="es-MX"/>
              </w:rPr>
            </w:pPr>
            <w:r w:rsidRPr="00F24C87">
              <w:rPr>
                <w:rFonts w:ascii="Arial" w:eastAsia="Times New Roman" w:hAnsi="Arial" w:cs="Arial"/>
                <w:b/>
                <w:bCs/>
                <w:color w:val="FFFFFF"/>
                <w:sz w:val="24"/>
                <w:szCs w:val="24"/>
                <w:lang w:eastAsia="es-MX"/>
              </w:rPr>
              <w:t>(4-1)</w:t>
            </w:r>
          </w:p>
        </w:tc>
        <w:tc>
          <w:tcPr>
            <w:tcW w:w="2206" w:type="dxa"/>
            <w:tcBorders>
              <w:top w:val="nil"/>
              <w:left w:val="nil"/>
              <w:bottom w:val="single" w:sz="8" w:space="0" w:color="auto"/>
              <w:right w:val="single" w:sz="8" w:space="0" w:color="auto"/>
            </w:tcBorders>
            <w:shd w:val="clear" w:color="000000" w:fill="632423"/>
            <w:hideMark/>
          </w:tcPr>
          <w:p w:rsidR="00CC4760" w:rsidRPr="00F24C87" w:rsidRDefault="00CC4760" w:rsidP="00CC4760">
            <w:pPr>
              <w:spacing w:after="0" w:line="240" w:lineRule="auto"/>
              <w:rPr>
                <w:rFonts w:ascii="Tahoma" w:eastAsia="Times New Roman" w:hAnsi="Tahoma" w:cs="Tahoma"/>
                <w:color w:val="000000"/>
                <w:sz w:val="24"/>
                <w:szCs w:val="24"/>
                <w:lang w:eastAsia="es-MX"/>
              </w:rPr>
            </w:pPr>
            <w:r w:rsidRPr="00F24C87">
              <w:rPr>
                <w:rFonts w:ascii="Tahoma" w:eastAsia="Times New Roman" w:hAnsi="Tahoma" w:cs="Tahoma"/>
                <w:color w:val="000000"/>
                <w:sz w:val="24"/>
                <w:szCs w:val="24"/>
                <w:lang w:eastAsia="es-MX"/>
              </w:rPr>
              <w:t> </w:t>
            </w:r>
          </w:p>
        </w:tc>
      </w:tr>
      <w:tr w:rsidR="00A11431" w:rsidRPr="00EB3207" w:rsidTr="002B1FCF">
        <w:trPr>
          <w:trHeight w:val="255"/>
        </w:trPr>
        <w:tc>
          <w:tcPr>
            <w:tcW w:w="2351" w:type="dxa"/>
            <w:gridSpan w:val="2"/>
            <w:tcBorders>
              <w:top w:val="single" w:sz="8" w:space="0" w:color="000000"/>
              <w:left w:val="single" w:sz="8" w:space="0" w:color="000000"/>
              <w:bottom w:val="single" w:sz="8" w:space="0" w:color="000000"/>
              <w:right w:val="single" w:sz="8" w:space="0" w:color="000000"/>
            </w:tcBorders>
            <w:shd w:val="clear" w:color="000000" w:fill="FFFFFF"/>
            <w:hideMark/>
          </w:tcPr>
          <w:p w:rsidR="00CC4760" w:rsidRPr="00F24C87" w:rsidRDefault="00CC4760" w:rsidP="00CC4760">
            <w:pPr>
              <w:spacing w:after="0" w:line="240" w:lineRule="auto"/>
              <w:rPr>
                <w:rFonts w:ascii="Arial" w:eastAsia="Times New Roman" w:hAnsi="Arial" w:cs="Arial"/>
                <w:b/>
                <w:bCs/>
                <w:color w:val="000000"/>
                <w:sz w:val="24"/>
                <w:szCs w:val="24"/>
                <w:lang w:eastAsia="es-MX"/>
              </w:rPr>
            </w:pPr>
            <w:r w:rsidRPr="00F24C87">
              <w:rPr>
                <w:rFonts w:ascii="Arial" w:eastAsia="Times New Roman" w:hAnsi="Arial" w:cs="Arial"/>
                <w:b/>
                <w:bCs/>
                <w:color w:val="000000"/>
                <w:sz w:val="24"/>
                <w:szCs w:val="24"/>
                <w:lang w:eastAsia="es-MX"/>
              </w:rPr>
              <w:t xml:space="preserve"> ACTIVO </w:t>
            </w:r>
          </w:p>
        </w:tc>
        <w:tc>
          <w:tcPr>
            <w:tcW w:w="1208" w:type="dxa"/>
            <w:tcBorders>
              <w:top w:val="nil"/>
              <w:left w:val="nil"/>
              <w:bottom w:val="single" w:sz="8" w:space="0" w:color="000000"/>
              <w:right w:val="single" w:sz="8" w:space="0" w:color="000000"/>
            </w:tcBorders>
            <w:shd w:val="clear" w:color="000000" w:fill="FFFFFF"/>
            <w:hideMark/>
          </w:tcPr>
          <w:p w:rsidR="00CC4760" w:rsidRPr="00F24C87" w:rsidRDefault="00B77E2B" w:rsidP="002B1FCF">
            <w:pPr>
              <w:spacing w:after="0" w:line="240" w:lineRule="auto"/>
              <w:jc w:val="right"/>
              <w:rPr>
                <w:rFonts w:ascii="Arial" w:eastAsia="Times New Roman" w:hAnsi="Arial" w:cs="Arial"/>
                <w:b/>
                <w:bCs/>
                <w:color w:val="000000"/>
                <w:sz w:val="24"/>
                <w:szCs w:val="24"/>
                <w:lang w:eastAsia="es-MX"/>
              </w:rPr>
            </w:pPr>
            <w:r w:rsidRPr="00B77E2B">
              <w:rPr>
                <w:rFonts w:ascii="Arial" w:eastAsia="Times New Roman" w:hAnsi="Arial" w:cs="Arial"/>
                <w:b/>
                <w:bCs/>
                <w:color w:val="000000"/>
                <w:sz w:val="24"/>
                <w:szCs w:val="24"/>
                <w:lang w:eastAsia="es-MX"/>
              </w:rPr>
              <w:t>4</w:t>
            </w:r>
            <w:r>
              <w:rPr>
                <w:rFonts w:ascii="Arial" w:eastAsia="Times New Roman" w:hAnsi="Arial" w:cs="Arial"/>
                <w:b/>
                <w:bCs/>
                <w:color w:val="000000"/>
                <w:sz w:val="24"/>
                <w:szCs w:val="24"/>
                <w:lang w:eastAsia="es-MX"/>
              </w:rPr>
              <w:t>,</w:t>
            </w:r>
            <w:r w:rsidR="002B1FCF">
              <w:rPr>
                <w:rFonts w:ascii="Arial" w:eastAsia="Times New Roman" w:hAnsi="Arial" w:cs="Arial"/>
                <w:b/>
                <w:bCs/>
                <w:color w:val="000000"/>
                <w:sz w:val="24"/>
                <w:szCs w:val="24"/>
                <w:lang w:eastAsia="es-MX"/>
              </w:rPr>
              <w:t>838</w:t>
            </w:r>
            <w:r>
              <w:rPr>
                <w:rFonts w:ascii="Arial" w:eastAsia="Times New Roman" w:hAnsi="Arial" w:cs="Arial"/>
                <w:b/>
                <w:bCs/>
                <w:color w:val="000000"/>
                <w:sz w:val="24"/>
                <w:szCs w:val="24"/>
                <w:lang w:eastAsia="es-MX"/>
              </w:rPr>
              <w:t>,</w:t>
            </w:r>
            <w:r w:rsidR="002B1FCF">
              <w:rPr>
                <w:rFonts w:ascii="Arial" w:eastAsia="Times New Roman" w:hAnsi="Arial" w:cs="Arial"/>
                <w:b/>
                <w:bCs/>
                <w:color w:val="000000"/>
                <w:sz w:val="24"/>
                <w:szCs w:val="24"/>
                <w:lang w:eastAsia="es-MX"/>
              </w:rPr>
              <w:t>374</w:t>
            </w:r>
          </w:p>
        </w:tc>
        <w:tc>
          <w:tcPr>
            <w:tcW w:w="1342" w:type="dxa"/>
            <w:tcBorders>
              <w:top w:val="nil"/>
              <w:left w:val="nil"/>
              <w:bottom w:val="single" w:sz="8" w:space="0" w:color="000000"/>
              <w:right w:val="single" w:sz="8" w:space="0" w:color="000000"/>
            </w:tcBorders>
            <w:shd w:val="clear" w:color="000000" w:fill="FFFFFF"/>
            <w:hideMark/>
          </w:tcPr>
          <w:p w:rsidR="00CC4760" w:rsidRPr="00F24C87" w:rsidRDefault="00DF425C" w:rsidP="00824D93">
            <w:pPr>
              <w:spacing w:after="0" w:line="240" w:lineRule="auto"/>
              <w:jc w:val="right"/>
              <w:rPr>
                <w:rFonts w:ascii="Arial" w:eastAsia="Times New Roman" w:hAnsi="Arial" w:cs="Arial"/>
                <w:b/>
                <w:bCs/>
                <w:color w:val="000000"/>
                <w:sz w:val="24"/>
                <w:szCs w:val="24"/>
                <w:lang w:eastAsia="es-MX"/>
              </w:rPr>
            </w:pPr>
            <w:r w:rsidRPr="00DF425C">
              <w:rPr>
                <w:rFonts w:ascii="Arial" w:eastAsia="Times New Roman" w:hAnsi="Arial" w:cs="Arial"/>
                <w:b/>
                <w:bCs/>
                <w:color w:val="000000"/>
                <w:sz w:val="24"/>
                <w:szCs w:val="24"/>
                <w:lang w:eastAsia="es-MX"/>
              </w:rPr>
              <w:t>5,346,102</w:t>
            </w:r>
          </w:p>
        </w:tc>
        <w:tc>
          <w:tcPr>
            <w:tcW w:w="1342" w:type="dxa"/>
            <w:tcBorders>
              <w:top w:val="nil"/>
              <w:left w:val="nil"/>
              <w:bottom w:val="single" w:sz="8" w:space="0" w:color="000000"/>
              <w:right w:val="single" w:sz="8" w:space="0" w:color="000000"/>
            </w:tcBorders>
            <w:shd w:val="clear" w:color="000000" w:fill="FFFFFF"/>
            <w:hideMark/>
          </w:tcPr>
          <w:p w:rsidR="00CC4760" w:rsidRPr="00F24C87" w:rsidRDefault="00DF425C" w:rsidP="00824D93">
            <w:pPr>
              <w:spacing w:after="0" w:line="240" w:lineRule="auto"/>
              <w:jc w:val="right"/>
              <w:rPr>
                <w:rFonts w:ascii="Arial" w:eastAsia="Times New Roman" w:hAnsi="Arial" w:cs="Arial"/>
                <w:b/>
                <w:bCs/>
                <w:color w:val="000000"/>
                <w:sz w:val="24"/>
                <w:szCs w:val="24"/>
                <w:lang w:eastAsia="es-MX"/>
              </w:rPr>
            </w:pPr>
            <w:r w:rsidRPr="00DF425C">
              <w:rPr>
                <w:rFonts w:ascii="Arial" w:eastAsia="Times New Roman" w:hAnsi="Arial" w:cs="Arial"/>
                <w:b/>
                <w:bCs/>
                <w:color w:val="000000"/>
                <w:sz w:val="24"/>
                <w:szCs w:val="24"/>
                <w:lang w:eastAsia="es-MX"/>
              </w:rPr>
              <w:t>5,248,892</w:t>
            </w:r>
          </w:p>
        </w:tc>
        <w:tc>
          <w:tcPr>
            <w:tcW w:w="1402" w:type="dxa"/>
            <w:tcBorders>
              <w:top w:val="nil"/>
              <w:left w:val="nil"/>
              <w:bottom w:val="single" w:sz="8" w:space="0" w:color="000000"/>
              <w:right w:val="single" w:sz="8" w:space="0" w:color="000000"/>
            </w:tcBorders>
            <w:shd w:val="clear" w:color="000000" w:fill="FFFFFF"/>
            <w:hideMark/>
          </w:tcPr>
          <w:p w:rsidR="00CC4760" w:rsidRPr="00F24C87" w:rsidRDefault="00DF425C" w:rsidP="00824D93">
            <w:pPr>
              <w:spacing w:after="0" w:line="240" w:lineRule="auto"/>
              <w:jc w:val="right"/>
              <w:rPr>
                <w:rFonts w:ascii="Arial" w:eastAsia="Times New Roman" w:hAnsi="Arial" w:cs="Arial"/>
                <w:b/>
                <w:bCs/>
                <w:color w:val="000000"/>
                <w:sz w:val="24"/>
                <w:szCs w:val="24"/>
                <w:lang w:eastAsia="es-MX"/>
              </w:rPr>
            </w:pPr>
            <w:r w:rsidRPr="00DF425C">
              <w:rPr>
                <w:rFonts w:ascii="Arial" w:eastAsia="Times New Roman" w:hAnsi="Arial" w:cs="Arial"/>
                <w:b/>
                <w:bCs/>
                <w:color w:val="000000"/>
                <w:sz w:val="24"/>
                <w:szCs w:val="24"/>
                <w:lang w:eastAsia="es-MX"/>
              </w:rPr>
              <w:t>4,935,583</w:t>
            </w:r>
          </w:p>
        </w:tc>
        <w:tc>
          <w:tcPr>
            <w:tcW w:w="1276" w:type="dxa"/>
            <w:tcBorders>
              <w:top w:val="nil"/>
              <w:left w:val="nil"/>
              <w:bottom w:val="single" w:sz="8" w:space="0" w:color="000000"/>
              <w:right w:val="single" w:sz="8" w:space="0" w:color="000000"/>
            </w:tcBorders>
            <w:shd w:val="clear" w:color="000000" w:fill="FFFFFF"/>
            <w:hideMark/>
          </w:tcPr>
          <w:p w:rsidR="00CC4760" w:rsidRPr="00F24C87" w:rsidRDefault="00DF425C" w:rsidP="00824D93">
            <w:pPr>
              <w:spacing w:after="0" w:line="240" w:lineRule="auto"/>
              <w:jc w:val="right"/>
              <w:rPr>
                <w:rFonts w:ascii="Arial" w:eastAsia="Times New Roman" w:hAnsi="Arial" w:cs="Arial"/>
                <w:b/>
                <w:bCs/>
                <w:color w:val="000000"/>
                <w:sz w:val="24"/>
                <w:szCs w:val="24"/>
                <w:lang w:eastAsia="es-MX"/>
              </w:rPr>
            </w:pPr>
            <w:r w:rsidRPr="00DF425C">
              <w:rPr>
                <w:rFonts w:ascii="Arial" w:eastAsia="Times New Roman" w:hAnsi="Arial" w:cs="Arial"/>
                <w:b/>
                <w:bCs/>
                <w:color w:val="000000"/>
                <w:sz w:val="24"/>
                <w:szCs w:val="24"/>
                <w:lang w:eastAsia="es-MX"/>
              </w:rPr>
              <w:t>97,210</w:t>
            </w:r>
          </w:p>
        </w:tc>
        <w:tc>
          <w:tcPr>
            <w:tcW w:w="2206" w:type="dxa"/>
            <w:tcBorders>
              <w:top w:val="nil"/>
              <w:left w:val="nil"/>
              <w:bottom w:val="single" w:sz="8" w:space="0" w:color="000000"/>
              <w:right w:val="single" w:sz="8" w:space="0" w:color="auto"/>
            </w:tcBorders>
            <w:shd w:val="clear" w:color="000000" w:fill="FFFFFF"/>
            <w:hideMark/>
          </w:tcPr>
          <w:p w:rsidR="00CC4760" w:rsidRPr="00F24C87" w:rsidRDefault="00CC4760" w:rsidP="00CC4760">
            <w:pPr>
              <w:spacing w:after="0" w:line="240" w:lineRule="auto"/>
              <w:jc w:val="right"/>
              <w:rPr>
                <w:rFonts w:ascii="Arial" w:eastAsia="Times New Roman" w:hAnsi="Arial" w:cs="Arial"/>
                <w:b/>
                <w:bCs/>
                <w:color w:val="000000"/>
                <w:sz w:val="24"/>
                <w:szCs w:val="24"/>
                <w:lang w:eastAsia="es-MX"/>
              </w:rPr>
            </w:pPr>
            <w:r w:rsidRPr="00F24C87">
              <w:rPr>
                <w:rFonts w:ascii="Arial" w:eastAsia="Times New Roman" w:hAnsi="Arial" w:cs="Arial"/>
                <w:b/>
                <w:bCs/>
                <w:color w:val="000000"/>
                <w:sz w:val="24"/>
                <w:szCs w:val="24"/>
                <w:lang w:eastAsia="es-MX"/>
              </w:rPr>
              <w:t> </w:t>
            </w:r>
          </w:p>
        </w:tc>
      </w:tr>
      <w:tr w:rsidR="00A11431" w:rsidRPr="00EB3207" w:rsidTr="002B1FCF">
        <w:trPr>
          <w:trHeight w:val="255"/>
        </w:trPr>
        <w:tc>
          <w:tcPr>
            <w:tcW w:w="2351" w:type="dxa"/>
            <w:gridSpan w:val="2"/>
            <w:tcBorders>
              <w:top w:val="single" w:sz="8" w:space="0" w:color="000000"/>
              <w:left w:val="single" w:sz="8" w:space="0" w:color="000000"/>
              <w:bottom w:val="single" w:sz="8" w:space="0" w:color="000000"/>
              <w:right w:val="single" w:sz="8" w:space="0" w:color="000000"/>
            </w:tcBorders>
            <w:shd w:val="clear" w:color="000000" w:fill="FFFFFF"/>
            <w:hideMark/>
          </w:tcPr>
          <w:p w:rsidR="00CC4760" w:rsidRPr="00F24C87" w:rsidRDefault="00CC4760" w:rsidP="00CC4760">
            <w:pPr>
              <w:spacing w:after="0" w:line="240" w:lineRule="auto"/>
              <w:jc w:val="right"/>
              <w:rPr>
                <w:rFonts w:ascii="Arial" w:eastAsia="Times New Roman" w:hAnsi="Arial" w:cs="Arial"/>
                <w:b/>
                <w:bCs/>
                <w:color w:val="000000"/>
                <w:sz w:val="24"/>
                <w:szCs w:val="24"/>
                <w:lang w:eastAsia="es-MX"/>
              </w:rPr>
            </w:pPr>
            <w:r w:rsidRPr="00F24C87">
              <w:rPr>
                <w:rFonts w:ascii="Arial" w:eastAsia="Times New Roman" w:hAnsi="Arial" w:cs="Arial"/>
                <w:b/>
                <w:bCs/>
                <w:color w:val="000000"/>
                <w:sz w:val="24"/>
                <w:szCs w:val="24"/>
                <w:lang w:eastAsia="es-MX"/>
              </w:rPr>
              <w:t> </w:t>
            </w:r>
          </w:p>
        </w:tc>
        <w:tc>
          <w:tcPr>
            <w:tcW w:w="1208" w:type="dxa"/>
            <w:tcBorders>
              <w:top w:val="nil"/>
              <w:left w:val="nil"/>
              <w:bottom w:val="single" w:sz="8" w:space="0" w:color="000000"/>
              <w:right w:val="single" w:sz="8" w:space="0" w:color="000000"/>
            </w:tcBorders>
            <w:shd w:val="clear" w:color="000000" w:fill="FFFFFF"/>
            <w:hideMark/>
          </w:tcPr>
          <w:p w:rsidR="00CC4760" w:rsidRPr="00F24C87" w:rsidRDefault="00CC4760" w:rsidP="00CC4760">
            <w:pPr>
              <w:spacing w:after="0" w:line="240" w:lineRule="auto"/>
              <w:jc w:val="right"/>
              <w:rPr>
                <w:rFonts w:ascii="Arial" w:eastAsia="Times New Roman" w:hAnsi="Arial" w:cs="Arial"/>
                <w:b/>
                <w:bCs/>
                <w:color w:val="000000"/>
                <w:sz w:val="24"/>
                <w:szCs w:val="24"/>
                <w:lang w:eastAsia="es-MX"/>
              </w:rPr>
            </w:pPr>
            <w:r w:rsidRPr="00F24C87">
              <w:rPr>
                <w:rFonts w:ascii="Arial" w:eastAsia="Times New Roman" w:hAnsi="Arial" w:cs="Arial"/>
                <w:b/>
                <w:bCs/>
                <w:color w:val="000000"/>
                <w:sz w:val="24"/>
                <w:szCs w:val="24"/>
                <w:lang w:eastAsia="es-MX"/>
              </w:rPr>
              <w:t> </w:t>
            </w:r>
          </w:p>
        </w:tc>
        <w:tc>
          <w:tcPr>
            <w:tcW w:w="1342" w:type="dxa"/>
            <w:tcBorders>
              <w:top w:val="nil"/>
              <w:left w:val="nil"/>
              <w:bottom w:val="single" w:sz="8" w:space="0" w:color="000000"/>
              <w:right w:val="single" w:sz="8" w:space="0" w:color="000000"/>
            </w:tcBorders>
            <w:shd w:val="clear" w:color="000000" w:fill="FFFFFF"/>
            <w:hideMark/>
          </w:tcPr>
          <w:p w:rsidR="00CC4760" w:rsidRPr="00F24C87" w:rsidRDefault="00CC4760" w:rsidP="00CC4760">
            <w:pPr>
              <w:spacing w:after="0" w:line="240" w:lineRule="auto"/>
              <w:jc w:val="right"/>
              <w:rPr>
                <w:rFonts w:ascii="Arial" w:eastAsia="Times New Roman" w:hAnsi="Arial" w:cs="Arial"/>
                <w:b/>
                <w:bCs/>
                <w:color w:val="000000"/>
                <w:sz w:val="24"/>
                <w:szCs w:val="24"/>
                <w:lang w:eastAsia="es-MX"/>
              </w:rPr>
            </w:pPr>
            <w:r w:rsidRPr="00F24C87">
              <w:rPr>
                <w:rFonts w:ascii="Arial" w:eastAsia="Times New Roman" w:hAnsi="Arial" w:cs="Arial"/>
                <w:b/>
                <w:bCs/>
                <w:color w:val="000000"/>
                <w:sz w:val="24"/>
                <w:szCs w:val="24"/>
                <w:lang w:eastAsia="es-MX"/>
              </w:rPr>
              <w:t> </w:t>
            </w:r>
          </w:p>
        </w:tc>
        <w:tc>
          <w:tcPr>
            <w:tcW w:w="1342" w:type="dxa"/>
            <w:tcBorders>
              <w:top w:val="nil"/>
              <w:left w:val="nil"/>
              <w:bottom w:val="single" w:sz="8" w:space="0" w:color="000000"/>
              <w:right w:val="single" w:sz="8" w:space="0" w:color="000000"/>
            </w:tcBorders>
            <w:shd w:val="clear" w:color="000000" w:fill="FFFFFF"/>
            <w:hideMark/>
          </w:tcPr>
          <w:p w:rsidR="00CC4760" w:rsidRPr="00F24C87" w:rsidRDefault="00CC4760" w:rsidP="00CC4760">
            <w:pPr>
              <w:spacing w:after="0" w:line="240" w:lineRule="auto"/>
              <w:jc w:val="right"/>
              <w:rPr>
                <w:rFonts w:ascii="Arial" w:eastAsia="Times New Roman" w:hAnsi="Arial" w:cs="Arial"/>
                <w:b/>
                <w:bCs/>
                <w:color w:val="000000"/>
                <w:sz w:val="24"/>
                <w:szCs w:val="24"/>
                <w:lang w:eastAsia="es-MX"/>
              </w:rPr>
            </w:pPr>
            <w:r w:rsidRPr="00F24C87">
              <w:rPr>
                <w:rFonts w:ascii="Arial" w:eastAsia="Times New Roman" w:hAnsi="Arial" w:cs="Arial"/>
                <w:b/>
                <w:bCs/>
                <w:color w:val="000000"/>
                <w:sz w:val="24"/>
                <w:szCs w:val="24"/>
                <w:lang w:eastAsia="es-MX"/>
              </w:rPr>
              <w:t> </w:t>
            </w:r>
          </w:p>
        </w:tc>
        <w:tc>
          <w:tcPr>
            <w:tcW w:w="1402" w:type="dxa"/>
            <w:tcBorders>
              <w:top w:val="nil"/>
              <w:left w:val="nil"/>
              <w:bottom w:val="single" w:sz="8" w:space="0" w:color="000000"/>
              <w:right w:val="single" w:sz="8" w:space="0" w:color="000000"/>
            </w:tcBorders>
            <w:shd w:val="clear" w:color="000000" w:fill="FFFFFF"/>
            <w:hideMark/>
          </w:tcPr>
          <w:p w:rsidR="00CC4760" w:rsidRPr="00F24C87" w:rsidRDefault="00CC4760" w:rsidP="00CC4760">
            <w:pPr>
              <w:spacing w:after="0" w:line="240" w:lineRule="auto"/>
              <w:jc w:val="right"/>
              <w:rPr>
                <w:rFonts w:ascii="Arial" w:eastAsia="Times New Roman" w:hAnsi="Arial" w:cs="Arial"/>
                <w:b/>
                <w:bCs/>
                <w:color w:val="000000"/>
                <w:sz w:val="24"/>
                <w:szCs w:val="24"/>
                <w:lang w:eastAsia="es-MX"/>
              </w:rPr>
            </w:pPr>
            <w:r w:rsidRPr="00F24C87">
              <w:rPr>
                <w:rFonts w:ascii="Arial" w:eastAsia="Times New Roman" w:hAnsi="Arial" w:cs="Arial"/>
                <w:b/>
                <w:bCs/>
                <w:color w:val="000000"/>
                <w:sz w:val="24"/>
                <w:szCs w:val="24"/>
                <w:lang w:eastAsia="es-MX"/>
              </w:rPr>
              <w:t> </w:t>
            </w:r>
          </w:p>
        </w:tc>
        <w:tc>
          <w:tcPr>
            <w:tcW w:w="1276" w:type="dxa"/>
            <w:tcBorders>
              <w:top w:val="nil"/>
              <w:left w:val="nil"/>
              <w:bottom w:val="single" w:sz="8" w:space="0" w:color="000000"/>
              <w:right w:val="single" w:sz="8" w:space="0" w:color="000000"/>
            </w:tcBorders>
            <w:shd w:val="clear" w:color="000000" w:fill="FFFFFF"/>
            <w:hideMark/>
          </w:tcPr>
          <w:p w:rsidR="00CC4760" w:rsidRPr="00F24C87" w:rsidRDefault="00CC4760" w:rsidP="00CC4760">
            <w:pPr>
              <w:spacing w:after="0" w:line="240" w:lineRule="auto"/>
              <w:jc w:val="right"/>
              <w:rPr>
                <w:rFonts w:ascii="Arial" w:eastAsia="Times New Roman" w:hAnsi="Arial" w:cs="Arial"/>
                <w:b/>
                <w:bCs/>
                <w:color w:val="000000"/>
                <w:sz w:val="24"/>
                <w:szCs w:val="24"/>
                <w:lang w:eastAsia="es-MX"/>
              </w:rPr>
            </w:pPr>
            <w:r w:rsidRPr="00F24C87">
              <w:rPr>
                <w:rFonts w:ascii="Arial" w:eastAsia="Times New Roman" w:hAnsi="Arial" w:cs="Arial"/>
                <w:b/>
                <w:bCs/>
                <w:color w:val="000000"/>
                <w:sz w:val="24"/>
                <w:szCs w:val="24"/>
                <w:lang w:eastAsia="es-MX"/>
              </w:rPr>
              <w:t> </w:t>
            </w:r>
          </w:p>
        </w:tc>
        <w:tc>
          <w:tcPr>
            <w:tcW w:w="2206" w:type="dxa"/>
            <w:tcBorders>
              <w:top w:val="nil"/>
              <w:left w:val="nil"/>
              <w:bottom w:val="single" w:sz="8" w:space="0" w:color="000000"/>
              <w:right w:val="single" w:sz="8" w:space="0" w:color="auto"/>
            </w:tcBorders>
            <w:shd w:val="clear" w:color="000000" w:fill="FFFFFF"/>
            <w:hideMark/>
          </w:tcPr>
          <w:p w:rsidR="00CC4760" w:rsidRPr="00F24C87" w:rsidRDefault="00CC4760" w:rsidP="00CC4760">
            <w:pPr>
              <w:spacing w:after="0" w:line="240" w:lineRule="auto"/>
              <w:jc w:val="right"/>
              <w:rPr>
                <w:rFonts w:ascii="Arial" w:eastAsia="Times New Roman" w:hAnsi="Arial" w:cs="Arial"/>
                <w:b/>
                <w:bCs/>
                <w:color w:val="000000"/>
                <w:sz w:val="24"/>
                <w:szCs w:val="24"/>
                <w:lang w:eastAsia="es-MX"/>
              </w:rPr>
            </w:pPr>
            <w:r w:rsidRPr="00F24C87">
              <w:rPr>
                <w:rFonts w:ascii="Arial" w:eastAsia="Times New Roman" w:hAnsi="Arial" w:cs="Arial"/>
                <w:b/>
                <w:bCs/>
                <w:color w:val="000000"/>
                <w:sz w:val="24"/>
                <w:szCs w:val="24"/>
                <w:lang w:eastAsia="es-MX"/>
              </w:rPr>
              <w:t> </w:t>
            </w:r>
          </w:p>
        </w:tc>
      </w:tr>
      <w:tr w:rsidR="00A11431" w:rsidRPr="00EB3207" w:rsidTr="002B1FCF">
        <w:trPr>
          <w:trHeight w:val="509"/>
        </w:trPr>
        <w:tc>
          <w:tcPr>
            <w:tcW w:w="2351"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hideMark/>
          </w:tcPr>
          <w:p w:rsidR="00CC4760" w:rsidRPr="00F24C87" w:rsidRDefault="00CC4760" w:rsidP="00CC4760">
            <w:pPr>
              <w:spacing w:after="0" w:line="240" w:lineRule="auto"/>
              <w:rPr>
                <w:rFonts w:ascii="Arial" w:eastAsia="Times New Roman" w:hAnsi="Arial" w:cs="Arial"/>
                <w:b/>
                <w:bCs/>
                <w:color w:val="000000"/>
                <w:sz w:val="24"/>
                <w:szCs w:val="24"/>
                <w:lang w:eastAsia="es-MX"/>
              </w:rPr>
            </w:pPr>
            <w:r w:rsidRPr="00F24C87">
              <w:rPr>
                <w:rFonts w:ascii="Arial" w:eastAsia="Times New Roman" w:hAnsi="Arial" w:cs="Arial"/>
                <w:b/>
                <w:bCs/>
                <w:color w:val="000000"/>
                <w:sz w:val="24"/>
                <w:szCs w:val="24"/>
                <w:lang w:eastAsia="es-MX"/>
              </w:rPr>
              <w:t>Activo Circulante</w:t>
            </w:r>
          </w:p>
        </w:tc>
        <w:tc>
          <w:tcPr>
            <w:tcW w:w="1208" w:type="dxa"/>
            <w:vMerge w:val="restart"/>
            <w:tcBorders>
              <w:top w:val="nil"/>
              <w:left w:val="single" w:sz="8" w:space="0" w:color="000000"/>
              <w:bottom w:val="single" w:sz="8" w:space="0" w:color="000000"/>
              <w:right w:val="single" w:sz="8" w:space="0" w:color="000000"/>
            </w:tcBorders>
            <w:shd w:val="clear" w:color="000000" w:fill="FFFFFF"/>
            <w:hideMark/>
          </w:tcPr>
          <w:p w:rsidR="00CC4760" w:rsidRPr="00F24C87" w:rsidRDefault="002B1FCF" w:rsidP="002B1FCF">
            <w:pPr>
              <w:spacing w:after="0" w:line="240" w:lineRule="auto"/>
              <w:jc w:val="right"/>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189</w:t>
            </w:r>
            <w:r w:rsidR="00B77E2B">
              <w:rPr>
                <w:rFonts w:ascii="Arial" w:eastAsia="Times New Roman" w:hAnsi="Arial" w:cs="Arial"/>
                <w:b/>
                <w:bCs/>
                <w:color w:val="000000"/>
                <w:sz w:val="24"/>
                <w:szCs w:val="24"/>
                <w:lang w:eastAsia="es-MX"/>
              </w:rPr>
              <w:t>,</w:t>
            </w:r>
            <w:r>
              <w:rPr>
                <w:rFonts w:ascii="Arial" w:eastAsia="Times New Roman" w:hAnsi="Arial" w:cs="Arial"/>
                <w:b/>
                <w:bCs/>
                <w:color w:val="000000"/>
                <w:sz w:val="24"/>
                <w:szCs w:val="24"/>
                <w:lang w:eastAsia="es-MX"/>
              </w:rPr>
              <w:t>701</w:t>
            </w:r>
          </w:p>
        </w:tc>
        <w:tc>
          <w:tcPr>
            <w:tcW w:w="1342" w:type="dxa"/>
            <w:vMerge w:val="restart"/>
            <w:tcBorders>
              <w:top w:val="nil"/>
              <w:left w:val="single" w:sz="8" w:space="0" w:color="000000"/>
              <w:bottom w:val="single" w:sz="8" w:space="0" w:color="000000"/>
              <w:right w:val="single" w:sz="8" w:space="0" w:color="000000"/>
            </w:tcBorders>
            <w:shd w:val="clear" w:color="000000" w:fill="FFFFFF"/>
            <w:hideMark/>
          </w:tcPr>
          <w:p w:rsidR="00CC4760" w:rsidRPr="00F24C87" w:rsidRDefault="00DF425C" w:rsidP="0070060F">
            <w:pPr>
              <w:spacing w:after="0" w:line="240" w:lineRule="auto"/>
              <w:jc w:val="right"/>
              <w:rPr>
                <w:rFonts w:ascii="Arial" w:eastAsia="Times New Roman" w:hAnsi="Arial" w:cs="Arial"/>
                <w:b/>
                <w:bCs/>
                <w:color w:val="000000"/>
                <w:sz w:val="24"/>
                <w:szCs w:val="24"/>
                <w:lang w:eastAsia="es-MX"/>
              </w:rPr>
            </w:pPr>
            <w:r w:rsidRPr="00DF425C">
              <w:rPr>
                <w:rFonts w:ascii="Arial" w:eastAsia="Times New Roman" w:hAnsi="Arial" w:cs="Arial"/>
                <w:b/>
                <w:bCs/>
                <w:color w:val="000000"/>
                <w:sz w:val="24"/>
                <w:szCs w:val="24"/>
                <w:lang w:eastAsia="es-MX"/>
              </w:rPr>
              <w:t>5,346,102</w:t>
            </w:r>
          </w:p>
        </w:tc>
        <w:tc>
          <w:tcPr>
            <w:tcW w:w="1342" w:type="dxa"/>
            <w:vMerge w:val="restart"/>
            <w:tcBorders>
              <w:top w:val="nil"/>
              <w:left w:val="single" w:sz="8" w:space="0" w:color="000000"/>
              <w:bottom w:val="single" w:sz="8" w:space="0" w:color="000000"/>
              <w:right w:val="single" w:sz="8" w:space="0" w:color="000000"/>
            </w:tcBorders>
            <w:shd w:val="clear" w:color="000000" w:fill="FFFFFF"/>
            <w:hideMark/>
          </w:tcPr>
          <w:p w:rsidR="00CC4760" w:rsidRPr="00F24C87" w:rsidRDefault="00DF425C" w:rsidP="0070060F">
            <w:pPr>
              <w:spacing w:after="0" w:line="240" w:lineRule="auto"/>
              <w:jc w:val="right"/>
              <w:rPr>
                <w:rFonts w:ascii="Arial" w:eastAsia="Times New Roman" w:hAnsi="Arial" w:cs="Arial"/>
                <w:b/>
                <w:bCs/>
                <w:color w:val="000000"/>
                <w:sz w:val="24"/>
                <w:szCs w:val="24"/>
                <w:lang w:eastAsia="es-MX"/>
              </w:rPr>
            </w:pPr>
            <w:r w:rsidRPr="00DF425C">
              <w:rPr>
                <w:rFonts w:ascii="Arial" w:eastAsia="Times New Roman" w:hAnsi="Arial" w:cs="Arial"/>
                <w:b/>
                <w:bCs/>
                <w:color w:val="000000"/>
                <w:sz w:val="24"/>
                <w:szCs w:val="24"/>
                <w:lang w:eastAsia="es-MX"/>
              </w:rPr>
              <w:t>5,248,892</w:t>
            </w:r>
          </w:p>
        </w:tc>
        <w:tc>
          <w:tcPr>
            <w:tcW w:w="1402" w:type="dxa"/>
            <w:vMerge w:val="restart"/>
            <w:tcBorders>
              <w:top w:val="nil"/>
              <w:left w:val="single" w:sz="8" w:space="0" w:color="000000"/>
              <w:bottom w:val="single" w:sz="8" w:space="0" w:color="000000"/>
              <w:right w:val="single" w:sz="8" w:space="0" w:color="000000"/>
            </w:tcBorders>
            <w:shd w:val="clear" w:color="000000" w:fill="FFFFFF"/>
            <w:hideMark/>
          </w:tcPr>
          <w:p w:rsidR="00CC4760" w:rsidRPr="00F24C87" w:rsidRDefault="00DF425C" w:rsidP="0070060F">
            <w:pPr>
              <w:spacing w:after="0" w:line="240" w:lineRule="auto"/>
              <w:jc w:val="right"/>
              <w:rPr>
                <w:rFonts w:ascii="Arial" w:eastAsia="Times New Roman" w:hAnsi="Arial" w:cs="Arial"/>
                <w:b/>
                <w:bCs/>
                <w:color w:val="000000"/>
                <w:sz w:val="24"/>
                <w:szCs w:val="24"/>
                <w:lang w:eastAsia="es-MX"/>
              </w:rPr>
            </w:pPr>
            <w:r w:rsidRPr="00DF425C">
              <w:rPr>
                <w:rFonts w:ascii="Arial" w:eastAsia="Times New Roman" w:hAnsi="Arial" w:cs="Arial"/>
                <w:b/>
                <w:bCs/>
                <w:color w:val="000000"/>
                <w:sz w:val="24"/>
                <w:szCs w:val="24"/>
                <w:lang w:eastAsia="es-MX"/>
              </w:rPr>
              <w:t>286,911</w:t>
            </w:r>
          </w:p>
        </w:tc>
        <w:tc>
          <w:tcPr>
            <w:tcW w:w="1276" w:type="dxa"/>
            <w:vMerge w:val="restart"/>
            <w:tcBorders>
              <w:top w:val="nil"/>
              <w:left w:val="single" w:sz="8" w:space="0" w:color="000000"/>
              <w:bottom w:val="single" w:sz="8" w:space="0" w:color="000000"/>
              <w:right w:val="single" w:sz="8" w:space="0" w:color="000000"/>
            </w:tcBorders>
            <w:shd w:val="clear" w:color="000000" w:fill="FFFFFF"/>
            <w:hideMark/>
          </w:tcPr>
          <w:p w:rsidR="00CC4760" w:rsidRPr="00F24C87" w:rsidRDefault="00DF425C" w:rsidP="0070060F">
            <w:pPr>
              <w:spacing w:after="0" w:line="240" w:lineRule="auto"/>
              <w:jc w:val="right"/>
              <w:rPr>
                <w:rFonts w:ascii="Arial" w:eastAsia="Times New Roman" w:hAnsi="Arial" w:cs="Arial"/>
                <w:b/>
                <w:bCs/>
                <w:color w:val="000000"/>
                <w:sz w:val="24"/>
                <w:szCs w:val="24"/>
                <w:lang w:eastAsia="es-MX"/>
              </w:rPr>
            </w:pPr>
            <w:r w:rsidRPr="00DF425C">
              <w:rPr>
                <w:rFonts w:ascii="Arial" w:eastAsia="Times New Roman" w:hAnsi="Arial" w:cs="Arial"/>
                <w:b/>
                <w:bCs/>
                <w:color w:val="000000"/>
                <w:sz w:val="24"/>
                <w:szCs w:val="24"/>
                <w:lang w:eastAsia="es-MX"/>
              </w:rPr>
              <w:t>97,210</w:t>
            </w:r>
          </w:p>
        </w:tc>
        <w:tc>
          <w:tcPr>
            <w:tcW w:w="2206" w:type="dxa"/>
            <w:vMerge w:val="restart"/>
            <w:tcBorders>
              <w:top w:val="nil"/>
              <w:left w:val="single" w:sz="8" w:space="0" w:color="000000"/>
              <w:bottom w:val="single" w:sz="8" w:space="0" w:color="000000"/>
              <w:right w:val="single" w:sz="8" w:space="0" w:color="auto"/>
            </w:tcBorders>
            <w:shd w:val="clear" w:color="000000" w:fill="FFFFFF"/>
            <w:hideMark/>
          </w:tcPr>
          <w:p w:rsidR="00CC4760" w:rsidRPr="00F24C87" w:rsidRDefault="00CC4760" w:rsidP="00CC4760">
            <w:pPr>
              <w:spacing w:after="0" w:line="240" w:lineRule="auto"/>
              <w:jc w:val="right"/>
              <w:rPr>
                <w:rFonts w:ascii="Arial" w:eastAsia="Times New Roman" w:hAnsi="Arial" w:cs="Arial"/>
                <w:b/>
                <w:bCs/>
                <w:i/>
                <w:iCs/>
                <w:color w:val="000000"/>
                <w:sz w:val="24"/>
                <w:szCs w:val="24"/>
                <w:lang w:eastAsia="es-MX"/>
              </w:rPr>
            </w:pPr>
            <w:r w:rsidRPr="00F24C87">
              <w:rPr>
                <w:rFonts w:ascii="Arial" w:eastAsia="Times New Roman" w:hAnsi="Arial" w:cs="Arial"/>
                <w:b/>
                <w:bCs/>
                <w:i/>
                <w:iCs/>
                <w:color w:val="000000"/>
                <w:sz w:val="24"/>
                <w:szCs w:val="24"/>
                <w:lang w:eastAsia="es-MX"/>
              </w:rPr>
              <w:t> </w:t>
            </w:r>
          </w:p>
        </w:tc>
      </w:tr>
      <w:tr w:rsidR="00A11431" w:rsidRPr="00EB3207" w:rsidTr="002B1FCF">
        <w:trPr>
          <w:trHeight w:val="509"/>
        </w:trPr>
        <w:tc>
          <w:tcPr>
            <w:tcW w:w="2351" w:type="dxa"/>
            <w:gridSpan w:val="2"/>
            <w:vMerge/>
            <w:tcBorders>
              <w:top w:val="single" w:sz="8" w:space="0" w:color="000000"/>
              <w:left w:val="single" w:sz="8" w:space="0" w:color="000000"/>
              <w:bottom w:val="single" w:sz="8" w:space="0" w:color="000000"/>
              <w:right w:val="single" w:sz="8" w:space="0" w:color="000000"/>
            </w:tcBorders>
            <w:vAlign w:val="center"/>
            <w:hideMark/>
          </w:tcPr>
          <w:p w:rsidR="00CC4760" w:rsidRPr="00F24C87" w:rsidRDefault="00CC4760" w:rsidP="00CC4760">
            <w:pPr>
              <w:spacing w:after="0" w:line="240" w:lineRule="auto"/>
              <w:rPr>
                <w:rFonts w:ascii="Arial" w:eastAsia="Times New Roman" w:hAnsi="Arial" w:cs="Arial"/>
                <w:b/>
                <w:bCs/>
                <w:color w:val="000000"/>
                <w:sz w:val="24"/>
                <w:szCs w:val="24"/>
                <w:lang w:eastAsia="es-MX"/>
              </w:rPr>
            </w:pPr>
          </w:p>
        </w:tc>
        <w:tc>
          <w:tcPr>
            <w:tcW w:w="1208" w:type="dxa"/>
            <w:vMerge/>
            <w:tcBorders>
              <w:top w:val="nil"/>
              <w:left w:val="single" w:sz="8" w:space="0" w:color="000000"/>
              <w:bottom w:val="single" w:sz="8" w:space="0" w:color="000000"/>
              <w:right w:val="single" w:sz="8" w:space="0" w:color="000000"/>
            </w:tcBorders>
            <w:vAlign w:val="center"/>
            <w:hideMark/>
          </w:tcPr>
          <w:p w:rsidR="00CC4760" w:rsidRPr="00F24C87" w:rsidRDefault="00CC4760" w:rsidP="00CC4760">
            <w:pPr>
              <w:spacing w:after="0" w:line="240" w:lineRule="auto"/>
              <w:rPr>
                <w:rFonts w:ascii="Arial" w:eastAsia="Times New Roman" w:hAnsi="Arial" w:cs="Arial"/>
                <w:b/>
                <w:bCs/>
                <w:color w:val="000000"/>
                <w:sz w:val="24"/>
                <w:szCs w:val="24"/>
                <w:lang w:eastAsia="es-MX"/>
              </w:rPr>
            </w:pPr>
          </w:p>
        </w:tc>
        <w:tc>
          <w:tcPr>
            <w:tcW w:w="1342" w:type="dxa"/>
            <w:vMerge/>
            <w:tcBorders>
              <w:top w:val="nil"/>
              <w:left w:val="single" w:sz="8" w:space="0" w:color="000000"/>
              <w:bottom w:val="single" w:sz="8" w:space="0" w:color="000000"/>
              <w:right w:val="single" w:sz="8" w:space="0" w:color="000000"/>
            </w:tcBorders>
            <w:vAlign w:val="center"/>
            <w:hideMark/>
          </w:tcPr>
          <w:p w:rsidR="00CC4760" w:rsidRPr="00F24C87" w:rsidRDefault="00CC4760" w:rsidP="00CC4760">
            <w:pPr>
              <w:spacing w:after="0" w:line="240" w:lineRule="auto"/>
              <w:rPr>
                <w:rFonts w:ascii="Arial" w:eastAsia="Times New Roman" w:hAnsi="Arial" w:cs="Arial"/>
                <w:b/>
                <w:bCs/>
                <w:color w:val="000000"/>
                <w:sz w:val="24"/>
                <w:szCs w:val="24"/>
                <w:lang w:eastAsia="es-MX"/>
              </w:rPr>
            </w:pPr>
          </w:p>
        </w:tc>
        <w:tc>
          <w:tcPr>
            <w:tcW w:w="1342" w:type="dxa"/>
            <w:vMerge/>
            <w:tcBorders>
              <w:top w:val="nil"/>
              <w:left w:val="single" w:sz="8" w:space="0" w:color="000000"/>
              <w:bottom w:val="single" w:sz="8" w:space="0" w:color="000000"/>
              <w:right w:val="single" w:sz="8" w:space="0" w:color="000000"/>
            </w:tcBorders>
            <w:vAlign w:val="center"/>
            <w:hideMark/>
          </w:tcPr>
          <w:p w:rsidR="00CC4760" w:rsidRPr="00F24C87" w:rsidRDefault="00CC4760" w:rsidP="00CC4760">
            <w:pPr>
              <w:spacing w:after="0" w:line="240" w:lineRule="auto"/>
              <w:rPr>
                <w:rFonts w:ascii="Arial" w:eastAsia="Times New Roman" w:hAnsi="Arial" w:cs="Arial"/>
                <w:b/>
                <w:bCs/>
                <w:color w:val="000000"/>
                <w:sz w:val="24"/>
                <w:szCs w:val="24"/>
                <w:lang w:eastAsia="es-MX"/>
              </w:rPr>
            </w:pPr>
          </w:p>
        </w:tc>
        <w:tc>
          <w:tcPr>
            <w:tcW w:w="1402" w:type="dxa"/>
            <w:vMerge/>
            <w:tcBorders>
              <w:top w:val="nil"/>
              <w:left w:val="single" w:sz="8" w:space="0" w:color="000000"/>
              <w:bottom w:val="single" w:sz="8" w:space="0" w:color="000000"/>
              <w:right w:val="single" w:sz="8" w:space="0" w:color="000000"/>
            </w:tcBorders>
            <w:vAlign w:val="center"/>
            <w:hideMark/>
          </w:tcPr>
          <w:p w:rsidR="00CC4760" w:rsidRPr="00F24C87" w:rsidRDefault="00CC4760" w:rsidP="00CC4760">
            <w:pPr>
              <w:spacing w:after="0" w:line="240" w:lineRule="auto"/>
              <w:rPr>
                <w:rFonts w:ascii="Arial" w:eastAsia="Times New Roman" w:hAnsi="Arial" w:cs="Arial"/>
                <w:b/>
                <w:bCs/>
                <w:color w:val="000000"/>
                <w:sz w:val="24"/>
                <w:szCs w:val="24"/>
                <w:lang w:eastAsia="es-MX"/>
              </w:rPr>
            </w:pPr>
          </w:p>
        </w:tc>
        <w:tc>
          <w:tcPr>
            <w:tcW w:w="1276" w:type="dxa"/>
            <w:vMerge/>
            <w:tcBorders>
              <w:top w:val="nil"/>
              <w:left w:val="single" w:sz="8" w:space="0" w:color="000000"/>
              <w:bottom w:val="single" w:sz="8" w:space="0" w:color="000000"/>
              <w:right w:val="single" w:sz="8" w:space="0" w:color="000000"/>
            </w:tcBorders>
            <w:vAlign w:val="center"/>
            <w:hideMark/>
          </w:tcPr>
          <w:p w:rsidR="00CC4760" w:rsidRPr="00F24C87" w:rsidRDefault="00CC4760" w:rsidP="00CC4760">
            <w:pPr>
              <w:spacing w:after="0" w:line="240" w:lineRule="auto"/>
              <w:rPr>
                <w:rFonts w:ascii="Arial" w:eastAsia="Times New Roman" w:hAnsi="Arial" w:cs="Arial"/>
                <w:b/>
                <w:bCs/>
                <w:color w:val="000000"/>
                <w:sz w:val="24"/>
                <w:szCs w:val="24"/>
                <w:lang w:eastAsia="es-MX"/>
              </w:rPr>
            </w:pPr>
          </w:p>
        </w:tc>
        <w:tc>
          <w:tcPr>
            <w:tcW w:w="2206" w:type="dxa"/>
            <w:vMerge/>
            <w:tcBorders>
              <w:top w:val="nil"/>
              <w:left w:val="single" w:sz="8" w:space="0" w:color="000000"/>
              <w:bottom w:val="single" w:sz="8" w:space="0" w:color="000000"/>
              <w:right w:val="single" w:sz="8" w:space="0" w:color="auto"/>
            </w:tcBorders>
            <w:vAlign w:val="center"/>
            <w:hideMark/>
          </w:tcPr>
          <w:p w:rsidR="00CC4760" w:rsidRPr="00F24C87" w:rsidRDefault="00CC4760" w:rsidP="00CC4760">
            <w:pPr>
              <w:spacing w:after="0" w:line="240" w:lineRule="auto"/>
              <w:rPr>
                <w:rFonts w:ascii="Arial" w:eastAsia="Times New Roman" w:hAnsi="Arial" w:cs="Arial"/>
                <w:b/>
                <w:bCs/>
                <w:i/>
                <w:iCs/>
                <w:color w:val="000000"/>
                <w:sz w:val="24"/>
                <w:szCs w:val="24"/>
                <w:lang w:eastAsia="es-MX"/>
              </w:rPr>
            </w:pPr>
          </w:p>
        </w:tc>
      </w:tr>
      <w:tr w:rsidR="00CC4760" w:rsidRPr="00EB3207" w:rsidTr="002B1FCF">
        <w:trPr>
          <w:trHeight w:val="255"/>
        </w:trPr>
        <w:tc>
          <w:tcPr>
            <w:tcW w:w="11127" w:type="dxa"/>
            <w:gridSpan w:val="8"/>
            <w:tcBorders>
              <w:top w:val="single" w:sz="8" w:space="0" w:color="000000"/>
              <w:left w:val="single" w:sz="8" w:space="0" w:color="000000"/>
              <w:bottom w:val="single" w:sz="8" w:space="0" w:color="000000"/>
              <w:right w:val="single" w:sz="8" w:space="0" w:color="000000"/>
            </w:tcBorders>
            <w:shd w:val="clear" w:color="000000" w:fill="FFFFFF"/>
            <w:hideMark/>
          </w:tcPr>
          <w:p w:rsidR="00CC4760" w:rsidRPr="00F24C87" w:rsidRDefault="00CC4760" w:rsidP="00CC4760">
            <w:pPr>
              <w:spacing w:after="0" w:line="240" w:lineRule="auto"/>
              <w:ind w:right="2380"/>
              <w:jc w:val="right"/>
              <w:rPr>
                <w:rFonts w:ascii="Arial" w:eastAsia="Times New Roman" w:hAnsi="Arial" w:cs="Arial"/>
                <w:color w:val="000000"/>
                <w:sz w:val="24"/>
                <w:szCs w:val="24"/>
                <w:lang w:eastAsia="es-MX"/>
              </w:rPr>
            </w:pPr>
            <w:r w:rsidRPr="00F24C87">
              <w:rPr>
                <w:rFonts w:ascii="Arial" w:eastAsia="Times New Roman" w:hAnsi="Arial" w:cs="Arial"/>
                <w:color w:val="000000"/>
                <w:sz w:val="24"/>
                <w:szCs w:val="24"/>
                <w:lang w:eastAsia="es-MX"/>
              </w:rPr>
              <w:t> </w:t>
            </w:r>
          </w:p>
        </w:tc>
      </w:tr>
      <w:tr w:rsidR="00A11431" w:rsidRPr="00EB3207" w:rsidTr="002B1FCF">
        <w:trPr>
          <w:trHeight w:val="509"/>
        </w:trPr>
        <w:tc>
          <w:tcPr>
            <w:tcW w:w="2351" w:type="dxa"/>
            <w:gridSpan w:val="2"/>
            <w:vMerge w:val="restart"/>
            <w:tcBorders>
              <w:top w:val="single" w:sz="8" w:space="0" w:color="000000"/>
              <w:left w:val="single" w:sz="8" w:space="0" w:color="000000"/>
              <w:bottom w:val="nil"/>
              <w:right w:val="single" w:sz="8" w:space="0" w:color="000000"/>
            </w:tcBorders>
            <w:shd w:val="clear" w:color="000000" w:fill="FFFFFF"/>
            <w:hideMark/>
          </w:tcPr>
          <w:p w:rsidR="00CC4760" w:rsidRPr="00F24C87" w:rsidRDefault="00CC4760" w:rsidP="00CC4760">
            <w:pPr>
              <w:spacing w:after="0" w:line="240" w:lineRule="auto"/>
              <w:rPr>
                <w:rFonts w:ascii="Arial" w:eastAsia="Times New Roman" w:hAnsi="Arial" w:cs="Arial"/>
                <w:color w:val="000000"/>
                <w:sz w:val="24"/>
                <w:szCs w:val="24"/>
                <w:lang w:eastAsia="es-MX"/>
              </w:rPr>
            </w:pPr>
            <w:r w:rsidRPr="00F24C87">
              <w:rPr>
                <w:rFonts w:ascii="Arial" w:eastAsia="Times New Roman" w:hAnsi="Arial" w:cs="Arial"/>
                <w:color w:val="000000"/>
                <w:sz w:val="24"/>
                <w:szCs w:val="24"/>
                <w:lang w:eastAsia="es-MX"/>
              </w:rPr>
              <w:t>Efectivo y Equivalentes</w:t>
            </w:r>
          </w:p>
        </w:tc>
        <w:tc>
          <w:tcPr>
            <w:tcW w:w="1208" w:type="dxa"/>
            <w:vMerge w:val="restart"/>
            <w:tcBorders>
              <w:top w:val="nil"/>
              <w:left w:val="single" w:sz="8" w:space="0" w:color="000000"/>
              <w:bottom w:val="single" w:sz="8" w:space="0" w:color="000000"/>
              <w:right w:val="single" w:sz="8" w:space="0" w:color="000000"/>
            </w:tcBorders>
            <w:shd w:val="clear" w:color="000000" w:fill="FFFFFF"/>
            <w:hideMark/>
          </w:tcPr>
          <w:p w:rsidR="00CC4760" w:rsidRPr="00F24C87" w:rsidRDefault="004C625C" w:rsidP="002B1FCF">
            <w:pPr>
              <w:spacing w:after="0" w:line="240" w:lineRule="auto"/>
              <w:jc w:val="right"/>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w:t>
            </w:r>
            <w:r w:rsidR="002B1FCF">
              <w:rPr>
                <w:rFonts w:ascii="Arial" w:eastAsia="Times New Roman" w:hAnsi="Arial" w:cs="Arial"/>
                <w:color w:val="000000"/>
                <w:sz w:val="24"/>
                <w:szCs w:val="24"/>
                <w:lang w:eastAsia="es-MX"/>
              </w:rPr>
              <w:t>74</w:t>
            </w:r>
            <w:r>
              <w:rPr>
                <w:rFonts w:ascii="Arial" w:eastAsia="Times New Roman" w:hAnsi="Arial" w:cs="Arial"/>
                <w:color w:val="000000"/>
                <w:sz w:val="24"/>
                <w:szCs w:val="24"/>
                <w:lang w:eastAsia="es-MX"/>
              </w:rPr>
              <w:t>,</w:t>
            </w:r>
            <w:r w:rsidR="002B1FCF">
              <w:rPr>
                <w:rFonts w:ascii="Arial" w:eastAsia="Times New Roman" w:hAnsi="Arial" w:cs="Arial"/>
                <w:color w:val="000000"/>
                <w:sz w:val="24"/>
                <w:szCs w:val="24"/>
                <w:lang w:eastAsia="es-MX"/>
              </w:rPr>
              <w:t>970</w:t>
            </w:r>
          </w:p>
        </w:tc>
        <w:tc>
          <w:tcPr>
            <w:tcW w:w="1342" w:type="dxa"/>
            <w:vMerge w:val="restart"/>
            <w:tcBorders>
              <w:top w:val="nil"/>
              <w:left w:val="single" w:sz="8" w:space="0" w:color="000000"/>
              <w:bottom w:val="single" w:sz="8" w:space="0" w:color="000000"/>
              <w:right w:val="single" w:sz="8" w:space="0" w:color="000000"/>
            </w:tcBorders>
            <w:shd w:val="clear" w:color="000000" w:fill="FFFFFF"/>
            <w:hideMark/>
          </w:tcPr>
          <w:p w:rsidR="00CC4760" w:rsidRPr="00F24C87" w:rsidRDefault="00DF425C" w:rsidP="0070060F">
            <w:pPr>
              <w:spacing w:after="0" w:line="240" w:lineRule="auto"/>
              <w:jc w:val="right"/>
              <w:rPr>
                <w:rFonts w:ascii="Arial" w:eastAsia="Times New Roman" w:hAnsi="Arial" w:cs="Arial"/>
                <w:color w:val="000000"/>
                <w:sz w:val="24"/>
                <w:szCs w:val="24"/>
                <w:lang w:eastAsia="es-MX"/>
              </w:rPr>
            </w:pPr>
            <w:r w:rsidRPr="00DF425C">
              <w:rPr>
                <w:rFonts w:ascii="Arial" w:eastAsia="Times New Roman" w:hAnsi="Arial" w:cs="Arial"/>
                <w:color w:val="000000"/>
                <w:sz w:val="24"/>
                <w:szCs w:val="24"/>
                <w:lang w:eastAsia="es-MX"/>
              </w:rPr>
              <w:t>2,661,726</w:t>
            </w:r>
          </w:p>
        </w:tc>
        <w:tc>
          <w:tcPr>
            <w:tcW w:w="1342" w:type="dxa"/>
            <w:vMerge w:val="restart"/>
            <w:tcBorders>
              <w:top w:val="nil"/>
              <w:left w:val="single" w:sz="8" w:space="0" w:color="000000"/>
              <w:bottom w:val="single" w:sz="8" w:space="0" w:color="000000"/>
              <w:right w:val="single" w:sz="8" w:space="0" w:color="000000"/>
            </w:tcBorders>
            <w:shd w:val="clear" w:color="000000" w:fill="FFFFFF"/>
            <w:hideMark/>
          </w:tcPr>
          <w:p w:rsidR="00CC4760" w:rsidRPr="00F24C87" w:rsidRDefault="00DF425C" w:rsidP="0070060F">
            <w:pPr>
              <w:spacing w:after="0" w:line="240" w:lineRule="auto"/>
              <w:jc w:val="right"/>
              <w:rPr>
                <w:rFonts w:ascii="Arial" w:eastAsia="Times New Roman" w:hAnsi="Arial" w:cs="Arial"/>
                <w:color w:val="000000"/>
                <w:sz w:val="24"/>
                <w:szCs w:val="24"/>
                <w:lang w:eastAsia="es-MX"/>
              </w:rPr>
            </w:pPr>
            <w:r w:rsidRPr="00DF425C">
              <w:rPr>
                <w:rFonts w:ascii="Arial" w:eastAsia="Times New Roman" w:hAnsi="Arial" w:cs="Arial"/>
                <w:color w:val="000000"/>
                <w:sz w:val="24"/>
                <w:szCs w:val="24"/>
                <w:lang w:eastAsia="es-MX"/>
              </w:rPr>
              <w:t>2,581,715</w:t>
            </w:r>
          </w:p>
        </w:tc>
        <w:tc>
          <w:tcPr>
            <w:tcW w:w="1402" w:type="dxa"/>
            <w:vMerge w:val="restart"/>
            <w:tcBorders>
              <w:top w:val="nil"/>
              <w:left w:val="single" w:sz="8" w:space="0" w:color="000000"/>
              <w:bottom w:val="single" w:sz="8" w:space="0" w:color="000000"/>
              <w:right w:val="single" w:sz="8" w:space="0" w:color="000000"/>
            </w:tcBorders>
            <w:shd w:val="clear" w:color="000000" w:fill="FFFFFF"/>
            <w:hideMark/>
          </w:tcPr>
          <w:p w:rsidR="00CC4760" w:rsidRPr="00F24C87" w:rsidRDefault="00DF425C" w:rsidP="0070060F">
            <w:pPr>
              <w:spacing w:after="0" w:line="240" w:lineRule="auto"/>
              <w:jc w:val="right"/>
              <w:rPr>
                <w:rFonts w:ascii="Arial" w:eastAsia="Times New Roman" w:hAnsi="Arial" w:cs="Arial"/>
                <w:color w:val="000000"/>
                <w:sz w:val="24"/>
                <w:szCs w:val="24"/>
                <w:lang w:eastAsia="es-MX"/>
              </w:rPr>
            </w:pPr>
            <w:r w:rsidRPr="00DF425C">
              <w:rPr>
                <w:rFonts w:ascii="Arial" w:eastAsia="Times New Roman" w:hAnsi="Arial" w:cs="Arial"/>
                <w:color w:val="000000"/>
                <w:sz w:val="24"/>
                <w:szCs w:val="24"/>
                <w:lang w:eastAsia="es-MX"/>
              </w:rPr>
              <w:t>254,981</w:t>
            </w:r>
          </w:p>
        </w:tc>
        <w:tc>
          <w:tcPr>
            <w:tcW w:w="1276" w:type="dxa"/>
            <w:vMerge w:val="restart"/>
            <w:tcBorders>
              <w:top w:val="nil"/>
              <w:left w:val="single" w:sz="8" w:space="0" w:color="000000"/>
              <w:bottom w:val="single" w:sz="8" w:space="0" w:color="000000"/>
              <w:right w:val="single" w:sz="8" w:space="0" w:color="000000"/>
            </w:tcBorders>
            <w:shd w:val="clear" w:color="000000" w:fill="FFFFFF"/>
            <w:hideMark/>
          </w:tcPr>
          <w:p w:rsidR="00CC4760" w:rsidRPr="00F24C87" w:rsidRDefault="00DF425C" w:rsidP="0070060F">
            <w:pPr>
              <w:spacing w:after="0" w:line="240" w:lineRule="auto"/>
              <w:jc w:val="right"/>
              <w:rPr>
                <w:rFonts w:ascii="Arial" w:eastAsia="Times New Roman" w:hAnsi="Arial" w:cs="Arial"/>
                <w:color w:val="000000"/>
                <w:sz w:val="24"/>
                <w:szCs w:val="24"/>
                <w:lang w:eastAsia="es-MX"/>
              </w:rPr>
            </w:pPr>
            <w:r w:rsidRPr="00DF425C">
              <w:rPr>
                <w:rFonts w:ascii="Arial" w:eastAsia="Times New Roman" w:hAnsi="Arial" w:cs="Arial"/>
                <w:color w:val="000000"/>
                <w:sz w:val="24"/>
                <w:szCs w:val="24"/>
                <w:lang w:eastAsia="es-MX"/>
              </w:rPr>
              <w:t>80,011</w:t>
            </w:r>
          </w:p>
        </w:tc>
        <w:tc>
          <w:tcPr>
            <w:tcW w:w="2206" w:type="dxa"/>
            <w:vMerge w:val="restart"/>
            <w:tcBorders>
              <w:top w:val="nil"/>
              <w:left w:val="single" w:sz="8" w:space="0" w:color="000000"/>
              <w:bottom w:val="nil"/>
              <w:right w:val="single" w:sz="8" w:space="0" w:color="auto"/>
            </w:tcBorders>
            <w:shd w:val="clear" w:color="000000" w:fill="FFFFFF"/>
            <w:hideMark/>
          </w:tcPr>
          <w:p w:rsidR="00CC4760" w:rsidRPr="00CD3381" w:rsidRDefault="00CC4760" w:rsidP="00CC4760">
            <w:pPr>
              <w:spacing w:after="0" w:line="240" w:lineRule="auto"/>
              <w:jc w:val="both"/>
              <w:rPr>
                <w:rFonts w:ascii="Arial" w:eastAsia="Times New Roman" w:hAnsi="Arial" w:cs="Arial"/>
                <w:color w:val="000000"/>
                <w:lang w:eastAsia="es-MX"/>
              </w:rPr>
            </w:pPr>
            <w:r w:rsidRPr="00CD3381">
              <w:rPr>
                <w:rFonts w:ascii="Arial" w:eastAsia="Times New Roman" w:hAnsi="Arial" w:cs="Arial"/>
                <w:color w:val="000000"/>
                <w:lang w:eastAsia="es-MX"/>
              </w:rPr>
              <w:t>La variación se origina en la cuenta bancaria en la que se reciben los recursos estatales, por el ejercicio del presupuesto autorizado.</w:t>
            </w:r>
          </w:p>
        </w:tc>
      </w:tr>
      <w:tr w:rsidR="00A11431" w:rsidRPr="00EB3207" w:rsidTr="002B1FCF">
        <w:trPr>
          <w:trHeight w:val="509"/>
        </w:trPr>
        <w:tc>
          <w:tcPr>
            <w:tcW w:w="2351" w:type="dxa"/>
            <w:gridSpan w:val="2"/>
            <w:vMerge/>
            <w:tcBorders>
              <w:top w:val="single" w:sz="8" w:space="0" w:color="000000"/>
              <w:left w:val="single" w:sz="8" w:space="0" w:color="000000"/>
              <w:bottom w:val="nil"/>
              <w:right w:val="single" w:sz="8" w:space="0" w:color="000000"/>
            </w:tcBorders>
            <w:vAlign w:val="center"/>
            <w:hideMark/>
          </w:tcPr>
          <w:p w:rsidR="00CC4760" w:rsidRPr="00F24C87" w:rsidRDefault="00CC4760" w:rsidP="00CC4760">
            <w:pPr>
              <w:spacing w:after="0" w:line="240" w:lineRule="auto"/>
              <w:rPr>
                <w:rFonts w:ascii="Arial" w:eastAsia="Times New Roman" w:hAnsi="Arial" w:cs="Arial"/>
                <w:color w:val="000000"/>
                <w:sz w:val="24"/>
                <w:szCs w:val="24"/>
                <w:lang w:eastAsia="es-MX"/>
              </w:rPr>
            </w:pPr>
          </w:p>
        </w:tc>
        <w:tc>
          <w:tcPr>
            <w:tcW w:w="1208" w:type="dxa"/>
            <w:vMerge/>
            <w:tcBorders>
              <w:top w:val="nil"/>
              <w:left w:val="single" w:sz="8" w:space="0" w:color="000000"/>
              <w:bottom w:val="single" w:sz="8" w:space="0" w:color="000000"/>
              <w:right w:val="single" w:sz="8" w:space="0" w:color="000000"/>
            </w:tcBorders>
            <w:vAlign w:val="center"/>
            <w:hideMark/>
          </w:tcPr>
          <w:p w:rsidR="00CC4760" w:rsidRPr="00F24C87" w:rsidRDefault="00CC4760" w:rsidP="00CC4760">
            <w:pPr>
              <w:spacing w:after="0" w:line="240" w:lineRule="auto"/>
              <w:rPr>
                <w:rFonts w:ascii="Arial" w:eastAsia="Times New Roman" w:hAnsi="Arial" w:cs="Arial"/>
                <w:color w:val="000000"/>
                <w:sz w:val="24"/>
                <w:szCs w:val="24"/>
                <w:lang w:eastAsia="es-MX"/>
              </w:rPr>
            </w:pPr>
          </w:p>
        </w:tc>
        <w:tc>
          <w:tcPr>
            <w:tcW w:w="1342" w:type="dxa"/>
            <w:vMerge/>
            <w:tcBorders>
              <w:top w:val="nil"/>
              <w:left w:val="single" w:sz="8" w:space="0" w:color="000000"/>
              <w:bottom w:val="single" w:sz="8" w:space="0" w:color="000000"/>
              <w:right w:val="single" w:sz="8" w:space="0" w:color="000000"/>
            </w:tcBorders>
            <w:vAlign w:val="center"/>
            <w:hideMark/>
          </w:tcPr>
          <w:p w:rsidR="00CC4760" w:rsidRPr="00F24C87" w:rsidRDefault="00CC4760" w:rsidP="00CC4760">
            <w:pPr>
              <w:spacing w:after="0" w:line="240" w:lineRule="auto"/>
              <w:rPr>
                <w:rFonts w:ascii="Arial" w:eastAsia="Times New Roman" w:hAnsi="Arial" w:cs="Arial"/>
                <w:color w:val="000000"/>
                <w:sz w:val="24"/>
                <w:szCs w:val="24"/>
                <w:lang w:eastAsia="es-MX"/>
              </w:rPr>
            </w:pPr>
          </w:p>
        </w:tc>
        <w:tc>
          <w:tcPr>
            <w:tcW w:w="1342" w:type="dxa"/>
            <w:vMerge/>
            <w:tcBorders>
              <w:top w:val="nil"/>
              <w:left w:val="single" w:sz="8" w:space="0" w:color="000000"/>
              <w:bottom w:val="single" w:sz="8" w:space="0" w:color="000000"/>
              <w:right w:val="single" w:sz="8" w:space="0" w:color="000000"/>
            </w:tcBorders>
            <w:vAlign w:val="center"/>
            <w:hideMark/>
          </w:tcPr>
          <w:p w:rsidR="00CC4760" w:rsidRPr="00F24C87" w:rsidRDefault="00CC4760" w:rsidP="00CC4760">
            <w:pPr>
              <w:spacing w:after="0" w:line="240" w:lineRule="auto"/>
              <w:rPr>
                <w:rFonts w:ascii="Arial" w:eastAsia="Times New Roman" w:hAnsi="Arial" w:cs="Arial"/>
                <w:color w:val="000000"/>
                <w:sz w:val="24"/>
                <w:szCs w:val="24"/>
                <w:lang w:eastAsia="es-MX"/>
              </w:rPr>
            </w:pPr>
          </w:p>
        </w:tc>
        <w:tc>
          <w:tcPr>
            <w:tcW w:w="1402" w:type="dxa"/>
            <w:vMerge/>
            <w:tcBorders>
              <w:top w:val="nil"/>
              <w:left w:val="single" w:sz="8" w:space="0" w:color="000000"/>
              <w:bottom w:val="single" w:sz="8" w:space="0" w:color="000000"/>
              <w:right w:val="single" w:sz="8" w:space="0" w:color="000000"/>
            </w:tcBorders>
            <w:vAlign w:val="center"/>
            <w:hideMark/>
          </w:tcPr>
          <w:p w:rsidR="00CC4760" w:rsidRPr="00F24C87" w:rsidRDefault="00CC4760" w:rsidP="00CC4760">
            <w:pPr>
              <w:spacing w:after="0" w:line="240" w:lineRule="auto"/>
              <w:rPr>
                <w:rFonts w:ascii="Arial" w:eastAsia="Times New Roman" w:hAnsi="Arial" w:cs="Arial"/>
                <w:color w:val="000000"/>
                <w:sz w:val="24"/>
                <w:szCs w:val="24"/>
                <w:lang w:eastAsia="es-MX"/>
              </w:rPr>
            </w:pPr>
          </w:p>
        </w:tc>
        <w:tc>
          <w:tcPr>
            <w:tcW w:w="1276" w:type="dxa"/>
            <w:vMerge/>
            <w:tcBorders>
              <w:top w:val="nil"/>
              <w:left w:val="single" w:sz="8" w:space="0" w:color="000000"/>
              <w:bottom w:val="single" w:sz="8" w:space="0" w:color="000000"/>
              <w:right w:val="single" w:sz="8" w:space="0" w:color="000000"/>
            </w:tcBorders>
            <w:vAlign w:val="center"/>
            <w:hideMark/>
          </w:tcPr>
          <w:p w:rsidR="00CC4760" w:rsidRPr="00F24C87" w:rsidRDefault="00CC4760" w:rsidP="00CC4760">
            <w:pPr>
              <w:spacing w:after="0" w:line="240" w:lineRule="auto"/>
              <w:rPr>
                <w:rFonts w:ascii="Arial" w:eastAsia="Times New Roman" w:hAnsi="Arial" w:cs="Arial"/>
                <w:color w:val="000000"/>
                <w:sz w:val="24"/>
                <w:szCs w:val="24"/>
                <w:lang w:eastAsia="es-MX"/>
              </w:rPr>
            </w:pPr>
          </w:p>
        </w:tc>
        <w:tc>
          <w:tcPr>
            <w:tcW w:w="2206" w:type="dxa"/>
            <w:vMerge/>
            <w:tcBorders>
              <w:top w:val="nil"/>
              <w:left w:val="single" w:sz="8" w:space="0" w:color="000000"/>
              <w:bottom w:val="nil"/>
              <w:right w:val="single" w:sz="8" w:space="0" w:color="auto"/>
            </w:tcBorders>
            <w:vAlign w:val="center"/>
            <w:hideMark/>
          </w:tcPr>
          <w:p w:rsidR="00CC4760" w:rsidRPr="00F24C87" w:rsidRDefault="00CC4760" w:rsidP="00CC4760">
            <w:pPr>
              <w:spacing w:after="0" w:line="240" w:lineRule="auto"/>
              <w:rPr>
                <w:rFonts w:ascii="Arial" w:eastAsia="Times New Roman" w:hAnsi="Arial" w:cs="Arial"/>
                <w:color w:val="000000"/>
                <w:sz w:val="24"/>
                <w:szCs w:val="24"/>
                <w:lang w:eastAsia="es-MX"/>
              </w:rPr>
            </w:pPr>
          </w:p>
        </w:tc>
      </w:tr>
      <w:tr w:rsidR="00A11431" w:rsidRPr="00EB3207" w:rsidTr="002B1FCF">
        <w:trPr>
          <w:trHeight w:val="509"/>
        </w:trPr>
        <w:tc>
          <w:tcPr>
            <w:tcW w:w="2351"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hideMark/>
          </w:tcPr>
          <w:p w:rsidR="00CC4760" w:rsidRPr="00F24C87" w:rsidRDefault="00CC4760" w:rsidP="00CC4760">
            <w:pPr>
              <w:spacing w:after="0" w:line="240" w:lineRule="auto"/>
              <w:rPr>
                <w:rFonts w:ascii="Arial" w:eastAsia="Times New Roman" w:hAnsi="Arial" w:cs="Arial"/>
                <w:color w:val="000000"/>
                <w:sz w:val="24"/>
                <w:szCs w:val="24"/>
                <w:lang w:eastAsia="es-MX"/>
              </w:rPr>
            </w:pPr>
            <w:r w:rsidRPr="00F24C87">
              <w:rPr>
                <w:rFonts w:ascii="Arial" w:eastAsia="Times New Roman" w:hAnsi="Arial" w:cs="Arial"/>
                <w:color w:val="000000"/>
                <w:sz w:val="24"/>
                <w:szCs w:val="24"/>
                <w:lang w:eastAsia="es-MX"/>
              </w:rPr>
              <w:t>Derechos a Recibir Efectivo o Equivalentes</w:t>
            </w:r>
          </w:p>
        </w:tc>
        <w:tc>
          <w:tcPr>
            <w:tcW w:w="1208" w:type="dxa"/>
            <w:vMerge w:val="restart"/>
            <w:tcBorders>
              <w:top w:val="single" w:sz="8" w:space="0" w:color="000000"/>
              <w:left w:val="single" w:sz="8" w:space="0" w:color="000000"/>
              <w:bottom w:val="single" w:sz="8" w:space="0" w:color="000000"/>
              <w:right w:val="single" w:sz="8" w:space="0" w:color="000000"/>
            </w:tcBorders>
            <w:shd w:val="clear" w:color="000000" w:fill="FFFFFF"/>
            <w:hideMark/>
          </w:tcPr>
          <w:p w:rsidR="00CC4760" w:rsidRPr="00F24C87" w:rsidRDefault="002B1FCF" w:rsidP="002B1FCF">
            <w:pPr>
              <w:spacing w:after="0" w:line="240" w:lineRule="auto"/>
              <w:jc w:val="right"/>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14</w:t>
            </w:r>
            <w:r w:rsidR="00C0059B">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731</w:t>
            </w:r>
          </w:p>
        </w:tc>
        <w:tc>
          <w:tcPr>
            <w:tcW w:w="1342" w:type="dxa"/>
            <w:vMerge w:val="restart"/>
            <w:tcBorders>
              <w:top w:val="single" w:sz="8" w:space="0" w:color="000000"/>
              <w:left w:val="single" w:sz="8" w:space="0" w:color="000000"/>
              <w:bottom w:val="single" w:sz="8" w:space="0" w:color="000000"/>
              <w:right w:val="single" w:sz="8" w:space="0" w:color="000000"/>
            </w:tcBorders>
            <w:shd w:val="clear" w:color="000000" w:fill="FFFFFF"/>
            <w:hideMark/>
          </w:tcPr>
          <w:p w:rsidR="00CC4760" w:rsidRPr="00F24C87" w:rsidRDefault="00DF425C" w:rsidP="009E400C">
            <w:pPr>
              <w:spacing w:after="0" w:line="240" w:lineRule="auto"/>
              <w:jc w:val="right"/>
              <w:rPr>
                <w:rFonts w:ascii="Arial" w:eastAsia="Times New Roman" w:hAnsi="Arial" w:cs="Arial"/>
                <w:color w:val="000000"/>
                <w:sz w:val="24"/>
                <w:szCs w:val="24"/>
                <w:lang w:eastAsia="es-MX"/>
              </w:rPr>
            </w:pPr>
            <w:r w:rsidRPr="00DF425C">
              <w:rPr>
                <w:rFonts w:ascii="Arial" w:eastAsia="Times New Roman" w:hAnsi="Arial" w:cs="Arial"/>
                <w:color w:val="000000"/>
                <w:sz w:val="24"/>
                <w:szCs w:val="24"/>
                <w:lang w:eastAsia="es-MX"/>
              </w:rPr>
              <w:t>2,684,376</w:t>
            </w:r>
          </w:p>
        </w:tc>
        <w:tc>
          <w:tcPr>
            <w:tcW w:w="1342" w:type="dxa"/>
            <w:vMerge w:val="restart"/>
            <w:tcBorders>
              <w:top w:val="single" w:sz="8" w:space="0" w:color="000000"/>
              <w:left w:val="single" w:sz="8" w:space="0" w:color="000000"/>
              <w:bottom w:val="single" w:sz="8" w:space="0" w:color="000000"/>
              <w:right w:val="single" w:sz="8" w:space="0" w:color="000000"/>
            </w:tcBorders>
            <w:shd w:val="clear" w:color="000000" w:fill="FFFFFF"/>
            <w:hideMark/>
          </w:tcPr>
          <w:p w:rsidR="00CC4760" w:rsidRPr="00F24C87" w:rsidRDefault="00DF425C" w:rsidP="009E400C">
            <w:pPr>
              <w:spacing w:after="0" w:line="240" w:lineRule="auto"/>
              <w:jc w:val="right"/>
              <w:rPr>
                <w:rFonts w:ascii="Arial" w:eastAsia="Times New Roman" w:hAnsi="Arial" w:cs="Arial"/>
                <w:color w:val="000000"/>
                <w:sz w:val="24"/>
                <w:szCs w:val="24"/>
                <w:lang w:eastAsia="es-MX"/>
              </w:rPr>
            </w:pPr>
            <w:r w:rsidRPr="00DF425C">
              <w:rPr>
                <w:rFonts w:ascii="Arial" w:eastAsia="Times New Roman" w:hAnsi="Arial" w:cs="Arial"/>
                <w:color w:val="000000"/>
                <w:sz w:val="24"/>
                <w:szCs w:val="24"/>
                <w:lang w:eastAsia="es-MX"/>
              </w:rPr>
              <w:t>2,667,177</w:t>
            </w:r>
          </w:p>
        </w:tc>
        <w:tc>
          <w:tcPr>
            <w:tcW w:w="1402" w:type="dxa"/>
            <w:vMerge w:val="restart"/>
            <w:tcBorders>
              <w:top w:val="single" w:sz="8" w:space="0" w:color="000000"/>
              <w:left w:val="single" w:sz="8" w:space="0" w:color="000000"/>
              <w:bottom w:val="single" w:sz="8" w:space="0" w:color="000000"/>
              <w:right w:val="single" w:sz="8" w:space="0" w:color="000000"/>
            </w:tcBorders>
            <w:shd w:val="clear" w:color="000000" w:fill="FFFFFF"/>
            <w:hideMark/>
          </w:tcPr>
          <w:p w:rsidR="00CC4760" w:rsidRPr="00F24C87" w:rsidRDefault="00DF425C" w:rsidP="009E400C">
            <w:pPr>
              <w:spacing w:after="0" w:line="240" w:lineRule="auto"/>
              <w:jc w:val="right"/>
              <w:rPr>
                <w:rFonts w:ascii="Arial" w:eastAsia="Times New Roman" w:hAnsi="Arial" w:cs="Arial"/>
                <w:color w:val="000000"/>
                <w:sz w:val="24"/>
                <w:szCs w:val="24"/>
                <w:lang w:eastAsia="es-MX"/>
              </w:rPr>
            </w:pPr>
            <w:r w:rsidRPr="00DF425C">
              <w:rPr>
                <w:rFonts w:ascii="Arial" w:eastAsia="Times New Roman" w:hAnsi="Arial" w:cs="Arial"/>
                <w:color w:val="000000"/>
                <w:sz w:val="24"/>
                <w:szCs w:val="24"/>
                <w:lang w:eastAsia="es-MX"/>
              </w:rPr>
              <w:t>31,930</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hideMark/>
          </w:tcPr>
          <w:p w:rsidR="00CC4760" w:rsidRPr="00F24C87" w:rsidRDefault="00DF425C" w:rsidP="00CC4760">
            <w:pPr>
              <w:spacing w:after="0" w:line="240" w:lineRule="auto"/>
              <w:jc w:val="right"/>
              <w:rPr>
                <w:rFonts w:ascii="Arial" w:eastAsia="Times New Roman" w:hAnsi="Arial" w:cs="Arial"/>
                <w:color w:val="000000"/>
                <w:sz w:val="24"/>
                <w:szCs w:val="24"/>
                <w:lang w:eastAsia="es-MX"/>
              </w:rPr>
            </w:pPr>
            <w:r w:rsidRPr="00DF425C">
              <w:rPr>
                <w:rFonts w:ascii="Arial" w:eastAsia="Times New Roman" w:hAnsi="Arial" w:cs="Arial"/>
                <w:color w:val="000000"/>
                <w:sz w:val="24"/>
                <w:szCs w:val="24"/>
                <w:lang w:eastAsia="es-MX"/>
              </w:rPr>
              <w:t xml:space="preserve">17,199 </w:t>
            </w:r>
          </w:p>
        </w:tc>
        <w:tc>
          <w:tcPr>
            <w:tcW w:w="2206" w:type="dxa"/>
            <w:vMerge w:val="restart"/>
            <w:tcBorders>
              <w:top w:val="nil"/>
              <w:left w:val="single" w:sz="8" w:space="0" w:color="000000"/>
              <w:bottom w:val="single" w:sz="8" w:space="0" w:color="000000"/>
              <w:right w:val="single" w:sz="8" w:space="0" w:color="auto"/>
            </w:tcBorders>
            <w:shd w:val="clear" w:color="000000" w:fill="FFFFFF"/>
            <w:hideMark/>
          </w:tcPr>
          <w:p w:rsidR="00CC4760" w:rsidRPr="00F24C87" w:rsidRDefault="00141534" w:rsidP="00DF425C">
            <w:pPr>
              <w:spacing w:after="0" w:line="240" w:lineRule="auto"/>
              <w:jc w:val="both"/>
              <w:rPr>
                <w:rFonts w:ascii="Arial" w:eastAsia="Times New Roman" w:hAnsi="Arial" w:cs="Arial"/>
                <w:color w:val="000000"/>
                <w:sz w:val="24"/>
                <w:szCs w:val="24"/>
                <w:lang w:eastAsia="es-MX"/>
              </w:rPr>
            </w:pPr>
            <w:r w:rsidRPr="00CD3381">
              <w:rPr>
                <w:rFonts w:ascii="Arial" w:eastAsia="Times New Roman" w:hAnsi="Arial" w:cs="Arial"/>
                <w:color w:val="000000"/>
                <w:lang w:eastAsia="es-MX"/>
              </w:rPr>
              <w:t xml:space="preserve">La variación se origina en la cuenta </w:t>
            </w:r>
            <w:r>
              <w:rPr>
                <w:rFonts w:ascii="Arial" w:eastAsia="Times New Roman" w:hAnsi="Arial" w:cs="Arial"/>
                <w:color w:val="000000"/>
                <w:lang w:eastAsia="es-MX"/>
              </w:rPr>
              <w:t xml:space="preserve">de Deudores Diversos, principalmente por Ayudas Sociales pendientes de </w:t>
            </w:r>
            <w:r w:rsidRPr="00DF425C">
              <w:rPr>
                <w:rFonts w:ascii="Arial" w:eastAsia="Times New Roman" w:hAnsi="Arial" w:cs="Arial"/>
                <w:b/>
                <w:color w:val="000000"/>
                <w:lang w:eastAsia="es-MX"/>
              </w:rPr>
              <w:t>recuperar</w:t>
            </w:r>
            <w:r w:rsidR="002F0F72">
              <w:rPr>
                <w:rFonts w:ascii="Arial" w:eastAsia="Times New Roman" w:hAnsi="Arial" w:cs="Arial"/>
                <w:b/>
                <w:color w:val="000000"/>
                <w:lang w:eastAsia="es-MX"/>
              </w:rPr>
              <w:t xml:space="preserve"> por $ 13,000</w:t>
            </w:r>
            <w:r w:rsidRPr="00DF425C">
              <w:rPr>
                <w:rFonts w:ascii="Arial" w:eastAsia="Times New Roman" w:hAnsi="Arial" w:cs="Arial"/>
                <w:b/>
                <w:color w:val="000000"/>
                <w:lang w:eastAsia="es-MX"/>
              </w:rPr>
              <w:t>.</w:t>
            </w:r>
          </w:p>
        </w:tc>
      </w:tr>
      <w:tr w:rsidR="00A11431" w:rsidRPr="00EB3207" w:rsidTr="002B1FCF">
        <w:trPr>
          <w:trHeight w:val="509"/>
        </w:trPr>
        <w:tc>
          <w:tcPr>
            <w:tcW w:w="2351" w:type="dxa"/>
            <w:gridSpan w:val="2"/>
            <w:vMerge/>
            <w:tcBorders>
              <w:top w:val="single" w:sz="8" w:space="0" w:color="000000"/>
              <w:left w:val="single" w:sz="8" w:space="0" w:color="000000"/>
              <w:bottom w:val="single" w:sz="8" w:space="0" w:color="000000"/>
              <w:right w:val="single" w:sz="8" w:space="0" w:color="000000"/>
            </w:tcBorders>
            <w:vAlign w:val="center"/>
            <w:hideMark/>
          </w:tcPr>
          <w:p w:rsidR="00CC4760" w:rsidRPr="00F24C87" w:rsidRDefault="00CC4760" w:rsidP="00CC4760">
            <w:pPr>
              <w:spacing w:after="0" w:line="240" w:lineRule="auto"/>
              <w:rPr>
                <w:rFonts w:ascii="Arial" w:eastAsia="Times New Roman" w:hAnsi="Arial" w:cs="Arial"/>
                <w:color w:val="000000"/>
                <w:sz w:val="24"/>
                <w:szCs w:val="24"/>
                <w:lang w:eastAsia="es-MX"/>
              </w:rPr>
            </w:pPr>
          </w:p>
        </w:tc>
        <w:tc>
          <w:tcPr>
            <w:tcW w:w="1208" w:type="dxa"/>
            <w:vMerge/>
            <w:tcBorders>
              <w:top w:val="single" w:sz="8" w:space="0" w:color="000000"/>
              <w:left w:val="single" w:sz="8" w:space="0" w:color="000000"/>
              <w:bottom w:val="single" w:sz="8" w:space="0" w:color="000000"/>
              <w:right w:val="single" w:sz="8" w:space="0" w:color="000000"/>
            </w:tcBorders>
            <w:vAlign w:val="center"/>
            <w:hideMark/>
          </w:tcPr>
          <w:p w:rsidR="00CC4760" w:rsidRPr="00F24C87" w:rsidRDefault="00CC4760" w:rsidP="00CC4760">
            <w:pPr>
              <w:spacing w:after="0" w:line="240" w:lineRule="auto"/>
              <w:rPr>
                <w:rFonts w:ascii="Arial" w:eastAsia="Times New Roman" w:hAnsi="Arial" w:cs="Arial"/>
                <w:color w:val="000000"/>
                <w:sz w:val="24"/>
                <w:szCs w:val="24"/>
                <w:lang w:eastAsia="es-MX"/>
              </w:rPr>
            </w:pPr>
          </w:p>
        </w:tc>
        <w:tc>
          <w:tcPr>
            <w:tcW w:w="1342" w:type="dxa"/>
            <w:vMerge/>
            <w:tcBorders>
              <w:top w:val="single" w:sz="8" w:space="0" w:color="000000"/>
              <w:left w:val="single" w:sz="8" w:space="0" w:color="000000"/>
              <w:bottom w:val="single" w:sz="8" w:space="0" w:color="000000"/>
              <w:right w:val="single" w:sz="8" w:space="0" w:color="000000"/>
            </w:tcBorders>
            <w:vAlign w:val="center"/>
            <w:hideMark/>
          </w:tcPr>
          <w:p w:rsidR="00CC4760" w:rsidRPr="00F24C87" w:rsidRDefault="00CC4760" w:rsidP="00CC4760">
            <w:pPr>
              <w:spacing w:after="0" w:line="240" w:lineRule="auto"/>
              <w:rPr>
                <w:rFonts w:ascii="Arial" w:eastAsia="Times New Roman" w:hAnsi="Arial" w:cs="Arial"/>
                <w:color w:val="000000"/>
                <w:sz w:val="24"/>
                <w:szCs w:val="24"/>
                <w:lang w:eastAsia="es-MX"/>
              </w:rPr>
            </w:pPr>
          </w:p>
        </w:tc>
        <w:tc>
          <w:tcPr>
            <w:tcW w:w="1342" w:type="dxa"/>
            <w:vMerge/>
            <w:tcBorders>
              <w:top w:val="single" w:sz="8" w:space="0" w:color="000000"/>
              <w:left w:val="single" w:sz="8" w:space="0" w:color="000000"/>
              <w:bottom w:val="single" w:sz="8" w:space="0" w:color="000000"/>
              <w:right w:val="single" w:sz="8" w:space="0" w:color="000000"/>
            </w:tcBorders>
            <w:vAlign w:val="center"/>
            <w:hideMark/>
          </w:tcPr>
          <w:p w:rsidR="00CC4760" w:rsidRPr="00F24C87" w:rsidRDefault="00CC4760" w:rsidP="00CC4760">
            <w:pPr>
              <w:spacing w:after="0" w:line="240" w:lineRule="auto"/>
              <w:rPr>
                <w:rFonts w:ascii="Arial" w:eastAsia="Times New Roman" w:hAnsi="Arial" w:cs="Arial"/>
                <w:color w:val="000000"/>
                <w:sz w:val="24"/>
                <w:szCs w:val="24"/>
                <w:lang w:eastAsia="es-MX"/>
              </w:rPr>
            </w:pPr>
          </w:p>
        </w:tc>
        <w:tc>
          <w:tcPr>
            <w:tcW w:w="1402" w:type="dxa"/>
            <w:vMerge/>
            <w:tcBorders>
              <w:top w:val="single" w:sz="8" w:space="0" w:color="000000"/>
              <w:left w:val="single" w:sz="8" w:space="0" w:color="000000"/>
              <w:bottom w:val="single" w:sz="8" w:space="0" w:color="000000"/>
              <w:right w:val="single" w:sz="8" w:space="0" w:color="000000"/>
            </w:tcBorders>
            <w:vAlign w:val="center"/>
            <w:hideMark/>
          </w:tcPr>
          <w:p w:rsidR="00CC4760" w:rsidRPr="00F24C87" w:rsidRDefault="00CC4760" w:rsidP="00CC4760">
            <w:pPr>
              <w:spacing w:after="0" w:line="240" w:lineRule="auto"/>
              <w:rPr>
                <w:rFonts w:ascii="Arial" w:eastAsia="Times New Roman" w:hAnsi="Arial" w:cs="Arial"/>
                <w:color w:val="000000"/>
                <w:sz w:val="24"/>
                <w:szCs w:val="24"/>
                <w:lang w:eastAsia="es-MX"/>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CC4760" w:rsidRPr="00F24C87" w:rsidRDefault="00CC4760" w:rsidP="00CC4760">
            <w:pPr>
              <w:spacing w:after="0" w:line="240" w:lineRule="auto"/>
              <w:rPr>
                <w:rFonts w:ascii="Arial" w:eastAsia="Times New Roman" w:hAnsi="Arial" w:cs="Arial"/>
                <w:color w:val="000000"/>
                <w:sz w:val="24"/>
                <w:szCs w:val="24"/>
                <w:lang w:eastAsia="es-MX"/>
              </w:rPr>
            </w:pPr>
          </w:p>
        </w:tc>
        <w:tc>
          <w:tcPr>
            <w:tcW w:w="2206" w:type="dxa"/>
            <w:vMerge/>
            <w:tcBorders>
              <w:top w:val="nil"/>
              <w:left w:val="single" w:sz="8" w:space="0" w:color="000000"/>
              <w:bottom w:val="single" w:sz="8" w:space="0" w:color="000000"/>
              <w:right w:val="single" w:sz="8" w:space="0" w:color="auto"/>
            </w:tcBorders>
            <w:vAlign w:val="center"/>
            <w:hideMark/>
          </w:tcPr>
          <w:p w:rsidR="00CC4760" w:rsidRPr="00F24C87" w:rsidRDefault="00CC4760" w:rsidP="00CC4760">
            <w:pPr>
              <w:spacing w:after="0" w:line="240" w:lineRule="auto"/>
              <w:rPr>
                <w:rFonts w:ascii="Arial" w:eastAsia="Times New Roman" w:hAnsi="Arial" w:cs="Arial"/>
                <w:color w:val="000000"/>
                <w:sz w:val="24"/>
                <w:szCs w:val="24"/>
                <w:lang w:eastAsia="es-MX"/>
              </w:rPr>
            </w:pPr>
          </w:p>
        </w:tc>
      </w:tr>
      <w:tr w:rsidR="00A11431" w:rsidRPr="00EB3207" w:rsidTr="002B1FCF">
        <w:trPr>
          <w:trHeight w:val="255"/>
        </w:trPr>
        <w:tc>
          <w:tcPr>
            <w:tcW w:w="2351" w:type="dxa"/>
            <w:gridSpan w:val="2"/>
            <w:tcBorders>
              <w:top w:val="single" w:sz="8" w:space="0" w:color="000000"/>
              <w:left w:val="single" w:sz="8" w:space="0" w:color="000000"/>
              <w:bottom w:val="single" w:sz="8" w:space="0" w:color="000000"/>
              <w:right w:val="single" w:sz="8" w:space="0" w:color="000000"/>
            </w:tcBorders>
            <w:shd w:val="clear" w:color="000000" w:fill="FFFFFF"/>
            <w:hideMark/>
          </w:tcPr>
          <w:p w:rsidR="00CC4760" w:rsidRPr="00F24C87" w:rsidRDefault="00CC4760" w:rsidP="00CC4760">
            <w:pPr>
              <w:spacing w:after="0" w:line="240" w:lineRule="auto"/>
              <w:rPr>
                <w:rFonts w:ascii="Arial" w:eastAsia="Times New Roman" w:hAnsi="Arial" w:cs="Arial"/>
                <w:b/>
                <w:bCs/>
                <w:color w:val="000000"/>
                <w:sz w:val="24"/>
                <w:szCs w:val="24"/>
                <w:lang w:eastAsia="es-MX"/>
              </w:rPr>
            </w:pPr>
            <w:r w:rsidRPr="00F24C87">
              <w:rPr>
                <w:rFonts w:ascii="Arial" w:eastAsia="Times New Roman" w:hAnsi="Arial" w:cs="Arial"/>
                <w:b/>
                <w:bCs/>
                <w:color w:val="000000"/>
                <w:sz w:val="24"/>
                <w:szCs w:val="24"/>
                <w:lang w:eastAsia="es-MX"/>
              </w:rPr>
              <w:t>Activo No Circulante</w:t>
            </w:r>
          </w:p>
        </w:tc>
        <w:tc>
          <w:tcPr>
            <w:tcW w:w="1208" w:type="dxa"/>
            <w:tcBorders>
              <w:top w:val="nil"/>
              <w:left w:val="nil"/>
              <w:bottom w:val="single" w:sz="8" w:space="0" w:color="000000"/>
              <w:right w:val="single" w:sz="8" w:space="0" w:color="000000"/>
            </w:tcBorders>
            <w:shd w:val="clear" w:color="000000" w:fill="FFFFFF"/>
            <w:hideMark/>
          </w:tcPr>
          <w:p w:rsidR="00CC4760" w:rsidRPr="00F24C87" w:rsidRDefault="00CC4760" w:rsidP="002B1FCF">
            <w:pPr>
              <w:spacing w:after="0" w:line="240" w:lineRule="auto"/>
              <w:jc w:val="right"/>
              <w:rPr>
                <w:rFonts w:ascii="Arial" w:eastAsia="Times New Roman" w:hAnsi="Arial" w:cs="Arial"/>
                <w:b/>
                <w:bCs/>
                <w:color w:val="000000"/>
                <w:sz w:val="24"/>
                <w:szCs w:val="24"/>
                <w:lang w:eastAsia="es-MX"/>
              </w:rPr>
            </w:pPr>
            <w:r w:rsidRPr="00F24C87">
              <w:rPr>
                <w:rFonts w:ascii="Arial" w:eastAsia="Times New Roman" w:hAnsi="Arial" w:cs="Arial"/>
                <w:b/>
                <w:bCs/>
                <w:color w:val="000000"/>
                <w:sz w:val="24"/>
                <w:szCs w:val="24"/>
                <w:lang w:eastAsia="es-MX"/>
              </w:rPr>
              <w:t>4,6</w:t>
            </w:r>
            <w:r w:rsidR="002B1FCF">
              <w:rPr>
                <w:rFonts w:ascii="Arial" w:eastAsia="Times New Roman" w:hAnsi="Arial" w:cs="Arial"/>
                <w:b/>
                <w:bCs/>
                <w:color w:val="000000"/>
                <w:sz w:val="24"/>
                <w:szCs w:val="24"/>
                <w:lang w:eastAsia="es-MX"/>
              </w:rPr>
              <w:t>48</w:t>
            </w:r>
            <w:r w:rsidRPr="00F24C87">
              <w:rPr>
                <w:rFonts w:ascii="Arial" w:eastAsia="Times New Roman" w:hAnsi="Arial" w:cs="Arial"/>
                <w:b/>
                <w:bCs/>
                <w:color w:val="000000"/>
                <w:sz w:val="24"/>
                <w:szCs w:val="24"/>
                <w:lang w:eastAsia="es-MX"/>
              </w:rPr>
              <w:t>,</w:t>
            </w:r>
            <w:r w:rsidR="002B1FCF">
              <w:rPr>
                <w:rFonts w:ascii="Arial" w:eastAsia="Times New Roman" w:hAnsi="Arial" w:cs="Arial"/>
                <w:b/>
                <w:bCs/>
                <w:color w:val="000000"/>
                <w:sz w:val="24"/>
                <w:szCs w:val="24"/>
                <w:lang w:eastAsia="es-MX"/>
              </w:rPr>
              <w:t>672</w:t>
            </w:r>
          </w:p>
        </w:tc>
        <w:tc>
          <w:tcPr>
            <w:tcW w:w="1342" w:type="dxa"/>
            <w:tcBorders>
              <w:top w:val="nil"/>
              <w:left w:val="nil"/>
              <w:bottom w:val="single" w:sz="8" w:space="0" w:color="000000"/>
              <w:right w:val="single" w:sz="8" w:space="0" w:color="000000"/>
            </w:tcBorders>
            <w:shd w:val="clear" w:color="000000" w:fill="FFFFFF"/>
            <w:hideMark/>
          </w:tcPr>
          <w:p w:rsidR="00CC4760" w:rsidRPr="00F24C87" w:rsidRDefault="00671D3C" w:rsidP="00141534">
            <w:pPr>
              <w:spacing w:after="0" w:line="240" w:lineRule="auto"/>
              <w:jc w:val="right"/>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0</w:t>
            </w:r>
          </w:p>
        </w:tc>
        <w:tc>
          <w:tcPr>
            <w:tcW w:w="1342" w:type="dxa"/>
            <w:tcBorders>
              <w:top w:val="nil"/>
              <w:left w:val="nil"/>
              <w:bottom w:val="single" w:sz="8" w:space="0" w:color="000000"/>
              <w:right w:val="single" w:sz="8" w:space="0" w:color="000000"/>
            </w:tcBorders>
            <w:shd w:val="clear" w:color="000000" w:fill="FFFFFF"/>
            <w:hideMark/>
          </w:tcPr>
          <w:p w:rsidR="00CC4760" w:rsidRPr="00F24C87" w:rsidRDefault="00CC4760" w:rsidP="00CC4760">
            <w:pPr>
              <w:spacing w:after="0" w:line="240" w:lineRule="auto"/>
              <w:jc w:val="center"/>
              <w:rPr>
                <w:rFonts w:ascii="Arial" w:eastAsia="Times New Roman" w:hAnsi="Arial" w:cs="Arial"/>
                <w:b/>
                <w:bCs/>
                <w:color w:val="000000"/>
                <w:sz w:val="24"/>
                <w:szCs w:val="24"/>
                <w:lang w:eastAsia="es-MX"/>
              </w:rPr>
            </w:pPr>
            <w:r w:rsidRPr="00F24C87">
              <w:rPr>
                <w:rFonts w:ascii="Arial" w:eastAsia="Times New Roman" w:hAnsi="Arial" w:cs="Arial"/>
                <w:b/>
                <w:bCs/>
                <w:color w:val="000000"/>
                <w:sz w:val="24"/>
                <w:szCs w:val="24"/>
                <w:lang w:eastAsia="es-MX"/>
              </w:rPr>
              <w:t>0</w:t>
            </w:r>
          </w:p>
        </w:tc>
        <w:tc>
          <w:tcPr>
            <w:tcW w:w="1402" w:type="dxa"/>
            <w:tcBorders>
              <w:top w:val="nil"/>
              <w:left w:val="nil"/>
              <w:bottom w:val="single" w:sz="8" w:space="0" w:color="000000"/>
              <w:right w:val="single" w:sz="8" w:space="0" w:color="000000"/>
            </w:tcBorders>
            <w:shd w:val="clear" w:color="000000" w:fill="FFFFFF"/>
            <w:hideMark/>
          </w:tcPr>
          <w:p w:rsidR="00CC4760" w:rsidRPr="00F24C87" w:rsidRDefault="00CC4760" w:rsidP="00D31696">
            <w:pPr>
              <w:spacing w:after="0" w:line="240" w:lineRule="auto"/>
              <w:jc w:val="right"/>
              <w:rPr>
                <w:rFonts w:ascii="Arial" w:eastAsia="Times New Roman" w:hAnsi="Arial" w:cs="Arial"/>
                <w:b/>
                <w:bCs/>
                <w:color w:val="000000"/>
                <w:sz w:val="24"/>
                <w:szCs w:val="24"/>
                <w:lang w:eastAsia="es-MX"/>
              </w:rPr>
            </w:pPr>
            <w:r w:rsidRPr="00F24C87">
              <w:rPr>
                <w:rFonts w:ascii="Arial" w:eastAsia="Times New Roman" w:hAnsi="Arial" w:cs="Arial"/>
                <w:b/>
                <w:bCs/>
                <w:color w:val="000000"/>
                <w:sz w:val="24"/>
                <w:szCs w:val="24"/>
                <w:lang w:eastAsia="es-MX"/>
              </w:rPr>
              <w:t>4,6</w:t>
            </w:r>
            <w:r w:rsidR="00141534">
              <w:rPr>
                <w:rFonts w:ascii="Arial" w:eastAsia="Times New Roman" w:hAnsi="Arial" w:cs="Arial"/>
                <w:b/>
                <w:bCs/>
                <w:color w:val="000000"/>
                <w:sz w:val="24"/>
                <w:szCs w:val="24"/>
                <w:lang w:eastAsia="es-MX"/>
              </w:rPr>
              <w:t>48</w:t>
            </w:r>
            <w:r w:rsidRPr="00F24C87">
              <w:rPr>
                <w:rFonts w:ascii="Arial" w:eastAsia="Times New Roman" w:hAnsi="Arial" w:cs="Arial"/>
                <w:b/>
                <w:bCs/>
                <w:color w:val="000000"/>
                <w:sz w:val="24"/>
                <w:szCs w:val="24"/>
                <w:lang w:eastAsia="es-MX"/>
              </w:rPr>
              <w:t>,</w:t>
            </w:r>
            <w:r w:rsidR="00141534">
              <w:rPr>
                <w:rFonts w:ascii="Arial" w:eastAsia="Times New Roman" w:hAnsi="Arial" w:cs="Arial"/>
                <w:b/>
                <w:bCs/>
                <w:color w:val="000000"/>
                <w:sz w:val="24"/>
                <w:szCs w:val="24"/>
                <w:lang w:eastAsia="es-MX"/>
              </w:rPr>
              <w:t>672</w:t>
            </w:r>
          </w:p>
        </w:tc>
        <w:tc>
          <w:tcPr>
            <w:tcW w:w="1276" w:type="dxa"/>
            <w:tcBorders>
              <w:top w:val="nil"/>
              <w:left w:val="nil"/>
              <w:bottom w:val="single" w:sz="8" w:space="0" w:color="000000"/>
              <w:right w:val="single" w:sz="8" w:space="0" w:color="000000"/>
            </w:tcBorders>
            <w:shd w:val="clear" w:color="000000" w:fill="FFFFFF"/>
            <w:hideMark/>
          </w:tcPr>
          <w:p w:rsidR="00CC4760" w:rsidRPr="00F24C87" w:rsidRDefault="00671D3C" w:rsidP="00CC4760">
            <w:pPr>
              <w:spacing w:after="0" w:line="240" w:lineRule="auto"/>
              <w:jc w:val="right"/>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0</w:t>
            </w:r>
          </w:p>
        </w:tc>
        <w:tc>
          <w:tcPr>
            <w:tcW w:w="2206" w:type="dxa"/>
            <w:tcBorders>
              <w:top w:val="nil"/>
              <w:left w:val="nil"/>
              <w:bottom w:val="single" w:sz="8" w:space="0" w:color="000000"/>
              <w:right w:val="single" w:sz="8" w:space="0" w:color="auto"/>
            </w:tcBorders>
            <w:shd w:val="clear" w:color="000000" w:fill="FFFFFF"/>
            <w:hideMark/>
          </w:tcPr>
          <w:p w:rsidR="00CC4760" w:rsidRPr="00F24C87" w:rsidRDefault="00CC4760" w:rsidP="00CC4760">
            <w:pPr>
              <w:spacing w:after="0" w:line="240" w:lineRule="auto"/>
              <w:jc w:val="right"/>
              <w:rPr>
                <w:rFonts w:ascii="Arial" w:eastAsia="Times New Roman" w:hAnsi="Arial" w:cs="Arial"/>
                <w:i/>
                <w:iCs/>
                <w:color w:val="000000"/>
                <w:sz w:val="24"/>
                <w:szCs w:val="24"/>
                <w:lang w:eastAsia="es-MX"/>
              </w:rPr>
            </w:pPr>
            <w:r w:rsidRPr="00F24C87">
              <w:rPr>
                <w:rFonts w:ascii="Arial" w:eastAsia="Times New Roman" w:hAnsi="Arial" w:cs="Arial"/>
                <w:bCs/>
                <w:i/>
                <w:iCs/>
                <w:color w:val="000000"/>
                <w:sz w:val="24"/>
                <w:szCs w:val="24"/>
                <w:lang w:eastAsia="es-MX"/>
              </w:rPr>
              <w:t> </w:t>
            </w:r>
          </w:p>
        </w:tc>
      </w:tr>
      <w:tr w:rsidR="00CC4760" w:rsidRPr="00EB3207" w:rsidTr="002B1FCF">
        <w:trPr>
          <w:trHeight w:val="255"/>
        </w:trPr>
        <w:tc>
          <w:tcPr>
            <w:tcW w:w="11127" w:type="dxa"/>
            <w:gridSpan w:val="8"/>
            <w:tcBorders>
              <w:top w:val="single" w:sz="8" w:space="0" w:color="000000"/>
              <w:left w:val="single" w:sz="8" w:space="0" w:color="000000"/>
              <w:bottom w:val="single" w:sz="8" w:space="0" w:color="000000"/>
              <w:right w:val="single" w:sz="8" w:space="0" w:color="000000"/>
            </w:tcBorders>
            <w:shd w:val="clear" w:color="000000" w:fill="FFFFFF"/>
            <w:hideMark/>
          </w:tcPr>
          <w:p w:rsidR="00CC4760" w:rsidRPr="00F24C87" w:rsidRDefault="00CC4760" w:rsidP="00CC4760">
            <w:pPr>
              <w:spacing w:after="0" w:line="240" w:lineRule="auto"/>
              <w:jc w:val="right"/>
              <w:rPr>
                <w:rFonts w:ascii="Arial" w:eastAsia="Times New Roman" w:hAnsi="Arial" w:cs="Arial"/>
                <w:color w:val="000000"/>
                <w:sz w:val="24"/>
                <w:szCs w:val="24"/>
                <w:lang w:eastAsia="es-MX"/>
              </w:rPr>
            </w:pPr>
            <w:r w:rsidRPr="00F24C87">
              <w:rPr>
                <w:rFonts w:ascii="Arial" w:eastAsia="Times New Roman" w:hAnsi="Arial" w:cs="Arial"/>
                <w:color w:val="000000"/>
                <w:sz w:val="24"/>
                <w:szCs w:val="24"/>
                <w:lang w:eastAsia="es-MX"/>
              </w:rPr>
              <w:t> </w:t>
            </w:r>
          </w:p>
        </w:tc>
      </w:tr>
      <w:tr w:rsidR="00A11431" w:rsidRPr="00EB3207" w:rsidTr="002B1FCF">
        <w:trPr>
          <w:trHeight w:val="705"/>
        </w:trPr>
        <w:tc>
          <w:tcPr>
            <w:tcW w:w="2351"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hideMark/>
          </w:tcPr>
          <w:p w:rsidR="00CC4760" w:rsidRPr="00F24C87" w:rsidRDefault="00CC4760" w:rsidP="00CC4760">
            <w:pPr>
              <w:spacing w:after="0" w:line="240" w:lineRule="auto"/>
              <w:rPr>
                <w:rFonts w:ascii="Arial" w:eastAsia="Times New Roman" w:hAnsi="Arial" w:cs="Arial"/>
                <w:color w:val="000000"/>
                <w:sz w:val="24"/>
                <w:szCs w:val="24"/>
                <w:lang w:eastAsia="es-MX"/>
              </w:rPr>
            </w:pPr>
            <w:r w:rsidRPr="00F24C87">
              <w:rPr>
                <w:rFonts w:ascii="Arial" w:eastAsia="Times New Roman" w:hAnsi="Arial" w:cs="Arial"/>
                <w:color w:val="000000"/>
                <w:sz w:val="24"/>
                <w:szCs w:val="24"/>
                <w:lang w:eastAsia="es-MX"/>
              </w:rPr>
              <w:t>Inversiones Financieras a Largo Plazo</w:t>
            </w:r>
          </w:p>
        </w:tc>
        <w:tc>
          <w:tcPr>
            <w:tcW w:w="1208" w:type="dxa"/>
            <w:vMerge w:val="restart"/>
            <w:tcBorders>
              <w:top w:val="nil"/>
              <w:left w:val="single" w:sz="8" w:space="0" w:color="000000"/>
              <w:bottom w:val="single" w:sz="8" w:space="0" w:color="000000"/>
              <w:right w:val="single" w:sz="8" w:space="0" w:color="000000"/>
            </w:tcBorders>
            <w:shd w:val="clear" w:color="000000" w:fill="FFFFFF"/>
            <w:hideMark/>
          </w:tcPr>
          <w:p w:rsidR="00CC4760" w:rsidRPr="00F24C87" w:rsidRDefault="00CC4760" w:rsidP="00CC4760">
            <w:pPr>
              <w:spacing w:after="0" w:line="240" w:lineRule="auto"/>
              <w:jc w:val="right"/>
              <w:rPr>
                <w:rFonts w:ascii="Arial" w:eastAsia="Times New Roman" w:hAnsi="Arial" w:cs="Arial"/>
                <w:color w:val="000000"/>
                <w:sz w:val="24"/>
                <w:szCs w:val="24"/>
                <w:lang w:eastAsia="es-MX"/>
              </w:rPr>
            </w:pPr>
            <w:r w:rsidRPr="00F24C87">
              <w:rPr>
                <w:rFonts w:ascii="Arial" w:eastAsia="Times New Roman" w:hAnsi="Arial" w:cs="Arial"/>
                <w:color w:val="000000"/>
                <w:sz w:val="24"/>
                <w:szCs w:val="24"/>
                <w:lang w:eastAsia="es-MX"/>
              </w:rPr>
              <w:t>258,256</w:t>
            </w:r>
          </w:p>
        </w:tc>
        <w:tc>
          <w:tcPr>
            <w:tcW w:w="1342" w:type="dxa"/>
            <w:vMerge w:val="restart"/>
            <w:tcBorders>
              <w:top w:val="nil"/>
              <w:left w:val="single" w:sz="8" w:space="0" w:color="000000"/>
              <w:bottom w:val="single" w:sz="8" w:space="0" w:color="000000"/>
              <w:right w:val="single" w:sz="8" w:space="0" w:color="000000"/>
            </w:tcBorders>
            <w:shd w:val="clear" w:color="000000" w:fill="FFFFFF"/>
            <w:hideMark/>
          </w:tcPr>
          <w:p w:rsidR="00CC4760" w:rsidRPr="00F24C87" w:rsidRDefault="00CC4760" w:rsidP="00CC4760">
            <w:pPr>
              <w:spacing w:after="0" w:line="240" w:lineRule="auto"/>
              <w:jc w:val="right"/>
              <w:rPr>
                <w:rFonts w:ascii="Arial" w:eastAsia="Times New Roman" w:hAnsi="Arial" w:cs="Arial"/>
                <w:color w:val="000000"/>
                <w:sz w:val="24"/>
                <w:szCs w:val="24"/>
                <w:lang w:eastAsia="es-MX"/>
              </w:rPr>
            </w:pPr>
            <w:r w:rsidRPr="00F24C87">
              <w:rPr>
                <w:rFonts w:ascii="Arial" w:eastAsia="Times New Roman" w:hAnsi="Arial" w:cs="Arial"/>
                <w:color w:val="000000"/>
                <w:sz w:val="24"/>
                <w:szCs w:val="24"/>
                <w:lang w:eastAsia="es-MX"/>
              </w:rPr>
              <w:t>0</w:t>
            </w:r>
          </w:p>
        </w:tc>
        <w:tc>
          <w:tcPr>
            <w:tcW w:w="1342" w:type="dxa"/>
            <w:vMerge w:val="restart"/>
            <w:tcBorders>
              <w:top w:val="nil"/>
              <w:left w:val="single" w:sz="8" w:space="0" w:color="000000"/>
              <w:bottom w:val="single" w:sz="8" w:space="0" w:color="000000"/>
              <w:right w:val="single" w:sz="8" w:space="0" w:color="000000"/>
            </w:tcBorders>
            <w:shd w:val="clear" w:color="000000" w:fill="FFFFFF"/>
            <w:hideMark/>
          </w:tcPr>
          <w:p w:rsidR="00CC4760" w:rsidRPr="00F24C87" w:rsidRDefault="00CC4760" w:rsidP="00CC4760">
            <w:pPr>
              <w:spacing w:after="0" w:line="240" w:lineRule="auto"/>
              <w:jc w:val="right"/>
              <w:rPr>
                <w:rFonts w:ascii="Arial" w:eastAsia="Times New Roman" w:hAnsi="Arial" w:cs="Arial"/>
                <w:color w:val="000000"/>
                <w:sz w:val="24"/>
                <w:szCs w:val="24"/>
                <w:lang w:eastAsia="es-MX"/>
              </w:rPr>
            </w:pPr>
            <w:r w:rsidRPr="00F24C87">
              <w:rPr>
                <w:rFonts w:ascii="Arial" w:eastAsia="Times New Roman" w:hAnsi="Arial" w:cs="Arial"/>
                <w:color w:val="000000"/>
                <w:sz w:val="24"/>
                <w:szCs w:val="24"/>
                <w:lang w:eastAsia="es-MX"/>
              </w:rPr>
              <w:t>0</w:t>
            </w:r>
          </w:p>
        </w:tc>
        <w:tc>
          <w:tcPr>
            <w:tcW w:w="1402" w:type="dxa"/>
            <w:vMerge w:val="restart"/>
            <w:tcBorders>
              <w:top w:val="nil"/>
              <w:left w:val="single" w:sz="8" w:space="0" w:color="000000"/>
              <w:bottom w:val="single" w:sz="8" w:space="0" w:color="000000"/>
              <w:right w:val="single" w:sz="8" w:space="0" w:color="000000"/>
            </w:tcBorders>
            <w:shd w:val="clear" w:color="000000" w:fill="FFFFFF"/>
            <w:hideMark/>
          </w:tcPr>
          <w:p w:rsidR="00CC4760" w:rsidRPr="00F24C87" w:rsidRDefault="00CC4760" w:rsidP="00CC4760">
            <w:pPr>
              <w:spacing w:after="0" w:line="240" w:lineRule="auto"/>
              <w:jc w:val="right"/>
              <w:rPr>
                <w:rFonts w:ascii="Arial" w:eastAsia="Times New Roman" w:hAnsi="Arial" w:cs="Arial"/>
                <w:color w:val="000000"/>
                <w:sz w:val="24"/>
                <w:szCs w:val="24"/>
                <w:lang w:eastAsia="es-MX"/>
              </w:rPr>
            </w:pPr>
            <w:r w:rsidRPr="00F24C87">
              <w:rPr>
                <w:rFonts w:ascii="Arial" w:eastAsia="Times New Roman" w:hAnsi="Arial" w:cs="Arial"/>
                <w:color w:val="000000"/>
                <w:sz w:val="24"/>
                <w:szCs w:val="24"/>
                <w:lang w:eastAsia="es-MX"/>
              </w:rPr>
              <w:t>258,255</w:t>
            </w:r>
          </w:p>
        </w:tc>
        <w:tc>
          <w:tcPr>
            <w:tcW w:w="1276" w:type="dxa"/>
            <w:tcBorders>
              <w:top w:val="nil"/>
              <w:left w:val="nil"/>
              <w:bottom w:val="nil"/>
              <w:right w:val="single" w:sz="8" w:space="0" w:color="000000"/>
            </w:tcBorders>
            <w:shd w:val="clear" w:color="000000" w:fill="FFFFFF"/>
            <w:hideMark/>
          </w:tcPr>
          <w:p w:rsidR="00CC4760" w:rsidRPr="00F24C87" w:rsidRDefault="00CC4760" w:rsidP="00CC4760">
            <w:pPr>
              <w:spacing w:after="0" w:line="240" w:lineRule="auto"/>
              <w:jc w:val="right"/>
              <w:rPr>
                <w:rFonts w:ascii="Arial" w:eastAsia="Times New Roman" w:hAnsi="Arial" w:cs="Arial"/>
                <w:color w:val="000000"/>
                <w:sz w:val="24"/>
                <w:szCs w:val="24"/>
                <w:lang w:eastAsia="es-MX"/>
              </w:rPr>
            </w:pPr>
            <w:r w:rsidRPr="00F24C87">
              <w:rPr>
                <w:rFonts w:ascii="Arial" w:eastAsia="Times New Roman" w:hAnsi="Arial" w:cs="Arial"/>
                <w:color w:val="000000"/>
                <w:sz w:val="24"/>
                <w:szCs w:val="24"/>
                <w:lang w:eastAsia="es-MX"/>
              </w:rPr>
              <w:t>0</w:t>
            </w:r>
          </w:p>
        </w:tc>
        <w:tc>
          <w:tcPr>
            <w:tcW w:w="2206" w:type="dxa"/>
            <w:vMerge w:val="restart"/>
            <w:tcBorders>
              <w:top w:val="nil"/>
              <w:left w:val="single" w:sz="8" w:space="0" w:color="000000"/>
              <w:bottom w:val="single" w:sz="8" w:space="0" w:color="000000"/>
              <w:right w:val="single" w:sz="8" w:space="0" w:color="auto"/>
            </w:tcBorders>
            <w:shd w:val="clear" w:color="000000" w:fill="FFFFFF"/>
            <w:hideMark/>
          </w:tcPr>
          <w:p w:rsidR="00CC4760" w:rsidRPr="00F24C87" w:rsidRDefault="00CC4760" w:rsidP="00CC4760">
            <w:pPr>
              <w:spacing w:after="0" w:line="240" w:lineRule="auto"/>
              <w:jc w:val="both"/>
              <w:rPr>
                <w:rFonts w:ascii="Arial" w:eastAsia="Times New Roman" w:hAnsi="Arial" w:cs="Arial"/>
                <w:color w:val="000000"/>
                <w:sz w:val="24"/>
                <w:szCs w:val="24"/>
                <w:lang w:eastAsia="es-MX"/>
              </w:rPr>
            </w:pPr>
            <w:r w:rsidRPr="00F24C87">
              <w:rPr>
                <w:rFonts w:ascii="Arial" w:eastAsia="Times New Roman" w:hAnsi="Arial" w:cs="Arial"/>
                <w:color w:val="000000"/>
                <w:sz w:val="24"/>
                <w:szCs w:val="24"/>
                <w:lang w:eastAsia="es-MX"/>
              </w:rPr>
              <w:t>No se origina variación en el periodo.</w:t>
            </w:r>
          </w:p>
        </w:tc>
      </w:tr>
      <w:tr w:rsidR="00A11431" w:rsidRPr="00EB3207" w:rsidTr="002B1FCF">
        <w:trPr>
          <w:trHeight w:val="54"/>
        </w:trPr>
        <w:tc>
          <w:tcPr>
            <w:tcW w:w="2351" w:type="dxa"/>
            <w:gridSpan w:val="2"/>
            <w:vMerge/>
            <w:tcBorders>
              <w:top w:val="single" w:sz="8" w:space="0" w:color="000000"/>
              <w:left w:val="single" w:sz="8" w:space="0" w:color="000000"/>
              <w:bottom w:val="single" w:sz="8" w:space="0" w:color="000000"/>
              <w:right w:val="single" w:sz="8" w:space="0" w:color="000000"/>
            </w:tcBorders>
            <w:vAlign w:val="center"/>
            <w:hideMark/>
          </w:tcPr>
          <w:p w:rsidR="00CC4760" w:rsidRPr="00F24C87" w:rsidRDefault="00CC4760" w:rsidP="00CC4760">
            <w:pPr>
              <w:spacing w:after="0" w:line="240" w:lineRule="auto"/>
              <w:rPr>
                <w:rFonts w:ascii="Arial" w:eastAsia="Times New Roman" w:hAnsi="Arial" w:cs="Arial"/>
                <w:color w:val="000000"/>
                <w:sz w:val="24"/>
                <w:szCs w:val="24"/>
                <w:lang w:eastAsia="es-MX"/>
              </w:rPr>
            </w:pPr>
          </w:p>
        </w:tc>
        <w:tc>
          <w:tcPr>
            <w:tcW w:w="1208" w:type="dxa"/>
            <w:vMerge/>
            <w:tcBorders>
              <w:top w:val="nil"/>
              <w:left w:val="single" w:sz="8" w:space="0" w:color="000000"/>
              <w:bottom w:val="single" w:sz="8" w:space="0" w:color="000000"/>
              <w:right w:val="single" w:sz="8" w:space="0" w:color="000000"/>
            </w:tcBorders>
            <w:vAlign w:val="center"/>
            <w:hideMark/>
          </w:tcPr>
          <w:p w:rsidR="00CC4760" w:rsidRPr="00F24C87" w:rsidRDefault="00CC4760" w:rsidP="00CC4760">
            <w:pPr>
              <w:spacing w:after="0" w:line="240" w:lineRule="auto"/>
              <w:rPr>
                <w:rFonts w:ascii="Arial" w:eastAsia="Times New Roman" w:hAnsi="Arial" w:cs="Arial"/>
                <w:color w:val="000000"/>
                <w:sz w:val="24"/>
                <w:szCs w:val="24"/>
                <w:lang w:eastAsia="es-MX"/>
              </w:rPr>
            </w:pPr>
          </w:p>
        </w:tc>
        <w:tc>
          <w:tcPr>
            <w:tcW w:w="1342" w:type="dxa"/>
            <w:vMerge/>
            <w:tcBorders>
              <w:top w:val="nil"/>
              <w:left w:val="single" w:sz="8" w:space="0" w:color="000000"/>
              <w:bottom w:val="single" w:sz="8" w:space="0" w:color="000000"/>
              <w:right w:val="single" w:sz="8" w:space="0" w:color="000000"/>
            </w:tcBorders>
            <w:vAlign w:val="center"/>
            <w:hideMark/>
          </w:tcPr>
          <w:p w:rsidR="00CC4760" w:rsidRPr="00F24C87" w:rsidRDefault="00CC4760" w:rsidP="00CC4760">
            <w:pPr>
              <w:spacing w:after="0" w:line="240" w:lineRule="auto"/>
              <w:rPr>
                <w:rFonts w:ascii="Arial" w:eastAsia="Times New Roman" w:hAnsi="Arial" w:cs="Arial"/>
                <w:color w:val="000000"/>
                <w:sz w:val="24"/>
                <w:szCs w:val="24"/>
                <w:lang w:eastAsia="es-MX"/>
              </w:rPr>
            </w:pPr>
          </w:p>
        </w:tc>
        <w:tc>
          <w:tcPr>
            <w:tcW w:w="1342" w:type="dxa"/>
            <w:vMerge/>
            <w:tcBorders>
              <w:top w:val="nil"/>
              <w:left w:val="single" w:sz="8" w:space="0" w:color="000000"/>
              <w:bottom w:val="single" w:sz="8" w:space="0" w:color="000000"/>
              <w:right w:val="single" w:sz="8" w:space="0" w:color="000000"/>
            </w:tcBorders>
            <w:vAlign w:val="center"/>
            <w:hideMark/>
          </w:tcPr>
          <w:p w:rsidR="00CC4760" w:rsidRPr="00F24C87" w:rsidRDefault="00CC4760" w:rsidP="00CC4760">
            <w:pPr>
              <w:spacing w:after="0" w:line="240" w:lineRule="auto"/>
              <w:rPr>
                <w:rFonts w:ascii="Arial" w:eastAsia="Times New Roman" w:hAnsi="Arial" w:cs="Arial"/>
                <w:color w:val="000000"/>
                <w:sz w:val="24"/>
                <w:szCs w:val="24"/>
                <w:lang w:eastAsia="es-MX"/>
              </w:rPr>
            </w:pPr>
          </w:p>
        </w:tc>
        <w:tc>
          <w:tcPr>
            <w:tcW w:w="1402" w:type="dxa"/>
            <w:vMerge/>
            <w:tcBorders>
              <w:top w:val="nil"/>
              <w:left w:val="single" w:sz="8" w:space="0" w:color="000000"/>
              <w:bottom w:val="single" w:sz="8" w:space="0" w:color="000000"/>
              <w:right w:val="single" w:sz="8" w:space="0" w:color="000000"/>
            </w:tcBorders>
            <w:vAlign w:val="center"/>
            <w:hideMark/>
          </w:tcPr>
          <w:p w:rsidR="00CC4760" w:rsidRPr="00F24C87" w:rsidRDefault="00CC4760" w:rsidP="00CC4760">
            <w:pPr>
              <w:spacing w:after="0" w:line="240" w:lineRule="auto"/>
              <w:rPr>
                <w:rFonts w:ascii="Arial" w:eastAsia="Times New Roman" w:hAnsi="Arial" w:cs="Arial"/>
                <w:color w:val="000000"/>
                <w:sz w:val="24"/>
                <w:szCs w:val="24"/>
                <w:lang w:eastAsia="es-MX"/>
              </w:rPr>
            </w:pPr>
          </w:p>
        </w:tc>
        <w:tc>
          <w:tcPr>
            <w:tcW w:w="1276" w:type="dxa"/>
            <w:tcBorders>
              <w:top w:val="nil"/>
              <w:left w:val="nil"/>
              <w:bottom w:val="single" w:sz="8" w:space="0" w:color="000000"/>
              <w:right w:val="single" w:sz="8" w:space="0" w:color="000000"/>
            </w:tcBorders>
            <w:shd w:val="clear" w:color="000000" w:fill="FFFFFF"/>
            <w:hideMark/>
          </w:tcPr>
          <w:p w:rsidR="00CC4760" w:rsidRPr="00F24C87" w:rsidRDefault="00CC4760" w:rsidP="00CC4760">
            <w:pPr>
              <w:spacing w:after="0" w:line="240" w:lineRule="auto"/>
              <w:jc w:val="right"/>
              <w:rPr>
                <w:rFonts w:ascii="Arial" w:eastAsia="Times New Roman" w:hAnsi="Arial" w:cs="Arial"/>
                <w:color w:val="000000"/>
                <w:sz w:val="24"/>
                <w:szCs w:val="24"/>
                <w:lang w:eastAsia="es-MX"/>
              </w:rPr>
            </w:pPr>
            <w:r w:rsidRPr="00F24C87">
              <w:rPr>
                <w:rFonts w:ascii="Arial" w:eastAsia="Times New Roman" w:hAnsi="Arial" w:cs="Arial"/>
                <w:color w:val="000000"/>
                <w:sz w:val="24"/>
                <w:szCs w:val="24"/>
                <w:lang w:eastAsia="es-MX"/>
              </w:rPr>
              <w:t>.</w:t>
            </w:r>
          </w:p>
        </w:tc>
        <w:tc>
          <w:tcPr>
            <w:tcW w:w="2206" w:type="dxa"/>
            <w:vMerge/>
            <w:tcBorders>
              <w:top w:val="nil"/>
              <w:left w:val="single" w:sz="8" w:space="0" w:color="000000"/>
              <w:bottom w:val="single" w:sz="8" w:space="0" w:color="000000"/>
              <w:right w:val="single" w:sz="8" w:space="0" w:color="auto"/>
            </w:tcBorders>
            <w:vAlign w:val="center"/>
            <w:hideMark/>
          </w:tcPr>
          <w:p w:rsidR="00CC4760" w:rsidRPr="00F24C87" w:rsidRDefault="00CC4760" w:rsidP="00CC4760">
            <w:pPr>
              <w:spacing w:after="0" w:line="240" w:lineRule="auto"/>
              <w:rPr>
                <w:rFonts w:ascii="Arial" w:eastAsia="Times New Roman" w:hAnsi="Arial" w:cs="Arial"/>
                <w:color w:val="000000"/>
                <w:sz w:val="24"/>
                <w:szCs w:val="24"/>
                <w:lang w:eastAsia="es-MX"/>
              </w:rPr>
            </w:pPr>
          </w:p>
        </w:tc>
      </w:tr>
      <w:tr w:rsidR="00A11431" w:rsidRPr="00EB3207" w:rsidTr="002B1FCF">
        <w:trPr>
          <w:trHeight w:val="923"/>
        </w:trPr>
        <w:tc>
          <w:tcPr>
            <w:tcW w:w="2351" w:type="dxa"/>
            <w:gridSpan w:val="2"/>
            <w:tcBorders>
              <w:top w:val="single" w:sz="8" w:space="0" w:color="000000"/>
              <w:left w:val="single" w:sz="8" w:space="0" w:color="000000"/>
              <w:bottom w:val="single" w:sz="8" w:space="0" w:color="000000"/>
              <w:right w:val="single" w:sz="8" w:space="0" w:color="000000"/>
            </w:tcBorders>
            <w:shd w:val="clear" w:color="000000" w:fill="FFFFFF"/>
            <w:hideMark/>
          </w:tcPr>
          <w:p w:rsidR="00CC4760" w:rsidRPr="00F24C87" w:rsidRDefault="00CC4760" w:rsidP="00CC4760">
            <w:pPr>
              <w:spacing w:after="0" w:line="240" w:lineRule="auto"/>
              <w:rPr>
                <w:rFonts w:ascii="Arial" w:eastAsia="Times New Roman" w:hAnsi="Arial" w:cs="Arial"/>
                <w:color w:val="000000"/>
                <w:sz w:val="24"/>
                <w:szCs w:val="24"/>
                <w:lang w:eastAsia="es-MX"/>
              </w:rPr>
            </w:pPr>
            <w:r w:rsidRPr="00F24C87">
              <w:rPr>
                <w:rFonts w:ascii="Arial" w:eastAsia="Times New Roman" w:hAnsi="Arial" w:cs="Arial"/>
                <w:color w:val="000000"/>
                <w:sz w:val="24"/>
                <w:szCs w:val="24"/>
                <w:lang w:eastAsia="es-MX"/>
              </w:rPr>
              <w:t>Bienes Inmuebles, Infraestructura y Construcciones en Proceso</w:t>
            </w:r>
          </w:p>
        </w:tc>
        <w:tc>
          <w:tcPr>
            <w:tcW w:w="1208" w:type="dxa"/>
            <w:tcBorders>
              <w:top w:val="nil"/>
              <w:left w:val="nil"/>
              <w:bottom w:val="single" w:sz="8" w:space="0" w:color="000000"/>
              <w:right w:val="single" w:sz="8" w:space="0" w:color="000000"/>
            </w:tcBorders>
            <w:shd w:val="clear" w:color="000000" w:fill="FFFFFF"/>
            <w:hideMark/>
          </w:tcPr>
          <w:p w:rsidR="00CC4760" w:rsidRPr="00F24C87" w:rsidRDefault="00CC4760" w:rsidP="00CC4760">
            <w:pPr>
              <w:spacing w:after="0" w:line="240" w:lineRule="auto"/>
              <w:jc w:val="right"/>
              <w:rPr>
                <w:rFonts w:ascii="Arial" w:eastAsia="Times New Roman" w:hAnsi="Arial" w:cs="Arial"/>
                <w:color w:val="000000"/>
                <w:sz w:val="24"/>
                <w:szCs w:val="24"/>
                <w:lang w:eastAsia="es-MX"/>
              </w:rPr>
            </w:pPr>
            <w:r w:rsidRPr="00F24C87">
              <w:rPr>
                <w:rFonts w:ascii="Arial" w:eastAsia="Times New Roman" w:hAnsi="Arial" w:cs="Arial"/>
                <w:color w:val="000000"/>
                <w:sz w:val="24"/>
                <w:szCs w:val="24"/>
                <w:lang w:eastAsia="es-MX"/>
              </w:rPr>
              <w:t>3,324,187</w:t>
            </w:r>
          </w:p>
        </w:tc>
        <w:tc>
          <w:tcPr>
            <w:tcW w:w="1342" w:type="dxa"/>
            <w:tcBorders>
              <w:top w:val="nil"/>
              <w:left w:val="nil"/>
              <w:bottom w:val="single" w:sz="8" w:space="0" w:color="000000"/>
              <w:right w:val="single" w:sz="8" w:space="0" w:color="000000"/>
            </w:tcBorders>
            <w:shd w:val="clear" w:color="000000" w:fill="FFFFFF"/>
            <w:hideMark/>
          </w:tcPr>
          <w:p w:rsidR="00CC4760" w:rsidRPr="00F24C87" w:rsidRDefault="00CC4760" w:rsidP="00CC4760">
            <w:pPr>
              <w:spacing w:after="0" w:line="240" w:lineRule="auto"/>
              <w:jc w:val="right"/>
              <w:rPr>
                <w:rFonts w:ascii="Arial" w:eastAsia="Times New Roman" w:hAnsi="Arial" w:cs="Arial"/>
                <w:color w:val="000000"/>
                <w:sz w:val="24"/>
                <w:szCs w:val="24"/>
                <w:lang w:eastAsia="es-MX"/>
              </w:rPr>
            </w:pPr>
            <w:r w:rsidRPr="00F24C87">
              <w:rPr>
                <w:rFonts w:ascii="Arial" w:eastAsia="Times New Roman" w:hAnsi="Arial" w:cs="Arial"/>
                <w:color w:val="000000"/>
                <w:sz w:val="24"/>
                <w:szCs w:val="24"/>
                <w:lang w:eastAsia="es-MX"/>
              </w:rPr>
              <w:t>0</w:t>
            </w:r>
          </w:p>
        </w:tc>
        <w:tc>
          <w:tcPr>
            <w:tcW w:w="1342" w:type="dxa"/>
            <w:tcBorders>
              <w:top w:val="nil"/>
              <w:left w:val="nil"/>
              <w:bottom w:val="single" w:sz="8" w:space="0" w:color="000000"/>
              <w:right w:val="single" w:sz="8" w:space="0" w:color="000000"/>
            </w:tcBorders>
            <w:shd w:val="clear" w:color="000000" w:fill="FFFFFF"/>
            <w:hideMark/>
          </w:tcPr>
          <w:p w:rsidR="00CC4760" w:rsidRPr="00F24C87" w:rsidRDefault="00CC4760" w:rsidP="00CC4760">
            <w:pPr>
              <w:spacing w:after="0" w:line="240" w:lineRule="auto"/>
              <w:jc w:val="right"/>
              <w:rPr>
                <w:rFonts w:ascii="Arial" w:eastAsia="Times New Roman" w:hAnsi="Arial" w:cs="Arial"/>
                <w:color w:val="000000"/>
                <w:sz w:val="24"/>
                <w:szCs w:val="24"/>
                <w:lang w:eastAsia="es-MX"/>
              </w:rPr>
            </w:pPr>
            <w:r w:rsidRPr="00F24C87">
              <w:rPr>
                <w:rFonts w:ascii="Arial" w:eastAsia="Times New Roman" w:hAnsi="Arial" w:cs="Arial"/>
                <w:color w:val="000000"/>
                <w:sz w:val="24"/>
                <w:szCs w:val="24"/>
                <w:lang w:eastAsia="es-MX"/>
              </w:rPr>
              <w:t>0</w:t>
            </w:r>
          </w:p>
        </w:tc>
        <w:tc>
          <w:tcPr>
            <w:tcW w:w="1402" w:type="dxa"/>
            <w:tcBorders>
              <w:top w:val="nil"/>
              <w:left w:val="nil"/>
              <w:bottom w:val="single" w:sz="8" w:space="0" w:color="000000"/>
              <w:right w:val="single" w:sz="8" w:space="0" w:color="000000"/>
            </w:tcBorders>
            <w:shd w:val="clear" w:color="000000" w:fill="FFFFFF"/>
            <w:hideMark/>
          </w:tcPr>
          <w:p w:rsidR="00CC4760" w:rsidRPr="00F24C87" w:rsidRDefault="00CC4760" w:rsidP="00CC4760">
            <w:pPr>
              <w:spacing w:after="0" w:line="240" w:lineRule="auto"/>
              <w:jc w:val="right"/>
              <w:rPr>
                <w:rFonts w:ascii="Arial" w:eastAsia="Times New Roman" w:hAnsi="Arial" w:cs="Arial"/>
                <w:color w:val="000000"/>
                <w:sz w:val="24"/>
                <w:szCs w:val="24"/>
                <w:lang w:eastAsia="es-MX"/>
              </w:rPr>
            </w:pPr>
            <w:r w:rsidRPr="00F24C87">
              <w:rPr>
                <w:rFonts w:ascii="Arial" w:eastAsia="Times New Roman" w:hAnsi="Arial" w:cs="Arial"/>
                <w:color w:val="000000"/>
                <w:sz w:val="24"/>
                <w:szCs w:val="24"/>
                <w:lang w:eastAsia="es-MX"/>
              </w:rPr>
              <w:t>3,324,187</w:t>
            </w:r>
          </w:p>
        </w:tc>
        <w:tc>
          <w:tcPr>
            <w:tcW w:w="1276" w:type="dxa"/>
            <w:tcBorders>
              <w:top w:val="nil"/>
              <w:left w:val="nil"/>
              <w:bottom w:val="single" w:sz="8" w:space="0" w:color="000000"/>
              <w:right w:val="single" w:sz="8" w:space="0" w:color="000000"/>
            </w:tcBorders>
            <w:shd w:val="clear" w:color="000000" w:fill="FFFFFF"/>
            <w:hideMark/>
          </w:tcPr>
          <w:p w:rsidR="00CC4760" w:rsidRPr="00F24C87" w:rsidRDefault="00CC4760" w:rsidP="00CC4760">
            <w:pPr>
              <w:spacing w:after="0" w:line="240" w:lineRule="auto"/>
              <w:jc w:val="right"/>
              <w:rPr>
                <w:rFonts w:ascii="Arial" w:eastAsia="Times New Roman" w:hAnsi="Arial" w:cs="Arial"/>
                <w:color w:val="000000"/>
                <w:sz w:val="24"/>
                <w:szCs w:val="24"/>
                <w:lang w:eastAsia="es-MX"/>
              </w:rPr>
            </w:pPr>
            <w:r w:rsidRPr="00F24C87">
              <w:rPr>
                <w:rFonts w:ascii="Arial" w:eastAsia="Times New Roman" w:hAnsi="Arial" w:cs="Arial"/>
                <w:color w:val="000000"/>
                <w:sz w:val="24"/>
                <w:szCs w:val="24"/>
                <w:lang w:eastAsia="es-MX"/>
              </w:rPr>
              <w:t>0</w:t>
            </w:r>
          </w:p>
        </w:tc>
        <w:tc>
          <w:tcPr>
            <w:tcW w:w="2206" w:type="dxa"/>
            <w:tcBorders>
              <w:top w:val="nil"/>
              <w:left w:val="nil"/>
              <w:bottom w:val="single" w:sz="8" w:space="0" w:color="000000"/>
              <w:right w:val="single" w:sz="8" w:space="0" w:color="auto"/>
            </w:tcBorders>
            <w:shd w:val="clear" w:color="000000" w:fill="FFFFFF"/>
            <w:hideMark/>
          </w:tcPr>
          <w:p w:rsidR="00CC4760" w:rsidRPr="00F24C87" w:rsidRDefault="00CC4760" w:rsidP="00CC4760">
            <w:pPr>
              <w:spacing w:after="0" w:line="240" w:lineRule="auto"/>
              <w:jc w:val="both"/>
              <w:rPr>
                <w:rFonts w:ascii="Arial" w:eastAsia="Times New Roman" w:hAnsi="Arial" w:cs="Arial"/>
                <w:color w:val="000000"/>
                <w:sz w:val="24"/>
                <w:szCs w:val="24"/>
                <w:lang w:eastAsia="es-MX"/>
              </w:rPr>
            </w:pPr>
            <w:r w:rsidRPr="00F24C87">
              <w:rPr>
                <w:rFonts w:ascii="Arial" w:eastAsia="Times New Roman" w:hAnsi="Arial" w:cs="Arial"/>
                <w:color w:val="000000"/>
                <w:sz w:val="24"/>
                <w:szCs w:val="24"/>
                <w:lang w:eastAsia="es-MX"/>
              </w:rPr>
              <w:t>No se origina variación en el periodo.</w:t>
            </w:r>
          </w:p>
        </w:tc>
      </w:tr>
      <w:tr w:rsidR="00A11431" w:rsidRPr="00850529" w:rsidTr="002B1FCF">
        <w:trPr>
          <w:trHeight w:val="264"/>
        </w:trPr>
        <w:tc>
          <w:tcPr>
            <w:tcW w:w="2351" w:type="dxa"/>
            <w:gridSpan w:val="2"/>
            <w:tcBorders>
              <w:top w:val="single" w:sz="8" w:space="0" w:color="000000"/>
              <w:left w:val="single" w:sz="8" w:space="0" w:color="000000"/>
              <w:bottom w:val="single" w:sz="8" w:space="0" w:color="000000"/>
              <w:right w:val="single" w:sz="8" w:space="0" w:color="000000"/>
            </w:tcBorders>
            <w:shd w:val="clear" w:color="000000" w:fill="FFFFFF"/>
            <w:hideMark/>
          </w:tcPr>
          <w:p w:rsidR="00CC4760" w:rsidRPr="00850529" w:rsidRDefault="00CC4760" w:rsidP="00CC4760">
            <w:pPr>
              <w:spacing w:after="0" w:line="240" w:lineRule="auto"/>
              <w:rPr>
                <w:rFonts w:ascii="Arial" w:eastAsia="Times New Roman" w:hAnsi="Arial" w:cs="Arial"/>
                <w:color w:val="000000"/>
                <w:sz w:val="20"/>
                <w:szCs w:val="20"/>
                <w:lang w:eastAsia="es-MX"/>
              </w:rPr>
            </w:pPr>
            <w:r w:rsidRPr="002B1FCF">
              <w:rPr>
                <w:rFonts w:ascii="Arial" w:eastAsia="Times New Roman" w:hAnsi="Arial" w:cs="Arial"/>
                <w:color w:val="000000"/>
                <w:sz w:val="24"/>
                <w:szCs w:val="24"/>
                <w:lang w:eastAsia="es-MX"/>
              </w:rPr>
              <w:t>Bienes Muebles</w:t>
            </w:r>
          </w:p>
        </w:tc>
        <w:tc>
          <w:tcPr>
            <w:tcW w:w="1208" w:type="dxa"/>
            <w:tcBorders>
              <w:top w:val="nil"/>
              <w:left w:val="nil"/>
              <w:bottom w:val="single" w:sz="8" w:space="0" w:color="000000"/>
              <w:right w:val="single" w:sz="8" w:space="0" w:color="000000"/>
            </w:tcBorders>
            <w:shd w:val="clear" w:color="000000" w:fill="FFFFFF"/>
            <w:hideMark/>
          </w:tcPr>
          <w:p w:rsidR="00CC4760" w:rsidRPr="00850529" w:rsidRDefault="00CC4760" w:rsidP="002B1FCF">
            <w:pPr>
              <w:spacing w:after="0" w:line="240" w:lineRule="auto"/>
              <w:jc w:val="right"/>
              <w:rPr>
                <w:rFonts w:ascii="Arial" w:eastAsia="Times New Roman" w:hAnsi="Arial" w:cs="Arial"/>
                <w:color w:val="000000"/>
                <w:sz w:val="20"/>
                <w:szCs w:val="20"/>
                <w:lang w:eastAsia="es-MX"/>
              </w:rPr>
            </w:pPr>
            <w:r w:rsidRPr="00E53479">
              <w:rPr>
                <w:rFonts w:ascii="Arial" w:eastAsia="Times New Roman" w:hAnsi="Arial" w:cs="Arial"/>
                <w:color w:val="000000"/>
                <w:sz w:val="24"/>
                <w:szCs w:val="24"/>
                <w:lang w:eastAsia="es-MX"/>
              </w:rPr>
              <w:t>1,0</w:t>
            </w:r>
            <w:r w:rsidR="002B1FCF" w:rsidRPr="00E53479">
              <w:rPr>
                <w:rFonts w:ascii="Arial" w:eastAsia="Times New Roman" w:hAnsi="Arial" w:cs="Arial"/>
                <w:color w:val="000000"/>
                <w:sz w:val="24"/>
                <w:szCs w:val="24"/>
                <w:lang w:eastAsia="es-MX"/>
              </w:rPr>
              <w:t>66</w:t>
            </w:r>
            <w:r w:rsidRPr="00E53479">
              <w:rPr>
                <w:rFonts w:ascii="Arial" w:eastAsia="Times New Roman" w:hAnsi="Arial" w:cs="Arial"/>
                <w:color w:val="000000"/>
                <w:sz w:val="24"/>
                <w:szCs w:val="24"/>
                <w:lang w:eastAsia="es-MX"/>
              </w:rPr>
              <w:t>,</w:t>
            </w:r>
            <w:r w:rsidR="002B1FCF" w:rsidRPr="00E53479">
              <w:rPr>
                <w:rFonts w:ascii="Arial" w:eastAsia="Times New Roman" w:hAnsi="Arial" w:cs="Arial"/>
                <w:color w:val="000000"/>
                <w:sz w:val="24"/>
                <w:szCs w:val="24"/>
                <w:lang w:eastAsia="es-MX"/>
              </w:rPr>
              <w:t>229</w:t>
            </w:r>
          </w:p>
        </w:tc>
        <w:tc>
          <w:tcPr>
            <w:tcW w:w="1342" w:type="dxa"/>
            <w:tcBorders>
              <w:top w:val="nil"/>
              <w:left w:val="nil"/>
              <w:bottom w:val="single" w:sz="8" w:space="0" w:color="000000"/>
              <w:right w:val="single" w:sz="8" w:space="0" w:color="000000"/>
            </w:tcBorders>
            <w:shd w:val="clear" w:color="000000" w:fill="FFFFFF"/>
            <w:hideMark/>
          </w:tcPr>
          <w:p w:rsidR="00CC4760" w:rsidRPr="00850529" w:rsidRDefault="00353E3F" w:rsidP="00141534">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4"/>
                <w:szCs w:val="24"/>
                <w:lang w:eastAsia="es-MX"/>
              </w:rPr>
              <w:t>0</w:t>
            </w:r>
          </w:p>
        </w:tc>
        <w:tc>
          <w:tcPr>
            <w:tcW w:w="1342" w:type="dxa"/>
            <w:tcBorders>
              <w:top w:val="nil"/>
              <w:left w:val="nil"/>
              <w:bottom w:val="single" w:sz="8" w:space="0" w:color="000000"/>
              <w:right w:val="single" w:sz="8" w:space="0" w:color="000000"/>
            </w:tcBorders>
            <w:shd w:val="clear" w:color="000000" w:fill="FFFFFF"/>
            <w:hideMark/>
          </w:tcPr>
          <w:p w:rsidR="00CC4760" w:rsidRPr="00E53479" w:rsidRDefault="00CC4760" w:rsidP="00CC4760">
            <w:pPr>
              <w:spacing w:after="0" w:line="240" w:lineRule="auto"/>
              <w:jc w:val="right"/>
              <w:rPr>
                <w:rFonts w:ascii="Arial" w:eastAsia="Times New Roman" w:hAnsi="Arial" w:cs="Arial"/>
                <w:color w:val="000000"/>
                <w:sz w:val="24"/>
                <w:szCs w:val="24"/>
                <w:lang w:eastAsia="es-MX"/>
              </w:rPr>
            </w:pPr>
            <w:r w:rsidRPr="00E53479">
              <w:rPr>
                <w:rFonts w:ascii="Arial" w:eastAsia="Times New Roman" w:hAnsi="Arial" w:cs="Arial"/>
                <w:color w:val="000000"/>
                <w:sz w:val="24"/>
                <w:szCs w:val="24"/>
                <w:lang w:eastAsia="es-MX"/>
              </w:rPr>
              <w:t>0</w:t>
            </w:r>
          </w:p>
        </w:tc>
        <w:tc>
          <w:tcPr>
            <w:tcW w:w="1402" w:type="dxa"/>
            <w:tcBorders>
              <w:top w:val="nil"/>
              <w:left w:val="nil"/>
              <w:bottom w:val="single" w:sz="8" w:space="0" w:color="000000"/>
              <w:right w:val="single" w:sz="8" w:space="0" w:color="000000"/>
            </w:tcBorders>
            <w:shd w:val="clear" w:color="000000" w:fill="FFFFFF"/>
            <w:hideMark/>
          </w:tcPr>
          <w:p w:rsidR="00CC4760" w:rsidRPr="00E53479" w:rsidRDefault="00141534" w:rsidP="00141534">
            <w:pPr>
              <w:spacing w:after="0" w:line="240" w:lineRule="auto"/>
              <w:jc w:val="right"/>
              <w:rPr>
                <w:rFonts w:ascii="Arial" w:eastAsia="Times New Roman" w:hAnsi="Arial" w:cs="Arial"/>
                <w:color w:val="000000"/>
                <w:sz w:val="24"/>
                <w:szCs w:val="24"/>
                <w:lang w:eastAsia="es-MX"/>
              </w:rPr>
            </w:pPr>
            <w:r w:rsidRPr="00E53479">
              <w:rPr>
                <w:rFonts w:ascii="Arial" w:eastAsia="Times New Roman" w:hAnsi="Arial" w:cs="Arial"/>
                <w:color w:val="000000"/>
                <w:sz w:val="24"/>
                <w:szCs w:val="24"/>
                <w:lang w:eastAsia="es-MX"/>
              </w:rPr>
              <w:t>1,066</w:t>
            </w:r>
            <w:r w:rsidR="004C625C" w:rsidRPr="00E53479">
              <w:rPr>
                <w:rFonts w:ascii="Arial" w:eastAsia="Times New Roman" w:hAnsi="Arial" w:cs="Arial"/>
                <w:color w:val="000000"/>
                <w:sz w:val="24"/>
                <w:szCs w:val="24"/>
                <w:lang w:eastAsia="es-MX"/>
              </w:rPr>
              <w:t>,</w:t>
            </w:r>
            <w:r w:rsidRPr="00E53479">
              <w:rPr>
                <w:rFonts w:ascii="Arial" w:eastAsia="Times New Roman" w:hAnsi="Arial" w:cs="Arial"/>
                <w:color w:val="000000"/>
                <w:sz w:val="24"/>
                <w:szCs w:val="24"/>
                <w:lang w:eastAsia="es-MX"/>
              </w:rPr>
              <w:t>229</w:t>
            </w:r>
          </w:p>
        </w:tc>
        <w:tc>
          <w:tcPr>
            <w:tcW w:w="1276" w:type="dxa"/>
            <w:tcBorders>
              <w:top w:val="nil"/>
              <w:left w:val="nil"/>
              <w:bottom w:val="single" w:sz="8" w:space="0" w:color="000000"/>
              <w:right w:val="single" w:sz="8" w:space="0" w:color="000000"/>
            </w:tcBorders>
            <w:shd w:val="clear" w:color="000000" w:fill="FFFFFF"/>
            <w:hideMark/>
          </w:tcPr>
          <w:p w:rsidR="00CC4760" w:rsidRPr="00E53479" w:rsidRDefault="00353E3F" w:rsidP="003D02DB">
            <w:pPr>
              <w:spacing w:after="0" w:line="240" w:lineRule="auto"/>
              <w:jc w:val="right"/>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0</w:t>
            </w:r>
          </w:p>
        </w:tc>
        <w:tc>
          <w:tcPr>
            <w:tcW w:w="2206" w:type="dxa"/>
            <w:tcBorders>
              <w:top w:val="nil"/>
              <w:left w:val="nil"/>
              <w:bottom w:val="single" w:sz="8" w:space="0" w:color="000000"/>
              <w:right w:val="single" w:sz="8" w:space="0" w:color="auto"/>
            </w:tcBorders>
            <w:shd w:val="clear" w:color="000000" w:fill="FFFFFF"/>
            <w:hideMark/>
          </w:tcPr>
          <w:p w:rsidR="00CC4760" w:rsidRPr="00850529" w:rsidRDefault="00353E3F" w:rsidP="004C625C">
            <w:pPr>
              <w:spacing w:after="0" w:line="240" w:lineRule="auto"/>
              <w:jc w:val="both"/>
              <w:rPr>
                <w:rFonts w:ascii="Arial" w:eastAsia="Times New Roman" w:hAnsi="Arial" w:cs="Arial"/>
                <w:color w:val="000000"/>
                <w:sz w:val="20"/>
                <w:szCs w:val="20"/>
                <w:lang w:eastAsia="es-MX"/>
              </w:rPr>
            </w:pPr>
            <w:r w:rsidRPr="00F24C87">
              <w:rPr>
                <w:rFonts w:ascii="Arial" w:eastAsia="Times New Roman" w:hAnsi="Arial" w:cs="Arial"/>
                <w:color w:val="000000"/>
                <w:sz w:val="24"/>
                <w:szCs w:val="24"/>
                <w:lang w:eastAsia="es-MX"/>
              </w:rPr>
              <w:t>No se origina variación en el periodo.</w:t>
            </w:r>
          </w:p>
        </w:tc>
      </w:tr>
    </w:tbl>
    <w:p w:rsidR="00FB3887" w:rsidRDefault="00FB3887" w:rsidP="00FB3887">
      <w:pPr>
        <w:pStyle w:val="Texto"/>
        <w:spacing w:after="0" w:line="276" w:lineRule="auto"/>
        <w:rPr>
          <w:b/>
          <w:sz w:val="24"/>
          <w:szCs w:val="18"/>
          <w:lang w:val="es-MX"/>
        </w:rPr>
      </w:pPr>
    </w:p>
    <w:p w:rsidR="00353E3F" w:rsidRDefault="00353E3F">
      <w:pPr>
        <w:rPr>
          <w:rFonts w:ascii="Arial" w:eastAsia="Times New Roman" w:hAnsi="Arial" w:cs="Arial"/>
          <w:b/>
          <w:sz w:val="24"/>
          <w:szCs w:val="18"/>
          <w:lang w:eastAsia="es-ES"/>
        </w:rPr>
      </w:pPr>
      <w:r>
        <w:rPr>
          <w:b/>
          <w:sz w:val="24"/>
          <w:szCs w:val="18"/>
        </w:rPr>
        <w:br w:type="page"/>
      </w:r>
    </w:p>
    <w:p w:rsidR="00CC4760" w:rsidRPr="00F24C87" w:rsidRDefault="00CC4760" w:rsidP="00FB3887">
      <w:pPr>
        <w:pStyle w:val="Texto"/>
        <w:numPr>
          <w:ilvl w:val="0"/>
          <w:numId w:val="45"/>
        </w:numPr>
        <w:spacing w:after="0" w:line="276" w:lineRule="auto"/>
        <w:rPr>
          <w:b/>
          <w:sz w:val="24"/>
          <w:szCs w:val="18"/>
          <w:lang w:val="es-MX"/>
        </w:rPr>
      </w:pPr>
      <w:r w:rsidRPr="00F24C87">
        <w:rPr>
          <w:b/>
          <w:sz w:val="24"/>
          <w:szCs w:val="18"/>
          <w:lang w:val="es-MX"/>
        </w:rPr>
        <w:lastRenderedPageBreak/>
        <w:t>Fideicomisos, Mandatos y Análogos</w:t>
      </w:r>
    </w:p>
    <w:p w:rsidR="00CC4760" w:rsidRPr="00F24C87" w:rsidRDefault="00CC4760" w:rsidP="00CC4760">
      <w:pPr>
        <w:pStyle w:val="Texto"/>
        <w:spacing w:after="0" w:line="276" w:lineRule="auto"/>
        <w:ind w:left="648" w:firstLine="0"/>
        <w:rPr>
          <w:b/>
          <w:sz w:val="24"/>
          <w:szCs w:val="18"/>
          <w:lang w:val="es-MX"/>
        </w:rPr>
      </w:pPr>
    </w:p>
    <w:p w:rsidR="00CC4760" w:rsidRPr="00F24C87" w:rsidRDefault="00CC4760" w:rsidP="00CC4760">
      <w:pPr>
        <w:pStyle w:val="INCISO"/>
        <w:spacing w:after="0" w:line="276" w:lineRule="auto"/>
        <w:ind w:left="709" w:firstLine="11"/>
        <w:rPr>
          <w:sz w:val="24"/>
        </w:rPr>
      </w:pPr>
      <w:r w:rsidRPr="00F24C87">
        <w:rPr>
          <w:sz w:val="24"/>
        </w:rPr>
        <w:t>El 22 de enero de 2016 se firma el contrato de Fideicomiso Público de Administración y Pago denominado “Fondo de Ayuda, Asistencia y Reparación de Daño a las Víctimas y Ofendidos, entre el Gobierno del Estado de Tlaxcala, a través de su Secretaría de Planeación y Finanzas, en su calidad de fideicomitente y el Banco del Ahorro Nacional y Servicios Financieros, Sociedad Nacional de Crédito, Institución de Banca de Desarrollo, en su carácter de Institución Fiduciaria y la Comisión Ejecutiva de Atención a Víctimas y Ofendidos del Estado de Tlaxcala.</w:t>
      </w:r>
    </w:p>
    <w:p w:rsidR="00CC4760" w:rsidRPr="00F24C87" w:rsidRDefault="00CC4760" w:rsidP="00CC4760">
      <w:pPr>
        <w:pStyle w:val="INCISO"/>
        <w:spacing w:after="0" w:line="276" w:lineRule="auto"/>
        <w:ind w:left="709" w:firstLine="11"/>
        <w:rPr>
          <w:sz w:val="24"/>
        </w:rPr>
      </w:pPr>
    </w:p>
    <w:p w:rsidR="00CC4760" w:rsidRDefault="00CC4760" w:rsidP="00CC4760">
      <w:pPr>
        <w:pStyle w:val="Ttulo"/>
        <w:ind w:left="709" w:hanging="1"/>
        <w:jc w:val="both"/>
        <w:rPr>
          <w:rFonts w:ascii="Arial" w:hAnsi="Arial" w:cs="Arial"/>
          <w:szCs w:val="18"/>
        </w:rPr>
      </w:pPr>
      <w:r w:rsidRPr="00F24C87">
        <w:rPr>
          <w:rFonts w:ascii="Arial" w:hAnsi="Arial" w:cs="Arial"/>
          <w:szCs w:val="18"/>
        </w:rPr>
        <w:t>De conformidad con lo que establece el artículo 72 de la Ley de Atención y Protección a Víctimas y Ofendidos del Delito para el Estado de Tlaxcala, se establece la existencia de un Fondo, el cual tendrá por objeto brindar los recursos económicos necesarios para hacer efectivas las medidas de ayuda, asistencia y reparación integral del daño a las víctimas y ofendidos, al cual podrán acceder en términos de lo dispuesto por el artículo 36 de la Ley en mención.</w:t>
      </w:r>
    </w:p>
    <w:p w:rsidR="000D721C" w:rsidRDefault="000D721C" w:rsidP="00CC4760">
      <w:pPr>
        <w:pStyle w:val="Ttulo"/>
        <w:ind w:left="709" w:hanging="1"/>
        <w:jc w:val="both"/>
        <w:rPr>
          <w:rFonts w:ascii="Arial" w:hAnsi="Arial" w:cs="Arial"/>
          <w:szCs w:val="18"/>
        </w:rPr>
      </w:pPr>
    </w:p>
    <w:p w:rsidR="00CC4760" w:rsidRPr="00AE4156" w:rsidRDefault="00CC4760" w:rsidP="00AE4156">
      <w:pPr>
        <w:pStyle w:val="Prrafodelista"/>
        <w:numPr>
          <w:ilvl w:val="0"/>
          <w:numId w:val="45"/>
        </w:numPr>
        <w:rPr>
          <w:rFonts w:ascii="Arial" w:eastAsia="Times New Roman" w:hAnsi="Arial" w:cs="Arial"/>
          <w:sz w:val="24"/>
          <w:szCs w:val="24"/>
          <w:lang w:val="es-ES" w:eastAsia="es-ES"/>
        </w:rPr>
      </w:pPr>
      <w:r w:rsidRPr="000D721C">
        <w:rPr>
          <w:rFonts w:ascii="Arial" w:hAnsi="Arial" w:cs="Arial"/>
          <w:b/>
          <w:sz w:val="24"/>
          <w:szCs w:val="24"/>
        </w:rPr>
        <w:t>Reporte de la Recaudación</w:t>
      </w:r>
    </w:p>
    <w:p w:rsidR="00CC4760" w:rsidRPr="000D721C" w:rsidRDefault="00CC4760" w:rsidP="00CC4760">
      <w:pPr>
        <w:pStyle w:val="INCISO"/>
        <w:spacing w:after="0" w:line="240" w:lineRule="exact"/>
        <w:rPr>
          <w:sz w:val="24"/>
          <w:szCs w:val="24"/>
        </w:rPr>
      </w:pPr>
      <w:r w:rsidRPr="000D721C">
        <w:rPr>
          <w:sz w:val="24"/>
          <w:szCs w:val="24"/>
        </w:rPr>
        <w:t>Los ingresos que recibe la Entidad son de origen e</w:t>
      </w:r>
      <w:r w:rsidR="000D721C">
        <w:rPr>
          <w:sz w:val="24"/>
          <w:szCs w:val="24"/>
        </w:rPr>
        <w:t xml:space="preserve">statal y son ministrados por la </w:t>
      </w:r>
      <w:r w:rsidRPr="000D721C">
        <w:rPr>
          <w:sz w:val="24"/>
          <w:szCs w:val="24"/>
        </w:rPr>
        <w:t>Secretaría de Finanzas del Estado.</w:t>
      </w:r>
    </w:p>
    <w:p w:rsidR="00CC4760" w:rsidRPr="000D721C" w:rsidRDefault="00CC4760" w:rsidP="00CC4760">
      <w:pPr>
        <w:pStyle w:val="INCISO"/>
        <w:spacing w:after="0" w:line="240" w:lineRule="exact"/>
        <w:ind w:left="0" w:firstLine="0"/>
        <w:rPr>
          <w:sz w:val="24"/>
          <w:szCs w:val="24"/>
        </w:rPr>
      </w:pPr>
    </w:p>
    <w:p w:rsidR="00CC4760" w:rsidRPr="00F24C87" w:rsidRDefault="00CC4760" w:rsidP="00CC4760">
      <w:pPr>
        <w:pStyle w:val="INCISO"/>
        <w:spacing w:after="0" w:line="240" w:lineRule="exact"/>
        <w:ind w:left="0" w:firstLine="0"/>
        <w:rPr>
          <w:sz w:val="24"/>
        </w:rPr>
      </w:pPr>
    </w:p>
    <w:p w:rsidR="00CC4760" w:rsidRPr="00F24C87" w:rsidRDefault="00CC4760" w:rsidP="00CC4760">
      <w:pPr>
        <w:pStyle w:val="Texto"/>
        <w:spacing w:after="0" w:line="240" w:lineRule="exact"/>
        <w:rPr>
          <w:b/>
          <w:sz w:val="24"/>
          <w:szCs w:val="18"/>
          <w:lang w:val="es-MX"/>
        </w:rPr>
      </w:pPr>
      <w:r w:rsidRPr="00F24C87">
        <w:rPr>
          <w:b/>
          <w:sz w:val="24"/>
          <w:szCs w:val="18"/>
          <w:lang w:val="es-MX"/>
        </w:rPr>
        <w:t>1</w:t>
      </w:r>
      <w:r w:rsidR="000D721C">
        <w:rPr>
          <w:b/>
          <w:sz w:val="24"/>
          <w:szCs w:val="18"/>
          <w:lang w:val="es-MX"/>
        </w:rPr>
        <w:t>1</w:t>
      </w:r>
      <w:r w:rsidRPr="00F24C87">
        <w:rPr>
          <w:b/>
          <w:sz w:val="24"/>
          <w:szCs w:val="18"/>
          <w:lang w:val="es-MX"/>
        </w:rPr>
        <w:t>.</w:t>
      </w:r>
      <w:r w:rsidRPr="00F24C87">
        <w:rPr>
          <w:b/>
          <w:sz w:val="24"/>
          <w:szCs w:val="18"/>
          <w:lang w:val="es-MX"/>
        </w:rPr>
        <w:tab/>
        <w:t>Información sobre la Deuda y el Reporte Analítico de la Deuda</w:t>
      </w:r>
    </w:p>
    <w:p w:rsidR="00CC4760" w:rsidRPr="00F24C87" w:rsidRDefault="00CC4760" w:rsidP="00CC4760">
      <w:pPr>
        <w:pStyle w:val="Texto"/>
        <w:spacing w:after="0" w:line="240" w:lineRule="exact"/>
        <w:rPr>
          <w:sz w:val="24"/>
          <w:szCs w:val="18"/>
        </w:rPr>
      </w:pPr>
      <w:r w:rsidRPr="00F24C87">
        <w:rPr>
          <w:sz w:val="24"/>
          <w:szCs w:val="18"/>
        </w:rPr>
        <w:tab/>
      </w:r>
    </w:p>
    <w:p w:rsidR="00CC4760" w:rsidRPr="00F24C87" w:rsidRDefault="00CC4760" w:rsidP="00CC4760">
      <w:pPr>
        <w:ind w:firstLine="708"/>
        <w:jc w:val="both"/>
        <w:rPr>
          <w:rFonts w:ascii="Arial" w:eastAsia="Times New Roman" w:hAnsi="Arial" w:cs="Arial"/>
          <w:sz w:val="24"/>
          <w:szCs w:val="18"/>
          <w:lang w:val="es-ES" w:eastAsia="es-ES"/>
        </w:rPr>
      </w:pPr>
      <w:r w:rsidRPr="00F24C87">
        <w:rPr>
          <w:rFonts w:ascii="Arial" w:hAnsi="Arial" w:cs="Arial"/>
          <w:sz w:val="24"/>
          <w:szCs w:val="18"/>
        </w:rPr>
        <w:t>N</w:t>
      </w:r>
      <w:r w:rsidRPr="00F24C87">
        <w:rPr>
          <w:rFonts w:ascii="Arial" w:eastAsia="Times New Roman" w:hAnsi="Arial" w:cs="Arial"/>
          <w:sz w:val="24"/>
          <w:szCs w:val="18"/>
          <w:lang w:val="es-ES" w:eastAsia="es-ES"/>
        </w:rPr>
        <w:t>O APLICA ya que no se tiene contratada ninguna deuda pública.</w:t>
      </w:r>
    </w:p>
    <w:p w:rsidR="00CC4760" w:rsidRDefault="00CC4760" w:rsidP="005F52B3">
      <w:pPr>
        <w:pStyle w:val="Texto"/>
        <w:tabs>
          <w:tab w:val="left" w:pos="284"/>
        </w:tabs>
        <w:spacing w:after="0" w:line="276" w:lineRule="auto"/>
        <w:ind w:left="284" w:firstLine="0"/>
        <w:jc w:val="center"/>
        <w:rPr>
          <w:b/>
          <w:szCs w:val="18"/>
        </w:rPr>
      </w:pPr>
    </w:p>
    <w:p w:rsidR="00CC4760" w:rsidRPr="00F24C87" w:rsidRDefault="00CC4760" w:rsidP="00CC4760">
      <w:pPr>
        <w:pStyle w:val="Texto"/>
        <w:spacing w:after="0" w:line="240" w:lineRule="exact"/>
        <w:rPr>
          <w:b/>
          <w:sz w:val="24"/>
          <w:szCs w:val="18"/>
          <w:lang w:val="es-MX"/>
        </w:rPr>
      </w:pPr>
      <w:r w:rsidRPr="00F24C87">
        <w:rPr>
          <w:b/>
          <w:sz w:val="24"/>
          <w:szCs w:val="18"/>
          <w:lang w:val="es-MX"/>
        </w:rPr>
        <w:t>1</w:t>
      </w:r>
      <w:r w:rsidR="000D721C">
        <w:rPr>
          <w:b/>
          <w:sz w:val="24"/>
          <w:szCs w:val="18"/>
          <w:lang w:val="es-MX"/>
        </w:rPr>
        <w:t>2</w:t>
      </w:r>
      <w:r w:rsidRPr="00F24C87">
        <w:rPr>
          <w:b/>
          <w:sz w:val="24"/>
          <w:szCs w:val="18"/>
          <w:lang w:val="es-MX"/>
        </w:rPr>
        <w:t>. Calificaciones otorgadas</w:t>
      </w:r>
    </w:p>
    <w:p w:rsidR="00CC4760" w:rsidRPr="00F24C87" w:rsidRDefault="00CC4760" w:rsidP="00CC4760">
      <w:pPr>
        <w:pStyle w:val="Texto"/>
        <w:spacing w:after="0" w:line="240" w:lineRule="exact"/>
        <w:rPr>
          <w:sz w:val="24"/>
          <w:szCs w:val="18"/>
        </w:rPr>
      </w:pPr>
      <w:r w:rsidRPr="00F24C87">
        <w:rPr>
          <w:sz w:val="24"/>
          <w:szCs w:val="18"/>
        </w:rPr>
        <w:tab/>
      </w:r>
    </w:p>
    <w:p w:rsidR="002B5BD4" w:rsidRDefault="00CC4760" w:rsidP="00CC4760">
      <w:pPr>
        <w:pStyle w:val="Texto"/>
        <w:spacing w:after="0" w:line="240" w:lineRule="exact"/>
        <w:ind w:firstLine="708"/>
        <w:rPr>
          <w:sz w:val="24"/>
          <w:szCs w:val="18"/>
        </w:rPr>
      </w:pPr>
      <w:r w:rsidRPr="00F24C87">
        <w:rPr>
          <w:sz w:val="24"/>
          <w:szCs w:val="18"/>
        </w:rPr>
        <w:t>NO APLICA debido a que la Entidad no ha sido sujeta a una calificación crediticia.</w:t>
      </w:r>
    </w:p>
    <w:p w:rsidR="00CC4760" w:rsidRPr="00F24C87" w:rsidRDefault="00CC4760" w:rsidP="00CC4760">
      <w:pPr>
        <w:pStyle w:val="Texto"/>
        <w:spacing w:after="0" w:line="240" w:lineRule="exact"/>
        <w:ind w:firstLine="708"/>
        <w:rPr>
          <w:sz w:val="24"/>
          <w:szCs w:val="18"/>
        </w:rPr>
      </w:pPr>
    </w:p>
    <w:p w:rsidR="00CC4760" w:rsidRPr="00F24C87" w:rsidRDefault="00CC4760" w:rsidP="00AE4156">
      <w:pPr>
        <w:pStyle w:val="Texto"/>
        <w:spacing w:after="0" w:line="240" w:lineRule="exact"/>
        <w:ind w:firstLine="0"/>
        <w:rPr>
          <w:sz w:val="24"/>
          <w:szCs w:val="18"/>
        </w:rPr>
      </w:pPr>
    </w:p>
    <w:p w:rsidR="000D721C" w:rsidRPr="0010292C" w:rsidRDefault="00CC4760" w:rsidP="0010292C">
      <w:pPr>
        <w:pStyle w:val="Texto"/>
        <w:spacing w:after="0" w:line="240" w:lineRule="exact"/>
        <w:rPr>
          <w:b/>
          <w:sz w:val="24"/>
          <w:szCs w:val="18"/>
          <w:lang w:val="es-MX"/>
        </w:rPr>
      </w:pPr>
      <w:r w:rsidRPr="00F24C87">
        <w:rPr>
          <w:b/>
          <w:sz w:val="24"/>
          <w:szCs w:val="18"/>
          <w:lang w:val="es-MX"/>
        </w:rPr>
        <w:t>1</w:t>
      </w:r>
      <w:r w:rsidR="000D721C">
        <w:rPr>
          <w:b/>
          <w:sz w:val="24"/>
          <w:szCs w:val="18"/>
          <w:lang w:val="es-MX"/>
        </w:rPr>
        <w:t>3</w:t>
      </w:r>
      <w:r w:rsidRPr="00F24C87">
        <w:rPr>
          <w:b/>
          <w:sz w:val="24"/>
          <w:szCs w:val="18"/>
          <w:lang w:val="es-MX"/>
        </w:rPr>
        <w:t>.</w:t>
      </w:r>
      <w:r w:rsidRPr="00F24C87">
        <w:rPr>
          <w:b/>
          <w:sz w:val="24"/>
          <w:szCs w:val="18"/>
          <w:lang w:val="es-MX"/>
        </w:rPr>
        <w:tab/>
        <w:t>Proceso de Mejora</w:t>
      </w:r>
    </w:p>
    <w:p w:rsidR="00CC4760" w:rsidRPr="00CC4760" w:rsidRDefault="00AE4156" w:rsidP="00CC4760">
      <w:pPr>
        <w:pStyle w:val="INCISO"/>
        <w:spacing w:after="0" w:line="240" w:lineRule="exact"/>
      </w:pPr>
      <w:r>
        <w:rPr>
          <w:noProof/>
          <w:lang w:val="es-MX" w:eastAsia="es-MX"/>
        </w:rPr>
        <w:drawing>
          <wp:anchor distT="0" distB="0" distL="114300" distR="114300" simplePos="0" relativeHeight="251659264" behindDoc="0" locked="0" layoutInCell="1" allowOverlap="1">
            <wp:simplePos x="0" y="0"/>
            <wp:positionH relativeFrom="column">
              <wp:posOffset>1525905</wp:posOffset>
            </wp:positionH>
            <wp:positionV relativeFrom="paragraph">
              <wp:posOffset>126365</wp:posOffset>
            </wp:positionV>
            <wp:extent cx="3220085" cy="1825625"/>
            <wp:effectExtent l="114300" t="76200" r="94615" b="79375"/>
            <wp:wrapSquare wrapText="bothSides"/>
            <wp:docPr id="14" name="Imagen 4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31"/>
                    <a:srcRect/>
                    <a:stretch>
                      <a:fillRect/>
                    </a:stretch>
                  </pic:blipFill>
                  <pic:spPr bwMode="auto">
                    <a:xfrm>
                      <a:off x="0" y="0"/>
                      <a:ext cx="3220085" cy="18256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301EA3" w:rsidRDefault="00301EA3" w:rsidP="00CC4760">
      <w:pPr>
        <w:pStyle w:val="Texto"/>
        <w:spacing w:after="0" w:line="240" w:lineRule="exact"/>
        <w:rPr>
          <w:b/>
          <w:sz w:val="24"/>
          <w:szCs w:val="18"/>
          <w:lang w:val="es-MX"/>
        </w:rPr>
      </w:pPr>
    </w:p>
    <w:p w:rsidR="00301EA3" w:rsidRDefault="00301EA3" w:rsidP="00CC4760">
      <w:pPr>
        <w:pStyle w:val="Texto"/>
        <w:spacing w:after="0" w:line="240" w:lineRule="exact"/>
        <w:rPr>
          <w:b/>
          <w:sz w:val="24"/>
          <w:szCs w:val="18"/>
          <w:lang w:val="es-MX"/>
        </w:rPr>
      </w:pPr>
    </w:p>
    <w:p w:rsidR="00301EA3" w:rsidRDefault="00301EA3" w:rsidP="00CC4760">
      <w:pPr>
        <w:pStyle w:val="Texto"/>
        <w:spacing w:after="0" w:line="240" w:lineRule="exact"/>
        <w:rPr>
          <w:b/>
          <w:sz w:val="24"/>
          <w:szCs w:val="18"/>
          <w:lang w:val="es-MX"/>
        </w:rPr>
      </w:pPr>
    </w:p>
    <w:p w:rsidR="00301EA3" w:rsidRDefault="00301EA3" w:rsidP="00CC4760">
      <w:pPr>
        <w:pStyle w:val="Texto"/>
        <w:spacing w:after="0" w:line="240" w:lineRule="exact"/>
        <w:rPr>
          <w:b/>
          <w:sz w:val="24"/>
          <w:szCs w:val="18"/>
          <w:lang w:val="es-MX"/>
        </w:rPr>
      </w:pPr>
    </w:p>
    <w:p w:rsidR="00301EA3" w:rsidRDefault="00301EA3" w:rsidP="00CC4760">
      <w:pPr>
        <w:pStyle w:val="Texto"/>
        <w:spacing w:after="0" w:line="240" w:lineRule="exact"/>
        <w:rPr>
          <w:b/>
          <w:sz w:val="24"/>
          <w:szCs w:val="18"/>
          <w:lang w:val="es-MX"/>
        </w:rPr>
      </w:pPr>
    </w:p>
    <w:p w:rsidR="00301EA3" w:rsidRDefault="00301EA3" w:rsidP="00CC4760">
      <w:pPr>
        <w:pStyle w:val="Texto"/>
        <w:spacing w:after="0" w:line="240" w:lineRule="exact"/>
        <w:rPr>
          <w:b/>
          <w:sz w:val="24"/>
          <w:szCs w:val="18"/>
          <w:lang w:val="es-MX"/>
        </w:rPr>
      </w:pPr>
    </w:p>
    <w:p w:rsidR="00301EA3" w:rsidRDefault="00301EA3" w:rsidP="00CC4760">
      <w:pPr>
        <w:pStyle w:val="Texto"/>
        <w:spacing w:after="0" w:line="240" w:lineRule="exact"/>
        <w:rPr>
          <w:b/>
          <w:sz w:val="24"/>
          <w:szCs w:val="18"/>
          <w:lang w:val="es-MX"/>
        </w:rPr>
      </w:pPr>
    </w:p>
    <w:p w:rsidR="00301EA3" w:rsidRDefault="00301EA3" w:rsidP="00CC4760">
      <w:pPr>
        <w:pStyle w:val="Texto"/>
        <w:spacing w:after="0" w:line="240" w:lineRule="exact"/>
        <w:rPr>
          <w:b/>
          <w:sz w:val="24"/>
          <w:szCs w:val="18"/>
          <w:lang w:val="es-MX"/>
        </w:rPr>
      </w:pPr>
    </w:p>
    <w:p w:rsidR="00301EA3" w:rsidRDefault="00301EA3" w:rsidP="00CC4760">
      <w:pPr>
        <w:pStyle w:val="Texto"/>
        <w:spacing w:after="0" w:line="240" w:lineRule="exact"/>
        <w:rPr>
          <w:b/>
          <w:sz w:val="24"/>
          <w:szCs w:val="18"/>
          <w:lang w:val="es-MX"/>
        </w:rPr>
      </w:pPr>
    </w:p>
    <w:p w:rsidR="00301EA3" w:rsidRDefault="00301EA3" w:rsidP="00CC4760">
      <w:pPr>
        <w:pStyle w:val="Texto"/>
        <w:spacing w:after="0" w:line="240" w:lineRule="exact"/>
        <w:rPr>
          <w:b/>
          <w:sz w:val="24"/>
          <w:szCs w:val="18"/>
          <w:lang w:val="es-MX"/>
        </w:rPr>
      </w:pPr>
    </w:p>
    <w:p w:rsidR="00301EA3" w:rsidRDefault="00301EA3" w:rsidP="00CC4760">
      <w:pPr>
        <w:pStyle w:val="Texto"/>
        <w:spacing w:after="0" w:line="240" w:lineRule="exact"/>
        <w:rPr>
          <w:b/>
          <w:sz w:val="24"/>
          <w:szCs w:val="18"/>
          <w:lang w:val="es-MX"/>
        </w:rPr>
      </w:pPr>
    </w:p>
    <w:p w:rsidR="00301EA3" w:rsidRDefault="00301EA3" w:rsidP="00CC4760">
      <w:pPr>
        <w:pStyle w:val="Texto"/>
        <w:spacing w:after="0" w:line="240" w:lineRule="exact"/>
        <w:rPr>
          <w:b/>
          <w:sz w:val="24"/>
          <w:szCs w:val="18"/>
          <w:lang w:val="es-MX"/>
        </w:rPr>
      </w:pPr>
    </w:p>
    <w:p w:rsidR="00301EA3" w:rsidRDefault="00301EA3" w:rsidP="00CC4760">
      <w:pPr>
        <w:pStyle w:val="Texto"/>
        <w:spacing w:after="0" w:line="240" w:lineRule="exact"/>
        <w:rPr>
          <w:b/>
          <w:sz w:val="24"/>
          <w:szCs w:val="18"/>
          <w:lang w:val="es-MX"/>
        </w:rPr>
      </w:pPr>
    </w:p>
    <w:p w:rsidR="00301EA3" w:rsidRDefault="00301EA3" w:rsidP="00CC4760">
      <w:pPr>
        <w:pStyle w:val="Texto"/>
        <w:spacing w:after="0" w:line="240" w:lineRule="exact"/>
        <w:rPr>
          <w:b/>
          <w:sz w:val="24"/>
          <w:szCs w:val="18"/>
          <w:lang w:val="es-MX"/>
        </w:rPr>
      </w:pPr>
    </w:p>
    <w:p w:rsidR="00B305A0" w:rsidRDefault="00B305A0" w:rsidP="00CC4760">
      <w:pPr>
        <w:pStyle w:val="Texto"/>
        <w:spacing w:after="0" w:line="240" w:lineRule="exact"/>
        <w:rPr>
          <w:b/>
          <w:sz w:val="24"/>
          <w:szCs w:val="18"/>
          <w:lang w:val="es-MX"/>
        </w:rPr>
      </w:pPr>
    </w:p>
    <w:p w:rsidR="003C6000" w:rsidRDefault="003C6000" w:rsidP="00CC4760">
      <w:pPr>
        <w:pStyle w:val="Texto"/>
        <w:spacing w:after="0" w:line="240" w:lineRule="exact"/>
        <w:rPr>
          <w:b/>
          <w:sz w:val="24"/>
          <w:szCs w:val="18"/>
          <w:lang w:val="es-MX"/>
        </w:rPr>
      </w:pPr>
    </w:p>
    <w:p w:rsidR="00B305A0" w:rsidRDefault="00B305A0" w:rsidP="00CC4760">
      <w:pPr>
        <w:pStyle w:val="Texto"/>
        <w:spacing w:after="0" w:line="240" w:lineRule="exact"/>
        <w:rPr>
          <w:b/>
          <w:sz w:val="24"/>
          <w:szCs w:val="18"/>
          <w:lang w:val="es-MX"/>
        </w:rPr>
      </w:pPr>
    </w:p>
    <w:p w:rsidR="00CC4760" w:rsidRDefault="00CC4760" w:rsidP="00CC4760">
      <w:pPr>
        <w:pStyle w:val="Texto"/>
        <w:spacing w:after="0" w:line="240" w:lineRule="exact"/>
        <w:rPr>
          <w:b/>
          <w:sz w:val="24"/>
          <w:szCs w:val="18"/>
          <w:lang w:val="es-MX"/>
        </w:rPr>
      </w:pPr>
      <w:r w:rsidRPr="00F24C87">
        <w:rPr>
          <w:b/>
          <w:sz w:val="24"/>
          <w:szCs w:val="18"/>
          <w:lang w:val="es-MX"/>
        </w:rPr>
        <w:t>1</w:t>
      </w:r>
      <w:r w:rsidR="000D721C">
        <w:rPr>
          <w:b/>
          <w:sz w:val="24"/>
          <w:szCs w:val="18"/>
          <w:lang w:val="es-MX"/>
        </w:rPr>
        <w:t>4</w:t>
      </w:r>
      <w:r w:rsidRPr="00F24C87">
        <w:rPr>
          <w:b/>
          <w:sz w:val="24"/>
          <w:szCs w:val="18"/>
          <w:lang w:val="es-MX"/>
        </w:rPr>
        <w:t>.</w:t>
      </w:r>
      <w:r w:rsidRPr="00F24C87">
        <w:rPr>
          <w:b/>
          <w:sz w:val="24"/>
          <w:szCs w:val="18"/>
          <w:lang w:val="es-MX"/>
        </w:rPr>
        <w:tab/>
        <w:t>Información por Segmentos</w:t>
      </w:r>
    </w:p>
    <w:p w:rsidR="00CC4760" w:rsidRPr="00F24C87" w:rsidRDefault="00CC4760" w:rsidP="00CC4760">
      <w:pPr>
        <w:pStyle w:val="Texto"/>
        <w:spacing w:after="0" w:line="240" w:lineRule="exact"/>
        <w:rPr>
          <w:b/>
          <w:sz w:val="24"/>
          <w:szCs w:val="18"/>
          <w:lang w:val="es-MX"/>
        </w:rPr>
      </w:pPr>
    </w:p>
    <w:p w:rsidR="00301EA3" w:rsidRDefault="00CC4760" w:rsidP="00301EA3">
      <w:pPr>
        <w:pStyle w:val="Texto"/>
        <w:spacing w:after="0" w:line="240" w:lineRule="exact"/>
        <w:ind w:left="709" w:hanging="421"/>
        <w:rPr>
          <w:sz w:val="24"/>
          <w:szCs w:val="18"/>
          <w:lang w:val="es-MX"/>
        </w:rPr>
      </w:pPr>
      <w:r w:rsidRPr="00F24C87">
        <w:rPr>
          <w:sz w:val="24"/>
          <w:szCs w:val="18"/>
        </w:rPr>
        <w:tab/>
        <w:t>NO APLICA debido a que la Entidad únicamente cuenta con la operación de un solo proyecto denominado: Atención integral a las víctimas y ofendidos del delito.</w:t>
      </w:r>
    </w:p>
    <w:p w:rsidR="00301EA3" w:rsidRDefault="00301EA3" w:rsidP="00301EA3">
      <w:pPr>
        <w:pStyle w:val="Texto"/>
        <w:spacing w:after="0" w:line="240" w:lineRule="exact"/>
        <w:ind w:left="709" w:hanging="421"/>
        <w:rPr>
          <w:sz w:val="24"/>
          <w:szCs w:val="18"/>
          <w:lang w:val="es-MX"/>
        </w:rPr>
      </w:pPr>
    </w:p>
    <w:p w:rsidR="00CC4760" w:rsidRPr="00301EA3" w:rsidRDefault="00CC4760" w:rsidP="00301EA3">
      <w:pPr>
        <w:pStyle w:val="Texto"/>
        <w:spacing w:after="0" w:line="240" w:lineRule="exact"/>
        <w:ind w:left="709" w:hanging="421"/>
        <w:rPr>
          <w:sz w:val="24"/>
          <w:szCs w:val="18"/>
          <w:lang w:val="es-MX"/>
        </w:rPr>
      </w:pPr>
      <w:r w:rsidRPr="00301EA3">
        <w:rPr>
          <w:b/>
          <w:sz w:val="24"/>
          <w:szCs w:val="24"/>
          <w:lang w:val="es-MX"/>
        </w:rPr>
        <w:t>1</w:t>
      </w:r>
      <w:r w:rsidR="00301EA3" w:rsidRPr="00301EA3">
        <w:rPr>
          <w:b/>
          <w:sz w:val="24"/>
          <w:szCs w:val="24"/>
          <w:lang w:val="es-MX"/>
        </w:rPr>
        <w:t>5</w:t>
      </w:r>
      <w:r w:rsidRPr="00301EA3">
        <w:rPr>
          <w:b/>
          <w:sz w:val="24"/>
          <w:szCs w:val="24"/>
          <w:lang w:val="es-MX"/>
        </w:rPr>
        <w:t>.</w:t>
      </w:r>
      <w:r w:rsidRPr="00301EA3">
        <w:rPr>
          <w:b/>
          <w:sz w:val="24"/>
          <w:szCs w:val="24"/>
          <w:lang w:val="es-MX"/>
        </w:rPr>
        <w:tab/>
        <w:t>Eventos Posteriores al Cierre</w:t>
      </w:r>
    </w:p>
    <w:p w:rsidR="00CC4760" w:rsidRPr="00301EA3" w:rsidRDefault="00CC4760" w:rsidP="00CC4760">
      <w:pPr>
        <w:pStyle w:val="Texto"/>
        <w:spacing w:after="0" w:line="240" w:lineRule="exact"/>
        <w:rPr>
          <w:b/>
          <w:sz w:val="24"/>
          <w:szCs w:val="24"/>
          <w:lang w:val="es-MX"/>
        </w:rPr>
      </w:pPr>
    </w:p>
    <w:p w:rsidR="00CC4760" w:rsidRPr="00301EA3" w:rsidRDefault="00CC4760" w:rsidP="00301EA3">
      <w:pPr>
        <w:pStyle w:val="Texto"/>
        <w:spacing w:after="0" w:line="240" w:lineRule="exact"/>
        <w:ind w:left="708" w:firstLine="0"/>
        <w:rPr>
          <w:sz w:val="24"/>
          <w:szCs w:val="24"/>
        </w:rPr>
      </w:pPr>
      <w:r w:rsidRPr="00301EA3">
        <w:rPr>
          <w:sz w:val="24"/>
          <w:szCs w:val="24"/>
        </w:rPr>
        <w:t>NO APLICA debido a que no existe evidencia sobre eventos que afecten económicamente a la Entidad y que no se conocían a la fecha de cierre.</w:t>
      </w:r>
    </w:p>
    <w:p w:rsidR="00CC4760" w:rsidRDefault="00CC4760" w:rsidP="00CC4760">
      <w:pPr>
        <w:pStyle w:val="Texto"/>
        <w:spacing w:after="0" w:line="240" w:lineRule="exact"/>
        <w:ind w:firstLine="0"/>
        <w:rPr>
          <w:sz w:val="24"/>
          <w:szCs w:val="18"/>
        </w:rPr>
      </w:pPr>
    </w:p>
    <w:p w:rsidR="00301EA3" w:rsidRPr="00F24C87" w:rsidRDefault="00301EA3" w:rsidP="00CC4760">
      <w:pPr>
        <w:pStyle w:val="Texto"/>
        <w:spacing w:after="0" w:line="240" w:lineRule="exact"/>
        <w:ind w:firstLine="0"/>
        <w:rPr>
          <w:sz w:val="24"/>
          <w:szCs w:val="18"/>
        </w:rPr>
      </w:pPr>
    </w:p>
    <w:p w:rsidR="00CC4760" w:rsidRDefault="00CC4760" w:rsidP="00CC4760">
      <w:pPr>
        <w:pStyle w:val="Texto"/>
        <w:spacing w:after="0" w:line="240" w:lineRule="exact"/>
        <w:rPr>
          <w:b/>
          <w:sz w:val="24"/>
          <w:szCs w:val="18"/>
          <w:lang w:val="es-MX"/>
        </w:rPr>
      </w:pPr>
      <w:r w:rsidRPr="00F24C87">
        <w:rPr>
          <w:b/>
          <w:sz w:val="24"/>
          <w:szCs w:val="18"/>
          <w:lang w:val="es-MX"/>
        </w:rPr>
        <w:t>1</w:t>
      </w:r>
      <w:r w:rsidR="00301EA3">
        <w:rPr>
          <w:b/>
          <w:sz w:val="24"/>
          <w:szCs w:val="18"/>
          <w:lang w:val="es-MX"/>
        </w:rPr>
        <w:t>6</w:t>
      </w:r>
      <w:r w:rsidRPr="00F24C87">
        <w:rPr>
          <w:b/>
          <w:sz w:val="24"/>
          <w:szCs w:val="18"/>
          <w:lang w:val="es-MX"/>
        </w:rPr>
        <w:t>.</w:t>
      </w:r>
      <w:r w:rsidRPr="00F24C87">
        <w:rPr>
          <w:b/>
          <w:sz w:val="24"/>
          <w:szCs w:val="18"/>
          <w:lang w:val="es-MX"/>
        </w:rPr>
        <w:tab/>
        <w:t>Partes Relacionadas</w:t>
      </w:r>
    </w:p>
    <w:p w:rsidR="00CC4760" w:rsidRPr="00F24C87" w:rsidRDefault="00CC4760" w:rsidP="00CC4760">
      <w:pPr>
        <w:pStyle w:val="Texto"/>
        <w:spacing w:after="0" w:line="240" w:lineRule="exact"/>
        <w:rPr>
          <w:b/>
          <w:sz w:val="24"/>
          <w:szCs w:val="18"/>
          <w:lang w:val="es-MX"/>
        </w:rPr>
      </w:pPr>
    </w:p>
    <w:p w:rsidR="00CC4760" w:rsidRPr="00F24C87" w:rsidRDefault="00CC4760" w:rsidP="00301EA3">
      <w:pPr>
        <w:pStyle w:val="Texto"/>
        <w:spacing w:after="0" w:line="240" w:lineRule="exact"/>
        <w:ind w:left="708" w:firstLine="0"/>
        <w:rPr>
          <w:sz w:val="24"/>
          <w:szCs w:val="18"/>
        </w:rPr>
      </w:pPr>
      <w:r w:rsidRPr="00F24C87">
        <w:rPr>
          <w:sz w:val="24"/>
          <w:szCs w:val="18"/>
        </w:rPr>
        <w:t>No existen partes relacionadas que pudieran ejercer influencia significativa sobre la toma de decisiones financieras y operativas.</w:t>
      </w:r>
    </w:p>
    <w:p w:rsidR="00CC4760" w:rsidRDefault="00CC4760" w:rsidP="005F52B3">
      <w:pPr>
        <w:pStyle w:val="Texto"/>
        <w:tabs>
          <w:tab w:val="left" w:pos="284"/>
        </w:tabs>
        <w:spacing w:after="0" w:line="276" w:lineRule="auto"/>
        <w:ind w:left="284" w:firstLine="0"/>
        <w:jc w:val="center"/>
        <w:rPr>
          <w:b/>
          <w:szCs w:val="18"/>
        </w:rPr>
      </w:pPr>
    </w:p>
    <w:p w:rsidR="00DA1EB1" w:rsidRDefault="00DA1EB1" w:rsidP="005F52B3">
      <w:pPr>
        <w:pStyle w:val="Texto"/>
        <w:tabs>
          <w:tab w:val="left" w:pos="284"/>
        </w:tabs>
        <w:spacing w:after="0" w:line="276" w:lineRule="auto"/>
        <w:ind w:left="284" w:firstLine="0"/>
        <w:jc w:val="center"/>
        <w:rPr>
          <w:b/>
          <w:szCs w:val="18"/>
        </w:rPr>
      </w:pPr>
    </w:p>
    <w:p w:rsidR="00DA1EB1" w:rsidRDefault="00DA1EB1" w:rsidP="005F52B3">
      <w:pPr>
        <w:pStyle w:val="Texto"/>
        <w:tabs>
          <w:tab w:val="left" w:pos="284"/>
        </w:tabs>
        <w:spacing w:after="0" w:line="276" w:lineRule="auto"/>
        <w:ind w:left="284" w:firstLine="0"/>
        <w:jc w:val="center"/>
        <w:rPr>
          <w:b/>
          <w:szCs w:val="18"/>
        </w:rPr>
      </w:pPr>
    </w:p>
    <w:sectPr w:rsidR="00DA1EB1" w:rsidSect="001E2AA2">
      <w:headerReference w:type="even" r:id="rId32"/>
      <w:headerReference w:type="default" r:id="rId33"/>
      <w:footerReference w:type="even" r:id="rId34"/>
      <w:footerReference w:type="default" r:id="rId35"/>
      <w:pgSz w:w="12240" w:h="15840" w:code="1"/>
      <w:pgMar w:top="1080" w:right="1440" w:bottom="108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0C0" w:rsidRDefault="007860C0" w:rsidP="00EA5418">
      <w:pPr>
        <w:spacing w:after="0" w:line="240" w:lineRule="auto"/>
      </w:pPr>
      <w:r>
        <w:separator/>
      </w:r>
    </w:p>
  </w:endnote>
  <w:endnote w:type="continuationSeparator" w:id="0">
    <w:p w:rsidR="007860C0" w:rsidRDefault="007860C0"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749" w:rsidRPr="004E3EA4" w:rsidRDefault="00E90749"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simplePos x="0" y="0"/>
              <wp:positionH relativeFrom="column">
                <wp:posOffset>-654685</wp:posOffset>
              </wp:positionH>
              <wp:positionV relativeFrom="paragraph">
                <wp:posOffset>-35560</wp:posOffset>
              </wp:positionV>
              <wp:extent cx="10083800" cy="16510"/>
              <wp:effectExtent l="0" t="0" r="12700" b="254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F40CEBD"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004962AC" w:rsidRPr="004962AC">
          <w:rPr>
            <w:rFonts w:ascii="Arial" w:hAnsi="Arial" w:cs="Arial"/>
            <w:noProof/>
            <w:sz w:val="20"/>
            <w:lang w:val="es-ES"/>
          </w:rPr>
          <w:t>20</w:t>
        </w:r>
        <w:r w:rsidRPr="004E3EA4">
          <w:rPr>
            <w:rFonts w:ascii="Arial" w:hAnsi="Arial" w:cs="Arial"/>
            <w:sz w:val="20"/>
          </w:rPr>
          <w:fldChar w:fldCharType="end"/>
        </w:r>
      </w:sdtContent>
    </w:sdt>
  </w:p>
  <w:p w:rsidR="00E90749" w:rsidRDefault="00E9074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749" w:rsidRPr="003527CD" w:rsidRDefault="00E90749"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simplePos x="0" y="0"/>
              <wp:positionH relativeFrom="column">
                <wp:posOffset>-714375</wp:posOffset>
              </wp:positionH>
              <wp:positionV relativeFrom="paragraph">
                <wp:posOffset>-8890</wp:posOffset>
              </wp:positionV>
              <wp:extent cx="10084435" cy="16510"/>
              <wp:effectExtent l="0" t="0" r="12065" b="254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B7831D8"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4962AC" w:rsidRPr="004962AC">
          <w:rPr>
            <w:rFonts w:ascii="Arial" w:hAnsi="Arial" w:cs="Arial"/>
            <w:noProof/>
            <w:lang w:val="es-ES"/>
          </w:rPr>
          <w:t>19</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0C0" w:rsidRDefault="007860C0" w:rsidP="00EA5418">
      <w:pPr>
        <w:spacing w:after="0" w:line="240" w:lineRule="auto"/>
      </w:pPr>
      <w:r>
        <w:separator/>
      </w:r>
    </w:p>
  </w:footnote>
  <w:footnote w:type="continuationSeparator" w:id="0">
    <w:p w:rsidR="007860C0" w:rsidRDefault="007860C0"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749" w:rsidRDefault="00E90749" w:rsidP="007C1CF4">
    <w:pPr>
      <w:pStyle w:val="Encabezado"/>
      <w:ind w:left="720"/>
    </w:pPr>
    <w:r>
      <w:rPr>
        <w:noProof/>
        <w:lang w:eastAsia="es-MX"/>
      </w:rPr>
      <mc:AlternateContent>
        <mc:Choice Requires="wps">
          <w:drawing>
            <wp:anchor distT="0" distB="0" distL="114300" distR="114300" simplePos="0" relativeHeight="251668480" behindDoc="0" locked="0" layoutInCell="1" allowOverlap="1">
              <wp:simplePos x="0" y="0"/>
              <wp:positionH relativeFrom="column">
                <wp:posOffset>1968500</wp:posOffset>
              </wp:positionH>
              <wp:positionV relativeFrom="paragraph">
                <wp:posOffset>-370570</wp:posOffset>
              </wp:positionV>
              <wp:extent cx="3648075" cy="774700"/>
              <wp:effectExtent l="0" t="0" r="0" b="635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0749" w:rsidRDefault="00E9074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E90749" w:rsidRDefault="00E9074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E90749" w:rsidRPr="00275FC6" w:rsidRDefault="00E90749"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30 DE JUNIO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5" o:spid="_x0000_s1026" type="#_x0000_t202" style="position:absolute;left:0;text-align:left;margin-left:155pt;margin-top:-29.2pt;width:287.25pt;height: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" filled="f" stroked="f">
              <v:textbox>
                <w:txbxContent>
                  <w:p w:rsidR="006270EA" w:rsidRDefault="006270EA"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6270EA" w:rsidRDefault="006270EA"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6270EA" w:rsidRPr="00275FC6" w:rsidRDefault="00D83050"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30</w:t>
                    </w:r>
                    <w:r w:rsidR="006270EA">
                      <w:rPr>
                        <w:rFonts w:ascii="Soberana Titular" w:hAnsi="Soberana Titular" w:cs="Arial"/>
                        <w:color w:val="808080" w:themeColor="background1" w:themeShade="80"/>
                        <w:sz w:val="20"/>
                        <w:szCs w:val="20"/>
                      </w:rPr>
                      <w:t xml:space="preserve"> DE </w:t>
                    </w:r>
                    <w:r>
                      <w:rPr>
                        <w:rFonts w:ascii="Soberana Titular" w:hAnsi="Soberana Titular" w:cs="Arial"/>
                        <w:color w:val="808080" w:themeColor="background1" w:themeShade="80"/>
                        <w:sz w:val="20"/>
                        <w:szCs w:val="20"/>
                      </w:rPr>
                      <w:t>JUNI</w:t>
                    </w:r>
                    <w:r w:rsidR="006270EA">
                      <w:rPr>
                        <w:rFonts w:ascii="Soberana Titular" w:hAnsi="Soberana Titular" w:cs="Arial"/>
                        <w:color w:val="808080" w:themeColor="background1" w:themeShade="80"/>
                        <w:sz w:val="20"/>
                        <w:szCs w:val="20"/>
                      </w:rPr>
                      <w:t>O</w:t>
                    </w:r>
                  </w:p>
                </w:txbxContent>
              </v:textbox>
            </v:shape>
          </w:pict>
        </mc:Fallback>
      </mc:AlternateContent>
    </w:r>
    <w:r>
      <w:rPr>
        <w:noProof/>
        <w:lang w:eastAsia="es-MX"/>
      </w:rPr>
      <mc:AlternateContent>
        <mc:Choice Requires="wpg">
          <w:drawing>
            <wp:anchor distT="0" distB="0" distL="114300" distR="114300" simplePos="0" relativeHeight="251669504" behindDoc="0" locked="0" layoutInCell="1" allowOverlap="1">
              <wp:simplePos x="0" y="0"/>
              <wp:positionH relativeFrom="column">
                <wp:posOffset>5618480</wp:posOffset>
              </wp:positionH>
              <wp:positionV relativeFrom="paragraph">
                <wp:posOffset>-364490</wp:posOffset>
              </wp:positionV>
              <wp:extent cx="1106170" cy="680720"/>
              <wp:effectExtent l="0" t="0" r="0" b="0"/>
              <wp:wrapNone/>
              <wp:docPr id="6"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680720"/>
                        <a:chOff x="0" y="0"/>
                        <a:chExt cx="8827" cy="4315"/>
                      </a:xfrm>
                    </wpg:grpSpPr>
                    <pic:pic xmlns:pic="http://schemas.openxmlformats.org/drawingml/2006/picture">
                      <pic:nvPicPr>
                        <pic:cNvPr id="7"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9"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0749" w:rsidRPr="00DE4269" w:rsidRDefault="00E90749"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9 Grupo" o:spid="_x0000_s1027" style="position:absolute;left:0;text-align:left;margin-left:442.4pt;margin-top:-28.7pt;width:87.1pt;height:53.6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jurlbS3eRvuoCxx6D&#10;muB/Zh/aZ8N/tbfB/TvHHhMah/YeqSSxwfbYfJmzG5Rsrk4+ZT3qeZX5eplKtTVRUm/eabS6tK13&#10;8rr7z0KiiiqNQ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BDf2xvLKW&#10;JW2mRCuT2yMV4v8A8E9P2Srr9iX9lvQ/h3fa1b+ILjR5rmU3sNubdJPNmaTGwsxGN2Ote3UUeZ3U&#10;8yxFPB1MBF/u6koSkrLWUFNRd91ZTlotHfXZBRRRQcI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LG9v71G9v71Jj2ox7UGY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G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n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t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">
                <v:imagedata r:id="rId2" o:title="" croptop="4055f" cropbottom="57131f" cropleft="36353f" cropright="28433f"/>
                <v:path arrowok="t"/>
              </v:shape>
              <v:shape id="Text Box 7" o:spid="_x0000_s1029"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rsidR="0013383D" w:rsidRPr="00DE4269" w:rsidRDefault="007874FB"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2023</w:t>
                      </w:r>
                    </w:p>
                  </w:txbxContent>
                </v:textbox>
              </v:shape>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simplePos x="0" y="0"/>
              <wp:positionH relativeFrom="column">
                <wp:posOffset>-733425</wp:posOffset>
              </wp:positionH>
              <wp:positionV relativeFrom="paragraph">
                <wp:posOffset>320040</wp:posOffset>
              </wp:positionV>
              <wp:extent cx="10083800" cy="16510"/>
              <wp:effectExtent l="0" t="0" r="12700" b="254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B468F36"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" strokecolor="#622423 [1605]" strokeweight="1.5pt">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749" w:rsidRPr="003527CD" w:rsidRDefault="00E90749"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simplePos x="0" y="0"/>
              <wp:positionH relativeFrom="column">
                <wp:posOffset>-711835</wp:posOffset>
              </wp:positionH>
              <wp:positionV relativeFrom="paragraph">
                <wp:posOffset>180340</wp:posOffset>
              </wp:positionV>
              <wp:extent cx="10084435" cy="16510"/>
              <wp:effectExtent l="0" t="0" r="12065" b="2540"/>
              <wp:wrapNone/>
              <wp:docPr id="2"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D4BC614"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" strokecolor="#622423 [1605]" strokeweight="1.5pt">
              <o:lock v:ext="edit" shapetype="f"/>
            </v:line>
          </w:pict>
        </mc:Fallback>
      </mc:AlternateContent>
    </w:r>
    <w:r>
      <w:rPr>
        <w:rFonts w:ascii="Arial" w:hAnsi="Arial" w:cs="Arial"/>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82237FB"/>
    <w:multiLevelType w:val="hybridMultilevel"/>
    <w:tmpl w:val="F2F0A5AA"/>
    <w:lvl w:ilvl="0" w:tplc="5E7663E0">
      <w:start w:val="7"/>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3" w15:restartNumberingAfterBreak="0">
    <w:nsid w:val="08BB1D84"/>
    <w:multiLevelType w:val="hybridMultilevel"/>
    <w:tmpl w:val="CF3CE1C8"/>
    <w:lvl w:ilvl="0" w:tplc="F89CFDA8">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6" w15:restartNumberingAfterBreak="0">
    <w:nsid w:val="12352139"/>
    <w:multiLevelType w:val="hybridMultilevel"/>
    <w:tmpl w:val="183E6C4E"/>
    <w:lvl w:ilvl="0" w:tplc="45DC621A">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13CB149E"/>
    <w:multiLevelType w:val="hybridMultilevel"/>
    <w:tmpl w:val="7EF888B0"/>
    <w:lvl w:ilvl="0" w:tplc="676276AE">
      <w:start w:val="7"/>
      <w:numFmt w:val="decimal"/>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9"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0"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B1703AC"/>
    <w:multiLevelType w:val="hybridMultilevel"/>
    <w:tmpl w:val="2D4AD4C6"/>
    <w:lvl w:ilvl="0" w:tplc="01DA470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4" w15:restartNumberingAfterBreak="0">
    <w:nsid w:val="1DFE635F"/>
    <w:multiLevelType w:val="hybridMultilevel"/>
    <w:tmpl w:val="F64E98FA"/>
    <w:lvl w:ilvl="0" w:tplc="4C7E0380">
      <w:start w:val="1"/>
      <w:numFmt w:val="decimal"/>
      <w:lvlText w:val="%1."/>
      <w:lvlJc w:val="left"/>
      <w:pPr>
        <w:ind w:left="1097" w:hanging="360"/>
      </w:pPr>
      <w:rPr>
        <w:rFonts w:hint="default"/>
        <w:b/>
      </w:rPr>
    </w:lvl>
    <w:lvl w:ilvl="1" w:tplc="080A0019" w:tentative="1">
      <w:start w:val="1"/>
      <w:numFmt w:val="lowerLetter"/>
      <w:lvlText w:val="%2."/>
      <w:lvlJc w:val="left"/>
      <w:pPr>
        <w:ind w:left="1817" w:hanging="360"/>
      </w:pPr>
    </w:lvl>
    <w:lvl w:ilvl="2" w:tplc="080A001B" w:tentative="1">
      <w:start w:val="1"/>
      <w:numFmt w:val="lowerRoman"/>
      <w:lvlText w:val="%3."/>
      <w:lvlJc w:val="right"/>
      <w:pPr>
        <w:ind w:left="2537" w:hanging="180"/>
      </w:pPr>
    </w:lvl>
    <w:lvl w:ilvl="3" w:tplc="080A000F" w:tentative="1">
      <w:start w:val="1"/>
      <w:numFmt w:val="decimal"/>
      <w:lvlText w:val="%4."/>
      <w:lvlJc w:val="left"/>
      <w:pPr>
        <w:ind w:left="3257" w:hanging="360"/>
      </w:pPr>
    </w:lvl>
    <w:lvl w:ilvl="4" w:tplc="080A0019" w:tentative="1">
      <w:start w:val="1"/>
      <w:numFmt w:val="lowerLetter"/>
      <w:lvlText w:val="%5."/>
      <w:lvlJc w:val="left"/>
      <w:pPr>
        <w:ind w:left="3977" w:hanging="360"/>
      </w:pPr>
    </w:lvl>
    <w:lvl w:ilvl="5" w:tplc="080A001B" w:tentative="1">
      <w:start w:val="1"/>
      <w:numFmt w:val="lowerRoman"/>
      <w:lvlText w:val="%6."/>
      <w:lvlJc w:val="right"/>
      <w:pPr>
        <w:ind w:left="4697" w:hanging="180"/>
      </w:pPr>
    </w:lvl>
    <w:lvl w:ilvl="6" w:tplc="080A000F" w:tentative="1">
      <w:start w:val="1"/>
      <w:numFmt w:val="decimal"/>
      <w:lvlText w:val="%7."/>
      <w:lvlJc w:val="left"/>
      <w:pPr>
        <w:ind w:left="5417" w:hanging="360"/>
      </w:pPr>
    </w:lvl>
    <w:lvl w:ilvl="7" w:tplc="080A0019" w:tentative="1">
      <w:start w:val="1"/>
      <w:numFmt w:val="lowerLetter"/>
      <w:lvlText w:val="%8."/>
      <w:lvlJc w:val="left"/>
      <w:pPr>
        <w:ind w:left="6137" w:hanging="360"/>
      </w:pPr>
    </w:lvl>
    <w:lvl w:ilvl="8" w:tplc="080A001B" w:tentative="1">
      <w:start w:val="1"/>
      <w:numFmt w:val="lowerRoman"/>
      <w:lvlText w:val="%9."/>
      <w:lvlJc w:val="right"/>
      <w:pPr>
        <w:ind w:left="6857" w:hanging="180"/>
      </w:pPr>
    </w:lvl>
  </w:abstractNum>
  <w:abstractNum w:abstractNumId="15"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1"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3"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5"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C303758"/>
    <w:multiLevelType w:val="hybridMultilevel"/>
    <w:tmpl w:val="06706D98"/>
    <w:lvl w:ilvl="0" w:tplc="FF90C2E2">
      <w:start w:val="1"/>
      <w:numFmt w:val="decimal"/>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7" w15:restartNumberingAfterBreak="0">
    <w:nsid w:val="3D2E5820"/>
    <w:multiLevelType w:val="hybridMultilevel"/>
    <w:tmpl w:val="8DCC4276"/>
    <w:lvl w:ilvl="0" w:tplc="35928A24">
      <w:start w:val="1"/>
      <w:numFmt w:val="lowerLetter"/>
      <w:lvlText w:val="%1)"/>
      <w:lvlJc w:val="left"/>
      <w:pPr>
        <w:ind w:left="786" w:hanging="36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803641C"/>
    <w:multiLevelType w:val="hybridMultilevel"/>
    <w:tmpl w:val="BAE68F42"/>
    <w:lvl w:ilvl="0" w:tplc="C51E825E">
      <w:start w:val="3"/>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1" w15:restartNumberingAfterBreak="0">
    <w:nsid w:val="4C4372A3"/>
    <w:multiLevelType w:val="hybridMultilevel"/>
    <w:tmpl w:val="7026F8CA"/>
    <w:lvl w:ilvl="0" w:tplc="0C5CA5A6">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2" w15:restartNumberingAfterBreak="0">
    <w:nsid w:val="4D3478A9"/>
    <w:multiLevelType w:val="hybridMultilevel"/>
    <w:tmpl w:val="6734CCD0"/>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3" w15:restartNumberingAfterBreak="0">
    <w:nsid w:val="4EF71A54"/>
    <w:multiLevelType w:val="hybridMultilevel"/>
    <w:tmpl w:val="498C0818"/>
    <w:lvl w:ilvl="0" w:tplc="CC00D43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15:restartNumberingAfterBreak="0">
    <w:nsid w:val="52CA62C0"/>
    <w:multiLevelType w:val="hybridMultilevel"/>
    <w:tmpl w:val="5E844784"/>
    <w:lvl w:ilvl="0" w:tplc="2A4872D0">
      <w:start w:val="2"/>
      <w:numFmt w:val="decimal"/>
      <w:lvlText w:val="%1."/>
      <w:lvlJc w:val="left"/>
      <w:pPr>
        <w:ind w:left="928" w:hanging="360"/>
      </w:pPr>
      <w:rPr>
        <w:rFonts w:hint="default"/>
        <w:b/>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35" w15:restartNumberingAfterBreak="0">
    <w:nsid w:val="5DC22B93"/>
    <w:multiLevelType w:val="hybridMultilevel"/>
    <w:tmpl w:val="BB228168"/>
    <w:lvl w:ilvl="0" w:tplc="52089182">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6" w15:restartNumberingAfterBreak="0">
    <w:nsid w:val="61EC77DA"/>
    <w:multiLevelType w:val="hybridMultilevel"/>
    <w:tmpl w:val="F2F0A5AA"/>
    <w:lvl w:ilvl="0" w:tplc="5E7663E0">
      <w:start w:val="7"/>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7"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70B59FB"/>
    <w:multiLevelType w:val="hybridMultilevel"/>
    <w:tmpl w:val="0E169E22"/>
    <w:lvl w:ilvl="0" w:tplc="956CB3F4">
      <w:start w:val="1"/>
      <w:numFmt w:val="decimal"/>
      <w:lvlText w:val="%1."/>
      <w:lvlJc w:val="left"/>
      <w:pPr>
        <w:ind w:left="928" w:hanging="360"/>
      </w:pPr>
      <w:rPr>
        <w:rFonts w:hint="default"/>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40"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1"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22702FF"/>
    <w:multiLevelType w:val="hybridMultilevel"/>
    <w:tmpl w:val="0F3CC1DC"/>
    <w:lvl w:ilvl="0" w:tplc="4DD44F70">
      <w:start w:val="1"/>
      <w:numFmt w:val="lowerLetter"/>
      <w:lvlText w:val="%1)"/>
      <w:lvlJc w:val="left"/>
      <w:pPr>
        <w:ind w:left="1069" w:hanging="360"/>
      </w:pPr>
      <w:rPr>
        <w:rFonts w:eastAsia="Calibri"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3"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4"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6"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1"/>
  </w:num>
  <w:num w:numId="2">
    <w:abstractNumId w:val="7"/>
  </w:num>
  <w:num w:numId="3">
    <w:abstractNumId w:val="24"/>
  </w:num>
  <w:num w:numId="4">
    <w:abstractNumId w:val="16"/>
  </w:num>
  <w:num w:numId="5">
    <w:abstractNumId w:val="20"/>
  </w:num>
  <w:num w:numId="6">
    <w:abstractNumId w:val="46"/>
  </w:num>
  <w:num w:numId="7">
    <w:abstractNumId w:val="38"/>
  </w:num>
  <w:num w:numId="8">
    <w:abstractNumId w:val="28"/>
  </w:num>
  <w:num w:numId="9">
    <w:abstractNumId w:val="15"/>
  </w:num>
  <w:num w:numId="10">
    <w:abstractNumId w:val="5"/>
  </w:num>
  <w:num w:numId="11">
    <w:abstractNumId w:val="0"/>
  </w:num>
  <w:num w:numId="12">
    <w:abstractNumId w:val="11"/>
  </w:num>
  <w:num w:numId="13">
    <w:abstractNumId w:val="40"/>
  </w:num>
  <w:num w:numId="14">
    <w:abstractNumId w:val="29"/>
  </w:num>
  <w:num w:numId="15">
    <w:abstractNumId w:val="19"/>
  </w:num>
  <w:num w:numId="16">
    <w:abstractNumId w:val="4"/>
  </w:num>
  <w:num w:numId="17">
    <w:abstractNumId w:val="18"/>
  </w:num>
  <w:num w:numId="18">
    <w:abstractNumId w:val="23"/>
  </w:num>
  <w:num w:numId="19">
    <w:abstractNumId w:val="22"/>
  </w:num>
  <w:num w:numId="20">
    <w:abstractNumId w:val="10"/>
  </w:num>
  <w:num w:numId="21">
    <w:abstractNumId w:val="13"/>
  </w:num>
  <w:num w:numId="22">
    <w:abstractNumId w:val="43"/>
  </w:num>
  <w:num w:numId="23">
    <w:abstractNumId w:val="41"/>
  </w:num>
  <w:num w:numId="24">
    <w:abstractNumId w:val="25"/>
  </w:num>
  <w:num w:numId="25">
    <w:abstractNumId w:val="45"/>
  </w:num>
  <w:num w:numId="26">
    <w:abstractNumId w:val="17"/>
  </w:num>
  <w:num w:numId="27">
    <w:abstractNumId w:val="44"/>
  </w:num>
  <w:num w:numId="28">
    <w:abstractNumId w:val="37"/>
  </w:num>
  <w:num w:numId="29">
    <w:abstractNumId w:val="21"/>
  </w:num>
  <w:num w:numId="30">
    <w:abstractNumId w:val="47"/>
  </w:num>
  <w:num w:numId="31">
    <w:abstractNumId w:val="9"/>
  </w:num>
  <w:num w:numId="32">
    <w:abstractNumId w:val="26"/>
  </w:num>
  <w:num w:numId="33">
    <w:abstractNumId w:val="31"/>
  </w:num>
  <w:num w:numId="34">
    <w:abstractNumId w:val="6"/>
  </w:num>
  <w:num w:numId="35">
    <w:abstractNumId w:val="34"/>
  </w:num>
  <w:num w:numId="36">
    <w:abstractNumId w:val="35"/>
  </w:num>
  <w:num w:numId="37">
    <w:abstractNumId w:val="12"/>
  </w:num>
  <w:num w:numId="38">
    <w:abstractNumId w:val="42"/>
  </w:num>
  <w:num w:numId="39">
    <w:abstractNumId w:val="30"/>
  </w:num>
  <w:num w:numId="40">
    <w:abstractNumId w:val="27"/>
  </w:num>
  <w:num w:numId="41">
    <w:abstractNumId w:val="32"/>
  </w:num>
  <w:num w:numId="42">
    <w:abstractNumId w:val="33"/>
  </w:num>
  <w:num w:numId="43">
    <w:abstractNumId w:val="36"/>
  </w:num>
  <w:num w:numId="44">
    <w:abstractNumId w:val="2"/>
  </w:num>
  <w:num w:numId="45">
    <w:abstractNumId w:val="8"/>
  </w:num>
  <w:num w:numId="46">
    <w:abstractNumId w:val="3"/>
  </w:num>
  <w:num w:numId="47">
    <w:abstractNumId w:val="14"/>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25C"/>
    <w:rsid w:val="00000DDA"/>
    <w:rsid w:val="00001107"/>
    <w:rsid w:val="00001A15"/>
    <w:rsid w:val="000024D1"/>
    <w:rsid w:val="000040CE"/>
    <w:rsid w:val="000053D1"/>
    <w:rsid w:val="00006217"/>
    <w:rsid w:val="0001342E"/>
    <w:rsid w:val="000155BC"/>
    <w:rsid w:val="000164D8"/>
    <w:rsid w:val="000202A5"/>
    <w:rsid w:val="00021787"/>
    <w:rsid w:val="000253B2"/>
    <w:rsid w:val="00026C0E"/>
    <w:rsid w:val="000271C8"/>
    <w:rsid w:val="00031160"/>
    <w:rsid w:val="00031DC4"/>
    <w:rsid w:val="00032921"/>
    <w:rsid w:val="00037045"/>
    <w:rsid w:val="00037A4C"/>
    <w:rsid w:val="00037E57"/>
    <w:rsid w:val="00040466"/>
    <w:rsid w:val="00040EB6"/>
    <w:rsid w:val="0004135F"/>
    <w:rsid w:val="000417DA"/>
    <w:rsid w:val="00043D1E"/>
    <w:rsid w:val="00043F64"/>
    <w:rsid w:val="0004567A"/>
    <w:rsid w:val="00045917"/>
    <w:rsid w:val="00045A10"/>
    <w:rsid w:val="0004695D"/>
    <w:rsid w:val="00052273"/>
    <w:rsid w:val="0005489C"/>
    <w:rsid w:val="00054C4D"/>
    <w:rsid w:val="00056EDF"/>
    <w:rsid w:val="000574E6"/>
    <w:rsid w:val="00057C1C"/>
    <w:rsid w:val="00062509"/>
    <w:rsid w:val="00063159"/>
    <w:rsid w:val="000655E4"/>
    <w:rsid w:val="0006610A"/>
    <w:rsid w:val="0006668A"/>
    <w:rsid w:val="0006755E"/>
    <w:rsid w:val="00070AAE"/>
    <w:rsid w:val="0007249C"/>
    <w:rsid w:val="00072BA1"/>
    <w:rsid w:val="00074536"/>
    <w:rsid w:val="00075182"/>
    <w:rsid w:val="0007519E"/>
    <w:rsid w:val="00076C3F"/>
    <w:rsid w:val="00076E1D"/>
    <w:rsid w:val="00077A1F"/>
    <w:rsid w:val="0008099F"/>
    <w:rsid w:val="00080D6B"/>
    <w:rsid w:val="00084D46"/>
    <w:rsid w:val="000872D9"/>
    <w:rsid w:val="0008798D"/>
    <w:rsid w:val="00090FD9"/>
    <w:rsid w:val="00091821"/>
    <w:rsid w:val="00092C1C"/>
    <w:rsid w:val="0009604B"/>
    <w:rsid w:val="00097255"/>
    <w:rsid w:val="000A00F8"/>
    <w:rsid w:val="000A1DD4"/>
    <w:rsid w:val="000A4867"/>
    <w:rsid w:val="000A5776"/>
    <w:rsid w:val="000A58AB"/>
    <w:rsid w:val="000A7734"/>
    <w:rsid w:val="000A7AB8"/>
    <w:rsid w:val="000B0542"/>
    <w:rsid w:val="000B0742"/>
    <w:rsid w:val="000B54AD"/>
    <w:rsid w:val="000B552D"/>
    <w:rsid w:val="000B5932"/>
    <w:rsid w:val="000B59C1"/>
    <w:rsid w:val="000B62E8"/>
    <w:rsid w:val="000B6DEA"/>
    <w:rsid w:val="000B6E5A"/>
    <w:rsid w:val="000C1F98"/>
    <w:rsid w:val="000C2CAD"/>
    <w:rsid w:val="000C3890"/>
    <w:rsid w:val="000C43FD"/>
    <w:rsid w:val="000C446D"/>
    <w:rsid w:val="000C5E4E"/>
    <w:rsid w:val="000C6085"/>
    <w:rsid w:val="000C6E95"/>
    <w:rsid w:val="000C7FBB"/>
    <w:rsid w:val="000D01E9"/>
    <w:rsid w:val="000D0EE3"/>
    <w:rsid w:val="000D4D45"/>
    <w:rsid w:val="000D553D"/>
    <w:rsid w:val="000D721C"/>
    <w:rsid w:val="000E0A96"/>
    <w:rsid w:val="000E10A7"/>
    <w:rsid w:val="000E4072"/>
    <w:rsid w:val="000E4BA6"/>
    <w:rsid w:val="000E5C7A"/>
    <w:rsid w:val="000E6692"/>
    <w:rsid w:val="000F0E08"/>
    <w:rsid w:val="000F1B18"/>
    <w:rsid w:val="000F5D5C"/>
    <w:rsid w:val="000F7AB4"/>
    <w:rsid w:val="00100FD7"/>
    <w:rsid w:val="0010182C"/>
    <w:rsid w:val="0010292C"/>
    <w:rsid w:val="001049BA"/>
    <w:rsid w:val="00104A9E"/>
    <w:rsid w:val="00105410"/>
    <w:rsid w:val="00105F8E"/>
    <w:rsid w:val="00111884"/>
    <w:rsid w:val="00112770"/>
    <w:rsid w:val="001130E9"/>
    <w:rsid w:val="001134F8"/>
    <w:rsid w:val="001144E5"/>
    <w:rsid w:val="001156F5"/>
    <w:rsid w:val="00115CB7"/>
    <w:rsid w:val="00115E5C"/>
    <w:rsid w:val="00115FAF"/>
    <w:rsid w:val="00117011"/>
    <w:rsid w:val="00117A67"/>
    <w:rsid w:val="00117F03"/>
    <w:rsid w:val="001203B5"/>
    <w:rsid w:val="00120A86"/>
    <w:rsid w:val="00120A99"/>
    <w:rsid w:val="00120F4C"/>
    <w:rsid w:val="001210DD"/>
    <w:rsid w:val="00121842"/>
    <w:rsid w:val="00121982"/>
    <w:rsid w:val="00123461"/>
    <w:rsid w:val="001234D1"/>
    <w:rsid w:val="00125004"/>
    <w:rsid w:val="0013011C"/>
    <w:rsid w:val="00132892"/>
    <w:rsid w:val="001330F9"/>
    <w:rsid w:val="0013383D"/>
    <w:rsid w:val="001340E0"/>
    <w:rsid w:val="00134F21"/>
    <w:rsid w:val="00136E7D"/>
    <w:rsid w:val="00141534"/>
    <w:rsid w:val="00141B87"/>
    <w:rsid w:val="00142035"/>
    <w:rsid w:val="001435CE"/>
    <w:rsid w:val="00143703"/>
    <w:rsid w:val="00144022"/>
    <w:rsid w:val="001443EA"/>
    <w:rsid w:val="00144A5D"/>
    <w:rsid w:val="00144FA5"/>
    <w:rsid w:val="0014540D"/>
    <w:rsid w:val="001474BC"/>
    <w:rsid w:val="00147FFE"/>
    <w:rsid w:val="0015107E"/>
    <w:rsid w:val="00151C86"/>
    <w:rsid w:val="001528B7"/>
    <w:rsid w:val="001541A5"/>
    <w:rsid w:val="001547B6"/>
    <w:rsid w:val="00155BEA"/>
    <w:rsid w:val="00156075"/>
    <w:rsid w:val="001562E4"/>
    <w:rsid w:val="0016080F"/>
    <w:rsid w:val="00160C02"/>
    <w:rsid w:val="00160DAD"/>
    <w:rsid w:val="00160E16"/>
    <w:rsid w:val="00160F18"/>
    <w:rsid w:val="00161594"/>
    <w:rsid w:val="00161865"/>
    <w:rsid w:val="0016242F"/>
    <w:rsid w:val="001635E1"/>
    <w:rsid w:val="0016416C"/>
    <w:rsid w:val="00165BB4"/>
    <w:rsid w:val="001660FE"/>
    <w:rsid w:val="00171788"/>
    <w:rsid w:val="00172B7D"/>
    <w:rsid w:val="001746FC"/>
    <w:rsid w:val="00174F47"/>
    <w:rsid w:val="001769D8"/>
    <w:rsid w:val="001778B1"/>
    <w:rsid w:val="00177E78"/>
    <w:rsid w:val="0018009C"/>
    <w:rsid w:val="00184D38"/>
    <w:rsid w:val="0018603D"/>
    <w:rsid w:val="001872A3"/>
    <w:rsid w:val="00191085"/>
    <w:rsid w:val="00192770"/>
    <w:rsid w:val="00192B86"/>
    <w:rsid w:val="00193B2D"/>
    <w:rsid w:val="00196C0C"/>
    <w:rsid w:val="001972E9"/>
    <w:rsid w:val="001A17C4"/>
    <w:rsid w:val="001A3A7E"/>
    <w:rsid w:val="001A3F6A"/>
    <w:rsid w:val="001A575F"/>
    <w:rsid w:val="001A78A4"/>
    <w:rsid w:val="001B13BF"/>
    <w:rsid w:val="001B1501"/>
    <w:rsid w:val="001B1B72"/>
    <w:rsid w:val="001B1BBF"/>
    <w:rsid w:val="001B2632"/>
    <w:rsid w:val="001B267D"/>
    <w:rsid w:val="001B4EE5"/>
    <w:rsid w:val="001B51F1"/>
    <w:rsid w:val="001B6F95"/>
    <w:rsid w:val="001B7DDA"/>
    <w:rsid w:val="001C2435"/>
    <w:rsid w:val="001C37DA"/>
    <w:rsid w:val="001C4099"/>
    <w:rsid w:val="001C47EF"/>
    <w:rsid w:val="001C4842"/>
    <w:rsid w:val="001C48E8"/>
    <w:rsid w:val="001C4CB9"/>
    <w:rsid w:val="001C6677"/>
    <w:rsid w:val="001C66C1"/>
    <w:rsid w:val="001C6C21"/>
    <w:rsid w:val="001C6FD8"/>
    <w:rsid w:val="001D0747"/>
    <w:rsid w:val="001D1569"/>
    <w:rsid w:val="001D3572"/>
    <w:rsid w:val="001D371B"/>
    <w:rsid w:val="001D458E"/>
    <w:rsid w:val="001E2A65"/>
    <w:rsid w:val="001E2AA2"/>
    <w:rsid w:val="001E3216"/>
    <w:rsid w:val="001E327A"/>
    <w:rsid w:val="001E36F7"/>
    <w:rsid w:val="001E46CF"/>
    <w:rsid w:val="001E7072"/>
    <w:rsid w:val="001F0C04"/>
    <w:rsid w:val="001F18C1"/>
    <w:rsid w:val="001F2E68"/>
    <w:rsid w:val="001F3ED0"/>
    <w:rsid w:val="001F4B7F"/>
    <w:rsid w:val="001F6C5F"/>
    <w:rsid w:val="00200469"/>
    <w:rsid w:val="00201919"/>
    <w:rsid w:val="002023F6"/>
    <w:rsid w:val="00202C27"/>
    <w:rsid w:val="00203AC0"/>
    <w:rsid w:val="00203F37"/>
    <w:rsid w:val="002045AD"/>
    <w:rsid w:val="00204C86"/>
    <w:rsid w:val="00204F06"/>
    <w:rsid w:val="0020547C"/>
    <w:rsid w:val="00205D29"/>
    <w:rsid w:val="00206138"/>
    <w:rsid w:val="00206E09"/>
    <w:rsid w:val="0020756C"/>
    <w:rsid w:val="00212203"/>
    <w:rsid w:val="00215B92"/>
    <w:rsid w:val="00216581"/>
    <w:rsid w:val="00221C53"/>
    <w:rsid w:val="00221DB1"/>
    <w:rsid w:val="0022227A"/>
    <w:rsid w:val="002239B4"/>
    <w:rsid w:val="00223CE1"/>
    <w:rsid w:val="002240C8"/>
    <w:rsid w:val="0022440F"/>
    <w:rsid w:val="0022785F"/>
    <w:rsid w:val="00227B93"/>
    <w:rsid w:val="00230B71"/>
    <w:rsid w:val="00231166"/>
    <w:rsid w:val="00235052"/>
    <w:rsid w:val="00236748"/>
    <w:rsid w:val="00241736"/>
    <w:rsid w:val="002431DD"/>
    <w:rsid w:val="00243D91"/>
    <w:rsid w:val="00245E54"/>
    <w:rsid w:val="00247AD7"/>
    <w:rsid w:val="00247F66"/>
    <w:rsid w:val="00247F98"/>
    <w:rsid w:val="0025034B"/>
    <w:rsid w:val="00251F0D"/>
    <w:rsid w:val="00252C75"/>
    <w:rsid w:val="00255476"/>
    <w:rsid w:val="0025735F"/>
    <w:rsid w:val="00257908"/>
    <w:rsid w:val="00261B45"/>
    <w:rsid w:val="0026333F"/>
    <w:rsid w:val="00263C3C"/>
    <w:rsid w:val="00264426"/>
    <w:rsid w:val="002705C0"/>
    <w:rsid w:val="00270EC8"/>
    <w:rsid w:val="002714C7"/>
    <w:rsid w:val="00272E20"/>
    <w:rsid w:val="00272EBA"/>
    <w:rsid w:val="00274353"/>
    <w:rsid w:val="002748C9"/>
    <w:rsid w:val="0027627B"/>
    <w:rsid w:val="00280CD3"/>
    <w:rsid w:val="00280CDA"/>
    <w:rsid w:val="002858A5"/>
    <w:rsid w:val="002858C7"/>
    <w:rsid w:val="00286234"/>
    <w:rsid w:val="00287D90"/>
    <w:rsid w:val="00290A24"/>
    <w:rsid w:val="00292FC7"/>
    <w:rsid w:val="002945A1"/>
    <w:rsid w:val="0029548F"/>
    <w:rsid w:val="00295D09"/>
    <w:rsid w:val="00295FCC"/>
    <w:rsid w:val="00297D52"/>
    <w:rsid w:val="002A15A9"/>
    <w:rsid w:val="002A2013"/>
    <w:rsid w:val="002A379D"/>
    <w:rsid w:val="002A3ED7"/>
    <w:rsid w:val="002A4CE3"/>
    <w:rsid w:val="002A4DEE"/>
    <w:rsid w:val="002A70B3"/>
    <w:rsid w:val="002A728F"/>
    <w:rsid w:val="002A7396"/>
    <w:rsid w:val="002B0770"/>
    <w:rsid w:val="002B1FCF"/>
    <w:rsid w:val="002B312F"/>
    <w:rsid w:val="002B32BF"/>
    <w:rsid w:val="002B3EC3"/>
    <w:rsid w:val="002B44E6"/>
    <w:rsid w:val="002B4828"/>
    <w:rsid w:val="002B547F"/>
    <w:rsid w:val="002B5BD4"/>
    <w:rsid w:val="002B77AA"/>
    <w:rsid w:val="002B7C62"/>
    <w:rsid w:val="002C0A9F"/>
    <w:rsid w:val="002C416F"/>
    <w:rsid w:val="002C42DD"/>
    <w:rsid w:val="002C479E"/>
    <w:rsid w:val="002C4A76"/>
    <w:rsid w:val="002C4E19"/>
    <w:rsid w:val="002C55F6"/>
    <w:rsid w:val="002C5ACA"/>
    <w:rsid w:val="002C5CB3"/>
    <w:rsid w:val="002D0278"/>
    <w:rsid w:val="002D22E8"/>
    <w:rsid w:val="002D2813"/>
    <w:rsid w:val="002D2BEE"/>
    <w:rsid w:val="002E10A7"/>
    <w:rsid w:val="002E1B6E"/>
    <w:rsid w:val="002E1FF5"/>
    <w:rsid w:val="002E3C2E"/>
    <w:rsid w:val="002E4A3B"/>
    <w:rsid w:val="002E52F9"/>
    <w:rsid w:val="002E5499"/>
    <w:rsid w:val="002F0F72"/>
    <w:rsid w:val="002F2845"/>
    <w:rsid w:val="002F2EA0"/>
    <w:rsid w:val="002F3005"/>
    <w:rsid w:val="002F4590"/>
    <w:rsid w:val="002F4917"/>
    <w:rsid w:val="002F4A0C"/>
    <w:rsid w:val="002F502D"/>
    <w:rsid w:val="002F546C"/>
    <w:rsid w:val="00300EF3"/>
    <w:rsid w:val="00300F57"/>
    <w:rsid w:val="003011D7"/>
    <w:rsid w:val="0030146D"/>
    <w:rsid w:val="00301EA3"/>
    <w:rsid w:val="0030292A"/>
    <w:rsid w:val="00302E39"/>
    <w:rsid w:val="00307836"/>
    <w:rsid w:val="003109A5"/>
    <w:rsid w:val="00310A44"/>
    <w:rsid w:val="00311228"/>
    <w:rsid w:val="00311255"/>
    <w:rsid w:val="00312040"/>
    <w:rsid w:val="00313851"/>
    <w:rsid w:val="0031565E"/>
    <w:rsid w:val="003156F1"/>
    <w:rsid w:val="003171B4"/>
    <w:rsid w:val="00320B74"/>
    <w:rsid w:val="0032152C"/>
    <w:rsid w:val="00321B06"/>
    <w:rsid w:val="0032271E"/>
    <w:rsid w:val="0032384C"/>
    <w:rsid w:val="00323D16"/>
    <w:rsid w:val="00324311"/>
    <w:rsid w:val="00327048"/>
    <w:rsid w:val="00327701"/>
    <w:rsid w:val="00327740"/>
    <w:rsid w:val="00331185"/>
    <w:rsid w:val="00332091"/>
    <w:rsid w:val="00332A22"/>
    <w:rsid w:val="00333246"/>
    <w:rsid w:val="0033398C"/>
    <w:rsid w:val="00334098"/>
    <w:rsid w:val="00336B8F"/>
    <w:rsid w:val="00337879"/>
    <w:rsid w:val="003478FA"/>
    <w:rsid w:val="00347BC6"/>
    <w:rsid w:val="00351921"/>
    <w:rsid w:val="003527CD"/>
    <w:rsid w:val="003530FB"/>
    <w:rsid w:val="003534DD"/>
    <w:rsid w:val="00353E3F"/>
    <w:rsid w:val="00354047"/>
    <w:rsid w:val="0035405F"/>
    <w:rsid w:val="0035468F"/>
    <w:rsid w:val="003554E7"/>
    <w:rsid w:val="00355DA8"/>
    <w:rsid w:val="00356170"/>
    <w:rsid w:val="00357A70"/>
    <w:rsid w:val="00361047"/>
    <w:rsid w:val="003612CA"/>
    <w:rsid w:val="00364871"/>
    <w:rsid w:val="00365BA0"/>
    <w:rsid w:val="00370A73"/>
    <w:rsid w:val="00370FF6"/>
    <w:rsid w:val="00371E98"/>
    <w:rsid w:val="00372F40"/>
    <w:rsid w:val="00374952"/>
    <w:rsid w:val="00374E36"/>
    <w:rsid w:val="00375F89"/>
    <w:rsid w:val="00380E8C"/>
    <w:rsid w:val="00380EE2"/>
    <w:rsid w:val="003811EC"/>
    <w:rsid w:val="00382E8F"/>
    <w:rsid w:val="00383BCB"/>
    <w:rsid w:val="0038695F"/>
    <w:rsid w:val="00386DD7"/>
    <w:rsid w:val="00386E53"/>
    <w:rsid w:val="003900E3"/>
    <w:rsid w:val="00390936"/>
    <w:rsid w:val="00390A9A"/>
    <w:rsid w:val="00392742"/>
    <w:rsid w:val="00392B1A"/>
    <w:rsid w:val="00393281"/>
    <w:rsid w:val="00393659"/>
    <w:rsid w:val="00393ACD"/>
    <w:rsid w:val="00394541"/>
    <w:rsid w:val="003951A0"/>
    <w:rsid w:val="003963B0"/>
    <w:rsid w:val="00396A22"/>
    <w:rsid w:val="00396C2B"/>
    <w:rsid w:val="00397076"/>
    <w:rsid w:val="003A01DF"/>
    <w:rsid w:val="003A0303"/>
    <w:rsid w:val="003A04BC"/>
    <w:rsid w:val="003A072B"/>
    <w:rsid w:val="003A1B98"/>
    <w:rsid w:val="003A279C"/>
    <w:rsid w:val="003A3013"/>
    <w:rsid w:val="003A6533"/>
    <w:rsid w:val="003A698E"/>
    <w:rsid w:val="003A6C39"/>
    <w:rsid w:val="003A6C99"/>
    <w:rsid w:val="003A731F"/>
    <w:rsid w:val="003A76CC"/>
    <w:rsid w:val="003A7ADE"/>
    <w:rsid w:val="003B0133"/>
    <w:rsid w:val="003B1B0C"/>
    <w:rsid w:val="003B523D"/>
    <w:rsid w:val="003B55D4"/>
    <w:rsid w:val="003B55DA"/>
    <w:rsid w:val="003C35FE"/>
    <w:rsid w:val="003C3B3A"/>
    <w:rsid w:val="003C422B"/>
    <w:rsid w:val="003C4805"/>
    <w:rsid w:val="003C4FA6"/>
    <w:rsid w:val="003C5C30"/>
    <w:rsid w:val="003C6000"/>
    <w:rsid w:val="003C7A1D"/>
    <w:rsid w:val="003D0221"/>
    <w:rsid w:val="003D02DB"/>
    <w:rsid w:val="003D1331"/>
    <w:rsid w:val="003D2473"/>
    <w:rsid w:val="003D2E3D"/>
    <w:rsid w:val="003D2EA6"/>
    <w:rsid w:val="003D56C9"/>
    <w:rsid w:val="003D5DBF"/>
    <w:rsid w:val="003D6079"/>
    <w:rsid w:val="003E33EF"/>
    <w:rsid w:val="003E3D38"/>
    <w:rsid w:val="003E63CA"/>
    <w:rsid w:val="003E63DA"/>
    <w:rsid w:val="003E6BD8"/>
    <w:rsid w:val="003E7FD0"/>
    <w:rsid w:val="003F0340"/>
    <w:rsid w:val="003F0EA4"/>
    <w:rsid w:val="003F16E6"/>
    <w:rsid w:val="003F24DB"/>
    <w:rsid w:val="003F2A03"/>
    <w:rsid w:val="003F376D"/>
    <w:rsid w:val="003F4574"/>
    <w:rsid w:val="003F5C80"/>
    <w:rsid w:val="003F6942"/>
    <w:rsid w:val="003F6B56"/>
    <w:rsid w:val="003F7393"/>
    <w:rsid w:val="00401774"/>
    <w:rsid w:val="00401A74"/>
    <w:rsid w:val="00402EF6"/>
    <w:rsid w:val="0040301B"/>
    <w:rsid w:val="0040362E"/>
    <w:rsid w:val="004036F9"/>
    <w:rsid w:val="00403B4B"/>
    <w:rsid w:val="00405D5B"/>
    <w:rsid w:val="0040746E"/>
    <w:rsid w:val="004076AC"/>
    <w:rsid w:val="0041065F"/>
    <w:rsid w:val="00411B83"/>
    <w:rsid w:val="004128FF"/>
    <w:rsid w:val="00412CB0"/>
    <w:rsid w:val="00412D28"/>
    <w:rsid w:val="00415099"/>
    <w:rsid w:val="00420208"/>
    <w:rsid w:val="00420751"/>
    <w:rsid w:val="004213BC"/>
    <w:rsid w:val="00422C40"/>
    <w:rsid w:val="00424251"/>
    <w:rsid w:val="004274D1"/>
    <w:rsid w:val="00427B0B"/>
    <w:rsid w:val="004306DA"/>
    <w:rsid w:val="004311BE"/>
    <w:rsid w:val="00435556"/>
    <w:rsid w:val="00435A64"/>
    <w:rsid w:val="00436450"/>
    <w:rsid w:val="004373B9"/>
    <w:rsid w:val="00437809"/>
    <w:rsid w:val="004400BC"/>
    <w:rsid w:val="004417F0"/>
    <w:rsid w:val="00441E7C"/>
    <w:rsid w:val="0044253C"/>
    <w:rsid w:val="00442882"/>
    <w:rsid w:val="00443320"/>
    <w:rsid w:val="004466A7"/>
    <w:rsid w:val="00451963"/>
    <w:rsid w:val="00454129"/>
    <w:rsid w:val="00454250"/>
    <w:rsid w:val="00454AE1"/>
    <w:rsid w:val="00462592"/>
    <w:rsid w:val="00463B0D"/>
    <w:rsid w:val="0046425D"/>
    <w:rsid w:val="00464409"/>
    <w:rsid w:val="004644D4"/>
    <w:rsid w:val="004649FD"/>
    <w:rsid w:val="00466C1E"/>
    <w:rsid w:val="0047083F"/>
    <w:rsid w:val="004714CF"/>
    <w:rsid w:val="00471984"/>
    <w:rsid w:val="00472623"/>
    <w:rsid w:val="00474420"/>
    <w:rsid w:val="00474F03"/>
    <w:rsid w:val="00480222"/>
    <w:rsid w:val="00480484"/>
    <w:rsid w:val="00480F7F"/>
    <w:rsid w:val="00482E20"/>
    <w:rsid w:val="004842C3"/>
    <w:rsid w:val="00484C0D"/>
    <w:rsid w:val="00484E35"/>
    <w:rsid w:val="0048743D"/>
    <w:rsid w:val="004876A2"/>
    <w:rsid w:val="00487AC2"/>
    <w:rsid w:val="004908BD"/>
    <w:rsid w:val="00490DC5"/>
    <w:rsid w:val="0049279C"/>
    <w:rsid w:val="00493E27"/>
    <w:rsid w:val="0049472E"/>
    <w:rsid w:val="004962AC"/>
    <w:rsid w:val="00496633"/>
    <w:rsid w:val="00497D8B"/>
    <w:rsid w:val="004A07A5"/>
    <w:rsid w:val="004A43A4"/>
    <w:rsid w:val="004A47F5"/>
    <w:rsid w:val="004A56B0"/>
    <w:rsid w:val="004A67F1"/>
    <w:rsid w:val="004A6987"/>
    <w:rsid w:val="004A7484"/>
    <w:rsid w:val="004B04CF"/>
    <w:rsid w:val="004B1994"/>
    <w:rsid w:val="004B1F00"/>
    <w:rsid w:val="004B2344"/>
    <w:rsid w:val="004B2349"/>
    <w:rsid w:val="004B263B"/>
    <w:rsid w:val="004B5686"/>
    <w:rsid w:val="004C0DA5"/>
    <w:rsid w:val="004C0ECA"/>
    <w:rsid w:val="004C1616"/>
    <w:rsid w:val="004C187E"/>
    <w:rsid w:val="004C19BD"/>
    <w:rsid w:val="004C4CA0"/>
    <w:rsid w:val="004C4F16"/>
    <w:rsid w:val="004C5E7B"/>
    <w:rsid w:val="004C625C"/>
    <w:rsid w:val="004C77D0"/>
    <w:rsid w:val="004D30E1"/>
    <w:rsid w:val="004D38E9"/>
    <w:rsid w:val="004D3E91"/>
    <w:rsid w:val="004D41B8"/>
    <w:rsid w:val="004D5BEA"/>
    <w:rsid w:val="004E3EA4"/>
    <w:rsid w:val="004E4A13"/>
    <w:rsid w:val="004E6076"/>
    <w:rsid w:val="004E62D4"/>
    <w:rsid w:val="004F4F9C"/>
    <w:rsid w:val="004F53E3"/>
    <w:rsid w:val="004F542A"/>
    <w:rsid w:val="004F5641"/>
    <w:rsid w:val="004F6EBD"/>
    <w:rsid w:val="0050183B"/>
    <w:rsid w:val="00502DDD"/>
    <w:rsid w:val="00503212"/>
    <w:rsid w:val="00503454"/>
    <w:rsid w:val="005111D4"/>
    <w:rsid w:val="005119F0"/>
    <w:rsid w:val="00512514"/>
    <w:rsid w:val="00513054"/>
    <w:rsid w:val="00513E7E"/>
    <w:rsid w:val="00514F2B"/>
    <w:rsid w:val="00516599"/>
    <w:rsid w:val="00517F69"/>
    <w:rsid w:val="0052034A"/>
    <w:rsid w:val="00521715"/>
    <w:rsid w:val="00521728"/>
    <w:rsid w:val="00521938"/>
    <w:rsid w:val="00522549"/>
    <w:rsid w:val="00522632"/>
    <w:rsid w:val="00522815"/>
    <w:rsid w:val="00522EF3"/>
    <w:rsid w:val="005243D9"/>
    <w:rsid w:val="0052562F"/>
    <w:rsid w:val="0052637F"/>
    <w:rsid w:val="00530DED"/>
    <w:rsid w:val="00531519"/>
    <w:rsid w:val="00531D66"/>
    <w:rsid w:val="005323ED"/>
    <w:rsid w:val="0053277D"/>
    <w:rsid w:val="005327CE"/>
    <w:rsid w:val="0053400D"/>
    <w:rsid w:val="00534F38"/>
    <w:rsid w:val="00537139"/>
    <w:rsid w:val="00540418"/>
    <w:rsid w:val="0054218C"/>
    <w:rsid w:val="00543F6D"/>
    <w:rsid w:val="00543F97"/>
    <w:rsid w:val="00544DF5"/>
    <w:rsid w:val="00545527"/>
    <w:rsid w:val="0054637D"/>
    <w:rsid w:val="00546CD5"/>
    <w:rsid w:val="00550363"/>
    <w:rsid w:val="00551999"/>
    <w:rsid w:val="005528DF"/>
    <w:rsid w:val="00553CB3"/>
    <w:rsid w:val="00556D2F"/>
    <w:rsid w:val="00556DC3"/>
    <w:rsid w:val="00556DC7"/>
    <w:rsid w:val="0056081A"/>
    <w:rsid w:val="00562D15"/>
    <w:rsid w:val="00562D1C"/>
    <w:rsid w:val="00563458"/>
    <w:rsid w:val="00565576"/>
    <w:rsid w:val="00566A51"/>
    <w:rsid w:val="0056773F"/>
    <w:rsid w:val="00567FA2"/>
    <w:rsid w:val="00570444"/>
    <w:rsid w:val="0057089C"/>
    <w:rsid w:val="005712C2"/>
    <w:rsid w:val="00574266"/>
    <w:rsid w:val="00574570"/>
    <w:rsid w:val="00575EE0"/>
    <w:rsid w:val="005768CC"/>
    <w:rsid w:val="005768EA"/>
    <w:rsid w:val="00576C8C"/>
    <w:rsid w:val="005774CE"/>
    <w:rsid w:val="00577617"/>
    <w:rsid w:val="00584F08"/>
    <w:rsid w:val="0058542E"/>
    <w:rsid w:val="00585D38"/>
    <w:rsid w:val="0058670A"/>
    <w:rsid w:val="00587618"/>
    <w:rsid w:val="005876AE"/>
    <w:rsid w:val="005907A0"/>
    <w:rsid w:val="0059084C"/>
    <w:rsid w:val="00590C01"/>
    <w:rsid w:val="00592B24"/>
    <w:rsid w:val="005968F9"/>
    <w:rsid w:val="005A0BE1"/>
    <w:rsid w:val="005A3CCB"/>
    <w:rsid w:val="005A53BA"/>
    <w:rsid w:val="005A57AD"/>
    <w:rsid w:val="005A5AD5"/>
    <w:rsid w:val="005A7033"/>
    <w:rsid w:val="005B048C"/>
    <w:rsid w:val="005B0F75"/>
    <w:rsid w:val="005B1C69"/>
    <w:rsid w:val="005B5940"/>
    <w:rsid w:val="005C02A4"/>
    <w:rsid w:val="005C0524"/>
    <w:rsid w:val="005C0995"/>
    <w:rsid w:val="005C0DBF"/>
    <w:rsid w:val="005C0F25"/>
    <w:rsid w:val="005C1613"/>
    <w:rsid w:val="005C1E73"/>
    <w:rsid w:val="005C2D57"/>
    <w:rsid w:val="005C36E3"/>
    <w:rsid w:val="005C4BC3"/>
    <w:rsid w:val="005C58B3"/>
    <w:rsid w:val="005C78C7"/>
    <w:rsid w:val="005D0D10"/>
    <w:rsid w:val="005D2080"/>
    <w:rsid w:val="005D296A"/>
    <w:rsid w:val="005D3D25"/>
    <w:rsid w:val="005D4321"/>
    <w:rsid w:val="005D5187"/>
    <w:rsid w:val="005D5223"/>
    <w:rsid w:val="005D568E"/>
    <w:rsid w:val="005E1C03"/>
    <w:rsid w:val="005E39F0"/>
    <w:rsid w:val="005E39FD"/>
    <w:rsid w:val="005E43E1"/>
    <w:rsid w:val="005E68A5"/>
    <w:rsid w:val="005E6A07"/>
    <w:rsid w:val="005E6BBE"/>
    <w:rsid w:val="005E7914"/>
    <w:rsid w:val="005F03B7"/>
    <w:rsid w:val="005F1A5A"/>
    <w:rsid w:val="005F253A"/>
    <w:rsid w:val="005F3B9E"/>
    <w:rsid w:val="005F4F77"/>
    <w:rsid w:val="005F52B3"/>
    <w:rsid w:val="005F5707"/>
    <w:rsid w:val="005F707D"/>
    <w:rsid w:val="005F772A"/>
    <w:rsid w:val="005F7D1B"/>
    <w:rsid w:val="00600110"/>
    <w:rsid w:val="00600878"/>
    <w:rsid w:val="00601BB6"/>
    <w:rsid w:val="00601D73"/>
    <w:rsid w:val="00602E51"/>
    <w:rsid w:val="00603BFE"/>
    <w:rsid w:val="006049C8"/>
    <w:rsid w:val="00605027"/>
    <w:rsid w:val="0060657D"/>
    <w:rsid w:val="006071BA"/>
    <w:rsid w:val="00607ED9"/>
    <w:rsid w:val="006120E0"/>
    <w:rsid w:val="00612203"/>
    <w:rsid w:val="00612216"/>
    <w:rsid w:val="006123A2"/>
    <w:rsid w:val="006132FB"/>
    <w:rsid w:val="006147C0"/>
    <w:rsid w:val="006161EC"/>
    <w:rsid w:val="0061662D"/>
    <w:rsid w:val="006214F8"/>
    <w:rsid w:val="00621DAE"/>
    <w:rsid w:val="00622823"/>
    <w:rsid w:val="00622C66"/>
    <w:rsid w:val="00623ACB"/>
    <w:rsid w:val="006247D5"/>
    <w:rsid w:val="006253D1"/>
    <w:rsid w:val="0062685D"/>
    <w:rsid w:val="006270EA"/>
    <w:rsid w:val="00627624"/>
    <w:rsid w:val="0063046D"/>
    <w:rsid w:val="00631AAA"/>
    <w:rsid w:val="00632109"/>
    <w:rsid w:val="00632C87"/>
    <w:rsid w:val="006331B3"/>
    <w:rsid w:val="0063407F"/>
    <w:rsid w:val="0063488B"/>
    <w:rsid w:val="006356AA"/>
    <w:rsid w:val="00636ABE"/>
    <w:rsid w:val="00637A48"/>
    <w:rsid w:val="006401D3"/>
    <w:rsid w:val="006429DB"/>
    <w:rsid w:val="0064409F"/>
    <w:rsid w:val="006441E4"/>
    <w:rsid w:val="006443DF"/>
    <w:rsid w:val="00650760"/>
    <w:rsid w:val="006519BC"/>
    <w:rsid w:val="00651FB7"/>
    <w:rsid w:val="006523B1"/>
    <w:rsid w:val="006537A5"/>
    <w:rsid w:val="00653A66"/>
    <w:rsid w:val="0065446E"/>
    <w:rsid w:val="0065525F"/>
    <w:rsid w:val="00655EB2"/>
    <w:rsid w:val="00660015"/>
    <w:rsid w:val="00661352"/>
    <w:rsid w:val="00661A17"/>
    <w:rsid w:val="00663D68"/>
    <w:rsid w:val="006653EB"/>
    <w:rsid w:val="00671D3C"/>
    <w:rsid w:val="0067443A"/>
    <w:rsid w:val="00675A6D"/>
    <w:rsid w:val="00675B86"/>
    <w:rsid w:val="00676171"/>
    <w:rsid w:val="00676385"/>
    <w:rsid w:val="00677384"/>
    <w:rsid w:val="006774BF"/>
    <w:rsid w:val="006822AA"/>
    <w:rsid w:val="006902CB"/>
    <w:rsid w:val="00690CE4"/>
    <w:rsid w:val="00693B49"/>
    <w:rsid w:val="006942ED"/>
    <w:rsid w:val="006944EF"/>
    <w:rsid w:val="00695858"/>
    <w:rsid w:val="006966D2"/>
    <w:rsid w:val="00696CFF"/>
    <w:rsid w:val="006A04E9"/>
    <w:rsid w:val="006A289F"/>
    <w:rsid w:val="006A33FB"/>
    <w:rsid w:val="006A4ACA"/>
    <w:rsid w:val="006A77C6"/>
    <w:rsid w:val="006A7D6D"/>
    <w:rsid w:val="006B1FE7"/>
    <w:rsid w:val="006B371B"/>
    <w:rsid w:val="006B394F"/>
    <w:rsid w:val="006B4727"/>
    <w:rsid w:val="006C1B54"/>
    <w:rsid w:val="006C2C92"/>
    <w:rsid w:val="006C3744"/>
    <w:rsid w:val="006C4213"/>
    <w:rsid w:val="006C54B8"/>
    <w:rsid w:val="006C6B74"/>
    <w:rsid w:val="006D1933"/>
    <w:rsid w:val="006D2166"/>
    <w:rsid w:val="006D3DF1"/>
    <w:rsid w:val="006D5097"/>
    <w:rsid w:val="006D5AC5"/>
    <w:rsid w:val="006D5EC5"/>
    <w:rsid w:val="006E01ED"/>
    <w:rsid w:val="006E021A"/>
    <w:rsid w:val="006E1B82"/>
    <w:rsid w:val="006E2D9E"/>
    <w:rsid w:val="006E77DD"/>
    <w:rsid w:val="006E78A6"/>
    <w:rsid w:val="006E7F02"/>
    <w:rsid w:val="006F0CCF"/>
    <w:rsid w:val="006F2058"/>
    <w:rsid w:val="006F23B1"/>
    <w:rsid w:val="006F276A"/>
    <w:rsid w:val="006F288E"/>
    <w:rsid w:val="006F4379"/>
    <w:rsid w:val="006F4C3C"/>
    <w:rsid w:val="006F5412"/>
    <w:rsid w:val="006F6AC2"/>
    <w:rsid w:val="006F74DC"/>
    <w:rsid w:val="007004C7"/>
    <w:rsid w:val="0070060F"/>
    <w:rsid w:val="00702079"/>
    <w:rsid w:val="007025F4"/>
    <w:rsid w:val="00703446"/>
    <w:rsid w:val="0070431B"/>
    <w:rsid w:val="00707693"/>
    <w:rsid w:val="007103D4"/>
    <w:rsid w:val="00710B30"/>
    <w:rsid w:val="007139DE"/>
    <w:rsid w:val="00714383"/>
    <w:rsid w:val="007149DA"/>
    <w:rsid w:val="00715621"/>
    <w:rsid w:val="007156AF"/>
    <w:rsid w:val="00720256"/>
    <w:rsid w:val="00721EA3"/>
    <w:rsid w:val="00725796"/>
    <w:rsid w:val="007277F5"/>
    <w:rsid w:val="00727D34"/>
    <w:rsid w:val="0073056A"/>
    <w:rsid w:val="00731487"/>
    <w:rsid w:val="007314A9"/>
    <w:rsid w:val="00731CA2"/>
    <w:rsid w:val="00732B7A"/>
    <w:rsid w:val="0073320B"/>
    <w:rsid w:val="00733AAB"/>
    <w:rsid w:val="00734272"/>
    <w:rsid w:val="0073581C"/>
    <w:rsid w:val="00735A0F"/>
    <w:rsid w:val="00736F40"/>
    <w:rsid w:val="007375D6"/>
    <w:rsid w:val="00737756"/>
    <w:rsid w:val="007378F6"/>
    <w:rsid w:val="007420CD"/>
    <w:rsid w:val="00742C34"/>
    <w:rsid w:val="0074332D"/>
    <w:rsid w:val="007439D3"/>
    <w:rsid w:val="00751158"/>
    <w:rsid w:val="00754224"/>
    <w:rsid w:val="00754A61"/>
    <w:rsid w:val="00756CAF"/>
    <w:rsid w:val="00757B61"/>
    <w:rsid w:val="00757C3E"/>
    <w:rsid w:val="00762F48"/>
    <w:rsid w:val="00764083"/>
    <w:rsid w:val="00764D64"/>
    <w:rsid w:val="00766F2C"/>
    <w:rsid w:val="00770054"/>
    <w:rsid w:val="0077112E"/>
    <w:rsid w:val="00771FCD"/>
    <w:rsid w:val="007723AF"/>
    <w:rsid w:val="00773003"/>
    <w:rsid w:val="00773A43"/>
    <w:rsid w:val="00773EBC"/>
    <w:rsid w:val="007752A8"/>
    <w:rsid w:val="007769DF"/>
    <w:rsid w:val="00776BBF"/>
    <w:rsid w:val="00777069"/>
    <w:rsid w:val="00777439"/>
    <w:rsid w:val="00777526"/>
    <w:rsid w:val="007818C3"/>
    <w:rsid w:val="00782910"/>
    <w:rsid w:val="007860C0"/>
    <w:rsid w:val="00786193"/>
    <w:rsid w:val="007862AA"/>
    <w:rsid w:val="007874FB"/>
    <w:rsid w:val="00790B78"/>
    <w:rsid w:val="0079158C"/>
    <w:rsid w:val="00793406"/>
    <w:rsid w:val="00793623"/>
    <w:rsid w:val="007936F7"/>
    <w:rsid w:val="00793A0F"/>
    <w:rsid w:val="00794967"/>
    <w:rsid w:val="0079582C"/>
    <w:rsid w:val="00796CB0"/>
    <w:rsid w:val="007972C6"/>
    <w:rsid w:val="007A1F12"/>
    <w:rsid w:val="007A3544"/>
    <w:rsid w:val="007A6B49"/>
    <w:rsid w:val="007A799B"/>
    <w:rsid w:val="007B2FE4"/>
    <w:rsid w:val="007B4603"/>
    <w:rsid w:val="007B4793"/>
    <w:rsid w:val="007B50A5"/>
    <w:rsid w:val="007B6BF7"/>
    <w:rsid w:val="007B72F6"/>
    <w:rsid w:val="007B7847"/>
    <w:rsid w:val="007C12A7"/>
    <w:rsid w:val="007C1CF4"/>
    <w:rsid w:val="007C5324"/>
    <w:rsid w:val="007C54FA"/>
    <w:rsid w:val="007C590E"/>
    <w:rsid w:val="007C76A6"/>
    <w:rsid w:val="007C7BD7"/>
    <w:rsid w:val="007D1332"/>
    <w:rsid w:val="007D1537"/>
    <w:rsid w:val="007D1805"/>
    <w:rsid w:val="007D23E9"/>
    <w:rsid w:val="007D2D9D"/>
    <w:rsid w:val="007D3166"/>
    <w:rsid w:val="007D3EF2"/>
    <w:rsid w:val="007D4702"/>
    <w:rsid w:val="007D59DE"/>
    <w:rsid w:val="007D6E9A"/>
    <w:rsid w:val="007D78B3"/>
    <w:rsid w:val="007D7D18"/>
    <w:rsid w:val="007E2AF4"/>
    <w:rsid w:val="007E5962"/>
    <w:rsid w:val="007E6739"/>
    <w:rsid w:val="007E7450"/>
    <w:rsid w:val="007E7A7E"/>
    <w:rsid w:val="007F00B0"/>
    <w:rsid w:val="007F1D5B"/>
    <w:rsid w:val="007F206C"/>
    <w:rsid w:val="007F2788"/>
    <w:rsid w:val="007F4F8F"/>
    <w:rsid w:val="00800925"/>
    <w:rsid w:val="00800EC0"/>
    <w:rsid w:val="00802736"/>
    <w:rsid w:val="00802877"/>
    <w:rsid w:val="00802B2A"/>
    <w:rsid w:val="00807062"/>
    <w:rsid w:val="00807FF7"/>
    <w:rsid w:val="0081033E"/>
    <w:rsid w:val="00810D49"/>
    <w:rsid w:val="00811DAC"/>
    <w:rsid w:val="00815081"/>
    <w:rsid w:val="008167D5"/>
    <w:rsid w:val="00817DFF"/>
    <w:rsid w:val="00820352"/>
    <w:rsid w:val="00820362"/>
    <w:rsid w:val="00820DB7"/>
    <w:rsid w:val="008213D3"/>
    <w:rsid w:val="00822CD5"/>
    <w:rsid w:val="00823256"/>
    <w:rsid w:val="00823500"/>
    <w:rsid w:val="00824144"/>
    <w:rsid w:val="00824D93"/>
    <w:rsid w:val="00825C30"/>
    <w:rsid w:val="00826474"/>
    <w:rsid w:val="008276B2"/>
    <w:rsid w:val="00831472"/>
    <w:rsid w:val="00831B03"/>
    <w:rsid w:val="0083223B"/>
    <w:rsid w:val="00832955"/>
    <w:rsid w:val="00832F7A"/>
    <w:rsid w:val="0083335C"/>
    <w:rsid w:val="0083391F"/>
    <w:rsid w:val="00834E62"/>
    <w:rsid w:val="00837AF1"/>
    <w:rsid w:val="00840663"/>
    <w:rsid w:val="00840ED5"/>
    <w:rsid w:val="00841F90"/>
    <w:rsid w:val="00842716"/>
    <w:rsid w:val="00842AD5"/>
    <w:rsid w:val="00844CF2"/>
    <w:rsid w:val="00845952"/>
    <w:rsid w:val="008459E1"/>
    <w:rsid w:val="00845EF6"/>
    <w:rsid w:val="00846C3D"/>
    <w:rsid w:val="008470C4"/>
    <w:rsid w:val="00847352"/>
    <w:rsid w:val="0084770A"/>
    <w:rsid w:val="00850529"/>
    <w:rsid w:val="00850642"/>
    <w:rsid w:val="00852148"/>
    <w:rsid w:val="00856CDA"/>
    <w:rsid w:val="00860597"/>
    <w:rsid w:val="008624D8"/>
    <w:rsid w:val="00862ACA"/>
    <w:rsid w:val="008630BA"/>
    <w:rsid w:val="0086433A"/>
    <w:rsid w:val="008643A9"/>
    <w:rsid w:val="00864C50"/>
    <w:rsid w:val="00864FE6"/>
    <w:rsid w:val="008652D6"/>
    <w:rsid w:val="008659FD"/>
    <w:rsid w:val="00866426"/>
    <w:rsid w:val="00866F4E"/>
    <w:rsid w:val="00870F4E"/>
    <w:rsid w:val="00872C30"/>
    <w:rsid w:val="008742BD"/>
    <w:rsid w:val="0087478F"/>
    <w:rsid w:val="00876082"/>
    <w:rsid w:val="00877125"/>
    <w:rsid w:val="0087769F"/>
    <w:rsid w:val="008805C8"/>
    <w:rsid w:val="00881BEF"/>
    <w:rsid w:val="00883552"/>
    <w:rsid w:val="00883D58"/>
    <w:rsid w:val="00884CFC"/>
    <w:rsid w:val="00885671"/>
    <w:rsid w:val="00886891"/>
    <w:rsid w:val="008869EC"/>
    <w:rsid w:val="00886E3A"/>
    <w:rsid w:val="0089054E"/>
    <w:rsid w:val="00894C50"/>
    <w:rsid w:val="00895EF7"/>
    <w:rsid w:val="008966AD"/>
    <w:rsid w:val="008969D8"/>
    <w:rsid w:val="008969F8"/>
    <w:rsid w:val="00897AB8"/>
    <w:rsid w:val="00897BFB"/>
    <w:rsid w:val="008A109A"/>
    <w:rsid w:val="008A1478"/>
    <w:rsid w:val="008A1B6F"/>
    <w:rsid w:val="008A3A6F"/>
    <w:rsid w:val="008A4453"/>
    <w:rsid w:val="008A5B22"/>
    <w:rsid w:val="008A6069"/>
    <w:rsid w:val="008A67CB"/>
    <w:rsid w:val="008A6A9C"/>
    <w:rsid w:val="008A6E02"/>
    <w:rsid w:val="008A6E4D"/>
    <w:rsid w:val="008A793D"/>
    <w:rsid w:val="008A79E4"/>
    <w:rsid w:val="008A7F6B"/>
    <w:rsid w:val="008B0017"/>
    <w:rsid w:val="008B092A"/>
    <w:rsid w:val="008B17FD"/>
    <w:rsid w:val="008B37A3"/>
    <w:rsid w:val="008B3A8C"/>
    <w:rsid w:val="008B407A"/>
    <w:rsid w:val="008B4143"/>
    <w:rsid w:val="008B59D6"/>
    <w:rsid w:val="008B5B85"/>
    <w:rsid w:val="008C0DDC"/>
    <w:rsid w:val="008C155F"/>
    <w:rsid w:val="008C2121"/>
    <w:rsid w:val="008C2530"/>
    <w:rsid w:val="008C3BC0"/>
    <w:rsid w:val="008C4C0F"/>
    <w:rsid w:val="008C568D"/>
    <w:rsid w:val="008C78F9"/>
    <w:rsid w:val="008D0961"/>
    <w:rsid w:val="008D0B37"/>
    <w:rsid w:val="008D4594"/>
    <w:rsid w:val="008D64D4"/>
    <w:rsid w:val="008D7129"/>
    <w:rsid w:val="008E12FF"/>
    <w:rsid w:val="008E2E7B"/>
    <w:rsid w:val="008E3652"/>
    <w:rsid w:val="008E3672"/>
    <w:rsid w:val="008E3D63"/>
    <w:rsid w:val="008E49AB"/>
    <w:rsid w:val="008E4F68"/>
    <w:rsid w:val="008E5316"/>
    <w:rsid w:val="008E7928"/>
    <w:rsid w:val="008F056B"/>
    <w:rsid w:val="008F0CF5"/>
    <w:rsid w:val="008F45AC"/>
    <w:rsid w:val="008F4733"/>
    <w:rsid w:val="008F4EF3"/>
    <w:rsid w:val="008F5430"/>
    <w:rsid w:val="008F6D58"/>
    <w:rsid w:val="008F6EFE"/>
    <w:rsid w:val="008F708E"/>
    <w:rsid w:val="00901361"/>
    <w:rsid w:val="00901E19"/>
    <w:rsid w:val="00902118"/>
    <w:rsid w:val="009030B8"/>
    <w:rsid w:val="00906016"/>
    <w:rsid w:val="009069FD"/>
    <w:rsid w:val="00910949"/>
    <w:rsid w:val="0091195E"/>
    <w:rsid w:val="009119AA"/>
    <w:rsid w:val="00912A68"/>
    <w:rsid w:val="0091566D"/>
    <w:rsid w:val="009159E2"/>
    <w:rsid w:val="0091612C"/>
    <w:rsid w:val="00916652"/>
    <w:rsid w:val="00916CD5"/>
    <w:rsid w:val="00917A1B"/>
    <w:rsid w:val="00917AC1"/>
    <w:rsid w:val="00917FE3"/>
    <w:rsid w:val="00922515"/>
    <w:rsid w:val="00923251"/>
    <w:rsid w:val="00923D9A"/>
    <w:rsid w:val="009244C1"/>
    <w:rsid w:val="0092487E"/>
    <w:rsid w:val="0092495E"/>
    <w:rsid w:val="0092553A"/>
    <w:rsid w:val="00925F7C"/>
    <w:rsid w:val="00926F30"/>
    <w:rsid w:val="00927BA4"/>
    <w:rsid w:val="009301F2"/>
    <w:rsid w:val="0093184E"/>
    <w:rsid w:val="00932300"/>
    <w:rsid w:val="009325D8"/>
    <w:rsid w:val="00933EF3"/>
    <w:rsid w:val="0093492C"/>
    <w:rsid w:val="009353C2"/>
    <w:rsid w:val="009364B7"/>
    <w:rsid w:val="00936F8C"/>
    <w:rsid w:val="00940901"/>
    <w:rsid w:val="00940D4C"/>
    <w:rsid w:val="0094113D"/>
    <w:rsid w:val="009418D0"/>
    <w:rsid w:val="00941FB8"/>
    <w:rsid w:val="0094203F"/>
    <w:rsid w:val="009437BD"/>
    <w:rsid w:val="009458FF"/>
    <w:rsid w:val="00945E3A"/>
    <w:rsid w:val="009475A3"/>
    <w:rsid w:val="0095031E"/>
    <w:rsid w:val="0095251E"/>
    <w:rsid w:val="00952714"/>
    <w:rsid w:val="00953127"/>
    <w:rsid w:val="00954137"/>
    <w:rsid w:val="00954BB8"/>
    <w:rsid w:val="00955BF1"/>
    <w:rsid w:val="00957043"/>
    <w:rsid w:val="00957060"/>
    <w:rsid w:val="00957510"/>
    <w:rsid w:val="00960EC6"/>
    <w:rsid w:val="0096137F"/>
    <w:rsid w:val="0096238F"/>
    <w:rsid w:val="009632A0"/>
    <w:rsid w:val="00964A60"/>
    <w:rsid w:val="009650A6"/>
    <w:rsid w:val="0096610B"/>
    <w:rsid w:val="00966C57"/>
    <w:rsid w:val="00970543"/>
    <w:rsid w:val="0097113C"/>
    <w:rsid w:val="009743B6"/>
    <w:rsid w:val="00974D23"/>
    <w:rsid w:val="00975CBF"/>
    <w:rsid w:val="009768AE"/>
    <w:rsid w:val="00976E85"/>
    <w:rsid w:val="009800B5"/>
    <w:rsid w:val="00980D38"/>
    <w:rsid w:val="00986281"/>
    <w:rsid w:val="00986365"/>
    <w:rsid w:val="009869E9"/>
    <w:rsid w:val="00986BC3"/>
    <w:rsid w:val="00987EEE"/>
    <w:rsid w:val="00991656"/>
    <w:rsid w:val="00996671"/>
    <w:rsid w:val="00997BAE"/>
    <w:rsid w:val="009A00D4"/>
    <w:rsid w:val="009A1D47"/>
    <w:rsid w:val="009A407A"/>
    <w:rsid w:val="009A6CA9"/>
    <w:rsid w:val="009A72E3"/>
    <w:rsid w:val="009A76C0"/>
    <w:rsid w:val="009B0197"/>
    <w:rsid w:val="009B0DC1"/>
    <w:rsid w:val="009B20EA"/>
    <w:rsid w:val="009B2986"/>
    <w:rsid w:val="009B2C65"/>
    <w:rsid w:val="009B49CD"/>
    <w:rsid w:val="009B515F"/>
    <w:rsid w:val="009B5552"/>
    <w:rsid w:val="009B64AA"/>
    <w:rsid w:val="009B68CB"/>
    <w:rsid w:val="009C0BCD"/>
    <w:rsid w:val="009C26AF"/>
    <w:rsid w:val="009C379E"/>
    <w:rsid w:val="009C4575"/>
    <w:rsid w:val="009C5E39"/>
    <w:rsid w:val="009C6E8E"/>
    <w:rsid w:val="009C70AC"/>
    <w:rsid w:val="009C74FB"/>
    <w:rsid w:val="009C7DEC"/>
    <w:rsid w:val="009D20E7"/>
    <w:rsid w:val="009D37CA"/>
    <w:rsid w:val="009D5D4C"/>
    <w:rsid w:val="009E13DF"/>
    <w:rsid w:val="009E2520"/>
    <w:rsid w:val="009E3CAA"/>
    <w:rsid w:val="009E3EA6"/>
    <w:rsid w:val="009E400C"/>
    <w:rsid w:val="009E51F8"/>
    <w:rsid w:val="009F239C"/>
    <w:rsid w:val="009F23C4"/>
    <w:rsid w:val="009F270C"/>
    <w:rsid w:val="009F564C"/>
    <w:rsid w:val="009F5E29"/>
    <w:rsid w:val="009F6A74"/>
    <w:rsid w:val="00A018A3"/>
    <w:rsid w:val="00A01B1B"/>
    <w:rsid w:val="00A02E76"/>
    <w:rsid w:val="00A045DD"/>
    <w:rsid w:val="00A06D66"/>
    <w:rsid w:val="00A073BF"/>
    <w:rsid w:val="00A07E0D"/>
    <w:rsid w:val="00A11431"/>
    <w:rsid w:val="00A14DCC"/>
    <w:rsid w:val="00A209E2"/>
    <w:rsid w:val="00A22603"/>
    <w:rsid w:val="00A22834"/>
    <w:rsid w:val="00A235BA"/>
    <w:rsid w:val="00A23892"/>
    <w:rsid w:val="00A23B93"/>
    <w:rsid w:val="00A25F3D"/>
    <w:rsid w:val="00A32B39"/>
    <w:rsid w:val="00A33146"/>
    <w:rsid w:val="00A344CA"/>
    <w:rsid w:val="00A35A05"/>
    <w:rsid w:val="00A363B6"/>
    <w:rsid w:val="00A37637"/>
    <w:rsid w:val="00A37D80"/>
    <w:rsid w:val="00A421CE"/>
    <w:rsid w:val="00A450C9"/>
    <w:rsid w:val="00A45D7D"/>
    <w:rsid w:val="00A46101"/>
    <w:rsid w:val="00A46BF5"/>
    <w:rsid w:val="00A47F7A"/>
    <w:rsid w:val="00A501B6"/>
    <w:rsid w:val="00A52537"/>
    <w:rsid w:val="00A52E61"/>
    <w:rsid w:val="00A53E3D"/>
    <w:rsid w:val="00A54D75"/>
    <w:rsid w:val="00A55A0E"/>
    <w:rsid w:val="00A56327"/>
    <w:rsid w:val="00A56749"/>
    <w:rsid w:val="00A6063E"/>
    <w:rsid w:val="00A613B9"/>
    <w:rsid w:val="00A65407"/>
    <w:rsid w:val="00A70107"/>
    <w:rsid w:val="00A74B37"/>
    <w:rsid w:val="00A74CAF"/>
    <w:rsid w:val="00A75B3B"/>
    <w:rsid w:val="00A76381"/>
    <w:rsid w:val="00A764EF"/>
    <w:rsid w:val="00A8050B"/>
    <w:rsid w:val="00A8077E"/>
    <w:rsid w:val="00A809EF"/>
    <w:rsid w:val="00A8104C"/>
    <w:rsid w:val="00A8166B"/>
    <w:rsid w:val="00A8350A"/>
    <w:rsid w:val="00A83676"/>
    <w:rsid w:val="00A852D6"/>
    <w:rsid w:val="00A85EE5"/>
    <w:rsid w:val="00A8688F"/>
    <w:rsid w:val="00A90E13"/>
    <w:rsid w:val="00A9143E"/>
    <w:rsid w:val="00A92A29"/>
    <w:rsid w:val="00A94BD0"/>
    <w:rsid w:val="00A94FC9"/>
    <w:rsid w:val="00A95577"/>
    <w:rsid w:val="00A96270"/>
    <w:rsid w:val="00A96C1F"/>
    <w:rsid w:val="00A97E66"/>
    <w:rsid w:val="00AA16F7"/>
    <w:rsid w:val="00AA1AB3"/>
    <w:rsid w:val="00AA3279"/>
    <w:rsid w:val="00AA6498"/>
    <w:rsid w:val="00AA7AE3"/>
    <w:rsid w:val="00AB2062"/>
    <w:rsid w:val="00AB31F3"/>
    <w:rsid w:val="00AB3613"/>
    <w:rsid w:val="00AB473C"/>
    <w:rsid w:val="00AB5524"/>
    <w:rsid w:val="00AB5D6A"/>
    <w:rsid w:val="00AB60EE"/>
    <w:rsid w:val="00AB7D5D"/>
    <w:rsid w:val="00AC2CB6"/>
    <w:rsid w:val="00AC4868"/>
    <w:rsid w:val="00AD27C1"/>
    <w:rsid w:val="00AD46DD"/>
    <w:rsid w:val="00AD4F95"/>
    <w:rsid w:val="00AD5E8D"/>
    <w:rsid w:val="00AE0E84"/>
    <w:rsid w:val="00AE141E"/>
    <w:rsid w:val="00AE2C04"/>
    <w:rsid w:val="00AE2CC1"/>
    <w:rsid w:val="00AE30F7"/>
    <w:rsid w:val="00AE32DD"/>
    <w:rsid w:val="00AE4156"/>
    <w:rsid w:val="00AE5CCC"/>
    <w:rsid w:val="00AE5F33"/>
    <w:rsid w:val="00AE62DA"/>
    <w:rsid w:val="00AF2D2A"/>
    <w:rsid w:val="00AF4311"/>
    <w:rsid w:val="00AF4C0F"/>
    <w:rsid w:val="00AF4DBC"/>
    <w:rsid w:val="00AF68D1"/>
    <w:rsid w:val="00B006FD"/>
    <w:rsid w:val="00B0402E"/>
    <w:rsid w:val="00B04DFA"/>
    <w:rsid w:val="00B052B4"/>
    <w:rsid w:val="00B06D4E"/>
    <w:rsid w:val="00B073ED"/>
    <w:rsid w:val="00B10DA4"/>
    <w:rsid w:val="00B11CB7"/>
    <w:rsid w:val="00B146E2"/>
    <w:rsid w:val="00B14AB7"/>
    <w:rsid w:val="00B15C1F"/>
    <w:rsid w:val="00B22704"/>
    <w:rsid w:val="00B22AC4"/>
    <w:rsid w:val="00B23290"/>
    <w:rsid w:val="00B23F18"/>
    <w:rsid w:val="00B27A40"/>
    <w:rsid w:val="00B305A0"/>
    <w:rsid w:val="00B32FA6"/>
    <w:rsid w:val="00B33522"/>
    <w:rsid w:val="00B34947"/>
    <w:rsid w:val="00B363AD"/>
    <w:rsid w:val="00B3680C"/>
    <w:rsid w:val="00B36DB2"/>
    <w:rsid w:val="00B37C20"/>
    <w:rsid w:val="00B41E9F"/>
    <w:rsid w:val="00B42449"/>
    <w:rsid w:val="00B42E68"/>
    <w:rsid w:val="00B43871"/>
    <w:rsid w:val="00B46AD6"/>
    <w:rsid w:val="00B50783"/>
    <w:rsid w:val="00B51469"/>
    <w:rsid w:val="00B51B3D"/>
    <w:rsid w:val="00B5253D"/>
    <w:rsid w:val="00B558BB"/>
    <w:rsid w:val="00B60A59"/>
    <w:rsid w:val="00B611B8"/>
    <w:rsid w:val="00B67BC6"/>
    <w:rsid w:val="00B72BD1"/>
    <w:rsid w:val="00B73EB9"/>
    <w:rsid w:val="00B7557F"/>
    <w:rsid w:val="00B77409"/>
    <w:rsid w:val="00B77E2B"/>
    <w:rsid w:val="00B81C74"/>
    <w:rsid w:val="00B82BF9"/>
    <w:rsid w:val="00B83E59"/>
    <w:rsid w:val="00B8455D"/>
    <w:rsid w:val="00B849EE"/>
    <w:rsid w:val="00B84D02"/>
    <w:rsid w:val="00B850E5"/>
    <w:rsid w:val="00B870E0"/>
    <w:rsid w:val="00B87589"/>
    <w:rsid w:val="00B92444"/>
    <w:rsid w:val="00B935FA"/>
    <w:rsid w:val="00B94D4B"/>
    <w:rsid w:val="00B95032"/>
    <w:rsid w:val="00B95727"/>
    <w:rsid w:val="00B97444"/>
    <w:rsid w:val="00BA0268"/>
    <w:rsid w:val="00BA07BE"/>
    <w:rsid w:val="00BA1AD8"/>
    <w:rsid w:val="00BA1ADB"/>
    <w:rsid w:val="00BA26B4"/>
    <w:rsid w:val="00BA2940"/>
    <w:rsid w:val="00BA3B1D"/>
    <w:rsid w:val="00BA58E7"/>
    <w:rsid w:val="00BA6B78"/>
    <w:rsid w:val="00BA7B26"/>
    <w:rsid w:val="00BB1F70"/>
    <w:rsid w:val="00BB286C"/>
    <w:rsid w:val="00BB327F"/>
    <w:rsid w:val="00BB3832"/>
    <w:rsid w:val="00BB6482"/>
    <w:rsid w:val="00BB7DA9"/>
    <w:rsid w:val="00BC2BD6"/>
    <w:rsid w:val="00BC4AD5"/>
    <w:rsid w:val="00BC6304"/>
    <w:rsid w:val="00BC6745"/>
    <w:rsid w:val="00BD1AAF"/>
    <w:rsid w:val="00BD1B33"/>
    <w:rsid w:val="00BD248B"/>
    <w:rsid w:val="00BD2A8B"/>
    <w:rsid w:val="00BD3E4E"/>
    <w:rsid w:val="00BD5837"/>
    <w:rsid w:val="00BD5DC9"/>
    <w:rsid w:val="00BD6038"/>
    <w:rsid w:val="00BD74AE"/>
    <w:rsid w:val="00BD7646"/>
    <w:rsid w:val="00BD7BBB"/>
    <w:rsid w:val="00BE0824"/>
    <w:rsid w:val="00BE3845"/>
    <w:rsid w:val="00BE43B1"/>
    <w:rsid w:val="00BE47DE"/>
    <w:rsid w:val="00BE5B13"/>
    <w:rsid w:val="00BE5D56"/>
    <w:rsid w:val="00BE7A98"/>
    <w:rsid w:val="00BF11E1"/>
    <w:rsid w:val="00BF48FF"/>
    <w:rsid w:val="00BF58D2"/>
    <w:rsid w:val="00C00590"/>
    <w:rsid w:val="00C0059B"/>
    <w:rsid w:val="00C013A1"/>
    <w:rsid w:val="00C01580"/>
    <w:rsid w:val="00C03772"/>
    <w:rsid w:val="00C038C4"/>
    <w:rsid w:val="00C0654D"/>
    <w:rsid w:val="00C06709"/>
    <w:rsid w:val="00C1028E"/>
    <w:rsid w:val="00C105A6"/>
    <w:rsid w:val="00C10C63"/>
    <w:rsid w:val="00C1279C"/>
    <w:rsid w:val="00C14867"/>
    <w:rsid w:val="00C1551F"/>
    <w:rsid w:val="00C16822"/>
    <w:rsid w:val="00C16E53"/>
    <w:rsid w:val="00C17841"/>
    <w:rsid w:val="00C238C2"/>
    <w:rsid w:val="00C25132"/>
    <w:rsid w:val="00C255BB"/>
    <w:rsid w:val="00C26CE0"/>
    <w:rsid w:val="00C27323"/>
    <w:rsid w:val="00C30B88"/>
    <w:rsid w:val="00C346B4"/>
    <w:rsid w:val="00C34951"/>
    <w:rsid w:val="00C34DE1"/>
    <w:rsid w:val="00C379D0"/>
    <w:rsid w:val="00C404CF"/>
    <w:rsid w:val="00C40CD5"/>
    <w:rsid w:val="00C411EA"/>
    <w:rsid w:val="00C41C66"/>
    <w:rsid w:val="00C41D4C"/>
    <w:rsid w:val="00C41E5F"/>
    <w:rsid w:val="00C431B4"/>
    <w:rsid w:val="00C4471C"/>
    <w:rsid w:val="00C458D3"/>
    <w:rsid w:val="00C502CF"/>
    <w:rsid w:val="00C50527"/>
    <w:rsid w:val="00C509E2"/>
    <w:rsid w:val="00C51FAB"/>
    <w:rsid w:val="00C5304F"/>
    <w:rsid w:val="00C53587"/>
    <w:rsid w:val="00C5373A"/>
    <w:rsid w:val="00C53B18"/>
    <w:rsid w:val="00C54F21"/>
    <w:rsid w:val="00C55BBF"/>
    <w:rsid w:val="00C55F01"/>
    <w:rsid w:val="00C564FC"/>
    <w:rsid w:val="00C5674B"/>
    <w:rsid w:val="00C56934"/>
    <w:rsid w:val="00C60544"/>
    <w:rsid w:val="00C6076C"/>
    <w:rsid w:val="00C60DEB"/>
    <w:rsid w:val="00C61C57"/>
    <w:rsid w:val="00C629E1"/>
    <w:rsid w:val="00C63175"/>
    <w:rsid w:val="00C63CF1"/>
    <w:rsid w:val="00C64634"/>
    <w:rsid w:val="00C66322"/>
    <w:rsid w:val="00C6715B"/>
    <w:rsid w:val="00C706E0"/>
    <w:rsid w:val="00C70A36"/>
    <w:rsid w:val="00C71306"/>
    <w:rsid w:val="00C71D1F"/>
    <w:rsid w:val="00C735F9"/>
    <w:rsid w:val="00C74C79"/>
    <w:rsid w:val="00C7680C"/>
    <w:rsid w:val="00C77497"/>
    <w:rsid w:val="00C77A1D"/>
    <w:rsid w:val="00C81A32"/>
    <w:rsid w:val="00C81B7E"/>
    <w:rsid w:val="00C822E7"/>
    <w:rsid w:val="00C83765"/>
    <w:rsid w:val="00C83A20"/>
    <w:rsid w:val="00C84CF5"/>
    <w:rsid w:val="00C862B1"/>
    <w:rsid w:val="00C862CB"/>
    <w:rsid w:val="00C86C59"/>
    <w:rsid w:val="00C91BF8"/>
    <w:rsid w:val="00C91C5A"/>
    <w:rsid w:val="00C92668"/>
    <w:rsid w:val="00C95974"/>
    <w:rsid w:val="00C97083"/>
    <w:rsid w:val="00C97412"/>
    <w:rsid w:val="00CA10EF"/>
    <w:rsid w:val="00CA24BE"/>
    <w:rsid w:val="00CA2A37"/>
    <w:rsid w:val="00CA2C6E"/>
    <w:rsid w:val="00CA37AE"/>
    <w:rsid w:val="00CA5CDF"/>
    <w:rsid w:val="00CA631E"/>
    <w:rsid w:val="00CA7A99"/>
    <w:rsid w:val="00CB0D2F"/>
    <w:rsid w:val="00CB187F"/>
    <w:rsid w:val="00CB1993"/>
    <w:rsid w:val="00CB1A6E"/>
    <w:rsid w:val="00CB1D42"/>
    <w:rsid w:val="00CB3034"/>
    <w:rsid w:val="00CB44C4"/>
    <w:rsid w:val="00CB45AD"/>
    <w:rsid w:val="00CB72A9"/>
    <w:rsid w:val="00CB7B1B"/>
    <w:rsid w:val="00CC30F9"/>
    <w:rsid w:val="00CC378C"/>
    <w:rsid w:val="00CC38CF"/>
    <w:rsid w:val="00CC3E10"/>
    <w:rsid w:val="00CC4760"/>
    <w:rsid w:val="00CC4BA1"/>
    <w:rsid w:val="00CC524F"/>
    <w:rsid w:val="00CC5809"/>
    <w:rsid w:val="00CC58DC"/>
    <w:rsid w:val="00CC60A4"/>
    <w:rsid w:val="00CC60E1"/>
    <w:rsid w:val="00CC6ACD"/>
    <w:rsid w:val="00CD0525"/>
    <w:rsid w:val="00CD299E"/>
    <w:rsid w:val="00CD3381"/>
    <w:rsid w:val="00CD4A81"/>
    <w:rsid w:val="00CD4E92"/>
    <w:rsid w:val="00CD656B"/>
    <w:rsid w:val="00CD6D9A"/>
    <w:rsid w:val="00CD7521"/>
    <w:rsid w:val="00CD7F3F"/>
    <w:rsid w:val="00CE038F"/>
    <w:rsid w:val="00CE04CE"/>
    <w:rsid w:val="00CE11C6"/>
    <w:rsid w:val="00CE1CE8"/>
    <w:rsid w:val="00CE45FC"/>
    <w:rsid w:val="00CE5C1A"/>
    <w:rsid w:val="00CF2D36"/>
    <w:rsid w:val="00CF342E"/>
    <w:rsid w:val="00CF6082"/>
    <w:rsid w:val="00D00E92"/>
    <w:rsid w:val="00D055EC"/>
    <w:rsid w:val="00D10F96"/>
    <w:rsid w:val="00D11F33"/>
    <w:rsid w:val="00D12816"/>
    <w:rsid w:val="00D13E7D"/>
    <w:rsid w:val="00D14208"/>
    <w:rsid w:val="00D15D43"/>
    <w:rsid w:val="00D1757C"/>
    <w:rsid w:val="00D17C5D"/>
    <w:rsid w:val="00D2009E"/>
    <w:rsid w:val="00D2181D"/>
    <w:rsid w:val="00D234B6"/>
    <w:rsid w:val="00D254F0"/>
    <w:rsid w:val="00D26354"/>
    <w:rsid w:val="00D27B9B"/>
    <w:rsid w:val="00D3018F"/>
    <w:rsid w:val="00D31025"/>
    <w:rsid w:val="00D31696"/>
    <w:rsid w:val="00D32544"/>
    <w:rsid w:val="00D339CC"/>
    <w:rsid w:val="00D33EC6"/>
    <w:rsid w:val="00D34D7A"/>
    <w:rsid w:val="00D351EE"/>
    <w:rsid w:val="00D35411"/>
    <w:rsid w:val="00D3669D"/>
    <w:rsid w:val="00D37294"/>
    <w:rsid w:val="00D378C5"/>
    <w:rsid w:val="00D37DC9"/>
    <w:rsid w:val="00D43342"/>
    <w:rsid w:val="00D4394E"/>
    <w:rsid w:val="00D44728"/>
    <w:rsid w:val="00D448E8"/>
    <w:rsid w:val="00D45237"/>
    <w:rsid w:val="00D507DB"/>
    <w:rsid w:val="00D511CD"/>
    <w:rsid w:val="00D51913"/>
    <w:rsid w:val="00D52FF5"/>
    <w:rsid w:val="00D55E41"/>
    <w:rsid w:val="00D55F5B"/>
    <w:rsid w:val="00D56088"/>
    <w:rsid w:val="00D562FF"/>
    <w:rsid w:val="00D62468"/>
    <w:rsid w:val="00D628F8"/>
    <w:rsid w:val="00D63571"/>
    <w:rsid w:val="00D66910"/>
    <w:rsid w:val="00D6706B"/>
    <w:rsid w:val="00D700D5"/>
    <w:rsid w:val="00D71A33"/>
    <w:rsid w:val="00D73B4D"/>
    <w:rsid w:val="00D7657E"/>
    <w:rsid w:val="00D76E9A"/>
    <w:rsid w:val="00D80D5B"/>
    <w:rsid w:val="00D81E01"/>
    <w:rsid w:val="00D821F9"/>
    <w:rsid w:val="00D829D1"/>
    <w:rsid w:val="00D83050"/>
    <w:rsid w:val="00D844B8"/>
    <w:rsid w:val="00D854E6"/>
    <w:rsid w:val="00D8596D"/>
    <w:rsid w:val="00D86C30"/>
    <w:rsid w:val="00D90686"/>
    <w:rsid w:val="00D91205"/>
    <w:rsid w:val="00D92473"/>
    <w:rsid w:val="00DA1B01"/>
    <w:rsid w:val="00DA1EB1"/>
    <w:rsid w:val="00DA2C6E"/>
    <w:rsid w:val="00DA4A42"/>
    <w:rsid w:val="00DA5237"/>
    <w:rsid w:val="00DA68FB"/>
    <w:rsid w:val="00DA6BE0"/>
    <w:rsid w:val="00DB0F92"/>
    <w:rsid w:val="00DB3AF6"/>
    <w:rsid w:val="00DB4C18"/>
    <w:rsid w:val="00DB53FB"/>
    <w:rsid w:val="00DB6892"/>
    <w:rsid w:val="00DC4EE2"/>
    <w:rsid w:val="00DC61C9"/>
    <w:rsid w:val="00DD136E"/>
    <w:rsid w:val="00DD1BE4"/>
    <w:rsid w:val="00DD22DD"/>
    <w:rsid w:val="00DD2474"/>
    <w:rsid w:val="00DD2AA9"/>
    <w:rsid w:val="00DD4F48"/>
    <w:rsid w:val="00DD54F6"/>
    <w:rsid w:val="00DD6630"/>
    <w:rsid w:val="00DD6C54"/>
    <w:rsid w:val="00DD6D37"/>
    <w:rsid w:val="00DD6DC0"/>
    <w:rsid w:val="00DD6FB4"/>
    <w:rsid w:val="00DE031D"/>
    <w:rsid w:val="00DE2F50"/>
    <w:rsid w:val="00DE39E6"/>
    <w:rsid w:val="00DE4269"/>
    <w:rsid w:val="00DE5274"/>
    <w:rsid w:val="00DE621F"/>
    <w:rsid w:val="00DE62C8"/>
    <w:rsid w:val="00DE6B8B"/>
    <w:rsid w:val="00DF0216"/>
    <w:rsid w:val="00DF1599"/>
    <w:rsid w:val="00DF2160"/>
    <w:rsid w:val="00DF325D"/>
    <w:rsid w:val="00DF386E"/>
    <w:rsid w:val="00DF425C"/>
    <w:rsid w:val="00DF56C9"/>
    <w:rsid w:val="00DF6AC4"/>
    <w:rsid w:val="00E004F0"/>
    <w:rsid w:val="00E007EC"/>
    <w:rsid w:val="00E00FA8"/>
    <w:rsid w:val="00E01158"/>
    <w:rsid w:val="00E03CED"/>
    <w:rsid w:val="00E0449B"/>
    <w:rsid w:val="00E04E64"/>
    <w:rsid w:val="00E054A8"/>
    <w:rsid w:val="00E06027"/>
    <w:rsid w:val="00E1077F"/>
    <w:rsid w:val="00E119AC"/>
    <w:rsid w:val="00E121DF"/>
    <w:rsid w:val="00E17253"/>
    <w:rsid w:val="00E17516"/>
    <w:rsid w:val="00E223BB"/>
    <w:rsid w:val="00E237BA"/>
    <w:rsid w:val="00E23867"/>
    <w:rsid w:val="00E23A75"/>
    <w:rsid w:val="00E2421E"/>
    <w:rsid w:val="00E25A1C"/>
    <w:rsid w:val="00E272BC"/>
    <w:rsid w:val="00E273D3"/>
    <w:rsid w:val="00E27FE1"/>
    <w:rsid w:val="00E30318"/>
    <w:rsid w:val="00E30F86"/>
    <w:rsid w:val="00E32708"/>
    <w:rsid w:val="00E32B77"/>
    <w:rsid w:val="00E33BBD"/>
    <w:rsid w:val="00E37034"/>
    <w:rsid w:val="00E37782"/>
    <w:rsid w:val="00E40F44"/>
    <w:rsid w:val="00E4257B"/>
    <w:rsid w:val="00E425C3"/>
    <w:rsid w:val="00E44022"/>
    <w:rsid w:val="00E442EC"/>
    <w:rsid w:val="00E45112"/>
    <w:rsid w:val="00E47322"/>
    <w:rsid w:val="00E505EF"/>
    <w:rsid w:val="00E514F6"/>
    <w:rsid w:val="00E53479"/>
    <w:rsid w:val="00E545B2"/>
    <w:rsid w:val="00E565AF"/>
    <w:rsid w:val="00E57C06"/>
    <w:rsid w:val="00E62A10"/>
    <w:rsid w:val="00E63BDA"/>
    <w:rsid w:val="00E651B5"/>
    <w:rsid w:val="00E65B2D"/>
    <w:rsid w:val="00E70E56"/>
    <w:rsid w:val="00E74AAC"/>
    <w:rsid w:val="00E75CE5"/>
    <w:rsid w:val="00E768E8"/>
    <w:rsid w:val="00E779A9"/>
    <w:rsid w:val="00E8055E"/>
    <w:rsid w:val="00E81279"/>
    <w:rsid w:val="00E81E56"/>
    <w:rsid w:val="00E82195"/>
    <w:rsid w:val="00E828CB"/>
    <w:rsid w:val="00E82A4B"/>
    <w:rsid w:val="00E83362"/>
    <w:rsid w:val="00E87962"/>
    <w:rsid w:val="00E87B76"/>
    <w:rsid w:val="00E904AF"/>
    <w:rsid w:val="00E90749"/>
    <w:rsid w:val="00E90D36"/>
    <w:rsid w:val="00E90F36"/>
    <w:rsid w:val="00E913D9"/>
    <w:rsid w:val="00E91553"/>
    <w:rsid w:val="00E93ACE"/>
    <w:rsid w:val="00E94AAC"/>
    <w:rsid w:val="00E96135"/>
    <w:rsid w:val="00EA0D94"/>
    <w:rsid w:val="00EA0EC6"/>
    <w:rsid w:val="00EA12F7"/>
    <w:rsid w:val="00EA186A"/>
    <w:rsid w:val="00EA19C2"/>
    <w:rsid w:val="00EA2C6F"/>
    <w:rsid w:val="00EA392B"/>
    <w:rsid w:val="00EA5418"/>
    <w:rsid w:val="00EA5AD0"/>
    <w:rsid w:val="00EA6927"/>
    <w:rsid w:val="00EA6BE9"/>
    <w:rsid w:val="00EB2A4A"/>
    <w:rsid w:val="00EB2D08"/>
    <w:rsid w:val="00EB3D8F"/>
    <w:rsid w:val="00EC0BE3"/>
    <w:rsid w:val="00EC1988"/>
    <w:rsid w:val="00EC1EBD"/>
    <w:rsid w:val="00EC2DFD"/>
    <w:rsid w:val="00EC3B10"/>
    <w:rsid w:val="00EC56A4"/>
    <w:rsid w:val="00EC5C3D"/>
    <w:rsid w:val="00EC61A6"/>
    <w:rsid w:val="00EC7901"/>
    <w:rsid w:val="00ED0858"/>
    <w:rsid w:val="00ED1858"/>
    <w:rsid w:val="00ED2125"/>
    <w:rsid w:val="00ED319C"/>
    <w:rsid w:val="00ED49A1"/>
    <w:rsid w:val="00ED518E"/>
    <w:rsid w:val="00ED5680"/>
    <w:rsid w:val="00ED6126"/>
    <w:rsid w:val="00ED6894"/>
    <w:rsid w:val="00ED79E2"/>
    <w:rsid w:val="00ED7A06"/>
    <w:rsid w:val="00EE04FF"/>
    <w:rsid w:val="00EE0F4C"/>
    <w:rsid w:val="00EE2F63"/>
    <w:rsid w:val="00EE3D4E"/>
    <w:rsid w:val="00EE46FB"/>
    <w:rsid w:val="00EF153C"/>
    <w:rsid w:val="00EF2991"/>
    <w:rsid w:val="00EF57AD"/>
    <w:rsid w:val="00EF5969"/>
    <w:rsid w:val="00EF5CC7"/>
    <w:rsid w:val="00EF62F8"/>
    <w:rsid w:val="00F011BD"/>
    <w:rsid w:val="00F014B2"/>
    <w:rsid w:val="00F016BA"/>
    <w:rsid w:val="00F01B31"/>
    <w:rsid w:val="00F02BB0"/>
    <w:rsid w:val="00F03AE7"/>
    <w:rsid w:val="00F03C78"/>
    <w:rsid w:val="00F03ECE"/>
    <w:rsid w:val="00F04F50"/>
    <w:rsid w:val="00F057DB"/>
    <w:rsid w:val="00F06E5F"/>
    <w:rsid w:val="00F106A5"/>
    <w:rsid w:val="00F1474A"/>
    <w:rsid w:val="00F16A95"/>
    <w:rsid w:val="00F177C0"/>
    <w:rsid w:val="00F17C0D"/>
    <w:rsid w:val="00F20F31"/>
    <w:rsid w:val="00F22070"/>
    <w:rsid w:val="00F2315E"/>
    <w:rsid w:val="00F233E1"/>
    <w:rsid w:val="00F24016"/>
    <w:rsid w:val="00F2427E"/>
    <w:rsid w:val="00F2612E"/>
    <w:rsid w:val="00F302B6"/>
    <w:rsid w:val="00F302C1"/>
    <w:rsid w:val="00F304B3"/>
    <w:rsid w:val="00F30A85"/>
    <w:rsid w:val="00F30FC0"/>
    <w:rsid w:val="00F313EA"/>
    <w:rsid w:val="00F32EC8"/>
    <w:rsid w:val="00F34C98"/>
    <w:rsid w:val="00F364E9"/>
    <w:rsid w:val="00F36FF1"/>
    <w:rsid w:val="00F378E3"/>
    <w:rsid w:val="00F40A84"/>
    <w:rsid w:val="00F424B7"/>
    <w:rsid w:val="00F43379"/>
    <w:rsid w:val="00F4519D"/>
    <w:rsid w:val="00F46140"/>
    <w:rsid w:val="00F46965"/>
    <w:rsid w:val="00F50FC7"/>
    <w:rsid w:val="00F51909"/>
    <w:rsid w:val="00F52C6D"/>
    <w:rsid w:val="00F52D1F"/>
    <w:rsid w:val="00F53A3B"/>
    <w:rsid w:val="00F54856"/>
    <w:rsid w:val="00F54920"/>
    <w:rsid w:val="00F54F60"/>
    <w:rsid w:val="00F55D0C"/>
    <w:rsid w:val="00F56F0F"/>
    <w:rsid w:val="00F5743B"/>
    <w:rsid w:val="00F5748D"/>
    <w:rsid w:val="00F600C9"/>
    <w:rsid w:val="00F619D6"/>
    <w:rsid w:val="00F622F4"/>
    <w:rsid w:val="00F6319C"/>
    <w:rsid w:val="00F6438A"/>
    <w:rsid w:val="00F66BF9"/>
    <w:rsid w:val="00F675EB"/>
    <w:rsid w:val="00F70304"/>
    <w:rsid w:val="00F72CE6"/>
    <w:rsid w:val="00F73777"/>
    <w:rsid w:val="00F755A8"/>
    <w:rsid w:val="00F755D0"/>
    <w:rsid w:val="00F77058"/>
    <w:rsid w:val="00F775B3"/>
    <w:rsid w:val="00F8125E"/>
    <w:rsid w:val="00F84121"/>
    <w:rsid w:val="00F856A8"/>
    <w:rsid w:val="00F86F78"/>
    <w:rsid w:val="00F8797F"/>
    <w:rsid w:val="00F9019F"/>
    <w:rsid w:val="00F907EA"/>
    <w:rsid w:val="00F90A31"/>
    <w:rsid w:val="00F91F10"/>
    <w:rsid w:val="00F92040"/>
    <w:rsid w:val="00F94878"/>
    <w:rsid w:val="00F94F3B"/>
    <w:rsid w:val="00F95FC8"/>
    <w:rsid w:val="00F96AB6"/>
    <w:rsid w:val="00FA0D0F"/>
    <w:rsid w:val="00FA4CD5"/>
    <w:rsid w:val="00FA7A93"/>
    <w:rsid w:val="00FB1010"/>
    <w:rsid w:val="00FB1547"/>
    <w:rsid w:val="00FB1A7D"/>
    <w:rsid w:val="00FB1D4B"/>
    <w:rsid w:val="00FB21CE"/>
    <w:rsid w:val="00FB3887"/>
    <w:rsid w:val="00FB4723"/>
    <w:rsid w:val="00FB6E0E"/>
    <w:rsid w:val="00FB77DB"/>
    <w:rsid w:val="00FB7870"/>
    <w:rsid w:val="00FC07F4"/>
    <w:rsid w:val="00FC23D9"/>
    <w:rsid w:val="00FC2997"/>
    <w:rsid w:val="00FC3802"/>
    <w:rsid w:val="00FC4B1B"/>
    <w:rsid w:val="00FD16BF"/>
    <w:rsid w:val="00FD4C0E"/>
    <w:rsid w:val="00FD5A63"/>
    <w:rsid w:val="00FD730A"/>
    <w:rsid w:val="00FD7E6B"/>
    <w:rsid w:val="00FE0968"/>
    <w:rsid w:val="00FE1848"/>
    <w:rsid w:val="00FE31BF"/>
    <w:rsid w:val="00FE37AE"/>
    <w:rsid w:val="00FE3B85"/>
    <w:rsid w:val="00FE4810"/>
    <w:rsid w:val="00FE5FE5"/>
    <w:rsid w:val="00FE6B37"/>
    <w:rsid w:val="00FE75AC"/>
    <w:rsid w:val="00FE7EF5"/>
    <w:rsid w:val="00FF1FEF"/>
    <w:rsid w:val="00FF227C"/>
    <w:rsid w:val="00FF39BB"/>
    <w:rsid w:val="00FF4355"/>
    <w:rsid w:val="00FF4E18"/>
    <w:rsid w:val="00FF574E"/>
    <w:rsid w:val="00FF6D78"/>
    <w:rsid w:val="00FF6FFD"/>
    <w:rsid w:val="00FF77C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EA1654"/>
  <w15:docId w15:val="{70F9939A-0CC0-41F3-B044-D2F94B7BB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paragraph" w:styleId="Ttulo">
    <w:name w:val="Title"/>
    <w:basedOn w:val="Normal"/>
    <w:link w:val="TtuloCar"/>
    <w:qFormat/>
    <w:rsid w:val="00CC4760"/>
    <w:pPr>
      <w:spacing w:after="0" w:line="240" w:lineRule="auto"/>
      <w:jc w:val="center"/>
    </w:pPr>
    <w:rPr>
      <w:rFonts w:ascii="Times New Roman" w:eastAsia="Times New Roman" w:hAnsi="Times New Roman" w:cs="Times New Roman"/>
      <w:sz w:val="24"/>
      <w:szCs w:val="20"/>
      <w:lang w:val="es-ES" w:eastAsia="es-ES"/>
    </w:rPr>
  </w:style>
  <w:style w:type="character" w:customStyle="1" w:styleId="TtuloCar">
    <w:name w:val="Título Car"/>
    <w:basedOn w:val="Fuentedeprrafopredeter"/>
    <w:link w:val="Ttulo"/>
    <w:rsid w:val="00CC4760"/>
    <w:rPr>
      <w:rFonts w:ascii="Times New Roman" w:eastAsia="Times New Roman" w:hAnsi="Times New Roman" w:cs="Times New Roman"/>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270343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231574018">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385369548">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Hoja_de_c_lculo_de_Microsoft_Excel2.xlsx"/><Relationship Id="rId18" Type="http://schemas.openxmlformats.org/officeDocument/2006/relationships/image" Target="media/image6.emf"/><Relationship Id="rId26" Type="http://schemas.openxmlformats.org/officeDocument/2006/relationships/image" Target="media/image10.emf"/><Relationship Id="rId21" Type="http://schemas.openxmlformats.org/officeDocument/2006/relationships/package" Target="embeddings/Hoja_de_c_lculo_de_Microsoft_Excel6.xlsx"/><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4.xlsx"/><Relationship Id="rId25" Type="http://schemas.openxmlformats.org/officeDocument/2006/relationships/package" Target="embeddings/Hoja_de_c_lculo_de_Microsoft_Excel8.xlsx"/><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package" Target="embeddings/Hoja_de_c_lculo_de_Microsoft_Excel10.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1.xlsx"/><Relationship Id="rId24" Type="http://schemas.openxmlformats.org/officeDocument/2006/relationships/image" Target="media/image9.emf"/><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Hoja_de_c_lculo_de_Microsoft_Excel3.xlsx"/><Relationship Id="rId23" Type="http://schemas.openxmlformats.org/officeDocument/2006/relationships/package" Target="embeddings/Hoja_de_c_lculo_de_Microsoft_Excel7.xlsx"/><Relationship Id="rId28" Type="http://schemas.openxmlformats.org/officeDocument/2006/relationships/image" Target="media/image11.emf"/><Relationship Id="rId36"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package" Target="embeddings/Hoja_de_c_lculo_de_Microsoft_Excel5.xlsx"/><Relationship Id="rId31"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package" Target="embeddings/Hoja_de_c_lculo_de_Microsoft_Excel.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Hoja_de_c_lculo_de_Microsoft_Excel9.xlsx"/><Relationship Id="rId30" Type="http://schemas.openxmlformats.org/officeDocument/2006/relationships/image" Target="media/image12.jpeg"/><Relationship Id="rId35" Type="http://schemas.openxmlformats.org/officeDocument/2006/relationships/footer" Target="footer2.xml"/><Relationship Id="rId8" Type="http://schemas.openxmlformats.org/officeDocument/2006/relationships/image" Target="media/image1.e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5.jpeg"/><Relationship Id="rId1" Type="http://schemas.openxmlformats.org/officeDocument/2006/relationships/image" Target="media/image1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408A1-DA7C-451C-BB16-617F4570B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26</Pages>
  <Words>3650</Words>
  <Characters>20081</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Oscarcc</cp:lastModifiedBy>
  <cp:revision>9</cp:revision>
  <cp:lastPrinted>2023-07-01T18:53:00Z</cp:lastPrinted>
  <dcterms:created xsi:type="dcterms:W3CDTF">2023-07-01T20:49:00Z</dcterms:created>
  <dcterms:modified xsi:type="dcterms:W3CDTF">2023-07-04T18:01:00Z</dcterms:modified>
</cp:coreProperties>
</file>