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Default="00486AE1" w:rsidP="005117F4"/>
    <w:bookmarkStart w:id="0" w:name="_MON_1470839218"/>
    <w:bookmarkEnd w:id="0"/>
    <w:p w:rsidR="00EA5418" w:rsidRPr="005117F4" w:rsidRDefault="00FC488E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4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0pt;height:408.75pt" o:ole="">
            <v:imagedata r:id="rId8" o:title=""/>
          </v:shape>
          <o:OLEObject Type="Embed" ProgID="Excel.Sheet.12" ShapeID="_x0000_i1025" DrawAspect="Content" ObjectID="_1757953105" r:id="rId9"/>
        </w:objec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bookmarkStart w:id="1" w:name="_MON_1470839431"/>
    <w:bookmarkEnd w:id="1"/>
    <w:p w:rsidR="00A14B74" w:rsidRDefault="00BD3236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420">
          <v:shape id="_x0000_i1026" type="#_x0000_t75" style="width:690pt;height:407.25pt" o:ole="">
            <v:imagedata r:id="rId10" o:title=""/>
          </v:shape>
          <o:OLEObject Type="Embed" ProgID="Excel.Sheet.12" ShapeID="_x0000_i1026" DrawAspect="Content" ObjectID="_1757953106" r:id="rId11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782EBC" w:rsidRDefault="00782EBC" w:rsidP="00782EBC">
      <w:r>
        <w:rPr>
          <w:noProof/>
        </w:rPr>
        <w:object w:dxaOrig="225" w:dyaOrig="225">
          <v:shape id="_x0000_s1029" type="#_x0000_t75" style="position:absolute;margin-left:125.25pt;margin-top:0;width:433.4pt;height:270.1pt;z-index:251659264;mso-position-horizontal:absolute;mso-position-horizontal-relative:text;mso-position-vertical-relative:text">
            <v:imagedata r:id="rId12" o:title=""/>
            <w10:wrap type="square" side="right"/>
          </v:shape>
          <o:OLEObject Type="Embed" ProgID="Excel.Sheet.12" ShapeID="_x0000_s1029" DrawAspect="Content" ObjectID="_1757953107" r:id="rId13"/>
        </w:object>
      </w:r>
    </w:p>
    <w:p w:rsidR="00782EBC" w:rsidRPr="00782EBC" w:rsidRDefault="00782EBC" w:rsidP="00782EBC"/>
    <w:p w:rsidR="00782EBC" w:rsidRPr="00782EBC" w:rsidRDefault="00782EBC" w:rsidP="00782EBC"/>
    <w:p w:rsidR="00782EBC" w:rsidRPr="00782EBC" w:rsidRDefault="00782EBC" w:rsidP="00782EBC"/>
    <w:p w:rsidR="00782EBC" w:rsidRPr="00782EBC" w:rsidRDefault="00782EBC" w:rsidP="00782EBC"/>
    <w:p w:rsidR="00782EBC" w:rsidRPr="00782EBC" w:rsidRDefault="00782EBC" w:rsidP="00782EBC">
      <w:bookmarkStart w:id="2" w:name="_GoBack"/>
      <w:bookmarkEnd w:id="2"/>
    </w:p>
    <w:p w:rsidR="00782EBC" w:rsidRPr="00782EBC" w:rsidRDefault="00782EBC" w:rsidP="00782EBC"/>
    <w:p w:rsidR="00782EBC" w:rsidRDefault="00782EBC" w:rsidP="00782EBC"/>
    <w:p w:rsidR="00F96944" w:rsidRDefault="00782EBC" w:rsidP="00782EBC">
      <w:pPr>
        <w:jc w:val="right"/>
      </w:pPr>
      <w:r>
        <w:br w:type="textWrapping" w:clear="all"/>
      </w:r>
    </w:p>
    <w:p w:rsidR="00AB13B7" w:rsidRDefault="00782EBC" w:rsidP="00782EBC">
      <w:pPr>
        <w:tabs>
          <w:tab w:val="left" w:pos="12255"/>
        </w:tabs>
      </w:pPr>
      <w:r>
        <w:tab/>
      </w: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372F40" w:rsidRDefault="00E436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>(Artículo 46, último párrafo LGCG)</w:t>
      </w:r>
    </w:p>
    <w:p w:rsidR="00E1120A" w:rsidRDefault="00E1120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1120A" w:rsidRPr="00CA2D37" w:rsidRDefault="0018045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EL COLEGIO NO CUENTA CON ESQUEMAS BURSÁTILES Y DE COBERTURAS FINANCIERAS PARA EL PERÍODO QUE SE REPORTA.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E3428D" w:rsidRPr="00E3428D" w:rsidRDefault="00E3428D" w:rsidP="00E3428D">
      <w:pPr>
        <w:tabs>
          <w:tab w:val="left" w:pos="284"/>
        </w:tabs>
        <w:suppressAutoHyphens/>
        <w:spacing w:after="0" w:line="100" w:lineRule="atLeast"/>
        <w:textAlignment w:val="baseline"/>
        <w:rPr>
          <w:rFonts w:ascii="Arial" w:hAnsi="Arial" w:cs="Arial"/>
          <w:b/>
          <w:sz w:val="18"/>
        </w:rPr>
      </w:pPr>
      <w:r>
        <w:rPr>
          <w:rFonts w:ascii="Calibri" w:hAnsi="Calibri" w:cs="Calibri"/>
          <w:b/>
        </w:rPr>
        <w:tab/>
      </w:r>
      <w:r w:rsidRPr="00E3428D">
        <w:rPr>
          <w:rFonts w:ascii="Arial" w:hAnsi="Arial" w:cs="Arial"/>
          <w:b/>
          <w:sz w:val="18"/>
        </w:rPr>
        <w:t>Marco Jurídico Administrativo del Colegio de Educación Profesional Técnica del Estado de Tlaxcala</w:t>
      </w:r>
    </w:p>
    <w:p w:rsidR="00E3428D" w:rsidRPr="00E3428D" w:rsidRDefault="00E3428D" w:rsidP="00E3428D">
      <w:pPr>
        <w:tabs>
          <w:tab w:val="left" w:pos="284"/>
        </w:tabs>
        <w:suppressAutoHyphens/>
        <w:spacing w:after="0" w:line="100" w:lineRule="atLeast"/>
        <w:ind w:left="720"/>
        <w:jc w:val="both"/>
        <w:textAlignment w:val="baseline"/>
        <w:rPr>
          <w:rFonts w:ascii="Arial" w:hAnsi="Arial" w:cs="Arial"/>
          <w:sz w:val="18"/>
        </w:rPr>
      </w:pP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Constitución Política de los Estados Unidos Mexicanos.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Constitución Política del Estado Libre y Soberano de Tlaxcala.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Federal de los Trabajadores al Servicio del Estado, Reglamentaria del Apartado B) del Artículo 123 Constitucional.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de Coordinación Fiscal.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Federal del Trabajo.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del Instituto de Seguridad y Servicios Sociales de los Trabajadores del Estado.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Presupuesto de Egresos de la Federación para el Ejercicio Fiscal 201</w:t>
      </w:r>
      <w:r w:rsidR="00D620D7">
        <w:rPr>
          <w:rFonts w:ascii="Arial" w:hAnsi="Arial" w:cs="Arial"/>
          <w:sz w:val="18"/>
        </w:rPr>
        <w:t>9</w:t>
      </w:r>
      <w:r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General de Educación. </w:t>
      </w:r>
    </w:p>
    <w:p w:rsidR="00E3428D" w:rsidRPr="00E3428D" w:rsidRDefault="00E87C09" w:rsidP="00E3428D">
      <w:pPr>
        <w:numPr>
          <w:ilvl w:val="0"/>
          <w:numId w:val="6"/>
        </w:numPr>
        <w:spacing w:before="48" w:after="48" w:line="360" w:lineRule="auto"/>
        <w:ind w:left="714" w:hanging="357"/>
        <w:jc w:val="both"/>
        <w:rPr>
          <w:rFonts w:ascii="Arial" w:hAnsi="Arial" w:cs="Arial"/>
          <w:sz w:val="18"/>
        </w:rPr>
      </w:pPr>
      <w:hyperlink r:id="rId14" w:tgtFrame="_blank" w:history="1">
        <w:r w:rsidR="00E3428D" w:rsidRPr="00E3428D">
          <w:rPr>
            <w:rFonts w:ascii="Arial" w:hAnsi="Arial" w:cs="Arial"/>
            <w:sz w:val="18"/>
          </w:rPr>
          <w:t>Ley de las Entidades Paraestatales del Estado de Tlaxcala</w:t>
        </w:r>
      </w:hyperlink>
      <w:r w:rsidR="00E3428D"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E87C09" w:rsidP="00E3428D">
      <w:pPr>
        <w:numPr>
          <w:ilvl w:val="0"/>
          <w:numId w:val="6"/>
        </w:numPr>
        <w:spacing w:before="48" w:after="48" w:line="360" w:lineRule="auto"/>
        <w:ind w:left="714" w:hanging="357"/>
        <w:jc w:val="both"/>
        <w:rPr>
          <w:rFonts w:ascii="Arial" w:hAnsi="Arial" w:cs="Arial"/>
          <w:sz w:val="18"/>
        </w:rPr>
      </w:pPr>
      <w:hyperlink r:id="rId15" w:tgtFrame="_blank" w:history="1">
        <w:r w:rsidR="00E3428D" w:rsidRPr="00E3428D">
          <w:rPr>
            <w:rFonts w:ascii="Arial" w:hAnsi="Arial" w:cs="Arial"/>
            <w:sz w:val="18"/>
          </w:rPr>
          <w:t>Ley de Responsabilidades de los Servidores Públicos para el Estado de Tlaxcala</w:t>
        </w:r>
      </w:hyperlink>
      <w:r w:rsidR="00E3428D"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E3428D" w:rsidP="00E3428D">
      <w:pPr>
        <w:numPr>
          <w:ilvl w:val="0"/>
          <w:numId w:val="6"/>
        </w:numPr>
        <w:spacing w:before="48" w:after="48" w:line="360" w:lineRule="auto"/>
        <w:ind w:left="714" w:hanging="357"/>
        <w:jc w:val="both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Laboral de los Servidores Públicos del Estado de Tlaxcala y sus Municipios.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Orgánica de la Administración Pública del Estado de Tlaxcala. </w:t>
      </w:r>
    </w:p>
    <w:p w:rsidR="00E3428D" w:rsidRPr="00E3428D" w:rsidRDefault="00E87C09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hyperlink r:id="rId16" w:tgtFrame="_blank" w:history="1">
        <w:r w:rsidR="00E3428D" w:rsidRPr="00E3428D">
          <w:rPr>
            <w:rFonts w:ascii="Arial" w:hAnsi="Arial" w:cs="Arial"/>
            <w:sz w:val="18"/>
          </w:rPr>
          <w:t>Ley de Acceso a la Información Pública para el Estado de Tlaxcala</w:t>
        </w:r>
      </w:hyperlink>
      <w:r w:rsidR="00E3428D"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E87C09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hyperlink r:id="rId17" w:tgtFrame="_blank" w:history="1">
        <w:r w:rsidR="00E3428D" w:rsidRPr="00E3428D">
          <w:rPr>
            <w:rFonts w:ascii="Arial" w:hAnsi="Arial" w:cs="Arial"/>
            <w:sz w:val="18"/>
          </w:rPr>
          <w:t>Decreto No. 35.- Que crea el Organismo Público Descentralizado denominado “Colegio de Educación Profesional Técnica del Estado de Tlaxcala</w:t>
        </w:r>
      </w:hyperlink>
      <w:r w:rsidR="00E3428D" w:rsidRPr="00E3428D">
        <w:rPr>
          <w:rFonts w:ascii="Arial" w:hAnsi="Arial" w:cs="Arial"/>
          <w:sz w:val="18"/>
        </w:rPr>
        <w:t xml:space="preserve">”.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Presupuesto de Egresos del Estado de Tlaxcala para el Ejercicio Fiscal 201</w:t>
      </w:r>
      <w:r w:rsidR="00D620D7">
        <w:rPr>
          <w:rFonts w:ascii="Arial" w:hAnsi="Arial" w:cs="Arial"/>
          <w:sz w:val="18"/>
        </w:rPr>
        <w:t>9</w:t>
      </w:r>
      <w:r>
        <w:rPr>
          <w:rFonts w:ascii="Arial" w:hAnsi="Arial" w:cs="Arial"/>
          <w:sz w:val="18"/>
        </w:rPr>
        <w:t>.</w:t>
      </w:r>
      <w:r w:rsidRPr="00E3428D">
        <w:rPr>
          <w:rFonts w:ascii="Arial" w:hAnsi="Arial" w:cs="Arial"/>
          <w:sz w:val="18"/>
        </w:rPr>
        <w:t xml:space="preserve">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Acuerdo que establece las Políticas Generales del Ejercicio del Presupuesto, las Medidas de Mejora y Modernización de la Gestión Administrativa y los Lineamientos de Racionalidad y Austeridad del Gasto Público para el Ejercicio Fiscal 201</w:t>
      </w:r>
      <w:r w:rsidR="00D620D7">
        <w:rPr>
          <w:rFonts w:ascii="Arial" w:hAnsi="Arial" w:cs="Arial"/>
          <w:sz w:val="18"/>
        </w:rPr>
        <w:t>9</w:t>
      </w:r>
      <w:r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Acuerdo que establece las normas que determinan la presentación de las declaraciones de situación patrimonial de los servidores públicos del poder ejecutivo a través de medios electrónicos.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Plan Estatal de Desarrollo 201</w:t>
      </w:r>
      <w:r w:rsidR="00D620D7">
        <w:rPr>
          <w:rFonts w:ascii="Arial" w:hAnsi="Arial" w:cs="Arial"/>
          <w:sz w:val="18"/>
        </w:rPr>
        <w:t>7</w:t>
      </w:r>
      <w:r w:rsidRPr="00E3428D">
        <w:rPr>
          <w:rFonts w:ascii="Arial" w:hAnsi="Arial" w:cs="Arial"/>
          <w:sz w:val="18"/>
        </w:rPr>
        <w:t>-20</w:t>
      </w:r>
      <w:r w:rsidR="00D620D7">
        <w:rPr>
          <w:rFonts w:ascii="Arial" w:hAnsi="Arial" w:cs="Arial"/>
          <w:sz w:val="18"/>
        </w:rPr>
        <w:t>21</w:t>
      </w:r>
      <w:r w:rsidRPr="00E3428D">
        <w:rPr>
          <w:rFonts w:ascii="Arial" w:hAnsi="Arial" w:cs="Arial"/>
          <w:sz w:val="18"/>
        </w:rPr>
        <w:t xml:space="preserve">. </w:t>
      </w:r>
    </w:p>
    <w:p w:rsid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Manual de Prestaciones 201</w:t>
      </w:r>
      <w:r w:rsidR="00D620D7">
        <w:rPr>
          <w:rFonts w:ascii="Arial" w:hAnsi="Arial" w:cs="Arial"/>
          <w:sz w:val="18"/>
        </w:rPr>
        <w:t>9-2021.</w:t>
      </w:r>
      <w:r w:rsidRPr="00E3428D">
        <w:rPr>
          <w:rFonts w:ascii="Arial" w:hAnsi="Arial" w:cs="Arial"/>
          <w:sz w:val="18"/>
        </w:rPr>
        <w:t xml:space="preserve">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Manual de Prestaciones adicionales para el Estado de Tlaxcala 2012-2016.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Condiciones Generales de Trabajo.</w:t>
      </w:r>
    </w:p>
    <w:p w:rsidR="00D137EA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Contrato Colectivo de Trabajo firmado por el Colegio de Educación Profesional Técnica del Estado de Tlaxcala y el Sindicato Único de Trabajadores Académicos del Colegio de Educación Profesional Técnica del Estado de Tlaxcala “SUTACT”. </w:t>
      </w:r>
    </w:p>
    <w:p w:rsidR="00D137EA" w:rsidRPr="00E3428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</w:rPr>
      </w:pPr>
    </w:p>
    <w:p w:rsidR="00D137EA" w:rsidRPr="00E3428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</w:rPr>
      </w:pPr>
    </w:p>
    <w:p w:rsidR="00E3428D" w:rsidRDefault="00E3428D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Acceso</w:t>
      </w:r>
    </w:p>
    <w:p w:rsidR="00E3428D" w:rsidRDefault="00E3428D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57628" w:rsidRDefault="00157628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57628" w:rsidRDefault="00157628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3428D" w:rsidRDefault="00E3428D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C2DAD" w:rsidRDefault="00E87C09" w:rsidP="003C2DAD">
      <w:pPr>
        <w:tabs>
          <w:tab w:val="left" w:pos="2430"/>
        </w:tabs>
        <w:jc w:val="center"/>
      </w:pPr>
      <w:hyperlink r:id="rId18" w:history="1">
        <w:r w:rsidR="003C2DAD" w:rsidRPr="00BB3BBB">
          <w:rPr>
            <w:rStyle w:val="Hipervnculo"/>
          </w:rPr>
          <w:t>http://www.conalep-tlaxcala.com.mx</w:t>
        </w:r>
      </w:hyperlink>
    </w:p>
    <w:p w:rsidR="00157628" w:rsidRDefault="00157628" w:rsidP="00E3428D">
      <w:pPr>
        <w:tabs>
          <w:tab w:val="left" w:pos="2430"/>
        </w:tabs>
        <w:jc w:val="center"/>
      </w:pPr>
    </w:p>
    <w:p w:rsidR="006B2AD8" w:rsidRDefault="006B2AD8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C09" w:rsidRDefault="00E87C09" w:rsidP="00EA5418">
      <w:pPr>
        <w:spacing w:after="0" w:line="240" w:lineRule="auto"/>
      </w:pPr>
      <w:r>
        <w:separator/>
      </w:r>
    </w:p>
  </w:endnote>
  <w:endnote w:type="continuationSeparator" w:id="0">
    <w:p w:rsidR="00E87C09" w:rsidRDefault="00E87C0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FA8EE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782EBC" w:rsidRPr="00782EBC">
          <w:rPr>
            <w:rFonts w:ascii="Soberana Sans Light" w:hAnsi="Soberana Sans Light"/>
            <w:noProof/>
            <w:lang w:val="es-ES"/>
          </w:rPr>
          <w:t>6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5B97A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782EBC" w:rsidRPr="00782EBC">
          <w:rPr>
            <w:rFonts w:ascii="Soberana Sans Light" w:hAnsi="Soberana Sans Light"/>
            <w:noProof/>
            <w:lang w:val="es-ES"/>
          </w:rPr>
          <w:t>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36" w:rsidRDefault="00BD3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C09" w:rsidRDefault="00E87C09" w:rsidP="00EA5418">
      <w:pPr>
        <w:spacing w:after="0" w:line="240" w:lineRule="auto"/>
      </w:pPr>
      <w:r>
        <w:separator/>
      </w:r>
    </w:p>
  </w:footnote>
  <w:footnote w:type="continuationSeparator" w:id="0">
    <w:p w:rsidR="00E87C09" w:rsidRDefault="00E87C0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40FD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BD323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40FD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BD323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02D9C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9E9FB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36" w:rsidRDefault="00BD32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486178C3"/>
    <w:multiLevelType w:val="hybridMultilevel"/>
    <w:tmpl w:val="20D4C688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11968"/>
    <w:multiLevelType w:val="hybridMultilevel"/>
    <w:tmpl w:val="460CB0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40531"/>
    <w:rsid w:val="00053139"/>
    <w:rsid w:val="00063BE4"/>
    <w:rsid w:val="00083CF8"/>
    <w:rsid w:val="000911C5"/>
    <w:rsid w:val="000E0CD9"/>
    <w:rsid w:val="001043FE"/>
    <w:rsid w:val="00107205"/>
    <w:rsid w:val="0011370D"/>
    <w:rsid w:val="00126BCF"/>
    <w:rsid w:val="0013011C"/>
    <w:rsid w:val="00141B1C"/>
    <w:rsid w:val="00143B66"/>
    <w:rsid w:val="00157628"/>
    <w:rsid w:val="001772B3"/>
    <w:rsid w:val="00180456"/>
    <w:rsid w:val="0018228B"/>
    <w:rsid w:val="001B1B72"/>
    <w:rsid w:val="001F15A3"/>
    <w:rsid w:val="002116C1"/>
    <w:rsid w:val="00232417"/>
    <w:rsid w:val="002421CD"/>
    <w:rsid w:val="00255AAD"/>
    <w:rsid w:val="00263505"/>
    <w:rsid w:val="002A70B3"/>
    <w:rsid w:val="002B19CC"/>
    <w:rsid w:val="002E29FC"/>
    <w:rsid w:val="002E32B6"/>
    <w:rsid w:val="002F18C4"/>
    <w:rsid w:val="00307635"/>
    <w:rsid w:val="00324DE8"/>
    <w:rsid w:val="00345360"/>
    <w:rsid w:val="003622B4"/>
    <w:rsid w:val="00372F40"/>
    <w:rsid w:val="0037307D"/>
    <w:rsid w:val="003A66FC"/>
    <w:rsid w:val="003A676B"/>
    <w:rsid w:val="003C2DAD"/>
    <w:rsid w:val="003C4499"/>
    <w:rsid w:val="003D5DBF"/>
    <w:rsid w:val="003E7FD0"/>
    <w:rsid w:val="003F0EA4"/>
    <w:rsid w:val="00405F37"/>
    <w:rsid w:val="0044253C"/>
    <w:rsid w:val="00462D5C"/>
    <w:rsid w:val="004705D4"/>
    <w:rsid w:val="00486AE1"/>
    <w:rsid w:val="00497D8B"/>
    <w:rsid w:val="004B1927"/>
    <w:rsid w:val="004D41B8"/>
    <w:rsid w:val="00502D8E"/>
    <w:rsid w:val="00506B8A"/>
    <w:rsid w:val="005117F4"/>
    <w:rsid w:val="00513FDA"/>
    <w:rsid w:val="00516778"/>
    <w:rsid w:val="00522632"/>
    <w:rsid w:val="00531310"/>
    <w:rsid w:val="00534982"/>
    <w:rsid w:val="00540418"/>
    <w:rsid w:val="00540FD6"/>
    <w:rsid w:val="00571E8F"/>
    <w:rsid w:val="00583DB9"/>
    <w:rsid w:val="005859FA"/>
    <w:rsid w:val="005D3BF1"/>
    <w:rsid w:val="006048D2"/>
    <w:rsid w:val="00611E39"/>
    <w:rsid w:val="0063362D"/>
    <w:rsid w:val="00633F79"/>
    <w:rsid w:val="00643332"/>
    <w:rsid w:val="00644A3E"/>
    <w:rsid w:val="006B2AD8"/>
    <w:rsid w:val="006B3C84"/>
    <w:rsid w:val="006B7B8B"/>
    <w:rsid w:val="006E77DD"/>
    <w:rsid w:val="00710655"/>
    <w:rsid w:val="007758A6"/>
    <w:rsid w:val="00782EBC"/>
    <w:rsid w:val="0079582C"/>
    <w:rsid w:val="007C0AB2"/>
    <w:rsid w:val="007D6E9A"/>
    <w:rsid w:val="007E640D"/>
    <w:rsid w:val="008A6E4D"/>
    <w:rsid w:val="008B0017"/>
    <w:rsid w:val="008D6CF0"/>
    <w:rsid w:val="008E3652"/>
    <w:rsid w:val="0090196D"/>
    <w:rsid w:val="009079C4"/>
    <w:rsid w:val="00932546"/>
    <w:rsid w:val="009665C1"/>
    <w:rsid w:val="0097374F"/>
    <w:rsid w:val="0099381B"/>
    <w:rsid w:val="009A0623"/>
    <w:rsid w:val="009A3681"/>
    <w:rsid w:val="00A14B74"/>
    <w:rsid w:val="00A24013"/>
    <w:rsid w:val="00A426EE"/>
    <w:rsid w:val="00A657F4"/>
    <w:rsid w:val="00A749E3"/>
    <w:rsid w:val="00AA05C2"/>
    <w:rsid w:val="00AB13B7"/>
    <w:rsid w:val="00AB52D4"/>
    <w:rsid w:val="00AD48F8"/>
    <w:rsid w:val="00AE148A"/>
    <w:rsid w:val="00AF6D07"/>
    <w:rsid w:val="00B36A8C"/>
    <w:rsid w:val="00B41902"/>
    <w:rsid w:val="00B43345"/>
    <w:rsid w:val="00B74C4B"/>
    <w:rsid w:val="00B849EE"/>
    <w:rsid w:val="00B9205C"/>
    <w:rsid w:val="00BB67C8"/>
    <w:rsid w:val="00BD3236"/>
    <w:rsid w:val="00C7638C"/>
    <w:rsid w:val="00CA2D37"/>
    <w:rsid w:val="00CA52FE"/>
    <w:rsid w:val="00CC5CB6"/>
    <w:rsid w:val="00D055EC"/>
    <w:rsid w:val="00D137EA"/>
    <w:rsid w:val="00D35D66"/>
    <w:rsid w:val="00D51261"/>
    <w:rsid w:val="00D620D7"/>
    <w:rsid w:val="00D748D3"/>
    <w:rsid w:val="00DA5168"/>
    <w:rsid w:val="00DB2F37"/>
    <w:rsid w:val="00DD249A"/>
    <w:rsid w:val="00DE5AFF"/>
    <w:rsid w:val="00E04EE9"/>
    <w:rsid w:val="00E1120A"/>
    <w:rsid w:val="00E30150"/>
    <w:rsid w:val="00E32708"/>
    <w:rsid w:val="00E3428D"/>
    <w:rsid w:val="00E436EA"/>
    <w:rsid w:val="00E87C09"/>
    <w:rsid w:val="00EA0082"/>
    <w:rsid w:val="00EA4647"/>
    <w:rsid w:val="00EA5418"/>
    <w:rsid w:val="00EB1DA0"/>
    <w:rsid w:val="00EB2653"/>
    <w:rsid w:val="00F2175B"/>
    <w:rsid w:val="00F6086C"/>
    <w:rsid w:val="00F670A3"/>
    <w:rsid w:val="00F770EA"/>
    <w:rsid w:val="00F96291"/>
    <w:rsid w:val="00F96944"/>
    <w:rsid w:val="00FA1B54"/>
    <w:rsid w:val="00FA7190"/>
    <w:rsid w:val="00FB1580"/>
    <w:rsid w:val="00FB4805"/>
    <w:rsid w:val="00FC488E"/>
    <w:rsid w:val="00FE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FE2698-01B0-45E8-BD32-509B077D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3428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38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hyperlink" Target="http://www.conalep-tlaxcala.com.m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yperlink" Target="http://transparencia.tlaxcala.gob.mx/transparencia/documentos_getfile.php?recno=99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201.122.192.8/legislacion/leyes/l-accinf2012-1.doc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transparencia.tlaxcala.gob.mx/transparencia/documentos_getfile.php?recno=993" TargetMode="External"/><Relationship Id="rId23" Type="http://schemas.openxmlformats.org/officeDocument/2006/relationships/header" Target="header3.xml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hyperlink" Target="http://transparencia.tlaxcala.gob.mx/transparencia/documentos_getfile.php?recno=991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B07F7-CCFC-4867-826B-2EAAEAC5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442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HP</cp:lastModifiedBy>
  <cp:revision>28</cp:revision>
  <cp:lastPrinted>2020-04-21T17:53:00Z</cp:lastPrinted>
  <dcterms:created xsi:type="dcterms:W3CDTF">2018-03-27T19:36:00Z</dcterms:created>
  <dcterms:modified xsi:type="dcterms:W3CDTF">2023-10-05T01:32:00Z</dcterms:modified>
</cp:coreProperties>
</file>