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1778410D" w:rsidR="00EA5418" w:rsidRPr="00B54AFD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 w:rsidRPr="00B54AFD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B54AFD">
        <w:rPr>
          <w:rFonts w:ascii="Arial" w:hAnsi="Arial" w:cs="Arial"/>
          <w:sz w:val="18"/>
          <w:szCs w:val="18"/>
        </w:rPr>
        <w:t>inici</w:t>
      </w:r>
      <w:r w:rsidR="00733580" w:rsidRPr="00B54AFD">
        <w:rPr>
          <w:rFonts w:ascii="Arial" w:hAnsi="Arial" w:cs="Arial"/>
          <w:sz w:val="18"/>
          <w:szCs w:val="18"/>
        </w:rPr>
        <w:t xml:space="preserve">ó </w:t>
      </w:r>
      <w:r w:rsidRPr="00B54AFD">
        <w:rPr>
          <w:rFonts w:ascii="Arial" w:hAnsi="Arial" w:cs="Arial"/>
          <w:sz w:val="18"/>
          <w:szCs w:val="18"/>
        </w:rPr>
        <w:t xml:space="preserve">operaciones </w:t>
      </w:r>
      <w:r w:rsidR="00733580" w:rsidRPr="00B54AFD">
        <w:rPr>
          <w:rFonts w:ascii="Arial" w:hAnsi="Arial" w:cs="Arial"/>
          <w:sz w:val="18"/>
          <w:szCs w:val="18"/>
        </w:rPr>
        <w:t>con</w:t>
      </w:r>
      <w:r w:rsidRPr="00B54AFD">
        <w:rPr>
          <w:rFonts w:ascii="Arial" w:hAnsi="Arial" w:cs="Arial"/>
          <w:sz w:val="18"/>
          <w:szCs w:val="18"/>
        </w:rPr>
        <w:t xml:space="preserve"> fecha 06 de julio de 1993 </w:t>
      </w:r>
      <w:r w:rsidR="00CE290E" w:rsidRPr="00B54AFD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="00CE290E" w:rsidRPr="00B54AFD">
        <w:rPr>
          <w:rFonts w:ascii="Arial" w:hAnsi="Arial" w:cs="Arial"/>
          <w:sz w:val="18"/>
          <w:szCs w:val="18"/>
        </w:rPr>
        <w:t>celebrado entre el Gobierno Federal y el Gobierno de</w:t>
      </w:r>
      <w:r w:rsidR="00A54D33" w:rsidRPr="00B54AFD">
        <w:rPr>
          <w:rFonts w:ascii="Arial" w:hAnsi="Arial" w:cs="Arial"/>
          <w:sz w:val="18"/>
          <w:szCs w:val="18"/>
        </w:rPr>
        <w:t>l Estado</w:t>
      </w:r>
      <w:r w:rsidR="00AD3822" w:rsidRPr="00B54AFD">
        <w:rPr>
          <w:rFonts w:ascii="Arial" w:hAnsi="Arial" w:cs="Arial"/>
          <w:sz w:val="18"/>
          <w:szCs w:val="18"/>
        </w:rPr>
        <w:t xml:space="preserve">,  </w:t>
      </w:r>
      <w:r w:rsidR="00733580" w:rsidRPr="00B54AFD">
        <w:rPr>
          <w:rFonts w:ascii="Arial" w:hAnsi="Arial" w:cs="Arial"/>
          <w:sz w:val="18"/>
          <w:szCs w:val="18"/>
        </w:rPr>
        <w:t xml:space="preserve">fue </w:t>
      </w:r>
      <w:r w:rsidRPr="00B54AFD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 w:rsidRPr="00B54AFD">
        <w:rPr>
          <w:rFonts w:ascii="Arial" w:hAnsi="Arial" w:cs="Arial"/>
          <w:sz w:val="18"/>
          <w:szCs w:val="18"/>
        </w:rPr>
        <w:t xml:space="preserve"> mediante Decreto que crea al mismo.</w:t>
      </w:r>
      <w:r w:rsidRPr="00B54AFD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B54AFD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B54AFD">
        <w:rPr>
          <w:rFonts w:ascii="Arial" w:hAnsi="Arial" w:cs="Arial"/>
          <w:sz w:val="18"/>
          <w:szCs w:val="18"/>
        </w:rPr>
        <w:t>planes</w:t>
      </w:r>
      <w:r w:rsidRPr="00B54AFD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B54AFD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B54AFD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Pr="00B54AFD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Pr="00B54AFD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14:paraId="6D422B7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Secretario de Finanzas del Estado;</w:t>
      </w:r>
    </w:p>
    <w:p w14:paraId="1E89B67E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Consejero </w:t>
      </w:r>
      <w:r w:rsidR="00CC1B3F" w:rsidRPr="00B54AFD">
        <w:rPr>
          <w:rFonts w:ascii="Arial" w:hAnsi="Arial" w:cs="Arial"/>
          <w:sz w:val="18"/>
          <w:szCs w:val="18"/>
        </w:rPr>
        <w:t>Jurídico</w:t>
      </w:r>
      <w:r w:rsidRPr="00B54AFD"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Director de Planeación Educativa de la Secretaría de Educación Pública en el Estado, quien fungirá como </w:t>
      </w:r>
      <w:r w:rsidR="008C4951" w:rsidRPr="00B54AFD">
        <w:rPr>
          <w:rFonts w:ascii="Arial" w:hAnsi="Arial" w:cs="Arial"/>
          <w:sz w:val="18"/>
          <w:szCs w:val="18"/>
        </w:rPr>
        <w:t>secretario</w:t>
      </w:r>
      <w:r w:rsidRPr="00B54AFD"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Pr="00B54AFD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984202C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 w:rsidRPr="00B54AFD">
        <w:rPr>
          <w:rFonts w:ascii="Arial" w:hAnsi="Arial" w:cs="Arial"/>
          <w:sz w:val="18"/>
          <w:szCs w:val="18"/>
        </w:rPr>
        <w:t>iene</w:t>
      </w:r>
      <w:r w:rsidR="00772B60" w:rsidRPr="00B54AFD">
        <w:rPr>
          <w:rFonts w:ascii="Arial" w:hAnsi="Arial" w:cs="Arial"/>
          <w:sz w:val="18"/>
          <w:szCs w:val="18"/>
        </w:rPr>
        <w:t xml:space="preserve"> </w:t>
      </w:r>
      <w:r w:rsidR="00A54D33" w:rsidRPr="00B54AFD">
        <w:rPr>
          <w:rFonts w:ascii="Arial" w:hAnsi="Arial" w:cs="Arial"/>
          <w:sz w:val="18"/>
          <w:szCs w:val="18"/>
        </w:rPr>
        <w:t>u</w:t>
      </w:r>
      <w:r w:rsidR="007A05B3" w:rsidRPr="00B54AFD">
        <w:rPr>
          <w:rFonts w:ascii="Arial" w:hAnsi="Arial" w:cs="Arial"/>
          <w:sz w:val="18"/>
          <w:szCs w:val="18"/>
        </w:rPr>
        <w:t>n</w:t>
      </w:r>
      <w:r w:rsidRPr="00B54AFD">
        <w:rPr>
          <w:rFonts w:ascii="Arial" w:hAnsi="Arial" w:cs="Arial"/>
          <w:sz w:val="18"/>
          <w:szCs w:val="18"/>
        </w:rPr>
        <w:t xml:space="preserve"> Director</w:t>
      </w:r>
      <w:r w:rsidR="00B73BA5" w:rsidRPr="00B54AFD">
        <w:rPr>
          <w:rFonts w:ascii="Arial" w:hAnsi="Arial" w:cs="Arial"/>
          <w:sz w:val="18"/>
          <w:szCs w:val="18"/>
        </w:rPr>
        <w:t xml:space="preserve"> </w:t>
      </w:r>
      <w:r w:rsidRPr="00B54AFD">
        <w:rPr>
          <w:rFonts w:ascii="Arial" w:hAnsi="Arial" w:cs="Arial"/>
          <w:sz w:val="18"/>
          <w:szCs w:val="18"/>
        </w:rPr>
        <w:t xml:space="preserve">General que </w:t>
      </w:r>
      <w:r w:rsidR="00733580" w:rsidRPr="00B54AFD">
        <w:rPr>
          <w:rFonts w:ascii="Arial" w:hAnsi="Arial" w:cs="Arial"/>
          <w:sz w:val="18"/>
          <w:szCs w:val="18"/>
        </w:rPr>
        <w:t>está</w:t>
      </w:r>
      <w:r w:rsidRPr="00B54AFD">
        <w:rPr>
          <w:rFonts w:ascii="Arial" w:hAnsi="Arial" w:cs="Arial"/>
          <w:sz w:val="18"/>
          <w:szCs w:val="18"/>
        </w:rPr>
        <w:t xml:space="preserve"> facultado para interpretar y aplicar las disposiciones del Reglamento</w:t>
      </w:r>
      <w:r w:rsidR="00772B60" w:rsidRPr="00B54AFD">
        <w:rPr>
          <w:rFonts w:ascii="Arial" w:hAnsi="Arial" w:cs="Arial"/>
          <w:sz w:val="18"/>
          <w:szCs w:val="18"/>
        </w:rPr>
        <w:t xml:space="preserve"> Interior del ICATLAX</w:t>
      </w:r>
      <w:r w:rsidRPr="00B54AFD">
        <w:rPr>
          <w:rFonts w:ascii="Arial" w:hAnsi="Arial" w:cs="Arial"/>
          <w:sz w:val="18"/>
          <w:szCs w:val="18"/>
        </w:rPr>
        <w:t>; así como, para resolver los casos no previstos en el mismo de conformidad con la normatividad aplicable y sometido a la Junta Directiva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cuando sea necesario.</w:t>
      </w:r>
    </w:p>
    <w:p w14:paraId="4D22CF89" w14:textId="77777777" w:rsidR="00A36597" w:rsidRPr="00B54AFD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 w:rsidRPr="00B54AFD">
        <w:rPr>
          <w:rFonts w:ascii="Arial" w:hAnsi="Arial" w:cs="Arial"/>
          <w:sz w:val="18"/>
          <w:szCs w:val="18"/>
        </w:rPr>
        <w:t>realizará</w:t>
      </w:r>
      <w:r w:rsidRPr="00B54AFD"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Pr="00B54AFD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 w:rsidRPr="00B54AFD">
        <w:rPr>
          <w:rFonts w:ascii="Arial" w:hAnsi="Arial" w:cs="Arial"/>
          <w:sz w:val="18"/>
          <w:szCs w:val="18"/>
        </w:rPr>
        <w:t>especificados</w:t>
      </w:r>
      <w:r w:rsidR="00CC1B3F" w:rsidRPr="00B54AFD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Pr="00B54AFD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Pr="00B54AFD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Pr="00B54AFD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5409470B" w:rsidR="00CC1B3F" w:rsidRPr="00B54AFD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 w:rsidRPr="00B54AFD">
        <w:rPr>
          <w:rFonts w:ascii="Arial" w:hAnsi="Arial" w:cs="Arial"/>
          <w:sz w:val="18"/>
          <w:szCs w:val="18"/>
        </w:rPr>
        <w:t>Lardizábal</w:t>
      </w:r>
      <w:r w:rsidRPr="00B54AFD"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 w:rsidRPr="00B54AFD">
        <w:rPr>
          <w:rFonts w:ascii="Arial" w:hAnsi="Arial" w:cs="Arial"/>
          <w:sz w:val="18"/>
          <w:szCs w:val="18"/>
        </w:rPr>
        <w:t>Tzompantepec</w:t>
      </w:r>
      <w:r w:rsidRPr="00B54AFD">
        <w:rPr>
          <w:rFonts w:ascii="Arial" w:hAnsi="Arial" w:cs="Arial"/>
          <w:sz w:val="18"/>
          <w:szCs w:val="18"/>
        </w:rPr>
        <w:t xml:space="preserve"> y una Unidad </w:t>
      </w:r>
      <w:r w:rsidR="00FC41AA" w:rsidRPr="00B54AFD">
        <w:rPr>
          <w:rFonts w:ascii="Arial" w:hAnsi="Arial" w:cs="Arial"/>
          <w:sz w:val="18"/>
          <w:szCs w:val="18"/>
        </w:rPr>
        <w:t>Móvil</w:t>
      </w:r>
      <w:r w:rsidRPr="00B54AFD">
        <w:rPr>
          <w:rFonts w:ascii="Arial" w:hAnsi="Arial" w:cs="Arial"/>
          <w:sz w:val="18"/>
          <w:szCs w:val="18"/>
        </w:rPr>
        <w:t xml:space="preserve"> en Papalotla</w:t>
      </w:r>
      <w:r w:rsidR="00FC41AA" w:rsidRPr="00B54AFD">
        <w:rPr>
          <w:rFonts w:ascii="Arial" w:hAnsi="Arial" w:cs="Arial"/>
          <w:sz w:val="18"/>
          <w:szCs w:val="18"/>
        </w:rPr>
        <w:t xml:space="preserve"> de </w:t>
      </w:r>
      <w:r w:rsidR="008725E0" w:rsidRPr="00B54AFD">
        <w:rPr>
          <w:rFonts w:ascii="Arial" w:hAnsi="Arial" w:cs="Arial"/>
          <w:sz w:val="18"/>
          <w:szCs w:val="18"/>
        </w:rPr>
        <w:t>Xico</w:t>
      </w:r>
      <w:r w:rsidR="00772B60" w:rsidRPr="00B54AFD">
        <w:rPr>
          <w:rFonts w:ascii="Arial" w:hAnsi="Arial" w:cs="Arial"/>
          <w:sz w:val="18"/>
          <w:szCs w:val="18"/>
        </w:rPr>
        <w:t>h</w:t>
      </w:r>
      <w:r w:rsidR="008725E0" w:rsidRPr="00B54AFD">
        <w:rPr>
          <w:rFonts w:ascii="Arial" w:hAnsi="Arial" w:cs="Arial"/>
          <w:sz w:val="18"/>
          <w:szCs w:val="18"/>
        </w:rPr>
        <w:t>téncatl</w:t>
      </w:r>
      <w:r w:rsidRPr="00B54AFD"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Pr="00B54AFD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97482C1" w14:textId="0CD31A72" w:rsidR="00E316A6" w:rsidRPr="00B54AFD" w:rsidRDefault="00B64F36" w:rsidP="00EC46E1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Somos un instituto de capacitación con cobertura estatal, que ofrece cursos y especialidades con validez oficial, los cuales están enfocados en proporcionar la formación para y en el trabajo, a través del desarrollo de conocimientos, habilidades, destrezas y actitudes para mejorar diversos aspectos en la vida de los ciudadanos y de los grupos sociales en situación de desventaja, del mismo modo satisfacer las necesidades de capacitación específica que demanda el sector productivo</w:t>
      </w:r>
      <w:r w:rsidR="00A54D33" w:rsidRPr="00B54AFD">
        <w:rPr>
          <w:rFonts w:ascii="Arial" w:hAnsi="Arial" w:cs="Arial"/>
          <w:sz w:val="18"/>
          <w:szCs w:val="18"/>
        </w:rPr>
        <w:t>,</w:t>
      </w:r>
      <w:r w:rsidRPr="00B54AFD">
        <w:rPr>
          <w:rFonts w:ascii="Arial" w:hAnsi="Arial" w:cs="Arial"/>
          <w:sz w:val="18"/>
          <w:szCs w:val="18"/>
        </w:rPr>
        <w:t xml:space="preserve"> así como certificar los conocimientos, habilidades, destrezas y actitudes correspondientes a una competencia ocupacional o bien para el desarrollo del autoempleo.</w:t>
      </w:r>
      <w:r w:rsidR="00EC46E1" w:rsidRPr="00B54AFD">
        <w:rPr>
          <w:rFonts w:ascii="Arial" w:hAnsi="Arial" w:cs="Arial"/>
          <w:sz w:val="18"/>
          <w:szCs w:val="18"/>
        </w:rPr>
        <w:cr/>
      </w:r>
    </w:p>
    <w:p w14:paraId="25C8E98D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Pr="00B54AFD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4F33D33" w:rsidR="006E1610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Posicionarse a nivel estatal como una institución que brinde servicios de calidad en capacitación para y en el trabajo, a través de instalaciones adecuadas, programas de estudios actualizados, personal con alto compromiso profesional y ético que permitan alcanzar un clima de confianza y colaboración con los capacitandos para disminuir los niveles de deserción y formar egresados certificados y competitivos en el ámbito laboral o en su caso emprendedores capaces de generar su propia empresa.</w:t>
      </w:r>
    </w:p>
    <w:p w14:paraId="327FB0F5" w14:textId="77777777" w:rsidR="00B64F36" w:rsidRPr="00B54AFD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25B1C97B" w:rsidR="006E1610" w:rsidRPr="00B54AFD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De acuerdo a la disposici</w:t>
      </w:r>
      <w:r w:rsidR="00104CA9" w:rsidRPr="00B54AFD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 w:rsidRPr="00B54AFD">
        <w:rPr>
          <w:rFonts w:ascii="Arial" w:hAnsi="Arial" w:cs="Arial"/>
          <w:sz w:val="18"/>
          <w:szCs w:val="18"/>
        </w:rPr>
        <w:t>el Instituto</w:t>
      </w:r>
      <w:r w:rsidR="00104CA9" w:rsidRPr="00B54AFD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683DDE" w:rsidRPr="00B54AFD">
        <w:rPr>
          <w:rFonts w:ascii="Arial" w:hAnsi="Arial" w:cs="Arial"/>
          <w:sz w:val="18"/>
          <w:szCs w:val="18"/>
        </w:rPr>
        <w:t>d</w:t>
      </w:r>
      <w:r w:rsidR="001E5F68" w:rsidRPr="00B54AFD">
        <w:rPr>
          <w:rFonts w:ascii="Arial" w:hAnsi="Arial" w:cs="Arial"/>
          <w:sz w:val="18"/>
          <w:szCs w:val="18"/>
        </w:rPr>
        <w:t>e información</w:t>
      </w:r>
      <w:r w:rsidR="00104CA9" w:rsidRPr="00B54AFD">
        <w:rPr>
          <w:rFonts w:ascii="Arial" w:hAnsi="Arial" w:cs="Arial"/>
          <w:sz w:val="18"/>
          <w:szCs w:val="18"/>
        </w:rPr>
        <w:t xml:space="preserve"> </w:t>
      </w:r>
      <w:r w:rsidR="001E5F68" w:rsidRPr="00B54AFD">
        <w:rPr>
          <w:rFonts w:ascii="Arial" w:hAnsi="Arial" w:cs="Arial"/>
          <w:sz w:val="18"/>
          <w:szCs w:val="18"/>
        </w:rPr>
        <w:t>financiera de</w:t>
      </w:r>
      <w:r w:rsidR="00104CA9" w:rsidRPr="00B54AFD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Pr="00B54AFD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I.</w:t>
      </w:r>
      <w:r w:rsidRPr="00B54AFD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B54AFD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B54AFD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Pr="00B54AFD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Pr="00B54AFD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II.</w:t>
      </w:r>
      <w:r w:rsidRPr="00B54AFD">
        <w:rPr>
          <w:rFonts w:ascii="Arial" w:hAnsi="Arial" w:cs="Arial"/>
          <w:sz w:val="18"/>
          <w:szCs w:val="18"/>
        </w:rPr>
        <w:tab/>
        <w:t>Información Presupuestaria:</w:t>
      </w:r>
    </w:p>
    <w:p w14:paraId="3C624604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Ejercicio del Presupuesto de Egresos por Clasificación Administrativa.</w:t>
      </w:r>
    </w:p>
    <w:p w14:paraId="1F0EE9FB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Estado Analítico del Ejercicio del Presupuesto de Egresos por Clasificación por Objeto del Gasto.</w:t>
      </w:r>
    </w:p>
    <w:p w14:paraId="1A330420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Económica</w:t>
      </w:r>
      <w:r w:rsidRPr="00B54AFD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Pr="00B54AFD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 w:rsidRPr="00B54AFD">
        <w:rPr>
          <w:rFonts w:ascii="Arial" w:hAnsi="Arial" w:cs="Arial"/>
          <w:sz w:val="18"/>
          <w:szCs w:val="18"/>
        </w:rPr>
        <w:t>Funcional</w:t>
      </w:r>
      <w:r w:rsidRPr="00B54AFD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Pr="00B54AFD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Pr="00B54AFD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III.</w:t>
      </w:r>
      <w:r w:rsidRPr="00B54AFD">
        <w:rPr>
          <w:rFonts w:ascii="Arial" w:hAnsi="Arial" w:cs="Arial"/>
          <w:sz w:val="18"/>
          <w:szCs w:val="18"/>
        </w:rPr>
        <w:tab/>
        <w:t>Información Programática:</w:t>
      </w:r>
    </w:p>
    <w:p w14:paraId="363ED96E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Pr="00B54AFD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Pr="00B54AFD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IV.</w:t>
      </w:r>
      <w:r w:rsidRPr="00B54AFD">
        <w:rPr>
          <w:rFonts w:ascii="Arial" w:hAnsi="Arial" w:cs="Arial"/>
          <w:sz w:val="18"/>
          <w:szCs w:val="18"/>
        </w:rPr>
        <w:tab/>
        <w:t>Anexos:</w:t>
      </w:r>
    </w:p>
    <w:p w14:paraId="28452103" w14:textId="77777777" w:rsidR="006E1625" w:rsidRPr="00B54AFD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Bienes Inmuebles que Componen el Patrimonio.</w:t>
      </w:r>
    </w:p>
    <w:p w14:paraId="2A7EB459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Pr="00B54AFD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2BE84FCC" w14:textId="77777777" w:rsidR="005033D5" w:rsidRPr="00B54AFD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6B5A256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39294115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BB08A8" w:rsidRPr="00B54AFD">
        <w:rPr>
          <w:rFonts w:ascii="Arial" w:hAnsi="Arial" w:cs="Arial"/>
          <w:sz w:val="18"/>
          <w:szCs w:val="18"/>
        </w:rPr>
        <w:t>3</w:t>
      </w:r>
      <w:r w:rsidRPr="00B54AFD">
        <w:rPr>
          <w:rFonts w:ascii="Arial" w:hAnsi="Arial" w:cs="Arial"/>
          <w:sz w:val="18"/>
          <w:szCs w:val="18"/>
        </w:rPr>
        <w:t xml:space="preserve"> será de $</w:t>
      </w:r>
      <w:r w:rsidR="00307941" w:rsidRPr="00B54AFD">
        <w:rPr>
          <w:rFonts w:ascii="Arial" w:hAnsi="Arial" w:cs="Arial"/>
          <w:sz w:val="18"/>
          <w:szCs w:val="18"/>
        </w:rPr>
        <w:t>8</w:t>
      </w:r>
      <w:r w:rsidR="00A960F7" w:rsidRPr="00B54AFD">
        <w:rPr>
          <w:rFonts w:ascii="Arial" w:hAnsi="Arial" w:cs="Arial"/>
          <w:sz w:val="18"/>
          <w:szCs w:val="18"/>
        </w:rPr>
        <w:t>4</w:t>
      </w:r>
      <w:r w:rsidRPr="00B54AFD">
        <w:rPr>
          <w:rFonts w:ascii="Arial" w:hAnsi="Arial" w:cs="Arial"/>
          <w:sz w:val="18"/>
          <w:szCs w:val="18"/>
        </w:rPr>
        <w:t>,</w:t>
      </w:r>
      <w:r w:rsidR="00A960F7" w:rsidRPr="00B54AFD">
        <w:rPr>
          <w:rFonts w:ascii="Arial" w:hAnsi="Arial" w:cs="Arial"/>
          <w:sz w:val="18"/>
          <w:szCs w:val="18"/>
        </w:rPr>
        <w:t>907</w:t>
      </w:r>
      <w:r w:rsidRPr="00B54AFD">
        <w:rPr>
          <w:rFonts w:ascii="Arial" w:hAnsi="Arial" w:cs="Arial"/>
          <w:sz w:val="18"/>
          <w:szCs w:val="18"/>
        </w:rPr>
        <w:t>,</w:t>
      </w:r>
      <w:r w:rsidR="00A960F7" w:rsidRPr="00B54AFD">
        <w:rPr>
          <w:rFonts w:ascii="Arial" w:hAnsi="Arial" w:cs="Arial"/>
          <w:sz w:val="18"/>
          <w:szCs w:val="18"/>
        </w:rPr>
        <w:t>758</w:t>
      </w:r>
      <w:r w:rsidRPr="00B54AFD">
        <w:rPr>
          <w:rFonts w:ascii="Arial" w:hAnsi="Arial" w:cs="Arial"/>
          <w:sz w:val="18"/>
          <w:szCs w:val="18"/>
        </w:rPr>
        <w:t>.00 moneda nacional.</w:t>
      </w:r>
    </w:p>
    <w:p w14:paraId="7EB28D54" w14:textId="77777777" w:rsidR="00D75135" w:rsidRPr="00B54AFD" w:rsidRDefault="00D7513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D37C31D" w14:textId="53BD5053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Es importante mencionar que, durante el segundo trimestre, se realizaron reintegros a la Tesorería de la Federación por conceptos de Capital e Intereses Generados del recurso Federal, del ejercicio fiscal de 2022, así como de Intereses generados durante el ejercicio 2023, dando cumplimiento a la cláusula Quinta, inciso H, del Anexo de Ejecución para el ejercicio 2023.</w:t>
      </w:r>
    </w:p>
    <w:p w14:paraId="20BF58CB" w14:textId="77777777" w:rsidR="00F4393F" w:rsidRPr="00B54AFD" w:rsidRDefault="00F4393F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D09AEAE" w14:textId="77777777" w:rsidR="00F4393F" w:rsidRPr="00B54AFD" w:rsidRDefault="00F4393F" w:rsidP="00F4393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Con la entrega de Cuenta Pública Armonizada del Tercer Trimestre de 2023 se adjuntan los formatos del 1 al 6 obligatorios de acuerdo a la Ley de Disciplina Financiera de las Entidades Federativas y los Municipios, Ley publicada en el Diario Oficial de la Federación el día 27 de abril de 2016.</w:t>
      </w:r>
    </w:p>
    <w:p w14:paraId="3E01B115" w14:textId="77777777" w:rsidR="003D17DF" w:rsidRPr="00B54AFD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6B1766" w14:textId="77777777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En lo que respecta a este Tercer trimestre 2023, se realizaron adquisiciones de bienes muebles con remanentes de ejercicios anteriores de 2021 y ejercicio 2022.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A6DAFF2" w14:textId="77777777" w:rsidR="00D75135" w:rsidRDefault="00D75135" w:rsidP="00D7513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0D0CB79" w14:textId="090F9329" w:rsidR="00671C27" w:rsidRPr="00B54AFD" w:rsidRDefault="00683DDE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54AFD">
        <w:rPr>
          <w:rFonts w:ascii="Arial" w:hAnsi="Arial" w:cs="Arial"/>
          <w:sz w:val="18"/>
          <w:szCs w:val="18"/>
        </w:rPr>
        <w:t>E</w:t>
      </w:r>
      <w:r w:rsidR="005C5457" w:rsidRPr="00B54AFD">
        <w:rPr>
          <w:rFonts w:ascii="Arial" w:hAnsi="Arial" w:cs="Arial"/>
          <w:sz w:val="18"/>
          <w:szCs w:val="18"/>
        </w:rPr>
        <w:t>l</w:t>
      </w:r>
      <w:r w:rsidR="008C4951" w:rsidRPr="00B54AFD">
        <w:rPr>
          <w:rFonts w:ascii="Arial" w:hAnsi="Arial" w:cs="Arial"/>
          <w:sz w:val="18"/>
          <w:szCs w:val="18"/>
        </w:rPr>
        <w:t xml:space="preserve"> </w:t>
      </w:r>
      <w:r w:rsidR="00B64F36" w:rsidRPr="00B54AFD">
        <w:rPr>
          <w:rFonts w:ascii="Arial" w:hAnsi="Arial" w:cs="Arial"/>
          <w:sz w:val="18"/>
          <w:szCs w:val="18"/>
        </w:rPr>
        <w:t>Concurso Nacional de Gastronomía se</w:t>
      </w:r>
      <w:r w:rsidR="008C4951" w:rsidRPr="00B54AFD">
        <w:rPr>
          <w:rFonts w:ascii="Arial" w:hAnsi="Arial" w:cs="Arial"/>
          <w:sz w:val="18"/>
          <w:szCs w:val="18"/>
        </w:rPr>
        <w:t xml:space="preserve"> </w:t>
      </w:r>
      <w:r w:rsidR="00CA054A" w:rsidRPr="00B54AFD">
        <w:rPr>
          <w:rFonts w:ascii="Arial" w:hAnsi="Arial" w:cs="Arial"/>
          <w:sz w:val="18"/>
          <w:szCs w:val="18"/>
        </w:rPr>
        <w:t>celebró los días 27</w:t>
      </w:r>
      <w:r w:rsidR="00266633" w:rsidRPr="00B54AFD">
        <w:rPr>
          <w:rFonts w:ascii="Arial" w:hAnsi="Arial" w:cs="Arial"/>
          <w:sz w:val="18"/>
          <w:szCs w:val="18"/>
        </w:rPr>
        <w:t xml:space="preserve"> al 29 de</w:t>
      </w:r>
      <w:r w:rsidR="00B64F36" w:rsidRPr="00B54AFD">
        <w:rPr>
          <w:rFonts w:ascii="Arial" w:hAnsi="Arial" w:cs="Arial"/>
          <w:sz w:val="18"/>
          <w:szCs w:val="18"/>
        </w:rPr>
        <w:t xml:space="preserve"> septiembre</w:t>
      </w:r>
      <w:r w:rsidRPr="00B54AFD">
        <w:rPr>
          <w:rFonts w:ascii="Arial" w:hAnsi="Arial" w:cs="Arial"/>
          <w:sz w:val="18"/>
          <w:szCs w:val="18"/>
        </w:rPr>
        <w:t xml:space="preserve"> de 2023</w:t>
      </w:r>
      <w:r w:rsidR="008C4951" w:rsidRPr="00B54AFD">
        <w:rPr>
          <w:rFonts w:ascii="Arial" w:hAnsi="Arial" w:cs="Arial"/>
          <w:sz w:val="18"/>
          <w:szCs w:val="18"/>
        </w:rPr>
        <w:t xml:space="preserve">, acuerdo </w:t>
      </w:r>
      <w:r w:rsidR="005B78F0" w:rsidRPr="00B54AFD">
        <w:rPr>
          <w:rFonts w:ascii="Arial" w:hAnsi="Arial" w:cs="Arial"/>
          <w:sz w:val="18"/>
          <w:szCs w:val="18"/>
        </w:rPr>
        <w:t>entre</w:t>
      </w:r>
      <w:r w:rsidR="008C4951" w:rsidRPr="00B54AFD">
        <w:rPr>
          <w:rFonts w:ascii="Arial" w:hAnsi="Arial" w:cs="Arial"/>
          <w:sz w:val="18"/>
          <w:szCs w:val="18"/>
        </w:rPr>
        <w:t xml:space="preserve"> Directivos de la </w:t>
      </w:r>
      <w:r w:rsidR="005B78F0" w:rsidRPr="00B54AFD">
        <w:rPr>
          <w:rFonts w:ascii="Arial" w:hAnsi="Arial" w:cs="Arial"/>
          <w:sz w:val="18"/>
          <w:szCs w:val="18"/>
        </w:rPr>
        <w:t>Coordinación</w:t>
      </w:r>
      <w:r w:rsidR="008C4951" w:rsidRPr="00B54AFD">
        <w:rPr>
          <w:rFonts w:ascii="Arial" w:hAnsi="Arial" w:cs="Arial"/>
          <w:sz w:val="18"/>
          <w:szCs w:val="18"/>
        </w:rPr>
        <w:t xml:space="preserve"> de Organismos </w:t>
      </w:r>
      <w:r w:rsidR="005B78F0" w:rsidRPr="00B54AFD">
        <w:rPr>
          <w:rFonts w:ascii="Arial" w:hAnsi="Arial" w:cs="Arial"/>
          <w:sz w:val="18"/>
          <w:szCs w:val="18"/>
        </w:rPr>
        <w:t>Públicos</w:t>
      </w:r>
      <w:r w:rsidR="008C4951" w:rsidRPr="00B54AFD">
        <w:rPr>
          <w:rFonts w:ascii="Arial" w:hAnsi="Arial" w:cs="Arial"/>
          <w:sz w:val="18"/>
          <w:szCs w:val="18"/>
        </w:rPr>
        <w:t xml:space="preserve"> Descentralizados en la Ciudad de </w:t>
      </w:r>
      <w:r w:rsidR="005B78F0" w:rsidRPr="00B54AFD">
        <w:rPr>
          <w:rFonts w:ascii="Arial" w:hAnsi="Arial" w:cs="Arial"/>
          <w:sz w:val="18"/>
          <w:szCs w:val="18"/>
        </w:rPr>
        <w:t>México</w:t>
      </w:r>
      <w:r w:rsidRPr="00B54AFD">
        <w:rPr>
          <w:rFonts w:ascii="Arial" w:hAnsi="Arial" w:cs="Arial"/>
          <w:sz w:val="18"/>
          <w:szCs w:val="18"/>
        </w:rPr>
        <w:t>,</w:t>
      </w:r>
      <w:r w:rsidR="005B78F0" w:rsidRPr="00B54AFD">
        <w:rPr>
          <w:rFonts w:ascii="Arial" w:hAnsi="Arial" w:cs="Arial"/>
          <w:sz w:val="18"/>
          <w:szCs w:val="18"/>
        </w:rPr>
        <w:t xml:space="preserve"> </w:t>
      </w:r>
      <w:r w:rsidR="00570C93" w:rsidRPr="00B54AFD">
        <w:rPr>
          <w:rFonts w:ascii="Arial" w:hAnsi="Arial" w:cs="Arial"/>
          <w:sz w:val="18"/>
          <w:szCs w:val="18"/>
        </w:rPr>
        <w:t>Titular</w:t>
      </w:r>
      <w:r w:rsidR="005B78F0" w:rsidRPr="00B54AFD">
        <w:rPr>
          <w:rFonts w:ascii="Arial" w:hAnsi="Arial" w:cs="Arial"/>
          <w:sz w:val="18"/>
          <w:szCs w:val="18"/>
        </w:rPr>
        <w:t xml:space="preserve"> del Instituto</w:t>
      </w:r>
      <w:r w:rsidRPr="00B54AFD">
        <w:rPr>
          <w:rFonts w:ascii="Arial" w:hAnsi="Arial" w:cs="Arial"/>
          <w:sz w:val="18"/>
          <w:szCs w:val="18"/>
        </w:rPr>
        <w:t xml:space="preserve"> y la Junta directiva del ICATLAX</w:t>
      </w:r>
      <w:r w:rsidR="005B78F0" w:rsidRPr="00B54AFD">
        <w:rPr>
          <w:rFonts w:ascii="Arial" w:hAnsi="Arial" w:cs="Arial"/>
          <w:sz w:val="18"/>
          <w:szCs w:val="18"/>
        </w:rPr>
        <w:t>.</w:t>
      </w:r>
    </w:p>
    <w:p w14:paraId="6FA55351" w14:textId="00C09E6E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8FC31" w14:textId="77777777" w:rsidR="00ED7FAE" w:rsidRDefault="00ED7FAE" w:rsidP="00EA5418">
      <w:pPr>
        <w:spacing w:after="0" w:line="240" w:lineRule="auto"/>
      </w:pPr>
      <w:r>
        <w:separator/>
      </w:r>
    </w:p>
  </w:endnote>
  <w:endnote w:type="continuationSeparator" w:id="0">
    <w:p w14:paraId="37ECF55D" w14:textId="77777777" w:rsidR="00ED7FAE" w:rsidRDefault="00ED7FA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D8C4" w14:textId="4CB3226A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9DD70E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E1DB2" w:rsidRPr="002E1DB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B36A" w14:textId="0E96ECFE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3E6B55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E1DB2" w:rsidRPr="002E1DB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BF9CB" w14:textId="77777777" w:rsidR="00ED7FAE" w:rsidRDefault="00ED7FAE" w:rsidP="00EA5418">
      <w:pPr>
        <w:spacing w:after="0" w:line="240" w:lineRule="auto"/>
      </w:pPr>
      <w:r>
        <w:separator/>
      </w:r>
    </w:p>
  </w:footnote>
  <w:footnote w:type="continuationSeparator" w:id="0">
    <w:p w14:paraId="61348B78" w14:textId="77777777" w:rsidR="00ED7FAE" w:rsidRDefault="00ED7FA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1B04260A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6328C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986A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422DC" w14:textId="489051B5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A0F0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1B04260A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6328C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986A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1A422DC" w14:textId="489051B5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A0F0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E31992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6FCBF3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5604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843EC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46E9E"/>
    <w:rsid w:val="00261F58"/>
    <w:rsid w:val="00266633"/>
    <w:rsid w:val="00273C7A"/>
    <w:rsid w:val="002865A7"/>
    <w:rsid w:val="0029634F"/>
    <w:rsid w:val="002A70B3"/>
    <w:rsid w:val="002E1DB2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328CE"/>
    <w:rsid w:val="006356A4"/>
    <w:rsid w:val="006636DA"/>
    <w:rsid w:val="00671C27"/>
    <w:rsid w:val="0067665D"/>
    <w:rsid w:val="00683D65"/>
    <w:rsid w:val="00683DDE"/>
    <w:rsid w:val="006A5308"/>
    <w:rsid w:val="006B729B"/>
    <w:rsid w:val="006C1BD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72B60"/>
    <w:rsid w:val="0079212A"/>
    <w:rsid w:val="00792E3D"/>
    <w:rsid w:val="0079582C"/>
    <w:rsid w:val="007A05B3"/>
    <w:rsid w:val="007A1454"/>
    <w:rsid w:val="007C5E7E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16609"/>
    <w:rsid w:val="00927F06"/>
    <w:rsid w:val="00932EA2"/>
    <w:rsid w:val="00940621"/>
    <w:rsid w:val="00981D26"/>
    <w:rsid w:val="00986ACC"/>
    <w:rsid w:val="009A2867"/>
    <w:rsid w:val="009C25F0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54D33"/>
    <w:rsid w:val="00A56CE5"/>
    <w:rsid w:val="00A6548F"/>
    <w:rsid w:val="00A73056"/>
    <w:rsid w:val="00A960F7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54AFD"/>
    <w:rsid w:val="00B64F36"/>
    <w:rsid w:val="00B73BA5"/>
    <w:rsid w:val="00B849EE"/>
    <w:rsid w:val="00B92AB8"/>
    <w:rsid w:val="00B96AA9"/>
    <w:rsid w:val="00BA0132"/>
    <w:rsid w:val="00BA11A9"/>
    <w:rsid w:val="00BB08A8"/>
    <w:rsid w:val="00BE16A8"/>
    <w:rsid w:val="00BE7646"/>
    <w:rsid w:val="00BF2891"/>
    <w:rsid w:val="00C44F01"/>
    <w:rsid w:val="00C824FB"/>
    <w:rsid w:val="00CA054A"/>
    <w:rsid w:val="00CA2BE5"/>
    <w:rsid w:val="00CA2D37"/>
    <w:rsid w:val="00CC1B3F"/>
    <w:rsid w:val="00CC360A"/>
    <w:rsid w:val="00CC5667"/>
    <w:rsid w:val="00CC5A49"/>
    <w:rsid w:val="00CC5C9D"/>
    <w:rsid w:val="00CC5CB6"/>
    <w:rsid w:val="00CD16DB"/>
    <w:rsid w:val="00CE290E"/>
    <w:rsid w:val="00CE4DD8"/>
    <w:rsid w:val="00D055EC"/>
    <w:rsid w:val="00D404ED"/>
    <w:rsid w:val="00D41645"/>
    <w:rsid w:val="00D51261"/>
    <w:rsid w:val="00D748D3"/>
    <w:rsid w:val="00D75135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A0F0E"/>
    <w:rsid w:val="00EA3DE9"/>
    <w:rsid w:val="00EA5418"/>
    <w:rsid w:val="00EC46E1"/>
    <w:rsid w:val="00ED7FAE"/>
    <w:rsid w:val="00EE51A2"/>
    <w:rsid w:val="00EE6739"/>
    <w:rsid w:val="00F12FD2"/>
    <w:rsid w:val="00F23F0E"/>
    <w:rsid w:val="00F329C8"/>
    <w:rsid w:val="00F4393F"/>
    <w:rsid w:val="00F44ADF"/>
    <w:rsid w:val="00F77159"/>
    <w:rsid w:val="00F93727"/>
    <w:rsid w:val="00F96944"/>
    <w:rsid w:val="00FC41AA"/>
    <w:rsid w:val="00FC57D3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4DBC0-39C3-4154-A987-D090B6175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96</cp:revision>
  <cp:lastPrinted>2023-04-11T21:06:00Z</cp:lastPrinted>
  <dcterms:created xsi:type="dcterms:W3CDTF">2014-09-01T14:30:00Z</dcterms:created>
  <dcterms:modified xsi:type="dcterms:W3CDTF">2023-10-09T17:26:00Z</dcterms:modified>
</cp:coreProperties>
</file>