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7FC8" w14:textId="40DD15F0" w:rsidR="00715BC2" w:rsidRDefault="00715BC2" w:rsidP="00060E46"/>
    <w:p w14:paraId="170EDE79" w14:textId="1E9BBD21" w:rsidR="00715BC2" w:rsidRDefault="000542DD" w:rsidP="00060E46">
      <w:r>
        <w:object w:dxaOrig="12840" w:dyaOrig="17985" w14:anchorId="7D73D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3pt;height:660.35pt" o:ole="">
            <v:imagedata r:id="rId8" o:title=""/>
          </v:shape>
          <o:OLEObject Type="Link" ProgID="Excel.Sheet.12" ShapeID="_x0000_i1025" DrawAspect="Content" r:id="rId9" UpdateMode="Always">
            <o:LinkType>EnhancedMetaFile</o:LinkType>
            <o:LockedField>false</o:LockedField>
          </o:OLEObject>
        </w:object>
      </w:r>
    </w:p>
    <w:p w14:paraId="39122573" w14:textId="4BE3CE72" w:rsidR="00715BC2" w:rsidRDefault="00715BC2" w:rsidP="00060E46"/>
    <w:p w14:paraId="126D7985" w14:textId="3844E071" w:rsidR="00ED6624" w:rsidRDefault="000542DD" w:rsidP="00060E46">
      <w:r>
        <w:object w:dxaOrig="17865" w:dyaOrig="14835" w14:anchorId="29FE3800">
          <v:shape id="_x0000_i1026" type="#_x0000_t75" style="width:474.15pt;height:646.95pt" o:ole="">
            <v:imagedata r:id="rId10" o:title=""/>
          </v:shape>
          <o:OLEObject Type="Link" ProgID="Excel.Sheet.12" ShapeID="_x0000_i1026" DrawAspect="Content" r:id="rId11" UpdateMode="Always">
            <o:LinkType>EnhancedMetaFile</o:LinkType>
            <o:LockedField>false</o:LockedField>
          </o:OLEObject>
        </w:object>
      </w:r>
    </w:p>
    <w:p w14:paraId="261D8608" w14:textId="77777777" w:rsidR="00715BC2" w:rsidRDefault="00715BC2" w:rsidP="00060E46"/>
    <w:p w14:paraId="7C7BCB30" w14:textId="044D9287" w:rsidR="00ED6624" w:rsidRDefault="000542DD" w:rsidP="00060E46">
      <w:r>
        <w:object w:dxaOrig="12690" w:dyaOrig="18945" w14:anchorId="0F2EB1AE">
          <v:shape id="_x0000_i1027" type="#_x0000_t75" style="width:476.25pt;height:660.35pt" o:ole="">
            <v:imagedata r:id="rId12" o:title=""/>
          </v:shape>
          <o:OLEObject Type="Link" ProgID="Excel.Sheet.12" ShapeID="_x0000_i1027" DrawAspect="Content" r:id="rId13" UpdateMode="Always">
            <o:LinkType>EnhancedMetaFile</o:LinkType>
            <o:LockedField>false</o:LockedField>
          </o:OLEObject>
        </w:object>
      </w:r>
    </w:p>
    <w:p w14:paraId="1E4AED2E" w14:textId="33D757CE" w:rsidR="00ED6624" w:rsidRDefault="00ED6624" w:rsidP="00060E46"/>
    <w:p w14:paraId="67505ACB" w14:textId="429F6C6E" w:rsidR="00ED6624" w:rsidRDefault="000542DD" w:rsidP="00060E46">
      <w:r>
        <w:object w:dxaOrig="14160" w:dyaOrig="9255" w14:anchorId="6B94A1FD">
          <v:shape id="_x0000_i1028" type="#_x0000_t75" style="width:491.65pt;height:461.85pt" o:ole="">
            <v:imagedata r:id="rId14" o:title=""/>
          </v:shape>
          <o:OLEObject Type="Link" ProgID="Excel.Sheet.12" ShapeID="_x0000_i1028" DrawAspect="Content" r:id="rId15" UpdateMode="Always">
            <o:LinkType>EnhancedMetaFile</o:LinkType>
            <o:LockedField>false</o:LockedField>
          </o:OLEObject>
        </w:object>
      </w:r>
    </w:p>
    <w:p w14:paraId="351E3370" w14:textId="77777777" w:rsidR="00ED6624" w:rsidRDefault="00ED6624" w:rsidP="00060E46"/>
    <w:p w14:paraId="5B987A9F" w14:textId="4C5AB383" w:rsidR="00DC6B35" w:rsidRDefault="00DC6B35" w:rsidP="00386C8E"/>
    <w:p w14:paraId="6B1CCCE2" w14:textId="33B90BA1" w:rsidR="009425D6" w:rsidRDefault="009425D6" w:rsidP="009425D6">
      <w:pPr>
        <w:jc w:val="center"/>
      </w:pPr>
    </w:p>
    <w:p w14:paraId="4AECE240" w14:textId="75F4E79A" w:rsidR="009425D6" w:rsidRDefault="009425D6" w:rsidP="009425D6">
      <w:pPr>
        <w:jc w:val="center"/>
      </w:pPr>
    </w:p>
    <w:p w14:paraId="7CB09DAB" w14:textId="77777777" w:rsidR="009425D6" w:rsidRDefault="009425D6" w:rsidP="009425D6">
      <w:pPr>
        <w:jc w:val="center"/>
      </w:pPr>
    </w:p>
    <w:p w14:paraId="3BA4F9F3" w14:textId="37B1BACF" w:rsidR="00715BC2" w:rsidRDefault="00715BC2" w:rsidP="00927BA4">
      <w:pPr>
        <w:tabs>
          <w:tab w:val="left" w:pos="2430"/>
        </w:tabs>
      </w:pPr>
    </w:p>
    <w:p w14:paraId="47EF27C6" w14:textId="3354658C" w:rsidR="002C6273" w:rsidRDefault="002C6273" w:rsidP="00927BA4">
      <w:pPr>
        <w:tabs>
          <w:tab w:val="left" w:pos="2430"/>
        </w:tabs>
      </w:pPr>
    </w:p>
    <w:p w14:paraId="47C885D9" w14:textId="77777777" w:rsidR="002C6273" w:rsidRDefault="002C6273" w:rsidP="00927BA4">
      <w:pPr>
        <w:tabs>
          <w:tab w:val="left" w:pos="2430"/>
        </w:tabs>
      </w:pPr>
    </w:p>
    <w:p w14:paraId="208151F8" w14:textId="6FF7E152" w:rsidR="00E32708" w:rsidRDefault="000542DD" w:rsidP="00927BA4">
      <w:pPr>
        <w:tabs>
          <w:tab w:val="left" w:pos="2430"/>
        </w:tabs>
      </w:pPr>
      <w:r>
        <w:object w:dxaOrig="13575" w:dyaOrig="12330" w14:anchorId="47C52976">
          <v:shape id="_x0000_i1029" type="#_x0000_t75" style="width:438.15pt;height:654.15pt" o:ole="">
            <v:imagedata r:id="rId16" o:title=""/>
          </v:shape>
          <o:OLEObject Type="Link" ProgID="Excel.Sheet.12" ShapeID="_x0000_i1029" DrawAspect="Content" r:id="rId17" UpdateMode="Always">
            <o:LinkType>EnhancedMetaFile</o:LinkType>
            <o:LockedField>false</o:LockedField>
          </o:OLEObject>
        </w:object>
      </w:r>
      <w:r w:rsidR="00DE2F50">
        <w:br w:type="textWrapping" w:clear="all"/>
      </w:r>
    </w:p>
    <w:p w14:paraId="1C325D14" w14:textId="77777777" w:rsidR="00217C35" w:rsidRDefault="00217C35" w:rsidP="00927BA4">
      <w:pPr>
        <w:tabs>
          <w:tab w:val="left" w:pos="2430"/>
        </w:tabs>
      </w:pPr>
    </w:p>
    <w:p w14:paraId="7D3D0E7F" w14:textId="6E9C8CCD" w:rsidR="00217C35" w:rsidRDefault="000542DD" w:rsidP="00927BA4">
      <w:pPr>
        <w:tabs>
          <w:tab w:val="left" w:pos="2430"/>
        </w:tabs>
      </w:pPr>
      <w:r>
        <w:object w:dxaOrig="16485" w:dyaOrig="15165" w14:anchorId="16D4C006">
          <v:shape id="_x0000_i1030" type="#_x0000_t75" style="width:483.45pt;height:651.1pt" o:ole="">
            <v:imagedata r:id="rId18" o:title=""/>
          </v:shape>
          <o:OLEObject Type="Link" ProgID="Excel.Sheet.12" ShapeID="_x0000_i1030" DrawAspect="Content" r:id="rId19" UpdateMode="Always">
            <o:LinkType>EnhancedMetaFile</o:LinkType>
            <o:LockedField>false</o:LockedField>
          </o:OLEObject>
        </w:object>
      </w:r>
    </w:p>
    <w:p w14:paraId="4EAFC6FE" w14:textId="77777777" w:rsidR="00715BC2" w:rsidRDefault="00715BC2" w:rsidP="00927BA4">
      <w:pPr>
        <w:tabs>
          <w:tab w:val="left" w:pos="2430"/>
        </w:tabs>
      </w:pPr>
    </w:p>
    <w:p w14:paraId="2A622289" w14:textId="673E7D86" w:rsidR="00217C35" w:rsidRDefault="000542DD" w:rsidP="00927BA4">
      <w:pPr>
        <w:tabs>
          <w:tab w:val="left" w:pos="2430"/>
        </w:tabs>
      </w:pPr>
      <w:r>
        <w:object w:dxaOrig="12675" w:dyaOrig="17355" w14:anchorId="16337781">
          <v:shape id="_x0000_i1031" type="#_x0000_t75" style="width:459.75pt;height:654.15pt" o:ole="">
            <v:imagedata r:id="rId20" o:title=""/>
          </v:shape>
          <o:OLEObject Type="Link" ProgID="Excel.Sheet.12" ShapeID="_x0000_i1031" DrawAspect="Content" r:id="rId21" UpdateMode="Always">
            <o:LinkType>EnhancedMetaFile</o:LinkType>
            <o:LockedField>false</o:LockedField>
          </o:OLEObject>
        </w:object>
      </w:r>
    </w:p>
    <w:p w14:paraId="11D3BA1D" w14:textId="77777777" w:rsidR="00217C35" w:rsidRDefault="00217C35" w:rsidP="00927BA4">
      <w:pPr>
        <w:tabs>
          <w:tab w:val="left" w:pos="2430"/>
        </w:tabs>
      </w:pPr>
    </w:p>
    <w:p w14:paraId="75D1364F" w14:textId="6E753392" w:rsidR="00CE73A7" w:rsidRDefault="00CE73A7" w:rsidP="00CE73A7">
      <w:pPr>
        <w:jc w:val="center"/>
        <w:rPr>
          <w:rFonts w:ascii="Arial" w:hAnsi="Arial" w:cs="Arial"/>
          <w:sz w:val="18"/>
          <w:szCs w:val="18"/>
        </w:rPr>
      </w:pPr>
      <w:r w:rsidRPr="00CE73A7">
        <w:rPr>
          <w:rFonts w:ascii="Arial" w:hAnsi="Arial" w:cs="Arial"/>
          <w:sz w:val="18"/>
          <w:szCs w:val="18"/>
        </w:rPr>
        <w:t xml:space="preserve"> </w:t>
      </w:r>
      <w:r w:rsidRPr="00975327">
        <w:rPr>
          <w:rFonts w:ascii="Arial" w:hAnsi="Arial" w:cs="Arial"/>
          <w:sz w:val="18"/>
          <w:szCs w:val="18"/>
        </w:rPr>
        <w:t>Informe de Pasivos Contingentes</w:t>
      </w:r>
    </w:p>
    <w:p w14:paraId="761D5E58" w14:textId="77777777" w:rsidR="00CE73A7" w:rsidRPr="00975327" w:rsidRDefault="00CE73A7" w:rsidP="00CE73A7">
      <w:pPr>
        <w:jc w:val="center"/>
        <w:rPr>
          <w:rFonts w:ascii="Arial" w:hAnsi="Arial" w:cs="Arial"/>
          <w:sz w:val="18"/>
          <w:szCs w:val="18"/>
        </w:rPr>
      </w:pPr>
    </w:p>
    <w:p w14:paraId="5FB95AAA" w14:textId="054A8563" w:rsidR="00CE73A7" w:rsidRPr="00EE0ED5" w:rsidRDefault="00CE73A7" w:rsidP="00CE73A7">
      <w:pPr>
        <w:numPr>
          <w:ilvl w:val="0"/>
          <w:numId w:val="32"/>
        </w:numPr>
        <w:jc w:val="both"/>
        <w:rPr>
          <w:rFonts w:ascii="Arial" w:hAnsi="Arial" w:cs="Arial"/>
          <w:sz w:val="18"/>
          <w:szCs w:val="18"/>
        </w:rPr>
      </w:pPr>
      <w:r w:rsidRPr="00EE0ED5">
        <w:rPr>
          <w:rFonts w:ascii="Arial" w:hAnsi="Arial" w:cs="Arial"/>
          <w:sz w:val="18"/>
          <w:szCs w:val="18"/>
        </w:rPr>
        <w:t xml:space="preserve">Se informa que se tiene el registro de </w:t>
      </w:r>
      <w:r w:rsidR="008A46C8" w:rsidRPr="008A46C8">
        <w:rPr>
          <w:rFonts w:ascii="Arial" w:hAnsi="Arial" w:cs="Arial"/>
          <w:sz w:val="18"/>
          <w:szCs w:val="18"/>
        </w:rPr>
        <w:t>53</w:t>
      </w:r>
      <w:r w:rsidRPr="008A46C8">
        <w:rPr>
          <w:rFonts w:ascii="Arial" w:hAnsi="Arial" w:cs="Arial"/>
          <w:sz w:val="18"/>
          <w:szCs w:val="18"/>
        </w:rPr>
        <w:t xml:space="preserve"> juicios </w:t>
      </w:r>
      <w:r w:rsidRPr="00EE0ED5">
        <w:rPr>
          <w:rFonts w:ascii="Arial" w:hAnsi="Arial" w:cs="Arial"/>
          <w:sz w:val="18"/>
          <w:szCs w:val="18"/>
        </w:rPr>
        <w:t>laborales integrados de la siguiente forma:</w:t>
      </w:r>
    </w:p>
    <w:p w14:paraId="64D81FF8" w14:textId="3A2BEB29"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2020 se tienen catorce juicios laborales, uno se encuentra en demanda y excepciones, ofrecimiento y admisión de pruebas, </w:t>
      </w:r>
      <w:r w:rsidR="0047680D">
        <w:rPr>
          <w:rFonts w:ascii="Arial" w:hAnsi="Arial" w:cs="Arial"/>
          <w:sz w:val="18"/>
          <w:szCs w:val="18"/>
        </w:rPr>
        <w:t>tres</w:t>
      </w:r>
      <w:r w:rsidRPr="00EE0ED5">
        <w:rPr>
          <w:rFonts w:ascii="Arial" w:hAnsi="Arial" w:cs="Arial"/>
          <w:sz w:val="18"/>
          <w:szCs w:val="18"/>
        </w:rPr>
        <w:t xml:space="preserve"> en etapa de desahogo de pruebas, </w:t>
      </w:r>
      <w:r w:rsidR="0047680D">
        <w:rPr>
          <w:rFonts w:ascii="Arial" w:hAnsi="Arial" w:cs="Arial"/>
          <w:sz w:val="18"/>
          <w:szCs w:val="18"/>
        </w:rPr>
        <w:t>seis</w:t>
      </w:r>
      <w:r w:rsidRPr="00EE0ED5">
        <w:rPr>
          <w:rFonts w:ascii="Arial" w:hAnsi="Arial" w:cs="Arial"/>
          <w:sz w:val="18"/>
          <w:szCs w:val="18"/>
        </w:rPr>
        <w:t xml:space="preserve"> en resolución interlocutoria y </w:t>
      </w:r>
      <w:r w:rsidR="0047680D">
        <w:rPr>
          <w:rFonts w:ascii="Arial" w:hAnsi="Arial" w:cs="Arial"/>
          <w:sz w:val="18"/>
          <w:szCs w:val="18"/>
        </w:rPr>
        <w:t>cuatro</w:t>
      </w:r>
      <w:r w:rsidRPr="00EE0ED5">
        <w:rPr>
          <w:rFonts w:ascii="Arial" w:hAnsi="Arial" w:cs="Arial"/>
          <w:sz w:val="18"/>
          <w:szCs w:val="18"/>
        </w:rPr>
        <w:t xml:space="preserve"> en </w:t>
      </w:r>
      <w:r w:rsidR="0047680D">
        <w:rPr>
          <w:rFonts w:ascii="Arial" w:hAnsi="Arial" w:cs="Arial"/>
          <w:sz w:val="18"/>
          <w:szCs w:val="18"/>
        </w:rPr>
        <w:t>laudo</w:t>
      </w:r>
      <w:r w:rsidRPr="00EE0ED5">
        <w:rPr>
          <w:rFonts w:ascii="Arial" w:hAnsi="Arial" w:cs="Arial"/>
          <w:sz w:val="18"/>
          <w:szCs w:val="18"/>
        </w:rPr>
        <w:t xml:space="preserve">. </w:t>
      </w:r>
    </w:p>
    <w:p w14:paraId="524F62BB" w14:textId="6E186D74"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2021 se tienen catorce juicios laborales, uno en la etapa de conciliación y medición, dos en desahogo de pruebas, </w:t>
      </w:r>
      <w:r w:rsidR="0047680D">
        <w:rPr>
          <w:rFonts w:ascii="Arial" w:hAnsi="Arial" w:cs="Arial"/>
          <w:sz w:val="18"/>
          <w:szCs w:val="18"/>
        </w:rPr>
        <w:t>siete</w:t>
      </w:r>
      <w:r w:rsidRPr="00EE0ED5">
        <w:rPr>
          <w:rFonts w:ascii="Arial" w:hAnsi="Arial" w:cs="Arial"/>
          <w:sz w:val="18"/>
          <w:szCs w:val="18"/>
        </w:rPr>
        <w:t xml:space="preserve"> en resolución interlocutoria</w:t>
      </w:r>
      <w:r w:rsidR="0047680D">
        <w:rPr>
          <w:rFonts w:ascii="Arial" w:hAnsi="Arial" w:cs="Arial"/>
          <w:sz w:val="18"/>
          <w:szCs w:val="18"/>
        </w:rPr>
        <w:t xml:space="preserve"> </w:t>
      </w:r>
      <w:r w:rsidRPr="00EE0ED5">
        <w:rPr>
          <w:rFonts w:ascii="Arial" w:hAnsi="Arial" w:cs="Arial"/>
          <w:sz w:val="18"/>
          <w:szCs w:val="18"/>
        </w:rPr>
        <w:t xml:space="preserve">y </w:t>
      </w:r>
      <w:r w:rsidR="0047680D">
        <w:rPr>
          <w:rFonts w:ascii="Arial" w:hAnsi="Arial" w:cs="Arial"/>
          <w:sz w:val="18"/>
          <w:szCs w:val="18"/>
        </w:rPr>
        <w:t>cuatro</w:t>
      </w:r>
      <w:r w:rsidRPr="00EE0ED5">
        <w:rPr>
          <w:rFonts w:ascii="Arial" w:hAnsi="Arial" w:cs="Arial"/>
          <w:sz w:val="18"/>
          <w:szCs w:val="18"/>
        </w:rPr>
        <w:t xml:space="preserve"> en laudo.</w:t>
      </w:r>
    </w:p>
    <w:p w14:paraId="4A8B8084" w14:textId="3A5D35A2" w:rsidR="00CE73A7" w:rsidRPr="00EE0ED5"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2022 se han registrado siete juicios laborales, </w:t>
      </w:r>
      <w:r w:rsidR="004A4C0C">
        <w:rPr>
          <w:rFonts w:ascii="Arial" w:hAnsi="Arial" w:cs="Arial"/>
          <w:sz w:val="18"/>
          <w:szCs w:val="18"/>
        </w:rPr>
        <w:t>uno</w:t>
      </w:r>
      <w:r w:rsidRPr="00EE0ED5">
        <w:rPr>
          <w:rFonts w:ascii="Arial" w:hAnsi="Arial" w:cs="Arial"/>
          <w:sz w:val="18"/>
          <w:szCs w:val="18"/>
        </w:rPr>
        <w:t xml:space="preserve"> en demanda y excepciones ofrecimiento y admisión de pruebas, </w:t>
      </w:r>
      <w:r w:rsidR="004A4C0C">
        <w:rPr>
          <w:rFonts w:ascii="Arial" w:hAnsi="Arial" w:cs="Arial"/>
          <w:sz w:val="18"/>
          <w:szCs w:val="18"/>
        </w:rPr>
        <w:t>cuatro</w:t>
      </w:r>
      <w:r w:rsidRPr="00EE0ED5">
        <w:rPr>
          <w:rFonts w:ascii="Arial" w:hAnsi="Arial" w:cs="Arial"/>
          <w:sz w:val="18"/>
          <w:szCs w:val="18"/>
        </w:rPr>
        <w:t xml:space="preserve"> en desahogo de pruebas, uno en </w:t>
      </w:r>
      <w:r w:rsidR="004A4C0C">
        <w:rPr>
          <w:rFonts w:ascii="Arial" w:hAnsi="Arial" w:cs="Arial"/>
          <w:sz w:val="18"/>
          <w:szCs w:val="18"/>
        </w:rPr>
        <w:t>resolución interlocutoria</w:t>
      </w:r>
      <w:r w:rsidRPr="00EE0ED5">
        <w:rPr>
          <w:rFonts w:ascii="Arial" w:hAnsi="Arial" w:cs="Arial"/>
          <w:sz w:val="18"/>
          <w:szCs w:val="18"/>
        </w:rPr>
        <w:t xml:space="preserve"> y uno en laudo.</w:t>
      </w:r>
    </w:p>
    <w:p w14:paraId="64CE26F6" w14:textId="6787F573" w:rsidR="00CE73A7" w:rsidRDefault="00CE73A7" w:rsidP="00CE73A7">
      <w:pPr>
        <w:ind w:left="720"/>
        <w:jc w:val="both"/>
        <w:rPr>
          <w:rFonts w:ascii="Arial" w:hAnsi="Arial" w:cs="Arial"/>
          <w:sz w:val="18"/>
          <w:szCs w:val="18"/>
        </w:rPr>
      </w:pPr>
      <w:r w:rsidRPr="00EE0ED5">
        <w:rPr>
          <w:rFonts w:ascii="Arial" w:hAnsi="Arial" w:cs="Arial"/>
          <w:sz w:val="18"/>
          <w:szCs w:val="18"/>
        </w:rPr>
        <w:t xml:space="preserve">Del ejercicio 2023 se tienen </w:t>
      </w:r>
      <w:r w:rsidR="004A4C0C">
        <w:rPr>
          <w:rFonts w:ascii="Arial" w:hAnsi="Arial" w:cs="Arial"/>
          <w:sz w:val="18"/>
          <w:szCs w:val="18"/>
        </w:rPr>
        <w:t>diez</w:t>
      </w:r>
      <w:r w:rsidRPr="00EE0ED5">
        <w:rPr>
          <w:rFonts w:ascii="Arial" w:hAnsi="Arial" w:cs="Arial"/>
          <w:sz w:val="18"/>
          <w:szCs w:val="18"/>
        </w:rPr>
        <w:t xml:space="preserve"> juicios laborales, </w:t>
      </w:r>
      <w:r w:rsidR="004A4C0C">
        <w:rPr>
          <w:rFonts w:ascii="Arial" w:hAnsi="Arial" w:cs="Arial"/>
          <w:sz w:val="18"/>
          <w:szCs w:val="18"/>
        </w:rPr>
        <w:t xml:space="preserve">seis en conciliación y mediación, </w:t>
      </w:r>
      <w:r w:rsidRPr="00EE0ED5">
        <w:rPr>
          <w:rFonts w:ascii="Arial" w:hAnsi="Arial" w:cs="Arial"/>
          <w:sz w:val="18"/>
          <w:szCs w:val="18"/>
        </w:rPr>
        <w:t xml:space="preserve">uno en demanda y excepciones, ofrecimiento y admisión de pruebas y </w:t>
      </w:r>
      <w:r w:rsidR="004A4C0C">
        <w:rPr>
          <w:rFonts w:ascii="Arial" w:hAnsi="Arial" w:cs="Arial"/>
          <w:sz w:val="18"/>
          <w:szCs w:val="18"/>
        </w:rPr>
        <w:t xml:space="preserve">tres </w:t>
      </w:r>
      <w:r w:rsidRPr="00EE0ED5">
        <w:rPr>
          <w:rFonts w:ascii="Arial" w:hAnsi="Arial" w:cs="Arial"/>
          <w:sz w:val="18"/>
          <w:szCs w:val="18"/>
        </w:rPr>
        <w:t>en resolución interlocutoria.</w:t>
      </w:r>
    </w:p>
    <w:p w14:paraId="53B9917E" w14:textId="01313801" w:rsidR="00CE73A7" w:rsidRPr="00EE0ED5" w:rsidRDefault="00CE73A7" w:rsidP="00CE73A7">
      <w:pPr>
        <w:ind w:left="720"/>
        <w:jc w:val="both"/>
        <w:rPr>
          <w:rFonts w:ascii="Arial" w:hAnsi="Arial" w:cs="Arial"/>
          <w:sz w:val="18"/>
          <w:szCs w:val="18"/>
        </w:rPr>
      </w:pPr>
      <w:r w:rsidRPr="00EE0ED5">
        <w:rPr>
          <w:rFonts w:ascii="Arial" w:hAnsi="Arial" w:cs="Arial"/>
          <w:sz w:val="18"/>
          <w:szCs w:val="18"/>
        </w:rPr>
        <w:t>Del ejercicio 202</w:t>
      </w:r>
      <w:r>
        <w:rPr>
          <w:rFonts w:ascii="Arial" w:hAnsi="Arial" w:cs="Arial"/>
          <w:sz w:val="18"/>
          <w:szCs w:val="18"/>
        </w:rPr>
        <w:t>4</w:t>
      </w:r>
      <w:r w:rsidRPr="00EE0ED5">
        <w:rPr>
          <w:rFonts w:ascii="Arial" w:hAnsi="Arial" w:cs="Arial"/>
          <w:sz w:val="18"/>
          <w:szCs w:val="18"/>
        </w:rPr>
        <w:t xml:space="preserve"> se tienen </w:t>
      </w:r>
      <w:r w:rsidR="004A4C0C">
        <w:rPr>
          <w:rFonts w:ascii="Arial" w:hAnsi="Arial" w:cs="Arial"/>
          <w:sz w:val="18"/>
          <w:szCs w:val="18"/>
        </w:rPr>
        <w:t>seis</w:t>
      </w:r>
      <w:r w:rsidRPr="00EE0ED5">
        <w:rPr>
          <w:rFonts w:ascii="Arial" w:hAnsi="Arial" w:cs="Arial"/>
          <w:sz w:val="18"/>
          <w:szCs w:val="18"/>
        </w:rPr>
        <w:t xml:space="preserve"> juicios laborales, </w:t>
      </w:r>
      <w:r>
        <w:rPr>
          <w:rFonts w:ascii="Arial" w:hAnsi="Arial" w:cs="Arial"/>
          <w:sz w:val="18"/>
          <w:szCs w:val="18"/>
        </w:rPr>
        <w:t xml:space="preserve">los cuales en están </w:t>
      </w:r>
      <w:r w:rsidR="004A4C0C">
        <w:rPr>
          <w:rFonts w:ascii="Arial" w:hAnsi="Arial" w:cs="Arial"/>
          <w:sz w:val="18"/>
          <w:szCs w:val="18"/>
        </w:rPr>
        <w:t>uno en demanda y excepciones, ofrecimiento y admisión de pruebas, y cinco en resolución interlocutoria</w:t>
      </w:r>
      <w:r>
        <w:rPr>
          <w:rFonts w:ascii="Arial" w:hAnsi="Arial" w:cs="Arial"/>
          <w:sz w:val="18"/>
          <w:szCs w:val="18"/>
        </w:rPr>
        <w:t xml:space="preserve">. </w:t>
      </w:r>
    </w:p>
    <w:p w14:paraId="110F7EB8" w14:textId="77777777" w:rsidR="00CE73A7" w:rsidRPr="00EE0ED5" w:rsidRDefault="00CE73A7" w:rsidP="00CE73A7">
      <w:pPr>
        <w:ind w:left="720"/>
        <w:jc w:val="both"/>
        <w:rPr>
          <w:rFonts w:ascii="Arial" w:hAnsi="Arial" w:cs="Arial"/>
          <w:sz w:val="18"/>
          <w:szCs w:val="18"/>
        </w:rPr>
      </w:pPr>
      <w:r w:rsidRPr="00EE0ED5">
        <w:rPr>
          <w:rFonts w:ascii="Arial" w:hAnsi="Arial" w:cs="Arial"/>
          <w:sz w:val="18"/>
          <w:szCs w:val="18"/>
        </w:rPr>
        <w:t>Así mismo se informa  que se tienen dos juicios laborales en ejecución de laudo: uno promovido por Ma. Trinidad Coca Madrid y María Sara Armenta Díaz condenando al ICATLAX a la reinstalación, pago de prestaciones y salarios caídos por la cantidad de $3,217,499.39 según acuerdo, de los cuales se tiene considerado en el resultado del ejercicio anterior, la cantidad de $ 1,649,507.88 pesos; y otro promovido por Rosario Ortega Cid y Ma. Esther López Velázquez por el pago de $36,743.38 y $73,486.76 pesos respectivamente.</w:t>
      </w:r>
    </w:p>
    <w:p w14:paraId="1A7D1A8F" w14:textId="77777777" w:rsidR="00CE73A7" w:rsidRDefault="00CE73A7" w:rsidP="00CE73A7">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p>
    <w:p w14:paraId="4C709EE3" w14:textId="77777777" w:rsidR="00CE73A7" w:rsidRPr="006403E3" w:rsidRDefault="00CE73A7" w:rsidP="00CE73A7">
      <w:pPr>
        <w:rPr>
          <w:rFonts w:ascii="Arial" w:hAnsi="Arial" w:cs="Arial"/>
          <w:sz w:val="18"/>
          <w:szCs w:val="18"/>
        </w:rPr>
      </w:pPr>
      <w:r w:rsidRPr="006403E3">
        <w:rPr>
          <w:rFonts w:ascii="Arial" w:hAnsi="Arial" w:cs="Arial"/>
          <w:sz w:val="18"/>
          <w:szCs w:val="18"/>
        </w:rPr>
        <w:tab/>
      </w:r>
      <w:r w:rsidRPr="006403E3">
        <w:rPr>
          <w:rFonts w:ascii="Arial" w:hAnsi="Arial" w:cs="Arial"/>
          <w:sz w:val="18"/>
          <w:szCs w:val="18"/>
        </w:rPr>
        <w:tab/>
      </w:r>
    </w:p>
    <w:p w14:paraId="2FBDD202" w14:textId="77777777" w:rsidR="00C854C9" w:rsidRDefault="00000000" w:rsidP="00C854C9">
      <w:pPr>
        <w:rPr>
          <w:rFonts w:ascii="Soberana Sans Light" w:hAnsi="Soberana Sans Light"/>
        </w:rPr>
      </w:pPr>
      <w:r>
        <w:rPr>
          <w:rFonts w:ascii="Soberana Sans Light" w:hAnsi="Soberana Sans Light"/>
          <w:noProof/>
          <w:lang w:eastAsia="es-MX"/>
        </w:rPr>
        <w:object w:dxaOrig="1440" w:dyaOrig="1440" w14:anchorId="0A0C742E">
          <v:shape id="_x0000_s2070" type="#_x0000_t75" style="position:absolute;margin-left:0;margin-top:68.6pt;width:468.15pt;height:71.3pt;z-index:251663360;mso-position-horizontal-relative:text;mso-position-vertical-relative:text;mso-width-relative:page;mso-height-relative:page">
            <v:imagedata r:id="rId22" o:title=""/>
            <w10:wrap type="topAndBottom"/>
          </v:shape>
          <o:OLEObject Type="Embed" ProgID="Excel.Sheet.12" ShapeID="_x0000_s2070" DrawAspect="Content" ObjectID="_1789993392" r:id="rId23"/>
        </w:object>
      </w:r>
      <w:r w:rsidR="00C854C9">
        <w:rPr>
          <w:rFonts w:ascii="Soberana Sans Light" w:hAnsi="Soberana Sans Light"/>
        </w:rPr>
        <w:br w:type="page"/>
      </w:r>
    </w:p>
    <w:p w14:paraId="202E6A20"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2FAA0779" w14:textId="77777777" w:rsidR="00C854C9" w:rsidRDefault="00C854C9" w:rsidP="00C854C9">
      <w:pPr>
        <w:spacing w:after="0" w:line="240" w:lineRule="exact"/>
        <w:ind w:firstLine="288"/>
        <w:jc w:val="center"/>
        <w:rPr>
          <w:rFonts w:ascii="Arial" w:eastAsia="Times New Roman" w:hAnsi="Arial" w:cs="Arial"/>
          <w:b/>
          <w:sz w:val="18"/>
          <w:szCs w:val="18"/>
          <w:lang w:val="es-ES" w:eastAsia="es-ES"/>
        </w:rPr>
      </w:pPr>
    </w:p>
    <w:p w14:paraId="48E1189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INSTITUTO DE CAPACITACIÓN PARA EL TRABAJO DEL ESTADO DE TLAXCALA</w:t>
      </w:r>
    </w:p>
    <w:p w14:paraId="7E79440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0D32AA77" w14:textId="199D8B24" w:rsidR="00BB3E6E"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DEL 1 DE ENERO AL </w:t>
      </w:r>
      <w:r w:rsidR="0010116E">
        <w:rPr>
          <w:rFonts w:ascii="Arial" w:eastAsia="Times New Roman" w:hAnsi="Arial" w:cs="Arial"/>
          <w:b/>
          <w:sz w:val="18"/>
          <w:szCs w:val="18"/>
          <w:lang w:val="es-ES" w:eastAsia="es-ES"/>
        </w:rPr>
        <w:t>3</w:t>
      </w:r>
      <w:r w:rsidR="00E26457">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9A22E6">
        <w:rPr>
          <w:rFonts w:ascii="Arial" w:eastAsia="Times New Roman" w:hAnsi="Arial" w:cs="Arial"/>
          <w:b/>
          <w:sz w:val="18"/>
          <w:szCs w:val="18"/>
          <w:lang w:val="es-ES" w:eastAsia="es-ES"/>
        </w:rPr>
        <w:t>SEPTIEMBRE</w:t>
      </w:r>
      <w:r>
        <w:rPr>
          <w:rFonts w:ascii="Arial" w:eastAsia="Times New Roman" w:hAnsi="Arial" w:cs="Arial"/>
          <w:b/>
          <w:sz w:val="18"/>
          <w:szCs w:val="18"/>
          <w:lang w:val="es-ES" w:eastAsia="es-ES"/>
        </w:rPr>
        <w:t xml:space="preserve"> DE 2024</w:t>
      </w:r>
    </w:p>
    <w:p w14:paraId="6BC25173"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PESOS</w:t>
      </w:r>
    </w:p>
    <w:p w14:paraId="18BB87CA" w14:textId="77777777" w:rsidR="00BB3E6E" w:rsidRPr="00B93F30" w:rsidRDefault="00BB3E6E" w:rsidP="00BB3E6E">
      <w:pPr>
        <w:spacing w:after="0" w:line="240" w:lineRule="exact"/>
        <w:ind w:firstLine="288"/>
        <w:jc w:val="center"/>
        <w:rPr>
          <w:rFonts w:ascii="Arial" w:eastAsia="Times New Roman" w:hAnsi="Arial" w:cs="Arial"/>
          <w:b/>
          <w:sz w:val="18"/>
          <w:szCs w:val="18"/>
          <w:lang w:val="es-ES" w:eastAsia="es-ES"/>
        </w:rPr>
      </w:pPr>
    </w:p>
    <w:p w14:paraId="6D551025" w14:textId="77777777" w:rsidR="00BB3E6E" w:rsidRPr="00975327" w:rsidRDefault="00BB3E6E" w:rsidP="00BB3E6E">
      <w:pPr>
        <w:pStyle w:val="Texto"/>
        <w:spacing w:after="0" w:line="240" w:lineRule="exact"/>
        <w:ind w:firstLine="0"/>
        <w:jc w:val="center"/>
        <w:rPr>
          <w:b/>
          <w:szCs w:val="18"/>
          <w:lang w:val="es-MX"/>
        </w:rPr>
      </w:pPr>
      <w:r>
        <w:rPr>
          <w:b/>
          <w:szCs w:val="18"/>
          <w:lang w:val="es-MX"/>
        </w:rPr>
        <w:t>a</w:t>
      </w:r>
      <w:r w:rsidRPr="00975327">
        <w:rPr>
          <w:b/>
          <w:szCs w:val="18"/>
          <w:lang w:val="es-MX"/>
        </w:rPr>
        <w:t>) NOTAS DE GESTIÓN ADMINISTRATIVA</w:t>
      </w:r>
    </w:p>
    <w:p w14:paraId="73594B62" w14:textId="77777777" w:rsidR="00BB3E6E" w:rsidRPr="00975327" w:rsidRDefault="00BB3E6E" w:rsidP="00BB3E6E">
      <w:pPr>
        <w:pStyle w:val="Texto"/>
        <w:spacing w:after="0" w:line="240" w:lineRule="exact"/>
        <w:ind w:firstLine="0"/>
        <w:jc w:val="left"/>
        <w:rPr>
          <w:b/>
          <w:szCs w:val="18"/>
          <w:lang w:val="es-MX"/>
        </w:rPr>
      </w:pPr>
    </w:p>
    <w:p w14:paraId="43ADD6D4"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975327">
        <w:rPr>
          <w:b/>
          <w:szCs w:val="18"/>
        </w:rPr>
        <w:t>1.</w:t>
      </w:r>
      <w:r w:rsidRPr="00975327">
        <w:rPr>
          <w:b/>
          <w:szCs w:val="18"/>
        </w:rPr>
        <w:tab/>
      </w:r>
      <w:r w:rsidRPr="000C4C91">
        <w:rPr>
          <w:rFonts w:ascii="Arial" w:eastAsia="Times New Roman" w:hAnsi="Arial" w:cs="Arial"/>
          <w:b/>
          <w:sz w:val="18"/>
          <w:szCs w:val="18"/>
          <w:lang w:eastAsia="es-ES"/>
        </w:rPr>
        <w:t>Autorización e Historia</w:t>
      </w:r>
    </w:p>
    <w:p w14:paraId="7F174FF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C63A57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La fecha de creación del ente es el 06 de julio de 1993.</w:t>
      </w:r>
    </w:p>
    <w:p w14:paraId="55CFFEC7"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han tenido cambios sustanciales en la estructura.</w:t>
      </w:r>
    </w:p>
    <w:p w14:paraId="276E00B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421F5ACE"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2.</w:t>
      </w:r>
      <w:r w:rsidRPr="000C4C91">
        <w:rPr>
          <w:rFonts w:ascii="Arial" w:eastAsia="Times New Roman" w:hAnsi="Arial" w:cs="Arial"/>
          <w:b/>
          <w:sz w:val="18"/>
          <w:szCs w:val="18"/>
          <w:lang w:eastAsia="es-ES"/>
        </w:rPr>
        <w:tab/>
        <w:t>Panorama Económico y Financiero</w:t>
      </w:r>
    </w:p>
    <w:p w14:paraId="47EB6C4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Las principales condiciones económico- financieras bajo las cuales el ente público estuvo operando son el ejercicio del presupuesto anual para gasto corriente para ofrecer más cursos de calidad a los ciudadanos que lo requieran.</w:t>
      </w:r>
    </w:p>
    <w:p w14:paraId="2DA49D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1F46B769"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3.</w:t>
      </w:r>
      <w:r w:rsidRPr="000C4C91">
        <w:rPr>
          <w:rFonts w:ascii="Arial" w:eastAsia="Times New Roman" w:hAnsi="Arial" w:cs="Arial"/>
          <w:b/>
          <w:sz w:val="18"/>
          <w:szCs w:val="18"/>
          <w:lang w:eastAsia="es-ES"/>
        </w:rPr>
        <w:tab/>
        <w:t>Organización y Objeto Social</w:t>
      </w:r>
    </w:p>
    <w:p w14:paraId="76F70D3C"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7EC3ABA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Objeto social es Contribuir al desarrollo y crecimiento sustentable de la población económicamente activa del Estado de Tlaxcala, mediante el incremento en la cobertura de la capacitación para y en el trabajo.</w:t>
      </w:r>
    </w:p>
    <w:p w14:paraId="339E403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Principal actividad es Impartir cursos de capacitación para desempeñar el trabajo formal a personas mayores de 15 años que lo requieran.</w:t>
      </w:r>
    </w:p>
    <w:p w14:paraId="5911C67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Ejercicio fiscal 202</w:t>
      </w:r>
      <w:r>
        <w:rPr>
          <w:rFonts w:ascii="Arial" w:eastAsia="Times New Roman" w:hAnsi="Arial" w:cs="Arial"/>
          <w:sz w:val="18"/>
          <w:szCs w:val="18"/>
          <w:lang w:val="es-ES" w:eastAsia="es-ES"/>
        </w:rPr>
        <w:t>4</w:t>
      </w:r>
      <w:r w:rsidRPr="000C4C91">
        <w:rPr>
          <w:rFonts w:ascii="Arial" w:eastAsia="Times New Roman" w:hAnsi="Arial" w:cs="Arial"/>
          <w:sz w:val="18"/>
          <w:szCs w:val="18"/>
          <w:lang w:val="es-ES" w:eastAsia="es-ES"/>
        </w:rPr>
        <w:t>.</w:t>
      </w:r>
    </w:p>
    <w:p w14:paraId="19F75FD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Organismo público descentralizado con Régimen jurídico y patrimonio propios.</w:t>
      </w:r>
    </w:p>
    <w:p w14:paraId="422516D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Consideraciones fiscales del ente: Somos sujetos obligados a retener a los empleados el ISR de personas físicas por salarios, retención de ISR por servicios profesionales independientes; así como el entero de todos estos impuestos al SAT; presentar declaraciones mensuales informativas de operaciones con terceros, informativa anual de Retenciones de sueldos y salarios.</w:t>
      </w:r>
    </w:p>
    <w:p w14:paraId="23EB3956"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t xml:space="preserve">Estructura organizacional básica consta de la Junta Directiva, un </w:t>
      </w:r>
      <w:proofErr w:type="gramStart"/>
      <w:r w:rsidRPr="000C4C91">
        <w:rPr>
          <w:rFonts w:ascii="Arial" w:eastAsia="Times New Roman" w:hAnsi="Arial" w:cs="Arial"/>
          <w:sz w:val="18"/>
          <w:szCs w:val="18"/>
          <w:lang w:val="es-ES" w:eastAsia="es-ES"/>
        </w:rPr>
        <w:t>Director General</w:t>
      </w:r>
      <w:proofErr w:type="gramEnd"/>
      <w:r w:rsidRPr="000C4C91">
        <w:rPr>
          <w:rFonts w:ascii="Arial" w:eastAsia="Times New Roman" w:hAnsi="Arial" w:cs="Arial"/>
          <w:sz w:val="18"/>
          <w:szCs w:val="18"/>
          <w:lang w:val="es-ES" w:eastAsia="es-ES"/>
        </w:rPr>
        <w:t>, Directores de área, Directores de Unidad de Capacitación, Jefes de Departamento, Jefes de Vinculación, Jefes de Capacitación, Jefes de oficina.</w:t>
      </w:r>
    </w:p>
    <w:p w14:paraId="1203674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 xml:space="preserve">g)   Fideicomisos, mandatos y análogos de los cuales es fideicomitente o fiduciario, lo cual </w:t>
      </w:r>
      <w:r>
        <w:rPr>
          <w:rFonts w:ascii="Arial" w:eastAsia="Times New Roman" w:hAnsi="Arial" w:cs="Arial"/>
          <w:sz w:val="18"/>
          <w:szCs w:val="18"/>
          <w:lang w:val="es-ES" w:eastAsia="es-ES"/>
        </w:rPr>
        <w:t xml:space="preserve">en </w:t>
      </w:r>
      <w:r w:rsidRPr="000C4C91">
        <w:rPr>
          <w:rFonts w:ascii="Arial" w:eastAsia="Times New Roman" w:hAnsi="Arial" w:cs="Arial"/>
          <w:sz w:val="18"/>
          <w:szCs w:val="18"/>
          <w:lang w:val="es-ES" w:eastAsia="es-ES"/>
        </w:rPr>
        <w:t>este punto no aplica para el Instituto.</w:t>
      </w:r>
    </w:p>
    <w:p w14:paraId="279E73E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04D2101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Bases de Preparación de los Estados Financieros</w:t>
      </w:r>
    </w:p>
    <w:p w14:paraId="09C0C0D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2B1BFB5"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Se observa la normatividad emitida por el CONAC, Ley General de Contabilidad Gubernamental y Ley de Disciplina Financiera de las Entidades Federativas y los Municipios, así como demás disposiciones legales aplicables.</w:t>
      </w:r>
    </w:p>
    <w:p w14:paraId="38145BE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La normatividad aplicada para el reconocimiento, valuación y revelación de los diferentes rubros de la información financiera, así como las bases de medición utilizadas para la elaboración de los estados financieros; son a costo histórico, valor razonable, mediante avalúos.</w:t>
      </w:r>
    </w:p>
    <w:p w14:paraId="0017260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Postulados básicos.</w:t>
      </w:r>
    </w:p>
    <w:p w14:paraId="131BBF3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b/>
        <w:t>Los Postulados Básicos que el Instituto aplica son los que se encuentran establecidos dentro del Manual de Contabilidad Gubernamental del CONAC.</w:t>
      </w:r>
    </w:p>
    <w:p w14:paraId="7D8D8A1F"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aplica la normatividad supletoria.</w:t>
      </w:r>
    </w:p>
    <w:p w14:paraId="39F8D3F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 xml:space="preserve">El Instituto realiza los registros contables en base devengado de acuerdo a la Ley General de Contabilidad Gubernamental, debe </w:t>
      </w:r>
    </w:p>
    <w:p w14:paraId="2B715865" w14:textId="496C7CCE" w:rsidR="00A75CE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las nuevas políticas de reconocimiento;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092F0400" w14:textId="61FCD143" w:rsidR="00A40C3E"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Su plan de implementación se dio en el transcurso del ejercicio 2015 y a la fecha ya se tiene implantado el sistema contable.</w:t>
      </w:r>
    </w:p>
    <w:p w14:paraId="3AF4DCCB" w14:textId="5EC72F56" w:rsidR="00CE73A7" w:rsidRDefault="00CE73A7" w:rsidP="00BB3E6E">
      <w:pPr>
        <w:spacing w:after="0" w:line="240" w:lineRule="exact"/>
        <w:ind w:left="1440" w:hanging="360"/>
        <w:jc w:val="both"/>
        <w:rPr>
          <w:rFonts w:ascii="Arial" w:eastAsia="Times New Roman" w:hAnsi="Arial" w:cs="Arial"/>
          <w:sz w:val="18"/>
          <w:szCs w:val="18"/>
          <w:lang w:val="es-ES" w:eastAsia="es-ES"/>
        </w:rPr>
      </w:pPr>
    </w:p>
    <w:p w14:paraId="1A6FDD0C" w14:textId="77777777" w:rsidR="00CE73A7" w:rsidRPr="000C4C91" w:rsidRDefault="00CE73A7" w:rsidP="00BB3E6E">
      <w:pPr>
        <w:spacing w:after="0" w:line="240" w:lineRule="exact"/>
        <w:ind w:left="1440" w:hanging="360"/>
        <w:jc w:val="both"/>
        <w:rPr>
          <w:rFonts w:ascii="Arial" w:eastAsia="Times New Roman" w:hAnsi="Arial" w:cs="Arial"/>
          <w:sz w:val="18"/>
          <w:szCs w:val="18"/>
          <w:lang w:val="es-ES" w:eastAsia="es-ES"/>
        </w:rPr>
      </w:pPr>
    </w:p>
    <w:p w14:paraId="47581279"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Revelar los cambios en las políticas, la clasificación y medición de las mismas, así como su impacto en la información financiera. En ejercicios anteriores se revelaron los cambios en las políticas.</w:t>
      </w:r>
    </w:p>
    <w:p w14:paraId="18C991A3"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 xml:space="preserve">Presentar los últimos estados financieros con la normatividad anteriormente utilizada con las nuevas políticas para fines de comparación en la transición </w:t>
      </w:r>
      <w:proofErr w:type="gramStart"/>
      <w:r w:rsidRPr="000C4C91">
        <w:rPr>
          <w:rFonts w:ascii="Arial" w:eastAsia="Times New Roman" w:hAnsi="Arial" w:cs="Arial"/>
          <w:sz w:val="18"/>
          <w:szCs w:val="18"/>
          <w:lang w:val="es-ES" w:eastAsia="es-ES"/>
        </w:rPr>
        <w:t>a la base devengado</w:t>
      </w:r>
      <w:proofErr w:type="gramEnd"/>
      <w:r w:rsidRPr="000C4C91">
        <w:rPr>
          <w:rFonts w:ascii="Arial" w:eastAsia="Times New Roman" w:hAnsi="Arial" w:cs="Arial"/>
          <w:sz w:val="18"/>
          <w:szCs w:val="18"/>
          <w:lang w:val="es-ES" w:eastAsia="es-ES"/>
        </w:rPr>
        <w:t>. Este punto también ya fue cubierto en años anteriores.</w:t>
      </w:r>
    </w:p>
    <w:p w14:paraId="07E4E05A"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En este punto se informa que se realiza la cuenta pública de manera armonizada y se presenta la información contable, presupuestaria, programática y anexos.</w:t>
      </w:r>
    </w:p>
    <w:p w14:paraId="727F90C5" w14:textId="77777777" w:rsidR="00BB3E6E" w:rsidRPr="000C4C91" w:rsidRDefault="00BB3E6E" w:rsidP="00BB3E6E">
      <w:pPr>
        <w:spacing w:after="0" w:line="240" w:lineRule="exact"/>
        <w:ind w:left="1440" w:hanging="360"/>
        <w:jc w:val="both"/>
        <w:rPr>
          <w:rFonts w:ascii="Arial" w:eastAsia="Times New Roman" w:hAnsi="Arial" w:cs="Arial"/>
          <w:sz w:val="18"/>
          <w:szCs w:val="18"/>
          <w:lang w:val="es-ES" w:eastAsia="es-ES"/>
        </w:rPr>
      </w:pPr>
    </w:p>
    <w:p w14:paraId="22E1B8A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Políticas de Contabilidad Significativas</w:t>
      </w:r>
    </w:p>
    <w:p w14:paraId="48748AB2"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39F9ADD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tuvo Actualización: por tanto, no se tiene método utilizado para la actualización del valor de los activos, pasivos y Hacienda Pública y/o patrimonio y las razones de dicha elección. Así como se informa que no se realizó la desconexión o reconexión inflacionaria.</w:t>
      </w:r>
    </w:p>
    <w:p w14:paraId="3A8E455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Se Informa que el Instituto no realizó operaciones en el extranjero y de sus efectos en la información financiera gubernamental.</w:t>
      </w:r>
    </w:p>
    <w:p w14:paraId="7F07756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inversión en acciones en el sector paraestatal por lo mismo no hay método de valuación.</w:t>
      </w:r>
    </w:p>
    <w:p w14:paraId="5C2F8C84"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 xml:space="preserve">El Instituto no maneja materias primas y producto terminado de productos por lo que no tiene un </w:t>
      </w:r>
      <w:r w:rsidRPr="003835B9">
        <w:rPr>
          <w:rFonts w:ascii="Arial" w:eastAsia="Times New Roman" w:hAnsi="Arial" w:cs="Arial"/>
          <w:sz w:val="18"/>
          <w:szCs w:val="18"/>
          <w:lang w:val="es-ES" w:eastAsia="es-ES"/>
        </w:rPr>
        <w:t>Sistema y método de valuación de inventarios y costo de lo vendido.</w:t>
      </w:r>
    </w:p>
    <w:p w14:paraId="272E824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e)    </w:t>
      </w:r>
      <w:r w:rsidRPr="000C4C91">
        <w:rPr>
          <w:rFonts w:ascii="Arial" w:eastAsia="Times New Roman" w:hAnsi="Arial" w:cs="Arial"/>
          <w:sz w:val="18"/>
          <w:szCs w:val="18"/>
          <w:lang w:val="es-ES" w:eastAsia="es-ES"/>
        </w:rPr>
        <w:t>No se tiene beneficios a empleados por cálculo de reserva actuarial.</w:t>
      </w:r>
    </w:p>
    <w:p w14:paraId="3E491EA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se realizan provisiones.</w:t>
      </w:r>
    </w:p>
    <w:p w14:paraId="162A01B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g)    </w:t>
      </w:r>
      <w:r w:rsidRPr="000C4C91">
        <w:rPr>
          <w:rFonts w:ascii="Arial" w:eastAsia="Times New Roman" w:hAnsi="Arial" w:cs="Arial"/>
          <w:sz w:val="18"/>
          <w:szCs w:val="18"/>
          <w:lang w:val="es-ES" w:eastAsia="es-ES"/>
        </w:rPr>
        <w:t>No se aplican reservas: objetivo de su creación, monto y plazo.</w:t>
      </w:r>
    </w:p>
    <w:p w14:paraId="649014B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h)</w:t>
      </w:r>
      <w:r w:rsidRPr="000C4C91">
        <w:rPr>
          <w:rFonts w:ascii="Arial" w:eastAsia="Times New Roman" w:hAnsi="Arial" w:cs="Arial"/>
          <w:sz w:val="18"/>
          <w:szCs w:val="18"/>
          <w:lang w:val="es-ES" w:eastAsia="es-ES"/>
        </w:rPr>
        <w:tab/>
        <w:t>No hay cambios en políticas contables y corrección de errores.</w:t>
      </w:r>
    </w:p>
    <w:p w14:paraId="06782892"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i)</w:t>
      </w:r>
      <w:r w:rsidRPr="000C4C91">
        <w:rPr>
          <w:rFonts w:ascii="Arial" w:eastAsia="Times New Roman" w:hAnsi="Arial" w:cs="Arial"/>
          <w:sz w:val="18"/>
          <w:szCs w:val="18"/>
          <w:lang w:val="es-ES" w:eastAsia="es-ES"/>
        </w:rPr>
        <w:tab/>
      </w:r>
      <w:r>
        <w:rPr>
          <w:rFonts w:ascii="Arial" w:eastAsia="Times New Roman" w:hAnsi="Arial" w:cs="Arial"/>
          <w:sz w:val="18"/>
          <w:szCs w:val="18"/>
          <w:lang w:val="es-ES" w:eastAsia="es-ES"/>
        </w:rPr>
        <w:t>No s</w:t>
      </w:r>
      <w:r w:rsidRPr="000C4C91">
        <w:rPr>
          <w:rFonts w:ascii="Arial" w:eastAsia="Times New Roman" w:hAnsi="Arial" w:cs="Arial"/>
          <w:sz w:val="18"/>
          <w:szCs w:val="18"/>
          <w:lang w:val="es-ES" w:eastAsia="es-ES"/>
        </w:rPr>
        <w:t xml:space="preserve">e efectuó </w:t>
      </w:r>
      <w:r>
        <w:rPr>
          <w:rFonts w:ascii="Arial" w:eastAsia="Times New Roman" w:hAnsi="Arial" w:cs="Arial"/>
          <w:sz w:val="18"/>
          <w:szCs w:val="18"/>
          <w:lang w:val="es-ES" w:eastAsia="es-ES"/>
        </w:rPr>
        <w:t>reclasificaciones</w:t>
      </w:r>
      <w:r w:rsidRPr="000C4C91">
        <w:rPr>
          <w:rFonts w:ascii="Arial" w:eastAsia="Times New Roman" w:hAnsi="Arial" w:cs="Arial"/>
          <w:sz w:val="18"/>
          <w:szCs w:val="18"/>
          <w:lang w:val="es-ES" w:eastAsia="es-ES"/>
        </w:rPr>
        <w:t xml:space="preserve"> de registros contables en este </w:t>
      </w:r>
      <w:r>
        <w:rPr>
          <w:rFonts w:ascii="Arial" w:eastAsia="Times New Roman" w:hAnsi="Arial" w:cs="Arial"/>
          <w:sz w:val="18"/>
          <w:szCs w:val="18"/>
          <w:lang w:val="es-ES" w:eastAsia="es-ES"/>
        </w:rPr>
        <w:t>periodo.</w:t>
      </w:r>
      <w:r w:rsidRPr="000C4C91">
        <w:rPr>
          <w:rFonts w:ascii="Arial" w:eastAsia="Times New Roman" w:hAnsi="Arial" w:cs="Arial"/>
          <w:sz w:val="18"/>
          <w:szCs w:val="18"/>
          <w:lang w:val="es-ES" w:eastAsia="es-ES"/>
        </w:rPr>
        <w:tab/>
      </w:r>
    </w:p>
    <w:p w14:paraId="4AB92C53"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j)     Se efectuaron depuraciones y cancelaciones de saldos. En el mes de enero se efectuaron cancelaciones del proveedor Marcos Sandoval Meléndez por la cantidad $3,809.44 por devolución de productos que no corresponden con las especificaciones solicitadas.</w:t>
      </w:r>
    </w:p>
    <w:p w14:paraId="3CE64A56" w14:textId="77777777" w:rsidR="00BB3E6E" w:rsidRPr="000C4C91" w:rsidRDefault="00BB3E6E" w:rsidP="00BB3E6E">
      <w:pPr>
        <w:spacing w:after="0" w:line="240" w:lineRule="exact"/>
        <w:jc w:val="both"/>
        <w:rPr>
          <w:rFonts w:ascii="Arial" w:eastAsia="Times New Roman" w:hAnsi="Arial" w:cs="Arial"/>
          <w:color w:val="FF0000"/>
          <w:sz w:val="18"/>
          <w:szCs w:val="18"/>
          <w:lang w:val="es-ES" w:eastAsia="es-ES"/>
        </w:rPr>
      </w:pPr>
    </w:p>
    <w:p w14:paraId="69BEAB7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6</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Posición en Moneda Extranjera y Protección por Riesgo Cambiario</w:t>
      </w:r>
    </w:p>
    <w:p w14:paraId="52C404F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sobre:</w:t>
      </w:r>
    </w:p>
    <w:p w14:paraId="44FF355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tienen Activos en moneda extranjera</w:t>
      </w:r>
    </w:p>
    <w:p w14:paraId="0DAD7078"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No se tiene Pasivos en moneda extranjera</w:t>
      </w:r>
    </w:p>
    <w:p w14:paraId="51C071BA"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No se tiene Posición en moneda extranjera</w:t>
      </w:r>
    </w:p>
    <w:p w14:paraId="5ED7C702"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No se realizaron actividades en dólares ni Tipo de cambio</w:t>
      </w:r>
    </w:p>
    <w:p w14:paraId="16FA7AC9"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ab/>
        <w:t>No se realizaron actividades en dólares ni Equivalente en moneda nacional</w:t>
      </w:r>
    </w:p>
    <w:p w14:paraId="22452971"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5253A546"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Lo anterior por cada tipo de moneda extranjera que se encuentre en los rubros de activo y pasivo.</w:t>
      </w:r>
    </w:p>
    <w:p w14:paraId="6DF8445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6863D776" w14:textId="77777777" w:rsidR="00BB3E6E" w:rsidRPr="000C4C91" w:rsidRDefault="00BB3E6E" w:rsidP="00BB3E6E">
      <w:pPr>
        <w:spacing w:after="0" w:line="240" w:lineRule="exact"/>
        <w:ind w:left="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informará sobre los métodos de protección de riesgo por variaciones en el tipo de cambio</w:t>
      </w:r>
      <w:r>
        <w:rPr>
          <w:rFonts w:ascii="Arial" w:eastAsia="Times New Roman" w:hAnsi="Arial" w:cs="Arial"/>
          <w:sz w:val="18"/>
          <w:szCs w:val="18"/>
          <w:lang w:val="es-ES" w:eastAsia="es-ES"/>
        </w:rPr>
        <w:t xml:space="preserve"> si lo hubiera.</w:t>
      </w:r>
    </w:p>
    <w:p w14:paraId="594DB9E2"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15E10226"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7</w:t>
      </w:r>
      <w:r w:rsidRPr="000C4C91">
        <w:rPr>
          <w:rFonts w:ascii="Arial" w:eastAsia="Times New Roman" w:hAnsi="Arial" w:cs="Arial"/>
          <w:b/>
          <w:sz w:val="18"/>
          <w:szCs w:val="18"/>
          <w:lang w:eastAsia="es-ES"/>
        </w:rPr>
        <w:t>. Reporte Analítico del Activo</w:t>
      </w:r>
    </w:p>
    <w:p w14:paraId="741C269F"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Debe mostrar la siguiente información:</w:t>
      </w:r>
    </w:p>
    <w:p w14:paraId="77029227"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p>
    <w:p w14:paraId="38ADCDB1" w14:textId="77777777" w:rsidR="00BB3E6E" w:rsidRPr="000C4C91" w:rsidRDefault="00BB3E6E" w:rsidP="00BB3E6E">
      <w:pPr>
        <w:numPr>
          <w:ilvl w:val="0"/>
          <w:numId w:val="38"/>
        </w:numPr>
        <w:tabs>
          <w:tab w:val="left" w:pos="720"/>
        </w:tabs>
        <w:spacing w:after="0" w:line="240" w:lineRule="exact"/>
        <w:contextualSpacing/>
        <w:jc w:val="both"/>
      </w:pPr>
      <w:r w:rsidRPr="000C4C91">
        <w:rPr>
          <w:rFonts w:ascii="Arial" w:hAnsi="Arial" w:cs="Arial"/>
          <w:sz w:val="18"/>
          <w:szCs w:val="18"/>
        </w:rPr>
        <w:t xml:space="preserve">De acuerdo a la Contabilidad Gubernamental Armonizada se tiene el módulo de inventarios de bienes muebles en proceso de integración en el sistema SAACG.NET.  </w:t>
      </w:r>
      <w:r w:rsidRPr="000C4C91">
        <w:tab/>
      </w:r>
    </w:p>
    <w:p w14:paraId="7EB8CBF3"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Este punto no aplica para el importe de los gastos capitalizados en el ejercicio, tanto financieros como de investigación y desarrollo.</w:t>
      </w:r>
    </w:p>
    <w:p w14:paraId="12752284" w14:textId="77777777" w:rsidR="00BB3E6E" w:rsidRPr="000C4C91" w:rsidRDefault="00BB3E6E" w:rsidP="00BB3E6E">
      <w:pPr>
        <w:numPr>
          <w:ilvl w:val="0"/>
          <w:numId w:val="38"/>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No se realizan operaciones en dólares para que se muestre el Riesgo por tipo de cambio o tipo de interés de las inversiones financieras.</w:t>
      </w:r>
    </w:p>
    <w:p w14:paraId="32B9D189" w14:textId="77777777"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aplica la Revaluación en el ejercicio de los bienes Inmuebles de la entidad.</w:t>
      </w:r>
    </w:p>
    <w:p w14:paraId="1621BCB5" w14:textId="5A021B4C" w:rsidR="00BB3E6E"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e</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1DDE2028" w14:textId="77777777" w:rsidR="00A75CEE" w:rsidRPr="000C4C91" w:rsidRDefault="00A75CEE" w:rsidP="00BB3E6E">
      <w:pPr>
        <w:spacing w:after="0" w:line="240" w:lineRule="exact"/>
        <w:ind w:left="1080" w:hanging="360"/>
        <w:jc w:val="both"/>
        <w:rPr>
          <w:rFonts w:ascii="Arial" w:eastAsia="Times New Roman" w:hAnsi="Arial" w:cs="Arial"/>
          <w:sz w:val="18"/>
          <w:szCs w:val="18"/>
          <w:lang w:val="es-ES" w:eastAsia="es-ES"/>
        </w:rPr>
      </w:pPr>
    </w:p>
    <w:p w14:paraId="3AA7B3EC"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0C8F6B7E" w14:textId="77777777" w:rsidR="00A40C3E" w:rsidRDefault="00A40C3E" w:rsidP="00BB3E6E">
      <w:pPr>
        <w:spacing w:after="0" w:line="240" w:lineRule="exact"/>
        <w:ind w:left="1080" w:hanging="360"/>
        <w:jc w:val="both"/>
        <w:rPr>
          <w:rFonts w:ascii="Arial" w:eastAsia="Times New Roman" w:hAnsi="Arial" w:cs="Arial"/>
          <w:sz w:val="18"/>
          <w:szCs w:val="18"/>
          <w:lang w:val="es-ES" w:eastAsia="es-ES"/>
        </w:rPr>
      </w:pPr>
    </w:p>
    <w:p w14:paraId="275137F5" w14:textId="4EAE3761"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f</w:t>
      </w:r>
      <w:r w:rsidRPr="000C4C91">
        <w:rPr>
          <w:rFonts w:ascii="Arial" w:eastAsia="Times New Roman" w:hAnsi="Arial" w:cs="Arial"/>
          <w:sz w:val="18"/>
          <w:szCs w:val="18"/>
          <w:lang w:val="es-ES" w:eastAsia="es-ES"/>
        </w:rPr>
        <w:t>)</w:t>
      </w:r>
      <w:r w:rsidRPr="000C4C91">
        <w:rPr>
          <w:rFonts w:ascii="Arial" w:eastAsia="Times New Roman" w:hAnsi="Arial" w:cs="Arial"/>
          <w:sz w:val="18"/>
          <w:szCs w:val="18"/>
          <w:lang w:val="es-ES" w:eastAsia="es-ES"/>
        </w:rPr>
        <w:tab/>
        <w:t>No es política del Instituto el desmantelamiento de Activos, procedimientos, implicaciones, efectos contables</w:t>
      </w:r>
    </w:p>
    <w:p w14:paraId="71DC816D"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35E211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Adicionalmente, se deben incluir las explicaciones de las principales variaciones en el activo, en cuadros comparativos como sigue:</w:t>
      </w:r>
    </w:p>
    <w:p w14:paraId="3D2952BE"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Inversiones en valores. En el caso de las Inversiones Temporales el efecto de incremento o disminución se da de acuerdo al monto comprometido para invertir.</w:t>
      </w:r>
    </w:p>
    <w:p w14:paraId="75580A8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Patrimonio de organismos descentralizados. No se tiene.</w:t>
      </w:r>
    </w:p>
    <w:p w14:paraId="4D97DBA4"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c)</w:t>
      </w:r>
      <w:r w:rsidRPr="000C4C91">
        <w:rPr>
          <w:rFonts w:ascii="Arial" w:eastAsia="Times New Roman" w:hAnsi="Arial" w:cs="Arial"/>
          <w:sz w:val="18"/>
          <w:szCs w:val="18"/>
          <w:lang w:val="es-ES" w:eastAsia="es-ES"/>
        </w:rPr>
        <w:tab/>
        <w:t>Inversiones en empresas de participación mayoritaria. No se tienen movimientos en el periodo a reportar.</w:t>
      </w:r>
    </w:p>
    <w:p w14:paraId="55D2084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w:t>
      </w:r>
      <w:r w:rsidRPr="000C4C91">
        <w:rPr>
          <w:rFonts w:ascii="Arial" w:eastAsia="Times New Roman" w:hAnsi="Arial" w:cs="Arial"/>
          <w:sz w:val="18"/>
          <w:szCs w:val="18"/>
          <w:lang w:val="es-ES" w:eastAsia="es-ES"/>
        </w:rPr>
        <w:tab/>
        <w:t>Inversiones en empresas de participación minoritaria. No se tienen movimientos en el periodo a reportar.</w:t>
      </w:r>
    </w:p>
    <w:p w14:paraId="7593921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3959169C"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8</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Fideicomisos, Mandatos y Análogos</w:t>
      </w:r>
    </w:p>
    <w:p w14:paraId="29C541CE"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w:t>
      </w:r>
    </w:p>
    <w:p w14:paraId="0F7A3B3B"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El Instituto no tiene Fideicomisos, Mandatos y Análogos por ramo o unidad administrativa que los reporta.</w:t>
      </w:r>
    </w:p>
    <w:p w14:paraId="5F3EED2C"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p>
    <w:p w14:paraId="63DC7867"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Pr>
          <w:rFonts w:ascii="Arial" w:eastAsia="Times New Roman" w:hAnsi="Arial" w:cs="Arial"/>
          <w:b/>
          <w:sz w:val="18"/>
          <w:szCs w:val="18"/>
          <w:lang w:eastAsia="es-ES"/>
        </w:rPr>
        <w:t>9</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Reporte de la Recaudación</w:t>
      </w:r>
    </w:p>
    <w:p w14:paraId="1C03E2AF" w14:textId="38004213"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 xml:space="preserve">Análisis del comportamiento de la recaudación correspondiente al ente público o cualquier tipo de ingreso, de forma separada los ingresos federales, estatales e ingresos propios. Se menciona que el análisis del comportamiento de la recaudación para los ingresos propios del Instituto </w:t>
      </w:r>
      <w:r w:rsidRPr="008A46C8">
        <w:rPr>
          <w:rFonts w:ascii="Arial" w:eastAsia="Times New Roman" w:hAnsi="Arial" w:cs="Arial"/>
          <w:sz w:val="18"/>
          <w:szCs w:val="18"/>
          <w:lang w:val="es-ES" w:eastAsia="es-ES"/>
        </w:rPr>
        <w:t xml:space="preserve">se </w:t>
      </w:r>
      <w:r w:rsidR="008A46C8" w:rsidRPr="008A46C8">
        <w:rPr>
          <w:rFonts w:ascii="Arial" w:eastAsia="Times New Roman" w:hAnsi="Arial" w:cs="Arial"/>
          <w:sz w:val="18"/>
          <w:szCs w:val="18"/>
          <w:lang w:val="es-ES" w:eastAsia="es-ES"/>
        </w:rPr>
        <w:t>reflejan de manera anual,</w:t>
      </w:r>
      <w:r w:rsidRPr="008A46C8">
        <w:rPr>
          <w:rFonts w:ascii="Arial" w:eastAsia="Times New Roman" w:hAnsi="Arial" w:cs="Arial"/>
          <w:sz w:val="18"/>
          <w:szCs w:val="18"/>
          <w:lang w:val="es-ES" w:eastAsia="es-ES"/>
        </w:rPr>
        <w:t xml:space="preserve"> </w:t>
      </w:r>
      <w:r w:rsidR="008A46C8" w:rsidRPr="008A46C8">
        <w:rPr>
          <w:rFonts w:ascii="Arial" w:eastAsia="Times New Roman" w:hAnsi="Arial" w:cs="Arial"/>
          <w:sz w:val="18"/>
          <w:szCs w:val="18"/>
          <w:lang w:val="es-ES" w:eastAsia="es-ES"/>
        </w:rPr>
        <w:t>por los importes recaudados</w:t>
      </w:r>
      <w:r w:rsidRPr="008A46C8">
        <w:rPr>
          <w:rFonts w:ascii="Arial" w:eastAsia="Times New Roman" w:hAnsi="Arial" w:cs="Arial"/>
          <w:sz w:val="18"/>
          <w:szCs w:val="18"/>
          <w:lang w:val="es-ES" w:eastAsia="es-ES"/>
        </w:rPr>
        <w:t xml:space="preserve"> de </w:t>
      </w:r>
      <w:r w:rsidR="008A46C8" w:rsidRPr="008A46C8">
        <w:rPr>
          <w:rFonts w:ascii="Arial" w:eastAsia="Times New Roman" w:hAnsi="Arial" w:cs="Arial"/>
          <w:sz w:val="18"/>
          <w:szCs w:val="18"/>
          <w:lang w:val="es-ES" w:eastAsia="es-ES"/>
        </w:rPr>
        <w:t xml:space="preserve">los </w:t>
      </w:r>
      <w:r w:rsidRPr="008A46C8">
        <w:rPr>
          <w:rFonts w:ascii="Arial" w:eastAsia="Times New Roman" w:hAnsi="Arial" w:cs="Arial"/>
          <w:sz w:val="18"/>
          <w:szCs w:val="18"/>
          <w:lang w:val="es-ES" w:eastAsia="es-ES"/>
        </w:rPr>
        <w:t>cursos de capacitación</w:t>
      </w:r>
      <w:r w:rsidR="008A46C8" w:rsidRPr="008A46C8">
        <w:rPr>
          <w:rFonts w:ascii="Arial" w:eastAsia="Times New Roman" w:hAnsi="Arial" w:cs="Arial"/>
          <w:sz w:val="18"/>
          <w:szCs w:val="18"/>
          <w:lang w:val="es-ES" w:eastAsia="es-ES"/>
        </w:rPr>
        <w:t>,</w:t>
      </w:r>
      <w:r w:rsidRPr="008A46C8">
        <w:rPr>
          <w:rFonts w:ascii="Arial" w:eastAsia="Times New Roman" w:hAnsi="Arial" w:cs="Arial"/>
          <w:sz w:val="18"/>
          <w:szCs w:val="18"/>
          <w:lang w:val="es-ES" w:eastAsia="es-ES"/>
        </w:rPr>
        <w:t xml:space="preserve"> impartidos </w:t>
      </w:r>
      <w:r w:rsidR="008A46C8" w:rsidRPr="008A46C8">
        <w:rPr>
          <w:rFonts w:ascii="Arial" w:eastAsia="Times New Roman" w:hAnsi="Arial" w:cs="Arial"/>
          <w:sz w:val="18"/>
          <w:szCs w:val="18"/>
          <w:lang w:val="es-ES" w:eastAsia="es-ES"/>
        </w:rPr>
        <w:t xml:space="preserve">por las Unidades adscritas al Instituto, </w:t>
      </w:r>
      <w:r w:rsidRPr="008A46C8">
        <w:rPr>
          <w:rFonts w:ascii="Arial" w:eastAsia="Times New Roman" w:hAnsi="Arial" w:cs="Arial"/>
          <w:sz w:val="18"/>
          <w:szCs w:val="18"/>
          <w:lang w:val="es-ES" w:eastAsia="es-ES"/>
        </w:rPr>
        <w:t xml:space="preserve">como </w:t>
      </w:r>
      <w:r w:rsidR="008A46C8" w:rsidRPr="008A46C8">
        <w:rPr>
          <w:rFonts w:ascii="Arial" w:eastAsia="Times New Roman" w:hAnsi="Arial" w:cs="Arial"/>
          <w:sz w:val="18"/>
          <w:szCs w:val="18"/>
          <w:lang w:val="es-ES" w:eastAsia="es-ES"/>
        </w:rPr>
        <w:t>se describe</w:t>
      </w:r>
      <w:r w:rsidRPr="008A46C8">
        <w:rPr>
          <w:rFonts w:ascii="Arial" w:eastAsia="Times New Roman" w:hAnsi="Arial" w:cs="Arial"/>
          <w:sz w:val="18"/>
          <w:szCs w:val="18"/>
          <w:lang w:val="es-ES" w:eastAsia="es-ES"/>
        </w:rPr>
        <w:t>: en el  ejercicio 2021 la cantidad de $294,448.00 (Doscientos noventa y cuatro mil cuatrocientos cuarenta y ocho pesos 00/100 MN), para el ejercicio 2022 fueron $ 588,422.00 (Quinientos ochenta y ocho mil cuatrocientos veintidós pesos 00/100 MN), para el ejercicio 2023 se generaron $3,286,283.00 (Tres millones doscientos ochenta y seis mil doscientos ochenta</w:t>
      </w:r>
      <w:r>
        <w:rPr>
          <w:rFonts w:ascii="Arial" w:eastAsia="Times New Roman" w:hAnsi="Arial" w:cs="Arial"/>
          <w:sz w:val="18"/>
          <w:szCs w:val="18"/>
          <w:lang w:val="es-ES" w:eastAsia="es-ES"/>
        </w:rPr>
        <w:t xml:space="preserve"> y tres</w:t>
      </w:r>
      <w:r w:rsidRPr="000C4C91">
        <w:rPr>
          <w:rFonts w:ascii="Arial" w:eastAsia="Times New Roman" w:hAnsi="Arial" w:cs="Arial"/>
          <w:sz w:val="18"/>
          <w:szCs w:val="18"/>
          <w:lang w:val="es-ES" w:eastAsia="es-ES"/>
        </w:rPr>
        <w:t xml:space="preserve"> pesos 00/100 MN). En el caso de los recursos federales solo lo ministran de acuerdo al calendario establecido en el Anexo de Ejecución para el presente ejercicio fiscal. </w:t>
      </w:r>
    </w:p>
    <w:p w14:paraId="5C1C1031"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b)</w:t>
      </w:r>
      <w:r w:rsidRPr="000C4C91">
        <w:rPr>
          <w:rFonts w:ascii="Arial" w:eastAsia="Times New Roman" w:hAnsi="Arial" w:cs="Arial"/>
          <w:sz w:val="18"/>
          <w:szCs w:val="18"/>
          <w:lang w:val="es-ES" w:eastAsia="es-ES"/>
        </w:rPr>
        <w:tab/>
        <w:t xml:space="preserve">Proyección de la recaudación e ingresos en el mediano plazo. Se tiene la proyección de recaudar más ingresos por cuotas de recuperación con relación al presupuesto autorizado para este ejercicio. </w:t>
      </w:r>
    </w:p>
    <w:p w14:paraId="6A4C25BD"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0650BF98"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0</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sobre la Deuda y el Reporte Analítico de la Deuda</w:t>
      </w:r>
    </w:p>
    <w:p w14:paraId="62D2EE54"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lo siguiente:</w:t>
      </w:r>
    </w:p>
    <w:p w14:paraId="510DEAA0" w14:textId="77777777" w:rsidR="00BB3E6E" w:rsidRPr="000C4C91" w:rsidRDefault="00BB3E6E" w:rsidP="00BB3E6E">
      <w:pPr>
        <w:spacing w:after="0" w:line="240" w:lineRule="exact"/>
        <w:ind w:left="1080" w:hanging="36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w:t>
      </w:r>
      <w:r w:rsidRPr="000C4C91">
        <w:rPr>
          <w:rFonts w:ascii="Arial" w:eastAsia="Times New Roman" w:hAnsi="Arial" w:cs="Arial"/>
          <w:sz w:val="18"/>
          <w:szCs w:val="18"/>
          <w:lang w:val="es-ES" w:eastAsia="es-ES"/>
        </w:rPr>
        <w:tab/>
        <w:t>No se usa ningún indicador de deuda ya que el Instituto no ha contraído alguna deuda.</w:t>
      </w:r>
    </w:p>
    <w:p w14:paraId="1DEEDB5C"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b)</w:t>
      </w:r>
      <w:r w:rsidRPr="000C4C91">
        <w:rPr>
          <w:rFonts w:ascii="Arial" w:eastAsia="Times New Roman" w:hAnsi="Arial" w:cs="Arial"/>
          <w:sz w:val="18"/>
          <w:szCs w:val="18"/>
          <w:lang w:eastAsia="es-ES"/>
        </w:rPr>
        <w:tab/>
        <w:t>No se tiene hasta el momento alguna deuda de valor gubernamental o instrumento financiero.</w:t>
      </w:r>
    </w:p>
    <w:p w14:paraId="6F622D17" w14:textId="77777777" w:rsidR="00BB3E6E" w:rsidRPr="000C4C91" w:rsidRDefault="00BB3E6E" w:rsidP="00BB3E6E">
      <w:pPr>
        <w:spacing w:after="0" w:line="240" w:lineRule="exact"/>
        <w:ind w:left="1080" w:hanging="360"/>
        <w:jc w:val="both"/>
        <w:rPr>
          <w:rFonts w:ascii="Arial" w:eastAsia="Times New Roman" w:hAnsi="Arial" w:cs="Arial"/>
          <w:sz w:val="18"/>
          <w:szCs w:val="18"/>
          <w:lang w:eastAsia="es-ES"/>
        </w:rPr>
      </w:pPr>
    </w:p>
    <w:p w14:paraId="2468AEF0"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1</w:t>
      </w:r>
      <w:r w:rsidRPr="000C4C91">
        <w:rPr>
          <w:rFonts w:ascii="Arial" w:eastAsia="Times New Roman" w:hAnsi="Arial" w:cs="Arial"/>
          <w:b/>
          <w:sz w:val="18"/>
          <w:szCs w:val="18"/>
          <w:lang w:eastAsia="es-ES"/>
        </w:rPr>
        <w:t>. Calificaciones otorgadas</w:t>
      </w:r>
    </w:p>
    <w:p w14:paraId="5F0BF019"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que el Instituto no ha sido sujeto a una calificación crediticia.</w:t>
      </w:r>
    </w:p>
    <w:p w14:paraId="6884A9D3"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p>
    <w:p w14:paraId="4473F8B1" w14:textId="77777777"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2</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Proceso de Mejora</w:t>
      </w:r>
    </w:p>
    <w:p w14:paraId="30186D80"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Se informa de:</w:t>
      </w:r>
    </w:p>
    <w:p w14:paraId="342DA11E"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Principales Políticas de control interno se encuentran las siguientes:</w:t>
      </w:r>
    </w:p>
    <w:p w14:paraId="558AB8AA"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p>
    <w:p w14:paraId="45DB3783" w14:textId="77777777" w:rsidR="00BB3E6E" w:rsidRPr="000C4C91" w:rsidRDefault="00BB3E6E" w:rsidP="00BB3E6E">
      <w:pPr>
        <w:spacing w:after="0" w:line="240" w:lineRule="exact"/>
        <w:ind w:left="1080"/>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De funciones y obligaciones de los empleados por nivel jerárquico, del proceso de alumnos egresados, de la presentación de la cuenta pública ante los Órganos revisores y de Transparencia a través del Reglamento Interior y reglamento Escolar del Instituto.</w:t>
      </w:r>
    </w:p>
    <w:p w14:paraId="05ED69B2" w14:textId="77777777" w:rsidR="00BB3E6E" w:rsidRPr="000C4C91" w:rsidRDefault="00BB3E6E" w:rsidP="00BB3E6E">
      <w:pPr>
        <w:numPr>
          <w:ilvl w:val="0"/>
          <w:numId w:val="34"/>
        </w:numPr>
        <w:spacing w:after="0" w:line="240" w:lineRule="exact"/>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Sistema de evaluación del desempeño, Presupuesto basado en resultados, Proceso de armonización contable, Programa Operativo Anual en donde se encuentran las metas y alcance de las mismas de este ejercicio.</w:t>
      </w:r>
    </w:p>
    <w:p w14:paraId="6FCC1BA4" w14:textId="77777777" w:rsidR="00BB3E6E" w:rsidRPr="000C4C91" w:rsidRDefault="00BB3E6E" w:rsidP="00BB3E6E">
      <w:pPr>
        <w:spacing w:after="0" w:line="240" w:lineRule="exact"/>
        <w:ind w:left="1080" w:hanging="360"/>
        <w:jc w:val="both"/>
        <w:rPr>
          <w:rFonts w:ascii="Arial" w:eastAsia="Times New Roman" w:hAnsi="Arial" w:cs="Arial"/>
          <w:color w:val="FF0000"/>
          <w:sz w:val="18"/>
          <w:szCs w:val="18"/>
          <w:lang w:val="es-ES" w:eastAsia="es-ES"/>
        </w:rPr>
      </w:pPr>
    </w:p>
    <w:p w14:paraId="044D5CA4"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b/>
          <w:sz w:val="18"/>
          <w:szCs w:val="18"/>
          <w:lang w:eastAsia="es-ES"/>
        </w:rPr>
        <w:t>1</w:t>
      </w:r>
      <w:r>
        <w:rPr>
          <w:rFonts w:ascii="Arial" w:eastAsia="Times New Roman" w:hAnsi="Arial" w:cs="Arial"/>
          <w:b/>
          <w:sz w:val="18"/>
          <w:szCs w:val="18"/>
          <w:lang w:eastAsia="es-ES"/>
        </w:rPr>
        <w:t>3</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Información por Segmentos</w:t>
      </w:r>
    </w:p>
    <w:p w14:paraId="0B81036A" w14:textId="507FD0ED" w:rsidR="00A75CEE"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El Instituto imparte cursos de capacitación en sus diferentes modalidades que son: De educación basada en competencias</w:t>
      </w:r>
      <w:r>
        <w:rPr>
          <w:rFonts w:ascii="Arial" w:eastAsia="Times New Roman" w:hAnsi="Arial" w:cs="Arial"/>
          <w:sz w:val="18"/>
          <w:szCs w:val="18"/>
          <w:lang w:eastAsia="es-ES"/>
        </w:rPr>
        <w:t xml:space="preserve"> (EBC)</w:t>
      </w:r>
      <w:r w:rsidRPr="000C4C91">
        <w:rPr>
          <w:rFonts w:ascii="Arial" w:eastAsia="Times New Roman" w:hAnsi="Arial" w:cs="Arial"/>
          <w:sz w:val="18"/>
          <w:szCs w:val="18"/>
          <w:lang w:eastAsia="es-ES"/>
        </w:rPr>
        <w:t>, Capacitación acelerada específica</w:t>
      </w:r>
      <w:r>
        <w:rPr>
          <w:rFonts w:ascii="Arial" w:eastAsia="Times New Roman" w:hAnsi="Arial" w:cs="Arial"/>
          <w:sz w:val="18"/>
          <w:szCs w:val="18"/>
          <w:lang w:eastAsia="es-ES"/>
        </w:rPr>
        <w:t xml:space="preserve"> (CAE), Enfoque de Competencias Integrales (ECI), Criterios de Competencias Ocupacionales (CCO)</w:t>
      </w:r>
      <w:r w:rsidRPr="000C4C91">
        <w:rPr>
          <w:rFonts w:ascii="Arial" w:eastAsia="Times New Roman" w:hAnsi="Arial" w:cs="Arial"/>
          <w:sz w:val="18"/>
          <w:szCs w:val="18"/>
          <w:lang w:eastAsia="es-ES"/>
        </w:rPr>
        <w:t xml:space="preserve"> y la Evaluación Reconocimiento Oficial Competencias Ocupacionales</w:t>
      </w:r>
      <w:r>
        <w:rPr>
          <w:rFonts w:ascii="Arial" w:eastAsia="Times New Roman" w:hAnsi="Arial" w:cs="Arial"/>
          <w:sz w:val="18"/>
          <w:szCs w:val="18"/>
          <w:lang w:eastAsia="es-ES"/>
        </w:rPr>
        <w:t xml:space="preserve"> (ROCO)</w:t>
      </w:r>
      <w:r w:rsidRPr="000C4C91">
        <w:rPr>
          <w:rFonts w:ascii="Arial" w:eastAsia="Times New Roman" w:hAnsi="Arial" w:cs="Arial"/>
          <w:sz w:val="18"/>
          <w:szCs w:val="18"/>
          <w:lang w:eastAsia="es-ES"/>
        </w:rPr>
        <w:t>, con reconocimiento oficial de acuerdo a los lineamientos y políticas institucionales emitidos por la Secretar</w:t>
      </w:r>
      <w:r w:rsidR="00A75CEE">
        <w:rPr>
          <w:rFonts w:ascii="Arial" w:eastAsia="Times New Roman" w:hAnsi="Arial" w:cs="Arial"/>
          <w:sz w:val="18"/>
          <w:szCs w:val="18"/>
          <w:lang w:eastAsia="es-ES"/>
        </w:rPr>
        <w:t>í</w:t>
      </w:r>
      <w:r w:rsidRPr="000C4C91">
        <w:rPr>
          <w:rFonts w:ascii="Arial" w:eastAsia="Times New Roman" w:hAnsi="Arial" w:cs="Arial"/>
          <w:sz w:val="18"/>
          <w:szCs w:val="18"/>
          <w:lang w:eastAsia="es-ES"/>
        </w:rPr>
        <w:t xml:space="preserve">a </w:t>
      </w:r>
    </w:p>
    <w:p w14:paraId="527EFD72" w14:textId="6CCDE716" w:rsidR="00CE73A7" w:rsidRDefault="00CE73A7" w:rsidP="00BB3E6E">
      <w:pPr>
        <w:spacing w:after="0" w:line="240" w:lineRule="exact"/>
        <w:ind w:firstLine="288"/>
        <w:jc w:val="both"/>
        <w:rPr>
          <w:rFonts w:ascii="Arial" w:eastAsia="Times New Roman" w:hAnsi="Arial" w:cs="Arial"/>
          <w:sz w:val="18"/>
          <w:szCs w:val="18"/>
          <w:lang w:eastAsia="es-ES"/>
        </w:rPr>
      </w:pPr>
    </w:p>
    <w:p w14:paraId="32272DAE" w14:textId="77777777" w:rsidR="00CE73A7" w:rsidRDefault="00CE73A7" w:rsidP="00BB3E6E">
      <w:pPr>
        <w:spacing w:after="0" w:line="240" w:lineRule="exact"/>
        <w:ind w:firstLine="288"/>
        <w:jc w:val="both"/>
        <w:rPr>
          <w:rFonts w:ascii="Arial" w:eastAsia="Times New Roman" w:hAnsi="Arial" w:cs="Arial"/>
          <w:sz w:val="18"/>
          <w:szCs w:val="18"/>
          <w:lang w:eastAsia="es-ES"/>
        </w:rPr>
      </w:pPr>
    </w:p>
    <w:p w14:paraId="603555FB" w14:textId="79307099" w:rsidR="00A75CEE" w:rsidRDefault="00A75CEE" w:rsidP="00BB3E6E">
      <w:pPr>
        <w:spacing w:after="0" w:line="240" w:lineRule="exact"/>
        <w:ind w:firstLine="288"/>
        <w:jc w:val="both"/>
        <w:rPr>
          <w:rFonts w:ascii="Arial" w:eastAsia="Times New Roman" w:hAnsi="Arial" w:cs="Arial"/>
          <w:sz w:val="18"/>
          <w:szCs w:val="18"/>
          <w:lang w:eastAsia="es-ES"/>
        </w:rPr>
      </w:pPr>
    </w:p>
    <w:p w14:paraId="525C856F" w14:textId="77777777" w:rsidR="00A75CEE" w:rsidRDefault="00A75CEE" w:rsidP="00BB3E6E">
      <w:pPr>
        <w:spacing w:after="0" w:line="240" w:lineRule="exact"/>
        <w:ind w:firstLine="288"/>
        <w:jc w:val="both"/>
        <w:rPr>
          <w:rFonts w:ascii="Arial" w:eastAsia="Times New Roman" w:hAnsi="Arial" w:cs="Arial"/>
          <w:sz w:val="18"/>
          <w:szCs w:val="18"/>
          <w:lang w:eastAsia="es-ES"/>
        </w:rPr>
      </w:pPr>
    </w:p>
    <w:p w14:paraId="5F30C013" w14:textId="70FD1E31" w:rsidR="00A40C3E" w:rsidRDefault="00BB3E6E" w:rsidP="00A75CEE">
      <w:pPr>
        <w:spacing w:after="0" w:line="240" w:lineRule="exact"/>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de Educación Pública y que son otorgadas a los ciudadanos mayores de quince años que requieran capacitación en el Estado de Tlaxcala.</w:t>
      </w:r>
    </w:p>
    <w:p w14:paraId="0B8922C6" w14:textId="7355F3D3" w:rsidR="00BB3E6E" w:rsidRPr="000C4C91" w:rsidRDefault="00BB3E6E" w:rsidP="00D91101">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 xml:space="preserve">El Instituto </w:t>
      </w:r>
      <w:r w:rsidR="0084406B">
        <w:rPr>
          <w:rFonts w:ascii="Arial" w:eastAsia="Times New Roman" w:hAnsi="Arial" w:cs="Arial"/>
          <w:sz w:val="18"/>
          <w:szCs w:val="18"/>
          <w:lang w:eastAsia="es-ES"/>
        </w:rPr>
        <w:t>se</w:t>
      </w:r>
      <w:r w:rsidRPr="000C4C91">
        <w:rPr>
          <w:rFonts w:ascii="Arial" w:eastAsia="Times New Roman" w:hAnsi="Arial" w:cs="Arial"/>
          <w:sz w:val="18"/>
          <w:szCs w:val="18"/>
          <w:lang w:eastAsia="es-ES"/>
        </w:rPr>
        <w:t xml:space="preserve"> tiene</w:t>
      </w:r>
      <w:r w:rsidR="0084406B">
        <w:rPr>
          <w:rFonts w:ascii="Arial" w:eastAsia="Times New Roman" w:hAnsi="Arial" w:cs="Arial"/>
          <w:sz w:val="18"/>
          <w:szCs w:val="18"/>
          <w:lang w:eastAsia="es-ES"/>
        </w:rPr>
        <w:t xml:space="preserve">n tres </w:t>
      </w:r>
      <w:r w:rsidRPr="000C4C91">
        <w:rPr>
          <w:rFonts w:ascii="Arial" w:eastAsia="Times New Roman" w:hAnsi="Arial" w:cs="Arial"/>
          <w:sz w:val="18"/>
          <w:szCs w:val="18"/>
          <w:lang w:eastAsia="es-ES"/>
        </w:rPr>
        <w:t>programa</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denominado</w:t>
      </w:r>
      <w:r w:rsidR="0084406B">
        <w:rPr>
          <w:rFonts w:ascii="Arial" w:eastAsia="Times New Roman" w:hAnsi="Arial" w:cs="Arial"/>
          <w:sz w:val="18"/>
          <w:szCs w:val="18"/>
          <w:lang w:eastAsia="es-ES"/>
        </w:rPr>
        <w:t>s</w:t>
      </w:r>
      <w:r w:rsidRPr="000C4C91">
        <w:rPr>
          <w:rFonts w:ascii="Arial" w:eastAsia="Times New Roman" w:hAnsi="Arial" w:cs="Arial"/>
          <w:sz w:val="18"/>
          <w:szCs w:val="18"/>
          <w:lang w:eastAsia="es-ES"/>
        </w:rPr>
        <w:t xml:space="preserve"> Capacitación para y en el Trabajo </w:t>
      </w:r>
      <w:r>
        <w:rPr>
          <w:rFonts w:ascii="Arial" w:eastAsia="Times New Roman" w:hAnsi="Arial" w:cs="Arial"/>
          <w:sz w:val="18"/>
          <w:szCs w:val="18"/>
          <w:lang w:eastAsia="es-ES"/>
        </w:rPr>
        <w:t>por el bienestar de los Ciudadanos</w:t>
      </w:r>
      <w:r w:rsidR="0084406B">
        <w:rPr>
          <w:rFonts w:ascii="Arial" w:eastAsia="Times New Roman" w:hAnsi="Arial" w:cs="Arial"/>
          <w:sz w:val="18"/>
          <w:szCs w:val="18"/>
          <w:lang w:eastAsia="es-ES"/>
        </w:rPr>
        <w:t>, Capacitación Estratégica del ICATLAX (MAC) y Control Administrativo ICATLAX</w:t>
      </w:r>
      <w:r>
        <w:rPr>
          <w:rFonts w:ascii="Arial" w:eastAsia="Times New Roman" w:hAnsi="Arial" w:cs="Arial"/>
          <w:sz w:val="18"/>
          <w:szCs w:val="18"/>
          <w:lang w:eastAsia="es-ES"/>
        </w:rPr>
        <w:t xml:space="preserve"> </w:t>
      </w:r>
      <w:r w:rsidRPr="000C4C91">
        <w:rPr>
          <w:rFonts w:ascii="Arial" w:eastAsia="Times New Roman" w:hAnsi="Arial" w:cs="Arial"/>
          <w:sz w:val="18"/>
          <w:szCs w:val="18"/>
          <w:lang w:eastAsia="es-ES"/>
        </w:rPr>
        <w:t xml:space="preserve">y aunque tiene diversidad de actividades y </w:t>
      </w:r>
      <w:r w:rsidRPr="00627F09">
        <w:rPr>
          <w:rFonts w:ascii="Arial" w:eastAsia="Times New Roman" w:hAnsi="Arial" w:cs="Arial"/>
          <w:sz w:val="18"/>
          <w:szCs w:val="18"/>
          <w:lang w:eastAsia="es-ES"/>
        </w:rPr>
        <w:t>operaciones, están encaminadas a la consecución de los objetivos de</w:t>
      </w:r>
      <w:r w:rsidR="0084406B" w:rsidRPr="00627F09">
        <w:rPr>
          <w:rFonts w:ascii="Arial" w:eastAsia="Times New Roman" w:hAnsi="Arial" w:cs="Arial"/>
          <w:sz w:val="18"/>
          <w:szCs w:val="18"/>
          <w:lang w:eastAsia="es-ES"/>
        </w:rPr>
        <w:t xml:space="preserve"> </w:t>
      </w:r>
      <w:r w:rsidRPr="00627F09">
        <w:rPr>
          <w:rFonts w:ascii="Arial" w:eastAsia="Times New Roman" w:hAnsi="Arial" w:cs="Arial"/>
          <w:sz w:val="18"/>
          <w:szCs w:val="18"/>
          <w:lang w:eastAsia="es-ES"/>
        </w:rPr>
        <w:t>l</w:t>
      </w:r>
      <w:r w:rsidR="0084406B" w:rsidRPr="00627F09">
        <w:rPr>
          <w:rFonts w:ascii="Arial" w:eastAsia="Times New Roman" w:hAnsi="Arial" w:cs="Arial"/>
          <w:sz w:val="18"/>
          <w:szCs w:val="18"/>
          <w:lang w:eastAsia="es-ES"/>
        </w:rPr>
        <w:t>os</w:t>
      </w:r>
      <w:r w:rsidRPr="00627F09">
        <w:rPr>
          <w:rFonts w:ascii="Arial" w:eastAsia="Times New Roman" w:hAnsi="Arial" w:cs="Arial"/>
          <w:sz w:val="18"/>
          <w:szCs w:val="18"/>
          <w:lang w:eastAsia="es-ES"/>
        </w:rPr>
        <w:t xml:space="preserve"> mismo</w:t>
      </w:r>
      <w:r w:rsidR="0084406B" w:rsidRPr="00627F09">
        <w:rPr>
          <w:rFonts w:ascii="Arial" w:eastAsia="Times New Roman" w:hAnsi="Arial" w:cs="Arial"/>
          <w:sz w:val="18"/>
          <w:szCs w:val="18"/>
          <w:lang w:eastAsia="es-ES"/>
        </w:rPr>
        <w:t>s</w:t>
      </w:r>
      <w:r w:rsidR="00D91101" w:rsidRPr="00627F09">
        <w:rPr>
          <w:rFonts w:ascii="Arial" w:eastAsia="Times New Roman" w:hAnsi="Arial" w:cs="Arial"/>
          <w:sz w:val="18"/>
          <w:szCs w:val="18"/>
          <w:lang w:eastAsia="es-ES"/>
        </w:rPr>
        <w:t xml:space="preserve"> </w:t>
      </w:r>
      <w:r w:rsidRPr="00627F09">
        <w:rPr>
          <w:rFonts w:ascii="Arial" w:eastAsia="Times New Roman" w:hAnsi="Arial" w:cs="Arial"/>
          <w:sz w:val="18"/>
          <w:szCs w:val="18"/>
          <w:lang w:eastAsia="es-ES"/>
        </w:rPr>
        <w:t>por lo que no se revela información financiera de manera segmentada.</w:t>
      </w:r>
    </w:p>
    <w:p w14:paraId="2707BFED"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r w:rsidRPr="000C4C91">
        <w:rPr>
          <w:rFonts w:ascii="Arial" w:eastAsia="Times New Roman" w:hAnsi="Arial" w:cs="Arial"/>
          <w:sz w:val="18"/>
          <w:szCs w:val="18"/>
          <w:lang w:eastAsia="es-ES"/>
        </w:rPr>
        <w:t>Consecuentemente, esta información contribuye al análisis más preciso de la situación financiera, grados y fuentes de riesgo.</w:t>
      </w:r>
    </w:p>
    <w:p w14:paraId="6F5AB133" w14:textId="77777777" w:rsidR="00BB3E6E" w:rsidRPr="000C4C91" w:rsidRDefault="00BB3E6E" w:rsidP="00BB3E6E">
      <w:pPr>
        <w:spacing w:after="0" w:line="240" w:lineRule="exact"/>
        <w:ind w:firstLine="288"/>
        <w:jc w:val="both"/>
        <w:rPr>
          <w:rFonts w:ascii="Arial" w:eastAsia="Times New Roman" w:hAnsi="Arial" w:cs="Arial"/>
          <w:sz w:val="18"/>
          <w:szCs w:val="18"/>
          <w:lang w:eastAsia="es-ES"/>
        </w:rPr>
      </w:pPr>
    </w:p>
    <w:p w14:paraId="054CE406" w14:textId="0BB29D76"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4</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Eventos Posteriores al Cierre</w:t>
      </w:r>
    </w:p>
    <w:p w14:paraId="71D45C45" w14:textId="77777777" w:rsidR="00BB3E6E" w:rsidRPr="000C4C91" w:rsidRDefault="00BB3E6E" w:rsidP="00BB3E6E">
      <w:pPr>
        <w:spacing w:after="0" w:line="240" w:lineRule="exact"/>
        <w:ind w:firstLine="288"/>
        <w:jc w:val="both"/>
        <w:rPr>
          <w:rFonts w:ascii="Arial" w:eastAsia="Times New Roman" w:hAnsi="Arial" w:cs="Arial"/>
          <w:sz w:val="18"/>
          <w:szCs w:val="18"/>
          <w:lang w:val="es-ES" w:eastAsia="es-ES"/>
        </w:rPr>
      </w:pPr>
      <w:r w:rsidRPr="000C4C91">
        <w:rPr>
          <w:rFonts w:ascii="Arial" w:eastAsia="Times New Roman" w:hAnsi="Arial" w:cs="Arial"/>
          <w:sz w:val="18"/>
          <w:szCs w:val="18"/>
          <w:lang w:val="es-ES" w:eastAsia="es-ES"/>
        </w:rPr>
        <w:t>A la fecha del cierre del periodo a reportar el Instituto no conoce eventos posteriores.</w:t>
      </w:r>
    </w:p>
    <w:p w14:paraId="7AE4B5B4" w14:textId="77777777" w:rsidR="00BB3E6E" w:rsidRPr="000C4C91" w:rsidRDefault="00BB3E6E" w:rsidP="00BB3E6E">
      <w:pPr>
        <w:spacing w:after="0" w:line="240" w:lineRule="exact"/>
        <w:jc w:val="both"/>
        <w:rPr>
          <w:rFonts w:ascii="Arial" w:eastAsia="Times New Roman" w:hAnsi="Arial" w:cs="Arial"/>
          <w:sz w:val="18"/>
          <w:szCs w:val="18"/>
          <w:lang w:val="es-ES" w:eastAsia="es-ES"/>
        </w:rPr>
      </w:pPr>
    </w:p>
    <w:p w14:paraId="331BB74C" w14:textId="27ADA274" w:rsidR="00BB3E6E" w:rsidRPr="000C4C91" w:rsidRDefault="00BB3E6E" w:rsidP="00BB3E6E">
      <w:pPr>
        <w:spacing w:after="0" w:line="240" w:lineRule="exact"/>
        <w:ind w:firstLine="288"/>
        <w:jc w:val="both"/>
        <w:rPr>
          <w:rFonts w:ascii="Arial" w:eastAsia="Times New Roman" w:hAnsi="Arial" w:cs="Arial"/>
          <w:b/>
          <w:sz w:val="18"/>
          <w:szCs w:val="18"/>
          <w:lang w:eastAsia="es-ES"/>
        </w:rPr>
      </w:pPr>
      <w:r w:rsidRPr="000C4C91">
        <w:rPr>
          <w:rFonts w:ascii="Arial" w:eastAsia="Times New Roman" w:hAnsi="Arial" w:cs="Arial"/>
          <w:b/>
          <w:sz w:val="18"/>
          <w:szCs w:val="18"/>
          <w:lang w:eastAsia="es-ES"/>
        </w:rPr>
        <w:t>1</w:t>
      </w:r>
      <w:r w:rsidR="00051E35">
        <w:rPr>
          <w:rFonts w:ascii="Arial" w:eastAsia="Times New Roman" w:hAnsi="Arial" w:cs="Arial"/>
          <w:b/>
          <w:sz w:val="18"/>
          <w:szCs w:val="18"/>
          <w:lang w:eastAsia="es-ES"/>
        </w:rPr>
        <w:t>5</w:t>
      </w:r>
      <w:r w:rsidRPr="000C4C91">
        <w:rPr>
          <w:rFonts w:ascii="Arial" w:eastAsia="Times New Roman" w:hAnsi="Arial" w:cs="Arial"/>
          <w:b/>
          <w:sz w:val="18"/>
          <w:szCs w:val="18"/>
          <w:lang w:eastAsia="es-ES"/>
        </w:rPr>
        <w:t>.</w:t>
      </w:r>
      <w:r w:rsidRPr="000C4C91">
        <w:rPr>
          <w:rFonts w:ascii="Arial" w:eastAsia="Times New Roman" w:hAnsi="Arial" w:cs="Arial"/>
          <w:b/>
          <w:sz w:val="18"/>
          <w:szCs w:val="18"/>
          <w:lang w:eastAsia="es-ES"/>
        </w:rPr>
        <w:tab/>
        <w:t>Partes Relacionadas</w:t>
      </w:r>
    </w:p>
    <w:p w14:paraId="4953B0A8" w14:textId="77777777" w:rsidR="00BB3E6E" w:rsidRDefault="00BB3E6E" w:rsidP="00EE1C25">
      <w:pPr>
        <w:spacing w:after="0" w:line="240" w:lineRule="exact"/>
        <w:ind w:firstLine="288"/>
        <w:rPr>
          <w:rFonts w:ascii="Arial" w:eastAsia="Times New Roman" w:hAnsi="Arial" w:cs="Arial"/>
          <w:b/>
          <w:sz w:val="18"/>
          <w:szCs w:val="18"/>
          <w:lang w:val="es-ES" w:eastAsia="es-ES"/>
        </w:rPr>
      </w:pPr>
      <w:r w:rsidRPr="000C4C91">
        <w:rPr>
          <w:rFonts w:ascii="Arial" w:hAnsi="Arial" w:cs="Arial"/>
          <w:sz w:val="18"/>
          <w:szCs w:val="18"/>
        </w:rPr>
        <w:t>No existen partes relacionadas que pudieran ejercer influencia significativa sobre la toma de decisiones financieras y operativas.</w:t>
      </w:r>
      <w:r w:rsidRPr="000C4C91">
        <w:rPr>
          <w:rFonts w:ascii="Arial" w:eastAsia="Times New Roman" w:hAnsi="Arial" w:cs="Arial"/>
          <w:b/>
          <w:sz w:val="18"/>
          <w:szCs w:val="18"/>
          <w:lang w:val="es-ES" w:eastAsia="es-ES"/>
        </w:rPr>
        <w:t xml:space="preserve"> </w:t>
      </w:r>
    </w:p>
    <w:p w14:paraId="2AACF2E7" w14:textId="77777777" w:rsidR="00BB3E6E" w:rsidRDefault="00BB3E6E" w:rsidP="00EE1C25">
      <w:pPr>
        <w:spacing w:after="0" w:line="240" w:lineRule="exact"/>
        <w:ind w:firstLine="288"/>
        <w:rPr>
          <w:rFonts w:ascii="Arial" w:eastAsia="Times New Roman" w:hAnsi="Arial" w:cs="Arial"/>
          <w:b/>
          <w:sz w:val="18"/>
          <w:szCs w:val="18"/>
          <w:lang w:val="es-ES" w:eastAsia="es-ES"/>
        </w:rPr>
      </w:pPr>
    </w:p>
    <w:p w14:paraId="47EF418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0B218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B6CAB3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F0FD33"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22E6B69"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9DB8BD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69071C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E699B62" w14:textId="77777777" w:rsidR="00BB3E6E" w:rsidRDefault="00000000" w:rsidP="00BB3E6E">
      <w:pPr>
        <w:spacing w:after="0" w:line="240" w:lineRule="exact"/>
        <w:ind w:firstLine="288"/>
        <w:jc w:val="center"/>
        <w:rPr>
          <w:rFonts w:ascii="Arial" w:eastAsia="Times New Roman" w:hAnsi="Arial" w:cs="Arial"/>
          <w:b/>
          <w:sz w:val="18"/>
          <w:szCs w:val="18"/>
          <w:lang w:val="es-ES" w:eastAsia="es-ES"/>
        </w:rPr>
      </w:pPr>
      <w:r>
        <w:rPr>
          <w:rFonts w:ascii="Arial" w:eastAsia="Times New Roman" w:hAnsi="Arial" w:cs="Arial"/>
          <w:b/>
          <w:noProof/>
          <w:sz w:val="18"/>
          <w:szCs w:val="18"/>
          <w:lang w:val="es-ES" w:eastAsia="es-ES"/>
        </w:rPr>
        <w:object w:dxaOrig="1440" w:dyaOrig="1440" w14:anchorId="7E6E7231">
          <v:shape id="_x0000_s2082" type="#_x0000_t75" style="position:absolute;left:0;text-align:left;margin-left:.2pt;margin-top:74.55pt;width:498.9pt;height:64.95pt;z-index:251670528;mso-position-horizontal-relative:text;mso-position-vertical-relative:text;mso-width-relative:page;mso-height-relative:page">
            <v:imagedata r:id="rId24" o:title=""/>
            <w10:wrap type="topAndBottom"/>
          </v:shape>
          <o:OLEObject Type="Embed" ProgID="Excel.Sheet.12" ShapeID="_x0000_s2082" DrawAspect="Content" ObjectID="_1789993393" r:id="rId25"/>
        </w:object>
      </w:r>
    </w:p>
    <w:p w14:paraId="347AF25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B0CC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7890E8A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A398DDA"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D03DFE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8B1767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B1B5D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3DF956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37455D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10DA10C"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2E82C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010DC64"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21E39CB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33FF7DF5"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B8FFBF0"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0DC12186"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52FC48E"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494623D"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5B899227"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7B8D3C2"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18A0A16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655CC3C8" w14:textId="77777777" w:rsidR="00BB3E6E" w:rsidRDefault="00BB3E6E" w:rsidP="00BB3E6E">
      <w:pPr>
        <w:spacing w:after="0" w:line="240" w:lineRule="exact"/>
        <w:ind w:firstLine="288"/>
        <w:jc w:val="center"/>
        <w:rPr>
          <w:rFonts w:ascii="Arial" w:eastAsia="Times New Roman" w:hAnsi="Arial" w:cs="Arial"/>
          <w:b/>
          <w:sz w:val="18"/>
          <w:szCs w:val="18"/>
          <w:lang w:val="es-ES" w:eastAsia="es-ES"/>
        </w:rPr>
      </w:pPr>
    </w:p>
    <w:p w14:paraId="4229D3D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757E7CD0"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2A851937"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5EDF3559" w14:textId="77777777" w:rsidR="00A40C3E" w:rsidRDefault="00A40C3E" w:rsidP="00BB3E6E">
      <w:pPr>
        <w:spacing w:after="0" w:line="240" w:lineRule="exact"/>
        <w:ind w:firstLine="288"/>
        <w:jc w:val="center"/>
        <w:rPr>
          <w:rFonts w:ascii="Arial" w:eastAsia="Times New Roman" w:hAnsi="Arial" w:cs="Arial"/>
          <w:b/>
          <w:sz w:val="18"/>
          <w:szCs w:val="18"/>
          <w:lang w:val="es-ES" w:eastAsia="es-ES"/>
        </w:rPr>
      </w:pPr>
    </w:p>
    <w:p w14:paraId="6479A507" w14:textId="77777777" w:rsidR="007642C0" w:rsidRDefault="007642C0" w:rsidP="00BB3E6E">
      <w:pPr>
        <w:spacing w:after="0" w:line="240" w:lineRule="exact"/>
        <w:ind w:firstLine="288"/>
        <w:jc w:val="center"/>
        <w:rPr>
          <w:rFonts w:ascii="Arial" w:eastAsia="Times New Roman" w:hAnsi="Arial" w:cs="Arial"/>
          <w:b/>
          <w:sz w:val="18"/>
          <w:szCs w:val="18"/>
          <w:lang w:val="es-ES" w:eastAsia="es-ES"/>
        </w:rPr>
      </w:pPr>
    </w:p>
    <w:p w14:paraId="32CFC7EB" w14:textId="7B3968E2" w:rsidR="00BB3E6E" w:rsidRPr="00B93F30" w:rsidRDefault="00BB3E6E" w:rsidP="00BB3E6E">
      <w:pPr>
        <w:spacing w:after="0" w:line="240" w:lineRule="exact"/>
        <w:ind w:firstLine="288"/>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b</w:t>
      </w:r>
      <w:r w:rsidRPr="00B93F30">
        <w:rPr>
          <w:rFonts w:ascii="Arial" w:eastAsia="Times New Roman" w:hAnsi="Arial" w:cs="Arial"/>
          <w:b/>
          <w:sz w:val="18"/>
          <w:szCs w:val="18"/>
          <w:lang w:val="es-ES" w:eastAsia="es-ES"/>
        </w:rPr>
        <w:t>) NOTAS DE DESGLOSE</w:t>
      </w:r>
    </w:p>
    <w:p w14:paraId="68354A4D" w14:textId="77777777" w:rsidR="00BB3E6E" w:rsidRPr="00B93F30" w:rsidRDefault="00BB3E6E" w:rsidP="00BB3E6E">
      <w:pPr>
        <w:spacing w:after="0" w:line="240" w:lineRule="exact"/>
        <w:ind w:firstLine="288"/>
        <w:jc w:val="both"/>
        <w:rPr>
          <w:rFonts w:ascii="Arial" w:eastAsia="Times New Roman" w:hAnsi="Arial" w:cs="Arial"/>
          <w:sz w:val="18"/>
          <w:szCs w:val="18"/>
          <w:lang w:eastAsia="es-ES"/>
        </w:rPr>
      </w:pPr>
    </w:p>
    <w:p w14:paraId="5F705432"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w:t>
      </w:r>
      <w:r w:rsidRPr="00774E71">
        <w:rPr>
          <w:rFonts w:ascii="Arial" w:eastAsia="Times New Roman" w:hAnsi="Arial" w:cs="Arial"/>
          <w:b/>
          <w:smallCaps/>
          <w:sz w:val="18"/>
          <w:szCs w:val="18"/>
          <w:lang w:val="es-ES" w:eastAsia="es-ES"/>
        </w:rPr>
        <w:tab/>
        <w:t>Notas al Estado de Actividades</w:t>
      </w:r>
    </w:p>
    <w:p w14:paraId="735AF567" w14:textId="77777777" w:rsidR="00BB3E6E" w:rsidRPr="00442661" w:rsidRDefault="00BB3E6E" w:rsidP="00BB3E6E">
      <w:pPr>
        <w:spacing w:after="0" w:line="240" w:lineRule="exact"/>
        <w:ind w:left="360" w:hanging="360"/>
        <w:jc w:val="both"/>
        <w:rPr>
          <w:rFonts w:ascii="Arial" w:hAnsi="Arial" w:cs="Arial"/>
          <w:sz w:val="18"/>
          <w:szCs w:val="18"/>
        </w:rPr>
      </w:pPr>
      <w:r w:rsidRPr="00442661">
        <w:rPr>
          <w:rFonts w:ascii="Arial" w:hAnsi="Arial" w:cs="Arial"/>
          <w:sz w:val="18"/>
          <w:szCs w:val="18"/>
          <w:lang w:val="es-ES" w:eastAsia="es-ES"/>
        </w:rPr>
        <w:fldChar w:fldCharType="begin"/>
      </w:r>
      <w:r w:rsidRPr="00442661">
        <w:rPr>
          <w:rFonts w:ascii="Arial" w:hAnsi="Arial" w:cs="Arial"/>
          <w:sz w:val="18"/>
          <w:szCs w:val="18"/>
          <w:lang w:val="es-ES" w:eastAsia="es-ES"/>
        </w:rPr>
        <w:instrText xml:space="preserve"> LINK Excel.Sheet.12 "C:\\INDETEC\\Reportes_Excel\\Notas_Estados_Financieros_3112024.xlsx.xlsx" "Hoja1!F175C2:F177C16" \a \f 4 \h  \* MERGEFORMAT </w:instrText>
      </w:r>
      <w:r w:rsidRPr="00442661">
        <w:rPr>
          <w:rFonts w:ascii="Arial" w:hAnsi="Arial" w:cs="Arial"/>
          <w:sz w:val="18"/>
          <w:szCs w:val="18"/>
          <w:lang w:val="es-ES" w:eastAsia="es-ES"/>
        </w:rPr>
        <w:fldChar w:fldCharType="separate"/>
      </w:r>
    </w:p>
    <w:tbl>
      <w:tblPr>
        <w:tblW w:w="9625" w:type="dxa"/>
        <w:tblCellMar>
          <w:left w:w="70" w:type="dxa"/>
          <w:right w:w="70" w:type="dxa"/>
        </w:tblCellMar>
        <w:tblLook w:val="04A0" w:firstRow="1" w:lastRow="0" w:firstColumn="1" w:lastColumn="0" w:noHBand="0" w:noVBand="1"/>
      </w:tblPr>
      <w:tblGrid>
        <w:gridCol w:w="291"/>
        <w:gridCol w:w="9334"/>
      </w:tblGrid>
      <w:tr w:rsidR="00BB3E6E" w:rsidRPr="00442661" w14:paraId="29E9EE7F" w14:textId="77777777" w:rsidTr="00B03FF9">
        <w:trPr>
          <w:trHeight w:val="275"/>
        </w:trPr>
        <w:tc>
          <w:tcPr>
            <w:tcW w:w="274" w:type="dxa"/>
            <w:shd w:val="clear" w:color="auto" w:fill="auto"/>
            <w:noWrap/>
            <w:hideMark/>
          </w:tcPr>
          <w:p w14:paraId="03855833" w14:textId="77777777" w:rsidR="00BB3E6E" w:rsidRPr="00442661" w:rsidRDefault="00BB3E6E" w:rsidP="00B03FF9">
            <w:pPr>
              <w:spacing w:after="0" w:line="240" w:lineRule="auto"/>
              <w:jc w:val="both"/>
              <w:rPr>
                <w:rFonts w:ascii="Arial" w:eastAsia="Times New Roman" w:hAnsi="Arial" w:cs="Arial"/>
                <w:b/>
                <w:bCs/>
                <w:i/>
                <w:iCs/>
                <w:color w:val="000000"/>
                <w:sz w:val="18"/>
                <w:szCs w:val="18"/>
                <w:lang w:eastAsia="es-MX"/>
              </w:rPr>
            </w:pPr>
            <w:r w:rsidRPr="00442661">
              <w:rPr>
                <w:rFonts w:ascii="Arial" w:hAnsi="Arial" w:cs="Arial"/>
                <w:sz w:val="18"/>
                <w:szCs w:val="18"/>
              </w:rPr>
              <w:t>1.</w:t>
            </w:r>
          </w:p>
        </w:tc>
        <w:tc>
          <w:tcPr>
            <w:tcW w:w="9351" w:type="dxa"/>
            <w:vMerge w:val="restart"/>
            <w:shd w:val="clear" w:color="auto" w:fill="auto"/>
            <w:hideMark/>
          </w:tcPr>
          <w:p w14:paraId="2D953FAC"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r w:rsidRPr="00442661">
              <w:rPr>
                <w:rFonts w:ascii="Arial" w:hAnsi="Arial" w:cs="Arial"/>
                <w:sz w:val="18"/>
                <w:szCs w:val="18"/>
              </w:rPr>
              <w:t>Explicar aquellas cuentas de los rubros que integran los grupos de: Ingresos de Gestión; Participaciones, Aportaciones, Convenios, Incentivos Derivados de la Colaboración Fiscal, Fondos Distintos de Aportaciones, Transferencias, Asignaciones, Subsidios y Subvenciones, y Pensiones y Jubilaciones; y Otros Ingresos y Beneficios, que en lo individual representen el 15% o más del total del rubro al que corresponden.</w:t>
            </w:r>
          </w:p>
          <w:p w14:paraId="51B8643A"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31F0C854" w14:textId="77777777" w:rsidTr="00B03FF9">
        <w:trPr>
          <w:trHeight w:val="275"/>
        </w:trPr>
        <w:tc>
          <w:tcPr>
            <w:tcW w:w="274" w:type="dxa"/>
            <w:shd w:val="clear" w:color="auto" w:fill="auto"/>
            <w:noWrap/>
            <w:hideMark/>
          </w:tcPr>
          <w:p w14:paraId="0E6F476C"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5E13A012"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r w:rsidR="00BB3E6E" w:rsidRPr="00442661" w14:paraId="44B03D47" w14:textId="77777777" w:rsidTr="00B03FF9">
        <w:trPr>
          <w:trHeight w:val="275"/>
        </w:trPr>
        <w:tc>
          <w:tcPr>
            <w:tcW w:w="274" w:type="dxa"/>
            <w:shd w:val="clear" w:color="auto" w:fill="auto"/>
            <w:noWrap/>
            <w:hideMark/>
          </w:tcPr>
          <w:p w14:paraId="7D4206AB" w14:textId="77777777" w:rsidR="00BB3E6E" w:rsidRPr="00442661" w:rsidRDefault="00BB3E6E" w:rsidP="00B03FF9">
            <w:pPr>
              <w:spacing w:after="0" w:line="240" w:lineRule="auto"/>
              <w:jc w:val="both"/>
              <w:rPr>
                <w:rFonts w:ascii="Arial" w:eastAsia="Times New Roman" w:hAnsi="Arial" w:cs="Arial"/>
                <w:i/>
                <w:iCs/>
                <w:color w:val="000000"/>
                <w:sz w:val="18"/>
                <w:szCs w:val="18"/>
                <w:lang w:eastAsia="es-MX"/>
              </w:rPr>
            </w:pPr>
          </w:p>
        </w:tc>
        <w:tc>
          <w:tcPr>
            <w:tcW w:w="9351" w:type="dxa"/>
            <w:vMerge/>
            <w:shd w:val="clear" w:color="auto" w:fill="auto"/>
            <w:hideMark/>
          </w:tcPr>
          <w:p w14:paraId="6906CB40" w14:textId="77777777" w:rsidR="00BB3E6E" w:rsidRPr="00442661" w:rsidRDefault="00BB3E6E" w:rsidP="00B03FF9">
            <w:pPr>
              <w:spacing w:after="0" w:line="240" w:lineRule="auto"/>
              <w:jc w:val="both"/>
              <w:rPr>
                <w:rFonts w:ascii="Arial" w:eastAsia="Times New Roman" w:hAnsi="Arial" w:cs="Arial"/>
                <w:color w:val="000000"/>
                <w:sz w:val="18"/>
                <w:szCs w:val="18"/>
                <w:lang w:eastAsia="es-MX"/>
              </w:rPr>
            </w:pPr>
          </w:p>
        </w:tc>
      </w:tr>
    </w:tbl>
    <w:p w14:paraId="504AF347" w14:textId="7A8CD870" w:rsidR="000542DD" w:rsidRPr="000542DD" w:rsidRDefault="00BB3E6E" w:rsidP="00BB3E6E">
      <w:pPr>
        <w:spacing w:after="0" w:line="240" w:lineRule="exact"/>
        <w:ind w:left="360" w:hanging="360"/>
        <w:jc w:val="both"/>
        <w:rPr>
          <w:rFonts w:ascii="Arial" w:hAnsi="Arial" w:cs="Arial"/>
          <w:sz w:val="18"/>
          <w:szCs w:val="18"/>
        </w:rPr>
      </w:pPr>
      <w:r w:rsidRPr="00442661">
        <w:rPr>
          <w:rFonts w:ascii="Arial" w:eastAsia="Times New Roman" w:hAnsi="Arial" w:cs="Arial"/>
          <w:b/>
          <w:smallCaps/>
          <w:sz w:val="18"/>
          <w:szCs w:val="18"/>
          <w:lang w:val="es-ES" w:eastAsia="es-ES"/>
        </w:rPr>
        <w:fldChar w:fldCharType="end"/>
      </w:r>
      <w:r w:rsidRPr="00442661">
        <w:rPr>
          <w:rFonts w:ascii="Arial" w:eastAsia="Times New Roman" w:hAnsi="Arial" w:cs="Arial"/>
          <w:b/>
          <w:smallCaps/>
          <w:sz w:val="18"/>
          <w:szCs w:val="18"/>
          <w:lang w:val="es-ES" w:eastAsia="es-ES"/>
        </w:rPr>
        <w:fldChar w:fldCharType="begin"/>
      </w:r>
      <w:r w:rsidRPr="00442661">
        <w:rPr>
          <w:rFonts w:ascii="Arial" w:eastAsia="Times New Roman" w:hAnsi="Arial" w:cs="Arial"/>
          <w:b/>
          <w:smallCaps/>
          <w:sz w:val="18"/>
          <w:szCs w:val="18"/>
          <w:lang w:val="es-ES" w:eastAsia="es-ES"/>
        </w:rPr>
        <w:instrText xml:space="preserve"> LINK </w:instrText>
      </w:r>
      <w:r w:rsidR="00942E9F">
        <w:rPr>
          <w:rFonts w:ascii="Arial" w:eastAsia="Times New Roman" w:hAnsi="Arial" w:cs="Arial"/>
          <w:b/>
          <w:smallCaps/>
          <w:sz w:val="18"/>
          <w:szCs w:val="18"/>
          <w:lang w:val="es-ES" w:eastAsia="es-ES"/>
        </w:rPr>
        <w:instrText xml:space="preserve">Excel.Sheet.12 C:\\INDETEC\\Reportes_Excel\\Notas_Estados_Financieros_3112024.xlsx.xlsx "Plantilla Notas!F173C2:F226C16" </w:instrText>
      </w:r>
      <w:r w:rsidRPr="00442661">
        <w:rPr>
          <w:rFonts w:ascii="Arial" w:eastAsia="Times New Roman" w:hAnsi="Arial" w:cs="Arial"/>
          <w:b/>
          <w:smallCaps/>
          <w:sz w:val="18"/>
          <w:szCs w:val="18"/>
          <w:lang w:val="es-ES" w:eastAsia="es-ES"/>
        </w:rPr>
        <w:instrText xml:space="preserve">\a \f 5 \h  \* MERGEFORMAT </w:instrText>
      </w:r>
      <w:r w:rsidRPr="00442661">
        <w:rPr>
          <w:rFonts w:ascii="Arial" w:eastAsia="Times New Roman" w:hAnsi="Arial" w:cs="Arial"/>
          <w:b/>
          <w:smallCaps/>
          <w:sz w:val="18"/>
          <w:szCs w:val="18"/>
          <w:lang w:val="es-ES" w:eastAsia="es-ES"/>
        </w:rPr>
        <w:fldChar w:fldCharType="separate"/>
      </w:r>
    </w:p>
    <w:p w14:paraId="7C3D16B0" w14:textId="77777777" w:rsidR="00BB3E6E" w:rsidRDefault="00BB3E6E" w:rsidP="00BB3E6E">
      <w:pPr>
        <w:spacing w:after="0" w:line="240" w:lineRule="exact"/>
        <w:ind w:left="360" w:hanging="360"/>
        <w:jc w:val="both"/>
      </w:pPr>
      <w:r w:rsidRPr="00442661">
        <w:rPr>
          <w:rFonts w:ascii="Arial" w:eastAsia="Times New Roman" w:hAnsi="Arial" w:cs="Arial"/>
          <w:b/>
          <w:smallCaps/>
          <w:sz w:val="18"/>
          <w:szCs w:val="18"/>
          <w:lang w:val="es-ES" w:eastAsia="es-ES"/>
        </w:rPr>
        <w:fldChar w:fldCharType="end"/>
      </w:r>
      <w:r>
        <w:rPr>
          <w:rFonts w:ascii="Arial" w:eastAsia="Times New Roman" w:hAnsi="Arial" w:cs="Arial"/>
          <w:b/>
          <w:smallCaps/>
          <w:sz w:val="18"/>
          <w:szCs w:val="18"/>
          <w:lang w:val="es-ES" w:eastAsia="es-ES"/>
        </w:rPr>
        <w:fldChar w:fldCharType="begin"/>
      </w:r>
      <w:r>
        <w:rPr>
          <w:rFonts w:ascii="Arial" w:eastAsia="Times New Roman" w:hAnsi="Arial" w:cs="Arial"/>
          <w:b/>
          <w:smallCaps/>
          <w:sz w:val="18"/>
          <w:szCs w:val="18"/>
          <w:lang w:val="es-ES" w:eastAsia="es-ES"/>
        </w:rPr>
        <w:instrText xml:space="preserve"> LINK Excel.Sheet.12 "C:\\INDETEC\\Reportes_Excel\\Notas_Estados_Financieros_3112024.xlsx.xlsx" "Hoja1!F179C4:F183C15" \a \f 4 \h  \* MERGEFORMAT </w:instrText>
      </w:r>
      <w:r>
        <w:rPr>
          <w:rFonts w:ascii="Arial" w:eastAsia="Times New Roman" w:hAnsi="Arial" w:cs="Arial"/>
          <w:b/>
          <w:smallCaps/>
          <w:sz w:val="18"/>
          <w:szCs w:val="18"/>
          <w:lang w:val="es-ES" w:eastAsia="es-ES"/>
        </w:rPr>
        <w:fldChar w:fldCharType="separate"/>
      </w:r>
    </w:p>
    <w:tbl>
      <w:tblPr>
        <w:tblW w:w="9070" w:type="dxa"/>
        <w:tblInd w:w="421" w:type="dxa"/>
        <w:tblCellMar>
          <w:left w:w="70" w:type="dxa"/>
          <w:right w:w="70" w:type="dxa"/>
        </w:tblCellMar>
        <w:tblLook w:val="04A0" w:firstRow="1" w:lastRow="0" w:firstColumn="1" w:lastColumn="0" w:noHBand="0" w:noVBand="1"/>
      </w:tblPr>
      <w:tblGrid>
        <w:gridCol w:w="6960"/>
        <w:gridCol w:w="2110"/>
      </w:tblGrid>
      <w:tr w:rsidR="00BB3E6E" w:rsidRPr="00442661" w14:paraId="24B95DD5"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9C47BC" w14:textId="73D4D13F" w:rsidR="00BB3E6E" w:rsidRPr="00442661" w:rsidRDefault="00BB3E6E" w:rsidP="004B449D">
            <w:pPr>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C78E36B"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r>
      <w:tr w:rsidR="00BB3E6E" w:rsidRPr="00442661" w14:paraId="0A496750"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5185AC" w14:textId="748697DC"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5033EF">
              <w:rPr>
                <w:rFonts w:ascii="Arial" w:eastAsia="Times New Roman" w:hAnsi="Arial" w:cs="Arial"/>
                <w:color w:val="000000"/>
                <w:sz w:val="18"/>
                <w:szCs w:val="18"/>
                <w:lang w:eastAsia="es-MX"/>
              </w:rPr>
              <w:t>NGRESOS DE LA GESTION</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0821AC3" w14:textId="3755FE21"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905</w:t>
            </w:r>
            <w:r w:rsidR="005033EF">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448</w:t>
            </w:r>
          </w:p>
        </w:tc>
      </w:tr>
      <w:tr w:rsidR="00BB3E6E" w:rsidRPr="00442661" w14:paraId="6FD3F383"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D0B94"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 APORTACIONES, CONVENIOS, INCENTIVOS DERIVADOS DE LA COLABORACIÓN FISCAL Y FONDOS DISTINTOS DE APORTACIONES</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38820A5A" w14:textId="53C5753D"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70</w:t>
            </w:r>
            <w:r>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965</w:t>
            </w:r>
            <w:r>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858</w:t>
            </w:r>
          </w:p>
        </w:tc>
      </w:tr>
      <w:tr w:rsidR="00BB3E6E" w:rsidRPr="00442661" w14:paraId="07710091"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1DA1C"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110" w:type="dxa"/>
            <w:tcBorders>
              <w:top w:val="single" w:sz="4" w:space="0" w:color="auto"/>
              <w:left w:val="nil"/>
              <w:bottom w:val="single" w:sz="4" w:space="0" w:color="auto"/>
              <w:right w:val="single" w:sz="4" w:space="0" w:color="auto"/>
            </w:tcBorders>
            <w:shd w:val="clear" w:color="auto" w:fill="auto"/>
            <w:noWrap/>
            <w:vAlign w:val="bottom"/>
            <w:hideMark/>
          </w:tcPr>
          <w:p w14:paraId="60891ED7" w14:textId="15ADEEBA"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3917D8">
              <w:rPr>
                <w:rFonts w:ascii="Arial" w:eastAsia="Times New Roman" w:hAnsi="Arial" w:cs="Arial"/>
                <w:color w:val="000000"/>
                <w:sz w:val="18"/>
                <w:szCs w:val="18"/>
                <w:lang w:eastAsia="es-MX"/>
              </w:rPr>
              <w:t>0</w:t>
            </w:r>
          </w:p>
        </w:tc>
      </w:tr>
      <w:tr w:rsidR="00BB3E6E" w:rsidRPr="00442661" w14:paraId="6CD52AA4" w14:textId="77777777" w:rsidTr="00B03FF9">
        <w:trPr>
          <w:trHeight w:val="226"/>
        </w:trPr>
        <w:tc>
          <w:tcPr>
            <w:tcW w:w="69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F61B7" w14:textId="77777777" w:rsidR="00BB3E6E" w:rsidRPr="00442661" w:rsidRDefault="00BB3E6E" w:rsidP="00B03FF9">
            <w:pPr>
              <w:spacing w:after="0" w:line="240" w:lineRule="auto"/>
              <w:jc w:val="right"/>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Suma</w:t>
            </w:r>
          </w:p>
        </w:tc>
        <w:tc>
          <w:tcPr>
            <w:tcW w:w="2110" w:type="dxa"/>
            <w:tcBorders>
              <w:top w:val="single" w:sz="4" w:space="0" w:color="auto"/>
              <w:left w:val="nil"/>
              <w:bottom w:val="single" w:sz="4" w:space="0" w:color="auto"/>
              <w:right w:val="single" w:sz="4" w:space="0" w:color="000000"/>
            </w:tcBorders>
            <w:shd w:val="clear" w:color="auto" w:fill="auto"/>
            <w:noWrap/>
            <w:vAlign w:val="bottom"/>
            <w:hideMark/>
          </w:tcPr>
          <w:p w14:paraId="55C4754F" w14:textId="6479086A" w:rsidR="00BB3E6E" w:rsidRPr="00442661" w:rsidRDefault="00CE5CA9"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71</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871</w:t>
            </w:r>
            <w:r w:rsidR="005033EF">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306</w:t>
            </w:r>
          </w:p>
        </w:tc>
      </w:tr>
    </w:tbl>
    <w:p w14:paraId="48D1D8B4"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fldChar w:fldCharType="end"/>
      </w:r>
    </w:p>
    <w:p w14:paraId="3573466F" w14:textId="77777777" w:rsidR="00BB3E6E" w:rsidRDefault="00BB3E6E" w:rsidP="00BB3E6E">
      <w:pPr>
        <w:tabs>
          <w:tab w:val="left" w:pos="720"/>
        </w:tabs>
        <w:spacing w:after="0" w:line="240" w:lineRule="exact"/>
        <w:ind w:left="720" w:hanging="432"/>
        <w:jc w:val="both"/>
      </w:pPr>
      <w:r>
        <w:rPr>
          <w:lang w:eastAsia="es-ES"/>
        </w:rPr>
        <w:fldChar w:fldCharType="begin"/>
      </w:r>
      <w:r>
        <w:rPr>
          <w:lang w:eastAsia="es-ES"/>
        </w:rPr>
        <w:instrText xml:space="preserve"> LINK Excel.Sheet.12 "C:\\INDETEC\\Reportes_Excel\\Notas_Estados_Financieros_3112024.xlsx.xlsx" "Hoja1!F185C4:F188C15" \a \f 4 \h  \* MERGEFORMAT </w:instrText>
      </w:r>
      <w:r>
        <w:rPr>
          <w:lang w:eastAsia="es-ES"/>
        </w:rPr>
        <w:fldChar w:fldCharType="separate"/>
      </w:r>
    </w:p>
    <w:tbl>
      <w:tblPr>
        <w:tblW w:w="9057" w:type="dxa"/>
        <w:tblInd w:w="421" w:type="dxa"/>
        <w:tblCellMar>
          <w:left w:w="70" w:type="dxa"/>
          <w:right w:w="70" w:type="dxa"/>
        </w:tblCellMar>
        <w:tblLook w:val="04A0" w:firstRow="1" w:lastRow="0" w:firstColumn="1" w:lastColumn="0" w:noHBand="0" w:noVBand="1"/>
      </w:tblPr>
      <w:tblGrid>
        <w:gridCol w:w="4454"/>
        <w:gridCol w:w="2089"/>
        <w:gridCol w:w="2514"/>
      </w:tblGrid>
      <w:tr w:rsidR="00BB3E6E" w:rsidRPr="00442661" w14:paraId="0B639F4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61F062"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Concepto</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24FB433"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Importe</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66C0BEC6" w14:textId="77777777" w:rsidR="00BB3E6E" w:rsidRPr="00442661" w:rsidRDefault="00BB3E6E" w:rsidP="00B03FF9">
            <w:pPr>
              <w:spacing w:after="0" w:line="240" w:lineRule="auto"/>
              <w:jc w:val="center"/>
              <w:rPr>
                <w:rFonts w:ascii="Arial" w:eastAsia="Times New Roman" w:hAnsi="Arial" w:cs="Arial"/>
                <w:b/>
                <w:bCs/>
                <w:color w:val="000000"/>
                <w:sz w:val="18"/>
                <w:szCs w:val="18"/>
                <w:lang w:eastAsia="es-MX"/>
              </w:rPr>
            </w:pPr>
            <w:r w:rsidRPr="00442661">
              <w:rPr>
                <w:rFonts w:ascii="Arial" w:eastAsia="Times New Roman" w:hAnsi="Arial" w:cs="Arial"/>
                <w:b/>
                <w:bCs/>
                <w:color w:val="000000"/>
                <w:sz w:val="18"/>
                <w:szCs w:val="18"/>
                <w:lang w:eastAsia="es-MX"/>
              </w:rPr>
              <w:t>%</w:t>
            </w:r>
          </w:p>
        </w:tc>
      </w:tr>
      <w:tr w:rsidR="00BB3E6E" w:rsidRPr="00442661" w14:paraId="08506979"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E1349E" w14:textId="0BCC8EA2"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I</w:t>
            </w:r>
            <w:r w:rsidR="00BB301C">
              <w:rPr>
                <w:rFonts w:ascii="Arial" w:eastAsia="Times New Roman" w:hAnsi="Arial" w:cs="Arial"/>
                <w:color w:val="000000"/>
                <w:sz w:val="18"/>
                <w:szCs w:val="18"/>
                <w:lang w:eastAsia="es-MX"/>
              </w:rPr>
              <w:t>NGRESOS DE LA GESTION</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65AC471F" w14:textId="636DFA45"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 xml:space="preserve">$ </w:t>
            </w:r>
            <w:r w:rsidR="00CE5CA9">
              <w:rPr>
                <w:rFonts w:ascii="Arial" w:eastAsia="Times New Roman" w:hAnsi="Arial" w:cs="Arial"/>
                <w:color w:val="000000"/>
                <w:sz w:val="18"/>
                <w:szCs w:val="18"/>
                <w:lang w:eastAsia="es-MX"/>
              </w:rPr>
              <w:t>905</w:t>
            </w:r>
            <w:r w:rsidR="005033EF">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448</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1D31532B" w14:textId="2EF2BC61" w:rsidR="00BB3E6E" w:rsidRPr="003917D8" w:rsidRDefault="00CE5CA9" w:rsidP="00B03FF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1.26</w:t>
            </w:r>
            <w:r w:rsidR="00BB3E6E" w:rsidRPr="003917D8">
              <w:rPr>
                <w:rFonts w:ascii="Arial" w:eastAsia="Times New Roman" w:hAnsi="Arial" w:cs="Arial"/>
                <w:color w:val="000000"/>
                <w:sz w:val="18"/>
                <w:szCs w:val="18"/>
                <w:lang w:eastAsia="es-MX"/>
              </w:rPr>
              <w:t xml:space="preserve"> </w:t>
            </w:r>
          </w:p>
        </w:tc>
      </w:tr>
      <w:tr w:rsidR="00BB3E6E" w:rsidRPr="00442661" w14:paraId="466A46C1"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EAFA10" w14:textId="7A05C534"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PARTICIPACIONES</w:t>
            </w:r>
            <w:r w:rsidR="00BB301C">
              <w:rPr>
                <w:rFonts w:ascii="Arial" w:eastAsia="Times New Roman" w:hAnsi="Arial" w:cs="Arial"/>
                <w:color w:val="000000"/>
                <w:sz w:val="18"/>
                <w:szCs w:val="18"/>
                <w:lang w:eastAsia="es-MX"/>
              </w:rPr>
              <w:t>, APORTACIONES, CONVENIOS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4487E6A5" w14:textId="6088A223" w:rsidR="00BB3E6E" w:rsidRPr="00442661" w:rsidRDefault="00BB3E6E" w:rsidP="00B03FF9">
            <w:pPr>
              <w:spacing w:after="0" w:line="240" w:lineRule="auto"/>
              <w:jc w:val="right"/>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70</w:t>
            </w:r>
            <w:r>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965</w:t>
            </w:r>
            <w:r>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858</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2CA80F93" w14:textId="55A99D8F"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9</w:t>
            </w:r>
            <w:r w:rsidR="00CE5CA9">
              <w:rPr>
                <w:rFonts w:ascii="Arial" w:eastAsia="Times New Roman" w:hAnsi="Arial" w:cs="Arial"/>
                <w:color w:val="000000"/>
                <w:sz w:val="18"/>
                <w:szCs w:val="18"/>
                <w:lang w:eastAsia="es-MX"/>
              </w:rPr>
              <w:t>8</w:t>
            </w:r>
            <w:r w:rsidRPr="003917D8">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74</w:t>
            </w:r>
          </w:p>
        </w:tc>
      </w:tr>
      <w:tr w:rsidR="00BB3E6E" w:rsidRPr="00442661" w14:paraId="32B378C5" w14:textId="77777777" w:rsidTr="00B03FF9">
        <w:trPr>
          <w:trHeight w:val="261"/>
        </w:trPr>
        <w:tc>
          <w:tcPr>
            <w:tcW w:w="445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293779" w14:textId="77777777" w:rsidR="00BB3E6E" w:rsidRPr="00442661" w:rsidRDefault="00BB3E6E" w:rsidP="00B03FF9">
            <w:pPr>
              <w:spacing w:after="0" w:line="240" w:lineRule="auto"/>
              <w:rPr>
                <w:rFonts w:ascii="Arial" w:eastAsia="Times New Roman" w:hAnsi="Arial" w:cs="Arial"/>
                <w:color w:val="000000"/>
                <w:sz w:val="18"/>
                <w:szCs w:val="18"/>
                <w:lang w:eastAsia="es-MX"/>
              </w:rPr>
            </w:pPr>
            <w:r w:rsidRPr="00442661">
              <w:rPr>
                <w:rFonts w:ascii="Arial" w:eastAsia="Times New Roman" w:hAnsi="Arial" w:cs="Arial"/>
                <w:color w:val="000000"/>
                <w:sz w:val="18"/>
                <w:szCs w:val="18"/>
                <w:lang w:eastAsia="es-MX"/>
              </w:rPr>
              <w:t>OTROS INGRESOS Y BENEFICIOS VARIOS</w:t>
            </w:r>
          </w:p>
        </w:tc>
        <w:tc>
          <w:tcPr>
            <w:tcW w:w="2089" w:type="dxa"/>
            <w:tcBorders>
              <w:top w:val="single" w:sz="4" w:space="0" w:color="auto"/>
              <w:left w:val="nil"/>
              <w:bottom w:val="single" w:sz="4" w:space="0" w:color="auto"/>
              <w:right w:val="single" w:sz="4" w:space="0" w:color="000000"/>
            </w:tcBorders>
            <w:shd w:val="clear" w:color="auto" w:fill="auto"/>
            <w:noWrap/>
            <w:vAlign w:val="bottom"/>
            <w:hideMark/>
          </w:tcPr>
          <w:p w14:paraId="2642033C" w14:textId="73FFC714" w:rsidR="00BB3E6E" w:rsidRPr="00442661" w:rsidRDefault="003917D8"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14" w:type="dxa"/>
            <w:tcBorders>
              <w:top w:val="single" w:sz="4" w:space="0" w:color="auto"/>
              <w:left w:val="nil"/>
              <w:bottom w:val="single" w:sz="4" w:space="0" w:color="auto"/>
              <w:right w:val="single" w:sz="4" w:space="0" w:color="000000"/>
            </w:tcBorders>
            <w:shd w:val="clear" w:color="auto" w:fill="auto"/>
            <w:noWrap/>
            <w:vAlign w:val="bottom"/>
            <w:hideMark/>
          </w:tcPr>
          <w:p w14:paraId="4D82EC63" w14:textId="4F246EEC" w:rsidR="00BB3E6E" w:rsidRPr="003917D8" w:rsidRDefault="00BB3E6E" w:rsidP="00B03FF9">
            <w:pPr>
              <w:spacing w:after="0" w:line="240" w:lineRule="auto"/>
              <w:jc w:val="center"/>
              <w:rPr>
                <w:rFonts w:ascii="Arial" w:eastAsia="Times New Roman" w:hAnsi="Arial" w:cs="Arial"/>
                <w:color w:val="000000"/>
                <w:sz w:val="18"/>
                <w:szCs w:val="18"/>
                <w:lang w:eastAsia="es-MX"/>
              </w:rPr>
            </w:pPr>
            <w:r w:rsidRPr="003917D8">
              <w:rPr>
                <w:rFonts w:ascii="Arial" w:eastAsia="Times New Roman" w:hAnsi="Arial" w:cs="Arial"/>
                <w:color w:val="000000"/>
                <w:sz w:val="18"/>
                <w:szCs w:val="18"/>
                <w:lang w:eastAsia="es-MX"/>
              </w:rPr>
              <w:t>0.</w:t>
            </w:r>
            <w:r w:rsidR="003A347C">
              <w:rPr>
                <w:rFonts w:ascii="Arial" w:eastAsia="Times New Roman" w:hAnsi="Arial" w:cs="Arial"/>
                <w:color w:val="000000"/>
                <w:sz w:val="18"/>
                <w:szCs w:val="18"/>
                <w:lang w:eastAsia="es-MX"/>
              </w:rPr>
              <w:t>00</w:t>
            </w:r>
          </w:p>
        </w:tc>
      </w:tr>
    </w:tbl>
    <w:p w14:paraId="1592D6B4" w14:textId="6496E9FF"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end"/>
      </w:r>
      <w:r>
        <w:rPr>
          <w:lang w:eastAsia="es-ES"/>
        </w:rPr>
        <w:fldChar w:fldCharType="begin"/>
      </w:r>
      <w:r>
        <w:rPr>
          <w:lang w:eastAsia="es-ES"/>
        </w:rPr>
        <w:instrText xml:space="preserve"> LINK Excel.Sheet.12 "C:\\INDETEC\\Reportes_Excel\\Notas_Estados_Financieros_3112024.xlsx.xlsx" "Hoja1!F190C3:F195C15" \a \f 4 \h  \* MERGEFORMAT </w:instrText>
      </w:r>
      <w:r>
        <w:rPr>
          <w:lang w:eastAsia="es-ES"/>
        </w:rPr>
        <w:fldChar w:fldCharType="separate"/>
      </w:r>
    </w:p>
    <w:tbl>
      <w:tblPr>
        <w:tblW w:w="9480" w:type="dxa"/>
        <w:tblCellMar>
          <w:left w:w="70" w:type="dxa"/>
          <w:right w:w="70" w:type="dxa"/>
        </w:tblCellMar>
        <w:tblLook w:val="04A0" w:firstRow="1" w:lastRow="0" w:firstColumn="1" w:lastColumn="0" w:noHBand="0" w:noVBand="1"/>
      </w:tblPr>
      <w:tblGrid>
        <w:gridCol w:w="426"/>
        <w:gridCol w:w="573"/>
        <w:gridCol w:w="854"/>
        <w:gridCol w:w="657"/>
        <w:gridCol w:w="657"/>
        <w:gridCol w:w="657"/>
        <w:gridCol w:w="657"/>
        <w:gridCol w:w="657"/>
        <w:gridCol w:w="657"/>
        <w:gridCol w:w="657"/>
        <w:gridCol w:w="657"/>
        <w:gridCol w:w="753"/>
        <w:gridCol w:w="1618"/>
      </w:tblGrid>
      <w:tr w:rsidR="00BB3E6E" w:rsidRPr="00861BB6" w14:paraId="022B5DBD" w14:textId="77777777" w:rsidTr="00B03FF9">
        <w:trPr>
          <w:trHeight w:val="281"/>
        </w:trPr>
        <w:tc>
          <w:tcPr>
            <w:tcW w:w="1853" w:type="dxa"/>
            <w:gridSpan w:val="3"/>
            <w:tcBorders>
              <w:top w:val="nil"/>
              <w:left w:val="nil"/>
              <w:bottom w:val="nil"/>
              <w:right w:val="nil"/>
            </w:tcBorders>
            <w:shd w:val="clear" w:color="auto" w:fill="auto"/>
            <w:noWrap/>
            <w:hideMark/>
          </w:tcPr>
          <w:p w14:paraId="3D4379B4" w14:textId="77777777" w:rsidR="00BB3E6E" w:rsidRDefault="00BB3E6E" w:rsidP="00B03FF9">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      </w:t>
            </w:r>
          </w:p>
          <w:p w14:paraId="60A0BEB6"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r w:rsidRPr="00861BB6">
              <w:rPr>
                <w:rFonts w:ascii="Arial" w:eastAsia="Times New Roman" w:hAnsi="Arial" w:cs="Arial"/>
                <w:b/>
                <w:bCs/>
                <w:sz w:val="18"/>
                <w:szCs w:val="18"/>
                <w:lang w:eastAsia="es-MX"/>
              </w:rPr>
              <w:t>Ingresos de Gestión</w:t>
            </w:r>
          </w:p>
        </w:tc>
        <w:tc>
          <w:tcPr>
            <w:tcW w:w="657" w:type="dxa"/>
            <w:tcBorders>
              <w:top w:val="nil"/>
              <w:left w:val="nil"/>
              <w:bottom w:val="nil"/>
              <w:right w:val="nil"/>
            </w:tcBorders>
            <w:shd w:val="clear" w:color="auto" w:fill="auto"/>
            <w:hideMark/>
          </w:tcPr>
          <w:p w14:paraId="11C14188" w14:textId="77777777" w:rsidR="00BB3E6E" w:rsidRPr="00861BB6" w:rsidRDefault="00BB3E6E" w:rsidP="00B03FF9">
            <w:pPr>
              <w:spacing w:after="0" w:line="240" w:lineRule="auto"/>
              <w:jc w:val="both"/>
              <w:rPr>
                <w:rFonts w:ascii="Arial" w:eastAsia="Times New Roman" w:hAnsi="Arial" w:cs="Arial"/>
                <w:b/>
                <w:bCs/>
                <w:sz w:val="18"/>
                <w:szCs w:val="18"/>
                <w:lang w:eastAsia="es-MX"/>
              </w:rPr>
            </w:pPr>
          </w:p>
        </w:tc>
        <w:tc>
          <w:tcPr>
            <w:tcW w:w="657" w:type="dxa"/>
            <w:tcBorders>
              <w:top w:val="nil"/>
              <w:left w:val="nil"/>
              <w:bottom w:val="nil"/>
              <w:right w:val="nil"/>
            </w:tcBorders>
            <w:shd w:val="clear" w:color="auto" w:fill="auto"/>
            <w:hideMark/>
          </w:tcPr>
          <w:p w14:paraId="3DFBCA16"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F8472FF"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173CAC02"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D9F7683" w14:textId="77777777" w:rsidR="00BB3E6E" w:rsidRPr="00861BB6" w:rsidRDefault="00BB3E6E" w:rsidP="00B03FF9">
            <w:pPr>
              <w:spacing w:after="0" w:line="240" w:lineRule="auto"/>
              <w:jc w:val="both"/>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9923264"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8A4060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7877936"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7341B11B"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A3444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2FFB7915" w14:textId="77777777" w:rsidTr="00B03FF9">
        <w:trPr>
          <w:trHeight w:val="175"/>
        </w:trPr>
        <w:tc>
          <w:tcPr>
            <w:tcW w:w="426" w:type="dxa"/>
            <w:tcBorders>
              <w:top w:val="nil"/>
              <w:left w:val="nil"/>
              <w:bottom w:val="nil"/>
              <w:right w:val="nil"/>
            </w:tcBorders>
            <w:shd w:val="clear" w:color="auto" w:fill="auto"/>
            <w:noWrap/>
            <w:hideMark/>
          </w:tcPr>
          <w:p w14:paraId="54B7D34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573" w:type="dxa"/>
            <w:tcBorders>
              <w:top w:val="nil"/>
              <w:left w:val="nil"/>
              <w:bottom w:val="nil"/>
              <w:right w:val="nil"/>
            </w:tcBorders>
            <w:shd w:val="clear" w:color="auto" w:fill="auto"/>
            <w:hideMark/>
          </w:tcPr>
          <w:p w14:paraId="2B305C4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854" w:type="dxa"/>
            <w:tcBorders>
              <w:top w:val="nil"/>
              <w:left w:val="nil"/>
              <w:bottom w:val="nil"/>
              <w:right w:val="nil"/>
            </w:tcBorders>
            <w:shd w:val="clear" w:color="auto" w:fill="auto"/>
            <w:hideMark/>
          </w:tcPr>
          <w:p w14:paraId="7950DD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E4852BC"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79AC12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6F0BA40"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0C26153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2C08FBCF"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6FB0EE57"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71B47E02"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57" w:type="dxa"/>
            <w:tcBorders>
              <w:top w:val="nil"/>
              <w:left w:val="nil"/>
              <w:bottom w:val="nil"/>
              <w:right w:val="nil"/>
            </w:tcBorders>
            <w:shd w:val="clear" w:color="auto" w:fill="auto"/>
            <w:hideMark/>
          </w:tcPr>
          <w:p w14:paraId="3452FD0D"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753" w:type="dxa"/>
            <w:tcBorders>
              <w:top w:val="nil"/>
              <w:left w:val="nil"/>
              <w:bottom w:val="nil"/>
              <w:right w:val="nil"/>
            </w:tcBorders>
            <w:shd w:val="clear" w:color="auto" w:fill="auto"/>
            <w:hideMark/>
          </w:tcPr>
          <w:p w14:paraId="6EC2ABF8"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1618" w:type="dxa"/>
            <w:tcBorders>
              <w:top w:val="nil"/>
              <w:left w:val="nil"/>
              <w:bottom w:val="nil"/>
              <w:right w:val="nil"/>
            </w:tcBorders>
            <w:shd w:val="clear" w:color="auto" w:fill="auto"/>
            <w:hideMark/>
          </w:tcPr>
          <w:p w14:paraId="3D4C378A"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861BB6" w14:paraId="470D5E47" w14:textId="77777777" w:rsidTr="00B03FF9">
        <w:trPr>
          <w:trHeight w:val="281"/>
        </w:trPr>
        <w:tc>
          <w:tcPr>
            <w:tcW w:w="426" w:type="dxa"/>
            <w:tcBorders>
              <w:top w:val="nil"/>
              <w:left w:val="nil"/>
              <w:bottom w:val="nil"/>
              <w:right w:val="nil"/>
            </w:tcBorders>
            <w:shd w:val="clear" w:color="auto" w:fill="auto"/>
            <w:noWrap/>
            <w:hideMark/>
          </w:tcPr>
          <w:p w14:paraId="5D60ED33" w14:textId="77777777" w:rsidR="00BB3E6E" w:rsidRPr="00861BB6" w:rsidRDefault="00BB3E6E" w:rsidP="00B03FF9">
            <w:pPr>
              <w:spacing w:after="0" w:line="240" w:lineRule="auto"/>
              <w:rPr>
                <w:rFonts w:ascii="Times New Roman" w:eastAsia="Times New Roman" w:hAnsi="Times New Roman" w:cs="Times New Roman"/>
                <w:sz w:val="20"/>
                <w:szCs w:val="20"/>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89DC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Concepto</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4AF7B3"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Importe</w:t>
            </w:r>
          </w:p>
        </w:tc>
      </w:tr>
      <w:tr w:rsidR="00BB3E6E" w:rsidRPr="00861BB6" w14:paraId="7164BDB5" w14:textId="77777777" w:rsidTr="00B03FF9">
        <w:trPr>
          <w:trHeight w:val="222"/>
        </w:trPr>
        <w:tc>
          <w:tcPr>
            <w:tcW w:w="426" w:type="dxa"/>
            <w:tcBorders>
              <w:top w:val="nil"/>
              <w:left w:val="nil"/>
              <w:bottom w:val="nil"/>
              <w:right w:val="nil"/>
            </w:tcBorders>
            <w:shd w:val="clear" w:color="auto" w:fill="auto"/>
            <w:noWrap/>
            <w:hideMark/>
          </w:tcPr>
          <w:p w14:paraId="66E691DF" w14:textId="77777777" w:rsidR="00BB3E6E" w:rsidRPr="00861BB6" w:rsidRDefault="00BB3E6E" w:rsidP="00B03FF9">
            <w:pPr>
              <w:spacing w:after="0" w:line="240" w:lineRule="auto"/>
              <w:jc w:val="center"/>
              <w:rPr>
                <w:rFonts w:ascii="Arial" w:eastAsia="Times New Roman" w:hAnsi="Arial" w:cs="Arial"/>
                <w:b/>
                <w:bCs/>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770E2D" w14:textId="77777777" w:rsidR="00BB3E6E" w:rsidRPr="00861BB6" w:rsidRDefault="00BB3E6E" w:rsidP="00B03FF9">
            <w:pPr>
              <w:spacing w:after="0" w:line="240" w:lineRule="auto"/>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PRODUCTOS</w:t>
            </w:r>
          </w:p>
        </w:tc>
        <w:tc>
          <w:tcPr>
            <w:tcW w:w="30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6798FC" w14:textId="5928EC41" w:rsidR="00BB3E6E" w:rsidRPr="00861BB6" w:rsidRDefault="00BB3E6E" w:rsidP="00B03FF9">
            <w:pPr>
              <w:spacing w:after="0" w:line="240" w:lineRule="auto"/>
              <w:jc w:val="right"/>
              <w:rPr>
                <w:rFonts w:ascii="Arial" w:eastAsia="Times New Roman" w:hAnsi="Arial" w:cs="Arial"/>
                <w:color w:val="000000"/>
                <w:sz w:val="18"/>
                <w:szCs w:val="18"/>
                <w:lang w:eastAsia="es-MX"/>
              </w:rPr>
            </w:pPr>
            <w:r w:rsidRPr="00861BB6">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905</w:t>
            </w:r>
            <w:r>
              <w:rPr>
                <w:rFonts w:ascii="Arial" w:eastAsia="Times New Roman" w:hAnsi="Arial" w:cs="Arial"/>
                <w:color w:val="000000"/>
                <w:sz w:val="18"/>
                <w:szCs w:val="18"/>
                <w:lang w:eastAsia="es-MX"/>
              </w:rPr>
              <w:t>,</w:t>
            </w:r>
            <w:r w:rsidR="00CE5CA9">
              <w:rPr>
                <w:rFonts w:ascii="Arial" w:eastAsia="Times New Roman" w:hAnsi="Arial" w:cs="Arial"/>
                <w:color w:val="000000"/>
                <w:sz w:val="18"/>
                <w:szCs w:val="18"/>
                <w:lang w:eastAsia="es-MX"/>
              </w:rPr>
              <w:t>448</w:t>
            </w:r>
          </w:p>
        </w:tc>
      </w:tr>
      <w:tr w:rsidR="00BB3E6E" w:rsidRPr="00861BB6" w14:paraId="196454B4" w14:textId="77777777" w:rsidTr="00B03FF9">
        <w:trPr>
          <w:trHeight w:val="281"/>
        </w:trPr>
        <w:tc>
          <w:tcPr>
            <w:tcW w:w="426" w:type="dxa"/>
            <w:tcBorders>
              <w:top w:val="nil"/>
              <w:left w:val="nil"/>
              <w:bottom w:val="nil"/>
              <w:right w:val="nil"/>
            </w:tcBorders>
            <w:shd w:val="clear" w:color="auto" w:fill="auto"/>
            <w:noWrap/>
            <w:hideMark/>
          </w:tcPr>
          <w:p w14:paraId="40CEB181" w14:textId="77777777" w:rsidR="00BB3E6E" w:rsidRPr="00861BB6" w:rsidRDefault="00BB3E6E" w:rsidP="00B03FF9">
            <w:pPr>
              <w:spacing w:after="0" w:line="240" w:lineRule="auto"/>
              <w:jc w:val="right"/>
              <w:rPr>
                <w:rFonts w:ascii="Arial" w:eastAsia="Times New Roman" w:hAnsi="Arial" w:cs="Arial"/>
                <w:color w:val="000000"/>
                <w:sz w:val="18"/>
                <w:szCs w:val="18"/>
                <w:lang w:eastAsia="es-MX"/>
              </w:rPr>
            </w:pPr>
          </w:p>
        </w:tc>
        <w:tc>
          <w:tcPr>
            <w:tcW w:w="602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C794E" w14:textId="77777777" w:rsidR="00BB3E6E" w:rsidRPr="00861BB6" w:rsidRDefault="00BB3E6E" w:rsidP="00B03FF9">
            <w:pPr>
              <w:spacing w:after="0" w:line="240" w:lineRule="auto"/>
              <w:jc w:val="right"/>
              <w:rPr>
                <w:rFonts w:ascii="Arial" w:eastAsia="Times New Roman" w:hAnsi="Arial" w:cs="Arial"/>
                <w:b/>
                <w:bCs/>
                <w:color w:val="000000"/>
                <w:sz w:val="18"/>
                <w:szCs w:val="18"/>
                <w:lang w:eastAsia="es-MX"/>
              </w:rPr>
            </w:pPr>
            <w:r w:rsidRPr="00861BB6">
              <w:rPr>
                <w:rFonts w:ascii="Arial" w:eastAsia="Times New Roman" w:hAnsi="Arial" w:cs="Arial"/>
                <w:b/>
                <w:bCs/>
                <w:color w:val="000000"/>
                <w:sz w:val="18"/>
                <w:szCs w:val="18"/>
                <w:lang w:eastAsia="es-MX"/>
              </w:rPr>
              <w:t>Suma</w:t>
            </w:r>
          </w:p>
        </w:tc>
        <w:tc>
          <w:tcPr>
            <w:tcW w:w="30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467E33" w14:textId="04592B9C" w:rsidR="00BB3E6E" w:rsidRPr="00861BB6" w:rsidRDefault="00CE5CA9" w:rsidP="00B03FF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905</w:t>
            </w:r>
            <w:r w:rsidR="00BB3E6E">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448</w:t>
            </w:r>
          </w:p>
        </w:tc>
      </w:tr>
    </w:tbl>
    <w:p w14:paraId="39123FA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fldChar w:fldCharType="end"/>
      </w:r>
    </w:p>
    <w:p w14:paraId="390E983B" w14:textId="18D3A482" w:rsidR="004C1D5D" w:rsidRPr="003917D8" w:rsidRDefault="003917D8" w:rsidP="003917D8">
      <w:pPr>
        <w:tabs>
          <w:tab w:val="left" w:pos="720"/>
        </w:tabs>
        <w:spacing w:after="0" w:line="240" w:lineRule="exact"/>
        <w:ind w:left="720" w:hanging="432"/>
        <w:jc w:val="both"/>
        <w:rPr>
          <w:rFonts w:ascii="Arial" w:eastAsia="Times New Roman" w:hAnsi="Arial" w:cs="Arial"/>
          <w:b/>
          <w:sz w:val="18"/>
          <w:szCs w:val="18"/>
          <w:lang w:eastAsia="es-ES"/>
        </w:rPr>
      </w:pPr>
      <w:r w:rsidRPr="003917D8">
        <w:rPr>
          <w:rFonts w:ascii="Arial" w:eastAsia="Times New Roman" w:hAnsi="Arial" w:cs="Arial"/>
          <w:b/>
          <w:sz w:val="18"/>
          <w:szCs w:val="18"/>
          <w:lang w:eastAsia="es-ES"/>
        </w:rPr>
        <w:t>Participaciones, Aportaciones, Convenios, Incentivos Derivados de la Colaboración Fiscal, Fondos</w:t>
      </w:r>
      <w:r>
        <w:rPr>
          <w:rFonts w:ascii="Arial" w:eastAsia="Times New Roman" w:hAnsi="Arial" w:cs="Arial"/>
          <w:b/>
          <w:sz w:val="18"/>
          <w:szCs w:val="18"/>
          <w:lang w:eastAsia="es-ES"/>
        </w:rPr>
        <w:t xml:space="preserve"> </w:t>
      </w:r>
      <w:r w:rsidRPr="003917D8">
        <w:rPr>
          <w:rFonts w:ascii="Arial" w:eastAsia="Times New Roman" w:hAnsi="Arial" w:cs="Arial"/>
          <w:b/>
          <w:sz w:val="18"/>
          <w:szCs w:val="18"/>
          <w:lang w:eastAsia="es-ES"/>
        </w:rPr>
        <w:t>Distintos de Aportaciones, Transferencias, Asignaciones, Subsidios y Subvenciones, y Pensiones y Jubilaciones</w:t>
      </w:r>
    </w:p>
    <w:p w14:paraId="59C22189" w14:textId="77777777" w:rsidR="00BB3E6E" w:rsidRDefault="00BB3E6E" w:rsidP="00BB3E6E">
      <w:pPr>
        <w:tabs>
          <w:tab w:val="left" w:pos="720"/>
        </w:tabs>
        <w:spacing w:after="0" w:line="240" w:lineRule="exact"/>
        <w:ind w:left="720" w:hanging="432"/>
        <w:jc w:val="both"/>
      </w:pPr>
      <w:r>
        <w:rPr>
          <w:rFonts w:ascii="Arial" w:eastAsia="Times New Roman" w:hAnsi="Arial" w:cs="Arial"/>
          <w:b/>
          <w:sz w:val="18"/>
          <w:szCs w:val="18"/>
          <w:lang w:eastAsia="es-ES"/>
        </w:rPr>
        <w:fldChar w:fldCharType="begin"/>
      </w:r>
      <w:r>
        <w:rPr>
          <w:rFonts w:ascii="Arial" w:eastAsia="Times New Roman" w:hAnsi="Arial" w:cs="Arial"/>
          <w:b/>
          <w:sz w:val="18"/>
          <w:szCs w:val="18"/>
          <w:lang w:eastAsia="es-ES"/>
        </w:rPr>
        <w:instrText xml:space="preserve"> LINK Excel.Sheet.12 "C:\\INDETEC\\Reportes_Excel\\Notas_Estados_Financieros_3112024.xlsx.xlsx" "Hoja1!F200C4:F219C15" \a \f 5 \h  \* MERGEFORMAT </w:instrText>
      </w:r>
      <w:r>
        <w:rPr>
          <w:rFonts w:ascii="Arial" w:eastAsia="Times New Roman" w:hAnsi="Arial" w:cs="Arial"/>
          <w:b/>
          <w:sz w:val="18"/>
          <w:szCs w:val="18"/>
          <w:lang w:eastAsia="es-ES"/>
        </w:rPr>
        <w:fldChar w:fldCharType="separate"/>
      </w:r>
    </w:p>
    <w:tbl>
      <w:tblPr>
        <w:tblStyle w:val="Tablaconcuadrcula"/>
        <w:tblW w:w="9090" w:type="dxa"/>
        <w:tblInd w:w="421" w:type="dxa"/>
        <w:tblLook w:val="04A0" w:firstRow="1" w:lastRow="0" w:firstColumn="1" w:lastColumn="0" w:noHBand="0" w:noVBand="1"/>
      </w:tblPr>
      <w:tblGrid>
        <w:gridCol w:w="1224"/>
        <w:gridCol w:w="5296"/>
        <w:gridCol w:w="2570"/>
      </w:tblGrid>
      <w:tr w:rsidR="00BB3E6E" w:rsidRPr="00861BB6" w14:paraId="0D61C96F" w14:textId="77777777" w:rsidTr="005033EF">
        <w:trPr>
          <w:trHeight w:val="331"/>
        </w:trPr>
        <w:tc>
          <w:tcPr>
            <w:tcW w:w="6520" w:type="dxa"/>
            <w:gridSpan w:val="2"/>
            <w:noWrap/>
            <w:hideMark/>
          </w:tcPr>
          <w:p w14:paraId="078D747E"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CONCEPTO</w:t>
            </w:r>
          </w:p>
        </w:tc>
        <w:tc>
          <w:tcPr>
            <w:tcW w:w="2570" w:type="dxa"/>
            <w:noWrap/>
            <w:hideMark/>
          </w:tcPr>
          <w:p w14:paraId="58BAB294" w14:textId="77777777" w:rsidR="00BB3E6E" w:rsidRPr="00861BB6"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IMPORTE</w:t>
            </w:r>
          </w:p>
        </w:tc>
      </w:tr>
      <w:tr w:rsidR="00BB3E6E" w:rsidRPr="00861BB6" w14:paraId="2B636C2F" w14:textId="77777777" w:rsidTr="005033EF">
        <w:trPr>
          <w:trHeight w:val="218"/>
        </w:trPr>
        <w:tc>
          <w:tcPr>
            <w:tcW w:w="6520" w:type="dxa"/>
            <w:gridSpan w:val="2"/>
            <w:noWrap/>
            <w:hideMark/>
          </w:tcPr>
          <w:p w14:paraId="7B796FDA"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7CC4F7CD" w14:textId="49CCF81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FD30700" w14:textId="77777777" w:rsidTr="005033EF">
        <w:trPr>
          <w:trHeight w:val="331"/>
        </w:trPr>
        <w:tc>
          <w:tcPr>
            <w:tcW w:w="1224" w:type="dxa"/>
            <w:noWrap/>
            <w:hideMark/>
          </w:tcPr>
          <w:p w14:paraId="00A8895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CA8ACD5"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PARTICIPACIONES</w:t>
            </w:r>
          </w:p>
        </w:tc>
        <w:tc>
          <w:tcPr>
            <w:tcW w:w="2570" w:type="dxa"/>
            <w:noWrap/>
            <w:hideMark/>
          </w:tcPr>
          <w:p w14:paraId="4DFB615D"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78D6EDBC" w14:textId="77777777" w:rsidTr="005033EF">
        <w:trPr>
          <w:trHeight w:val="331"/>
        </w:trPr>
        <w:tc>
          <w:tcPr>
            <w:tcW w:w="6520" w:type="dxa"/>
            <w:gridSpan w:val="2"/>
            <w:noWrap/>
            <w:hideMark/>
          </w:tcPr>
          <w:p w14:paraId="1DC05927"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APORTACIONES</w:t>
            </w:r>
          </w:p>
        </w:tc>
        <w:tc>
          <w:tcPr>
            <w:tcW w:w="2570" w:type="dxa"/>
            <w:noWrap/>
            <w:hideMark/>
          </w:tcPr>
          <w:p w14:paraId="7728F1F3" w14:textId="275E317C"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0E2C333E" w14:textId="77777777" w:rsidTr="005033EF">
        <w:trPr>
          <w:trHeight w:val="331"/>
        </w:trPr>
        <w:tc>
          <w:tcPr>
            <w:tcW w:w="1224" w:type="dxa"/>
            <w:noWrap/>
            <w:hideMark/>
          </w:tcPr>
          <w:p w14:paraId="686B4C3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758C59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APORTACIONES</w:t>
            </w:r>
          </w:p>
        </w:tc>
        <w:tc>
          <w:tcPr>
            <w:tcW w:w="2570" w:type="dxa"/>
            <w:noWrap/>
            <w:hideMark/>
          </w:tcPr>
          <w:p w14:paraId="23A1B86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2BE60CC3" w14:textId="77777777" w:rsidTr="005033EF">
        <w:trPr>
          <w:trHeight w:val="257"/>
        </w:trPr>
        <w:tc>
          <w:tcPr>
            <w:tcW w:w="6520" w:type="dxa"/>
            <w:gridSpan w:val="2"/>
            <w:noWrap/>
            <w:hideMark/>
          </w:tcPr>
          <w:p w14:paraId="23C6EC2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 </w:t>
            </w:r>
          </w:p>
        </w:tc>
        <w:tc>
          <w:tcPr>
            <w:tcW w:w="2570" w:type="dxa"/>
            <w:noWrap/>
            <w:hideMark/>
          </w:tcPr>
          <w:p w14:paraId="215DF0A7" w14:textId="24174648"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DA20688" w14:textId="77777777" w:rsidTr="005033EF">
        <w:trPr>
          <w:trHeight w:val="276"/>
        </w:trPr>
        <w:tc>
          <w:tcPr>
            <w:tcW w:w="1224" w:type="dxa"/>
            <w:noWrap/>
            <w:hideMark/>
          </w:tcPr>
          <w:p w14:paraId="3384635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8E4CE68"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CONVENIOS</w:t>
            </w:r>
          </w:p>
        </w:tc>
        <w:tc>
          <w:tcPr>
            <w:tcW w:w="2570" w:type="dxa"/>
            <w:noWrap/>
            <w:hideMark/>
          </w:tcPr>
          <w:p w14:paraId="7CCF73FF"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51B6EA36" w14:textId="77777777" w:rsidTr="005033EF">
        <w:trPr>
          <w:trHeight w:val="279"/>
        </w:trPr>
        <w:tc>
          <w:tcPr>
            <w:tcW w:w="6520" w:type="dxa"/>
            <w:gridSpan w:val="2"/>
            <w:noWrap/>
            <w:hideMark/>
          </w:tcPr>
          <w:p w14:paraId="0BE163DB"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INCENTIVOS DERIVADOS DE LA COLABORACIÓN FISCAL</w:t>
            </w:r>
          </w:p>
        </w:tc>
        <w:tc>
          <w:tcPr>
            <w:tcW w:w="2570" w:type="dxa"/>
            <w:noWrap/>
            <w:hideMark/>
          </w:tcPr>
          <w:p w14:paraId="60C070DE" w14:textId="22F7B12F"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3E415426" w14:textId="77777777" w:rsidTr="005033EF">
        <w:trPr>
          <w:trHeight w:val="331"/>
        </w:trPr>
        <w:tc>
          <w:tcPr>
            <w:tcW w:w="1224" w:type="dxa"/>
            <w:noWrap/>
            <w:hideMark/>
          </w:tcPr>
          <w:p w14:paraId="7143F33B"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56D70190" w14:textId="77777777" w:rsidR="00BB3E6E" w:rsidRPr="00861BB6" w:rsidRDefault="00BB3E6E" w:rsidP="005033EF">
            <w:pPr>
              <w:tabs>
                <w:tab w:val="left" w:pos="720"/>
              </w:tabs>
              <w:spacing w:line="240" w:lineRule="exac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INCENTIVOS DERIVADOS DE LA COLABORACIÓN FISCAL</w:t>
            </w:r>
          </w:p>
        </w:tc>
        <w:tc>
          <w:tcPr>
            <w:tcW w:w="2570" w:type="dxa"/>
            <w:noWrap/>
            <w:hideMark/>
          </w:tcPr>
          <w:p w14:paraId="1163D725"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3E707594" w14:textId="77777777" w:rsidTr="005033EF">
        <w:trPr>
          <w:trHeight w:val="331"/>
        </w:trPr>
        <w:tc>
          <w:tcPr>
            <w:tcW w:w="6520" w:type="dxa"/>
            <w:gridSpan w:val="2"/>
            <w:noWrap/>
            <w:hideMark/>
          </w:tcPr>
          <w:p w14:paraId="6B460800"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FONDOS DISTINTOS DE APORTACIONES</w:t>
            </w:r>
          </w:p>
        </w:tc>
        <w:tc>
          <w:tcPr>
            <w:tcW w:w="2570" w:type="dxa"/>
            <w:noWrap/>
            <w:hideMark/>
          </w:tcPr>
          <w:p w14:paraId="78ADCBCD" w14:textId="705B4319"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28271FA0" w14:textId="77777777" w:rsidTr="005033EF">
        <w:trPr>
          <w:trHeight w:val="331"/>
        </w:trPr>
        <w:tc>
          <w:tcPr>
            <w:tcW w:w="1224" w:type="dxa"/>
            <w:noWrap/>
            <w:hideMark/>
          </w:tcPr>
          <w:p w14:paraId="7B5B7D36"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7FDF87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FONDOS DISTINTOS DE APORTACIONES</w:t>
            </w:r>
          </w:p>
        </w:tc>
        <w:tc>
          <w:tcPr>
            <w:tcW w:w="2570" w:type="dxa"/>
            <w:noWrap/>
            <w:hideMark/>
          </w:tcPr>
          <w:p w14:paraId="3D635E58"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0F8436EC" w14:textId="77777777" w:rsidTr="005033EF">
        <w:trPr>
          <w:trHeight w:val="331"/>
        </w:trPr>
        <w:tc>
          <w:tcPr>
            <w:tcW w:w="6520" w:type="dxa"/>
            <w:gridSpan w:val="2"/>
            <w:noWrap/>
            <w:hideMark/>
          </w:tcPr>
          <w:p w14:paraId="7FF505CD"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TRANSFERENCIAS Y ASIGNACIONES</w:t>
            </w:r>
          </w:p>
        </w:tc>
        <w:tc>
          <w:tcPr>
            <w:tcW w:w="2570" w:type="dxa"/>
            <w:noWrap/>
            <w:hideMark/>
          </w:tcPr>
          <w:p w14:paraId="75EC9104" w14:textId="37CEE053"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sidR="00CE5CA9">
              <w:rPr>
                <w:rFonts w:ascii="Arial" w:eastAsia="Times New Roman" w:hAnsi="Arial" w:cs="Arial"/>
                <w:b/>
                <w:sz w:val="18"/>
                <w:szCs w:val="18"/>
                <w:lang w:eastAsia="es-ES"/>
              </w:rPr>
              <w:t>70</w:t>
            </w:r>
            <w:r w:rsidRPr="00861BB6">
              <w:rPr>
                <w:rFonts w:ascii="Arial" w:eastAsia="Times New Roman" w:hAnsi="Arial" w:cs="Arial"/>
                <w:b/>
                <w:sz w:val="18"/>
                <w:szCs w:val="18"/>
                <w:lang w:eastAsia="es-ES"/>
              </w:rPr>
              <w:t>,</w:t>
            </w:r>
            <w:r w:rsidR="00CE5CA9">
              <w:rPr>
                <w:rFonts w:ascii="Arial" w:eastAsia="Times New Roman" w:hAnsi="Arial" w:cs="Arial"/>
                <w:b/>
                <w:sz w:val="18"/>
                <w:szCs w:val="18"/>
                <w:lang w:eastAsia="es-ES"/>
              </w:rPr>
              <w:t>965</w:t>
            </w:r>
            <w:r w:rsidRPr="00861BB6">
              <w:rPr>
                <w:rFonts w:ascii="Arial" w:eastAsia="Times New Roman" w:hAnsi="Arial" w:cs="Arial"/>
                <w:b/>
                <w:sz w:val="18"/>
                <w:szCs w:val="18"/>
                <w:lang w:eastAsia="es-ES"/>
              </w:rPr>
              <w:t>,</w:t>
            </w:r>
            <w:r w:rsidR="00CE5CA9">
              <w:rPr>
                <w:rFonts w:ascii="Arial" w:eastAsia="Times New Roman" w:hAnsi="Arial" w:cs="Arial"/>
                <w:b/>
                <w:sz w:val="18"/>
                <w:szCs w:val="18"/>
                <w:lang w:eastAsia="es-ES"/>
              </w:rPr>
              <w:t>858</w:t>
            </w:r>
          </w:p>
        </w:tc>
      </w:tr>
      <w:tr w:rsidR="00BB3E6E" w:rsidRPr="00861BB6" w14:paraId="001B3A92" w14:textId="77777777" w:rsidTr="005033EF">
        <w:trPr>
          <w:trHeight w:val="331"/>
        </w:trPr>
        <w:tc>
          <w:tcPr>
            <w:tcW w:w="1224" w:type="dxa"/>
            <w:noWrap/>
            <w:hideMark/>
          </w:tcPr>
          <w:p w14:paraId="5E3BC7E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noWrap/>
            <w:hideMark/>
          </w:tcPr>
          <w:p w14:paraId="3672119D"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TRANSFERENCIAS Y ASIGNACIONES</w:t>
            </w:r>
          </w:p>
        </w:tc>
        <w:tc>
          <w:tcPr>
            <w:tcW w:w="2570" w:type="dxa"/>
            <w:noWrap/>
            <w:hideMark/>
          </w:tcPr>
          <w:p w14:paraId="511A7C31" w14:textId="28753182" w:rsidR="00BB3E6E" w:rsidRPr="00861BB6" w:rsidRDefault="00CE5CA9"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70</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965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858</w:t>
            </w:r>
          </w:p>
        </w:tc>
      </w:tr>
      <w:tr w:rsidR="00BB3E6E" w:rsidRPr="00861BB6" w14:paraId="15D0C5E1" w14:textId="77777777" w:rsidTr="00ED501B">
        <w:trPr>
          <w:trHeight w:val="331"/>
        </w:trPr>
        <w:tc>
          <w:tcPr>
            <w:tcW w:w="6520" w:type="dxa"/>
            <w:gridSpan w:val="2"/>
            <w:noWrap/>
            <w:hideMark/>
          </w:tcPr>
          <w:p w14:paraId="2FA2B38E"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SUBSIDIOS Y SUBVENCIONES</w:t>
            </w:r>
          </w:p>
        </w:tc>
        <w:tc>
          <w:tcPr>
            <w:tcW w:w="2570" w:type="dxa"/>
            <w:tcBorders>
              <w:bottom w:val="single" w:sz="4" w:space="0" w:color="auto"/>
            </w:tcBorders>
            <w:noWrap/>
            <w:hideMark/>
          </w:tcPr>
          <w:p w14:paraId="0FCF1121" w14:textId="62DDA127"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 xml:space="preserve">$ </w:t>
            </w:r>
            <w:r>
              <w:rPr>
                <w:rFonts w:ascii="Arial" w:eastAsia="Times New Roman" w:hAnsi="Arial" w:cs="Arial"/>
                <w:b/>
                <w:sz w:val="18"/>
                <w:szCs w:val="18"/>
                <w:lang w:eastAsia="es-ES"/>
              </w:rPr>
              <w:t>0</w:t>
            </w:r>
          </w:p>
        </w:tc>
      </w:tr>
      <w:tr w:rsidR="00BB3E6E" w:rsidRPr="00861BB6" w14:paraId="4D50ACDC" w14:textId="77777777" w:rsidTr="00ED501B">
        <w:trPr>
          <w:trHeight w:val="331"/>
        </w:trPr>
        <w:tc>
          <w:tcPr>
            <w:tcW w:w="1224" w:type="dxa"/>
            <w:tcBorders>
              <w:bottom w:val="single" w:sz="4" w:space="0" w:color="auto"/>
            </w:tcBorders>
            <w:noWrap/>
            <w:hideMark/>
          </w:tcPr>
          <w:p w14:paraId="054406A2"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bottom w:val="single" w:sz="4" w:space="0" w:color="auto"/>
            </w:tcBorders>
            <w:noWrap/>
            <w:hideMark/>
          </w:tcPr>
          <w:p w14:paraId="1DBF29AE"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SUBSIDIOS Y SUBVENCIONES</w:t>
            </w:r>
          </w:p>
        </w:tc>
        <w:tc>
          <w:tcPr>
            <w:tcW w:w="2570" w:type="dxa"/>
            <w:tcBorders>
              <w:bottom w:val="single" w:sz="4" w:space="0" w:color="auto"/>
            </w:tcBorders>
            <w:noWrap/>
            <w:hideMark/>
          </w:tcPr>
          <w:p w14:paraId="49AEADDC"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ED501B" w:rsidRPr="00861BB6" w14:paraId="1F849B7E" w14:textId="77777777" w:rsidTr="00ED501B">
        <w:trPr>
          <w:trHeight w:val="331"/>
        </w:trPr>
        <w:tc>
          <w:tcPr>
            <w:tcW w:w="6520" w:type="dxa"/>
            <w:gridSpan w:val="2"/>
            <w:tcBorders>
              <w:top w:val="nil"/>
              <w:left w:val="nil"/>
              <w:bottom w:val="single" w:sz="4" w:space="0" w:color="auto"/>
              <w:right w:val="nil"/>
            </w:tcBorders>
            <w:noWrap/>
          </w:tcPr>
          <w:p w14:paraId="74F5C7DF" w14:textId="77777777" w:rsidR="00ED501B" w:rsidRPr="00861BB6" w:rsidRDefault="00ED501B" w:rsidP="00FC4348">
            <w:pPr>
              <w:tabs>
                <w:tab w:val="left" w:pos="720"/>
              </w:tabs>
              <w:spacing w:line="240" w:lineRule="exact"/>
              <w:ind w:left="720" w:hanging="432"/>
              <w:rPr>
                <w:rFonts w:ascii="Arial" w:eastAsia="Times New Roman" w:hAnsi="Arial" w:cs="Arial"/>
                <w:b/>
                <w:sz w:val="18"/>
                <w:szCs w:val="18"/>
                <w:lang w:eastAsia="es-ES"/>
              </w:rPr>
            </w:pPr>
          </w:p>
        </w:tc>
        <w:tc>
          <w:tcPr>
            <w:tcW w:w="2570" w:type="dxa"/>
            <w:tcBorders>
              <w:top w:val="nil"/>
              <w:left w:val="nil"/>
              <w:bottom w:val="single" w:sz="4" w:space="0" w:color="auto"/>
              <w:right w:val="nil"/>
            </w:tcBorders>
            <w:noWrap/>
          </w:tcPr>
          <w:p w14:paraId="1401AE33" w14:textId="77777777" w:rsidR="00ED501B" w:rsidRPr="00861BB6" w:rsidRDefault="00ED501B" w:rsidP="00B03FF9">
            <w:pPr>
              <w:tabs>
                <w:tab w:val="left" w:pos="720"/>
              </w:tabs>
              <w:spacing w:line="240" w:lineRule="exact"/>
              <w:ind w:left="720" w:hanging="432"/>
              <w:jc w:val="right"/>
              <w:rPr>
                <w:rFonts w:ascii="Arial" w:eastAsia="Times New Roman" w:hAnsi="Arial" w:cs="Arial"/>
                <w:b/>
                <w:sz w:val="18"/>
                <w:szCs w:val="18"/>
                <w:lang w:eastAsia="es-ES"/>
              </w:rPr>
            </w:pPr>
          </w:p>
        </w:tc>
      </w:tr>
      <w:tr w:rsidR="00BB3E6E" w:rsidRPr="00861BB6" w14:paraId="1D3AAF17" w14:textId="77777777" w:rsidTr="00ED501B">
        <w:trPr>
          <w:trHeight w:val="331"/>
        </w:trPr>
        <w:tc>
          <w:tcPr>
            <w:tcW w:w="6520" w:type="dxa"/>
            <w:gridSpan w:val="2"/>
            <w:tcBorders>
              <w:top w:val="single" w:sz="4" w:space="0" w:color="auto"/>
              <w:right w:val="single" w:sz="4" w:space="0" w:color="auto"/>
            </w:tcBorders>
            <w:noWrap/>
            <w:hideMark/>
          </w:tcPr>
          <w:p w14:paraId="2B0448E4" w14:textId="77777777" w:rsidR="00BB3E6E" w:rsidRPr="00861BB6" w:rsidRDefault="00BB3E6E" w:rsidP="00FC4348">
            <w:pPr>
              <w:tabs>
                <w:tab w:val="left" w:pos="720"/>
              </w:tabs>
              <w:spacing w:line="240" w:lineRule="exact"/>
              <w:ind w:left="720" w:hanging="432"/>
              <w:rPr>
                <w:rFonts w:ascii="Arial" w:eastAsia="Times New Roman" w:hAnsi="Arial" w:cs="Arial"/>
                <w:b/>
                <w:sz w:val="18"/>
                <w:szCs w:val="18"/>
                <w:lang w:eastAsia="es-ES"/>
              </w:rPr>
            </w:pPr>
            <w:r w:rsidRPr="00861BB6">
              <w:rPr>
                <w:rFonts w:ascii="Arial" w:eastAsia="Times New Roman" w:hAnsi="Arial" w:cs="Arial"/>
                <w:b/>
                <w:sz w:val="18"/>
                <w:szCs w:val="18"/>
                <w:lang w:eastAsia="es-ES"/>
              </w:rPr>
              <w:t>PENSIONES Y JUBILACIONES</w:t>
            </w:r>
          </w:p>
        </w:tc>
        <w:tc>
          <w:tcPr>
            <w:tcW w:w="2570" w:type="dxa"/>
            <w:tcBorders>
              <w:top w:val="single" w:sz="4" w:space="0" w:color="auto"/>
              <w:left w:val="single" w:sz="4" w:space="0" w:color="auto"/>
              <w:bottom w:val="single" w:sz="4" w:space="0" w:color="auto"/>
              <w:right w:val="single" w:sz="4" w:space="0" w:color="auto"/>
            </w:tcBorders>
            <w:noWrap/>
            <w:hideMark/>
          </w:tcPr>
          <w:p w14:paraId="5E6D2BEB" w14:textId="6C7F530E" w:rsidR="00BB3E6E" w:rsidRPr="00861BB6"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861BB6">
              <w:rPr>
                <w:rFonts w:ascii="Arial" w:eastAsia="Times New Roman" w:hAnsi="Arial" w:cs="Arial"/>
                <w:b/>
                <w:sz w:val="18"/>
                <w:szCs w:val="18"/>
                <w:lang w:eastAsia="es-ES"/>
              </w:rPr>
              <w:t>$</w:t>
            </w:r>
            <w:r w:rsidR="00ED501B">
              <w:rPr>
                <w:rFonts w:ascii="Arial" w:eastAsia="Times New Roman" w:hAnsi="Arial" w:cs="Arial"/>
                <w:b/>
                <w:sz w:val="18"/>
                <w:szCs w:val="18"/>
                <w:lang w:eastAsia="es-ES"/>
              </w:rPr>
              <w:t>0</w:t>
            </w:r>
          </w:p>
        </w:tc>
      </w:tr>
      <w:tr w:rsidR="00BB3E6E" w:rsidRPr="00861BB6" w14:paraId="687D05FD" w14:textId="77777777" w:rsidTr="00ED501B">
        <w:trPr>
          <w:trHeight w:val="331"/>
        </w:trPr>
        <w:tc>
          <w:tcPr>
            <w:tcW w:w="1224" w:type="dxa"/>
            <w:noWrap/>
            <w:hideMark/>
          </w:tcPr>
          <w:p w14:paraId="6F5BBB3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Subtotal</w:t>
            </w:r>
          </w:p>
        </w:tc>
        <w:tc>
          <w:tcPr>
            <w:tcW w:w="5296" w:type="dxa"/>
            <w:tcBorders>
              <w:top w:val="single" w:sz="4" w:space="0" w:color="auto"/>
            </w:tcBorders>
            <w:noWrap/>
            <w:hideMark/>
          </w:tcPr>
          <w:p w14:paraId="2D2A90EA"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PENSIONES Y JUBILACIONES</w:t>
            </w:r>
          </w:p>
        </w:tc>
        <w:tc>
          <w:tcPr>
            <w:tcW w:w="2570" w:type="dxa"/>
            <w:tcBorders>
              <w:top w:val="single" w:sz="4" w:space="0" w:color="auto"/>
            </w:tcBorders>
            <w:noWrap/>
            <w:hideMark/>
          </w:tcPr>
          <w:p w14:paraId="550629C3" w14:textId="77777777" w:rsidR="00BB3E6E" w:rsidRPr="00861BB6"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0</w:t>
            </w:r>
          </w:p>
        </w:tc>
      </w:tr>
      <w:tr w:rsidR="00BB3E6E" w:rsidRPr="00861BB6" w14:paraId="4477D8BA" w14:textId="77777777" w:rsidTr="005033EF">
        <w:trPr>
          <w:trHeight w:val="331"/>
        </w:trPr>
        <w:tc>
          <w:tcPr>
            <w:tcW w:w="6520" w:type="dxa"/>
            <w:gridSpan w:val="2"/>
            <w:noWrap/>
            <w:hideMark/>
          </w:tcPr>
          <w:p w14:paraId="1F5BA72F" w14:textId="77777777" w:rsidR="00BB3E6E" w:rsidRPr="00861BB6" w:rsidRDefault="00BB3E6E" w:rsidP="00FC4348">
            <w:pPr>
              <w:tabs>
                <w:tab w:val="left" w:pos="720"/>
              </w:tabs>
              <w:spacing w:line="240" w:lineRule="exact"/>
              <w:ind w:left="720" w:hanging="432"/>
              <w:rPr>
                <w:rFonts w:ascii="Arial" w:eastAsia="Times New Roman" w:hAnsi="Arial" w:cs="Arial"/>
                <w:b/>
                <w:bCs/>
                <w:sz w:val="18"/>
                <w:szCs w:val="18"/>
                <w:lang w:eastAsia="es-ES"/>
              </w:rPr>
            </w:pPr>
            <w:r w:rsidRPr="00861BB6">
              <w:rPr>
                <w:rFonts w:ascii="Arial" w:eastAsia="Times New Roman" w:hAnsi="Arial" w:cs="Arial"/>
                <w:b/>
                <w:bCs/>
                <w:sz w:val="18"/>
                <w:szCs w:val="18"/>
                <w:lang w:eastAsia="es-ES"/>
              </w:rPr>
              <w:t>Suma</w:t>
            </w:r>
          </w:p>
        </w:tc>
        <w:tc>
          <w:tcPr>
            <w:tcW w:w="2570" w:type="dxa"/>
            <w:noWrap/>
            <w:hideMark/>
          </w:tcPr>
          <w:p w14:paraId="1A297B9C" w14:textId="766A81AD" w:rsidR="00BB3E6E" w:rsidRPr="00861BB6" w:rsidRDefault="00CE5CA9"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70</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965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858</w:t>
            </w:r>
          </w:p>
        </w:tc>
      </w:tr>
    </w:tbl>
    <w:p w14:paraId="6F19A0B9" w14:textId="77777777" w:rsidR="00F51E2D" w:rsidRDefault="00BB3E6E" w:rsidP="00F51E2D">
      <w:pPr>
        <w:jc w:val="both"/>
        <w:rPr>
          <w:rFonts w:ascii="Arial" w:hAnsi="Arial" w:cs="Arial"/>
          <w:b/>
          <w:bCs/>
          <w:sz w:val="18"/>
          <w:szCs w:val="18"/>
        </w:rPr>
      </w:pPr>
      <w:r>
        <w:rPr>
          <w:rFonts w:ascii="Arial" w:eastAsia="Times New Roman" w:hAnsi="Arial" w:cs="Arial"/>
          <w:b/>
          <w:sz w:val="18"/>
          <w:szCs w:val="18"/>
          <w:lang w:eastAsia="es-ES"/>
        </w:rPr>
        <w:fldChar w:fldCharType="end"/>
      </w:r>
      <w:r w:rsidR="00F51E2D" w:rsidRPr="00F51E2D">
        <w:rPr>
          <w:rFonts w:ascii="Arial" w:hAnsi="Arial" w:cs="Arial"/>
          <w:b/>
          <w:bCs/>
          <w:sz w:val="18"/>
          <w:szCs w:val="18"/>
        </w:rPr>
        <w:t xml:space="preserve"> </w:t>
      </w:r>
    </w:p>
    <w:p w14:paraId="0E34BE18" w14:textId="347E5F45" w:rsidR="00F51E2D" w:rsidRPr="00F51E2D" w:rsidRDefault="00F51E2D" w:rsidP="00F51E2D">
      <w:pPr>
        <w:jc w:val="both"/>
        <w:rPr>
          <w:rFonts w:ascii="Arial" w:eastAsia="Times New Roman" w:hAnsi="Arial" w:cs="Arial"/>
          <w:b/>
          <w:bCs/>
          <w:sz w:val="18"/>
          <w:szCs w:val="18"/>
          <w:lang w:eastAsia="es-MX"/>
        </w:rPr>
      </w:pPr>
      <w:r w:rsidRPr="00F51E2D">
        <w:rPr>
          <w:rFonts w:ascii="Arial" w:eastAsia="Times New Roman" w:hAnsi="Arial" w:cs="Arial"/>
          <w:b/>
          <w:bCs/>
          <w:sz w:val="18"/>
          <w:szCs w:val="18"/>
          <w:lang w:eastAsia="es-MX"/>
        </w:rPr>
        <w:t>Otros Ingresos y Beneficios</w:t>
      </w:r>
    </w:p>
    <w:tbl>
      <w:tblPr>
        <w:tblStyle w:val="Tablaconcuadrcula"/>
        <w:tblW w:w="9096" w:type="dxa"/>
        <w:tblInd w:w="421" w:type="dxa"/>
        <w:tblLook w:val="04A0" w:firstRow="1" w:lastRow="0" w:firstColumn="1" w:lastColumn="0" w:noHBand="0" w:noVBand="1"/>
      </w:tblPr>
      <w:tblGrid>
        <w:gridCol w:w="5858"/>
        <w:gridCol w:w="3238"/>
      </w:tblGrid>
      <w:tr w:rsidR="00F51E2D" w:rsidRPr="00F51E2D" w14:paraId="41B40DD8" w14:textId="77777777" w:rsidTr="00F51E2D">
        <w:trPr>
          <w:trHeight w:val="280"/>
        </w:trPr>
        <w:tc>
          <w:tcPr>
            <w:tcW w:w="5858" w:type="dxa"/>
            <w:noWrap/>
            <w:hideMark/>
          </w:tcPr>
          <w:p w14:paraId="1AFF2070" w14:textId="77777777" w:rsidR="00F51E2D" w:rsidRPr="00F51E2D" w:rsidRDefault="00F51E2D"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Concepto</w:t>
            </w:r>
          </w:p>
        </w:tc>
        <w:tc>
          <w:tcPr>
            <w:tcW w:w="3238" w:type="dxa"/>
            <w:noWrap/>
            <w:hideMark/>
          </w:tcPr>
          <w:p w14:paraId="488C1951" w14:textId="77777777" w:rsidR="00F51E2D" w:rsidRPr="00F51E2D" w:rsidRDefault="00F51E2D" w:rsidP="004B449D">
            <w:pPr>
              <w:tabs>
                <w:tab w:val="left" w:pos="720"/>
              </w:tabs>
              <w:spacing w:line="240" w:lineRule="exact"/>
              <w:ind w:left="720" w:hanging="432"/>
              <w:jc w:val="center"/>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Importe</w:t>
            </w:r>
          </w:p>
        </w:tc>
      </w:tr>
      <w:tr w:rsidR="00F51E2D" w:rsidRPr="00F51E2D" w14:paraId="486C3AF7" w14:textId="77777777" w:rsidTr="00F51E2D">
        <w:trPr>
          <w:trHeight w:val="280"/>
        </w:trPr>
        <w:tc>
          <w:tcPr>
            <w:tcW w:w="5858" w:type="dxa"/>
            <w:noWrap/>
            <w:hideMark/>
          </w:tcPr>
          <w:p w14:paraId="3383F402" w14:textId="5D09ED00" w:rsidR="00F51E2D" w:rsidRPr="00F51E2D" w:rsidRDefault="00F51E2D" w:rsidP="00F51E2D">
            <w:pPr>
              <w:tabs>
                <w:tab w:val="left" w:pos="720"/>
              </w:tabs>
              <w:spacing w:line="240" w:lineRule="exact"/>
              <w:ind w:left="720" w:hanging="432"/>
              <w:jc w:val="both"/>
              <w:rPr>
                <w:rFonts w:ascii="Arial" w:eastAsia="Times New Roman" w:hAnsi="Arial" w:cs="Arial"/>
                <w:b/>
                <w:sz w:val="18"/>
                <w:szCs w:val="18"/>
                <w:lang w:eastAsia="es-ES"/>
              </w:rPr>
            </w:pPr>
            <w:r w:rsidRPr="00F51E2D">
              <w:rPr>
                <w:rFonts w:ascii="Arial" w:eastAsia="Times New Roman" w:hAnsi="Arial" w:cs="Arial"/>
                <w:b/>
                <w:sz w:val="18"/>
                <w:szCs w:val="18"/>
                <w:lang w:eastAsia="es-ES"/>
              </w:rPr>
              <w:t> </w:t>
            </w:r>
            <w:r w:rsidR="006C4631">
              <w:rPr>
                <w:rFonts w:ascii="Arial" w:eastAsia="Times New Roman" w:hAnsi="Arial" w:cs="Arial"/>
                <w:b/>
                <w:sz w:val="18"/>
                <w:szCs w:val="18"/>
                <w:lang w:eastAsia="es-ES"/>
              </w:rPr>
              <w:t>OTROS INGRESOS</w:t>
            </w:r>
            <w:r w:rsidR="00BB301C">
              <w:rPr>
                <w:rFonts w:ascii="Arial" w:eastAsia="Times New Roman" w:hAnsi="Arial" w:cs="Arial"/>
                <w:b/>
                <w:sz w:val="18"/>
                <w:szCs w:val="18"/>
                <w:lang w:eastAsia="es-ES"/>
              </w:rPr>
              <w:t xml:space="preserve"> </w:t>
            </w:r>
          </w:p>
        </w:tc>
        <w:tc>
          <w:tcPr>
            <w:tcW w:w="3238" w:type="dxa"/>
            <w:noWrap/>
            <w:hideMark/>
          </w:tcPr>
          <w:p w14:paraId="6834B0B7" w14:textId="0241E930" w:rsidR="00F51E2D" w:rsidRPr="00F51E2D" w:rsidRDefault="00F51E2D" w:rsidP="00F51E2D">
            <w:pPr>
              <w:tabs>
                <w:tab w:val="left" w:pos="720"/>
              </w:tabs>
              <w:spacing w:line="240" w:lineRule="exact"/>
              <w:ind w:left="720" w:hanging="432"/>
              <w:jc w:val="right"/>
              <w:rPr>
                <w:rFonts w:ascii="Arial" w:eastAsia="Times New Roman" w:hAnsi="Arial" w:cs="Arial"/>
                <w:b/>
                <w:sz w:val="18"/>
                <w:szCs w:val="18"/>
                <w:lang w:eastAsia="es-ES"/>
              </w:rPr>
            </w:pPr>
            <w:r w:rsidRPr="00F51E2D">
              <w:rPr>
                <w:rFonts w:ascii="Arial" w:eastAsia="Times New Roman" w:hAnsi="Arial" w:cs="Arial"/>
                <w:b/>
                <w:sz w:val="18"/>
                <w:szCs w:val="18"/>
                <w:lang w:eastAsia="es-ES"/>
              </w:rPr>
              <w:t>$</w:t>
            </w:r>
            <w:r>
              <w:rPr>
                <w:rFonts w:ascii="Arial" w:eastAsia="Times New Roman" w:hAnsi="Arial" w:cs="Arial"/>
                <w:b/>
                <w:sz w:val="18"/>
                <w:szCs w:val="18"/>
                <w:lang w:eastAsia="es-ES"/>
              </w:rPr>
              <w:t>0</w:t>
            </w:r>
          </w:p>
        </w:tc>
      </w:tr>
      <w:tr w:rsidR="00F51E2D" w:rsidRPr="00F51E2D" w14:paraId="7BBA39EB" w14:textId="77777777" w:rsidTr="00F51E2D">
        <w:trPr>
          <w:trHeight w:val="280"/>
        </w:trPr>
        <w:tc>
          <w:tcPr>
            <w:tcW w:w="5858" w:type="dxa"/>
            <w:noWrap/>
            <w:hideMark/>
          </w:tcPr>
          <w:p w14:paraId="08BEAE78" w14:textId="77777777" w:rsidR="00F51E2D" w:rsidRPr="00F51E2D" w:rsidRDefault="00F51E2D" w:rsidP="00F51E2D">
            <w:pPr>
              <w:tabs>
                <w:tab w:val="left" w:pos="720"/>
              </w:tabs>
              <w:spacing w:line="240" w:lineRule="exact"/>
              <w:ind w:left="720" w:hanging="432"/>
              <w:jc w:val="both"/>
              <w:rPr>
                <w:rFonts w:ascii="Arial" w:eastAsia="Times New Roman" w:hAnsi="Arial" w:cs="Arial"/>
                <w:b/>
                <w:bCs/>
                <w:sz w:val="18"/>
                <w:szCs w:val="18"/>
                <w:lang w:eastAsia="es-ES"/>
              </w:rPr>
            </w:pPr>
            <w:r w:rsidRPr="00F51E2D">
              <w:rPr>
                <w:rFonts w:ascii="Arial" w:eastAsia="Times New Roman" w:hAnsi="Arial" w:cs="Arial"/>
                <w:b/>
                <w:bCs/>
                <w:sz w:val="18"/>
                <w:szCs w:val="18"/>
                <w:lang w:eastAsia="es-ES"/>
              </w:rPr>
              <w:t>Suma</w:t>
            </w:r>
          </w:p>
        </w:tc>
        <w:tc>
          <w:tcPr>
            <w:tcW w:w="3238" w:type="dxa"/>
            <w:noWrap/>
            <w:hideMark/>
          </w:tcPr>
          <w:p w14:paraId="1637F4E2" w14:textId="5D7FA0A2" w:rsidR="00F51E2D" w:rsidRPr="00F51E2D" w:rsidRDefault="006C4631" w:rsidP="00F51E2D">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0</w:t>
            </w:r>
          </w:p>
        </w:tc>
      </w:tr>
    </w:tbl>
    <w:p w14:paraId="44C2353B" w14:textId="6B323571"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9137971" w14:textId="77777777" w:rsidR="00ED501B" w:rsidRDefault="00ED501B" w:rsidP="00BB3E6E">
      <w:pPr>
        <w:tabs>
          <w:tab w:val="left" w:pos="720"/>
        </w:tabs>
        <w:spacing w:after="0" w:line="240" w:lineRule="exact"/>
        <w:ind w:left="288"/>
        <w:jc w:val="both"/>
        <w:rPr>
          <w:rFonts w:ascii="Arial" w:eastAsia="Times New Roman" w:hAnsi="Arial" w:cs="Arial"/>
          <w:b/>
          <w:sz w:val="18"/>
          <w:szCs w:val="18"/>
          <w:lang w:eastAsia="es-ES"/>
        </w:rPr>
      </w:pPr>
    </w:p>
    <w:p w14:paraId="500816A4" w14:textId="6BA2368C" w:rsidR="00BB3E6E" w:rsidRDefault="00BB3E6E" w:rsidP="00BB3E6E">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61596041" w14:textId="77777777" w:rsidR="00BB3E6E" w:rsidRPr="00774E71" w:rsidRDefault="00BB3E6E" w:rsidP="00BB3E6E">
      <w:pPr>
        <w:tabs>
          <w:tab w:val="left" w:pos="720"/>
        </w:tabs>
        <w:spacing w:after="0" w:line="240" w:lineRule="exact"/>
        <w:ind w:left="288"/>
        <w:jc w:val="both"/>
        <w:rPr>
          <w:rFonts w:ascii="Arial" w:eastAsia="Times New Roman" w:hAnsi="Arial" w:cs="Arial"/>
          <w:b/>
          <w:sz w:val="18"/>
          <w:szCs w:val="18"/>
          <w:lang w:eastAsia="es-ES"/>
        </w:rPr>
      </w:pPr>
    </w:p>
    <w:p w14:paraId="57E90D64" w14:textId="5B6D50E0" w:rsidR="00BB3E6E" w:rsidRDefault="00F51E2D" w:rsidP="00BB3E6E">
      <w:pPr>
        <w:tabs>
          <w:tab w:val="left" w:pos="720"/>
        </w:tabs>
        <w:spacing w:after="0" w:line="240" w:lineRule="exact"/>
        <w:jc w:val="both"/>
        <w:rPr>
          <w:rFonts w:ascii="Arial" w:eastAsia="Times New Roman" w:hAnsi="Arial" w:cs="Arial"/>
          <w:sz w:val="18"/>
          <w:szCs w:val="18"/>
          <w:lang w:eastAsia="es-ES"/>
        </w:rPr>
      </w:pPr>
      <w:r w:rsidRPr="00F51E2D">
        <w:rPr>
          <w:rFonts w:ascii="Arial" w:eastAsia="Times New Roman" w:hAnsi="Arial" w:cs="Arial"/>
          <w:sz w:val="18"/>
          <w:szCs w:val="18"/>
          <w:lang w:eastAsia="es-ES"/>
        </w:rPr>
        <w:t>1.</w:t>
      </w:r>
      <w:r w:rsidRPr="00F51E2D">
        <w:rPr>
          <w:rFonts w:ascii="Arial" w:eastAsia="Times New Roman" w:hAnsi="Arial" w:cs="Arial"/>
          <w:sz w:val="18"/>
          <w:szCs w:val="18"/>
          <w:lang w:eastAsia="es-ES"/>
        </w:rPr>
        <w:tab/>
        <w:t>Explicar aquellas cuentas de los rubros que integran los grupos de: Gastos de Funcionamiento; Transferencias, Subsidios y Otras Ayudas; Participaciones y Aportaciones; Intereses, Comisiones y Otros Gastos de la Deuda Pública; Otros Gastos y Pérdidas Extraordinarias, así como Inversión Pública, que en lo individual representen el 15% o más del total del rubro al que corresponden.</w:t>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r w:rsidRPr="00F51E2D">
        <w:rPr>
          <w:rFonts w:ascii="Arial" w:eastAsia="Times New Roman" w:hAnsi="Arial" w:cs="Arial"/>
          <w:sz w:val="18"/>
          <w:szCs w:val="18"/>
          <w:lang w:eastAsia="es-ES"/>
        </w:rPr>
        <w:tab/>
      </w:r>
    </w:p>
    <w:p w14:paraId="22B387C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"Hoja1!F234C4:F241C15" \a \f 5 \h  \* MERGEFORMAT </w:instrText>
      </w:r>
      <w:r>
        <w:rPr>
          <w:rFonts w:ascii="Arial" w:eastAsia="Times New Roman" w:hAnsi="Arial" w:cs="Arial"/>
          <w:sz w:val="18"/>
          <w:szCs w:val="18"/>
          <w:lang w:eastAsia="es-ES"/>
        </w:rPr>
        <w:fldChar w:fldCharType="separate"/>
      </w:r>
    </w:p>
    <w:tbl>
      <w:tblPr>
        <w:tblStyle w:val="Tablaconcuadrcula"/>
        <w:tblW w:w="9333" w:type="dxa"/>
        <w:tblInd w:w="279" w:type="dxa"/>
        <w:tblLook w:val="04A0" w:firstRow="1" w:lastRow="0" w:firstColumn="1" w:lastColumn="0" w:noHBand="0" w:noVBand="1"/>
      </w:tblPr>
      <w:tblGrid>
        <w:gridCol w:w="6215"/>
        <w:gridCol w:w="3118"/>
      </w:tblGrid>
      <w:tr w:rsidR="00BB3E6E" w:rsidRPr="006E0E00" w14:paraId="09769B5F" w14:textId="77777777" w:rsidTr="00B03FF9">
        <w:trPr>
          <w:trHeight w:val="457"/>
        </w:trPr>
        <w:tc>
          <w:tcPr>
            <w:tcW w:w="6215" w:type="dxa"/>
            <w:noWrap/>
            <w:hideMark/>
          </w:tcPr>
          <w:p w14:paraId="5C6BA318"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18" w:type="dxa"/>
            <w:noWrap/>
            <w:hideMark/>
          </w:tcPr>
          <w:p w14:paraId="285CC176"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7FFFA426" w14:textId="77777777" w:rsidTr="00B03FF9">
        <w:trPr>
          <w:trHeight w:val="185"/>
        </w:trPr>
        <w:tc>
          <w:tcPr>
            <w:tcW w:w="6215" w:type="dxa"/>
            <w:noWrap/>
            <w:hideMark/>
          </w:tcPr>
          <w:p w14:paraId="26333446" w14:textId="1383ADF1" w:rsidR="00BB3E6E" w:rsidRPr="006E0E00" w:rsidRDefault="00040BAE"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GASTOS DE FUNCIONAMIENTO</w:t>
            </w:r>
          </w:p>
        </w:tc>
        <w:tc>
          <w:tcPr>
            <w:tcW w:w="3118" w:type="dxa"/>
            <w:noWrap/>
            <w:hideMark/>
          </w:tcPr>
          <w:p w14:paraId="15693414" w14:textId="60DF07C9"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CE5CA9">
              <w:rPr>
                <w:rFonts w:ascii="Arial" w:eastAsia="Times New Roman" w:hAnsi="Arial" w:cs="Arial"/>
                <w:sz w:val="18"/>
                <w:szCs w:val="18"/>
                <w:lang w:eastAsia="es-ES"/>
              </w:rPr>
              <w:t>5</w:t>
            </w:r>
            <w:r w:rsidR="00BD3152">
              <w:rPr>
                <w:rFonts w:ascii="Arial" w:eastAsia="Times New Roman" w:hAnsi="Arial" w:cs="Arial"/>
                <w:sz w:val="18"/>
                <w:szCs w:val="18"/>
                <w:lang w:eastAsia="es-ES"/>
              </w:rPr>
              <w:t>4</w:t>
            </w:r>
            <w:r w:rsidRPr="006E0E00">
              <w:rPr>
                <w:rFonts w:ascii="Arial" w:eastAsia="Times New Roman" w:hAnsi="Arial" w:cs="Arial"/>
                <w:sz w:val="18"/>
                <w:szCs w:val="18"/>
                <w:lang w:eastAsia="es-ES"/>
              </w:rPr>
              <w:t>,</w:t>
            </w:r>
            <w:r w:rsidR="00BD3152">
              <w:rPr>
                <w:rFonts w:ascii="Arial" w:eastAsia="Times New Roman" w:hAnsi="Arial" w:cs="Arial"/>
                <w:sz w:val="18"/>
                <w:szCs w:val="18"/>
                <w:lang w:eastAsia="es-ES"/>
              </w:rPr>
              <w:t>0</w:t>
            </w:r>
            <w:r w:rsidR="00CE5CA9">
              <w:rPr>
                <w:rFonts w:ascii="Arial" w:eastAsia="Times New Roman" w:hAnsi="Arial" w:cs="Arial"/>
                <w:sz w:val="18"/>
                <w:szCs w:val="18"/>
                <w:lang w:eastAsia="es-ES"/>
              </w:rPr>
              <w:t>72</w:t>
            </w:r>
            <w:r w:rsidRPr="006E0E00">
              <w:rPr>
                <w:rFonts w:ascii="Arial" w:eastAsia="Times New Roman" w:hAnsi="Arial" w:cs="Arial"/>
                <w:sz w:val="18"/>
                <w:szCs w:val="18"/>
                <w:lang w:eastAsia="es-ES"/>
              </w:rPr>
              <w:t>,</w:t>
            </w:r>
            <w:r w:rsidR="00CE5CA9">
              <w:rPr>
                <w:rFonts w:ascii="Arial" w:eastAsia="Times New Roman" w:hAnsi="Arial" w:cs="Arial"/>
                <w:sz w:val="18"/>
                <w:szCs w:val="18"/>
                <w:lang w:eastAsia="es-ES"/>
              </w:rPr>
              <w:t>803</w:t>
            </w:r>
          </w:p>
        </w:tc>
      </w:tr>
      <w:tr w:rsidR="00BB3E6E" w:rsidRPr="006E0E00" w14:paraId="78E89179" w14:textId="77777777" w:rsidTr="00B03FF9">
        <w:trPr>
          <w:trHeight w:val="185"/>
        </w:trPr>
        <w:tc>
          <w:tcPr>
            <w:tcW w:w="6215" w:type="dxa"/>
            <w:noWrap/>
            <w:hideMark/>
          </w:tcPr>
          <w:p w14:paraId="0D49518D" w14:textId="1A87C8E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TRANSFERENCIAS</w:t>
            </w:r>
            <w:r w:rsidR="00571108">
              <w:rPr>
                <w:rFonts w:ascii="Arial" w:eastAsia="Times New Roman" w:hAnsi="Arial" w:cs="Arial"/>
                <w:sz w:val="18"/>
                <w:szCs w:val="18"/>
                <w:lang w:eastAsia="es-ES"/>
              </w:rPr>
              <w:t>, ASIGNACIONES, SUBSIDIOS Y OTRAS AYUDAS</w:t>
            </w:r>
          </w:p>
        </w:tc>
        <w:tc>
          <w:tcPr>
            <w:tcW w:w="3118" w:type="dxa"/>
            <w:noWrap/>
            <w:hideMark/>
          </w:tcPr>
          <w:p w14:paraId="50CA388E" w14:textId="0CF3B3FC"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571108">
              <w:rPr>
                <w:rFonts w:ascii="Arial" w:eastAsia="Times New Roman" w:hAnsi="Arial" w:cs="Arial"/>
                <w:sz w:val="18"/>
                <w:szCs w:val="18"/>
                <w:lang w:eastAsia="es-ES"/>
              </w:rPr>
              <w:t>27,400</w:t>
            </w:r>
          </w:p>
        </w:tc>
      </w:tr>
      <w:tr w:rsidR="00BB3E6E" w:rsidRPr="006E0E00" w14:paraId="251F33B1" w14:textId="77777777" w:rsidTr="00B03FF9">
        <w:trPr>
          <w:trHeight w:val="185"/>
        </w:trPr>
        <w:tc>
          <w:tcPr>
            <w:tcW w:w="6215" w:type="dxa"/>
            <w:noWrap/>
            <w:hideMark/>
          </w:tcPr>
          <w:p w14:paraId="0D21D2C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w:t>
            </w:r>
          </w:p>
        </w:tc>
        <w:tc>
          <w:tcPr>
            <w:tcW w:w="3118" w:type="dxa"/>
            <w:noWrap/>
            <w:hideMark/>
          </w:tcPr>
          <w:p w14:paraId="659F236F" w14:textId="79380459"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A763CD7" w14:textId="77777777" w:rsidTr="00B03FF9">
        <w:trPr>
          <w:trHeight w:val="185"/>
        </w:trPr>
        <w:tc>
          <w:tcPr>
            <w:tcW w:w="6215" w:type="dxa"/>
            <w:noWrap/>
            <w:hideMark/>
          </w:tcPr>
          <w:p w14:paraId="390EC30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w:t>
            </w:r>
          </w:p>
        </w:tc>
        <w:tc>
          <w:tcPr>
            <w:tcW w:w="3118" w:type="dxa"/>
            <w:noWrap/>
            <w:hideMark/>
          </w:tcPr>
          <w:p w14:paraId="065CA017" w14:textId="723594D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0FD4686E" w14:textId="77777777" w:rsidTr="00B03FF9">
        <w:trPr>
          <w:trHeight w:val="185"/>
        </w:trPr>
        <w:tc>
          <w:tcPr>
            <w:tcW w:w="6215" w:type="dxa"/>
            <w:noWrap/>
            <w:hideMark/>
          </w:tcPr>
          <w:p w14:paraId="1508DD9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ESTIMACIONES, DEPRECIACIONES, DETERIOROS, OBSOLESCENCIA Y AMORTIZACIONES</w:t>
            </w:r>
          </w:p>
        </w:tc>
        <w:tc>
          <w:tcPr>
            <w:tcW w:w="3118" w:type="dxa"/>
            <w:noWrap/>
            <w:hideMark/>
          </w:tcPr>
          <w:p w14:paraId="1028FF3C" w14:textId="1EFBB79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1,173,379</w:t>
            </w:r>
          </w:p>
        </w:tc>
      </w:tr>
      <w:tr w:rsidR="00BB3E6E" w:rsidRPr="006E0E00" w14:paraId="3C0BD783" w14:textId="77777777" w:rsidTr="00B03FF9">
        <w:trPr>
          <w:trHeight w:val="185"/>
        </w:trPr>
        <w:tc>
          <w:tcPr>
            <w:tcW w:w="6215" w:type="dxa"/>
            <w:noWrap/>
            <w:hideMark/>
          </w:tcPr>
          <w:p w14:paraId="62B71050" w14:textId="67E10BF7" w:rsidR="00BB3E6E" w:rsidRPr="006E0E00" w:rsidRDefault="00FC4348" w:rsidP="00B03FF9">
            <w:pPr>
              <w:tabs>
                <w:tab w:val="left" w:pos="720"/>
              </w:tabs>
              <w:spacing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INV</w:t>
            </w:r>
            <w:r w:rsidR="00BB3E6E" w:rsidRPr="006E0E00">
              <w:rPr>
                <w:rFonts w:ascii="Arial" w:eastAsia="Times New Roman" w:hAnsi="Arial" w:cs="Arial"/>
                <w:sz w:val="18"/>
                <w:szCs w:val="18"/>
                <w:lang w:eastAsia="es-ES"/>
              </w:rPr>
              <w:t>ERSIÓN PÚBLICA NO CAPITALIZABLE</w:t>
            </w:r>
          </w:p>
        </w:tc>
        <w:tc>
          <w:tcPr>
            <w:tcW w:w="3118" w:type="dxa"/>
            <w:noWrap/>
            <w:hideMark/>
          </w:tcPr>
          <w:p w14:paraId="23F9AA6D" w14:textId="370A24C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r>
      <w:tr w:rsidR="00BB3E6E" w:rsidRPr="006E0E00" w14:paraId="21340CA2" w14:textId="77777777" w:rsidTr="00B03FF9">
        <w:trPr>
          <w:trHeight w:val="185"/>
        </w:trPr>
        <w:tc>
          <w:tcPr>
            <w:tcW w:w="6215" w:type="dxa"/>
            <w:noWrap/>
            <w:hideMark/>
          </w:tcPr>
          <w:p w14:paraId="2D57941C"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18" w:type="dxa"/>
            <w:noWrap/>
            <w:hideMark/>
          </w:tcPr>
          <w:p w14:paraId="13D9AFA5" w14:textId="2ECEC730" w:rsidR="00BB3E6E" w:rsidRPr="006E0E00" w:rsidRDefault="00571108"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55</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273</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582</w:t>
            </w:r>
          </w:p>
        </w:tc>
      </w:tr>
    </w:tbl>
    <w:p w14:paraId="64D56576"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9A24C1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"Hoja1!F243C4:F249C15" \a \f 5 \h  \* MERGEFORMAT </w:instrText>
      </w:r>
      <w:r>
        <w:rPr>
          <w:rFonts w:ascii="Arial" w:eastAsia="Times New Roman" w:hAnsi="Arial" w:cs="Arial"/>
          <w:sz w:val="18"/>
          <w:szCs w:val="18"/>
          <w:lang w:eastAsia="es-ES"/>
        </w:rPr>
        <w:fldChar w:fldCharType="separate"/>
      </w:r>
    </w:p>
    <w:tbl>
      <w:tblPr>
        <w:tblStyle w:val="Tablaconcuadrcula"/>
        <w:tblW w:w="9362" w:type="dxa"/>
        <w:tblInd w:w="279" w:type="dxa"/>
        <w:tblLook w:val="04A0" w:firstRow="1" w:lastRow="0" w:firstColumn="1" w:lastColumn="0" w:noHBand="0" w:noVBand="1"/>
      </w:tblPr>
      <w:tblGrid>
        <w:gridCol w:w="5258"/>
        <w:gridCol w:w="1863"/>
        <w:gridCol w:w="2241"/>
      </w:tblGrid>
      <w:tr w:rsidR="00BB3E6E" w:rsidRPr="006E0E00" w14:paraId="040B5BE0" w14:textId="77777777" w:rsidTr="00B03FF9">
        <w:trPr>
          <w:trHeight w:val="193"/>
        </w:trPr>
        <w:tc>
          <w:tcPr>
            <w:tcW w:w="5258" w:type="dxa"/>
            <w:noWrap/>
            <w:hideMark/>
          </w:tcPr>
          <w:p w14:paraId="124CE6BE"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1863" w:type="dxa"/>
            <w:noWrap/>
            <w:hideMark/>
          </w:tcPr>
          <w:p w14:paraId="2B3CD434"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c>
          <w:tcPr>
            <w:tcW w:w="2241" w:type="dxa"/>
            <w:noWrap/>
            <w:hideMark/>
          </w:tcPr>
          <w:p w14:paraId="57A585D0"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w:t>
            </w:r>
          </w:p>
        </w:tc>
      </w:tr>
      <w:tr w:rsidR="00BB3E6E" w:rsidRPr="006E0E00" w14:paraId="0996B3BA" w14:textId="77777777" w:rsidTr="00B03FF9">
        <w:trPr>
          <w:trHeight w:val="193"/>
        </w:trPr>
        <w:tc>
          <w:tcPr>
            <w:tcW w:w="5258" w:type="dxa"/>
            <w:noWrap/>
            <w:hideMark/>
          </w:tcPr>
          <w:p w14:paraId="42D055A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REMUNERACIONES AL PERSONAL DE CARÁCTER PERMANENTE</w:t>
            </w:r>
          </w:p>
        </w:tc>
        <w:tc>
          <w:tcPr>
            <w:tcW w:w="1863" w:type="dxa"/>
            <w:noWrap/>
            <w:hideMark/>
          </w:tcPr>
          <w:p w14:paraId="4D72A0C3" w14:textId="18B8E5EF"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571108">
              <w:rPr>
                <w:rFonts w:ascii="Arial" w:eastAsia="Times New Roman" w:hAnsi="Arial" w:cs="Arial"/>
                <w:sz w:val="18"/>
                <w:szCs w:val="18"/>
                <w:lang w:eastAsia="es-ES"/>
              </w:rPr>
              <w:t>27</w:t>
            </w:r>
            <w:r w:rsidRPr="006E0E00">
              <w:rPr>
                <w:rFonts w:ascii="Arial" w:eastAsia="Times New Roman" w:hAnsi="Arial" w:cs="Arial"/>
                <w:sz w:val="18"/>
                <w:szCs w:val="18"/>
                <w:lang w:eastAsia="es-ES"/>
              </w:rPr>
              <w:t>,</w:t>
            </w:r>
            <w:r w:rsidR="00571108">
              <w:rPr>
                <w:rFonts w:ascii="Arial" w:eastAsia="Times New Roman" w:hAnsi="Arial" w:cs="Arial"/>
                <w:sz w:val="18"/>
                <w:szCs w:val="18"/>
                <w:lang w:eastAsia="es-ES"/>
              </w:rPr>
              <w:t>992</w:t>
            </w:r>
            <w:r w:rsidRPr="006E0E00">
              <w:rPr>
                <w:rFonts w:ascii="Arial" w:eastAsia="Times New Roman" w:hAnsi="Arial" w:cs="Arial"/>
                <w:sz w:val="18"/>
                <w:szCs w:val="18"/>
                <w:lang w:eastAsia="es-ES"/>
              </w:rPr>
              <w:t>,</w:t>
            </w:r>
            <w:r w:rsidR="00571108">
              <w:rPr>
                <w:rFonts w:ascii="Arial" w:eastAsia="Times New Roman" w:hAnsi="Arial" w:cs="Arial"/>
                <w:sz w:val="18"/>
                <w:szCs w:val="18"/>
                <w:lang w:eastAsia="es-ES"/>
              </w:rPr>
              <w:t>713</w:t>
            </w:r>
          </w:p>
        </w:tc>
        <w:tc>
          <w:tcPr>
            <w:tcW w:w="2241" w:type="dxa"/>
            <w:noWrap/>
            <w:hideMark/>
          </w:tcPr>
          <w:p w14:paraId="418E426A" w14:textId="4219475C" w:rsidR="00BB3E6E" w:rsidRPr="006E0E00" w:rsidRDefault="0072335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7</w:t>
            </w:r>
            <w:r w:rsidR="00BD3152">
              <w:rPr>
                <w:rFonts w:ascii="Arial" w:eastAsia="Times New Roman" w:hAnsi="Arial" w:cs="Arial"/>
                <w:sz w:val="18"/>
                <w:szCs w:val="18"/>
                <w:lang w:eastAsia="es-ES"/>
              </w:rPr>
              <w:t>1</w:t>
            </w:r>
            <w:r>
              <w:rPr>
                <w:rFonts w:ascii="Arial" w:eastAsia="Times New Roman" w:hAnsi="Arial" w:cs="Arial"/>
                <w:sz w:val="18"/>
                <w:szCs w:val="18"/>
                <w:lang w:eastAsia="es-ES"/>
              </w:rPr>
              <w:t>.</w:t>
            </w:r>
            <w:r w:rsidR="00571108">
              <w:rPr>
                <w:rFonts w:ascii="Arial" w:eastAsia="Times New Roman" w:hAnsi="Arial" w:cs="Arial"/>
                <w:sz w:val="18"/>
                <w:szCs w:val="18"/>
                <w:lang w:eastAsia="es-ES"/>
              </w:rPr>
              <w:t>03</w:t>
            </w:r>
          </w:p>
        </w:tc>
      </w:tr>
      <w:tr w:rsidR="00BB3E6E" w:rsidRPr="006E0E00" w14:paraId="7F654A2E" w14:textId="77777777" w:rsidTr="00B03FF9">
        <w:trPr>
          <w:trHeight w:val="193"/>
        </w:trPr>
        <w:tc>
          <w:tcPr>
            <w:tcW w:w="5258" w:type="dxa"/>
            <w:noWrap/>
            <w:hideMark/>
          </w:tcPr>
          <w:p w14:paraId="7579AA87"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ASIGNACIONES AL SECTOR PÚBLICO</w:t>
            </w:r>
          </w:p>
        </w:tc>
        <w:tc>
          <w:tcPr>
            <w:tcW w:w="1863" w:type="dxa"/>
            <w:noWrap/>
            <w:hideMark/>
          </w:tcPr>
          <w:p w14:paraId="578FF394" w14:textId="582B38B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48805C64"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7601EF0B" w14:textId="77777777" w:rsidTr="00B03FF9">
        <w:trPr>
          <w:trHeight w:val="193"/>
        </w:trPr>
        <w:tc>
          <w:tcPr>
            <w:tcW w:w="5258" w:type="dxa"/>
            <w:noWrap/>
            <w:hideMark/>
          </w:tcPr>
          <w:p w14:paraId="6BDBCF74"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PARTICIPACIONES DE LA FEDERACIÓN A ENTIDADES FEDERATIVAS Y MUNICIPIOS</w:t>
            </w:r>
          </w:p>
        </w:tc>
        <w:tc>
          <w:tcPr>
            <w:tcW w:w="1863" w:type="dxa"/>
            <w:noWrap/>
            <w:hideMark/>
          </w:tcPr>
          <w:p w14:paraId="6AB28202" w14:textId="0C33B19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D328415"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131622CB" w14:textId="77777777" w:rsidTr="00B03FF9">
        <w:trPr>
          <w:trHeight w:val="193"/>
        </w:trPr>
        <w:tc>
          <w:tcPr>
            <w:tcW w:w="5258" w:type="dxa"/>
            <w:noWrap/>
            <w:hideMark/>
          </w:tcPr>
          <w:p w14:paraId="433C7BE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INTERESES DE LA DEUDA PÚBLICA INTERNA</w:t>
            </w:r>
          </w:p>
        </w:tc>
        <w:tc>
          <w:tcPr>
            <w:tcW w:w="1863" w:type="dxa"/>
            <w:noWrap/>
            <w:hideMark/>
          </w:tcPr>
          <w:p w14:paraId="0269E69F" w14:textId="00DA882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33C120D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499A1B3A" w14:textId="77777777" w:rsidTr="00B03FF9">
        <w:trPr>
          <w:trHeight w:val="193"/>
        </w:trPr>
        <w:tc>
          <w:tcPr>
            <w:tcW w:w="5258" w:type="dxa"/>
            <w:noWrap/>
            <w:hideMark/>
          </w:tcPr>
          <w:p w14:paraId="534176D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DEPRECIACIÓN DE BIENES MUEBLES</w:t>
            </w:r>
          </w:p>
        </w:tc>
        <w:tc>
          <w:tcPr>
            <w:tcW w:w="1863" w:type="dxa"/>
            <w:noWrap/>
            <w:hideMark/>
          </w:tcPr>
          <w:p w14:paraId="11785585" w14:textId="7D791364"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5075932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r w:rsidR="00BB3E6E" w:rsidRPr="006E0E00" w14:paraId="3E42188B" w14:textId="77777777" w:rsidTr="00B03FF9">
        <w:trPr>
          <w:trHeight w:val="193"/>
        </w:trPr>
        <w:tc>
          <w:tcPr>
            <w:tcW w:w="5258" w:type="dxa"/>
            <w:noWrap/>
            <w:hideMark/>
          </w:tcPr>
          <w:p w14:paraId="3813496D"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CONSTRUCCIÓN EN BIENES NO CAPITALIZABLE</w:t>
            </w:r>
          </w:p>
        </w:tc>
        <w:tc>
          <w:tcPr>
            <w:tcW w:w="1863" w:type="dxa"/>
            <w:noWrap/>
            <w:hideMark/>
          </w:tcPr>
          <w:p w14:paraId="56F4ADC4" w14:textId="7947BA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FC4348">
              <w:rPr>
                <w:rFonts w:ascii="Arial" w:eastAsia="Times New Roman" w:hAnsi="Arial" w:cs="Arial"/>
                <w:sz w:val="18"/>
                <w:szCs w:val="18"/>
                <w:lang w:eastAsia="es-ES"/>
              </w:rPr>
              <w:t>0</w:t>
            </w:r>
          </w:p>
        </w:tc>
        <w:tc>
          <w:tcPr>
            <w:tcW w:w="2241" w:type="dxa"/>
            <w:noWrap/>
          </w:tcPr>
          <w:p w14:paraId="03BB29E0"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0</w:t>
            </w:r>
          </w:p>
        </w:tc>
      </w:tr>
    </w:tbl>
    <w:p w14:paraId="0AC9CE4C" w14:textId="4A6B46AA"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"Hoja1!F251C3" \a \f 5 \h  \* MERGEFORMAT </w:instrText>
      </w:r>
      <w:r>
        <w:rPr>
          <w:rFonts w:ascii="Arial" w:eastAsia="Times New Roman" w:hAnsi="Arial" w:cs="Arial"/>
          <w:sz w:val="18"/>
          <w:szCs w:val="18"/>
          <w:lang w:eastAsia="es-ES"/>
        </w:rPr>
        <w:fldChar w:fldCharType="separate"/>
      </w:r>
    </w:p>
    <w:p w14:paraId="7AFBFE04"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Gastos de Funcionamiento</w:t>
      </w:r>
    </w:p>
    <w:p w14:paraId="304CD97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"Hoja1!F253C4:F256C15"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7C22D90C" w14:textId="77777777" w:rsidTr="00B03FF9">
        <w:trPr>
          <w:trHeight w:val="171"/>
        </w:trPr>
        <w:tc>
          <w:tcPr>
            <w:tcW w:w="6128" w:type="dxa"/>
            <w:noWrap/>
            <w:hideMark/>
          </w:tcPr>
          <w:p w14:paraId="0F3E6C71"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68D2DADA"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039B12D6" w14:textId="77777777" w:rsidTr="00B03FF9">
        <w:trPr>
          <w:trHeight w:val="171"/>
        </w:trPr>
        <w:tc>
          <w:tcPr>
            <w:tcW w:w="6128" w:type="dxa"/>
            <w:noWrap/>
            <w:hideMark/>
          </w:tcPr>
          <w:p w14:paraId="5FEDAB3A" w14:textId="5DEA9F68" w:rsidR="00BB3E6E" w:rsidRPr="006E0E00" w:rsidRDefault="00627F09" w:rsidP="00B03FF9">
            <w:pPr>
              <w:tabs>
                <w:tab w:val="left" w:pos="720"/>
              </w:tabs>
              <w:spacing w:line="240" w:lineRule="exact"/>
              <w:jc w:val="both"/>
              <w:rPr>
                <w:rFonts w:ascii="Arial" w:eastAsia="Times New Roman" w:hAnsi="Arial" w:cs="Arial"/>
                <w:sz w:val="18"/>
                <w:szCs w:val="18"/>
                <w:lang w:eastAsia="es-ES"/>
              </w:rPr>
            </w:pPr>
            <w:r w:rsidRPr="00627F09">
              <w:rPr>
                <w:rFonts w:ascii="Arial" w:eastAsia="Times New Roman" w:hAnsi="Arial" w:cs="Arial"/>
                <w:sz w:val="18"/>
                <w:szCs w:val="18"/>
                <w:lang w:eastAsia="es-ES"/>
              </w:rPr>
              <w:t>SUELDOS BASE AL PERSONAL</w:t>
            </w:r>
          </w:p>
        </w:tc>
        <w:tc>
          <w:tcPr>
            <w:tcW w:w="3282" w:type="dxa"/>
            <w:noWrap/>
            <w:hideMark/>
          </w:tcPr>
          <w:p w14:paraId="3BCEB24D" w14:textId="3AC89372"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053CFD">
              <w:rPr>
                <w:rFonts w:ascii="Arial" w:eastAsia="Times New Roman" w:hAnsi="Arial" w:cs="Arial"/>
                <w:sz w:val="18"/>
                <w:szCs w:val="18"/>
                <w:lang w:eastAsia="es-ES"/>
              </w:rPr>
              <w:t>1</w:t>
            </w:r>
            <w:r w:rsidR="00571108">
              <w:rPr>
                <w:rFonts w:ascii="Arial" w:eastAsia="Times New Roman" w:hAnsi="Arial" w:cs="Arial"/>
                <w:sz w:val="18"/>
                <w:szCs w:val="18"/>
                <w:lang w:eastAsia="es-ES"/>
              </w:rPr>
              <w:t>8</w:t>
            </w:r>
            <w:r>
              <w:rPr>
                <w:rFonts w:ascii="Arial" w:eastAsia="Times New Roman" w:hAnsi="Arial" w:cs="Arial"/>
                <w:sz w:val="18"/>
                <w:szCs w:val="18"/>
                <w:lang w:eastAsia="es-ES"/>
              </w:rPr>
              <w:t>,</w:t>
            </w:r>
            <w:r w:rsidR="00571108">
              <w:rPr>
                <w:rFonts w:ascii="Arial" w:eastAsia="Times New Roman" w:hAnsi="Arial" w:cs="Arial"/>
                <w:sz w:val="18"/>
                <w:szCs w:val="18"/>
                <w:lang w:eastAsia="es-ES"/>
              </w:rPr>
              <w:t>123</w:t>
            </w:r>
            <w:r>
              <w:rPr>
                <w:rFonts w:ascii="Arial" w:eastAsia="Times New Roman" w:hAnsi="Arial" w:cs="Arial"/>
                <w:sz w:val="18"/>
                <w:szCs w:val="18"/>
                <w:lang w:eastAsia="es-ES"/>
              </w:rPr>
              <w:t>,</w:t>
            </w:r>
            <w:r w:rsidR="00571108">
              <w:rPr>
                <w:rFonts w:ascii="Arial" w:eastAsia="Times New Roman" w:hAnsi="Arial" w:cs="Arial"/>
                <w:sz w:val="18"/>
                <w:szCs w:val="18"/>
                <w:lang w:eastAsia="es-ES"/>
              </w:rPr>
              <w:t>182</w:t>
            </w:r>
          </w:p>
        </w:tc>
      </w:tr>
      <w:tr w:rsidR="00BB3E6E" w:rsidRPr="006E0E00" w14:paraId="0A67FE40" w14:textId="77777777" w:rsidTr="00B03FF9">
        <w:trPr>
          <w:trHeight w:val="171"/>
        </w:trPr>
        <w:tc>
          <w:tcPr>
            <w:tcW w:w="6128" w:type="dxa"/>
            <w:noWrap/>
            <w:hideMark/>
          </w:tcPr>
          <w:p w14:paraId="6F2E4D91"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5E62ABD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4AEABE9" w14:textId="77777777" w:rsidTr="00B03FF9">
        <w:trPr>
          <w:trHeight w:val="171"/>
        </w:trPr>
        <w:tc>
          <w:tcPr>
            <w:tcW w:w="6128" w:type="dxa"/>
            <w:noWrap/>
            <w:hideMark/>
          </w:tcPr>
          <w:p w14:paraId="5291A33B"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3830014D" w14:textId="2B58ABE1" w:rsidR="00BB3E6E" w:rsidRPr="006E0E00" w:rsidRDefault="00053CFD"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w:t>
            </w:r>
            <w:r w:rsidR="00571108">
              <w:rPr>
                <w:rFonts w:ascii="Arial" w:eastAsia="Times New Roman" w:hAnsi="Arial" w:cs="Arial"/>
                <w:b/>
                <w:bCs/>
                <w:sz w:val="18"/>
                <w:szCs w:val="18"/>
                <w:lang w:eastAsia="es-ES"/>
              </w:rPr>
              <w:t>8</w:t>
            </w:r>
            <w:r w:rsidR="00BB3E6E">
              <w:rPr>
                <w:rFonts w:ascii="Arial" w:eastAsia="Times New Roman" w:hAnsi="Arial" w:cs="Arial"/>
                <w:b/>
                <w:bCs/>
                <w:sz w:val="18"/>
                <w:szCs w:val="18"/>
                <w:lang w:eastAsia="es-ES"/>
              </w:rPr>
              <w:t>,</w:t>
            </w:r>
            <w:r w:rsidR="00571108">
              <w:rPr>
                <w:rFonts w:ascii="Arial" w:eastAsia="Times New Roman" w:hAnsi="Arial" w:cs="Arial"/>
                <w:b/>
                <w:bCs/>
                <w:sz w:val="18"/>
                <w:szCs w:val="18"/>
                <w:lang w:eastAsia="es-ES"/>
              </w:rPr>
              <w:t>123</w:t>
            </w:r>
            <w:r w:rsidR="00BB3E6E">
              <w:rPr>
                <w:rFonts w:ascii="Arial" w:eastAsia="Times New Roman" w:hAnsi="Arial" w:cs="Arial"/>
                <w:b/>
                <w:bCs/>
                <w:sz w:val="18"/>
                <w:szCs w:val="18"/>
                <w:lang w:eastAsia="es-ES"/>
              </w:rPr>
              <w:t>,</w:t>
            </w:r>
            <w:r w:rsidR="00571108">
              <w:rPr>
                <w:rFonts w:ascii="Arial" w:eastAsia="Times New Roman" w:hAnsi="Arial" w:cs="Arial"/>
                <w:b/>
                <w:bCs/>
                <w:sz w:val="18"/>
                <w:szCs w:val="18"/>
                <w:lang w:eastAsia="es-ES"/>
              </w:rPr>
              <w:t>182</w:t>
            </w:r>
          </w:p>
        </w:tc>
      </w:tr>
    </w:tbl>
    <w:p w14:paraId="63D618B0" w14:textId="3C27FD61"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end"/>
      </w: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"Hoja1!F258C3" \a \f 5 \h  \* MERGEFORMAT </w:instrText>
      </w:r>
      <w:r>
        <w:rPr>
          <w:rFonts w:ascii="Arial" w:eastAsia="Times New Roman" w:hAnsi="Arial" w:cs="Arial"/>
          <w:sz w:val="18"/>
          <w:szCs w:val="18"/>
          <w:lang w:eastAsia="es-ES"/>
        </w:rPr>
        <w:fldChar w:fldCharType="separate"/>
      </w:r>
    </w:p>
    <w:p w14:paraId="277E1718" w14:textId="77777777" w:rsidR="00BB3E6E" w:rsidRPr="006E0E00" w:rsidRDefault="00BB3E6E" w:rsidP="00BB3E6E">
      <w:pPr>
        <w:tabs>
          <w:tab w:val="left" w:pos="720"/>
        </w:tabs>
        <w:spacing w:after="0"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Transferencias, Asignaciones, Subsidios y Otras Ayudas</w:t>
      </w:r>
    </w:p>
    <w:p w14:paraId="6918DC72" w14:textId="77777777" w:rsidR="00ED501B"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12FF3F" w14:textId="6D01BBB6" w:rsidR="00ED501B" w:rsidRDefault="00ED501B" w:rsidP="00BB3E6E">
      <w:pPr>
        <w:tabs>
          <w:tab w:val="left" w:pos="720"/>
        </w:tabs>
        <w:spacing w:after="0" w:line="240" w:lineRule="exact"/>
        <w:jc w:val="both"/>
        <w:rPr>
          <w:rFonts w:ascii="Arial" w:eastAsia="Times New Roman" w:hAnsi="Arial" w:cs="Arial"/>
          <w:sz w:val="18"/>
          <w:szCs w:val="18"/>
          <w:lang w:eastAsia="es-ES"/>
        </w:rPr>
      </w:pPr>
    </w:p>
    <w:p w14:paraId="768B27B8" w14:textId="03C68F8A" w:rsidR="006A06D9" w:rsidRDefault="006A06D9" w:rsidP="00BB3E6E">
      <w:pPr>
        <w:tabs>
          <w:tab w:val="left" w:pos="720"/>
        </w:tabs>
        <w:spacing w:after="0" w:line="240" w:lineRule="exact"/>
        <w:jc w:val="both"/>
        <w:rPr>
          <w:rFonts w:ascii="Arial" w:eastAsia="Times New Roman" w:hAnsi="Arial" w:cs="Arial"/>
          <w:sz w:val="18"/>
          <w:szCs w:val="18"/>
          <w:lang w:eastAsia="es-ES"/>
        </w:rPr>
      </w:pPr>
    </w:p>
    <w:p w14:paraId="737D4878" w14:textId="77777777" w:rsidR="00571108" w:rsidRDefault="00571108" w:rsidP="00BB3E6E">
      <w:pPr>
        <w:tabs>
          <w:tab w:val="left" w:pos="720"/>
        </w:tabs>
        <w:spacing w:after="0" w:line="240" w:lineRule="exact"/>
        <w:jc w:val="both"/>
        <w:rPr>
          <w:rFonts w:ascii="Arial" w:eastAsia="Times New Roman" w:hAnsi="Arial" w:cs="Arial"/>
          <w:sz w:val="18"/>
          <w:szCs w:val="18"/>
          <w:lang w:eastAsia="es-ES"/>
        </w:rPr>
      </w:pPr>
    </w:p>
    <w:p w14:paraId="2B48B090" w14:textId="2FD6F5D2" w:rsidR="00BB3E6E" w:rsidRDefault="00BB3E6E" w:rsidP="00BB3E6E">
      <w:pPr>
        <w:tabs>
          <w:tab w:val="left" w:pos="720"/>
        </w:tabs>
        <w:spacing w:after="0" w:line="240" w:lineRule="exact"/>
        <w:jc w:val="both"/>
      </w:pPr>
      <w:r>
        <w:rPr>
          <w:rFonts w:ascii="Arial" w:eastAsia="Times New Roman" w:hAnsi="Arial" w:cs="Arial"/>
          <w:sz w:val="18"/>
          <w:szCs w:val="18"/>
          <w:lang w:eastAsia="es-ES"/>
        </w:rPr>
        <w:lastRenderedPageBreak/>
        <w:fldChar w:fldCharType="begin"/>
      </w:r>
      <w:r>
        <w:rPr>
          <w:rFonts w:ascii="Arial" w:eastAsia="Times New Roman" w:hAnsi="Arial" w:cs="Arial"/>
          <w:sz w:val="18"/>
          <w:szCs w:val="18"/>
          <w:lang w:eastAsia="es-ES"/>
        </w:rPr>
        <w:instrText xml:space="preserve"> LINK Excel.Sheet.12 "C:\\INDETEC\\Reportes_Excel\\Notas_Estados_Financieros_3112024.xlsx.xlsx" "Hoja1!F260C4:F263C15" \a \f 5 \h  \* MERGEFORMAT </w:instrText>
      </w:r>
      <w:r>
        <w:rPr>
          <w:rFonts w:ascii="Arial" w:eastAsia="Times New Roman" w:hAnsi="Arial" w:cs="Arial"/>
          <w:sz w:val="18"/>
          <w:szCs w:val="18"/>
          <w:lang w:eastAsia="es-ES"/>
        </w:rPr>
        <w:fldChar w:fldCharType="separate"/>
      </w:r>
    </w:p>
    <w:tbl>
      <w:tblPr>
        <w:tblStyle w:val="Tablaconcuadrcula"/>
        <w:tblW w:w="9365" w:type="dxa"/>
        <w:tblInd w:w="279" w:type="dxa"/>
        <w:tblLook w:val="04A0" w:firstRow="1" w:lastRow="0" w:firstColumn="1" w:lastColumn="0" w:noHBand="0" w:noVBand="1"/>
      </w:tblPr>
      <w:tblGrid>
        <w:gridCol w:w="6099"/>
        <w:gridCol w:w="3266"/>
      </w:tblGrid>
      <w:tr w:rsidR="00BB3E6E" w:rsidRPr="006E0E00" w14:paraId="33B0B8EC" w14:textId="77777777" w:rsidTr="00B03FF9">
        <w:trPr>
          <w:trHeight w:val="233"/>
        </w:trPr>
        <w:tc>
          <w:tcPr>
            <w:tcW w:w="6099" w:type="dxa"/>
            <w:noWrap/>
            <w:hideMark/>
          </w:tcPr>
          <w:p w14:paraId="1EAA4AAC"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66" w:type="dxa"/>
            <w:noWrap/>
            <w:hideMark/>
          </w:tcPr>
          <w:p w14:paraId="05FF7178" w14:textId="77777777" w:rsidR="00BB3E6E" w:rsidRPr="006E0E00" w:rsidRDefault="00BB3E6E" w:rsidP="00AB7C17">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3BDFCF70" w14:textId="77777777" w:rsidTr="00B03FF9">
        <w:trPr>
          <w:trHeight w:val="233"/>
        </w:trPr>
        <w:tc>
          <w:tcPr>
            <w:tcW w:w="6099" w:type="dxa"/>
            <w:noWrap/>
            <w:hideMark/>
          </w:tcPr>
          <w:p w14:paraId="1DB315A5" w14:textId="1A5B61B6"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r w:rsidR="00571108">
              <w:rPr>
                <w:rFonts w:ascii="Arial" w:eastAsia="Times New Roman" w:hAnsi="Arial" w:cs="Arial"/>
                <w:sz w:val="18"/>
                <w:szCs w:val="18"/>
                <w:lang w:eastAsia="es-ES"/>
              </w:rPr>
              <w:t>AYUDAS SOCIALES</w:t>
            </w:r>
            <w:r w:rsidR="00231775">
              <w:rPr>
                <w:rFonts w:ascii="Arial" w:eastAsia="Times New Roman" w:hAnsi="Arial" w:cs="Arial"/>
                <w:sz w:val="18"/>
                <w:szCs w:val="18"/>
                <w:lang w:eastAsia="es-ES"/>
              </w:rPr>
              <w:t xml:space="preserve"> A PERSONAS</w:t>
            </w:r>
          </w:p>
        </w:tc>
        <w:tc>
          <w:tcPr>
            <w:tcW w:w="3266" w:type="dxa"/>
            <w:noWrap/>
            <w:hideMark/>
          </w:tcPr>
          <w:p w14:paraId="7A522198" w14:textId="441A6B8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571108">
              <w:rPr>
                <w:rFonts w:ascii="Arial" w:eastAsia="Times New Roman" w:hAnsi="Arial" w:cs="Arial"/>
                <w:sz w:val="18"/>
                <w:szCs w:val="18"/>
                <w:lang w:eastAsia="es-ES"/>
              </w:rPr>
              <w:t>27,40</w:t>
            </w:r>
            <w:r w:rsidR="0029477D">
              <w:rPr>
                <w:rFonts w:ascii="Arial" w:eastAsia="Times New Roman" w:hAnsi="Arial" w:cs="Arial"/>
                <w:sz w:val="18"/>
                <w:szCs w:val="18"/>
                <w:lang w:eastAsia="es-ES"/>
              </w:rPr>
              <w:t>0</w:t>
            </w:r>
          </w:p>
        </w:tc>
      </w:tr>
      <w:tr w:rsidR="00BB3E6E" w:rsidRPr="006E0E00" w14:paraId="2E17D350" w14:textId="77777777" w:rsidTr="00B03FF9">
        <w:trPr>
          <w:trHeight w:val="233"/>
        </w:trPr>
        <w:tc>
          <w:tcPr>
            <w:tcW w:w="6099" w:type="dxa"/>
            <w:noWrap/>
            <w:hideMark/>
          </w:tcPr>
          <w:p w14:paraId="427F6A85"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66" w:type="dxa"/>
            <w:noWrap/>
            <w:hideMark/>
          </w:tcPr>
          <w:p w14:paraId="2D2636FA" w14:textId="6F86384A" w:rsidR="00BB3E6E" w:rsidRPr="006E0E00" w:rsidRDefault="00571108"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27,40</w:t>
            </w:r>
            <w:r w:rsidR="00BB3E6E" w:rsidRPr="006E0E00">
              <w:rPr>
                <w:rFonts w:ascii="Arial" w:eastAsia="Times New Roman" w:hAnsi="Arial" w:cs="Arial"/>
                <w:b/>
                <w:bCs/>
                <w:sz w:val="18"/>
                <w:szCs w:val="18"/>
                <w:lang w:eastAsia="es-ES"/>
              </w:rPr>
              <w:t>0</w:t>
            </w:r>
          </w:p>
        </w:tc>
      </w:tr>
    </w:tbl>
    <w:p w14:paraId="63126A45"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711F5E6F" w14:textId="77777777" w:rsidR="008413A1" w:rsidRDefault="008413A1" w:rsidP="00BB3E6E">
      <w:pPr>
        <w:spacing w:after="0" w:line="240" w:lineRule="auto"/>
        <w:jc w:val="both"/>
        <w:rPr>
          <w:rFonts w:ascii="Arial" w:eastAsia="Times New Roman" w:hAnsi="Arial" w:cs="Arial"/>
          <w:b/>
          <w:bCs/>
          <w:sz w:val="18"/>
          <w:szCs w:val="18"/>
          <w:lang w:eastAsia="es-MX"/>
        </w:rPr>
      </w:pPr>
    </w:p>
    <w:p w14:paraId="5483BA79" w14:textId="21D7DBFE"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Participaciones y Aportaciones</w:t>
      </w:r>
    </w:p>
    <w:p w14:paraId="5C9592E4"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"Hoja1!F267C4:F270C15" \a \f 5 \h  \* MERGEFORMAT </w:instrText>
      </w:r>
      <w:r>
        <w:rPr>
          <w:rFonts w:ascii="Arial" w:eastAsia="Times New Roman" w:hAnsi="Arial" w:cs="Arial"/>
          <w:sz w:val="18"/>
          <w:szCs w:val="18"/>
          <w:lang w:eastAsia="es-ES"/>
        </w:rPr>
        <w:fldChar w:fldCharType="separate"/>
      </w:r>
    </w:p>
    <w:tbl>
      <w:tblPr>
        <w:tblStyle w:val="Tablaconcuadrcula"/>
        <w:tblW w:w="9410" w:type="dxa"/>
        <w:tblInd w:w="279" w:type="dxa"/>
        <w:tblLook w:val="04A0" w:firstRow="1" w:lastRow="0" w:firstColumn="1" w:lastColumn="0" w:noHBand="0" w:noVBand="1"/>
      </w:tblPr>
      <w:tblGrid>
        <w:gridCol w:w="6128"/>
        <w:gridCol w:w="3282"/>
      </w:tblGrid>
      <w:tr w:rsidR="00BB3E6E" w:rsidRPr="006E0E00" w14:paraId="4B49AE72" w14:textId="77777777" w:rsidTr="00B03FF9">
        <w:trPr>
          <w:trHeight w:val="222"/>
        </w:trPr>
        <w:tc>
          <w:tcPr>
            <w:tcW w:w="6128" w:type="dxa"/>
            <w:noWrap/>
            <w:hideMark/>
          </w:tcPr>
          <w:p w14:paraId="713113FC"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82" w:type="dxa"/>
            <w:noWrap/>
            <w:hideMark/>
          </w:tcPr>
          <w:p w14:paraId="02D89E9D"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CE1742C" w14:textId="77777777" w:rsidTr="00B03FF9">
        <w:trPr>
          <w:trHeight w:val="222"/>
        </w:trPr>
        <w:tc>
          <w:tcPr>
            <w:tcW w:w="6128" w:type="dxa"/>
            <w:noWrap/>
            <w:hideMark/>
          </w:tcPr>
          <w:p w14:paraId="64B63B35"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3E0A5165" w14:textId="4EA938EE"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0073080E" w14:textId="77777777" w:rsidTr="00B03FF9">
        <w:trPr>
          <w:trHeight w:val="222"/>
        </w:trPr>
        <w:tc>
          <w:tcPr>
            <w:tcW w:w="6128" w:type="dxa"/>
            <w:noWrap/>
            <w:hideMark/>
          </w:tcPr>
          <w:p w14:paraId="603285B6"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82" w:type="dxa"/>
            <w:noWrap/>
            <w:hideMark/>
          </w:tcPr>
          <w:p w14:paraId="0D408D22"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CBF77ED" w14:textId="77777777" w:rsidTr="00B03FF9">
        <w:trPr>
          <w:trHeight w:val="222"/>
        </w:trPr>
        <w:tc>
          <w:tcPr>
            <w:tcW w:w="6128" w:type="dxa"/>
            <w:noWrap/>
            <w:hideMark/>
          </w:tcPr>
          <w:p w14:paraId="5808A520"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82" w:type="dxa"/>
            <w:noWrap/>
            <w:hideMark/>
          </w:tcPr>
          <w:p w14:paraId="5EB3A4A0"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486884DB"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CBDA384"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Intereses, Comisiones y Otros Gastos de la Deuda Pública</w:t>
      </w:r>
    </w:p>
    <w:p w14:paraId="4236F69D"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"Hoja1!F274C4:F277C15" \a \f 5 \h  \* MERGEFORMAT </w:instrText>
      </w:r>
      <w:r>
        <w:rPr>
          <w:rFonts w:ascii="Arial" w:eastAsia="Times New Roman" w:hAnsi="Arial" w:cs="Arial"/>
          <w:sz w:val="18"/>
          <w:szCs w:val="18"/>
          <w:lang w:eastAsia="es-ES"/>
        </w:rPr>
        <w:fldChar w:fldCharType="separate"/>
      </w:r>
    </w:p>
    <w:tbl>
      <w:tblPr>
        <w:tblStyle w:val="Tablaconcuadrcula"/>
        <w:tblW w:w="9396" w:type="dxa"/>
        <w:tblInd w:w="279" w:type="dxa"/>
        <w:tblLook w:val="04A0" w:firstRow="1" w:lastRow="0" w:firstColumn="1" w:lastColumn="0" w:noHBand="0" w:noVBand="1"/>
      </w:tblPr>
      <w:tblGrid>
        <w:gridCol w:w="6119"/>
        <w:gridCol w:w="3277"/>
      </w:tblGrid>
      <w:tr w:rsidR="00BB3E6E" w:rsidRPr="006E0E00" w14:paraId="3CDA2A28" w14:textId="77777777" w:rsidTr="00B03FF9">
        <w:trPr>
          <w:trHeight w:val="200"/>
        </w:trPr>
        <w:tc>
          <w:tcPr>
            <w:tcW w:w="6119" w:type="dxa"/>
            <w:noWrap/>
            <w:hideMark/>
          </w:tcPr>
          <w:p w14:paraId="519FC205"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277" w:type="dxa"/>
            <w:noWrap/>
            <w:hideMark/>
          </w:tcPr>
          <w:p w14:paraId="78E3239D"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29B98E58" w14:textId="77777777" w:rsidTr="00B03FF9">
        <w:trPr>
          <w:trHeight w:val="200"/>
        </w:trPr>
        <w:tc>
          <w:tcPr>
            <w:tcW w:w="6119" w:type="dxa"/>
            <w:noWrap/>
            <w:hideMark/>
          </w:tcPr>
          <w:p w14:paraId="18901E92"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6BF178F0" w14:textId="7E06AEA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6E0E00" w14:paraId="3E592F9B" w14:textId="77777777" w:rsidTr="00B03FF9">
        <w:trPr>
          <w:trHeight w:val="200"/>
        </w:trPr>
        <w:tc>
          <w:tcPr>
            <w:tcW w:w="6119" w:type="dxa"/>
            <w:noWrap/>
            <w:hideMark/>
          </w:tcPr>
          <w:p w14:paraId="4E9682E3"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277" w:type="dxa"/>
            <w:noWrap/>
            <w:hideMark/>
          </w:tcPr>
          <w:p w14:paraId="7F280BCA"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2DF173CC" w14:textId="77777777" w:rsidTr="00B03FF9">
        <w:trPr>
          <w:trHeight w:val="200"/>
        </w:trPr>
        <w:tc>
          <w:tcPr>
            <w:tcW w:w="6119" w:type="dxa"/>
            <w:noWrap/>
            <w:hideMark/>
          </w:tcPr>
          <w:p w14:paraId="7E842472"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277" w:type="dxa"/>
            <w:noWrap/>
            <w:hideMark/>
          </w:tcPr>
          <w:p w14:paraId="2E773322" w14:textId="77777777" w:rsidR="00BB3E6E" w:rsidRPr="006E0E00" w:rsidRDefault="00BB3E6E" w:rsidP="00B03FF9">
            <w:pPr>
              <w:tabs>
                <w:tab w:val="left" w:pos="720"/>
              </w:tabs>
              <w:spacing w:line="240" w:lineRule="exact"/>
              <w:jc w:val="right"/>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0</w:t>
            </w:r>
          </w:p>
        </w:tc>
      </w:tr>
    </w:tbl>
    <w:p w14:paraId="22F427C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0BA71939" w14:textId="77777777" w:rsidR="00BB3E6E" w:rsidRPr="006E0E00" w:rsidRDefault="00BB3E6E" w:rsidP="00BB3E6E">
      <w:pPr>
        <w:spacing w:after="0" w:line="240" w:lineRule="auto"/>
        <w:jc w:val="both"/>
        <w:rPr>
          <w:rFonts w:ascii="Arial" w:eastAsia="Times New Roman" w:hAnsi="Arial" w:cs="Arial"/>
          <w:b/>
          <w:bCs/>
          <w:sz w:val="18"/>
          <w:szCs w:val="18"/>
          <w:lang w:eastAsia="es-MX"/>
        </w:rPr>
      </w:pPr>
      <w:r w:rsidRPr="006E0E00">
        <w:rPr>
          <w:rFonts w:ascii="Arial" w:eastAsia="Times New Roman" w:hAnsi="Arial" w:cs="Arial"/>
          <w:b/>
          <w:bCs/>
          <w:sz w:val="18"/>
          <w:szCs w:val="18"/>
          <w:lang w:eastAsia="es-MX"/>
        </w:rPr>
        <w:t>Otros Gastos y Pérdidas Extraordinarias</w:t>
      </w:r>
    </w:p>
    <w:p w14:paraId="247F52F6"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"Hoja1!F281C4:F284C15"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68"/>
        <w:gridCol w:w="3187"/>
      </w:tblGrid>
      <w:tr w:rsidR="00BB3E6E" w:rsidRPr="006E0E00" w14:paraId="3F7EA2E9" w14:textId="77777777" w:rsidTr="00B03FF9">
        <w:trPr>
          <w:trHeight w:val="113"/>
        </w:trPr>
        <w:tc>
          <w:tcPr>
            <w:tcW w:w="6168" w:type="dxa"/>
            <w:noWrap/>
            <w:hideMark/>
          </w:tcPr>
          <w:p w14:paraId="439E6422"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Concepto</w:t>
            </w:r>
          </w:p>
        </w:tc>
        <w:tc>
          <w:tcPr>
            <w:tcW w:w="3187" w:type="dxa"/>
            <w:noWrap/>
            <w:hideMark/>
          </w:tcPr>
          <w:p w14:paraId="2E74521B" w14:textId="77777777" w:rsidR="00BB3E6E" w:rsidRPr="006E0E00" w:rsidRDefault="00BB3E6E" w:rsidP="004B449D">
            <w:pPr>
              <w:tabs>
                <w:tab w:val="left" w:pos="720"/>
              </w:tabs>
              <w:spacing w:line="240" w:lineRule="exact"/>
              <w:jc w:val="center"/>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Importe</w:t>
            </w:r>
          </w:p>
        </w:tc>
      </w:tr>
      <w:tr w:rsidR="00BB3E6E" w:rsidRPr="006E0E00" w14:paraId="6A051772" w14:textId="77777777" w:rsidTr="00B03FF9">
        <w:trPr>
          <w:trHeight w:val="113"/>
        </w:trPr>
        <w:tc>
          <w:tcPr>
            <w:tcW w:w="6168" w:type="dxa"/>
            <w:noWrap/>
            <w:hideMark/>
          </w:tcPr>
          <w:p w14:paraId="783C9AF5" w14:textId="672842B8"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r w:rsidR="0039075D">
              <w:rPr>
                <w:rFonts w:ascii="Arial" w:eastAsia="Times New Roman" w:hAnsi="Arial" w:cs="Arial"/>
                <w:sz w:val="18"/>
                <w:szCs w:val="18"/>
                <w:lang w:eastAsia="es-ES"/>
              </w:rPr>
              <w:t>DISMINUCION DE BIENES POR PERDIDA U OBSOLESCENCIA</w:t>
            </w:r>
          </w:p>
        </w:tc>
        <w:tc>
          <w:tcPr>
            <w:tcW w:w="3187" w:type="dxa"/>
            <w:noWrap/>
            <w:hideMark/>
          </w:tcPr>
          <w:p w14:paraId="4811B2CC" w14:textId="26DD2B3B"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xml:space="preserve">$ </w:t>
            </w:r>
            <w:r w:rsidR="0039075D">
              <w:rPr>
                <w:rFonts w:ascii="Arial" w:eastAsia="Times New Roman" w:hAnsi="Arial" w:cs="Arial"/>
                <w:sz w:val="18"/>
                <w:szCs w:val="18"/>
                <w:lang w:eastAsia="es-ES"/>
              </w:rPr>
              <w:t>1,173,379</w:t>
            </w:r>
          </w:p>
        </w:tc>
      </w:tr>
      <w:tr w:rsidR="00BB3E6E" w:rsidRPr="006E0E00" w14:paraId="1EABC567" w14:textId="77777777" w:rsidTr="00B03FF9">
        <w:trPr>
          <w:trHeight w:val="113"/>
        </w:trPr>
        <w:tc>
          <w:tcPr>
            <w:tcW w:w="6168" w:type="dxa"/>
            <w:noWrap/>
            <w:hideMark/>
          </w:tcPr>
          <w:p w14:paraId="60615A5C" w14:textId="77777777" w:rsidR="00BB3E6E" w:rsidRPr="006E0E00" w:rsidRDefault="00BB3E6E" w:rsidP="00B03FF9">
            <w:pPr>
              <w:tabs>
                <w:tab w:val="left" w:pos="720"/>
              </w:tabs>
              <w:spacing w:line="240" w:lineRule="exact"/>
              <w:jc w:val="both"/>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c>
          <w:tcPr>
            <w:tcW w:w="3187" w:type="dxa"/>
            <w:noWrap/>
            <w:hideMark/>
          </w:tcPr>
          <w:p w14:paraId="11D4757C" w14:textId="77777777" w:rsidR="00BB3E6E" w:rsidRPr="006E0E00" w:rsidRDefault="00BB3E6E" w:rsidP="00B03FF9">
            <w:pPr>
              <w:tabs>
                <w:tab w:val="left" w:pos="720"/>
              </w:tabs>
              <w:spacing w:line="240" w:lineRule="exact"/>
              <w:jc w:val="right"/>
              <w:rPr>
                <w:rFonts w:ascii="Arial" w:eastAsia="Times New Roman" w:hAnsi="Arial" w:cs="Arial"/>
                <w:sz w:val="18"/>
                <w:szCs w:val="18"/>
                <w:lang w:eastAsia="es-ES"/>
              </w:rPr>
            </w:pPr>
            <w:r w:rsidRPr="006E0E00">
              <w:rPr>
                <w:rFonts w:ascii="Arial" w:eastAsia="Times New Roman" w:hAnsi="Arial" w:cs="Arial"/>
                <w:sz w:val="18"/>
                <w:szCs w:val="18"/>
                <w:lang w:eastAsia="es-ES"/>
              </w:rPr>
              <w:t> </w:t>
            </w:r>
          </w:p>
        </w:tc>
      </w:tr>
      <w:tr w:rsidR="00BB3E6E" w:rsidRPr="006E0E00" w14:paraId="5105A011" w14:textId="77777777" w:rsidTr="00B03FF9">
        <w:trPr>
          <w:trHeight w:val="113"/>
        </w:trPr>
        <w:tc>
          <w:tcPr>
            <w:tcW w:w="6168" w:type="dxa"/>
            <w:noWrap/>
            <w:hideMark/>
          </w:tcPr>
          <w:p w14:paraId="3EC0D277" w14:textId="77777777" w:rsidR="00BB3E6E" w:rsidRPr="006E0E00" w:rsidRDefault="00BB3E6E" w:rsidP="00B03FF9">
            <w:pPr>
              <w:tabs>
                <w:tab w:val="left" w:pos="720"/>
              </w:tabs>
              <w:spacing w:line="240" w:lineRule="exact"/>
              <w:jc w:val="both"/>
              <w:rPr>
                <w:rFonts w:ascii="Arial" w:eastAsia="Times New Roman" w:hAnsi="Arial" w:cs="Arial"/>
                <w:b/>
                <w:bCs/>
                <w:sz w:val="18"/>
                <w:szCs w:val="18"/>
                <w:lang w:eastAsia="es-ES"/>
              </w:rPr>
            </w:pPr>
            <w:r w:rsidRPr="006E0E00">
              <w:rPr>
                <w:rFonts w:ascii="Arial" w:eastAsia="Times New Roman" w:hAnsi="Arial" w:cs="Arial"/>
                <w:b/>
                <w:bCs/>
                <w:sz w:val="18"/>
                <w:szCs w:val="18"/>
                <w:lang w:eastAsia="es-ES"/>
              </w:rPr>
              <w:t>Suma</w:t>
            </w:r>
          </w:p>
        </w:tc>
        <w:tc>
          <w:tcPr>
            <w:tcW w:w="3187" w:type="dxa"/>
            <w:noWrap/>
            <w:hideMark/>
          </w:tcPr>
          <w:p w14:paraId="0656F51A" w14:textId="676F1888" w:rsidR="00BB3E6E" w:rsidRPr="006E0E00" w:rsidRDefault="0039075D" w:rsidP="00B03FF9">
            <w:pPr>
              <w:tabs>
                <w:tab w:val="left" w:pos="720"/>
              </w:tabs>
              <w:spacing w:line="240" w:lineRule="exact"/>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1,173,379</w:t>
            </w:r>
          </w:p>
        </w:tc>
      </w:tr>
    </w:tbl>
    <w:p w14:paraId="5FDA79CD"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5B7F8E34"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477F4DD6" w14:textId="77777777" w:rsidR="00BB3E6E" w:rsidRPr="00732A61" w:rsidRDefault="00BB3E6E" w:rsidP="00BB3E6E">
      <w:pPr>
        <w:spacing w:after="0" w:line="240" w:lineRule="auto"/>
        <w:jc w:val="both"/>
        <w:rPr>
          <w:rFonts w:ascii="Arial" w:eastAsia="Times New Roman" w:hAnsi="Arial" w:cs="Arial"/>
          <w:b/>
          <w:bCs/>
          <w:sz w:val="18"/>
          <w:szCs w:val="18"/>
          <w:lang w:eastAsia="es-MX"/>
        </w:rPr>
      </w:pPr>
      <w:r w:rsidRPr="00732A61">
        <w:rPr>
          <w:rFonts w:ascii="Arial" w:eastAsia="Times New Roman" w:hAnsi="Arial" w:cs="Arial"/>
          <w:b/>
          <w:bCs/>
          <w:sz w:val="18"/>
          <w:szCs w:val="18"/>
          <w:lang w:eastAsia="es-MX"/>
        </w:rPr>
        <w:t>Inversión Pública</w:t>
      </w:r>
    </w:p>
    <w:p w14:paraId="79D9E8A0" w14:textId="77777777" w:rsidR="00BB3E6E" w:rsidRDefault="00BB3E6E" w:rsidP="00BB3E6E">
      <w:pPr>
        <w:tabs>
          <w:tab w:val="left" w:pos="720"/>
        </w:tabs>
        <w:spacing w:after="0" w:line="240" w:lineRule="exact"/>
        <w:jc w:val="both"/>
      </w:pPr>
      <w:r>
        <w:rPr>
          <w:rFonts w:ascii="Arial" w:eastAsia="Times New Roman" w:hAnsi="Arial" w:cs="Arial"/>
          <w:sz w:val="18"/>
          <w:szCs w:val="18"/>
          <w:lang w:eastAsia="es-ES"/>
        </w:rPr>
        <w:fldChar w:fldCharType="begin"/>
      </w:r>
      <w:r>
        <w:rPr>
          <w:rFonts w:ascii="Arial" w:eastAsia="Times New Roman" w:hAnsi="Arial" w:cs="Arial"/>
          <w:sz w:val="18"/>
          <w:szCs w:val="18"/>
          <w:lang w:eastAsia="es-ES"/>
        </w:rPr>
        <w:instrText xml:space="preserve"> LINK Excel.Sheet.12 "C:\\INDETEC\\Reportes_Excel\\Notas_Estados_Financieros_3112024.xlsx.xlsx" "Hoja1!F288C4:F291C15" \a \f 5 \h  \* MERGEFORMAT </w:instrText>
      </w:r>
      <w:r>
        <w:rPr>
          <w:rFonts w:ascii="Arial" w:eastAsia="Times New Roman" w:hAnsi="Arial" w:cs="Arial"/>
          <w:sz w:val="18"/>
          <w:szCs w:val="18"/>
          <w:lang w:eastAsia="es-ES"/>
        </w:rPr>
        <w:fldChar w:fldCharType="separate"/>
      </w:r>
    </w:p>
    <w:tbl>
      <w:tblPr>
        <w:tblStyle w:val="Tablaconcuadrcula"/>
        <w:tblW w:w="9355" w:type="dxa"/>
        <w:tblInd w:w="279" w:type="dxa"/>
        <w:tblLook w:val="04A0" w:firstRow="1" w:lastRow="0" w:firstColumn="1" w:lastColumn="0" w:noHBand="0" w:noVBand="1"/>
      </w:tblPr>
      <w:tblGrid>
        <w:gridCol w:w="6138"/>
        <w:gridCol w:w="3217"/>
      </w:tblGrid>
      <w:tr w:rsidR="00BB3E6E" w:rsidRPr="00732A61" w14:paraId="06EB0577" w14:textId="77777777" w:rsidTr="00B03FF9">
        <w:trPr>
          <w:trHeight w:val="247"/>
        </w:trPr>
        <w:tc>
          <w:tcPr>
            <w:tcW w:w="6138" w:type="dxa"/>
            <w:noWrap/>
            <w:hideMark/>
          </w:tcPr>
          <w:p w14:paraId="37BE32D1" w14:textId="77777777" w:rsidR="00BB3E6E" w:rsidRPr="00732A61" w:rsidRDefault="00BB3E6E"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Concepto</w:t>
            </w:r>
          </w:p>
        </w:tc>
        <w:tc>
          <w:tcPr>
            <w:tcW w:w="3217" w:type="dxa"/>
            <w:noWrap/>
            <w:hideMark/>
          </w:tcPr>
          <w:p w14:paraId="16B05CF6" w14:textId="77777777" w:rsidR="00BB3E6E" w:rsidRPr="00732A61" w:rsidRDefault="00BB3E6E" w:rsidP="004B449D">
            <w:pPr>
              <w:tabs>
                <w:tab w:val="left" w:pos="720"/>
              </w:tabs>
              <w:spacing w:line="240" w:lineRule="exact"/>
              <w:jc w:val="center"/>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Importe</w:t>
            </w:r>
          </w:p>
        </w:tc>
      </w:tr>
      <w:tr w:rsidR="00BB3E6E" w:rsidRPr="00732A61" w14:paraId="0F9CF324" w14:textId="77777777" w:rsidTr="00B03FF9">
        <w:trPr>
          <w:trHeight w:val="247"/>
        </w:trPr>
        <w:tc>
          <w:tcPr>
            <w:tcW w:w="6138" w:type="dxa"/>
            <w:noWrap/>
            <w:hideMark/>
          </w:tcPr>
          <w:p w14:paraId="013D4D46"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27CA1BE5" w14:textId="5F296075"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w:t>
            </w:r>
            <w:r w:rsidR="0029477D">
              <w:rPr>
                <w:rFonts w:ascii="Arial" w:eastAsia="Times New Roman" w:hAnsi="Arial" w:cs="Arial"/>
                <w:sz w:val="18"/>
                <w:szCs w:val="18"/>
                <w:lang w:eastAsia="es-ES"/>
              </w:rPr>
              <w:t>0</w:t>
            </w:r>
          </w:p>
        </w:tc>
      </w:tr>
      <w:tr w:rsidR="00BB3E6E" w:rsidRPr="00732A61" w14:paraId="2BF80952" w14:textId="77777777" w:rsidTr="00B03FF9">
        <w:trPr>
          <w:trHeight w:val="247"/>
        </w:trPr>
        <w:tc>
          <w:tcPr>
            <w:tcW w:w="6138" w:type="dxa"/>
            <w:noWrap/>
            <w:hideMark/>
          </w:tcPr>
          <w:p w14:paraId="13286DFB" w14:textId="77777777" w:rsidR="00BB3E6E" w:rsidRPr="00732A61" w:rsidRDefault="00BB3E6E" w:rsidP="00B03FF9">
            <w:pPr>
              <w:tabs>
                <w:tab w:val="left" w:pos="720"/>
              </w:tabs>
              <w:spacing w:line="240" w:lineRule="exact"/>
              <w:jc w:val="both"/>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c>
          <w:tcPr>
            <w:tcW w:w="3217" w:type="dxa"/>
            <w:noWrap/>
            <w:hideMark/>
          </w:tcPr>
          <w:p w14:paraId="110FF35E" w14:textId="77777777" w:rsidR="00BB3E6E" w:rsidRPr="00732A61" w:rsidRDefault="00BB3E6E" w:rsidP="00B03FF9">
            <w:pPr>
              <w:tabs>
                <w:tab w:val="left" w:pos="720"/>
              </w:tabs>
              <w:spacing w:line="240" w:lineRule="exact"/>
              <w:jc w:val="right"/>
              <w:rPr>
                <w:rFonts w:ascii="Arial" w:eastAsia="Times New Roman" w:hAnsi="Arial" w:cs="Arial"/>
                <w:sz w:val="18"/>
                <w:szCs w:val="18"/>
                <w:lang w:eastAsia="es-ES"/>
              </w:rPr>
            </w:pPr>
            <w:r w:rsidRPr="00732A61">
              <w:rPr>
                <w:rFonts w:ascii="Arial" w:eastAsia="Times New Roman" w:hAnsi="Arial" w:cs="Arial"/>
                <w:sz w:val="18"/>
                <w:szCs w:val="18"/>
                <w:lang w:eastAsia="es-ES"/>
              </w:rPr>
              <w:t> </w:t>
            </w:r>
          </w:p>
        </w:tc>
      </w:tr>
      <w:tr w:rsidR="00BB3E6E" w:rsidRPr="00732A61" w14:paraId="315202EB" w14:textId="77777777" w:rsidTr="00B03FF9">
        <w:trPr>
          <w:trHeight w:val="247"/>
        </w:trPr>
        <w:tc>
          <w:tcPr>
            <w:tcW w:w="6138" w:type="dxa"/>
            <w:noWrap/>
            <w:hideMark/>
          </w:tcPr>
          <w:p w14:paraId="658A5867" w14:textId="77777777" w:rsidR="00BB3E6E" w:rsidRPr="00732A61" w:rsidRDefault="00BB3E6E" w:rsidP="00B03FF9">
            <w:pPr>
              <w:tabs>
                <w:tab w:val="left" w:pos="720"/>
              </w:tabs>
              <w:spacing w:line="240" w:lineRule="exact"/>
              <w:jc w:val="both"/>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Suma</w:t>
            </w:r>
          </w:p>
        </w:tc>
        <w:tc>
          <w:tcPr>
            <w:tcW w:w="3217" w:type="dxa"/>
            <w:noWrap/>
            <w:hideMark/>
          </w:tcPr>
          <w:p w14:paraId="076E662A" w14:textId="77777777" w:rsidR="00BB3E6E" w:rsidRPr="00732A61" w:rsidRDefault="00BB3E6E" w:rsidP="00B03FF9">
            <w:pPr>
              <w:tabs>
                <w:tab w:val="left" w:pos="720"/>
              </w:tabs>
              <w:spacing w:line="240" w:lineRule="exact"/>
              <w:jc w:val="right"/>
              <w:rPr>
                <w:rFonts w:ascii="Arial" w:eastAsia="Times New Roman" w:hAnsi="Arial" w:cs="Arial"/>
                <w:b/>
                <w:bCs/>
                <w:sz w:val="18"/>
                <w:szCs w:val="18"/>
                <w:lang w:eastAsia="es-ES"/>
              </w:rPr>
            </w:pPr>
            <w:r w:rsidRPr="00732A61">
              <w:rPr>
                <w:rFonts w:ascii="Arial" w:eastAsia="Times New Roman" w:hAnsi="Arial" w:cs="Arial"/>
                <w:b/>
                <w:bCs/>
                <w:sz w:val="18"/>
                <w:szCs w:val="18"/>
                <w:lang w:eastAsia="es-ES"/>
              </w:rPr>
              <w:t>0</w:t>
            </w:r>
          </w:p>
        </w:tc>
      </w:tr>
    </w:tbl>
    <w:p w14:paraId="3246CAE9"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end"/>
      </w:r>
    </w:p>
    <w:p w14:paraId="60E328CE" w14:textId="77777777" w:rsidR="00BB3E6E" w:rsidRDefault="00BB3E6E" w:rsidP="00BB3E6E">
      <w:pPr>
        <w:tabs>
          <w:tab w:val="left" w:pos="720"/>
        </w:tabs>
        <w:spacing w:after="0" w:line="240" w:lineRule="exact"/>
        <w:jc w:val="both"/>
        <w:rPr>
          <w:rFonts w:ascii="Arial" w:eastAsia="Times New Roman" w:hAnsi="Arial" w:cs="Arial"/>
          <w:sz w:val="18"/>
          <w:szCs w:val="18"/>
          <w:lang w:eastAsia="es-ES"/>
        </w:rPr>
      </w:pPr>
    </w:p>
    <w:p w14:paraId="18A222D9" w14:textId="77777777" w:rsidR="00BB3E6E" w:rsidRPr="00B93F30" w:rsidRDefault="00BB3E6E" w:rsidP="00BB3E6E">
      <w:pPr>
        <w:spacing w:after="0" w:line="240" w:lineRule="exact"/>
        <w:ind w:left="648" w:hanging="360"/>
        <w:jc w:val="both"/>
        <w:rPr>
          <w:rFonts w:ascii="Arial" w:eastAsia="Times New Roman" w:hAnsi="Arial" w:cs="Arial"/>
          <w:b/>
          <w:smallCaps/>
          <w:sz w:val="18"/>
          <w:szCs w:val="18"/>
          <w:lang w:val="es-ES" w:eastAsia="es-ES"/>
        </w:rPr>
      </w:pPr>
      <w:r>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1F1F924F"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193CB260"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4893BFE7" w14:textId="77777777" w:rsidR="00BB3E6E" w:rsidRPr="00B93F30" w:rsidRDefault="00BB3E6E" w:rsidP="00BB3E6E">
      <w:pPr>
        <w:spacing w:after="0" w:line="240" w:lineRule="exact"/>
        <w:ind w:firstLine="288"/>
        <w:jc w:val="both"/>
        <w:rPr>
          <w:rFonts w:ascii="Arial" w:eastAsia="Times New Roman" w:hAnsi="Arial" w:cs="Arial"/>
          <w:b/>
          <w:sz w:val="18"/>
          <w:szCs w:val="18"/>
          <w:lang w:eastAsia="es-ES"/>
        </w:rPr>
      </w:pPr>
    </w:p>
    <w:p w14:paraId="6735CF24" w14:textId="77777777" w:rsidR="00BB3E6E" w:rsidRPr="00B93F30" w:rsidRDefault="00BB3E6E" w:rsidP="00BB3E6E">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1468084B" w14:textId="312BCE3A" w:rsidR="00E8346D" w:rsidRPr="00E8346D" w:rsidRDefault="00E8346D" w:rsidP="00E8346D">
      <w:pPr>
        <w:tabs>
          <w:tab w:val="left" w:pos="720"/>
        </w:tabs>
        <w:spacing w:after="0" w:line="240" w:lineRule="exact"/>
        <w:ind w:left="288" w:hanging="288"/>
        <w:jc w:val="both"/>
        <w:rPr>
          <w:rFonts w:ascii="Arial" w:eastAsia="Times New Roman" w:hAnsi="Arial" w:cs="Arial"/>
          <w:sz w:val="18"/>
          <w:szCs w:val="18"/>
          <w:lang w:eastAsia="es-ES"/>
        </w:rPr>
      </w:pPr>
      <w:r w:rsidRPr="00E8346D">
        <w:rPr>
          <w:rFonts w:ascii="Arial" w:eastAsia="Times New Roman" w:hAnsi="Arial" w:cs="Arial"/>
          <w:sz w:val="18"/>
          <w:szCs w:val="18"/>
          <w:lang w:eastAsia="es-ES"/>
        </w:rPr>
        <w:t>1.</w:t>
      </w:r>
      <w:r w:rsidRPr="00E8346D">
        <w:rPr>
          <w:rFonts w:ascii="Arial" w:eastAsia="Times New Roman" w:hAnsi="Arial" w:cs="Arial"/>
          <w:sz w:val="18"/>
          <w:szCs w:val="18"/>
          <w:lang w:eastAsia="es-ES"/>
        </w:rPr>
        <w:tab/>
        <w:t>Se informa acerca de los fondos con afectación específica, el tipo y monto de los mismos; de las inversiones temporales se revela su tipo y monto.</w:t>
      </w:r>
    </w:p>
    <w:p w14:paraId="5DBA6C24" w14:textId="77777777" w:rsidR="00BB3E6E" w:rsidRDefault="00BB3E6E" w:rsidP="00BB3E6E">
      <w:pPr>
        <w:tabs>
          <w:tab w:val="left" w:pos="720"/>
        </w:tabs>
        <w:spacing w:after="0" w:line="240" w:lineRule="exact"/>
        <w:ind w:left="723"/>
        <w:jc w:val="both"/>
        <w:rPr>
          <w:rFonts w:ascii="Arial" w:eastAsia="Times New Roman" w:hAnsi="Arial" w:cs="Arial"/>
          <w:sz w:val="18"/>
          <w:szCs w:val="18"/>
          <w:lang w:eastAsia="es-ES"/>
        </w:rPr>
      </w:pPr>
    </w:p>
    <w:p w14:paraId="4FE0B01F" w14:textId="189511FA" w:rsidR="00E8346D" w:rsidRDefault="00BB3E6E" w:rsidP="00BB3E6E">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53D381F6" w14:textId="0F29C113" w:rsidR="00BB3E6E" w:rsidRDefault="00BB3E6E" w:rsidP="00BB3E6E">
      <w:pPr>
        <w:spacing w:after="0" w:line="240" w:lineRule="auto"/>
        <w:ind w:firstLine="708"/>
        <w:jc w:val="both"/>
      </w:pPr>
      <w:r>
        <w:rPr>
          <w:rFonts w:ascii="Arial" w:eastAsia="Times New Roman" w:hAnsi="Arial" w:cs="Arial"/>
          <w:color w:val="000000"/>
          <w:sz w:val="18"/>
          <w:szCs w:val="18"/>
          <w:lang w:val="es-ES"/>
        </w:rPr>
        <w:fldChar w:fldCharType="begin"/>
      </w:r>
      <w:r>
        <w:rPr>
          <w:rFonts w:ascii="Arial" w:eastAsia="Times New Roman" w:hAnsi="Arial" w:cs="Arial"/>
          <w:color w:val="000000"/>
          <w:sz w:val="18"/>
          <w:szCs w:val="18"/>
          <w:lang w:val="es-ES"/>
        </w:rPr>
        <w:instrText xml:space="preserve"> LINK Excel.Sheet.12 "C:\\INDETEC\\Reportes_Excel\\Notas_Estados_Financieros_3112024.xlsx.xlsx" "Hoja1!F304C4:F311C15" \a \f 5 \h  \* MERGEFORMAT </w:instrText>
      </w:r>
      <w:r>
        <w:rPr>
          <w:rFonts w:ascii="Arial" w:eastAsia="Times New Roman" w:hAnsi="Arial" w:cs="Arial"/>
          <w:color w:val="000000"/>
          <w:sz w:val="18"/>
          <w:szCs w:val="18"/>
          <w:lang w:val="es-ES"/>
        </w:rPr>
        <w:fldChar w:fldCharType="separate"/>
      </w:r>
    </w:p>
    <w:tbl>
      <w:tblPr>
        <w:tblStyle w:val="Tablaconcuadrcula"/>
        <w:tblW w:w="9374" w:type="dxa"/>
        <w:tblInd w:w="279" w:type="dxa"/>
        <w:tblLook w:val="04A0" w:firstRow="1" w:lastRow="0" w:firstColumn="1" w:lastColumn="0" w:noHBand="0" w:noVBand="1"/>
      </w:tblPr>
      <w:tblGrid>
        <w:gridCol w:w="4681"/>
        <w:gridCol w:w="1976"/>
        <w:gridCol w:w="2717"/>
      </w:tblGrid>
      <w:tr w:rsidR="00BB3E6E" w:rsidRPr="00732A61" w14:paraId="70622A1B" w14:textId="77777777" w:rsidTr="00B03FF9">
        <w:trPr>
          <w:trHeight w:val="238"/>
        </w:trPr>
        <w:tc>
          <w:tcPr>
            <w:tcW w:w="4681" w:type="dxa"/>
            <w:noWrap/>
            <w:hideMark/>
          </w:tcPr>
          <w:p w14:paraId="742D8EE2"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Concepto</w:t>
            </w:r>
          </w:p>
        </w:tc>
        <w:tc>
          <w:tcPr>
            <w:tcW w:w="1976" w:type="dxa"/>
            <w:noWrap/>
            <w:hideMark/>
          </w:tcPr>
          <w:p w14:paraId="12CF701C"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2024</w:t>
            </w:r>
          </w:p>
        </w:tc>
        <w:tc>
          <w:tcPr>
            <w:tcW w:w="2717" w:type="dxa"/>
            <w:noWrap/>
            <w:hideMark/>
          </w:tcPr>
          <w:p w14:paraId="3B0CAD53" w14:textId="77777777" w:rsidR="00BB3E6E" w:rsidRPr="00732A61" w:rsidRDefault="00BB3E6E" w:rsidP="00AB7C17">
            <w:pPr>
              <w:ind w:firstLine="708"/>
              <w:jc w:val="center"/>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2023</w:t>
            </w:r>
          </w:p>
        </w:tc>
      </w:tr>
      <w:tr w:rsidR="00BB3E6E" w:rsidRPr="00732A61" w14:paraId="6F3D7381" w14:textId="77777777" w:rsidTr="00B03FF9">
        <w:trPr>
          <w:trHeight w:val="238"/>
        </w:trPr>
        <w:tc>
          <w:tcPr>
            <w:tcW w:w="4681" w:type="dxa"/>
            <w:noWrap/>
            <w:hideMark/>
          </w:tcPr>
          <w:p w14:paraId="00F64FAA"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EFECTIVO</w:t>
            </w:r>
          </w:p>
        </w:tc>
        <w:tc>
          <w:tcPr>
            <w:tcW w:w="1976" w:type="dxa"/>
            <w:noWrap/>
            <w:hideMark/>
          </w:tcPr>
          <w:p w14:paraId="045AD7FF" w14:textId="3BA4CA2E"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c>
          <w:tcPr>
            <w:tcW w:w="2717" w:type="dxa"/>
            <w:noWrap/>
            <w:hideMark/>
          </w:tcPr>
          <w:p w14:paraId="2C1CFDB3" w14:textId="04150E35"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w:t>
            </w:r>
            <w:r w:rsidR="00886A1A">
              <w:rPr>
                <w:rFonts w:ascii="Arial" w:eastAsia="Times New Roman" w:hAnsi="Arial" w:cs="Arial"/>
                <w:color w:val="000000"/>
                <w:sz w:val="18"/>
                <w:szCs w:val="18"/>
              </w:rPr>
              <w:t>0</w:t>
            </w:r>
          </w:p>
        </w:tc>
      </w:tr>
      <w:tr w:rsidR="00BB3E6E" w:rsidRPr="00732A61" w14:paraId="7F0D8276" w14:textId="77777777" w:rsidTr="00B03FF9">
        <w:trPr>
          <w:trHeight w:val="238"/>
        </w:trPr>
        <w:tc>
          <w:tcPr>
            <w:tcW w:w="4681" w:type="dxa"/>
            <w:noWrap/>
            <w:hideMark/>
          </w:tcPr>
          <w:p w14:paraId="2385149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BANCOS/TESORERÍA</w:t>
            </w:r>
          </w:p>
        </w:tc>
        <w:tc>
          <w:tcPr>
            <w:tcW w:w="1976" w:type="dxa"/>
            <w:noWrap/>
            <w:hideMark/>
          </w:tcPr>
          <w:p w14:paraId="313D32F6" w14:textId="77777777" w:rsidR="00E8346D" w:rsidRDefault="00E8346D" w:rsidP="00B03FF9">
            <w:pPr>
              <w:ind w:firstLine="708"/>
              <w:jc w:val="right"/>
              <w:rPr>
                <w:rFonts w:ascii="Arial" w:eastAsia="Times New Roman" w:hAnsi="Arial" w:cs="Arial"/>
                <w:color w:val="000000"/>
                <w:sz w:val="18"/>
                <w:szCs w:val="18"/>
              </w:rPr>
            </w:pPr>
          </w:p>
          <w:p w14:paraId="437486C1" w14:textId="201FB7A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231775">
              <w:rPr>
                <w:rFonts w:ascii="Arial" w:eastAsia="Times New Roman" w:hAnsi="Arial" w:cs="Arial"/>
                <w:color w:val="000000"/>
                <w:sz w:val="18"/>
                <w:szCs w:val="18"/>
              </w:rPr>
              <w:t>16</w:t>
            </w:r>
            <w:r w:rsidRPr="00732A61">
              <w:rPr>
                <w:rFonts w:ascii="Arial" w:eastAsia="Times New Roman" w:hAnsi="Arial" w:cs="Arial"/>
                <w:color w:val="000000"/>
                <w:sz w:val="18"/>
                <w:szCs w:val="18"/>
              </w:rPr>
              <w:t>,</w:t>
            </w:r>
            <w:r w:rsidR="00231775">
              <w:rPr>
                <w:rFonts w:ascii="Arial" w:eastAsia="Times New Roman" w:hAnsi="Arial" w:cs="Arial"/>
                <w:color w:val="000000"/>
                <w:sz w:val="18"/>
                <w:szCs w:val="18"/>
              </w:rPr>
              <w:t>873</w:t>
            </w:r>
            <w:r w:rsidRPr="00732A61">
              <w:rPr>
                <w:rFonts w:ascii="Arial" w:eastAsia="Times New Roman" w:hAnsi="Arial" w:cs="Arial"/>
                <w:color w:val="000000"/>
                <w:sz w:val="18"/>
                <w:szCs w:val="18"/>
              </w:rPr>
              <w:t>,</w:t>
            </w:r>
            <w:r w:rsidR="00231775">
              <w:rPr>
                <w:rFonts w:ascii="Arial" w:eastAsia="Times New Roman" w:hAnsi="Arial" w:cs="Arial"/>
                <w:color w:val="000000"/>
                <w:sz w:val="18"/>
                <w:szCs w:val="18"/>
              </w:rPr>
              <w:t>369</w:t>
            </w:r>
          </w:p>
        </w:tc>
        <w:tc>
          <w:tcPr>
            <w:tcW w:w="2717" w:type="dxa"/>
            <w:noWrap/>
            <w:hideMark/>
          </w:tcPr>
          <w:p w14:paraId="68626B09" w14:textId="77777777" w:rsidR="00BB3E6E" w:rsidRDefault="00BB3E6E" w:rsidP="00B03FF9">
            <w:pPr>
              <w:ind w:firstLine="708"/>
              <w:jc w:val="right"/>
              <w:rPr>
                <w:rFonts w:ascii="Arial" w:eastAsia="Times New Roman" w:hAnsi="Arial" w:cs="Arial"/>
                <w:color w:val="000000"/>
                <w:sz w:val="18"/>
                <w:szCs w:val="18"/>
              </w:rPr>
            </w:pPr>
          </w:p>
          <w:p w14:paraId="22B118B4"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$ 32,919,622</w:t>
            </w:r>
          </w:p>
        </w:tc>
      </w:tr>
      <w:tr w:rsidR="00BB3E6E" w:rsidRPr="00732A61" w14:paraId="78CEEAC6" w14:textId="77777777" w:rsidTr="00B03FF9">
        <w:trPr>
          <w:trHeight w:val="238"/>
        </w:trPr>
        <w:tc>
          <w:tcPr>
            <w:tcW w:w="4681" w:type="dxa"/>
            <w:noWrap/>
            <w:hideMark/>
          </w:tcPr>
          <w:p w14:paraId="4452D73D"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INVERSIONES TEMPORALES (HASTA 3 MESES)</w:t>
            </w:r>
          </w:p>
        </w:tc>
        <w:tc>
          <w:tcPr>
            <w:tcW w:w="1976" w:type="dxa"/>
            <w:noWrap/>
            <w:hideMark/>
          </w:tcPr>
          <w:p w14:paraId="7E003111" w14:textId="77777777" w:rsidR="00E8346D" w:rsidRDefault="00E8346D" w:rsidP="00B03FF9">
            <w:pPr>
              <w:ind w:firstLine="708"/>
              <w:jc w:val="right"/>
              <w:rPr>
                <w:rFonts w:ascii="Arial" w:eastAsia="Times New Roman" w:hAnsi="Arial" w:cs="Arial"/>
                <w:color w:val="000000"/>
                <w:sz w:val="18"/>
                <w:szCs w:val="18"/>
              </w:rPr>
            </w:pPr>
          </w:p>
          <w:p w14:paraId="39180811" w14:textId="647513FA"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sidR="00053CFD">
              <w:rPr>
                <w:rFonts w:ascii="Arial" w:eastAsia="Times New Roman" w:hAnsi="Arial" w:cs="Arial"/>
                <w:color w:val="000000"/>
                <w:sz w:val="18"/>
                <w:szCs w:val="18"/>
              </w:rPr>
              <w:t>2</w:t>
            </w:r>
            <w:r w:rsidR="00231775">
              <w:rPr>
                <w:rFonts w:ascii="Arial" w:eastAsia="Times New Roman" w:hAnsi="Arial" w:cs="Arial"/>
                <w:color w:val="000000"/>
                <w:sz w:val="18"/>
                <w:szCs w:val="18"/>
              </w:rPr>
              <w:t>0</w:t>
            </w:r>
            <w:r w:rsidRPr="00732A61">
              <w:rPr>
                <w:rFonts w:ascii="Arial" w:eastAsia="Times New Roman" w:hAnsi="Arial" w:cs="Arial"/>
                <w:color w:val="000000"/>
                <w:sz w:val="18"/>
                <w:szCs w:val="18"/>
              </w:rPr>
              <w:t>,</w:t>
            </w:r>
            <w:r w:rsidR="00231775">
              <w:rPr>
                <w:rFonts w:ascii="Arial" w:eastAsia="Times New Roman" w:hAnsi="Arial" w:cs="Arial"/>
                <w:color w:val="000000"/>
                <w:sz w:val="18"/>
                <w:szCs w:val="18"/>
              </w:rPr>
              <w:t>701</w:t>
            </w:r>
            <w:r w:rsidRPr="00732A61">
              <w:rPr>
                <w:rFonts w:ascii="Arial" w:eastAsia="Times New Roman" w:hAnsi="Arial" w:cs="Arial"/>
                <w:color w:val="000000"/>
                <w:sz w:val="18"/>
                <w:szCs w:val="18"/>
              </w:rPr>
              <w:t>,</w:t>
            </w:r>
            <w:r w:rsidR="00231775">
              <w:rPr>
                <w:rFonts w:ascii="Arial" w:eastAsia="Times New Roman" w:hAnsi="Arial" w:cs="Arial"/>
                <w:color w:val="000000"/>
                <w:sz w:val="18"/>
                <w:szCs w:val="18"/>
              </w:rPr>
              <w:t>971</w:t>
            </w:r>
          </w:p>
        </w:tc>
        <w:tc>
          <w:tcPr>
            <w:tcW w:w="2717" w:type="dxa"/>
            <w:noWrap/>
            <w:hideMark/>
          </w:tcPr>
          <w:p w14:paraId="69FA43E6" w14:textId="77777777" w:rsidR="00BB3E6E" w:rsidRDefault="00BB3E6E" w:rsidP="00B03FF9">
            <w:pPr>
              <w:ind w:firstLine="708"/>
              <w:jc w:val="right"/>
              <w:rPr>
                <w:rFonts w:ascii="Arial" w:eastAsia="Times New Roman" w:hAnsi="Arial" w:cs="Arial"/>
                <w:color w:val="000000"/>
                <w:sz w:val="18"/>
                <w:szCs w:val="18"/>
              </w:rPr>
            </w:pPr>
          </w:p>
          <w:p w14:paraId="410BB29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$ 9,276,66</w:t>
            </w:r>
            <w:r>
              <w:rPr>
                <w:rFonts w:ascii="Arial" w:eastAsia="Times New Roman" w:hAnsi="Arial" w:cs="Arial"/>
                <w:color w:val="000000"/>
                <w:sz w:val="18"/>
                <w:szCs w:val="18"/>
              </w:rPr>
              <w:t>9</w:t>
            </w:r>
          </w:p>
        </w:tc>
      </w:tr>
      <w:tr w:rsidR="00BB3E6E" w:rsidRPr="00732A61" w14:paraId="2310FBAD" w14:textId="77777777" w:rsidTr="00B03FF9">
        <w:trPr>
          <w:trHeight w:val="238"/>
        </w:trPr>
        <w:tc>
          <w:tcPr>
            <w:tcW w:w="4681" w:type="dxa"/>
            <w:noWrap/>
            <w:hideMark/>
          </w:tcPr>
          <w:p w14:paraId="3511964E"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FONDOS CON AFECTACIÓN ESPECÍFICA</w:t>
            </w:r>
          </w:p>
        </w:tc>
        <w:tc>
          <w:tcPr>
            <w:tcW w:w="1976" w:type="dxa"/>
            <w:noWrap/>
            <w:hideMark/>
          </w:tcPr>
          <w:p w14:paraId="7EC00938"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82EB636"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9BBE6CD" w14:textId="77777777" w:rsidTr="00B03FF9">
        <w:trPr>
          <w:trHeight w:val="238"/>
        </w:trPr>
        <w:tc>
          <w:tcPr>
            <w:tcW w:w="4681" w:type="dxa"/>
            <w:noWrap/>
            <w:hideMark/>
          </w:tcPr>
          <w:p w14:paraId="5D93EF51"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DEPÓSITOS DE FONDOS DE TERCEROS EN GARANTÍA Y/O ADMINISTRACIÓN</w:t>
            </w:r>
          </w:p>
        </w:tc>
        <w:tc>
          <w:tcPr>
            <w:tcW w:w="1976" w:type="dxa"/>
            <w:noWrap/>
            <w:hideMark/>
          </w:tcPr>
          <w:p w14:paraId="0F50DD9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2C523B5B"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4BB03A61" w14:textId="77777777" w:rsidTr="00B03FF9">
        <w:trPr>
          <w:trHeight w:val="238"/>
        </w:trPr>
        <w:tc>
          <w:tcPr>
            <w:tcW w:w="4681" w:type="dxa"/>
            <w:noWrap/>
            <w:hideMark/>
          </w:tcPr>
          <w:p w14:paraId="68923105" w14:textId="77777777" w:rsidR="00BB3E6E" w:rsidRPr="00732A61" w:rsidRDefault="00BB3E6E" w:rsidP="00B03FF9">
            <w:pPr>
              <w:ind w:firstLine="708"/>
              <w:rPr>
                <w:rFonts w:ascii="Arial" w:eastAsia="Times New Roman" w:hAnsi="Arial" w:cs="Arial"/>
                <w:color w:val="000000"/>
                <w:sz w:val="18"/>
                <w:szCs w:val="18"/>
              </w:rPr>
            </w:pPr>
            <w:r w:rsidRPr="00732A61">
              <w:rPr>
                <w:rFonts w:ascii="Arial" w:eastAsia="Times New Roman" w:hAnsi="Arial" w:cs="Arial"/>
                <w:color w:val="000000"/>
                <w:sz w:val="18"/>
                <w:szCs w:val="18"/>
              </w:rPr>
              <w:t>OTROS EFECTIVOS Y EQUIVALENTES</w:t>
            </w:r>
          </w:p>
        </w:tc>
        <w:tc>
          <w:tcPr>
            <w:tcW w:w="1976" w:type="dxa"/>
            <w:noWrap/>
            <w:hideMark/>
          </w:tcPr>
          <w:p w14:paraId="4B6F71E5"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c>
          <w:tcPr>
            <w:tcW w:w="2717" w:type="dxa"/>
            <w:noWrap/>
            <w:hideMark/>
          </w:tcPr>
          <w:p w14:paraId="0D71394F" w14:textId="77777777" w:rsidR="00BB3E6E" w:rsidRPr="00732A61" w:rsidRDefault="00BB3E6E" w:rsidP="00B03FF9">
            <w:pPr>
              <w:ind w:firstLine="708"/>
              <w:jc w:val="right"/>
              <w:rPr>
                <w:rFonts w:ascii="Arial" w:eastAsia="Times New Roman" w:hAnsi="Arial" w:cs="Arial"/>
                <w:color w:val="000000"/>
                <w:sz w:val="18"/>
                <w:szCs w:val="18"/>
              </w:rPr>
            </w:pPr>
            <w:r w:rsidRPr="00732A61">
              <w:rPr>
                <w:rFonts w:ascii="Arial" w:eastAsia="Times New Roman" w:hAnsi="Arial" w:cs="Arial"/>
                <w:color w:val="000000"/>
                <w:sz w:val="18"/>
                <w:szCs w:val="18"/>
              </w:rPr>
              <w:t xml:space="preserve">$ </w:t>
            </w:r>
            <w:r>
              <w:rPr>
                <w:rFonts w:ascii="Arial" w:eastAsia="Times New Roman" w:hAnsi="Arial" w:cs="Arial"/>
                <w:color w:val="000000"/>
                <w:sz w:val="18"/>
                <w:szCs w:val="18"/>
              </w:rPr>
              <w:t>0</w:t>
            </w:r>
          </w:p>
        </w:tc>
      </w:tr>
      <w:tr w:rsidR="00BB3E6E" w:rsidRPr="00732A61" w14:paraId="608D25D2" w14:textId="77777777" w:rsidTr="00B03FF9">
        <w:trPr>
          <w:trHeight w:val="238"/>
        </w:trPr>
        <w:tc>
          <w:tcPr>
            <w:tcW w:w="4681" w:type="dxa"/>
            <w:noWrap/>
            <w:hideMark/>
          </w:tcPr>
          <w:p w14:paraId="42BC7B4C" w14:textId="77777777" w:rsidR="00BB3E6E" w:rsidRPr="00732A61" w:rsidRDefault="00BB3E6E" w:rsidP="00B03FF9">
            <w:pPr>
              <w:ind w:firstLine="708"/>
              <w:jc w:val="both"/>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Suma</w:t>
            </w:r>
          </w:p>
        </w:tc>
        <w:tc>
          <w:tcPr>
            <w:tcW w:w="1976" w:type="dxa"/>
            <w:noWrap/>
            <w:hideMark/>
          </w:tcPr>
          <w:p w14:paraId="53D2E734" w14:textId="35F3828D" w:rsidR="00BB3E6E" w:rsidRPr="00732A61" w:rsidRDefault="00E8346D" w:rsidP="00B03FF9">
            <w:pPr>
              <w:ind w:firstLine="708"/>
              <w:jc w:val="right"/>
              <w:rPr>
                <w:rFonts w:ascii="Arial" w:eastAsia="Times New Roman" w:hAnsi="Arial" w:cs="Arial"/>
                <w:b/>
                <w:bCs/>
                <w:color w:val="000000"/>
                <w:sz w:val="18"/>
                <w:szCs w:val="18"/>
              </w:rPr>
            </w:pPr>
            <w:r>
              <w:rPr>
                <w:rFonts w:ascii="Arial" w:eastAsia="Times New Roman" w:hAnsi="Arial" w:cs="Arial"/>
                <w:b/>
                <w:bCs/>
                <w:color w:val="000000"/>
                <w:sz w:val="18"/>
                <w:szCs w:val="18"/>
              </w:rPr>
              <w:t>3</w:t>
            </w:r>
            <w:r w:rsidR="00053CFD">
              <w:rPr>
                <w:rFonts w:ascii="Arial" w:eastAsia="Times New Roman" w:hAnsi="Arial" w:cs="Arial"/>
                <w:b/>
                <w:bCs/>
                <w:color w:val="000000"/>
                <w:sz w:val="18"/>
                <w:szCs w:val="18"/>
              </w:rPr>
              <w:t>7</w:t>
            </w:r>
            <w:r w:rsidR="00BB3E6E">
              <w:rPr>
                <w:rFonts w:ascii="Arial" w:eastAsia="Times New Roman" w:hAnsi="Arial" w:cs="Arial"/>
                <w:b/>
                <w:bCs/>
                <w:color w:val="000000"/>
                <w:sz w:val="18"/>
                <w:szCs w:val="18"/>
              </w:rPr>
              <w:t>,</w:t>
            </w:r>
            <w:r w:rsidR="00231775">
              <w:rPr>
                <w:rFonts w:ascii="Arial" w:eastAsia="Times New Roman" w:hAnsi="Arial" w:cs="Arial"/>
                <w:b/>
                <w:bCs/>
                <w:color w:val="000000"/>
                <w:sz w:val="18"/>
                <w:szCs w:val="18"/>
              </w:rPr>
              <w:t>575</w:t>
            </w:r>
            <w:r w:rsidR="00BB3E6E">
              <w:rPr>
                <w:rFonts w:ascii="Arial" w:eastAsia="Times New Roman" w:hAnsi="Arial" w:cs="Arial"/>
                <w:b/>
                <w:bCs/>
                <w:color w:val="000000"/>
                <w:sz w:val="18"/>
                <w:szCs w:val="18"/>
              </w:rPr>
              <w:t>,</w:t>
            </w:r>
            <w:r w:rsidR="00231775">
              <w:rPr>
                <w:rFonts w:ascii="Arial" w:eastAsia="Times New Roman" w:hAnsi="Arial" w:cs="Arial"/>
                <w:b/>
                <w:bCs/>
                <w:color w:val="000000"/>
                <w:sz w:val="18"/>
                <w:szCs w:val="18"/>
              </w:rPr>
              <w:t>340</w:t>
            </w:r>
          </w:p>
        </w:tc>
        <w:tc>
          <w:tcPr>
            <w:tcW w:w="2717" w:type="dxa"/>
            <w:noWrap/>
            <w:hideMark/>
          </w:tcPr>
          <w:p w14:paraId="5CFC9280" w14:textId="77777777" w:rsidR="00BB3E6E" w:rsidRPr="00732A61" w:rsidRDefault="00BB3E6E" w:rsidP="00B03FF9">
            <w:pPr>
              <w:ind w:firstLine="708"/>
              <w:jc w:val="right"/>
              <w:rPr>
                <w:rFonts w:ascii="Arial" w:eastAsia="Times New Roman" w:hAnsi="Arial" w:cs="Arial"/>
                <w:b/>
                <w:bCs/>
                <w:color w:val="000000"/>
                <w:sz w:val="18"/>
                <w:szCs w:val="18"/>
              </w:rPr>
            </w:pPr>
            <w:r w:rsidRPr="00732A61">
              <w:rPr>
                <w:rFonts w:ascii="Arial" w:eastAsia="Times New Roman" w:hAnsi="Arial" w:cs="Arial"/>
                <w:b/>
                <w:bCs/>
                <w:color w:val="000000"/>
                <w:sz w:val="18"/>
                <w:szCs w:val="18"/>
              </w:rPr>
              <w:t>42</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196</w:t>
            </w:r>
            <w:r>
              <w:rPr>
                <w:rFonts w:ascii="Arial" w:eastAsia="Times New Roman" w:hAnsi="Arial" w:cs="Arial"/>
                <w:b/>
                <w:bCs/>
                <w:color w:val="000000"/>
                <w:sz w:val="18"/>
                <w:szCs w:val="18"/>
              </w:rPr>
              <w:t>,</w:t>
            </w:r>
            <w:r w:rsidRPr="00732A61">
              <w:rPr>
                <w:rFonts w:ascii="Arial" w:eastAsia="Times New Roman" w:hAnsi="Arial" w:cs="Arial"/>
                <w:b/>
                <w:bCs/>
                <w:color w:val="000000"/>
                <w:sz w:val="18"/>
                <w:szCs w:val="18"/>
              </w:rPr>
              <w:t>29</w:t>
            </w:r>
            <w:r>
              <w:rPr>
                <w:rFonts w:ascii="Arial" w:eastAsia="Times New Roman" w:hAnsi="Arial" w:cs="Arial"/>
                <w:b/>
                <w:bCs/>
                <w:color w:val="000000"/>
                <w:sz w:val="18"/>
                <w:szCs w:val="18"/>
              </w:rPr>
              <w:t>1</w:t>
            </w:r>
          </w:p>
        </w:tc>
      </w:tr>
    </w:tbl>
    <w:p w14:paraId="21F0C3A8"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r>
        <w:rPr>
          <w:rFonts w:ascii="Arial" w:eastAsia="Times New Roman" w:hAnsi="Arial" w:cs="Arial"/>
          <w:color w:val="000000"/>
          <w:sz w:val="18"/>
          <w:szCs w:val="18"/>
          <w:lang w:val="es-ES"/>
        </w:rPr>
        <w:fldChar w:fldCharType="end"/>
      </w:r>
    </w:p>
    <w:p w14:paraId="73666131" w14:textId="77777777"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0413350C" w14:textId="5DE98D61" w:rsidR="00E8346D" w:rsidRDefault="00E8346D" w:rsidP="00BB3E6E">
      <w:pPr>
        <w:spacing w:after="0" w:line="240" w:lineRule="auto"/>
        <w:ind w:firstLine="708"/>
        <w:jc w:val="both"/>
        <w:rPr>
          <w:rFonts w:ascii="Arial" w:eastAsia="Times New Roman" w:hAnsi="Arial" w:cs="Arial"/>
          <w:b/>
          <w:bCs/>
          <w:color w:val="000000"/>
          <w:sz w:val="18"/>
          <w:szCs w:val="18"/>
          <w:lang w:eastAsia="es-MX"/>
        </w:rPr>
      </w:pPr>
    </w:p>
    <w:p w14:paraId="63E1BD1E" w14:textId="77777777" w:rsidR="00886A1A" w:rsidRDefault="00886A1A" w:rsidP="00BB3E6E">
      <w:pPr>
        <w:spacing w:after="0" w:line="240" w:lineRule="auto"/>
        <w:ind w:firstLine="708"/>
        <w:jc w:val="both"/>
        <w:rPr>
          <w:rFonts w:ascii="Arial" w:eastAsia="Times New Roman" w:hAnsi="Arial" w:cs="Arial"/>
          <w:b/>
          <w:bCs/>
          <w:color w:val="000000"/>
          <w:sz w:val="18"/>
          <w:szCs w:val="18"/>
          <w:lang w:eastAsia="es-MX"/>
        </w:rPr>
      </w:pPr>
    </w:p>
    <w:p w14:paraId="2C8EB9C2" w14:textId="39AB84D2" w:rsidR="00BB3E6E" w:rsidRPr="00732A61" w:rsidRDefault="00BB3E6E" w:rsidP="00BB3E6E">
      <w:pPr>
        <w:spacing w:after="0" w:line="240" w:lineRule="auto"/>
        <w:ind w:firstLine="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Efectivo</w:t>
      </w:r>
    </w:p>
    <w:p w14:paraId="7A790404" w14:textId="2A3480BF"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Representa el monto en dinero propiedad del </w:t>
      </w:r>
      <w:r w:rsidR="00E8346D">
        <w:rPr>
          <w:rFonts w:ascii="Arial" w:eastAsia="Times New Roman" w:hAnsi="Arial" w:cs="Arial"/>
          <w:color w:val="000000"/>
          <w:sz w:val="18"/>
          <w:szCs w:val="18"/>
          <w:lang w:eastAsia="es-MX"/>
        </w:rPr>
        <w:t>Instituto de Capacitación para el Trabajo del Estado de Tlaxcala</w:t>
      </w:r>
      <w:r w:rsidRPr="00732A61">
        <w:rPr>
          <w:rFonts w:ascii="Arial" w:eastAsia="Times New Roman" w:hAnsi="Arial" w:cs="Arial"/>
          <w:color w:val="000000"/>
          <w:sz w:val="18"/>
          <w:szCs w:val="18"/>
          <w:lang w:eastAsia="es-MX"/>
        </w:rPr>
        <w:t xml:space="preserve"> en caja y aquel que está a su cuidado y administración.</w:t>
      </w:r>
    </w:p>
    <w:p w14:paraId="0F9C04AB" w14:textId="77777777" w:rsidR="00BB3E6E" w:rsidRDefault="00BB3E6E" w:rsidP="00BB3E6E">
      <w:pPr>
        <w:spacing w:after="0" w:line="240" w:lineRule="auto"/>
        <w:ind w:left="708"/>
        <w:jc w:val="both"/>
      </w:pPr>
      <w:r>
        <w:rPr>
          <w:rFonts w:ascii="Arial" w:eastAsia="Times New Roman" w:hAnsi="Arial" w:cs="Arial"/>
          <w:color w:val="000000"/>
          <w:sz w:val="18"/>
          <w:szCs w:val="18"/>
          <w:lang w:eastAsia="es-MX"/>
        </w:rPr>
        <w:fldChar w:fldCharType="begin"/>
      </w:r>
      <w:r>
        <w:rPr>
          <w:rFonts w:ascii="Arial" w:eastAsia="Times New Roman" w:hAnsi="Arial" w:cs="Arial"/>
          <w:color w:val="000000"/>
          <w:sz w:val="18"/>
          <w:szCs w:val="18"/>
          <w:lang w:eastAsia="es-MX"/>
        </w:rPr>
        <w:instrText xml:space="preserve"> LINK Excel.Sheet.12 "C:\\INDETEC\\Reportes_Excel\\Notas_Estados_Financieros_3112024.xlsx.xlsx" "Hoja1!F317C6:F320C13" \a \f 5 \h  \* MERGEFORMAT </w:instrText>
      </w:r>
      <w:r>
        <w:rPr>
          <w:rFonts w:ascii="Arial" w:eastAsia="Times New Roman" w:hAnsi="Arial" w:cs="Arial"/>
          <w:color w:val="000000"/>
          <w:sz w:val="18"/>
          <w:szCs w:val="18"/>
          <w:lang w:eastAsia="es-MX"/>
        </w:rPr>
        <w:fldChar w:fldCharType="separate"/>
      </w:r>
    </w:p>
    <w:tbl>
      <w:tblPr>
        <w:tblStyle w:val="Tablaconcuadrcula"/>
        <w:tblW w:w="8300" w:type="dxa"/>
        <w:tblInd w:w="846" w:type="dxa"/>
        <w:tblLook w:val="04A0" w:firstRow="1" w:lastRow="0" w:firstColumn="1" w:lastColumn="0" w:noHBand="0" w:noVBand="1"/>
      </w:tblPr>
      <w:tblGrid>
        <w:gridCol w:w="5188"/>
        <w:gridCol w:w="3112"/>
      </w:tblGrid>
      <w:tr w:rsidR="00BB3E6E" w:rsidRPr="00732A61" w14:paraId="12DD9198" w14:textId="77777777" w:rsidTr="00053CFD">
        <w:trPr>
          <w:trHeight w:val="323"/>
        </w:trPr>
        <w:tc>
          <w:tcPr>
            <w:tcW w:w="5188" w:type="dxa"/>
            <w:noWrap/>
            <w:hideMark/>
          </w:tcPr>
          <w:p w14:paraId="6F6BC74B" w14:textId="77777777" w:rsidR="00BB3E6E" w:rsidRPr="00732A61" w:rsidRDefault="00BB3E6E" w:rsidP="00AB7C17">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Concepto</w:t>
            </w:r>
          </w:p>
        </w:tc>
        <w:tc>
          <w:tcPr>
            <w:tcW w:w="3112" w:type="dxa"/>
            <w:noWrap/>
            <w:hideMark/>
          </w:tcPr>
          <w:p w14:paraId="14C98AC6" w14:textId="77777777" w:rsidR="00BB3E6E" w:rsidRPr="00732A61" w:rsidRDefault="00BB3E6E" w:rsidP="00874CCE">
            <w:pPr>
              <w:ind w:left="708"/>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2B5AE6F" w14:textId="77777777" w:rsidTr="00053CFD">
        <w:trPr>
          <w:trHeight w:val="323"/>
        </w:trPr>
        <w:tc>
          <w:tcPr>
            <w:tcW w:w="5188" w:type="dxa"/>
            <w:noWrap/>
            <w:hideMark/>
          </w:tcPr>
          <w:p w14:paraId="59272884" w14:textId="77777777" w:rsidR="00BB3E6E" w:rsidRPr="00732A61" w:rsidRDefault="00BB3E6E" w:rsidP="00B03FF9">
            <w:pPr>
              <w:ind w:left="708"/>
              <w:jc w:val="both"/>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3112" w:type="dxa"/>
            <w:noWrap/>
            <w:hideMark/>
          </w:tcPr>
          <w:p w14:paraId="4E4A47EA" w14:textId="77777777" w:rsidR="00BB3E6E" w:rsidRPr="00732A61" w:rsidRDefault="00BB3E6E" w:rsidP="00B03FF9">
            <w:pPr>
              <w:ind w:left="708"/>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5E5214FB" w14:textId="77777777" w:rsidTr="00053CFD">
        <w:trPr>
          <w:trHeight w:val="323"/>
        </w:trPr>
        <w:tc>
          <w:tcPr>
            <w:tcW w:w="5188" w:type="dxa"/>
            <w:noWrap/>
            <w:hideMark/>
          </w:tcPr>
          <w:p w14:paraId="7244CA66" w14:textId="77777777" w:rsidR="00BB3E6E" w:rsidRPr="00732A61" w:rsidRDefault="00BB3E6E" w:rsidP="00B03FF9">
            <w:pPr>
              <w:ind w:left="708"/>
              <w:jc w:val="both"/>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3112" w:type="dxa"/>
            <w:noWrap/>
            <w:hideMark/>
          </w:tcPr>
          <w:p w14:paraId="5415AB1B" w14:textId="77777777" w:rsidR="00BB3E6E" w:rsidRPr="00732A61" w:rsidRDefault="00BB3E6E" w:rsidP="00B03FF9">
            <w:pPr>
              <w:tabs>
                <w:tab w:val="center" w:pos="2051"/>
              </w:tabs>
              <w:ind w:left="708"/>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0DFBC9C9" w14:textId="77777777" w:rsidR="00BB3E6E" w:rsidRPr="00732A61" w:rsidRDefault="00BB3E6E" w:rsidP="00BB3E6E">
      <w:pPr>
        <w:spacing w:after="0" w:line="240" w:lineRule="auto"/>
        <w:ind w:left="708"/>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fldChar w:fldCharType="end"/>
      </w:r>
    </w:p>
    <w:tbl>
      <w:tblPr>
        <w:tblW w:w="8651" w:type="dxa"/>
        <w:tblInd w:w="709" w:type="dxa"/>
        <w:tblLook w:val="04A0" w:firstRow="1" w:lastRow="0" w:firstColumn="1" w:lastColumn="0" w:noHBand="0" w:noVBand="1"/>
      </w:tblPr>
      <w:tblGrid>
        <w:gridCol w:w="8651"/>
      </w:tblGrid>
      <w:tr w:rsidR="00BB3E6E" w:rsidRPr="00937226" w14:paraId="2D374F0C" w14:textId="77777777" w:rsidTr="00B03FF9">
        <w:trPr>
          <w:trHeight w:val="240"/>
        </w:trPr>
        <w:tc>
          <w:tcPr>
            <w:tcW w:w="8651" w:type="dxa"/>
            <w:tcBorders>
              <w:top w:val="nil"/>
              <w:left w:val="nil"/>
              <w:bottom w:val="nil"/>
              <w:right w:val="nil"/>
            </w:tcBorders>
            <w:shd w:val="clear" w:color="auto" w:fill="auto"/>
            <w:noWrap/>
            <w:vAlign w:val="bottom"/>
            <w:hideMark/>
          </w:tcPr>
          <w:p w14:paraId="0F78ED61"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proofErr w:type="spellStart"/>
            <w:r w:rsidRPr="00937226">
              <w:rPr>
                <w:rFonts w:ascii="Arial" w:eastAsia="Times New Roman" w:hAnsi="Arial" w:cs="Arial"/>
                <w:b/>
                <w:bCs/>
                <w:color w:val="000000"/>
                <w:sz w:val="18"/>
                <w:szCs w:val="18"/>
                <w:lang w:val="en-US"/>
              </w:rPr>
              <w:t>Bancos</w:t>
            </w:r>
            <w:proofErr w:type="spellEnd"/>
            <w:r w:rsidRPr="00937226">
              <w:rPr>
                <w:rFonts w:ascii="Arial" w:eastAsia="Times New Roman" w:hAnsi="Arial" w:cs="Arial"/>
                <w:b/>
                <w:bCs/>
                <w:color w:val="000000"/>
                <w:sz w:val="18"/>
                <w:szCs w:val="18"/>
                <w:lang w:val="en-US"/>
              </w:rPr>
              <w:t>/</w:t>
            </w:r>
            <w:proofErr w:type="spellStart"/>
            <w:r w:rsidRPr="00937226">
              <w:rPr>
                <w:rFonts w:ascii="Arial" w:eastAsia="Times New Roman" w:hAnsi="Arial" w:cs="Arial"/>
                <w:b/>
                <w:bCs/>
                <w:color w:val="000000"/>
                <w:sz w:val="18"/>
                <w:szCs w:val="18"/>
                <w:lang w:val="en-US"/>
              </w:rPr>
              <w:t>Tesorería</w:t>
            </w:r>
            <w:proofErr w:type="spellEnd"/>
          </w:p>
        </w:tc>
      </w:tr>
      <w:tr w:rsidR="00BB3E6E" w:rsidRPr="00937226" w14:paraId="609D2449" w14:textId="77777777" w:rsidTr="00B03FF9">
        <w:trPr>
          <w:trHeight w:val="240"/>
        </w:trPr>
        <w:tc>
          <w:tcPr>
            <w:tcW w:w="8651" w:type="dxa"/>
            <w:tcBorders>
              <w:top w:val="nil"/>
              <w:left w:val="nil"/>
              <w:bottom w:val="nil"/>
              <w:right w:val="nil"/>
            </w:tcBorders>
            <w:shd w:val="clear" w:color="auto" w:fill="auto"/>
            <w:noWrap/>
            <w:vAlign w:val="bottom"/>
            <w:hideMark/>
          </w:tcPr>
          <w:p w14:paraId="3DE04AAA" w14:textId="77777777" w:rsidR="00BB3E6E" w:rsidRPr="00937226" w:rsidRDefault="00BB3E6E" w:rsidP="00B03FF9">
            <w:pPr>
              <w:spacing w:after="0" w:line="240" w:lineRule="auto"/>
              <w:rPr>
                <w:rFonts w:ascii="Arial" w:eastAsia="Times New Roman" w:hAnsi="Arial" w:cs="Arial"/>
                <w:b/>
                <w:bCs/>
                <w:color w:val="000000"/>
                <w:sz w:val="18"/>
                <w:szCs w:val="18"/>
                <w:lang w:val="en-US"/>
              </w:rPr>
            </w:pPr>
          </w:p>
        </w:tc>
      </w:tr>
      <w:tr w:rsidR="00BB3E6E" w:rsidRPr="00937226" w14:paraId="4F628033" w14:textId="77777777" w:rsidTr="00B03FF9">
        <w:trPr>
          <w:trHeight w:val="240"/>
        </w:trPr>
        <w:tc>
          <w:tcPr>
            <w:tcW w:w="8651" w:type="dxa"/>
            <w:tcBorders>
              <w:top w:val="nil"/>
              <w:left w:val="nil"/>
              <w:bottom w:val="nil"/>
              <w:right w:val="nil"/>
            </w:tcBorders>
            <w:shd w:val="clear" w:color="auto" w:fill="auto"/>
            <w:noWrap/>
            <w:vAlign w:val="bottom"/>
            <w:hideMark/>
          </w:tcPr>
          <w:p w14:paraId="0785FE22" w14:textId="77777777" w:rsidR="00BB3E6E" w:rsidRDefault="00BB3E6E" w:rsidP="00B03FF9">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disponible propiedad de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en instituciones bancarias, su importe se integra por:</w:t>
            </w:r>
          </w:p>
          <w:p w14:paraId="3A730A43" w14:textId="77777777" w:rsidR="00BB3E6E" w:rsidRDefault="00BB3E6E" w:rsidP="00B03FF9">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BB3E6E" w:rsidRPr="00937226" w14:paraId="34FA9043"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70BF" w14:textId="77777777" w:rsidR="00BB3E6E" w:rsidRPr="00937226" w:rsidRDefault="00BB3E6E" w:rsidP="00AB7C17">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DBB495F" w14:textId="77777777" w:rsidR="00BB3E6E" w:rsidRPr="00937226" w:rsidRDefault="00BB3E6E" w:rsidP="00B03FF9">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BB3E6E" w:rsidRPr="00937226" w14:paraId="0380365A"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3083"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CBAC0B8" w14:textId="393D6B5A"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231775">
                    <w:rPr>
                      <w:rFonts w:ascii="Arial" w:eastAsia="Times New Roman" w:hAnsi="Arial" w:cs="Arial"/>
                      <w:color w:val="000000"/>
                      <w:sz w:val="18"/>
                      <w:szCs w:val="18"/>
                      <w:lang w:val="en-US"/>
                    </w:rPr>
                    <w:t>13</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6</w:t>
                  </w:r>
                  <w:r w:rsidR="00231775">
                    <w:rPr>
                      <w:rFonts w:ascii="Arial" w:eastAsia="Times New Roman" w:hAnsi="Arial" w:cs="Arial"/>
                      <w:color w:val="000000"/>
                      <w:sz w:val="18"/>
                      <w:szCs w:val="18"/>
                      <w:lang w:val="en-US"/>
                    </w:rPr>
                    <w:t>69</w:t>
                  </w:r>
                  <w:r>
                    <w:rPr>
                      <w:rFonts w:ascii="Arial" w:eastAsia="Times New Roman" w:hAnsi="Arial" w:cs="Arial"/>
                      <w:color w:val="000000"/>
                      <w:sz w:val="18"/>
                      <w:szCs w:val="18"/>
                      <w:lang w:val="en-US"/>
                    </w:rPr>
                    <w:t>,</w:t>
                  </w:r>
                  <w:r w:rsidR="00231775">
                    <w:rPr>
                      <w:rFonts w:ascii="Arial" w:eastAsia="Times New Roman" w:hAnsi="Arial" w:cs="Arial"/>
                      <w:color w:val="000000"/>
                      <w:sz w:val="18"/>
                      <w:szCs w:val="18"/>
                      <w:lang w:val="en-US"/>
                    </w:rPr>
                    <w:t>617</w:t>
                  </w:r>
                </w:p>
              </w:tc>
            </w:tr>
            <w:tr w:rsidR="00BB3E6E" w:rsidRPr="00937226" w14:paraId="3C483D2D"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D690"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981312D" w14:textId="37546F50" w:rsidR="00BB3E6E" w:rsidRPr="00937226" w:rsidRDefault="00BB3E6E" w:rsidP="00B03FF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053CFD">
                    <w:rPr>
                      <w:rFonts w:ascii="Arial" w:eastAsia="Times New Roman" w:hAnsi="Arial" w:cs="Arial"/>
                      <w:color w:val="000000"/>
                      <w:sz w:val="18"/>
                      <w:szCs w:val="18"/>
                      <w:lang w:val="en-US"/>
                    </w:rPr>
                    <w:t>2</w:t>
                  </w:r>
                  <w:r w:rsidR="00231775">
                    <w:rPr>
                      <w:rFonts w:ascii="Arial" w:eastAsia="Times New Roman" w:hAnsi="Arial" w:cs="Arial"/>
                      <w:color w:val="000000"/>
                      <w:sz w:val="18"/>
                      <w:szCs w:val="18"/>
                      <w:lang w:val="en-US"/>
                    </w:rPr>
                    <w:t>03</w:t>
                  </w:r>
                  <w:r>
                    <w:rPr>
                      <w:rFonts w:ascii="Arial" w:eastAsia="Times New Roman" w:hAnsi="Arial" w:cs="Arial"/>
                      <w:color w:val="000000"/>
                      <w:sz w:val="18"/>
                      <w:szCs w:val="18"/>
                      <w:lang w:val="en-US"/>
                    </w:rPr>
                    <w:t>,</w:t>
                  </w:r>
                  <w:r w:rsidR="00231775">
                    <w:rPr>
                      <w:rFonts w:ascii="Arial" w:eastAsia="Times New Roman" w:hAnsi="Arial" w:cs="Arial"/>
                      <w:color w:val="000000"/>
                      <w:sz w:val="18"/>
                      <w:szCs w:val="18"/>
                      <w:lang w:val="en-US"/>
                    </w:rPr>
                    <w:t>752</w:t>
                  </w:r>
                </w:p>
              </w:tc>
            </w:tr>
            <w:tr w:rsidR="00BB3E6E" w:rsidRPr="00937226" w14:paraId="58056942" w14:textId="77777777" w:rsidTr="00B03FF9">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B92C" w14:textId="77777777" w:rsidR="00BB3E6E" w:rsidRPr="00937226" w:rsidRDefault="00BB3E6E" w:rsidP="00B03FF9">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054F8DF3" w14:textId="77777777" w:rsidR="00BB3E6E" w:rsidRPr="00937226" w:rsidRDefault="00BB3E6E" w:rsidP="00B03FF9">
                  <w:pPr>
                    <w:spacing w:after="0" w:line="240" w:lineRule="auto"/>
                    <w:rPr>
                      <w:rFonts w:ascii="Arial" w:eastAsia="Times New Roman" w:hAnsi="Arial" w:cs="Arial"/>
                      <w:color w:val="000000"/>
                      <w:sz w:val="18"/>
                      <w:szCs w:val="18"/>
                      <w:lang w:val="en-US"/>
                    </w:rPr>
                  </w:pPr>
                </w:p>
              </w:tc>
            </w:tr>
            <w:tr w:rsidR="00BB3E6E" w:rsidRPr="00937226" w14:paraId="75C31773"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A3FBD7" w14:textId="77777777" w:rsidR="00BB3E6E" w:rsidRPr="00937226"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48015267" w14:textId="5474C52F" w:rsidR="00BB3E6E" w:rsidRPr="00937226" w:rsidRDefault="00231775"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w:t>
                  </w:r>
                  <w:r w:rsidR="00BB3E6E">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873</w:t>
                  </w:r>
                  <w:r w:rsidR="00BB3E6E">
                    <w:rPr>
                      <w:rFonts w:ascii="Arial" w:eastAsia="Times New Roman" w:hAnsi="Arial" w:cs="Arial"/>
                      <w:b/>
                      <w:bCs/>
                      <w:color w:val="000000"/>
                      <w:sz w:val="18"/>
                      <w:szCs w:val="18"/>
                      <w:lang w:val="en-US"/>
                    </w:rPr>
                    <w:t>,</w:t>
                  </w:r>
                  <w:r w:rsidR="00693CCE">
                    <w:rPr>
                      <w:rFonts w:ascii="Arial" w:eastAsia="Times New Roman" w:hAnsi="Arial" w:cs="Arial"/>
                      <w:b/>
                      <w:bCs/>
                      <w:color w:val="000000"/>
                      <w:sz w:val="18"/>
                      <w:szCs w:val="18"/>
                      <w:lang w:val="en-US"/>
                    </w:rPr>
                    <w:t>369</w:t>
                  </w:r>
                </w:p>
              </w:tc>
            </w:tr>
          </w:tbl>
          <w:p w14:paraId="58679568" w14:textId="77777777" w:rsidR="00BB3E6E" w:rsidRDefault="00BB3E6E" w:rsidP="00B03FF9">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BB3E6E" w:rsidRPr="00937226" w14:paraId="3813C786" w14:textId="77777777" w:rsidTr="00B03FF9">
              <w:trPr>
                <w:trHeight w:val="240"/>
              </w:trPr>
              <w:tc>
                <w:tcPr>
                  <w:tcW w:w="2759" w:type="dxa"/>
                  <w:gridSpan w:val="5"/>
                  <w:tcBorders>
                    <w:top w:val="nil"/>
                    <w:left w:val="nil"/>
                    <w:bottom w:val="nil"/>
                    <w:right w:val="nil"/>
                  </w:tcBorders>
                  <w:shd w:val="clear" w:color="auto" w:fill="auto"/>
                  <w:noWrap/>
                  <w:vAlign w:val="bottom"/>
                  <w:hideMark/>
                </w:tcPr>
                <w:p w14:paraId="3A2576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roofErr w:type="spellStart"/>
                  <w:r w:rsidRPr="00937226">
                    <w:rPr>
                      <w:rFonts w:ascii="Arial" w:eastAsia="Times New Roman" w:hAnsi="Arial" w:cs="Arial"/>
                      <w:b/>
                      <w:bCs/>
                      <w:color w:val="000000"/>
                      <w:sz w:val="18"/>
                      <w:szCs w:val="18"/>
                      <w:lang w:val="en-US"/>
                    </w:rPr>
                    <w:t>Inversiones</w:t>
                  </w:r>
                  <w:proofErr w:type="spellEnd"/>
                  <w:r w:rsidRPr="00937226">
                    <w:rPr>
                      <w:rFonts w:ascii="Arial" w:eastAsia="Times New Roman" w:hAnsi="Arial" w:cs="Arial"/>
                      <w:b/>
                      <w:bCs/>
                      <w:color w:val="000000"/>
                      <w:sz w:val="18"/>
                      <w:szCs w:val="18"/>
                      <w:lang w:val="en-US"/>
                    </w:rPr>
                    <w:t xml:space="preserve"> </w:t>
                  </w:r>
                  <w:proofErr w:type="spellStart"/>
                  <w:r w:rsidRPr="00937226">
                    <w:rPr>
                      <w:rFonts w:ascii="Arial" w:eastAsia="Times New Roman" w:hAnsi="Arial" w:cs="Arial"/>
                      <w:b/>
                      <w:bCs/>
                      <w:color w:val="000000"/>
                      <w:sz w:val="18"/>
                      <w:szCs w:val="18"/>
                      <w:lang w:val="en-US"/>
                    </w:rPr>
                    <w:t>Temporales</w:t>
                  </w:r>
                  <w:proofErr w:type="spellEnd"/>
                </w:p>
              </w:tc>
              <w:tc>
                <w:tcPr>
                  <w:tcW w:w="581" w:type="dxa"/>
                  <w:tcBorders>
                    <w:top w:val="nil"/>
                    <w:left w:val="nil"/>
                    <w:bottom w:val="nil"/>
                    <w:right w:val="nil"/>
                  </w:tcBorders>
                  <w:shd w:val="clear" w:color="auto" w:fill="auto"/>
                  <w:noWrap/>
                  <w:vAlign w:val="bottom"/>
                  <w:hideMark/>
                </w:tcPr>
                <w:p w14:paraId="4A528607"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AEC844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E9B411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51C795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06755E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758005F"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36131AD9"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F9C49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9F85C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54E49122" w14:textId="77777777" w:rsidTr="00B03FF9">
              <w:trPr>
                <w:trHeight w:val="240"/>
              </w:trPr>
              <w:tc>
                <w:tcPr>
                  <w:tcW w:w="532" w:type="dxa"/>
                  <w:tcBorders>
                    <w:top w:val="nil"/>
                    <w:left w:val="nil"/>
                    <w:bottom w:val="nil"/>
                    <w:right w:val="nil"/>
                  </w:tcBorders>
                  <w:shd w:val="clear" w:color="auto" w:fill="auto"/>
                  <w:noWrap/>
                  <w:vAlign w:val="bottom"/>
                  <w:hideMark/>
                </w:tcPr>
                <w:p w14:paraId="69DA3E5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74956CB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2378604E"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C135040"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BFA7EC4"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3DE050A"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774106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3AA5E2A3"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8F4491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EA45125"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0C9B9D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75EBCFF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96F70C"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249074FB" w14:textId="77777777" w:rsidR="00BB3E6E" w:rsidRPr="00937226" w:rsidRDefault="00BB3E6E" w:rsidP="00B03FF9">
                  <w:pPr>
                    <w:spacing w:after="0" w:line="240" w:lineRule="auto"/>
                    <w:rPr>
                      <w:rFonts w:ascii="Times New Roman" w:eastAsia="Times New Roman" w:hAnsi="Times New Roman" w:cs="Times New Roman"/>
                      <w:sz w:val="20"/>
                      <w:szCs w:val="20"/>
                      <w:lang w:val="en-US"/>
                    </w:rPr>
                  </w:pPr>
                </w:p>
              </w:tc>
            </w:tr>
            <w:tr w:rsidR="00BB3E6E" w:rsidRPr="00937226" w14:paraId="72273BE3" w14:textId="77777777" w:rsidTr="00B03FF9">
              <w:trPr>
                <w:trHeight w:val="480"/>
              </w:trPr>
              <w:tc>
                <w:tcPr>
                  <w:tcW w:w="8435" w:type="dxa"/>
                  <w:gridSpan w:val="16"/>
                  <w:tcBorders>
                    <w:top w:val="nil"/>
                    <w:left w:val="nil"/>
                    <w:bottom w:val="nil"/>
                    <w:right w:val="nil"/>
                  </w:tcBorders>
                  <w:shd w:val="clear" w:color="auto" w:fill="auto"/>
                  <w:hideMark/>
                </w:tcPr>
                <w:p w14:paraId="5FA097EC" w14:textId="77777777" w:rsidR="00BB3E6E" w:rsidRDefault="00BB3E6E" w:rsidP="00B03FF9">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Representa el monto de efectivo invertido por e</w:t>
                  </w:r>
                  <w:r>
                    <w:rPr>
                      <w:rFonts w:ascii="Arial" w:eastAsia="Times New Roman" w:hAnsi="Arial" w:cs="Arial"/>
                      <w:color w:val="000000"/>
                      <w:sz w:val="18"/>
                      <w:szCs w:val="18"/>
                      <w:lang w:val="es-ES"/>
                    </w:rPr>
                    <w:t>l</w:t>
                  </w:r>
                  <w:r w:rsidRPr="00937226">
                    <w:rPr>
                      <w:rFonts w:ascii="Arial" w:eastAsia="Times New Roman" w:hAnsi="Arial" w:cs="Arial"/>
                      <w:color w:val="000000"/>
                      <w:sz w:val="18"/>
                      <w:szCs w:val="18"/>
                      <w:lang w:val="es-ES"/>
                    </w:rPr>
                    <w:t xml:space="preserve"> </w:t>
                  </w:r>
                  <w:r>
                    <w:rPr>
                      <w:rFonts w:ascii="Arial" w:eastAsia="Times New Roman" w:hAnsi="Arial" w:cs="Arial"/>
                      <w:b/>
                      <w:bCs/>
                      <w:i/>
                      <w:iCs/>
                      <w:color w:val="000000"/>
                      <w:sz w:val="18"/>
                      <w:szCs w:val="18"/>
                      <w:lang w:val="es-ES"/>
                    </w:rPr>
                    <w:t>Instituto de Capacitación para el Trabajo del Estado de Tlaxcala</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2EF11905" w14:textId="77777777" w:rsidR="00BB3E6E" w:rsidRDefault="00BB3E6E" w:rsidP="00B03FF9">
                  <w:pPr>
                    <w:spacing w:after="0" w:line="240" w:lineRule="auto"/>
                    <w:jc w:val="both"/>
                    <w:rPr>
                      <w:rFonts w:ascii="Arial" w:eastAsia="Times New Roman" w:hAnsi="Arial" w:cs="Arial"/>
                      <w:color w:val="000000"/>
                      <w:sz w:val="18"/>
                      <w:szCs w:val="18"/>
                      <w:lang w:val="es-ES"/>
                    </w:rPr>
                  </w:pPr>
                </w:p>
                <w:p w14:paraId="725997F3" w14:textId="77777777" w:rsidR="00BB3E6E" w:rsidRPr="00937226" w:rsidRDefault="00BB3E6E" w:rsidP="00B03FF9">
                  <w:pPr>
                    <w:spacing w:after="0" w:line="240" w:lineRule="auto"/>
                    <w:jc w:val="both"/>
                    <w:rPr>
                      <w:rFonts w:ascii="Arial" w:eastAsia="Times New Roman" w:hAnsi="Arial" w:cs="Arial"/>
                      <w:color w:val="000000"/>
                      <w:sz w:val="18"/>
                      <w:szCs w:val="18"/>
                      <w:lang w:val="es-ES"/>
                    </w:rPr>
                  </w:pPr>
                </w:p>
              </w:tc>
            </w:tr>
            <w:tr w:rsidR="00BB3E6E" w:rsidRPr="00937226" w14:paraId="0FBBDED0"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161FB" w14:textId="77777777" w:rsidR="00BB3E6E" w:rsidRPr="00D91101" w:rsidRDefault="00BB3E6E" w:rsidP="00AB7C17">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F88D764" w14:textId="77777777" w:rsidR="00BB3E6E" w:rsidRPr="00D91101" w:rsidRDefault="00BB3E6E" w:rsidP="00B03FF9">
                  <w:pPr>
                    <w:spacing w:after="0" w:line="240" w:lineRule="auto"/>
                    <w:jc w:val="center"/>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IMPORTE</w:t>
                  </w:r>
                </w:p>
              </w:tc>
            </w:tr>
            <w:tr w:rsidR="00BB3E6E" w:rsidRPr="00937226" w14:paraId="1BAAC7C4"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8FFB" w14:textId="77777777" w:rsidR="00BB3E6E" w:rsidRPr="00D91101" w:rsidRDefault="00BB3E6E" w:rsidP="00B03FF9">
                  <w:pPr>
                    <w:spacing w:after="0" w:line="240" w:lineRule="auto"/>
                    <w:rPr>
                      <w:rFonts w:ascii="Arial" w:eastAsia="Times New Roman" w:hAnsi="Arial" w:cs="Arial"/>
                      <w:color w:val="000000"/>
                      <w:sz w:val="18"/>
                      <w:szCs w:val="18"/>
                    </w:rPr>
                  </w:pPr>
                  <w:r w:rsidRPr="00D91101">
                    <w:rPr>
                      <w:rFonts w:ascii="Arial" w:eastAsia="Times New Roman" w:hAnsi="Arial" w:cs="Arial"/>
                      <w:color w:val="000000"/>
                      <w:sz w:val="18"/>
                      <w:szCs w:val="18"/>
                    </w:rPr>
                    <w:t> 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E234F6D" w14:textId="7D8DEC65" w:rsidR="00BB3E6E" w:rsidRPr="00D91101" w:rsidRDefault="00BB3E6E" w:rsidP="00B03FF9">
                  <w:pPr>
                    <w:spacing w:after="0" w:line="240" w:lineRule="auto"/>
                    <w:jc w:val="right"/>
                    <w:rPr>
                      <w:rFonts w:ascii="Arial" w:eastAsia="Times New Roman" w:hAnsi="Arial" w:cs="Arial"/>
                      <w:color w:val="000000"/>
                      <w:sz w:val="18"/>
                      <w:szCs w:val="18"/>
                    </w:rPr>
                  </w:pPr>
                  <w:r w:rsidRPr="00D91101">
                    <w:rPr>
                      <w:rFonts w:ascii="Arial" w:eastAsia="Times New Roman" w:hAnsi="Arial" w:cs="Arial"/>
                      <w:color w:val="000000"/>
                      <w:sz w:val="18"/>
                      <w:szCs w:val="18"/>
                    </w:rPr>
                    <w:t xml:space="preserve">$ </w:t>
                  </w:r>
                  <w:r w:rsidR="00053CFD" w:rsidRPr="00D91101">
                    <w:rPr>
                      <w:rFonts w:ascii="Arial" w:eastAsia="Times New Roman" w:hAnsi="Arial" w:cs="Arial"/>
                      <w:color w:val="000000"/>
                      <w:sz w:val="18"/>
                      <w:szCs w:val="18"/>
                    </w:rPr>
                    <w:t>2</w:t>
                  </w:r>
                  <w:r w:rsidR="00693CCE" w:rsidRPr="00D91101">
                    <w:rPr>
                      <w:rFonts w:ascii="Arial" w:eastAsia="Times New Roman" w:hAnsi="Arial" w:cs="Arial"/>
                      <w:color w:val="000000"/>
                      <w:sz w:val="18"/>
                      <w:szCs w:val="18"/>
                    </w:rPr>
                    <w:t>0</w:t>
                  </w:r>
                  <w:r w:rsidRPr="00D91101">
                    <w:rPr>
                      <w:rFonts w:ascii="Arial" w:eastAsia="Times New Roman" w:hAnsi="Arial" w:cs="Arial"/>
                      <w:color w:val="000000"/>
                      <w:sz w:val="18"/>
                      <w:szCs w:val="18"/>
                    </w:rPr>
                    <w:t>,</w:t>
                  </w:r>
                  <w:r w:rsidR="00693CCE" w:rsidRPr="00D91101">
                    <w:rPr>
                      <w:rFonts w:ascii="Arial" w:eastAsia="Times New Roman" w:hAnsi="Arial" w:cs="Arial"/>
                      <w:color w:val="000000"/>
                      <w:sz w:val="18"/>
                      <w:szCs w:val="18"/>
                    </w:rPr>
                    <w:t>701</w:t>
                  </w:r>
                  <w:r w:rsidRPr="00D91101">
                    <w:rPr>
                      <w:rFonts w:ascii="Arial" w:eastAsia="Times New Roman" w:hAnsi="Arial" w:cs="Arial"/>
                      <w:color w:val="000000"/>
                      <w:sz w:val="18"/>
                      <w:szCs w:val="18"/>
                    </w:rPr>
                    <w:t>,</w:t>
                  </w:r>
                  <w:r w:rsidR="00693CCE" w:rsidRPr="00D91101">
                    <w:rPr>
                      <w:rFonts w:ascii="Arial" w:eastAsia="Times New Roman" w:hAnsi="Arial" w:cs="Arial"/>
                      <w:color w:val="000000"/>
                      <w:sz w:val="18"/>
                      <w:szCs w:val="18"/>
                    </w:rPr>
                    <w:t>971</w:t>
                  </w:r>
                </w:p>
              </w:tc>
            </w:tr>
            <w:tr w:rsidR="00BB3E6E" w:rsidRPr="00937226" w14:paraId="2D9B9F9B" w14:textId="77777777" w:rsidTr="00B03FF9">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BE6267" w14:textId="77777777" w:rsidR="00BB3E6E" w:rsidRPr="00D91101" w:rsidRDefault="00BB3E6E" w:rsidP="00B03FF9">
                  <w:pPr>
                    <w:spacing w:after="0" w:line="240" w:lineRule="auto"/>
                    <w:jc w:val="right"/>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D1C5BB" w14:textId="3DD5D61F" w:rsidR="00BB3E6E" w:rsidRPr="00D91101" w:rsidRDefault="00053CFD" w:rsidP="00B03FF9">
                  <w:pPr>
                    <w:spacing w:after="0" w:line="240" w:lineRule="auto"/>
                    <w:jc w:val="right"/>
                    <w:rPr>
                      <w:rFonts w:ascii="Arial" w:eastAsia="Times New Roman" w:hAnsi="Arial" w:cs="Arial"/>
                      <w:b/>
                      <w:bCs/>
                      <w:color w:val="000000"/>
                      <w:sz w:val="18"/>
                      <w:szCs w:val="18"/>
                    </w:rPr>
                  </w:pPr>
                  <w:r w:rsidRPr="00D91101">
                    <w:rPr>
                      <w:rFonts w:ascii="Arial" w:eastAsia="Times New Roman" w:hAnsi="Arial" w:cs="Arial"/>
                      <w:b/>
                      <w:bCs/>
                      <w:color w:val="000000"/>
                      <w:sz w:val="18"/>
                      <w:szCs w:val="18"/>
                    </w:rPr>
                    <w:t>2</w:t>
                  </w:r>
                  <w:r w:rsidR="00693CCE" w:rsidRPr="00D91101">
                    <w:rPr>
                      <w:rFonts w:ascii="Arial" w:eastAsia="Times New Roman" w:hAnsi="Arial" w:cs="Arial"/>
                      <w:b/>
                      <w:bCs/>
                      <w:color w:val="000000"/>
                      <w:sz w:val="18"/>
                      <w:szCs w:val="18"/>
                    </w:rPr>
                    <w:t>0</w:t>
                  </w:r>
                  <w:r w:rsidR="00BB3E6E" w:rsidRPr="00D91101">
                    <w:rPr>
                      <w:rFonts w:ascii="Arial" w:eastAsia="Times New Roman" w:hAnsi="Arial" w:cs="Arial"/>
                      <w:b/>
                      <w:bCs/>
                      <w:color w:val="000000"/>
                      <w:sz w:val="18"/>
                      <w:szCs w:val="18"/>
                    </w:rPr>
                    <w:t>,</w:t>
                  </w:r>
                  <w:r w:rsidR="00693CCE" w:rsidRPr="00D91101">
                    <w:rPr>
                      <w:rFonts w:ascii="Arial" w:eastAsia="Times New Roman" w:hAnsi="Arial" w:cs="Arial"/>
                      <w:b/>
                      <w:bCs/>
                      <w:color w:val="000000"/>
                      <w:sz w:val="18"/>
                      <w:szCs w:val="18"/>
                    </w:rPr>
                    <w:t>701</w:t>
                  </w:r>
                  <w:r w:rsidR="00BB3E6E" w:rsidRPr="00D91101">
                    <w:rPr>
                      <w:rFonts w:ascii="Arial" w:eastAsia="Times New Roman" w:hAnsi="Arial" w:cs="Arial"/>
                      <w:b/>
                      <w:bCs/>
                      <w:color w:val="000000"/>
                      <w:sz w:val="18"/>
                      <w:szCs w:val="18"/>
                    </w:rPr>
                    <w:t>,</w:t>
                  </w:r>
                  <w:r w:rsidR="00693CCE" w:rsidRPr="00D91101">
                    <w:rPr>
                      <w:rFonts w:ascii="Arial" w:eastAsia="Times New Roman" w:hAnsi="Arial" w:cs="Arial"/>
                      <w:b/>
                      <w:bCs/>
                      <w:color w:val="000000"/>
                      <w:sz w:val="18"/>
                      <w:szCs w:val="18"/>
                    </w:rPr>
                    <w:t>971</w:t>
                  </w:r>
                </w:p>
              </w:tc>
            </w:tr>
          </w:tbl>
          <w:p w14:paraId="4646D3DA" w14:textId="77777777" w:rsidR="00BB3E6E" w:rsidRDefault="00BB3E6E" w:rsidP="00B03FF9">
            <w:pPr>
              <w:spacing w:after="0" w:line="240" w:lineRule="auto"/>
              <w:rPr>
                <w:rFonts w:ascii="Arial" w:eastAsia="Times New Roman" w:hAnsi="Arial" w:cs="Arial"/>
                <w:color w:val="000000"/>
                <w:sz w:val="18"/>
                <w:szCs w:val="18"/>
                <w:lang w:val="es-ES"/>
              </w:rPr>
            </w:pPr>
          </w:p>
          <w:p w14:paraId="18D9566C" w14:textId="77777777" w:rsidR="00BB3E6E" w:rsidRDefault="00BB3E6E" w:rsidP="00B03FF9">
            <w:r>
              <w:rPr>
                <w:rFonts w:ascii="Arial" w:hAnsi="Arial" w:cs="Arial"/>
                <w:b/>
                <w:bCs/>
                <w:color w:val="000000"/>
                <w:sz w:val="18"/>
                <w:szCs w:val="18"/>
              </w:rPr>
              <w:t>Fondos con Afectación Específica</w:t>
            </w:r>
            <w:r>
              <w:t xml:space="preserve"> </w:t>
            </w:r>
          </w:p>
          <w:p w14:paraId="64D53A7C" w14:textId="77777777"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 xml:space="preserve">Representan el monto de los fondos con afectación específica que deben financiar determinados gastos o actividades. </w:t>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r w:rsidRPr="00732A61">
              <w:rPr>
                <w:rFonts w:ascii="Arial" w:hAnsi="Arial" w:cs="Arial"/>
                <w:color w:val="000000"/>
                <w:sz w:val="18"/>
                <w:szCs w:val="18"/>
              </w:rPr>
              <w:tab/>
            </w:r>
          </w:p>
          <w:tbl>
            <w:tblPr>
              <w:tblW w:w="6560" w:type="dxa"/>
              <w:tblCellMar>
                <w:left w:w="70" w:type="dxa"/>
                <w:right w:w="70" w:type="dxa"/>
              </w:tblCellMar>
              <w:tblLook w:val="04A0" w:firstRow="1" w:lastRow="0" w:firstColumn="1" w:lastColumn="0" w:noHBand="0" w:noVBand="1"/>
            </w:tblPr>
            <w:tblGrid>
              <w:gridCol w:w="4100"/>
              <w:gridCol w:w="2460"/>
            </w:tblGrid>
            <w:tr w:rsidR="00BB3E6E" w:rsidRPr="00732A61" w14:paraId="3C72D4E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318B4D" w14:textId="77777777" w:rsidR="00BB3E6E" w:rsidRPr="00732A61" w:rsidRDefault="00BB3E6E"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Banco</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EB9E428" w14:textId="77777777" w:rsidR="00BB3E6E" w:rsidRPr="00732A61" w:rsidRDefault="00BB3E6E" w:rsidP="00B03FF9">
                  <w:pPr>
                    <w:spacing w:after="0" w:line="240" w:lineRule="auto"/>
                    <w:jc w:val="center"/>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Importe</w:t>
                  </w:r>
                </w:p>
              </w:tc>
            </w:tr>
            <w:tr w:rsidR="00BB3E6E" w:rsidRPr="00732A61" w14:paraId="19A74F28" w14:textId="77777777" w:rsidTr="00B03FF9">
              <w:trPr>
                <w:trHeight w:val="22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EA439"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5CECD4F"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8E8AFA" w14:textId="77777777" w:rsidTr="00B03FF9">
              <w:trPr>
                <w:trHeight w:val="255"/>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9463F5" w14:textId="77777777" w:rsidR="00BB3E6E" w:rsidRPr="00732A61" w:rsidRDefault="00BB3E6E" w:rsidP="00B03FF9">
                  <w:pPr>
                    <w:spacing w:after="0" w:line="240" w:lineRule="auto"/>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1CB9135" w14:textId="77777777" w:rsidR="00BB3E6E" w:rsidRPr="00732A61" w:rsidRDefault="00BB3E6E" w:rsidP="00B03FF9">
                  <w:pPr>
                    <w:spacing w:after="0" w:line="240" w:lineRule="auto"/>
                    <w:jc w:val="right"/>
                    <w:rPr>
                      <w:rFonts w:ascii="Arial" w:eastAsia="Times New Roman" w:hAnsi="Arial" w:cs="Arial"/>
                      <w:color w:val="000000"/>
                      <w:sz w:val="18"/>
                      <w:szCs w:val="18"/>
                      <w:lang w:eastAsia="es-MX"/>
                    </w:rPr>
                  </w:pPr>
                  <w:r w:rsidRPr="00732A61">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p>
              </w:tc>
            </w:tr>
            <w:tr w:rsidR="00BB3E6E" w:rsidRPr="00732A61" w14:paraId="09356984" w14:textId="77777777" w:rsidTr="00B03FF9">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A0348"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536C9FA5" w14:textId="77777777" w:rsidR="00BB3E6E" w:rsidRPr="00732A61" w:rsidRDefault="00BB3E6E" w:rsidP="00B03FF9">
                  <w:pPr>
                    <w:spacing w:after="0" w:line="240" w:lineRule="auto"/>
                    <w:jc w:val="right"/>
                    <w:rPr>
                      <w:rFonts w:ascii="Arial" w:eastAsia="Times New Roman" w:hAnsi="Arial" w:cs="Arial"/>
                      <w:b/>
                      <w:bCs/>
                      <w:color w:val="000000"/>
                      <w:sz w:val="18"/>
                      <w:szCs w:val="18"/>
                      <w:lang w:eastAsia="es-MX"/>
                    </w:rPr>
                  </w:pPr>
                  <w:r w:rsidRPr="00732A61">
                    <w:rPr>
                      <w:rFonts w:ascii="Arial" w:eastAsia="Times New Roman" w:hAnsi="Arial" w:cs="Arial"/>
                      <w:b/>
                      <w:bCs/>
                      <w:color w:val="000000"/>
                      <w:sz w:val="18"/>
                      <w:szCs w:val="18"/>
                      <w:lang w:eastAsia="es-MX"/>
                    </w:rPr>
                    <w:t>0</w:t>
                  </w:r>
                </w:p>
              </w:tc>
            </w:tr>
          </w:tbl>
          <w:p w14:paraId="611DA7FF" w14:textId="521A5915" w:rsidR="00BB3E6E" w:rsidRPr="00732A61" w:rsidRDefault="00BB3E6E" w:rsidP="00B03FF9">
            <w:pPr>
              <w:rPr>
                <w:rFonts w:ascii="Arial" w:hAnsi="Arial" w:cs="Arial"/>
                <w:color w:val="000000"/>
                <w:sz w:val="18"/>
                <w:szCs w:val="18"/>
              </w:rPr>
            </w:pPr>
            <w:r w:rsidRPr="00732A61">
              <w:rPr>
                <w:rFonts w:ascii="Arial" w:hAnsi="Arial" w:cs="Arial"/>
                <w:color w:val="000000"/>
                <w:sz w:val="18"/>
                <w:szCs w:val="18"/>
              </w:rPr>
              <w:tab/>
            </w:r>
          </w:p>
          <w:p w14:paraId="49C2C092" w14:textId="77777777" w:rsidR="00BB3E6E" w:rsidRPr="00937226" w:rsidRDefault="00BB3E6E" w:rsidP="00B03FF9">
            <w:pPr>
              <w:spacing w:after="0" w:line="240" w:lineRule="auto"/>
              <w:rPr>
                <w:rFonts w:ascii="Arial" w:eastAsia="Times New Roman" w:hAnsi="Arial" w:cs="Arial"/>
                <w:color w:val="000000"/>
                <w:sz w:val="18"/>
                <w:szCs w:val="18"/>
                <w:lang w:val="es-ES"/>
              </w:rPr>
            </w:pPr>
          </w:p>
        </w:tc>
      </w:tr>
    </w:tbl>
    <w:p w14:paraId="10DCF23B" w14:textId="77777777" w:rsidR="00BB3E6E" w:rsidRDefault="00BB3E6E" w:rsidP="00BB3E6E">
      <w:pPr>
        <w:jc w:val="both"/>
        <w:rPr>
          <w:rFonts w:ascii="Arial" w:eastAsia="Times New Roman" w:hAnsi="Arial" w:cs="Arial"/>
          <w:b/>
          <w:bCs/>
          <w:sz w:val="18"/>
          <w:szCs w:val="18"/>
          <w:lang w:eastAsia="es-MX"/>
        </w:rPr>
      </w:pPr>
      <w:r>
        <w:rPr>
          <w:rFonts w:ascii="Arial" w:eastAsia="Times New Roman" w:hAnsi="Arial" w:cs="Arial"/>
          <w:sz w:val="18"/>
          <w:szCs w:val="18"/>
          <w:lang w:eastAsia="es-ES"/>
        </w:rPr>
        <w:tab/>
      </w:r>
      <w:r w:rsidRPr="00FD142E">
        <w:rPr>
          <w:rFonts w:ascii="Arial" w:hAnsi="Arial" w:cs="Arial"/>
          <w:b/>
          <w:bCs/>
          <w:sz w:val="18"/>
          <w:szCs w:val="18"/>
        </w:rPr>
        <w:t xml:space="preserve"> </w:t>
      </w:r>
      <w:r w:rsidRPr="00FD142E">
        <w:rPr>
          <w:rFonts w:ascii="Arial" w:eastAsia="Times New Roman" w:hAnsi="Arial" w:cs="Arial"/>
          <w:b/>
          <w:bCs/>
          <w:sz w:val="18"/>
          <w:szCs w:val="18"/>
          <w:lang w:eastAsia="es-MX"/>
        </w:rPr>
        <w:t xml:space="preserve">Derechos a recibir Efectivo y Equivalentes y Bienes o Servicios </w:t>
      </w:r>
    </w:p>
    <w:p w14:paraId="074582C6" w14:textId="77777777" w:rsidR="00BB3E6E" w:rsidRPr="0030225B" w:rsidRDefault="00BB3E6E" w:rsidP="00BB3E6E">
      <w:pPr>
        <w:pStyle w:val="Prrafodelista"/>
        <w:numPr>
          <w:ilvl w:val="0"/>
          <w:numId w:val="33"/>
        </w:numPr>
        <w:jc w:val="both"/>
        <w:rPr>
          <w:rFonts w:ascii="Arial" w:eastAsia="Times New Roman" w:hAnsi="Arial" w:cs="Arial"/>
          <w:sz w:val="18"/>
          <w:szCs w:val="18"/>
          <w:lang w:eastAsia="es-MX"/>
        </w:rPr>
      </w:pPr>
      <w:r w:rsidRPr="0030225B">
        <w:rPr>
          <w:rFonts w:ascii="Arial" w:eastAsia="Times New Roman" w:hAnsi="Arial" w:cs="Arial"/>
          <w:sz w:val="18"/>
          <w:szCs w:val="18"/>
          <w:lang w:eastAsia="es-MX"/>
        </w:rPr>
        <w:t>Por tipo de contribución se informará el monto que se encuentre pendiente de cobro y por recuperar de hasta cinco ejercicios anteriores, asimismo se deberán considerar los montos sujetos a algún tipo de juicio con una antigüedad mayor a la señalada y la factibilidad de cobro.</w:t>
      </w:r>
      <w:r w:rsidRPr="0030225B">
        <w:rPr>
          <w:rFonts w:ascii="Arial" w:eastAsia="Times New Roman" w:hAnsi="Arial" w:cs="Arial"/>
          <w:sz w:val="18"/>
          <w:szCs w:val="18"/>
          <w:lang w:eastAsia="es-MX"/>
        </w:rPr>
        <w:tab/>
      </w:r>
    </w:p>
    <w:p w14:paraId="10B6A865" w14:textId="4DEB5946" w:rsidR="00BB3E6E" w:rsidRPr="0030225B" w:rsidRDefault="00BB3E6E" w:rsidP="00BB3E6E">
      <w:pPr>
        <w:pStyle w:val="Prrafodelista"/>
        <w:numPr>
          <w:ilvl w:val="0"/>
          <w:numId w:val="33"/>
        </w:numPr>
        <w:tabs>
          <w:tab w:val="left" w:pos="2430"/>
        </w:tabs>
        <w:jc w:val="both"/>
      </w:pPr>
      <w:r w:rsidRPr="0030225B">
        <w:rPr>
          <w:rFonts w:ascii="Arial" w:eastAsia="Times New Roman" w:hAnsi="Arial" w:cs="Arial"/>
          <w:sz w:val="18"/>
          <w:szCs w:val="18"/>
          <w:lang w:eastAsia="es-MX"/>
        </w:rPr>
        <w:t>Se informa, de manera agrupada, los derechos a recibir efectivo y equivalentes, y bienes o servicios, (excepto cuentas por cobrar de contribuciones e inversiones financieras) en una desagregación por su vencimiento en días a 90, 180, menor o igual a 365 y mayor a 365. Adicionalmente, se informa de las características cualitativas relevantes que afecten a estas cuentas.</w:t>
      </w:r>
    </w:p>
    <w:p w14:paraId="7BD9659A"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4A66E296" w14:textId="5E1BB377" w:rsidR="00BB3E6E" w:rsidRDefault="00BB3E6E" w:rsidP="00BB3E6E">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67C0B312" w14:textId="66A2A762"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08FC3F62" w14:textId="501851D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50088AA2" w14:textId="77777777" w:rsidR="00ED501B" w:rsidRDefault="00ED501B" w:rsidP="00BB3E6E">
      <w:pPr>
        <w:spacing w:after="0" w:line="240" w:lineRule="auto"/>
        <w:ind w:firstLine="708"/>
        <w:jc w:val="both"/>
        <w:rPr>
          <w:rFonts w:ascii="Arial" w:eastAsia="Times New Roman" w:hAnsi="Arial" w:cs="Arial"/>
          <w:color w:val="000000"/>
          <w:sz w:val="18"/>
          <w:szCs w:val="18"/>
          <w:lang w:val="es-ES"/>
        </w:rPr>
      </w:pPr>
    </w:p>
    <w:p w14:paraId="680F81A9"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tbl>
      <w:tblPr>
        <w:tblW w:w="8661" w:type="dxa"/>
        <w:tblInd w:w="704" w:type="dxa"/>
        <w:tblCellMar>
          <w:left w:w="70" w:type="dxa"/>
          <w:right w:w="70" w:type="dxa"/>
        </w:tblCellMar>
        <w:tblLook w:val="04A0" w:firstRow="1" w:lastRow="0" w:firstColumn="1" w:lastColumn="0" w:noHBand="0" w:noVBand="1"/>
      </w:tblPr>
      <w:tblGrid>
        <w:gridCol w:w="4394"/>
        <w:gridCol w:w="2127"/>
        <w:gridCol w:w="2140"/>
      </w:tblGrid>
      <w:tr w:rsidR="00BB3E6E" w:rsidRPr="001D207E" w14:paraId="658AA24B"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EE2330"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Concepto</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C8A668"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2024</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2BA49F93" w14:textId="77777777" w:rsidR="00BB3E6E" w:rsidRPr="001D207E" w:rsidRDefault="00BB3E6E" w:rsidP="00B03FF9">
            <w:pPr>
              <w:spacing w:after="0" w:line="240" w:lineRule="auto"/>
              <w:jc w:val="center"/>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2023</w:t>
            </w:r>
          </w:p>
        </w:tc>
      </w:tr>
      <w:tr w:rsidR="00BB3E6E" w:rsidRPr="001D207E" w14:paraId="190377E0"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1280F390"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EFECTIVO O EQUIVALENTES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0C8665" w14:textId="5A8C97DA"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w:t>
            </w:r>
            <w:r w:rsidR="00693CCE">
              <w:rPr>
                <w:rFonts w:ascii="Arial" w:eastAsia="Times New Roman" w:hAnsi="Arial" w:cs="Arial"/>
                <w:color w:val="000000"/>
                <w:sz w:val="18"/>
                <w:szCs w:val="18"/>
                <w:lang w:eastAsia="es-MX"/>
              </w:rPr>
              <w:t>42</w:t>
            </w:r>
            <w:r w:rsidRPr="001D207E">
              <w:rPr>
                <w:rFonts w:ascii="Arial" w:eastAsia="Times New Roman" w:hAnsi="Arial" w:cs="Arial"/>
                <w:color w:val="000000"/>
                <w:sz w:val="18"/>
                <w:szCs w:val="18"/>
                <w:lang w:eastAsia="es-MX"/>
              </w:rPr>
              <w:t>,</w:t>
            </w:r>
            <w:r w:rsidR="00693CCE">
              <w:rPr>
                <w:rFonts w:ascii="Arial" w:eastAsia="Times New Roman" w:hAnsi="Arial" w:cs="Arial"/>
                <w:color w:val="000000"/>
                <w:sz w:val="18"/>
                <w:szCs w:val="18"/>
                <w:lang w:eastAsia="es-MX"/>
              </w:rPr>
              <w:t>083</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138CBB8B"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$ 18,450,72</w:t>
            </w:r>
            <w:r>
              <w:rPr>
                <w:rFonts w:ascii="Arial" w:eastAsia="Times New Roman" w:hAnsi="Arial" w:cs="Arial"/>
                <w:color w:val="000000"/>
                <w:sz w:val="18"/>
                <w:szCs w:val="18"/>
                <w:lang w:eastAsia="es-MX"/>
              </w:rPr>
              <w:t>0</w:t>
            </w:r>
          </w:p>
        </w:tc>
      </w:tr>
      <w:tr w:rsidR="00BB3E6E" w:rsidRPr="001D207E" w14:paraId="7430B768"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351A7E94" w14:textId="77777777" w:rsidR="00BB3E6E" w:rsidRPr="001D207E" w:rsidRDefault="00BB3E6E" w:rsidP="00B03FF9">
            <w:pPr>
              <w:spacing w:after="0" w:line="240" w:lineRule="auto"/>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DERECHOS A RECIBIR BIENES O SERVICIOS</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6C211" w14:textId="35CCFFD3"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w:t>
            </w:r>
            <w:r w:rsidR="00693CCE">
              <w:rPr>
                <w:rFonts w:ascii="Arial" w:eastAsia="Times New Roman" w:hAnsi="Arial" w:cs="Arial"/>
                <w:color w:val="000000"/>
                <w:sz w:val="18"/>
                <w:szCs w:val="18"/>
                <w:lang w:eastAsia="es-MX"/>
              </w:rPr>
              <w:t>64</w:t>
            </w:r>
            <w:r w:rsidRPr="001D207E">
              <w:rPr>
                <w:rFonts w:ascii="Arial" w:eastAsia="Times New Roman" w:hAnsi="Arial" w:cs="Arial"/>
                <w:color w:val="000000"/>
                <w:sz w:val="18"/>
                <w:szCs w:val="18"/>
                <w:lang w:eastAsia="es-MX"/>
              </w:rPr>
              <w:t>,</w:t>
            </w:r>
            <w:r w:rsidR="00693CCE">
              <w:rPr>
                <w:rFonts w:ascii="Arial" w:eastAsia="Times New Roman" w:hAnsi="Arial" w:cs="Arial"/>
                <w:color w:val="000000"/>
                <w:sz w:val="18"/>
                <w:szCs w:val="18"/>
                <w:lang w:eastAsia="es-MX"/>
              </w:rPr>
              <w:t>665</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6AFFD8E5" w14:textId="77777777" w:rsidR="00BB3E6E" w:rsidRPr="001D207E" w:rsidRDefault="00BB3E6E" w:rsidP="00B03FF9">
            <w:pPr>
              <w:spacing w:after="0" w:line="240" w:lineRule="auto"/>
              <w:jc w:val="right"/>
              <w:rPr>
                <w:rFonts w:ascii="Arial" w:eastAsia="Times New Roman" w:hAnsi="Arial" w:cs="Arial"/>
                <w:color w:val="000000"/>
                <w:sz w:val="18"/>
                <w:szCs w:val="18"/>
                <w:lang w:eastAsia="es-MX"/>
              </w:rPr>
            </w:pPr>
            <w:r w:rsidRPr="001D207E">
              <w:rPr>
                <w:rFonts w:ascii="Arial" w:eastAsia="Times New Roman" w:hAnsi="Arial" w:cs="Arial"/>
                <w:color w:val="000000"/>
                <w:sz w:val="18"/>
                <w:szCs w:val="18"/>
                <w:lang w:eastAsia="es-MX"/>
              </w:rPr>
              <w:t>$ 4,164,72</w:t>
            </w:r>
            <w:r>
              <w:rPr>
                <w:rFonts w:ascii="Arial" w:eastAsia="Times New Roman" w:hAnsi="Arial" w:cs="Arial"/>
                <w:color w:val="000000"/>
                <w:sz w:val="18"/>
                <w:szCs w:val="18"/>
                <w:lang w:eastAsia="es-MX"/>
              </w:rPr>
              <w:t>3</w:t>
            </w:r>
          </w:p>
        </w:tc>
      </w:tr>
      <w:tr w:rsidR="00BB3E6E" w:rsidRPr="001D207E" w14:paraId="66153126" w14:textId="77777777" w:rsidTr="0084406B">
        <w:trPr>
          <w:trHeight w:val="328"/>
        </w:trPr>
        <w:tc>
          <w:tcPr>
            <w:tcW w:w="4394" w:type="dxa"/>
            <w:tcBorders>
              <w:top w:val="single" w:sz="4" w:space="0" w:color="auto"/>
              <w:left w:val="single" w:sz="4" w:space="0" w:color="auto"/>
              <w:bottom w:val="single" w:sz="4" w:space="0" w:color="auto"/>
              <w:right w:val="nil"/>
            </w:tcBorders>
            <w:shd w:val="clear" w:color="auto" w:fill="auto"/>
            <w:noWrap/>
            <w:vAlign w:val="bottom"/>
            <w:hideMark/>
          </w:tcPr>
          <w:p w14:paraId="7426C146"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Suma</w:t>
            </w:r>
          </w:p>
        </w:tc>
        <w:tc>
          <w:tcPr>
            <w:tcW w:w="212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18C19" w14:textId="546CFB9F"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w:t>
            </w:r>
            <w:r w:rsidR="00693CCE">
              <w:rPr>
                <w:rFonts w:ascii="Arial" w:eastAsia="Times New Roman" w:hAnsi="Arial" w:cs="Arial"/>
                <w:b/>
                <w:bCs/>
                <w:color w:val="000000"/>
                <w:sz w:val="18"/>
                <w:szCs w:val="18"/>
                <w:lang w:eastAsia="es-MX"/>
              </w:rPr>
              <w:t>06</w:t>
            </w:r>
            <w:r>
              <w:rPr>
                <w:rFonts w:ascii="Arial" w:eastAsia="Times New Roman" w:hAnsi="Arial" w:cs="Arial"/>
                <w:b/>
                <w:bCs/>
                <w:color w:val="000000"/>
                <w:sz w:val="18"/>
                <w:szCs w:val="18"/>
                <w:lang w:eastAsia="es-MX"/>
              </w:rPr>
              <w:t>,</w:t>
            </w:r>
            <w:r w:rsidR="00693CCE">
              <w:rPr>
                <w:rFonts w:ascii="Arial" w:eastAsia="Times New Roman" w:hAnsi="Arial" w:cs="Arial"/>
                <w:b/>
                <w:bCs/>
                <w:color w:val="000000"/>
                <w:sz w:val="18"/>
                <w:szCs w:val="18"/>
                <w:lang w:eastAsia="es-MX"/>
              </w:rPr>
              <w:t>748</w:t>
            </w:r>
          </w:p>
        </w:tc>
        <w:tc>
          <w:tcPr>
            <w:tcW w:w="2140" w:type="dxa"/>
            <w:tcBorders>
              <w:top w:val="single" w:sz="4" w:space="0" w:color="auto"/>
              <w:left w:val="nil"/>
              <w:bottom w:val="single" w:sz="4" w:space="0" w:color="auto"/>
              <w:right w:val="single" w:sz="4" w:space="0" w:color="000000"/>
            </w:tcBorders>
            <w:shd w:val="clear" w:color="auto" w:fill="auto"/>
            <w:noWrap/>
            <w:vAlign w:val="bottom"/>
            <w:hideMark/>
          </w:tcPr>
          <w:p w14:paraId="3AF863B0" w14:textId="77777777" w:rsidR="00BB3E6E" w:rsidRPr="001D207E" w:rsidRDefault="00BB3E6E" w:rsidP="00B03FF9">
            <w:pPr>
              <w:spacing w:after="0" w:line="240" w:lineRule="auto"/>
              <w:jc w:val="right"/>
              <w:rPr>
                <w:rFonts w:ascii="Arial" w:eastAsia="Times New Roman" w:hAnsi="Arial" w:cs="Arial"/>
                <w:b/>
                <w:bCs/>
                <w:color w:val="000000"/>
                <w:sz w:val="18"/>
                <w:szCs w:val="18"/>
                <w:lang w:eastAsia="es-MX"/>
              </w:rPr>
            </w:pPr>
            <w:r w:rsidRPr="001D207E">
              <w:rPr>
                <w:rFonts w:ascii="Arial" w:eastAsia="Times New Roman" w:hAnsi="Arial" w:cs="Arial"/>
                <w:b/>
                <w:bCs/>
                <w:color w:val="000000"/>
                <w:sz w:val="18"/>
                <w:szCs w:val="18"/>
                <w:lang w:eastAsia="es-MX"/>
              </w:rPr>
              <w:t>22</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615</w:t>
            </w:r>
            <w:r>
              <w:rPr>
                <w:rFonts w:ascii="Arial" w:eastAsia="Times New Roman" w:hAnsi="Arial" w:cs="Arial"/>
                <w:b/>
                <w:bCs/>
                <w:color w:val="000000"/>
                <w:sz w:val="18"/>
                <w:szCs w:val="18"/>
                <w:lang w:eastAsia="es-MX"/>
              </w:rPr>
              <w:t>,</w:t>
            </w:r>
            <w:r w:rsidRPr="001D207E">
              <w:rPr>
                <w:rFonts w:ascii="Arial" w:eastAsia="Times New Roman" w:hAnsi="Arial" w:cs="Arial"/>
                <w:b/>
                <w:bCs/>
                <w:color w:val="000000"/>
                <w:sz w:val="18"/>
                <w:szCs w:val="18"/>
                <w:lang w:eastAsia="es-MX"/>
              </w:rPr>
              <w:t>443</w:t>
            </w:r>
          </w:p>
        </w:tc>
      </w:tr>
    </w:tbl>
    <w:p w14:paraId="560B7351"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C0F2A14" w14:textId="77777777" w:rsidR="00886A1A" w:rsidRDefault="00886A1A" w:rsidP="00BB3E6E">
      <w:pPr>
        <w:spacing w:after="0" w:line="240" w:lineRule="auto"/>
        <w:jc w:val="both"/>
        <w:rPr>
          <w:rFonts w:ascii="Arial" w:eastAsia="Times New Roman" w:hAnsi="Arial" w:cs="Arial"/>
          <w:b/>
          <w:bCs/>
          <w:color w:val="000000"/>
          <w:sz w:val="18"/>
          <w:szCs w:val="18"/>
          <w:lang w:eastAsia="es-MX"/>
        </w:rPr>
      </w:pPr>
    </w:p>
    <w:p w14:paraId="1053D594" w14:textId="29264419"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 xml:space="preserve">Cuentas por Cobrar a Corto Plazo </w:t>
      </w:r>
    </w:p>
    <w:p w14:paraId="17702688" w14:textId="77777777" w:rsidR="0030225B"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cuyo origen es distinto de los ingresos por contribuciones, productos y aprovechamientos, que serán exigibles en un plazo menor o igual a doce meses.</w:t>
      </w:r>
      <w:r w:rsidRPr="001D6DB1">
        <w:rPr>
          <w:rFonts w:ascii="Arial" w:eastAsia="Times New Roman" w:hAnsi="Arial" w:cs="Arial"/>
          <w:color w:val="000000"/>
          <w:sz w:val="18"/>
          <w:szCs w:val="18"/>
          <w:lang w:val="es-ES"/>
        </w:rPr>
        <w:tab/>
      </w:r>
    </w:p>
    <w:p w14:paraId="7B35387F" w14:textId="0AA5D885"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r w:rsidRPr="001D6DB1">
        <w:rPr>
          <w:rFonts w:ascii="Arial" w:eastAsia="Times New Roman" w:hAnsi="Arial" w:cs="Arial"/>
          <w:color w:val="000000"/>
          <w:sz w:val="18"/>
          <w:szCs w:val="18"/>
          <w:lang w:val="es-ES"/>
        </w:rPr>
        <w:tab/>
      </w:r>
    </w:p>
    <w:tbl>
      <w:tblPr>
        <w:tblW w:w="8783" w:type="dxa"/>
        <w:tblInd w:w="684" w:type="dxa"/>
        <w:tblLook w:val="04A0" w:firstRow="1" w:lastRow="0" w:firstColumn="1" w:lastColumn="0" w:noHBand="0" w:noVBand="1"/>
      </w:tblPr>
      <w:tblGrid>
        <w:gridCol w:w="4337"/>
        <w:gridCol w:w="2223"/>
        <w:gridCol w:w="2223"/>
      </w:tblGrid>
      <w:tr w:rsidR="00BB3E6E" w:rsidRPr="00FC797F" w14:paraId="7D88F758"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6702"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70D8FC5"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E513C74" w14:textId="77777777" w:rsidR="00BB3E6E" w:rsidRPr="00FC797F" w:rsidRDefault="00BB3E6E" w:rsidP="00AB7C17">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FC797F" w14:paraId="04CF0BB4"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D692"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B854C38" w14:textId="26195E04"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53C9EE7D" w14:textId="77777777"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$26,250</w:t>
            </w:r>
          </w:p>
        </w:tc>
      </w:tr>
      <w:tr w:rsidR="00BB3E6E" w:rsidRPr="00FC797F" w14:paraId="0AA84A2A"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A726" w14:textId="77777777" w:rsidR="00BB3E6E" w:rsidRPr="00FC797F" w:rsidRDefault="00BB3E6E" w:rsidP="00B03FF9">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2191D78" w14:textId="656FDFED"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$ 18,4</w:t>
            </w:r>
            <w:r w:rsidR="00693CCE">
              <w:rPr>
                <w:rFonts w:ascii="Arial" w:eastAsia="Times New Roman" w:hAnsi="Arial" w:cs="Arial"/>
                <w:color w:val="000000"/>
                <w:sz w:val="18"/>
                <w:szCs w:val="18"/>
                <w:lang w:val="en-US"/>
              </w:rPr>
              <w:t>24</w:t>
            </w:r>
            <w:r>
              <w:rPr>
                <w:rFonts w:ascii="Arial" w:eastAsia="Times New Roman" w:hAnsi="Arial" w:cs="Arial"/>
                <w:color w:val="000000"/>
                <w:sz w:val="18"/>
                <w:szCs w:val="18"/>
                <w:lang w:val="en-US"/>
              </w:rPr>
              <w:t>,</w:t>
            </w:r>
            <w:r w:rsidR="00693CCE">
              <w:rPr>
                <w:rFonts w:ascii="Arial" w:eastAsia="Times New Roman" w:hAnsi="Arial" w:cs="Arial"/>
                <w:color w:val="000000"/>
                <w:sz w:val="18"/>
                <w:szCs w:val="18"/>
                <w:lang w:val="en-US"/>
              </w:rPr>
              <w:t>083</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088C5512" w14:textId="1A3CF216" w:rsidR="00BB3E6E" w:rsidRPr="00FC797F"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$18,421,47</w:t>
            </w:r>
            <w:r w:rsidR="00874CCE">
              <w:rPr>
                <w:rFonts w:ascii="Arial" w:eastAsia="Times New Roman" w:hAnsi="Arial" w:cs="Arial"/>
                <w:color w:val="000000"/>
                <w:sz w:val="18"/>
                <w:szCs w:val="18"/>
                <w:lang w:val="en-US"/>
              </w:rPr>
              <w:t>0</w:t>
            </w:r>
          </w:p>
        </w:tc>
      </w:tr>
      <w:tr w:rsidR="00BB3E6E" w:rsidRPr="00FC797F" w14:paraId="612F1A55" w14:textId="77777777" w:rsidTr="00B03FF9">
        <w:trPr>
          <w:trHeight w:val="275"/>
        </w:trPr>
        <w:tc>
          <w:tcPr>
            <w:tcW w:w="4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F0B1" w14:textId="77777777" w:rsidR="00BB3E6E" w:rsidRPr="009862E6" w:rsidRDefault="00BB3E6E" w:rsidP="00B03FF9">
            <w:pPr>
              <w:spacing w:after="0" w:line="240" w:lineRule="auto"/>
              <w:rPr>
                <w:rFonts w:ascii="Arial" w:eastAsia="Times New Roman" w:hAnsi="Arial" w:cs="Arial"/>
                <w:color w:val="000000"/>
                <w:sz w:val="18"/>
                <w:szCs w:val="18"/>
                <w:lang w:val="es-ES"/>
              </w:rPr>
            </w:pPr>
            <w:r>
              <w:rPr>
                <w:rFonts w:ascii="Arial" w:eastAsia="Times New Roman" w:hAnsi="Arial" w:cs="Arial"/>
                <w:color w:val="000000"/>
                <w:sz w:val="18"/>
                <w:szCs w:val="18"/>
                <w:lang w:val="es-ES"/>
              </w:rPr>
              <w:t>DEUDORES POR ANTICIPO</w:t>
            </w:r>
            <w:r w:rsidRPr="009862E6">
              <w:rPr>
                <w:rFonts w:ascii="Arial" w:eastAsia="Times New Roman" w:hAnsi="Arial" w:cs="Arial"/>
                <w:color w:val="000000"/>
                <w:sz w:val="18"/>
                <w:szCs w:val="18"/>
                <w:lang w:val="es-ES"/>
              </w:rPr>
              <w:t>S DE LA TESORERIA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17EBA26D" w14:textId="6506FAC4" w:rsidR="00BB3E6E" w:rsidRPr="009862E6" w:rsidRDefault="00852627"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 xml:space="preserve">    </w:t>
            </w:r>
            <w:r w:rsidR="00BB3E6E">
              <w:rPr>
                <w:rFonts w:ascii="Arial" w:eastAsia="Times New Roman" w:hAnsi="Arial" w:cs="Arial"/>
                <w:color w:val="000000"/>
                <w:sz w:val="18"/>
                <w:szCs w:val="18"/>
                <w:lang w:val="es-ES"/>
              </w:rPr>
              <w:t>$</w:t>
            </w:r>
            <w:r w:rsidR="008B4AA1">
              <w:rPr>
                <w:rFonts w:ascii="Arial" w:eastAsia="Times New Roman" w:hAnsi="Arial" w:cs="Arial"/>
                <w:color w:val="000000"/>
                <w:sz w:val="18"/>
                <w:szCs w:val="18"/>
                <w:lang w:val="es-ES"/>
              </w:rPr>
              <w:t>18</w:t>
            </w:r>
            <w:r w:rsidR="00BB3E6E">
              <w:rPr>
                <w:rFonts w:ascii="Arial" w:eastAsia="Times New Roman" w:hAnsi="Arial" w:cs="Arial"/>
                <w:color w:val="000000"/>
                <w:sz w:val="18"/>
                <w:szCs w:val="18"/>
                <w:lang w:val="es-ES"/>
              </w:rPr>
              <w:t>,000</w:t>
            </w:r>
            <w:r w:rsidR="00BB3E6E" w:rsidRPr="009862E6">
              <w:rPr>
                <w:rFonts w:ascii="Arial" w:eastAsia="Times New Roman" w:hAnsi="Arial" w:cs="Arial"/>
                <w:color w:val="000000"/>
                <w:sz w:val="18"/>
                <w:szCs w:val="18"/>
                <w:lang w:val="es-ES"/>
              </w:rPr>
              <w:t> </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45C2E745" w14:textId="77777777" w:rsidR="00BB3E6E" w:rsidRPr="009862E6" w:rsidRDefault="00BB3E6E"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3,000</w:t>
            </w:r>
            <w:r w:rsidRPr="009862E6">
              <w:rPr>
                <w:rFonts w:ascii="Arial" w:eastAsia="Times New Roman" w:hAnsi="Arial" w:cs="Arial"/>
                <w:color w:val="000000"/>
                <w:sz w:val="18"/>
                <w:szCs w:val="18"/>
                <w:lang w:val="es-ES"/>
              </w:rPr>
              <w:t> </w:t>
            </w:r>
          </w:p>
        </w:tc>
      </w:tr>
      <w:tr w:rsidR="00BB3E6E" w:rsidRPr="00FC797F" w14:paraId="11D2C45C" w14:textId="77777777" w:rsidTr="00B03FF9">
        <w:trPr>
          <w:trHeight w:val="275"/>
        </w:trPr>
        <w:tc>
          <w:tcPr>
            <w:tcW w:w="43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1207AB" w14:textId="77777777"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39BD0E54" w14:textId="65868384"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sidRPr="009862E6">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693CCE">
              <w:rPr>
                <w:rFonts w:ascii="Arial" w:eastAsia="Times New Roman" w:hAnsi="Arial" w:cs="Arial"/>
                <w:b/>
                <w:bCs/>
                <w:color w:val="000000"/>
                <w:sz w:val="18"/>
                <w:szCs w:val="18"/>
                <w:lang w:val="es-ES"/>
              </w:rPr>
              <w:t>42</w:t>
            </w:r>
            <w:r w:rsidRPr="009862E6">
              <w:rPr>
                <w:rFonts w:ascii="Arial" w:eastAsia="Times New Roman" w:hAnsi="Arial" w:cs="Arial"/>
                <w:b/>
                <w:bCs/>
                <w:color w:val="000000"/>
                <w:sz w:val="18"/>
                <w:szCs w:val="18"/>
                <w:lang w:val="es-ES"/>
              </w:rPr>
              <w:t>,</w:t>
            </w:r>
            <w:r w:rsidR="00693CCE">
              <w:rPr>
                <w:rFonts w:ascii="Arial" w:eastAsia="Times New Roman" w:hAnsi="Arial" w:cs="Arial"/>
                <w:b/>
                <w:bCs/>
                <w:color w:val="000000"/>
                <w:sz w:val="18"/>
                <w:szCs w:val="18"/>
                <w:lang w:val="es-ES"/>
              </w:rPr>
              <w:t>083</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14:paraId="24DB72E0" w14:textId="5F3E77B5" w:rsidR="00BB3E6E" w:rsidRPr="009862E6"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18,450,72</w:t>
            </w:r>
            <w:r w:rsidR="00874CCE">
              <w:rPr>
                <w:rFonts w:ascii="Arial" w:eastAsia="Times New Roman" w:hAnsi="Arial" w:cs="Arial"/>
                <w:b/>
                <w:bCs/>
                <w:color w:val="000000"/>
                <w:sz w:val="18"/>
                <w:szCs w:val="18"/>
                <w:lang w:val="es-ES"/>
              </w:rPr>
              <w:t>0</w:t>
            </w:r>
          </w:p>
        </w:tc>
      </w:tr>
    </w:tbl>
    <w:p w14:paraId="5DC3ADC0" w14:textId="77777777" w:rsidR="00BB3E6E" w:rsidRDefault="00BB3E6E" w:rsidP="00BB3E6E">
      <w:pPr>
        <w:spacing w:after="0" w:line="240" w:lineRule="auto"/>
        <w:ind w:firstLine="708"/>
        <w:jc w:val="both"/>
        <w:rPr>
          <w:rFonts w:ascii="Arial" w:eastAsia="Times New Roman" w:hAnsi="Arial" w:cs="Arial"/>
          <w:color w:val="000000"/>
          <w:sz w:val="18"/>
          <w:szCs w:val="18"/>
          <w:lang w:val="es-ES"/>
        </w:rPr>
      </w:pPr>
    </w:p>
    <w:p w14:paraId="36ED7EA9" w14:textId="77777777" w:rsidR="00BB3E6E" w:rsidRPr="001D6DB1" w:rsidRDefault="00BB3E6E" w:rsidP="0030225B">
      <w:pPr>
        <w:spacing w:after="0" w:line="240" w:lineRule="auto"/>
        <w:ind w:firstLine="708"/>
        <w:jc w:val="both"/>
        <w:rPr>
          <w:rFonts w:ascii="Arial" w:eastAsia="Times New Roman" w:hAnsi="Arial" w:cs="Arial"/>
          <w:b/>
          <w:bCs/>
          <w:color w:val="000000"/>
          <w:sz w:val="18"/>
          <w:szCs w:val="18"/>
          <w:lang w:eastAsia="es-MX"/>
        </w:rPr>
      </w:pPr>
      <w:r w:rsidRPr="001D6DB1">
        <w:rPr>
          <w:rFonts w:ascii="Arial" w:eastAsia="Times New Roman" w:hAnsi="Arial" w:cs="Arial"/>
          <w:b/>
          <w:bCs/>
          <w:color w:val="000000"/>
          <w:sz w:val="18"/>
          <w:szCs w:val="18"/>
          <w:lang w:eastAsia="es-MX"/>
        </w:rPr>
        <w:t>Deudores Diversos por Cobrar a Corto Plazo</w:t>
      </w:r>
    </w:p>
    <w:p w14:paraId="5020E00D" w14:textId="77777777" w:rsidR="00BB3E6E" w:rsidRDefault="00BB3E6E" w:rsidP="0030225B">
      <w:pPr>
        <w:spacing w:after="0" w:line="240" w:lineRule="auto"/>
        <w:ind w:left="708"/>
        <w:jc w:val="both"/>
        <w:rPr>
          <w:rFonts w:ascii="Arial" w:eastAsia="Times New Roman" w:hAnsi="Arial" w:cs="Arial"/>
          <w:color w:val="000000"/>
          <w:sz w:val="18"/>
          <w:szCs w:val="18"/>
          <w:lang w:val="es-ES"/>
        </w:rPr>
      </w:pPr>
      <w:r w:rsidRPr="001D6DB1">
        <w:rPr>
          <w:rFonts w:ascii="Arial" w:eastAsia="Times New Roman" w:hAnsi="Arial" w:cs="Arial"/>
          <w:color w:val="000000"/>
          <w:sz w:val="18"/>
          <w:szCs w:val="18"/>
          <w:lang w:val="es-ES"/>
        </w:rPr>
        <w:t>Representa el monto de los derechos de cobro a favor del ente público por gastos por comprobar, principalmente relacionados con viáticos.</w:t>
      </w:r>
    </w:p>
    <w:tbl>
      <w:tblPr>
        <w:tblW w:w="9428" w:type="dxa"/>
        <w:tblInd w:w="690" w:type="dxa"/>
        <w:tblLook w:val="04A0" w:firstRow="1" w:lastRow="0" w:firstColumn="1" w:lastColumn="0" w:noHBand="0" w:noVBand="1"/>
      </w:tblPr>
      <w:tblGrid>
        <w:gridCol w:w="6715"/>
        <w:gridCol w:w="698"/>
        <w:gridCol w:w="432"/>
        <w:gridCol w:w="929"/>
        <w:gridCol w:w="432"/>
        <w:gridCol w:w="137"/>
        <w:gridCol w:w="85"/>
      </w:tblGrid>
      <w:tr w:rsidR="00BB3E6E" w:rsidRPr="00FC797F" w14:paraId="4206B903" w14:textId="77777777" w:rsidTr="00B03FF9">
        <w:trPr>
          <w:trHeight w:val="241"/>
        </w:trPr>
        <w:tc>
          <w:tcPr>
            <w:tcW w:w="6715" w:type="dxa"/>
            <w:tcBorders>
              <w:top w:val="nil"/>
              <w:left w:val="nil"/>
              <w:bottom w:val="nil"/>
              <w:right w:val="nil"/>
            </w:tcBorders>
            <w:shd w:val="clear" w:color="auto" w:fill="auto"/>
            <w:noWrap/>
            <w:vAlign w:val="bottom"/>
            <w:hideMark/>
          </w:tcPr>
          <w:p w14:paraId="18403794"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698" w:type="dxa"/>
            <w:tcBorders>
              <w:top w:val="nil"/>
              <w:left w:val="nil"/>
              <w:bottom w:val="nil"/>
              <w:right w:val="nil"/>
            </w:tcBorders>
            <w:shd w:val="clear" w:color="auto" w:fill="auto"/>
            <w:noWrap/>
            <w:vAlign w:val="bottom"/>
            <w:hideMark/>
          </w:tcPr>
          <w:p w14:paraId="72A0EEF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22FCA7DE"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hideMark/>
          </w:tcPr>
          <w:p w14:paraId="51C0A838"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hideMark/>
          </w:tcPr>
          <w:p w14:paraId="67024B8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hideMark/>
          </w:tcPr>
          <w:p w14:paraId="5E176190"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41B16969" w14:textId="77777777" w:rsidTr="00B03FF9">
        <w:trPr>
          <w:trHeight w:val="241"/>
        </w:trPr>
        <w:tc>
          <w:tcPr>
            <w:tcW w:w="7413" w:type="dxa"/>
            <w:gridSpan w:val="2"/>
            <w:tcBorders>
              <w:top w:val="nil"/>
              <w:left w:val="nil"/>
              <w:bottom w:val="nil"/>
              <w:right w:val="nil"/>
            </w:tcBorders>
            <w:shd w:val="clear" w:color="auto" w:fill="auto"/>
            <w:noWrap/>
            <w:vAlign w:val="bottom"/>
          </w:tcPr>
          <w:tbl>
            <w:tblPr>
              <w:tblpPr w:leftFromText="180" w:rightFromText="180" w:vertAnchor="page" w:horzAnchor="margin" w:tblpY="1"/>
              <w:tblOverlap w:val="never"/>
              <w:tblW w:w="7185" w:type="dxa"/>
              <w:tblLook w:val="04A0" w:firstRow="1" w:lastRow="0" w:firstColumn="1" w:lastColumn="0" w:noHBand="0" w:noVBand="1"/>
            </w:tblPr>
            <w:tblGrid>
              <w:gridCol w:w="1636"/>
              <w:gridCol w:w="1288"/>
              <w:gridCol w:w="1288"/>
              <w:gridCol w:w="1370"/>
              <w:gridCol w:w="1603"/>
            </w:tblGrid>
            <w:tr w:rsidR="00BB3E6E" w:rsidRPr="001C696E" w14:paraId="0EF7DF45" w14:textId="77777777" w:rsidTr="00B03FF9">
              <w:trPr>
                <w:trHeight w:val="262"/>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90EB"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3F683F45"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288" w:type="dxa"/>
                  <w:tcBorders>
                    <w:top w:val="single" w:sz="4" w:space="0" w:color="auto"/>
                    <w:left w:val="nil"/>
                    <w:bottom w:val="single" w:sz="4" w:space="0" w:color="auto"/>
                    <w:right w:val="single" w:sz="4" w:space="0" w:color="auto"/>
                  </w:tcBorders>
                </w:tcPr>
                <w:p w14:paraId="1D5000E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213E5DCE"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70A165C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 xml:space="preserve">180 </w:t>
                  </w:r>
                  <w:proofErr w:type="gramStart"/>
                  <w:r w:rsidRPr="005B6DCD">
                    <w:rPr>
                      <w:rFonts w:ascii="Arial" w:eastAsia="Times New Roman" w:hAnsi="Arial" w:cs="Arial"/>
                      <w:b/>
                      <w:bCs/>
                      <w:color w:val="000000"/>
                      <w:sz w:val="18"/>
                      <w:szCs w:val="18"/>
                      <w:lang w:val="es-ES"/>
                    </w:rPr>
                    <w:t>A</w:t>
                  </w:r>
                  <w:proofErr w:type="gramEnd"/>
                  <w:r w:rsidRPr="005B6DCD">
                    <w:rPr>
                      <w:rFonts w:ascii="Arial" w:eastAsia="Times New Roman" w:hAnsi="Arial" w:cs="Arial"/>
                      <w:b/>
                      <w:bCs/>
                      <w:color w:val="000000"/>
                      <w:sz w:val="18"/>
                      <w:szCs w:val="18"/>
                      <w:lang w:val="es-ES"/>
                    </w:rPr>
                    <w:t xml:space="preserve"> 365 DIAS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4BA0"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603" w:type="dxa"/>
                  <w:tcBorders>
                    <w:top w:val="single" w:sz="4" w:space="0" w:color="auto"/>
                    <w:left w:val="single" w:sz="4" w:space="0" w:color="auto"/>
                    <w:bottom w:val="single" w:sz="4" w:space="0" w:color="auto"/>
                    <w:right w:val="single" w:sz="4" w:space="0" w:color="auto"/>
                  </w:tcBorders>
                </w:tcPr>
                <w:p w14:paraId="64213787"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695C205D"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p>
                <w:p w14:paraId="0E528653" w14:textId="77777777" w:rsidR="00BB3E6E" w:rsidRPr="005B6DCD" w:rsidRDefault="00BB3E6E" w:rsidP="00B03FF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BB3E6E" w:rsidRPr="001C696E" w14:paraId="300B809F"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079F" w14:textId="77777777" w:rsidR="00BB3E6E" w:rsidRPr="005B6DCD" w:rsidRDefault="00BB3E6E" w:rsidP="00B03FF9">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E5A4962" w14:textId="6F8DCE42"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693CCE">
                    <w:rPr>
                      <w:rFonts w:ascii="Arial" w:eastAsia="Times New Roman" w:hAnsi="Arial" w:cs="Arial"/>
                      <w:color w:val="000000"/>
                      <w:sz w:val="18"/>
                      <w:szCs w:val="18"/>
                      <w:lang w:val="es-ES"/>
                    </w:rPr>
                    <w:t>44</w:t>
                  </w:r>
                  <w:r w:rsidR="008B4AA1">
                    <w:rPr>
                      <w:rFonts w:ascii="Arial" w:eastAsia="Times New Roman" w:hAnsi="Arial" w:cs="Arial"/>
                      <w:color w:val="000000"/>
                      <w:sz w:val="18"/>
                      <w:szCs w:val="18"/>
                      <w:lang w:val="es-ES"/>
                    </w:rPr>
                    <w:t>,</w:t>
                  </w:r>
                  <w:r w:rsidR="00693CCE">
                    <w:rPr>
                      <w:rFonts w:ascii="Arial" w:eastAsia="Times New Roman" w:hAnsi="Arial" w:cs="Arial"/>
                      <w:color w:val="000000"/>
                      <w:sz w:val="18"/>
                      <w:szCs w:val="18"/>
                      <w:lang w:val="es-ES"/>
                    </w:rPr>
                    <w:t>025</w:t>
                  </w:r>
                </w:p>
              </w:tc>
              <w:tc>
                <w:tcPr>
                  <w:tcW w:w="1288" w:type="dxa"/>
                  <w:tcBorders>
                    <w:top w:val="single" w:sz="4" w:space="0" w:color="auto"/>
                    <w:left w:val="nil"/>
                    <w:bottom w:val="single" w:sz="4" w:space="0" w:color="auto"/>
                    <w:right w:val="single" w:sz="4" w:space="0" w:color="auto"/>
                  </w:tcBorders>
                </w:tcPr>
                <w:p w14:paraId="68BE20A5"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60F75772" w14:textId="3864E598" w:rsidR="00BB3E6E" w:rsidRPr="005B6DCD" w:rsidRDefault="008B4AA1" w:rsidP="00B03FF9">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41,607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93C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$ 18,3</w:t>
                  </w:r>
                  <w:r>
                    <w:rPr>
                      <w:rFonts w:ascii="Arial" w:eastAsia="Times New Roman" w:hAnsi="Arial" w:cs="Arial"/>
                      <w:color w:val="000000"/>
                      <w:sz w:val="18"/>
                      <w:szCs w:val="18"/>
                      <w:lang w:val="es-ES"/>
                    </w:rPr>
                    <w:t>38,451</w:t>
                  </w:r>
                </w:p>
              </w:tc>
              <w:tc>
                <w:tcPr>
                  <w:tcW w:w="1603" w:type="dxa"/>
                  <w:tcBorders>
                    <w:top w:val="single" w:sz="4" w:space="0" w:color="auto"/>
                    <w:left w:val="single" w:sz="4" w:space="0" w:color="auto"/>
                    <w:bottom w:val="single" w:sz="4" w:space="0" w:color="auto"/>
                    <w:right w:val="single" w:sz="4" w:space="0" w:color="auto"/>
                  </w:tcBorders>
                </w:tcPr>
                <w:p w14:paraId="0E4BC0D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p w14:paraId="0B329F07" w14:textId="0C3214EA" w:rsidR="00BB3E6E" w:rsidRPr="005B6DCD" w:rsidRDefault="00BB3E6E" w:rsidP="00B03FF9">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Pr>
                      <w:rFonts w:ascii="Arial" w:eastAsia="Times New Roman" w:hAnsi="Arial" w:cs="Arial"/>
                      <w:color w:val="000000"/>
                      <w:sz w:val="18"/>
                      <w:szCs w:val="18"/>
                      <w:lang w:val="es-ES"/>
                    </w:rPr>
                    <w:t>4</w:t>
                  </w:r>
                  <w:r w:rsidR="00693CCE">
                    <w:rPr>
                      <w:rFonts w:ascii="Arial" w:eastAsia="Times New Roman" w:hAnsi="Arial" w:cs="Arial"/>
                      <w:color w:val="000000"/>
                      <w:sz w:val="18"/>
                      <w:szCs w:val="18"/>
                      <w:lang w:val="es-ES"/>
                    </w:rPr>
                    <w:t>24</w:t>
                  </w:r>
                  <w:r w:rsidRPr="005B6DCD">
                    <w:rPr>
                      <w:rFonts w:ascii="Arial" w:eastAsia="Times New Roman" w:hAnsi="Arial" w:cs="Arial"/>
                      <w:color w:val="000000"/>
                      <w:sz w:val="18"/>
                      <w:szCs w:val="18"/>
                      <w:lang w:val="es-ES"/>
                    </w:rPr>
                    <w:t>,</w:t>
                  </w:r>
                  <w:r w:rsidR="00693CCE">
                    <w:rPr>
                      <w:rFonts w:ascii="Arial" w:eastAsia="Times New Roman" w:hAnsi="Arial" w:cs="Arial"/>
                      <w:color w:val="000000"/>
                      <w:sz w:val="18"/>
                      <w:szCs w:val="18"/>
                      <w:lang w:val="es-ES"/>
                    </w:rPr>
                    <w:t>083</w:t>
                  </w:r>
                </w:p>
              </w:tc>
            </w:tr>
            <w:tr w:rsidR="00BB3E6E" w:rsidRPr="001C696E" w14:paraId="6267DECB" w14:textId="77777777" w:rsidTr="00B03FF9">
              <w:trPr>
                <w:trHeight w:val="243"/>
              </w:trPr>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22CA0" w14:textId="77777777" w:rsidR="00BB3E6E" w:rsidRPr="005B6DCD" w:rsidRDefault="00BB3E6E" w:rsidP="00B03FF9">
                  <w:pPr>
                    <w:spacing w:after="0" w:line="240" w:lineRule="auto"/>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1F86E04D"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288" w:type="dxa"/>
                  <w:tcBorders>
                    <w:top w:val="single" w:sz="4" w:space="0" w:color="auto"/>
                    <w:left w:val="nil"/>
                    <w:bottom w:val="single" w:sz="4" w:space="0" w:color="auto"/>
                    <w:right w:val="single" w:sz="4" w:space="0" w:color="auto"/>
                  </w:tcBorders>
                </w:tcPr>
                <w:p w14:paraId="1457AC36"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65CFA"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c>
                <w:tcPr>
                  <w:tcW w:w="1603" w:type="dxa"/>
                  <w:tcBorders>
                    <w:top w:val="single" w:sz="4" w:space="0" w:color="auto"/>
                    <w:left w:val="single" w:sz="4" w:space="0" w:color="auto"/>
                    <w:bottom w:val="single" w:sz="4" w:space="0" w:color="auto"/>
                    <w:right w:val="single" w:sz="4" w:space="0" w:color="auto"/>
                  </w:tcBorders>
                </w:tcPr>
                <w:p w14:paraId="11D98FA1" w14:textId="77777777" w:rsidR="00BB3E6E" w:rsidRPr="005B6DCD" w:rsidRDefault="00BB3E6E" w:rsidP="00B03FF9">
                  <w:pPr>
                    <w:spacing w:after="0" w:line="240" w:lineRule="auto"/>
                    <w:jc w:val="right"/>
                    <w:rPr>
                      <w:rFonts w:ascii="Arial" w:eastAsia="Times New Roman" w:hAnsi="Arial" w:cs="Arial"/>
                      <w:color w:val="000000"/>
                      <w:sz w:val="18"/>
                      <w:szCs w:val="18"/>
                      <w:lang w:val="es-ES"/>
                    </w:rPr>
                  </w:pPr>
                </w:p>
              </w:tc>
            </w:tr>
            <w:tr w:rsidR="00BB3E6E" w:rsidRPr="001C696E" w14:paraId="43E10F50" w14:textId="77777777" w:rsidTr="00B03FF9">
              <w:trPr>
                <w:trHeight w:val="243"/>
              </w:trPr>
              <w:tc>
                <w:tcPr>
                  <w:tcW w:w="16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DAF148"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SUMA</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14:paraId="7B672155" w14:textId="52D126FD" w:rsidR="00BB3E6E" w:rsidRPr="005B6DCD" w:rsidRDefault="00693CCE"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44</w:t>
                  </w:r>
                  <w:r w:rsidR="00BB3E6E">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025</w:t>
                  </w:r>
                </w:p>
              </w:tc>
              <w:tc>
                <w:tcPr>
                  <w:tcW w:w="1288" w:type="dxa"/>
                  <w:tcBorders>
                    <w:top w:val="single" w:sz="4" w:space="0" w:color="auto"/>
                    <w:left w:val="nil"/>
                    <w:bottom w:val="single" w:sz="4" w:space="0" w:color="auto"/>
                    <w:right w:val="single" w:sz="4" w:space="0" w:color="auto"/>
                  </w:tcBorders>
                </w:tcPr>
                <w:p w14:paraId="3E76B357"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6ACAD503" w14:textId="0B00C946" w:rsidR="00BB3E6E" w:rsidRPr="005B6DCD" w:rsidRDefault="008B4AA1" w:rsidP="00B03FF9">
                  <w:pPr>
                    <w:spacing w:after="0" w:line="240" w:lineRule="auto"/>
                    <w:jc w:val="right"/>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41,607</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CE14"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18,3</w:t>
                  </w:r>
                  <w:r>
                    <w:rPr>
                      <w:rFonts w:ascii="Arial" w:eastAsia="Times New Roman" w:hAnsi="Arial" w:cs="Arial"/>
                      <w:b/>
                      <w:bCs/>
                      <w:color w:val="000000"/>
                      <w:sz w:val="18"/>
                      <w:szCs w:val="18"/>
                      <w:lang w:val="es-ES"/>
                    </w:rPr>
                    <w:t>38</w:t>
                  </w:r>
                  <w:r w:rsidRPr="005B6DCD">
                    <w:rPr>
                      <w:rFonts w:ascii="Arial" w:eastAsia="Times New Roman" w:hAnsi="Arial" w:cs="Arial"/>
                      <w:b/>
                      <w:bCs/>
                      <w:color w:val="000000"/>
                      <w:sz w:val="18"/>
                      <w:szCs w:val="18"/>
                      <w:lang w:val="es-ES"/>
                    </w:rPr>
                    <w:t>,</w:t>
                  </w:r>
                  <w:r>
                    <w:rPr>
                      <w:rFonts w:ascii="Arial" w:eastAsia="Times New Roman" w:hAnsi="Arial" w:cs="Arial"/>
                      <w:b/>
                      <w:bCs/>
                      <w:color w:val="000000"/>
                      <w:sz w:val="18"/>
                      <w:szCs w:val="18"/>
                      <w:lang w:val="es-ES"/>
                    </w:rPr>
                    <w:t>451</w:t>
                  </w:r>
                </w:p>
              </w:tc>
              <w:tc>
                <w:tcPr>
                  <w:tcW w:w="1603" w:type="dxa"/>
                  <w:tcBorders>
                    <w:top w:val="single" w:sz="4" w:space="0" w:color="auto"/>
                    <w:left w:val="single" w:sz="4" w:space="0" w:color="auto"/>
                    <w:bottom w:val="single" w:sz="4" w:space="0" w:color="auto"/>
                    <w:right w:val="single" w:sz="4" w:space="0" w:color="auto"/>
                  </w:tcBorders>
                </w:tcPr>
                <w:p w14:paraId="70A07DA6" w14:textId="77777777" w:rsidR="00BB3E6E" w:rsidRPr="005B6DCD" w:rsidRDefault="00BB3E6E" w:rsidP="00B03FF9">
                  <w:pPr>
                    <w:spacing w:after="0" w:line="240" w:lineRule="auto"/>
                    <w:jc w:val="right"/>
                    <w:rPr>
                      <w:rFonts w:ascii="Arial" w:eastAsia="Times New Roman" w:hAnsi="Arial" w:cs="Arial"/>
                      <w:b/>
                      <w:bCs/>
                      <w:color w:val="000000"/>
                      <w:sz w:val="18"/>
                      <w:szCs w:val="18"/>
                      <w:lang w:val="es-ES"/>
                    </w:rPr>
                  </w:pPr>
                </w:p>
                <w:p w14:paraId="580145D6" w14:textId="1A1D8DA0" w:rsidR="00BB3E6E" w:rsidRPr="005B6DCD" w:rsidRDefault="00BB3E6E" w:rsidP="00B03FF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Pr>
                      <w:rFonts w:ascii="Arial" w:eastAsia="Times New Roman" w:hAnsi="Arial" w:cs="Arial"/>
                      <w:b/>
                      <w:bCs/>
                      <w:color w:val="000000"/>
                      <w:sz w:val="18"/>
                      <w:szCs w:val="18"/>
                      <w:lang w:val="es-ES"/>
                    </w:rPr>
                    <w:t>4</w:t>
                  </w:r>
                  <w:r w:rsidR="00693CCE">
                    <w:rPr>
                      <w:rFonts w:ascii="Arial" w:eastAsia="Times New Roman" w:hAnsi="Arial" w:cs="Arial"/>
                      <w:b/>
                      <w:bCs/>
                      <w:color w:val="000000"/>
                      <w:sz w:val="18"/>
                      <w:szCs w:val="18"/>
                      <w:lang w:val="es-ES"/>
                    </w:rPr>
                    <w:t>24</w:t>
                  </w:r>
                  <w:r w:rsidRPr="005B6DCD">
                    <w:rPr>
                      <w:rFonts w:ascii="Arial" w:eastAsia="Times New Roman" w:hAnsi="Arial" w:cs="Arial"/>
                      <w:b/>
                      <w:bCs/>
                      <w:color w:val="000000"/>
                      <w:sz w:val="18"/>
                      <w:szCs w:val="18"/>
                      <w:lang w:val="es-ES"/>
                    </w:rPr>
                    <w:t>,</w:t>
                  </w:r>
                  <w:r w:rsidR="00693CCE">
                    <w:rPr>
                      <w:rFonts w:ascii="Arial" w:eastAsia="Times New Roman" w:hAnsi="Arial" w:cs="Arial"/>
                      <w:b/>
                      <w:bCs/>
                      <w:color w:val="000000"/>
                      <w:sz w:val="18"/>
                      <w:szCs w:val="18"/>
                      <w:lang w:val="es-ES"/>
                    </w:rPr>
                    <w:t>083</w:t>
                  </w:r>
                </w:p>
              </w:tc>
            </w:tr>
          </w:tbl>
          <w:p w14:paraId="2C155179"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48E3478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929" w:type="dxa"/>
            <w:tcBorders>
              <w:top w:val="nil"/>
              <w:left w:val="nil"/>
              <w:bottom w:val="nil"/>
              <w:right w:val="nil"/>
            </w:tcBorders>
            <w:shd w:val="clear" w:color="auto" w:fill="auto"/>
            <w:noWrap/>
            <w:vAlign w:val="bottom"/>
          </w:tcPr>
          <w:p w14:paraId="523BE533"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432" w:type="dxa"/>
            <w:tcBorders>
              <w:top w:val="nil"/>
              <w:left w:val="nil"/>
              <w:bottom w:val="nil"/>
              <w:right w:val="nil"/>
            </w:tcBorders>
            <w:shd w:val="clear" w:color="auto" w:fill="auto"/>
            <w:noWrap/>
            <w:vAlign w:val="bottom"/>
          </w:tcPr>
          <w:p w14:paraId="5ED4C997"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c>
          <w:tcPr>
            <w:tcW w:w="222" w:type="dxa"/>
            <w:gridSpan w:val="2"/>
            <w:tcBorders>
              <w:top w:val="nil"/>
              <w:left w:val="nil"/>
              <w:bottom w:val="nil"/>
              <w:right w:val="nil"/>
            </w:tcBorders>
            <w:shd w:val="clear" w:color="auto" w:fill="auto"/>
            <w:noWrap/>
            <w:vAlign w:val="bottom"/>
          </w:tcPr>
          <w:p w14:paraId="24468D8F" w14:textId="77777777" w:rsidR="00BB3E6E" w:rsidRPr="00FC797F" w:rsidRDefault="00BB3E6E" w:rsidP="00B03FF9">
            <w:pPr>
              <w:spacing w:after="0" w:line="240" w:lineRule="auto"/>
              <w:rPr>
                <w:rFonts w:ascii="Times New Roman" w:eastAsia="Times New Roman" w:hAnsi="Times New Roman" w:cs="Times New Roman"/>
                <w:sz w:val="20"/>
                <w:szCs w:val="20"/>
                <w:lang w:val="es-ES"/>
              </w:rPr>
            </w:pPr>
          </w:p>
        </w:tc>
      </w:tr>
      <w:tr w:rsidR="00BB3E6E" w:rsidRPr="00FC797F" w14:paraId="6E843828" w14:textId="77777777" w:rsidTr="00B03FF9">
        <w:trPr>
          <w:gridAfter w:val="1"/>
          <w:wAfter w:w="85" w:type="dxa"/>
          <w:trHeight w:val="241"/>
        </w:trPr>
        <w:tc>
          <w:tcPr>
            <w:tcW w:w="9343" w:type="dxa"/>
            <w:gridSpan w:val="6"/>
            <w:tcBorders>
              <w:top w:val="nil"/>
              <w:left w:val="nil"/>
              <w:bottom w:val="nil"/>
              <w:right w:val="nil"/>
            </w:tcBorders>
            <w:shd w:val="clear" w:color="auto" w:fill="auto"/>
            <w:noWrap/>
            <w:vAlign w:val="bottom"/>
          </w:tcPr>
          <w:p w14:paraId="4E25BF67"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p>
          <w:p w14:paraId="1FEEFD35"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principalmente al importe otorgado por concepto de anticipos al ITIFE Instituto Tlaxcalteca de la Infraestructura Física Educativa el cual está desde el año 2014 por la cantidad de $18,167,942.20 (Dieciocho millones ciento sesenta y siete mil novecientos cuarenta y dos pesos 20/100 MN), está en proceso de trámite para obtener la documentación comprobatoria; así como por gastos a comprobar pendientes de registrar las comprobaciones de gastos respectivas.</w:t>
            </w:r>
          </w:p>
          <w:p w14:paraId="2E748BC8" w14:textId="603B7B1A"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482353F8" w14:textId="77777777" w:rsidR="00BB3E6E" w:rsidRPr="00C83A90" w:rsidRDefault="00BB3E6E" w:rsidP="00B03FF9">
            <w:pPr>
              <w:spacing w:after="0" w:line="240" w:lineRule="auto"/>
              <w:jc w:val="both"/>
              <w:rPr>
                <w:rFonts w:ascii="Arial" w:eastAsia="Times New Roman" w:hAnsi="Arial" w:cs="Arial"/>
                <w:b/>
                <w:bCs/>
                <w:color w:val="000000"/>
                <w:sz w:val="18"/>
                <w:szCs w:val="18"/>
                <w:lang w:val="es-ES"/>
              </w:rPr>
            </w:pPr>
            <w:r w:rsidRPr="00C83A90">
              <w:rPr>
                <w:rFonts w:ascii="Arial" w:eastAsia="Times New Roman" w:hAnsi="Arial" w:cs="Arial"/>
                <w:b/>
                <w:bCs/>
                <w:color w:val="000000"/>
                <w:sz w:val="18"/>
                <w:szCs w:val="18"/>
                <w:lang w:val="es-ES"/>
              </w:rPr>
              <w:t>Otros Derechos a recibir Efectivo y Equivalentes a Corto Plazo</w:t>
            </w:r>
            <w:r w:rsidRPr="00C83A90">
              <w:rPr>
                <w:rFonts w:ascii="Arial" w:eastAsia="Times New Roman" w:hAnsi="Arial" w:cs="Arial"/>
                <w:b/>
                <w:bCs/>
                <w:color w:val="000000"/>
                <w:sz w:val="18"/>
                <w:szCs w:val="18"/>
                <w:lang w:val="es-ES"/>
              </w:rPr>
              <w:tab/>
            </w:r>
            <w:r w:rsidRPr="00C83A90">
              <w:rPr>
                <w:rFonts w:ascii="Arial" w:eastAsia="Times New Roman" w:hAnsi="Arial" w:cs="Arial"/>
                <w:b/>
                <w:bCs/>
                <w:color w:val="000000"/>
                <w:sz w:val="18"/>
                <w:szCs w:val="18"/>
                <w:lang w:val="es-ES"/>
              </w:rPr>
              <w:tab/>
            </w:r>
          </w:p>
          <w:p w14:paraId="0E59228B"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0C8EF2FC"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las cuentas anteriores.</w:t>
            </w:r>
          </w:p>
          <w:p w14:paraId="630C61C5" w14:textId="77777777" w:rsidR="00BB3E6E" w:rsidRDefault="00BB3E6E" w:rsidP="00B03FF9">
            <w:pPr>
              <w:jc w:val="both"/>
              <w:rPr>
                <w:rFonts w:ascii="Arial" w:hAnsi="Arial" w:cs="Arial"/>
                <w:b/>
                <w:bCs/>
                <w:color w:val="000000"/>
                <w:sz w:val="18"/>
                <w:szCs w:val="18"/>
              </w:rPr>
            </w:pPr>
          </w:p>
          <w:p w14:paraId="6D0FB38E" w14:textId="77777777" w:rsidR="00BB3E6E" w:rsidRPr="00C83A90" w:rsidRDefault="00BB3E6E" w:rsidP="00B03FF9">
            <w:pPr>
              <w:jc w:val="both"/>
              <w:rPr>
                <w:rFonts w:ascii="Arial" w:hAnsi="Arial" w:cs="Arial"/>
                <w:b/>
                <w:bCs/>
                <w:color w:val="000000"/>
                <w:sz w:val="18"/>
                <w:szCs w:val="18"/>
              </w:rPr>
            </w:pPr>
            <w:r>
              <w:rPr>
                <w:rFonts w:ascii="Arial" w:hAnsi="Arial" w:cs="Arial"/>
                <w:b/>
                <w:bCs/>
                <w:color w:val="000000"/>
                <w:sz w:val="18"/>
                <w:szCs w:val="18"/>
              </w:rPr>
              <w:t>Anticipo a Proveedores por Adquisición de Bienes y Prestación de Servicios a Corto Plazo</w:t>
            </w:r>
          </w:p>
          <w:p w14:paraId="0E684B7F" w14:textId="77777777" w:rsidR="00BB3E6E" w:rsidRPr="00C83A90"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Representa los anticipos entregados a proveedores por adquisición de bienes y prestación de servicios, previo a la recepción parcial o total, que serán exigibles en un plazo menor o igual a doce meses.</w:t>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p w14:paraId="5224F2D2" w14:textId="77777777" w:rsidR="00BB3E6E" w:rsidRPr="00FC797F" w:rsidRDefault="00BB3E6E" w:rsidP="00B03FF9">
            <w:pPr>
              <w:spacing w:after="0" w:line="240" w:lineRule="auto"/>
              <w:jc w:val="both"/>
              <w:rPr>
                <w:rFonts w:ascii="Arial" w:eastAsia="Times New Roman" w:hAnsi="Arial" w:cs="Arial"/>
                <w:color w:val="000000"/>
                <w:sz w:val="18"/>
                <w:szCs w:val="18"/>
                <w:lang w:val="es-ES"/>
              </w:rPr>
            </w:pP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r w:rsidRPr="00C83A90">
              <w:rPr>
                <w:rFonts w:ascii="Arial" w:eastAsia="Times New Roman" w:hAnsi="Arial" w:cs="Arial"/>
                <w:color w:val="000000"/>
                <w:sz w:val="18"/>
                <w:szCs w:val="18"/>
                <w:lang w:val="es-ES"/>
              </w:rPr>
              <w:tab/>
            </w:r>
          </w:p>
        </w:tc>
      </w:tr>
    </w:tbl>
    <w:p w14:paraId="616B3683" w14:textId="77777777" w:rsidR="00BB3E6E" w:rsidRPr="00C83A90" w:rsidRDefault="00BB3E6E" w:rsidP="00BB3E6E">
      <w:pPr>
        <w:pStyle w:val="ROMANOS"/>
        <w:spacing w:after="0" w:line="240" w:lineRule="exact"/>
        <w:ind w:left="723" w:firstLine="0"/>
        <w:rPr>
          <w:b/>
          <w:bCs/>
          <w:lang w:val="es-MX"/>
        </w:rPr>
      </w:pPr>
      <w:r w:rsidRPr="00C83A90">
        <w:rPr>
          <w:b/>
          <w:bCs/>
          <w:lang w:val="es-MX"/>
        </w:rPr>
        <w:t>Derechos a recibir Efectivo y Equivalentes y Bienes o Servicios a Recibir:</w:t>
      </w:r>
    </w:p>
    <w:p w14:paraId="691733A7" w14:textId="77777777" w:rsidR="00BB3E6E" w:rsidRDefault="00BB3E6E" w:rsidP="00BB3E6E">
      <w:pPr>
        <w:pStyle w:val="ROMANOS"/>
        <w:spacing w:after="0" w:line="240" w:lineRule="exact"/>
        <w:ind w:left="723" w:firstLine="0"/>
        <w:rPr>
          <w:lang w:val="es-MX"/>
        </w:rPr>
      </w:pPr>
    </w:p>
    <w:p w14:paraId="3A25755F" w14:textId="77777777" w:rsidR="00BB3E6E" w:rsidRDefault="00BB3E6E" w:rsidP="00BB3E6E">
      <w:pPr>
        <w:pStyle w:val="ROMANOS"/>
        <w:spacing w:after="0" w:line="240" w:lineRule="exact"/>
        <w:ind w:left="723" w:firstLine="0"/>
        <w:rPr>
          <w:lang w:val="es-MX"/>
        </w:rPr>
      </w:pPr>
      <w:r>
        <w:rPr>
          <w:lang w:val="es-MX"/>
        </w:rPr>
        <w:t>Cuadro de Derechos a recibir Efectivo y Equivalentes y Bienes y Servicios a recibir por antigüedad de saldos.</w:t>
      </w:r>
    </w:p>
    <w:p w14:paraId="4A147FF9" w14:textId="77777777" w:rsidR="00BB3E6E" w:rsidRDefault="00BB3E6E" w:rsidP="00BB3E6E">
      <w:pPr>
        <w:pStyle w:val="ROMANOS"/>
        <w:spacing w:after="0" w:line="240" w:lineRule="exact"/>
        <w:ind w:left="723" w:firstLine="0"/>
        <w:rPr>
          <w:lang w:val="es-MX"/>
        </w:rPr>
      </w:pPr>
    </w:p>
    <w:p w14:paraId="0B0885F3" w14:textId="52338456" w:rsidR="00BB3E6E" w:rsidRDefault="00BB3E6E" w:rsidP="00BB3E6E">
      <w:pPr>
        <w:pStyle w:val="ROMANOS"/>
        <w:spacing w:after="0" w:line="240" w:lineRule="exact"/>
        <w:ind w:left="723" w:firstLine="0"/>
        <w:rPr>
          <w:lang w:val="es-MX"/>
        </w:rPr>
      </w:pPr>
    </w:p>
    <w:p w14:paraId="1D68C16B" w14:textId="56D0E81B" w:rsidR="001E7EE5" w:rsidRDefault="001E7EE5" w:rsidP="00BB3E6E">
      <w:pPr>
        <w:pStyle w:val="ROMANOS"/>
        <w:spacing w:after="0" w:line="240" w:lineRule="exact"/>
        <w:ind w:left="723" w:firstLine="0"/>
        <w:rPr>
          <w:lang w:val="es-MX"/>
        </w:rPr>
      </w:pPr>
    </w:p>
    <w:p w14:paraId="27654387" w14:textId="72DC6536" w:rsidR="001E7EE5" w:rsidRDefault="001E7EE5" w:rsidP="00BB3E6E">
      <w:pPr>
        <w:pStyle w:val="ROMANOS"/>
        <w:spacing w:after="0" w:line="240" w:lineRule="exact"/>
        <w:ind w:left="723" w:firstLine="0"/>
        <w:rPr>
          <w:lang w:val="es-MX"/>
        </w:rPr>
      </w:pPr>
    </w:p>
    <w:p w14:paraId="0C23BA49" w14:textId="51AE4B20" w:rsidR="001E7EE5" w:rsidRDefault="001E7EE5" w:rsidP="00BB3E6E">
      <w:pPr>
        <w:pStyle w:val="ROMANOS"/>
        <w:spacing w:after="0" w:line="240" w:lineRule="exact"/>
        <w:ind w:left="723" w:firstLine="0"/>
        <w:rPr>
          <w:lang w:val="es-MX"/>
        </w:rPr>
      </w:pPr>
    </w:p>
    <w:p w14:paraId="2684E4D7" w14:textId="534BDA41" w:rsidR="001E7EE5" w:rsidRDefault="001E7EE5" w:rsidP="00BB3E6E">
      <w:pPr>
        <w:pStyle w:val="ROMANOS"/>
        <w:spacing w:after="0" w:line="240" w:lineRule="exact"/>
        <w:ind w:left="723" w:firstLine="0"/>
        <w:rPr>
          <w:lang w:val="es-MX"/>
        </w:rPr>
      </w:pPr>
    </w:p>
    <w:p w14:paraId="246457D6" w14:textId="77777777" w:rsidR="001E7EE5" w:rsidRDefault="001E7EE5" w:rsidP="00BB3E6E">
      <w:pPr>
        <w:pStyle w:val="ROMANOS"/>
        <w:spacing w:after="0" w:line="240" w:lineRule="exact"/>
        <w:ind w:left="723" w:firstLine="0"/>
        <w:rPr>
          <w:lang w:val="es-MX"/>
        </w:rPr>
      </w:pPr>
    </w:p>
    <w:tbl>
      <w:tblPr>
        <w:tblpPr w:leftFromText="180" w:rightFromText="180" w:vertAnchor="page" w:horzAnchor="margin" w:tblpXSpec="right" w:tblpY="1585"/>
        <w:tblOverlap w:val="never"/>
        <w:tblW w:w="8696" w:type="dxa"/>
        <w:tblLook w:val="04A0" w:firstRow="1" w:lastRow="0" w:firstColumn="1" w:lastColumn="0" w:noHBand="0" w:noVBand="1"/>
      </w:tblPr>
      <w:tblGrid>
        <w:gridCol w:w="1980"/>
        <w:gridCol w:w="1559"/>
        <w:gridCol w:w="1559"/>
        <w:gridCol w:w="1658"/>
        <w:gridCol w:w="1940"/>
      </w:tblGrid>
      <w:tr w:rsidR="001E7EE5" w:rsidRPr="00282E0C" w14:paraId="05C2A50F" w14:textId="77777777" w:rsidTr="000B2423">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8A2F2"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34FE1F3"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4A9BFE6C"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5D7C493A"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041227AA"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6652"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56CA2F28"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257FE36E"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p>
          <w:p w14:paraId="3644BAE5" w14:textId="77777777" w:rsidR="001E7EE5" w:rsidRPr="00282E0C" w:rsidRDefault="001E7EE5" w:rsidP="000B2423">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1E7EE5" w:rsidRPr="00282E0C" w14:paraId="7909C973"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D6F7" w14:textId="77777777" w:rsidR="001E7EE5" w:rsidRPr="00282E0C" w:rsidRDefault="001E7EE5" w:rsidP="000B2423">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A3D8324" w14:textId="39070670" w:rsidR="001E7EE5" w:rsidRPr="00926939" w:rsidRDefault="00EB49FB" w:rsidP="000B2423">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13,680</w:t>
            </w:r>
          </w:p>
        </w:tc>
        <w:tc>
          <w:tcPr>
            <w:tcW w:w="1559" w:type="dxa"/>
            <w:tcBorders>
              <w:top w:val="single" w:sz="4" w:space="0" w:color="auto"/>
              <w:left w:val="nil"/>
              <w:bottom w:val="single" w:sz="4" w:space="0" w:color="auto"/>
              <w:right w:val="single" w:sz="4" w:space="0" w:color="auto"/>
            </w:tcBorders>
          </w:tcPr>
          <w:p w14:paraId="24DCEBE0" w14:textId="77777777" w:rsidR="001E7EE5" w:rsidRPr="00926939" w:rsidRDefault="001E7EE5" w:rsidP="000B2423">
            <w:pPr>
              <w:spacing w:after="0" w:line="240" w:lineRule="auto"/>
              <w:jc w:val="center"/>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1A426"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$58</w:t>
            </w:r>
          </w:p>
        </w:tc>
        <w:tc>
          <w:tcPr>
            <w:tcW w:w="1940" w:type="dxa"/>
            <w:tcBorders>
              <w:top w:val="single" w:sz="4" w:space="0" w:color="auto"/>
              <w:left w:val="single" w:sz="4" w:space="0" w:color="auto"/>
              <w:bottom w:val="single" w:sz="4" w:space="0" w:color="auto"/>
              <w:right w:val="single" w:sz="4" w:space="0" w:color="auto"/>
            </w:tcBorders>
          </w:tcPr>
          <w:p w14:paraId="3913335A"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p>
          <w:p w14:paraId="30A5CC9A"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p>
          <w:p w14:paraId="63A6FFAB" w14:textId="77777777" w:rsidR="001E7EE5" w:rsidRPr="00282E0C" w:rsidRDefault="001E7EE5" w:rsidP="000B2423">
            <w:pPr>
              <w:spacing w:after="0" w:line="240" w:lineRule="auto"/>
              <w:jc w:val="right"/>
              <w:rPr>
                <w:rFonts w:ascii="Arial" w:eastAsia="Times New Roman" w:hAnsi="Arial" w:cs="Arial"/>
                <w:color w:val="000000"/>
                <w:sz w:val="18"/>
                <w:szCs w:val="18"/>
                <w:lang w:val="en-US"/>
              </w:rPr>
            </w:pPr>
          </w:p>
          <w:p w14:paraId="18AB2727" w14:textId="4547785C" w:rsidR="001E7EE5" w:rsidRPr="00282E0C" w:rsidRDefault="00EB49FB" w:rsidP="000B24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13,738</w:t>
            </w:r>
          </w:p>
        </w:tc>
      </w:tr>
      <w:tr w:rsidR="001E7EE5" w:rsidRPr="00282E0C" w14:paraId="11B6A37F"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22928" w14:textId="77777777" w:rsidR="001E7EE5" w:rsidRPr="00282E0C" w:rsidRDefault="001E7EE5" w:rsidP="000B2423">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771980F"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BE33796"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61E9"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c>
          <w:tcPr>
            <w:tcW w:w="1940" w:type="dxa"/>
            <w:tcBorders>
              <w:top w:val="single" w:sz="4" w:space="0" w:color="auto"/>
              <w:left w:val="single" w:sz="4" w:space="0" w:color="auto"/>
              <w:bottom w:val="single" w:sz="4" w:space="0" w:color="auto"/>
              <w:right w:val="single" w:sz="4" w:space="0" w:color="auto"/>
            </w:tcBorders>
          </w:tcPr>
          <w:p w14:paraId="1631217B"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75DE2C7E"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675DE28B"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17C8E99B"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w:t>
            </w:r>
            <w:r>
              <w:rPr>
                <w:rFonts w:ascii="Arial" w:eastAsia="Times New Roman" w:hAnsi="Arial" w:cs="Arial"/>
                <w:color w:val="000000"/>
                <w:sz w:val="18"/>
                <w:szCs w:val="18"/>
                <w:lang w:val="es-ES"/>
              </w:rPr>
              <w:t>970</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525</w:t>
            </w:r>
          </w:p>
        </w:tc>
      </w:tr>
      <w:tr w:rsidR="001E7EE5" w:rsidRPr="00282E0C" w14:paraId="1E4576D7"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FDDB" w14:textId="77777777" w:rsidR="001E7EE5" w:rsidRPr="00282E0C" w:rsidRDefault="001E7EE5" w:rsidP="000B2423">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8D96F50" w14:textId="77777777" w:rsidR="001E7EE5" w:rsidRPr="00282E0C" w:rsidRDefault="001E7EE5" w:rsidP="000B2423">
            <w:pPr>
              <w:spacing w:after="0" w:line="240" w:lineRule="auto"/>
              <w:jc w:val="right"/>
              <w:rPr>
                <w:rFonts w:ascii="Arial" w:eastAsia="Times New Roman" w:hAnsi="Arial" w:cs="Arial"/>
                <w:color w:val="000000"/>
                <w:sz w:val="18"/>
                <w:szCs w:val="18"/>
              </w:rPr>
            </w:pPr>
          </w:p>
        </w:tc>
        <w:tc>
          <w:tcPr>
            <w:tcW w:w="1559" w:type="dxa"/>
            <w:tcBorders>
              <w:top w:val="single" w:sz="4" w:space="0" w:color="auto"/>
              <w:left w:val="nil"/>
              <w:bottom w:val="single" w:sz="4" w:space="0" w:color="auto"/>
              <w:right w:val="single" w:sz="4" w:space="0" w:color="auto"/>
            </w:tcBorders>
          </w:tcPr>
          <w:p w14:paraId="188FFEBF"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C9F14"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c>
          <w:tcPr>
            <w:tcW w:w="1940" w:type="dxa"/>
            <w:tcBorders>
              <w:top w:val="single" w:sz="4" w:space="0" w:color="auto"/>
              <w:left w:val="single" w:sz="4" w:space="0" w:color="auto"/>
              <w:bottom w:val="single" w:sz="4" w:space="0" w:color="auto"/>
              <w:right w:val="single" w:sz="4" w:space="0" w:color="auto"/>
            </w:tcBorders>
          </w:tcPr>
          <w:p w14:paraId="35DFBD39"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636B1051"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1D5DE0C0"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p w14:paraId="3583D9C0"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r>
              <w:rPr>
                <w:rFonts w:ascii="Arial" w:eastAsia="Times New Roman" w:hAnsi="Arial" w:cs="Arial"/>
                <w:color w:val="000000"/>
                <w:sz w:val="18"/>
                <w:szCs w:val="18"/>
                <w:lang w:val="es-ES"/>
              </w:rPr>
              <w:t>1</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194</w:t>
            </w:r>
            <w:r w:rsidRPr="00282E0C">
              <w:rPr>
                <w:rFonts w:ascii="Arial" w:eastAsia="Times New Roman" w:hAnsi="Arial" w:cs="Arial"/>
                <w:color w:val="000000"/>
                <w:sz w:val="18"/>
                <w:szCs w:val="18"/>
                <w:lang w:val="es-ES"/>
              </w:rPr>
              <w:t>,</w:t>
            </w:r>
            <w:r>
              <w:rPr>
                <w:rFonts w:ascii="Arial" w:eastAsia="Times New Roman" w:hAnsi="Arial" w:cs="Arial"/>
                <w:color w:val="000000"/>
                <w:sz w:val="18"/>
                <w:szCs w:val="18"/>
                <w:lang w:val="es-ES"/>
              </w:rPr>
              <w:t>140</w:t>
            </w:r>
          </w:p>
        </w:tc>
      </w:tr>
      <w:tr w:rsidR="001E7EE5" w:rsidRPr="00282E0C" w14:paraId="62379FA0" w14:textId="77777777" w:rsidTr="000B2423">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CD2A5" w14:textId="77777777" w:rsidR="001E7EE5" w:rsidRPr="00282E0C" w:rsidRDefault="001E7EE5" w:rsidP="000B2423">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D59FB27"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4004E0A2"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A7C0C"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76E59FFD" w14:textId="77777777" w:rsidR="001E7EE5" w:rsidRPr="00282E0C" w:rsidRDefault="001E7EE5" w:rsidP="000B2423">
            <w:pPr>
              <w:spacing w:after="0" w:line="240" w:lineRule="auto"/>
              <w:jc w:val="right"/>
              <w:rPr>
                <w:rFonts w:ascii="Arial" w:eastAsia="Times New Roman" w:hAnsi="Arial" w:cs="Arial"/>
                <w:color w:val="000000"/>
                <w:sz w:val="18"/>
                <w:szCs w:val="18"/>
                <w:lang w:val="es-ES"/>
              </w:rPr>
            </w:pPr>
          </w:p>
        </w:tc>
      </w:tr>
      <w:tr w:rsidR="001E7EE5" w:rsidRPr="00282E0C" w14:paraId="77389EDD" w14:textId="77777777" w:rsidTr="000B2423">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F39A90" w14:textId="77777777" w:rsidR="001E7EE5" w:rsidRPr="00E709E4" w:rsidRDefault="001E7EE5" w:rsidP="000B2423">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E7D4D32" w14:textId="12AC6138" w:rsidR="001E7EE5" w:rsidRPr="00E709E4" w:rsidRDefault="00EB49FB" w:rsidP="000B2423">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13,680</w:t>
            </w:r>
          </w:p>
        </w:tc>
        <w:tc>
          <w:tcPr>
            <w:tcW w:w="1559" w:type="dxa"/>
            <w:tcBorders>
              <w:top w:val="single" w:sz="4" w:space="0" w:color="auto"/>
              <w:left w:val="nil"/>
              <w:bottom w:val="single" w:sz="4" w:space="0" w:color="auto"/>
              <w:right w:val="single" w:sz="4" w:space="0" w:color="auto"/>
            </w:tcBorders>
          </w:tcPr>
          <w:p w14:paraId="68074A8F" w14:textId="77777777" w:rsidR="001E7EE5" w:rsidRPr="00E709E4" w:rsidRDefault="001E7EE5" w:rsidP="000B2423">
            <w:pPr>
              <w:spacing w:after="0" w:line="240" w:lineRule="auto"/>
              <w:jc w:val="right"/>
              <w:rPr>
                <w:rFonts w:ascii="Arial" w:eastAsia="Times New Roman" w:hAnsi="Arial" w:cs="Arial"/>
                <w:b/>
                <w:bCs/>
                <w:color w:val="000000"/>
                <w:sz w:val="18"/>
                <w:szCs w:val="18"/>
              </w:rPr>
            </w:pPr>
          </w:p>
          <w:p w14:paraId="7AC43027" w14:textId="77777777" w:rsidR="001E7EE5" w:rsidRPr="00E709E4" w:rsidRDefault="001E7EE5" w:rsidP="000B2423">
            <w:pPr>
              <w:spacing w:after="0" w:line="240" w:lineRule="auto"/>
              <w:jc w:val="right"/>
              <w:rPr>
                <w:rFonts w:ascii="Arial" w:eastAsia="Times New Roman" w:hAnsi="Arial" w:cs="Arial"/>
                <w:b/>
                <w:bCs/>
                <w:color w:val="000000"/>
                <w:sz w:val="18"/>
                <w:szCs w:val="18"/>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5110" w14:textId="77777777" w:rsidR="001E7EE5" w:rsidRPr="00E709E4" w:rsidRDefault="001E7EE5" w:rsidP="000B2423">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4,164,723</w:t>
            </w:r>
          </w:p>
        </w:tc>
        <w:tc>
          <w:tcPr>
            <w:tcW w:w="1940" w:type="dxa"/>
            <w:tcBorders>
              <w:top w:val="single" w:sz="4" w:space="0" w:color="auto"/>
              <w:left w:val="single" w:sz="4" w:space="0" w:color="auto"/>
              <w:bottom w:val="single" w:sz="4" w:space="0" w:color="auto"/>
              <w:right w:val="single" w:sz="4" w:space="0" w:color="auto"/>
            </w:tcBorders>
          </w:tcPr>
          <w:p w14:paraId="49CAA742" w14:textId="77777777" w:rsidR="001E7EE5" w:rsidRPr="00E709E4" w:rsidRDefault="001E7EE5" w:rsidP="000B2423">
            <w:pPr>
              <w:spacing w:after="0" w:line="240" w:lineRule="auto"/>
              <w:jc w:val="right"/>
              <w:rPr>
                <w:rFonts w:ascii="Arial" w:eastAsia="Times New Roman" w:hAnsi="Arial" w:cs="Arial"/>
                <w:b/>
                <w:bCs/>
                <w:color w:val="000000"/>
                <w:sz w:val="18"/>
                <w:szCs w:val="18"/>
              </w:rPr>
            </w:pPr>
          </w:p>
          <w:p w14:paraId="7E7F5DA6" w14:textId="3DAC57DA" w:rsidR="001E7EE5" w:rsidRPr="00E709E4" w:rsidRDefault="001E7EE5" w:rsidP="000B2423">
            <w:pPr>
              <w:spacing w:after="0" w:line="240" w:lineRule="auto"/>
              <w:jc w:val="right"/>
              <w:rPr>
                <w:rFonts w:ascii="Arial" w:eastAsia="Times New Roman" w:hAnsi="Arial" w:cs="Arial"/>
                <w:b/>
                <w:bCs/>
                <w:color w:val="000000"/>
                <w:sz w:val="18"/>
                <w:szCs w:val="18"/>
              </w:rPr>
            </w:pPr>
            <w:r w:rsidRPr="00E709E4">
              <w:rPr>
                <w:rFonts w:ascii="Arial" w:eastAsia="Times New Roman" w:hAnsi="Arial" w:cs="Arial"/>
                <w:b/>
                <w:bCs/>
                <w:color w:val="000000"/>
                <w:sz w:val="18"/>
                <w:szCs w:val="18"/>
              </w:rPr>
              <w:t>4,1</w:t>
            </w:r>
            <w:r w:rsidR="00EB49FB">
              <w:rPr>
                <w:rFonts w:ascii="Arial" w:eastAsia="Times New Roman" w:hAnsi="Arial" w:cs="Arial"/>
                <w:b/>
                <w:bCs/>
                <w:color w:val="000000"/>
                <w:sz w:val="18"/>
                <w:szCs w:val="18"/>
              </w:rPr>
              <w:t>78</w:t>
            </w:r>
            <w:r w:rsidRPr="00E709E4">
              <w:rPr>
                <w:rFonts w:ascii="Arial" w:eastAsia="Times New Roman" w:hAnsi="Arial" w:cs="Arial"/>
                <w:b/>
                <w:bCs/>
                <w:color w:val="000000"/>
                <w:sz w:val="18"/>
                <w:szCs w:val="18"/>
              </w:rPr>
              <w:t>,</w:t>
            </w:r>
            <w:r w:rsidR="00EB49FB">
              <w:rPr>
                <w:rFonts w:ascii="Arial" w:eastAsia="Times New Roman" w:hAnsi="Arial" w:cs="Arial"/>
                <w:b/>
                <w:bCs/>
                <w:color w:val="000000"/>
                <w:sz w:val="18"/>
                <w:szCs w:val="18"/>
              </w:rPr>
              <w:t>403</w:t>
            </w:r>
          </w:p>
        </w:tc>
      </w:tr>
    </w:tbl>
    <w:p w14:paraId="610775CB"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Se otorgó un anticipo desde febrero 2015 al proveedor José Mariano García </w:t>
      </w:r>
      <w:proofErr w:type="spellStart"/>
      <w:r w:rsidRPr="00E709E4">
        <w:rPr>
          <w:rFonts w:ascii="Arial" w:eastAsia="Times New Roman" w:hAnsi="Arial" w:cs="Arial"/>
          <w:sz w:val="18"/>
          <w:szCs w:val="18"/>
          <w:lang w:eastAsia="es-ES"/>
        </w:rPr>
        <w:t>Reding</w:t>
      </w:r>
      <w:proofErr w:type="spellEnd"/>
      <w:r w:rsidRPr="00E709E4">
        <w:rPr>
          <w:rFonts w:ascii="Arial" w:eastAsia="Times New Roman" w:hAnsi="Arial" w:cs="Arial"/>
          <w:sz w:val="18"/>
          <w:szCs w:val="18"/>
          <w:lang w:eastAsia="es-ES"/>
        </w:rPr>
        <w:t>, por la adquisición de un sistema de control escolar a implantarse en las Unidades de Capacitación y al momento de la entrega del producto por parte del proveedor, este no fue a satisfacción de las necesidades del Instituto, por lo cual se da seguimiento para su recuperación.</w:t>
      </w:r>
    </w:p>
    <w:p w14:paraId="763EE7A0"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 xml:space="preserve">En el mes de diciembre 2015 se firmaron dos convenios con el ITIFE para la ejecución de recursos de ejercicios anteriores: 1.- Construcción y equipamiento de un aula de Mecatrónica en la Unidad de Capacitación de Huamantla, con un importe total de $17,510,000 (Diecisiete millones quinientos diez mil pesos 00/100 M.N.). y 2.- Construcción de la Unidad de Capacitación en </w:t>
      </w:r>
      <w:proofErr w:type="spellStart"/>
      <w:r w:rsidRPr="00E709E4">
        <w:rPr>
          <w:rFonts w:ascii="Arial" w:eastAsia="Times New Roman" w:hAnsi="Arial" w:cs="Arial"/>
          <w:sz w:val="18"/>
          <w:szCs w:val="18"/>
          <w:lang w:eastAsia="es-ES"/>
        </w:rPr>
        <w:t>Yauhquemehcan</w:t>
      </w:r>
      <w:proofErr w:type="spellEnd"/>
      <w:r w:rsidRPr="00E709E4">
        <w:rPr>
          <w:rFonts w:ascii="Arial" w:eastAsia="Times New Roman" w:hAnsi="Arial" w:cs="Arial"/>
          <w:sz w:val="18"/>
          <w:szCs w:val="18"/>
          <w:lang w:eastAsia="es-ES"/>
        </w:rPr>
        <w:t xml:space="preserve">, en un predio adquirido por el ICATLAX, convenio por un valor de $14,420,000 (Catorce millones cuatrocientos veinte mil pesos 00/100 M.N.); en el mes de noviembre 2016, ITIFE reintegró por estos dos conceptos la cantidad de $3,646,574.00 (Tres millones seiscientos cuarenta y seis mil quinientos setenta y cuatro pesos 00/100 M.N.); en el mes de diciembre 2022, se realizan los registros contables respectivos para su regularización, de acuerdo a la documentación soporte obtenida del ITIFE,  quedando pendiente la cantidad de $1,194,140.00 pesos (Un millón ciento noventa y cuatro mil ciento cuarenta pesos 00/100 M.N.) por falta de documentación </w:t>
      </w:r>
    </w:p>
    <w:p w14:paraId="14F1A082"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E709E4">
        <w:rPr>
          <w:rFonts w:ascii="Arial" w:eastAsia="Times New Roman" w:hAnsi="Arial" w:cs="Arial"/>
          <w:sz w:val="18"/>
          <w:szCs w:val="18"/>
          <w:lang w:eastAsia="es-ES"/>
        </w:rPr>
        <w:t xml:space="preserve">comprobatoria respectiva, misma que está en trámite para obtenerla y realizar los registros contables complementarios. </w:t>
      </w:r>
    </w:p>
    <w:p w14:paraId="14A755D3" w14:textId="77777777"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sz w:val="18"/>
          <w:szCs w:val="18"/>
          <w:lang w:eastAsia="es-ES"/>
        </w:rPr>
        <w:tab/>
        <w:t>Se realizó en agosto 2016 una transferencia bancaria al ITIFE por concepto de la aportación estatal del convenio de colaboración Federal-Estatal Modalidad B y C para el equipamiento de las Unidades de Capacitación por la cantidad de $2,802,905.00 (Dos millones ochocientos dos mil novecientos cinco pesos 00/100 M.N.), el cual se tiene pendiente de recibir la documentación comprobatoria de las adquisiciones y efectuar el registro contable (acta de entrega-recepción), la cual está en trámite.</w:t>
      </w:r>
    </w:p>
    <w:p w14:paraId="729434C6" w14:textId="5B1159B8" w:rsidR="00BB3E6E" w:rsidRPr="00E709E4"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E709E4">
        <w:rPr>
          <w:rFonts w:ascii="Arial" w:eastAsia="Times New Roman" w:hAnsi="Arial" w:cs="Arial"/>
          <w:b/>
          <w:sz w:val="18"/>
          <w:szCs w:val="18"/>
          <w:lang w:eastAsia="es-ES"/>
        </w:rPr>
        <w:tab/>
      </w:r>
    </w:p>
    <w:p w14:paraId="3AB987D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7A9C2860"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r w:rsidRPr="001C1F6C">
        <w:rPr>
          <w:rFonts w:ascii="Arial" w:eastAsia="Times New Roman" w:hAnsi="Arial" w:cs="Arial"/>
          <w:b/>
          <w:sz w:val="18"/>
          <w:szCs w:val="18"/>
          <w:lang w:eastAsia="es-ES"/>
        </w:rPr>
        <w:t>Inventarios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53C5E7B4"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4.</w:t>
      </w:r>
      <w:r w:rsidRPr="0030225B">
        <w:rPr>
          <w:rFonts w:ascii="Arial" w:eastAsia="Times New Roman" w:hAnsi="Arial" w:cs="Arial"/>
          <w:bCs/>
          <w:sz w:val="18"/>
          <w:szCs w:val="18"/>
          <w:lang w:eastAsia="es-ES"/>
        </w:rPr>
        <w:tab/>
        <w:t>Se clasifican como inventarios los bienes disponibles para su transformación. Esta nota aplica para aquellos entes públicos que realicen algún proceso de transformación y/o elaboración de bienes, esto no es el caso para el Instituto.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6A56D5E8"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En la nota se informa que no se tiene algún sistema de costeo y método de valuación aplicados a los inventarios, así como la conveniencia de su aplicación dada la naturaleza de los mismos. Adicionalmente, se revela que no hay impacto en la información financiera por cambios en el método o sistema.</w:t>
      </w:r>
    </w:p>
    <w:p w14:paraId="2059063E" w14:textId="77777777"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8332DD7" w14:textId="77777777" w:rsidR="00852627"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p>
    <w:p w14:paraId="5AB38716"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5435DE5D" w14:textId="77777777" w:rsidR="00852627" w:rsidRDefault="00852627" w:rsidP="00BB3E6E">
      <w:pPr>
        <w:tabs>
          <w:tab w:val="left" w:pos="720"/>
        </w:tabs>
        <w:spacing w:after="0" w:line="240" w:lineRule="exact"/>
        <w:ind w:left="720" w:hanging="432"/>
        <w:jc w:val="both"/>
        <w:rPr>
          <w:rFonts w:ascii="Arial" w:eastAsia="Times New Roman" w:hAnsi="Arial" w:cs="Arial"/>
          <w:b/>
          <w:sz w:val="18"/>
          <w:szCs w:val="18"/>
          <w:lang w:eastAsia="es-ES"/>
        </w:rPr>
      </w:pPr>
    </w:p>
    <w:p w14:paraId="333739F3" w14:textId="77777777" w:rsidR="00693CCE" w:rsidRDefault="00693CC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BCDE49C" w14:textId="77777777" w:rsidR="00693CCE" w:rsidRDefault="00693CCE" w:rsidP="00BB3E6E">
      <w:pPr>
        <w:tabs>
          <w:tab w:val="left" w:pos="720"/>
        </w:tabs>
        <w:spacing w:after="0" w:line="240" w:lineRule="exact"/>
        <w:ind w:left="720" w:hanging="432"/>
        <w:jc w:val="both"/>
        <w:rPr>
          <w:rFonts w:ascii="Arial" w:eastAsia="Times New Roman" w:hAnsi="Arial" w:cs="Arial"/>
          <w:b/>
          <w:sz w:val="18"/>
          <w:szCs w:val="18"/>
          <w:lang w:eastAsia="es-ES"/>
        </w:rPr>
      </w:pPr>
    </w:p>
    <w:p w14:paraId="788E5885" w14:textId="77777777" w:rsidR="00693CCE" w:rsidRDefault="00693CCE" w:rsidP="00BB3E6E">
      <w:pPr>
        <w:tabs>
          <w:tab w:val="left" w:pos="720"/>
        </w:tabs>
        <w:spacing w:after="0" w:line="240" w:lineRule="exact"/>
        <w:ind w:left="720" w:hanging="432"/>
        <w:jc w:val="both"/>
        <w:rPr>
          <w:rFonts w:ascii="Arial" w:eastAsia="Times New Roman" w:hAnsi="Arial" w:cs="Arial"/>
          <w:b/>
          <w:sz w:val="18"/>
          <w:szCs w:val="18"/>
          <w:lang w:eastAsia="es-ES"/>
        </w:rPr>
      </w:pPr>
    </w:p>
    <w:p w14:paraId="12512DA7" w14:textId="34C805AC" w:rsidR="00BB3E6E" w:rsidRPr="001C1F6C"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Almacenes</w:t>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4F510AD3"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5.</w:t>
      </w:r>
      <w:r w:rsidRPr="0030225B">
        <w:rPr>
          <w:rFonts w:ascii="Arial" w:eastAsia="Times New Roman" w:hAnsi="Arial" w:cs="Arial"/>
          <w:bCs/>
          <w:sz w:val="18"/>
          <w:szCs w:val="18"/>
          <w:lang w:eastAsia="es-ES"/>
        </w:rPr>
        <w:tab/>
        <w:t>De la cuenta Almacén se informa que no se tiene dicha cuenta con saldo y por tanto no se utiliza el método de valuación, así como la conveniencia de su aplicación. Adicionalmente, se revela que no hay impacto en la información financiera por cambios en el método.</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7319327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t>Inversiones Financieras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28B1FC10"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6.</w:t>
      </w:r>
      <w:r w:rsidRPr="0030225B">
        <w:rPr>
          <w:rFonts w:ascii="Arial" w:eastAsia="Times New Roman" w:hAnsi="Arial" w:cs="Arial"/>
          <w:bCs/>
          <w:sz w:val="18"/>
          <w:szCs w:val="18"/>
          <w:lang w:eastAsia="es-ES"/>
        </w:rPr>
        <w:tab/>
        <w:t>De la cuenta Fideicomisos, Mandatos y Contratos Análogos se informa que el Instituto no tiene esta cuenta con recursos asignados por tipo y monto, y características significativas que tengan o puedan tener alguna incidencia en las mismas.</w:t>
      </w:r>
    </w:p>
    <w:p w14:paraId="4F1FBCF7"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p w14:paraId="0FA130B1" w14:textId="77777777" w:rsidR="00BB3E6E"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7.</w:t>
      </w:r>
      <w:r w:rsidRPr="0030225B">
        <w:rPr>
          <w:rFonts w:ascii="Arial" w:eastAsia="Times New Roman" w:hAnsi="Arial" w:cs="Arial"/>
          <w:bCs/>
          <w:sz w:val="18"/>
          <w:szCs w:val="18"/>
          <w:lang w:eastAsia="es-ES"/>
        </w:rPr>
        <w:tab/>
        <w:t>Se informa que el Instituto no cuenta con saldos e integración de las cuentas: Participaciones y Aportaciones de Capital, Inversiones a Largo Plazo y Títulos y Valores a Largo Plazo.</w:t>
      </w:r>
    </w:p>
    <w:p w14:paraId="35D5AB6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r w:rsidRPr="001C1F6C">
        <w:rPr>
          <w:rFonts w:ascii="Arial" w:eastAsia="Times New Roman" w:hAnsi="Arial" w:cs="Arial"/>
          <w:b/>
          <w:sz w:val="18"/>
          <w:szCs w:val="18"/>
          <w:lang w:eastAsia="es-ES"/>
        </w:rPr>
        <w:tab/>
      </w:r>
    </w:p>
    <w:p w14:paraId="611E461E" w14:textId="77777777" w:rsidR="00BB3E6E" w:rsidRPr="00EB0A1D" w:rsidRDefault="00BB3E6E" w:rsidP="00BB3E6E">
      <w:pPr>
        <w:jc w:val="both"/>
        <w:rPr>
          <w:rFonts w:ascii="Arial" w:eastAsia="Times New Roman" w:hAnsi="Arial" w:cs="Arial"/>
          <w:b/>
          <w:bCs/>
          <w:sz w:val="18"/>
          <w:szCs w:val="18"/>
          <w:lang w:eastAsia="es-MX"/>
        </w:rPr>
      </w:pPr>
      <w:r>
        <w:rPr>
          <w:rFonts w:ascii="Arial" w:eastAsia="Times New Roman" w:hAnsi="Arial" w:cs="Arial"/>
          <w:b/>
          <w:sz w:val="18"/>
          <w:szCs w:val="18"/>
          <w:lang w:eastAsia="es-ES"/>
        </w:rPr>
        <w:tab/>
      </w:r>
      <w:r w:rsidRPr="00EB0A1D">
        <w:rPr>
          <w:rFonts w:ascii="Arial" w:eastAsia="Times New Roman" w:hAnsi="Arial" w:cs="Arial"/>
          <w:b/>
          <w:bCs/>
          <w:sz w:val="18"/>
          <w:szCs w:val="18"/>
          <w:lang w:eastAsia="es-MX"/>
        </w:rPr>
        <w:t>Bienes Muebles, Inmuebles e Intangibles</w:t>
      </w:r>
    </w:p>
    <w:p w14:paraId="6174DEB6"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8.</w:t>
      </w:r>
      <w:r w:rsidRPr="00702379">
        <w:rPr>
          <w:rFonts w:ascii="Arial" w:eastAsia="Times New Roman" w:hAnsi="Arial" w:cs="Arial"/>
          <w:sz w:val="18"/>
          <w:szCs w:val="18"/>
          <w:lang w:eastAsia="es-ES"/>
        </w:rPr>
        <w:tab/>
        <w:t>Se informa de manera agrupada por cuenta, los rubros de Bienes Muebles e Inmuebles, el monto de la cuenta y de la depreciación del ejercicio y la acumulada, el método de depreciación, tasas determinadas y los criterios de aplicación de los mismos. Asimismo, se informa de las características significativas del estado en que se encuentren los activos.</w:t>
      </w:r>
      <w:r w:rsidRPr="00702379">
        <w:rPr>
          <w:rFonts w:ascii="Arial" w:eastAsia="Times New Roman" w:hAnsi="Arial" w:cs="Arial"/>
          <w:sz w:val="18"/>
          <w:szCs w:val="18"/>
          <w:lang w:eastAsia="es-ES"/>
        </w:rPr>
        <w:tab/>
      </w:r>
    </w:p>
    <w:p w14:paraId="741AB0F5" w14:textId="77777777" w:rsidR="00852627" w:rsidRDefault="00BB3E6E" w:rsidP="00BB3E6E">
      <w:pPr>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5B90E8F2" w14:textId="31A077A5" w:rsidR="00BB3E6E" w:rsidRPr="00702379" w:rsidRDefault="00BB3E6E" w:rsidP="00D91101">
      <w:pPr>
        <w:ind w:firstLine="708"/>
        <w:jc w:val="both"/>
        <w:rPr>
          <w:rFonts w:ascii="Arial" w:eastAsia="Times New Roman" w:hAnsi="Arial" w:cs="Arial"/>
          <w:sz w:val="18"/>
          <w:szCs w:val="18"/>
          <w:lang w:eastAsia="es-ES"/>
        </w:rPr>
      </w:pPr>
      <w:r w:rsidRPr="00627F09">
        <w:rPr>
          <w:rFonts w:ascii="Arial" w:eastAsia="Times New Roman" w:hAnsi="Arial" w:cs="Arial"/>
          <w:b/>
          <w:bCs/>
          <w:color w:val="000000"/>
          <w:sz w:val="18"/>
          <w:szCs w:val="18"/>
          <w:lang w:eastAsia="es-MX"/>
        </w:rPr>
        <w:t>Bienes Muebles</w:t>
      </w:r>
    </w:p>
    <w:tbl>
      <w:tblPr>
        <w:tblStyle w:val="Tablaconcuadrcula"/>
        <w:tblW w:w="8740" w:type="dxa"/>
        <w:tblInd w:w="704" w:type="dxa"/>
        <w:tblLook w:val="04A0" w:firstRow="1" w:lastRow="0" w:firstColumn="1" w:lastColumn="0" w:noHBand="0" w:noVBand="1"/>
      </w:tblPr>
      <w:tblGrid>
        <w:gridCol w:w="934"/>
        <w:gridCol w:w="3886"/>
        <w:gridCol w:w="1842"/>
        <w:gridCol w:w="2069"/>
        <w:gridCol w:w="9"/>
      </w:tblGrid>
      <w:tr w:rsidR="00BB3E6E" w:rsidRPr="0045286B" w14:paraId="69B46009" w14:textId="77777777" w:rsidTr="00852627">
        <w:trPr>
          <w:gridAfter w:val="1"/>
          <w:wAfter w:w="9" w:type="dxa"/>
          <w:trHeight w:val="230"/>
        </w:trPr>
        <w:tc>
          <w:tcPr>
            <w:tcW w:w="4820" w:type="dxa"/>
            <w:gridSpan w:val="2"/>
            <w:noWrap/>
            <w:hideMark/>
          </w:tcPr>
          <w:p w14:paraId="61457D47"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Concepto</w:t>
            </w:r>
          </w:p>
        </w:tc>
        <w:tc>
          <w:tcPr>
            <w:tcW w:w="1842" w:type="dxa"/>
            <w:noWrap/>
            <w:hideMark/>
          </w:tcPr>
          <w:p w14:paraId="41E4062D"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2024</w:t>
            </w:r>
          </w:p>
        </w:tc>
        <w:tc>
          <w:tcPr>
            <w:tcW w:w="2069" w:type="dxa"/>
            <w:noWrap/>
            <w:hideMark/>
          </w:tcPr>
          <w:p w14:paraId="63CDD013" w14:textId="77777777" w:rsidR="00BB3E6E" w:rsidRPr="0045286B"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2023</w:t>
            </w:r>
          </w:p>
        </w:tc>
      </w:tr>
      <w:tr w:rsidR="00BB3E6E" w:rsidRPr="0045286B" w14:paraId="19C22F18" w14:textId="77777777" w:rsidTr="00852627">
        <w:trPr>
          <w:gridAfter w:val="1"/>
          <w:wAfter w:w="9" w:type="dxa"/>
          <w:trHeight w:val="230"/>
        </w:trPr>
        <w:tc>
          <w:tcPr>
            <w:tcW w:w="4820" w:type="dxa"/>
            <w:gridSpan w:val="2"/>
            <w:noWrap/>
            <w:hideMark/>
          </w:tcPr>
          <w:p w14:paraId="47D53221"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DE ADMINISTRACIÓN</w:t>
            </w:r>
          </w:p>
        </w:tc>
        <w:tc>
          <w:tcPr>
            <w:tcW w:w="1842" w:type="dxa"/>
            <w:noWrap/>
            <w:hideMark/>
          </w:tcPr>
          <w:p w14:paraId="58F0F54D" w14:textId="010B4C91"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w:t>
            </w:r>
            <w:r w:rsidR="001F0BC8">
              <w:rPr>
                <w:rFonts w:ascii="Arial" w:eastAsia="Times New Roman" w:hAnsi="Arial" w:cs="Arial"/>
                <w:sz w:val="18"/>
                <w:szCs w:val="18"/>
                <w:lang w:eastAsia="es-ES"/>
              </w:rPr>
              <w:t>5</w:t>
            </w:r>
            <w:r w:rsidRPr="0045286B">
              <w:rPr>
                <w:rFonts w:ascii="Arial" w:eastAsia="Times New Roman" w:hAnsi="Arial" w:cs="Arial"/>
                <w:sz w:val="18"/>
                <w:szCs w:val="18"/>
                <w:lang w:eastAsia="es-ES"/>
              </w:rPr>
              <w:t>,</w:t>
            </w:r>
            <w:r w:rsidR="001F0BC8">
              <w:rPr>
                <w:rFonts w:ascii="Arial" w:eastAsia="Times New Roman" w:hAnsi="Arial" w:cs="Arial"/>
                <w:sz w:val="18"/>
                <w:szCs w:val="18"/>
                <w:lang w:eastAsia="es-ES"/>
              </w:rPr>
              <w:t>989</w:t>
            </w:r>
            <w:r w:rsidRPr="0045286B">
              <w:rPr>
                <w:rFonts w:ascii="Arial" w:eastAsia="Times New Roman" w:hAnsi="Arial" w:cs="Arial"/>
                <w:sz w:val="18"/>
                <w:szCs w:val="18"/>
                <w:lang w:eastAsia="es-ES"/>
              </w:rPr>
              <w:t>,</w:t>
            </w:r>
            <w:r w:rsidR="001F0BC8">
              <w:rPr>
                <w:rFonts w:ascii="Arial" w:eastAsia="Times New Roman" w:hAnsi="Arial" w:cs="Arial"/>
                <w:sz w:val="18"/>
                <w:szCs w:val="18"/>
                <w:lang w:eastAsia="es-ES"/>
              </w:rPr>
              <w:t>404</w:t>
            </w:r>
          </w:p>
        </w:tc>
        <w:tc>
          <w:tcPr>
            <w:tcW w:w="2069" w:type="dxa"/>
            <w:noWrap/>
            <w:hideMark/>
          </w:tcPr>
          <w:p w14:paraId="2EFF7898"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$ 32,355,266</w:t>
            </w:r>
          </w:p>
        </w:tc>
      </w:tr>
      <w:tr w:rsidR="00BB3E6E" w:rsidRPr="0045286B" w14:paraId="6CAA08DD" w14:textId="77777777" w:rsidTr="00852627">
        <w:trPr>
          <w:gridAfter w:val="1"/>
          <w:wAfter w:w="9" w:type="dxa"/>
          <w:trHeight w:val="230"/>
        </w:trPr>
        <w:tc>
          <w:tcPr>
            <w:tcW w:w="4820" w:type="dxa"/>
            <w:gridSpan w:val="2"/>
            <w:noWrap/>
            <w:hideMark/>
          </w:tcPr>
          <w:p w14:paraId="49957752"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MOBILIARIO Y EQUIPO EDUCACIONAL Y RECREATIVO</w:t>
            </w:r>
          </w:p>
        </w:tc>
        <w:tc>
          <w:tcPr>
            <w:tcW w:w="1842" w:type="dxa"/>
            <w:noWrap/>
            <w:hideMark/>
          </w:tcPr>
          <w:p w14:paraId="060F6932"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c>
          <w:tcPr>
            <w:tcW w:w="2069" w:type="dxa"/>
            <w:noWrap/>
            <w:hideMark/>
          </w:tcPr>
          <w:p w14:paraId="184365EE"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$ 1,261,92</w:t>
            </w:r>
            <w:r>
              <w:rPr>
                <w:rFonts w:ascii="Arial" w:eastAsia="Times New Roman" w:hAnsi="Arial" w:cs="Arial"/>
                <w:sz w:val="18"/>
                <w:szCs w:val="18"/>
                <w:lang w:eastAsia="es-ES"/>
              </w:rPr>
              <w:t>9</w:t>
            </w:r>
          </w:p>
        </w:tc>
      </w:tr>
      <w:tr w:rsidR="00BB3E6E" w:rsidRPr="0045286B" w14:paraId="6E8F55A3" w14:textId="77777777" w:rsidTr="00852627">
        <w:trPr>
          <w:gridAfter w:val="1"/>
          <w:wAfter w:w="9" w:type="dxa"/>
          <w:trHeight w:val="230"/>
        </w:trPr>
        <w:tc>
          <w:tcPr>
            <w:tcW w:w="4820" w:type="dxa"/>
            <w:gridSpan w:val="2"/>
            <w:noWrap/>
            <w:hideMark/>
          </w:tcPr>
          <w:p w14:paraId="52230955"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VEHÍCULOS Y EQUIPO DE TRANSPORTE</w:t>
            </w:r>
          </w:p>
        </w:tc>
        <w:tc>
          <w:tcPr>
            <w:tcW w:w="1842" w:type="dxa"/>
            <w:noWrap/>
            <w:hideMark/>
          </w:tcPr>
          <w:p w14:paraId="2529F63F" w14:textId="7D7926A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xml:space="preserve">$ </w:t>
            </w:r>
            <w:r w:rsidR="001F0BC8">
              <w:rPr>
                <w:rFonts w:ascii="Arial" w:eastAsia="Times New Roman" w:hAnsi="Arial" w:cs="Arial"/>
                <w:sz w:val="18"/>
                <w:szCs w:val="18"/>
                <w:lang w:eastAsia="es-ES"/>
              </w:rPr>
              <w:t>10</w:t>
            </w:r>
            <w:r w:rsidRPr="0045286B">
              <w:rPr>
                <w:rFonts w:ascii="Arial" w:eastAsia="Times New Roman" w:hAnsi="Arial" w:cs="Arial"/>
                <w:sz w:val="18"/>
                <w:szCs w:val="18"/>
                <w:lang w:eastAsia="es-ES"/>
              </w:rPr>
              <w:t>,</w:t>
            </w:r>
            <w:r w:rsidR="001F0BC8">
              <w:rPr>
                <w:rFonts w:ascii="Arial" w:eastAsia="Times New Roman" w:hAnsi="Arial" w:cs="Arial"/>
                <w:sz w:val="18"/>
                <w:szCs w:val="18"/>
                <w:lang w:eastAsia="es-ES"/>
              </w:rPr>
              <w:t>439</w:t>
            </w:r>
            <w:r w:rsidRPr="0045286B">
              <w:rPr>
                <w:rFonts w:ascii="Arial" w:eastAsia="Times New Roman" w:hAnsi="Arial" w:cs="Arial"/>
                <w:sz w:val="18"/>
                <w:szCs w:val="18"/>
                <w:lang w:eastAsia="es-ES"/>
              </w:rPr>
              <w:t>,</w:t>
            </w:r>
            <w:r w:rsidR="001F0BC8">
              <w:rPr>
                <w:rFonts w:ascii="Arial" w:eastAsia="Times New Roman" w:hAnsi="Arial" w:cs="Arial"/>
                <w:sz w:val="18"/>
                <w:szCs w:val="18"/>
                <w:lang w:eastAsia="es-ES"/>
              </w:rPr>
              <w:t>935</w:t>
            </w:r>
          </w:p>
        </w:tc>
        <w:tc>
          <w:tcPr>
            <w:tcW w:w="2069" w:type="dxa"/>
            <w:noWrap/>
            <w:hideMark/>
          </w:tcPr>
          <w:p w14:paraId="55D885BC"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$ 8,076,476</w:t>
            </w:r>
          </w:p>
        </w:tc>
      </w:tr>
      <w:tr w:rsidR="00BB3E6E" w:rsidRPr="0045286B" w14:paraId="254587AD" w14:textId="77777777" w:rsidTr="00852627">
        <w:trPr>
          <w:gridAfter w:val="1"/>
          <w:wAfter w:w="9" w:type="dxa"/>
          <w:trHeight w:val="230"/>
        </w:trPr>
        <w:tc>
          <w:tcPr>
            <w:tcW w:w="4820" w:type="dxa"/>
            <w:gridSpan w:val="2"/>
            <w:noWrap/>
            <w:hideMark/>
          </w:tcPr>
          <w:p w14:paraId="0BD52DFA" w14:textId="77777777" w:rsidR="00BB3E6E" w:rsidRPr="0045286B" w:rsidRDefault="00BB3E6E" w:rsidP="00852627">
            <w:pPr>
              <w:tabs>
                <w:tab w:val="left" w:pos="720"/>
              </w:tabs>
              <w:spacing w:line="240" w:lineRule="exact"/>
              <w:jc w:val="both"/>
              <w:rPr>
                <w:rFonts w:ascii="Arial" w:eastAsia="Times New Roman" w:hAnsi="Arial" w:cs="Arial"/>
                <w:sz w:val="18"/>
                <w:szCs w:val="18"/>
                <w:lang w:eastAsia="es-ES"/>
              </w:rPr>
            </w:pPr>
            <w:r w:rsidRPr="0045286B">
              <w:rPr>
                <w:rFonts w:ascii="Arial" w:eastAsia="Times New Roman" w:hAnsi="Arial" w:cs="Arial"/>
                <w:sz w:val="18"/>
                <w:szCs w:val="18"/>
                <w:lang w:eastAsia="es-ES"/>
              </w:rPr>
              <w:t>MAQUINARIA, OTROS EQUIPOS Y HERRAMIENTAS</w:t>
            </w:r>
          </w:p>
        </w:tc>
        <w:tc>
          <w:tcPr>
            <w:tcW w:w="1842" w:type="dxa"/>
            <w:noWrap/>
            <w:hideMark/>
          </w:tcPr>
          <w:p w14:paraId="0C5188B2" w14:textId="601AD558"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w:t>
            </w:r>
            <w:r w:rsidR="00EB49FB">
              <w:rPr>
                <w:rFonts w:ascii="Arial" w:eastAsia="Times New Roman" w:hAnsi="Arial" w:cs="Arial"/>
                <w:sz w:val="18"/>
                <w:szCs w:val="18"/>
                <w:lang w:eastAsia="es-ES"/>
              </w:rPr>
              <w:t>7</w:t>
            </w:r>
            <w:r w:rsidRPr="0045286B">
              <w:rPr>
                <w:rFonts w:ascii="Arial" w:eastAsia="Times New Roman" w:hAnsi="Arial" w:cs="Arial"/>
                <w:sz w:val="18"/>
                <w:szCs w:val="18"/>
                <w:lang w:eastAsia="es-ES"/>
              </w:rPr>
              <w:t>,</w:t>
            </w:r>
            <w:r w:rsidR="00EB49FB">
              <w:rPr>
                <w:rFonts w:ascii="Arial" w:eastAsia="Times New Roman" w:hAnsi="Arial" w:cs="Arial"/>
                <w:sz w:val="18"/>
                <w:szCs w:val="18"/>
                <w:lang w:eastAsia="es-ES"/>
              </w:rPr>
              <w:t>100</w:t>
            </w:r>
            <w:r w:rsidRPr="0045286B">
              <w:rPr>
                <w:rFonts w:ascii="Arial" w:eastAsia="Times New Roman" w:hAnsi="Arial" w:cs="Arial"/>
                <w:sz w:val="18"/>
                <w:szCs w:val="18"/>
                <w:lang w:eastAsia="es-ES"/>
              </w:rPr>
              <w:t>,</w:t>
            </w:r>
            <w:r w:rsidR="00EB49FB">
              <w:rPr>
                <w:rFonts w:ascii="Arial" w:eastAsia="Times New Roman" w:hAnsi="Arial" w:cs="Arial"/>
                <w:sz w:val="18"/>
                <w:szCs w:val="18"/>
                <w:lang w:eastAsia="es-ES"/>
              </w:rPr>
              <w:t>778</w:t>
            </w:r>
          </w:p>
        </w:tc>
        <w:tc>
          <w:tcPr>
            <w:tcW w:w="2069" w:type="dxa"/>
            <w:noWrap/>
            <w:hideMark/>
          </w:tcPr>
          <w:p w14:paraId="2EF5C2F9" w14:textId="77777777" w:rsidR="00BB3E6E" w:rsidRPr="0045286B"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45286B">
              <w:rPr>
                <w:rFonts w:ascii="Arial" w:eastAsia="Times New Roman" w:hAnsi="Arial" w:cs="Arial"/>
                <w:sz w:val="18"/>
                <w:szCs w:val="18"/>
                <w:lang w:eastAsia="es-ES"/>
              </w:rPr>
              <w:t>$ 17,783,655</w:t>
            </w:r>
          </w:p>
        </w:tc>
      </w:tr>
      <w:tr w:rsidR="00BB3E6E" w:rsidRPr="0045286B" w14:paraId="60D372FE" w14:textId="77777777" w:rsidTr="00852627">
        <w:trPr>
          <w:trHeight w:val="230"/>
        </w:trPr>
        <w:tc>
          <w:tcPr>
            <w:tcW w:w="934" w:type="dxa"/>
            <w:noWrap/>
            <w:hideMark/>
          </w:tcPr>
          <w:p w14:paraId="7772BAAE" w14:textId="77777777" w:rsidR="00BB3E6E" w:rsidRPr="0045286B"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 xml:space="preserve">Total </w:t>
            </w:r>
          </w:p>
        </w:tc>
        <w:tc>
          <w:tcPr>
            <w:tcW w:w="3886" w:type="dxa"/>
            <w:noWrap/>
            <w:hideMark/>
          </w:tcPr>
          <w:p w14:paraId="0770A651" w14:textId="77777777" w:rsidR="00BB3E6E" w:rsidRPr="0045286B"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BIENES MUEBLES</w:t>
            </w:r>
          </w:p>
        </w:tc>
        <w:tc>
          <w:tcPr>
            <w:tcW w:w="1842" w:type="dxa"/>
            <w:noWrap/>
            <w:hideMark/>
          </w:tcPr>
          <w:p w14:paraId="07A923B5" w14:textId="2BDE4985" w:rsidR="00BB3E6E" w:rsidRPr="0045286B" w:rsidRDefault="001F0BC8"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64</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792</w:t>
            </w:r>
            <w:r w:rsidR="00BB3E6E">
              <w:rPr>
                <w:rFonts w:ascii="Arial" w:eastAsia="Times New Roman" w:hAnsi="Arial" w:cs="Arial"/>
                <w:b/>
                <w:bCs/>
                <w:sz w:val="18"/>
                <w:szCs w:val="18"/>
                <w:lang w:eastAsia="es-ES"/>
              </w:rPr>
              <w:t>,</w:t>
            </w:r>
            <w:r>
              <w:rPr>
                <w:rFonts w:ascii="Arial" w:eastAsia="Times New Roman" w:hAnsi="Arial" w:cs="Arial"/>
                <w:b/>
                <w:bCs/>
                <w:sz w:val="18"/>
                <w:szCs w:val="18"/>
                <w:lang w:eastAsia="es-ES"/>
              </w:rPr>
              <w:t>046</w:t>
            </w:r>
          </w:p>
        </w:tc>
        <w:tc>
          <w:tcPr>
            <w:tcW w:w="2078" w:type="dxa"/>
            <w:gridSpan w:val="2"/>
            <w:noWrap/>
            <w:hideMark/>
          </w:tcPr>
          <w:p w14:paraId="7ECB85A8" w14:textId="77777777" w:rsidR="00BB3E6E" w:rsidRPr="0045286B"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45286B">
              <w:rPr>
                <w:rFonts w:ascii="Arial" w:eastAsia="Times New Roman" w:hAnsi="Arial" w:cs="Arial"/>
                <w:b/>
                <w:bCs/>
                <w:sz w:val="18"/>
                <w:szCs w:val="18"/>
                <w:lang w:eastAsia="es-ES"/>
              </w:rPr>
              <w:t>59</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477</w:t>
            </w:r>
            <w:r>
              <w:rPr>
                <w:rFonts w:ascii="Arial" w:eastAsia="Times New Roman" w:hAnsi="Arial" w:cs="Arial"/>
                <w:b/>
                <w:bCs/>
                <w:sz w:val="18"/>
                <w:szCs w:val="18"/>
                <w:lang w:eastAsia="es-ES"/>
              </w:rPr>
              <w:t>,</w:t>
            </w:r>
            <w:r w:rsidRPr="0045286B">
              <w:rPr>
                <w:rFonts w:ascii="Arial" w:eastAsia="Times New Roman" w:hAnsi="Arial" w:cs="Arial"/>
                <w:b/>
                <w:bCs/>
                <w:sz w:val="18"/>
                <w:szCs w:val="18"/>
                <w:lang w:eastAsia="es-ES"/>
              </w:rPr>
              <w:t>326</w:t>
            </w:r>
          </w:p>
        </w:tc>
      </w:tr>
    </w:tbl>
    <w:p w14:paraId="2AEF68F2"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r w:rsidRPr="00702379">
        <w:rPr>
          <w:rFonts w:ascii="Arial" w:eastAsia="Times New Roman" w:hAnsi="Arial" w:cs="Arial"/>
          <w:sz w:val="18"/>
          <w:szCs w:val="18"/>
          <w:lang w:eastAsia="es-ES"/>
        </w:rPr>
        <w:tab/>
      </w:r>
    </w:p>
    <w:tbl>
      <w:tblPr>
        <w:tblW w:w="8603" w:type="dxa"/>
        <w:tblInd w:w="675" w:type="dxa"/>
        <w:tblLook w:val="04A0" w:firstRow="1" w:lastRow="0" w:firstColumn="1" w:lastColumn="0" w:noHBand="0" w:noVBand="1"/>
      </w:tblPr>
      <w:tblGrid>
        <w:gridCol w:w="8603"/>
      </w:tblGrid>
      <w:tr w:rsidR="00BB3E6E" w:rsidRPr="00687419" w14:paraId="0674C7EC" w14:textId="77777777" w:rsidTr="00025870">
        <w:trPr>
          <w:trHeight w:val="278"/>
        </w:trPr>
        <w:tc>
          <w:tcPr>
            <w:tcW w:w="8603" w:type="dxa"/>
            <w:tcBorders>
              <w:top w:val="nil"/>
              <w:left w:val="nil"/>
              <w:bottom w:val="nil"/>
            </w:tcBorders>
            <w:shd w:val="clear" w:color="auto" w:fill="auto"/>
            <w:noWrap/>
            <w:vAlign w:val="center"/>
            <w:hideMark/>
          </w:tcPr>
          <w:p w14:paraId="6B56A089" w14:textId="77777777" w:rsidR="00BB3E6E" w:rsidRDefault="00BB3E6E" w:rsidP="00B03FF9">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755985F4"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5F56192B" w14:textId="77777777" w:rsidTr="00025870">
        <w:trPr>
          <w:trHeight w:val="278"/>
        </w:trPr>
        <w:tc>
          <w:tcPr>
            <w:tcW w:w="8603" w:type="dxa"/>
            <w:tcBorders>
              <w:top w:val="nil"/>
              <w:left w:val="nil"/>
              <w:bottom w:val="nil"/>
              <w:right w:val="nil"/>
            </w:tcBorders>
            <w:shd w:val="clear" w:color="auto" w:fill="auto"/>
            <w:noWrap/>
            <w:vAlign w:val="center"/>
            <w:hideMark/>
          </w:tcPr>
          <w:p w14:paraId="492659F6"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p>
        </w:tc>
      </w:tr>
      <w:tr w:rsidR="00BB3E6E" w:rsidRPr="00687419" w14:paraId="6187D292" w14:textId="77777777" w:rsidTr="00025870">
        <w:trPr>
          <w:trHeight w:val="278"/>
        </w:trPr>
        <w:tc>
          <w:tcPr>
            <w:tcW w:w="8603" w:type="dxa"/>
            <w:tcBorders>
              <w:top w:val="nil"/>
              <w:left w:val="nil"/>
              <w:bottom w:val="nil"/>
            </w:tcBorders>
            <w:shd w:val="clear" w:color="auto" w:fill="auto"/>
            <w:noWrap/>
            <w:vAlign w:val="bottom"/>
            <w:hideMark/>
          </w:tcPr>
          <w:p w14:paraId="0510688E" w14:textId="77777777" w:rsidR="00BB3E6E" w:rsidRPr="00687419" w:rsidRDefault="00BB3E6E" w:rsidP="00B03FF9">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BB3E6E" w:rsidRPr="00687419" w14:paraId="25B42425"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A613B7"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284F23CE"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4</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7F1D64E2" w14:textId="77777777" w:rsidR="00BB3E6E" w:rsidRPr="00687419" w:rsidRDefault="00BB3E6E" w:rsidP="00AB7C17">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w:t>
            </w:r>
            <w:r>
              <w:rPr>
                <w:rFonts w:ascii="Arial" w:eastAsia="Times New Roman" w:hAnsi="Arial" w:cs="Arial"/>
                <w:b/>
                <w:bCs/>
                <w:color w:val="000000"/>
                <w:sz w:val="18"/>
                <w:szCs w:val="18"/>
                <w:lang w:val="en-US"/>
              </w:rPr>
              <w:t>3</w:t>
            </w:r>
          </w:p>
        </w:tc>
      </w:tr>
      <w:tr w:rsidR="00BB3E6E" w:rsidRPr="00687419" w14:paraId="4B48620B"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649B" w14:textId="77777777" w:rsidR="00BB3E6E" w:rsidRPr="00687419" w:rsidRDefault="00BB3E6E" w:rsidP="00B03FF9">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DAF348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657EC495"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BB3E6E" w:rsidRPr="00687419" w14:paraId="3777E989" w14:textId="77777777" w:rsidTr="00B03FF9">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18A3" w14:textId="77777777" w:rsidR="00BB3E6E" w:rsidRPr="00687419" w:rsidRDefault="00BB3E6E" w:rsidP="00B03FF9">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404BFA7C"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3DD535A6" w14:textId="77777777" w:rsidR="00BB3E6E" w:rsidRPr="00687419"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$ 24,500,609</w:t>
            </w:r>
          </w:p>
        </w:tc>
      </w:tr>
      <w:tr w:rsidR="00BB3E6E" w:rsidRPr="00687419" w14:paraId="08CE8732" w14:textId="77777777" w:rsidTr="00B03FF9">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70A82" w14:textId="77777777" w:rsidR="00BB3E6E" w:rsidRPr="00687419" w:rsidRDefault="00BB3E6E" w:rsidP="00B03FF9">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SUBTOTAL DE</w:t>
            </w:r>
            <w:r w:rsidRPr="00687419">
              <w:rPr>
                <w:rFonts w:ascii="Arial" w:eastAsia="Times New Roman" w:hAnsi="Arial" w:cs="Arial"/>
                <w:b/>
                <w:bCs/>
                <w:color w:val="000000"/>
                <w:sz w:val="18"/>
                <w:szCs w:val="18"/>
                <w:lang w:val="es-ES"/>
              </w:rPr>
              <w:t xml:space="preserve">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566AD99E"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35</w:t>
            </w:r>
            <w:r>
              <w:rPr>
                <w:rFonts w:ascii="Arial" w:eastAsia="Times New Roman" w:hAnsi="Arial" w:cs="Arial"/>
                <w:b/>
                <w:bCs/>
                <w:color w:val="000000"/>
                <w:sz w:val="18"/>
                <w:szCs w:val="18"/>
                <w:lang w:val="en-US"/>
              </w:rPr>
              <w:t>,750,609</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5C2B6BAC" w14:textId="77777777" w:rsidR="00BB3E6E" w:rsidRPr="00687419"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35,750,609</w:t>
            </w:r>
          </w:p>
        </w:tc>
      </w:tr>
    </w:tbl>
    <w:p w14:paraId="7625373E"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CC53A91"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056475AA" w14:textId="77777777" w:rsidR="00BB3E6E" w:rsidRPr="00687419"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p w14:paraId="7A02BBF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55F10DCD"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1BAB580D" w14:textId="77777777"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45286B">
        <w:rPr>
          <w:rFonts w:ascii="Arial" w:eastAsia="Times New Roman" w:hAnsi="Arial" w:cs="Arial"/>
          <w:b/>
          <w:bCs/>
          <w:color w:val="000000"/>
          <w:sz w:val="18"/>
          <w:szCs w:val="18"/>
          <w:lang w:eastAsia="es-MX"/>
        </w:rPr>
        <w:t>Depreciaciones</w:t>
      </w:r>
    </w:p>
    <w:p w14:paraId="175DB7C0" w14:textId="77777777" w:rsidR="00BB3E6E" w:rsidRPr="0045286B" w:rsidRDefault="00BB3E6E"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0" w:type="auto"/>
        <w:tblInd w:w="846" w:type="dxa"/>
        <w:tblLook w:val="04A0" w:firstRow="1" w:lastRow="0" w:firstColumn="1" w:lastColumn="0" w:noHBand="0" w:noVBand="1"/>
      </w:tblPr>
      <w:tblGrid>
        <w:gridCol w:w="907"/>
        <w:gridCol w:w="4054"/>
        <w:gridCol w:w="1843"/>
        <w:gridCol w:w="1700"/>
      </w:tblGrid>
      <w:tr w:rsidR="00BB3E6E" w:rsidRPr="005A3053" w14:paraId="5A87E7A0" w14:textId="77777777" w:rsidTr="00025870">
        <w:trPr>
          <w:trHeight w:val="240"/>
        </w:trPr>
        <w:tc>
          <w:tcPr>
            <w:tcW w:w="4961" w:type="dxa"/>
            <w:gridSpan w:val="2"/>
            <w:noWrap/>
            <w:hideMark/>
          </w:tcPr>
          <w:p w14:paraId="015F101A"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1843" w:type="dxa"/>
            <w:noWrap/>
            <w:hideMark/>
          </w:tcPr>
          <w:p w14:paraId="36F976A2"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1700" w:type="dxa"/>
            <w:noWrap/>
            <w:hideMark/>
          </w:tcPr>
          <w:p w14:paraId="1B48FFBE"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34001B04" w14:textId="77777777" w:rsidTr="00025870">
        <w:trPr>
          <w:trHeight w:val="240"/>
        </w:trPr>
        <w:tc>
          <w:tcPr>
            <w:tcW w:w="4961" w:type="dxa"/>
            <w:gridSpan w:val="2"/>
            <w:noWrap/>
            <w:hideMark/>
          </w:tcPr>
          <w:p w14:paraId="2ACDC988"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DEPRECIACIÓN ACUMULADA DE BIENES MUEBLES</w:t>
            </w:r>
          </w:p>
        </w:tc>
        <w:tc>
          <w:tcPr>
            <w:tcW w:w="1843" w:type="dxa"/>
            <w:noWrap/>
            <w:hideMark/>
          </w:tcPr>
          <w:p w14:paraId="33B9292B" w14:textId="2EA395CC"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c>
          <w:tcPr>
            <w:tcW w:w="1700" w:type="dxa"/>
            <w:noWrap/>
            <w:hideMark/>
          </w:tcPr>
          <w:p w14:paraId="616D2A64" w14:textId="6D93023E"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w:t>
            </w:r>
            <w:r w:rsidR="00025870" w:rsidRPr="0030225B">
              <w:rPr>
                <w:rFonts w:ascii="Arial" w:eastAsia="Times New Roman" w:hAnsi="Arial" w:cs="Arial"/>
                <w:bCs/>
                <w:sz w:val="18"/>
                <w:szCs w:val="18"/>
                <w:lang w:eastAsia="es-ES"/>
              </w:rPr>
              <w:t>0</w:t>
            </w:r>
          </w:p>
        </w:tc>
      </w:tr>
      <w:tr w:rsidR="00BB3E6E" w:rsidRPr="005A3053" w14:paraId="2E0F2F6D" w14:textId="77777777" w:rsidTr="00025870">
        <w:trPr>
          <w:trHeight w:val="240"/>
        </w:trPr>
        <w:tc>
          <w:tcPr>
            <w:tcW w:w="907" w:type="dxa"/>
            <w:noWrap/>
            <w:hideMark/>
          </w:tcPr>
          <w:p w14:paraId="03193662"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Tota</w:t>
            </w:r>
            <w:r>
              <w:rPr>
                <w:rFonts w:ascii="Arial" w:eastAsia="Times New Roman" w:hAnsi="Arial" w:cs="Arial"/>
                <w:b/>
                <w:bCs/>
                <w:sz w:val="18"/>
                <w:szCs w:val="18"/>
                <w:lang w:eastAsia="es-ES"/>
              </w:rPr>
              <w:t>l</w:t>
            </w:r>
            <w:r w:rsidRPr="005A3053">
              <w:rPr>
                <w:rFonts w:ascii="Arial" w:eastAsia="Times New Roman" w:hAnsi="Arial" w:cs="Arial"/>
                <w:b/>
                <w:bCs/>
                <w:sz w:val="18"/>
                <w:szCs w:val="18"/>
                <w:lang w:eastAsia="es-ES"/>
              </w:rPr>
              <w:t xml:space="preserve"> </w:t>
            </w:r>
          </w:p>
        </w:tc>
        <w:tc>
          <w:tcPr>
            <w:tcW w:w="4054" w:type="dxa"/>
            <w:noWrap/>
            <w:hideMark/>
          </w:tcPr>
          <w:p w14:paraId="7947FD7A"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DEPRECIACIÓN, DETERIORO Y AMORTIZACIÓN ACUMULADA DE BIENES</w:t>
            </w:r>
          </w:p>
        </w:tc>
        <w:tc>
          <w:tcPr>
            <w:tcW w:w="1843" w:type="dxa"/>
            <w:noWrap/>
            <w:hideMark/>
          </w:tcPr>
          <w:p w14:paraId="59D43425"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c>
          <w:tcPr>
            <w:tcW w:w="1700" w:type="dxa"/>
            <w:noWrap/>
            <w:hideMark/>
          </w:tcPr>
          <w:p w14:paraId="3CE165E7"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0</w:t>
            </w:r>
          </w:p>
        </w:tc>
      </w:tr>
    </w:tbl>
    <w:p w14:paraId="179B40A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4584C002" w14:textId="77777777" w:rsidR="00025870" w:rsidRPr="0030225B" w:rsidRDefault="00BB3E6E" w:rsidP="00BB3E6E">
      <w:pPr>
        <w:tabs>
          <w:tab w:val="left" w:pos="720"/>
        </w:tabs>
        <w:spacing w:after="0"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9.</w:t>
      </w:r>
      <w:r w:rsidRPr="0030225B">
        <w:rPr>
          <w:rFonts w:ascii="Arial" w:eastAsia="Times New Roman" w:hAnsi="Arial" w:cs="Arial"/>
          <w:bCs/>
          <w:sz w:val="18"/>
          <w:szCs w:val="18"/>
          <w:lang w:eastAsia="es-ES"/>
        </w:rPr>
        <w:tab/>
        <w:t>Se informa de manera agrupada por cuenta, los rubros de activos intangibles y diferidos, su monto y naturaleza, amortización del ejercicio, amortización acumulada, tasa y método aplicados.</w:t>
      </w:r>
      <w:r w:rsidRPr="0030225B">
        <w:rPr>
          <w:rFonts w:ascii="Arial" w:eastAsia="Times New Roman" w:hAnsi="Arial" w:cs="Arial"/>
          <w:bCs/>
          <w:sz w:val="18"/>
          <w:szCs w:val="18"/>
          <w:lang w:eastAsia="es-ES"/>
        </w:rPr>
        <w:tab/>
      </w:r>
    </w:p>
    <w:p w14:paraId="3BBB8100" w14:textId="77777777" w:rsidR="00025870" w:rsidRPr="0030225B" w:rsidRDefault="00025870" w:rsidP="00BB3E6E">
      <w:pPr>
        <w:tabs>
          <w:tab w:val="left" w:pos="720"/>
        </w:tabs>
        <w:spacing w:after="0" w:line="240" w:lineRule="exact"/>
        <w:ind w:left="720" w:hanging="432"/>
        <w:jc w:val="both"/>
        <w:rPr>
          <w:rFonts w:ascii="Arial" w:eastAsia="Times New Roman" w:hAnsi="Arial" w:cs="Arial"/>
          <w:bCs/>
          <w:sz w:val="18"/>
          <w:szCs w:val="18"/>
          <w:lang w:eastAsia="es-ES"/>
        </w:rPr>
      </w:pPr>
    </w:p>
    <w:p w14:paraId="6A216C2C"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6CAB1EE7" w14:textId="77777777"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14E83B4E" w14:textId="09B7419F" w:rsidR="00025870" w:rsidRDefault="00025870" w:rsidP="00BB3E6E">
      <w:pPr>
        <w:tabs>
          <w:tab w:val="left" w:pos="720"/>
        </w:tabs>
        <w:spacing w:after="0" w:line="240" w:lineRule="exact"/>
        <w:ind w:left="720" w:hanging="432"/>
        <w:jc w:val="both"/>
        <w:rPr>
          <w:rFonts w:ascii="Arial" w:eastAsia="Times New Roman" w:hAnsi="Arial" w:cs="Arial"/>
          <w:b/>
          <w:sz w:val="18"/>
          <w:szCs w:val="18"/>
          <w:lang w:eastAsia="es-ES"/>
        </w:rPr>
      </w:pPr>
    </w:p>
    <w:p w14:paraId="565D1D1E" w14:textId="77777777" w:rsidR="001F0BC8" w:rsidRDefault="001F0BC8" w:rsidP="00BB3E6E">
      <w:pPr>
        <w:tabs>
          <w:tab w:val="left" w:pos="720"/>
        </w:tabs>
        <w:spacing w:after="0" w:line="240" w:lineRule="exact"/>
        <w:ind w:left="720" w:hanging="432"/>
        <w:jc w:val="both"/>
        <w:rPr>
          <w:rFonts w:ascii="Arial" w:eastAsia="Times New Roman" w:hAnsi="Arial" w:cs="Arial"/>
          <w:b/>
          <w:sz w:val="18"/>
          <w:szCs w:val="18"/>
          <w:lang w:eastAsia="es-ES"/>
        </w:rPr>
      </w:pPr>
    </w:p>
    <w:p w14:paraId="3A0B9777" w14:textId="7BCD7AAD"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A3053">
        <w:rPr>
          <w:rFonts w:ascii="Arial" w:eastAsia="Times New Roman" w:hAnsi="Arial" w:cs="Arial"/>
          <w:b/>
          <w:sz w:val="18"/>
          <w:szCs w:val="18"/>
          <w:lang w:eastAsia="es-ES"/>
        </w:rPr>
        <w:tab/>
      </w:r>
    </w:p>
    <w:p w14:paraId="69BE796F" w14:textId="45AA7261" w:rsidR="00BB3E6E" w:rsidRDefault="00BB3E6E" w:rsidP="00BB3E6E">
      <w:pPr>
        <w:spacing w:after="0" w:line="240" w:lineRule="auto"/>
        <w:ind w:firstLine="708"/>
        <w:jc w:val="both"/>
        <w:rPr>
          <w:rFonts w:ascii="Arial" w:eastAsia="Times New Roman" w:hAnsi="Arial" w:cs="Arial"/>
          <w:b/>
          <w:bCs/>
          <w:color w:val="000000"/>
          <w:sz w:val="18"/>
          <w:szCs w:val="18"/>
          <w:lang w:eastAsia="es-MX"/>
        </w:rPr>
      </w:pPr>
      <w:r w:rsidRPr="005A3053">
        <w:rPr>
          <w:rFonts w:ascii="Arial" w:eastAsia="Times New Roman" w:hAnsi="Arial" w:cs="Arial"/>
          <w:b/>
          <w:bCs/>
          <w:color w:val="000000"/>
          <w:sz w:val="18"/>
          <w:szCs w:val="18"/>
          <w:lang w:eastAsia="es-MX"/>
        </w:rPr>
        <w:t>Activos Intangibles</w:t>
      </w:r>
    </w:p>
    <w:p w14:paraId="36F2CECD" w14:textId="77777777" w:rsidR="004B449D" w:rsidRPr="005A3053" w:rsidRDefault="004B449D" w:rsidP="00BB3E6E">
      <w:pPr>
        <w:spacing w:after="0" w:line="240" w:lineRule="auto"/>
        <w:ind w:firstLine="708"/>
        <w:jc w:val="both"/>
        <w:rPr>
          <w:rFonts w:ascii="Arial" w:eastAsia="Times New Roman" w:hAnsi="Arial" w:cs="Arial"/>
          <w:b/>
          <w:bCs/>
          <w:color w:val="000000"/>
          <w:sz w:val="18"/>
          <w:szCs w:val="18"/>
          <w:lang w:eastAsia="es-MX"/>
        </w:rPr>
      </w:pPr>
    </w:p>
    <w:tbl>
      <w:tblPr>
        <w:tblStyle w:val="Tablaconcuadrcula"/>
        <w:tblW w:w="8505" w:type="dxa"/>
        <w:tblInd w:w="704" w:type="dxa"/>
        <w:tblLook w:val="04A0" w:firstRow="1" w:lastRow="0" w:firstColumn="1" w:lastColumn="0" w:noHBand="0" w:noVBand="1"/>
      </w:tblPr>
      <w:tblGrid>
        <w:gridCol w:w="646"/>
        <w:gridCol w:w="3364"/>
        <w:gridCol w:w="2227"/>
        <w:gridCol w:w="2254"/>
        <w:gridCol w:w="14"/>
      </w:tblGrid>
      <w:tr w:rsidR="00BB3E6E" w:rsidRPr="005A3053" w14:paraId="5A35817A" w14:textId="77777777" w:rsidTr="004B449D">
        <w:trPr>
          <w:gridAfter w:val="1"/>
          <w:wAfter w:w="14" w:type="dxa"/>
          <w:trHeight w:val="240"/>
        </w:trPr>
        <w:tc>
          <w:tcPr>
            <w:tcW w:w="4010" w:type="dxa"/>
            <w:gridSpan w:val="2"/>
            <w:noWrap/>
            <w:hideMark/>
          </w:tcPr>
          <w:p w14:paraId="4B4582EC" w14:textId="77777777" w:rsidR="00BB3E6E" w:rsidRPr="005A3053"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Concepto</w:t>
            </w:r>
          </w:p>
        </w:tc>
        <w:tc>
          <w:tcPr>
            <w:tcW w:w="2227" w:type="dxa"/>
            <w:noWrap/>
            <w:hideMark/>
          </w:tcPr>
          <w:p w14:paraId="44BC6B48"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2024</w:t>
            </w:r>
          </w:p>
        </w:tc>
        <w:tc>
          <w:tcPr>
            <w:tcW w:w="2254" w:type="dxa"/>
            <w:noWrap/>
            <w:hideMark/>
          </w:tcPr>
          <w:p w14:paraId="0B6C70F1" w14:textId="77777777" w:rsidR="00BB3E6E" w:rsidRPr="005A3053"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2023</w:t>
            </w:r>
          </w:p>
        </w:tc>
      </w:tr>
      <w:tr w:rsidR="00BB3E6E" w:rsidRPr="005A3053" w14:paraId="411182A0" w14:textId="77777777" w:rsidTr="004B449D">
        <w:trPr>
          <w:gridAfter w:val="1"/>
          <w:wAfter w:w="14" w:type="dxa"/>
          <w:trHeight w:val="240"/>
        </w:trPr>
        <w:tc>
          <w:tcPr>
            <w:tcW w:w="4010" w:type="dxa"/>
            <w:gridSpan w:val="2"/>
            <w:noWrap/>
            <w:hideMark/>
          </w:tcPr>
          <w:p w14:paraId="51B4FA70"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SOFTWARE</w:t>
            </w:r>
          </w:p>
        </w:tc>
        <w:tc>
          <w:tcPr>
            <w:tcW w:w="2227" w:type="dxa"/>
            <w:noWrap/>
            <w:hideMark/>
          </w:tcPr>
          <w:p w14:paraId="26F881B7"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c>
          <w:tcPr>
            <w:tcW w:w="2254" w:type="dxa"/>
            <w:noWrap/>
            <w:hideMark/>
          </w:tcPr>
          <w:p w14:paraId="269519F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30225B">
              <w:rPr>
                <w:rFonts w:ascii="Arial" w:eastAsia="Times New Roman" w:hAnsi="Arial" w:cs="Arial"/>
                <w:bCs/>
                <w:sz w:val="18"/>
                <w:szCs w:val="18"/>
                <w:lang w:eastAsia="es-ES"/>
              </w:rPr>
              <w:t>$ 1,100,270</w:t>
            </w:r>
          </w:p>
        </w:tc>
      </w:tr>
      <w:tr w:rsidR="00BB3E6E" w:rsidRPr="005A3053" w14:paraId="152B34C4" w14:textId="77777777" w:rsidTr="004B449D">
        <w:trPr>
          <w:gridAfter w:val="1"/>
          <w:wAfter w:w="14" w:type="dxa"/>
          <w:trHeight w:val="240"/>
        </w:trPr>
        <w:tc>
          <w:tcPr>
            <w:tcW w:w="4010" w:type="dxa"/>
            <w:gridSpan w:val="2"/>
            <w:noWrap/>
            <w:hideMark/>
          </w:tcPr>
          <w:p w14:paraId="57CD1DEC" w14:textId="77777777" w:rsidR="00BB3E6E" w:rsidRPr="0030225B" w:rsidRDefault="00BB3E6E" w:rsidP="00B03FF9">
            <w:pPr>
              <w:tabs>
                <w:tab w:val="left" w:pos="720"/>
              </w:tabs>
              <w:spacing w:line="240" w:lineRule="exact"/>
              <w:ind w:left="720" w:hanging="432"/>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LICENCIAS</w:t>
            </w:r>
          </w:p>
        </w:tc>
        <w:tc>
          <w:tcPr>
            <w:tcW w:w="2227" w:type="dxa"/>
            <w:noWrap/>
            <w:hideMark/>
          </w:tcPr>
          <w:p w14:paraId="7301D2DA"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c>
          <w:tcPr>
            <w:tcW w:w="2254" w:type="dxa"/>
            <w:noWrap/>
            <w:hideMark/>
          </w:tcPr>
          <w:p w14:paraId="2802F985" w14:textId="77777777" w:rsidR="00BB3E6E" w:rsidRPr="0030225B"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p>
        </w:tc>
      </w:tr>
      <w:tr w:rsidR="00BB3E6E" w:rsidRPr="005A3053" w14:paraId="43BFAD84" w14:textId="77777777" w:rsidTr="004B449D">
        <w:trPr>
          <w:trHeight w:val="240"/>
        </w:trPr>
        <w:tc>
          <w:tcPr>
            <w:tcW w:w="646" w:type="dxa"/>
            <w:noWrap/>
            <w:hideMark/>
          </w:tcPr>
          <w:p w14:paraId="359407B0"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 xml:space="preserve">Total </w:t>
            </w:r>
          </w:p>
        </w:tc>
        <w:tc>
          <w:tcPr>
            <w:tcW w:w="3364" w:type="dxa"/>
            <w:noWrap/>
            <w:hideMark/>
          </w:tcPr>
          <w:p w14:paraId="0AF7C588" w14:textId="77777777" w:rsidR="00BB3E6E" w:rsidRPr="005A3053" w:rsidRDefault="00BB3E6E" w:rsidP="00B03FF9">
            <w:pPr>
              <w:tabs>
                <w:tab w:val="left" w:pos="720"/>
              </w:tabs>
              <w:spacing w:line="240" w:lineRule="exact"/>
              <w:jc w:val="both"/>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ACTIVOS INTANGIBLES</w:t>
            </w:r>
          </w:p>
        </w:tc>
        <w:tc>
          <w:tcPr>
            <w:tcW w:w="2227" w:type="dxa"/>
            <w:noWrap/>
            <w:hideMark/>
          </w:tcPr>
          <w:p w14:paraId="5E6196AC"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c>
          <w:tcPr>
            <w:tcW w:w="2268" w:type="dxa"/>
            <w:gridSpan w:val="2"/>
            <w:noWrap/>
            <w:hideMark/>
          </w:tcPr>
          <w:p w14:paraId="60DE1B06" w14:textId="77777777" w:rsidR="00BB3E6E" w:rsidRPr="005A3053"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A3053">
              <w:rPr>
                <w:rFonts w:ascii="Arial" w:eastAsia="Times New Roman" w:hAnsi="Arial" w:cs="Arial"/>
                <w:b/>
                <w:bCs/>
                <w:sz w:val="18"/>
                <w:szCs w:val="18"/>
                <w:lang w:eastAsia="es-ES"/>
              </w:rPr>
              <w:t>1</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100</w:t>
            </w:r>
            <w:r>
              <w:rPr>
                <w:rFonts w:ascii="Arial" w:eastAsia="Times New Roman" w:hAnsi="Arial" w:cs="Arial"/>
                <w:b/>
                <w:bCs/>
                <w:sz w:val="18"/>
                <w:szCs w:val="18"/>
                <w:lang w:eastAsia="es-ES"/>
              </w:rPr>
              <w:t>,</w:t>
            </w:r>
            <w:r w:rsidRPr="005A3053">
              <w:rPr>
                <w:rFonts w:ascii="Arial" w:eastAsia="Times New Roman" w:hAnsi="Arial" w:cs="Arial"/>
                <w:b/>
                <w:bCs/>
                <w:sz w:val="18"/>
                <w:szCs w:val="18"/>
                <w:lang w:eastAsia="es-ES"/>
              </w:rPr>
              <w:t>270</w:t>
            </w:r>
          </w:p>
        </w:tc>
      </w:tr>
    </w:tbl>
    <w:p w14:paraId="2B706FD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val="es-ES" w:eastAsia="es-ES"/>
        </w:rPr>
      </w:pPr>
    </w:p>
    <w:tbl>
      <w:tblPr>
        <w:tblW w:w="9304" w:type="dxa"/>
        <w:tblCellMar>
          <w:left w:w="70" w:type="dxa"/>
          <w:right w:w="70" w:type="dxa"/>
        </w:tblCellMar>
        <w:tblLook w:val="04A0" w:firstRow="1" w:lastRow="0" w:firstColumn="1" w:lastColumn="0" w:noHBand="0" w:noVBand="1"/>
      </w:tblPr>
      <w:tblGrid>
        <w:gridCol w:w="709"/>
        <w:gridCol w:w="699"/>
        <w:gridCol w:w="625"/>
        <w:gridCol w:w="625"/>
        <w:gridCol w:w="625"/>
        <w:gridCol w:w="625"/>
        <w:gridCol w:w="633"/>
        <w:gridCol w:w="625"/>
        <w:gridCol w:w="625"/>
        <w:gridCol w:w="1013"/>
        <w:gridCol w:w="240"/>
        <w:gridCol w:w="717"/>
        <w:gridCol w:w="1543"/>
      </w:tblGrid>
      <w:tr w:rsidR="00BB3E6E" w:rsidRPr="009715B6" w14:paraId="5A22C7AF" w14:textId="77777777" w:rsidTr="004B449D">
        <w:trPr>
          <w:trHeight w:val="298"/>
        </w:trPr>
        <w:tc>
          <w:tcPr>
            <w:tcW w:w="1408" w:type="dxa"/>
            <w:gridSpan w:val="2"/>
            <w:tcBorders>
              <w:top w:val="nil"/>
              <w:left w:val="nil"/>
              <w:bottom w:val="nil"/>
              <w:right w:val="nil"/>
            </w:tcBorders>
            <w:shd w:val="clear" w:color="auto" w:fill="auto"/>
            <w:noWrap/>
            <w:vAlign w:val="bottom"/>
            <w:hideMark/>
          </w:tcPr>
          <w:p w14:paraId="2C19713A" w14:textId="6996E3F0"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Activo </w:t>
            </w:r>
            <w:r w:rsidR="00233E9F">
              <w:rPr>
                <w:rFonts w:ascii="Arial" w:eastAsia="Times New Roman" w:hAnsi="Arial" w:cs="Arial"/>
                <w:b/>
                <w:bCs/>
                <w:color w:val="000000"/>
                <w:sz w:val="18"/>
                <w:szCs w:val="18"/>
                <w:lang w:eastAsia="es-MX"/>
              </w:rPr>
              <w:t>D</w:t>
            </w:r>
            <w:r w:rsidRPr="009715B6">
              <w:rPr>
                <w:rFonts w:ascii="Arial" w:eastAsia="Times New Roman" w:hAnsi="Arial" w:cs="Arial"/>
                <w:b/>
                <w:bCs/>
                <w:color w:val="000000"/>
                <w:sz w:val="18"/>
                <w:szCs w:val="18"/>
                <w:lang w:eastAsia="es-MX"/>
              </w:rPr>
              <w:t>iferido</w:t>
            </w:r>
          </w:p>
        </w:tc>
        <w:tc>
          <w:tcPr>
            <w:tcW w:w="625" w:type="dxa"/>
            <w:tcBorders>
              <w:top w:val="nil"/>
              <w:left w:val="nil"/>
              <w:bottom w:val="nil"/>
              <w:right w:val="nil"/>
            </w:tcBorders>
            <w:shd w:val="clear" w:color="auto" w:fill="auto"/>
            <w:noWrap/>
            <w:hideMark/>
          </w:tcPr>
          <w:p w14:paraId="67197BF6" w14:textId="77777777" w:rsidR="00BB3E6E" w:rsidRPr="009715B6" w:rsidRDefault="00BB3E6E" w:rsidP="00233E9F">
            <w:pPr>
              <w:spacing w:after="0" w:line="240" w:lineRule="auto"/>
              <w:jc w:val="both"/>
              <w:rPr>
                <w:rFonts w:ascii="Arial" w:eastAsia="Times New Roman" w:hAnsi="Arial" w:cs="Arial"/>
                <w:b/>
                <w:bCs/>
                <w:color w:val="000000"/>
                <w:sz w:val="18"/>
                <w:szCs w:val="18"/>
                <w:lang w:eastAsia="es-MX"/>
              </w:rPr>
            </w:pPr>
          </w:p>
        </w:tc>
        <w:tc>
          <w:tcPr>
            <w:tcW w:w="625" w:type="dxa"/>
            <w:tcBorders>
              <w:top w:val="nil"/>
              <w:left w:val="nil"/>
              <w:bottom w:val="nil"/>
              <w:right w:val="nil"/>
            </w:tcBorders>
            <w:shd w:val="clear" w:color="auto" w:fill="auto"/>
            <w:noWrap/>
            <w:hideMark/>
          </w:tcPr>
          <w:p w14:paraId="57B5678E"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65528E99" w14:textId="77777777" w:rsidR="00BB3E6E" w:rsidRPr="009715B6" w:rsidRDefault="00BB3E6E" w:rsidP="00233E9F">
            <w:pPr>
              <w:spacing w:after="0" w:line="240" w:lineRule="auto"/>
              <w:jc w:val="both"/>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2B355F8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399E4649"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7FB379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91346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1C93963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64F6135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4F51EC1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14DC151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4284B0FA" w14:textId="77777777" w:rsidTr="004B449D">
        <w:trPr>
          <w:trHeight w:val="298"/>
        </w:trPr>
        <w:tc>
          <w:tcPr>
            <w:tcW w:w="709" w:type="dxa"/>
            <w:tcBorders>
              <w:top w:val="nil"/>
              <w:left w:val="nil"/>
              <w:bottom w:val="nil"/>
              <w:right w:val="nil"/>
            </w:tcBorders>
            <w:shd w:val="clear" w:color="auto" w:fill="auto"/>
            <w:noWrap/>
            <w:hideMark/>
          </w:tcPr>
          <w:p w14:paraId="03536FB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99" w:type="dxa"/>
            <w:tcBorders>
              <w:top w:val="nil"/>
              <w:left w:val="nil"/>
              <w:bottom w:val="nil"/>
              <w:right w:val="nil"/>
            </w:tcBorders>
            <w:shd w:val="clear" w:color="auto" w:fill="auto"/>
            <w:noWrap/>
            <w:hideMark/>
          </w:tcPr>
          <w:p w14:paraId="32F1DC4E"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039D7CD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4BCB5983"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35D7C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3A390F5"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33" w:type="dxa"/>
            <w:tcBorders>
              <w:top w:val="nil"/>
              <w:left w:val="nil"/>
              <w:bottom w:val="nil"/>
              <w:right w:val="nil"/>
            </w:tcBorders>
            <w:shd w:val="clear" w:color="auto" w:fill="auto"/>
            <w:noWrap/>
            <w:hideMark/>
          </w:tcPr>
          <w:p w14:paraId="44FCF287"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36F0F19F"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625" w:type="dxa"/>
            <w:tcBorders>
              <w:top w:val="nil"/>
              <w:left w:val="nil"/>
              <w:bottom w:val="nil"/>
              <w:right w:val="nil"/>
            </w:tcBorders>
            <w:shd w:val="clear" w:color="auto" w:fill="auto"/>
            <w:noWrap/>
            <w:hideMark/>
          </w:tcPr>
          <w:p w14:paraId="54722CAA"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013" w:type="dxa"/>
            <w:tcBorders>
              <w:top w:val="nil"/>
              <w:left w:val="nil"/>
              <w:bottom w:val="nil"/>
              <w:right w:val="nil"/>
            </w:tcBorders>
            <w:shd w:val="clear" w:color="auto" w:fill="auto"/>
            <w:noWrap/>
            <w:hideMark/>
          </w:tcPr>
          <w:p w14:paraId="3B284FAC"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240" w:type="dxa"/>
            <w:tcBorders>
              <w:top w:val="nil"/>
              <w:left w:val="nil"/>
              <w:bottom w:val="nil"/>
              <w:right w:val="nil"/>
            </w:tcBorders>
            <w:shd w:val="clear" w:color="auto" w:fill="auto"/>
            <w:noWrap/>
            <w:hideMark/>
          </w:tcPr>
          <w:p w14:paraId="14855221"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717" w:type="dxa"/>
            <w:tcBorders>
              <w:top w:val="nil"/>
              <w:left w:val="nil"/>
              <w:bottom w:val="nil"/>
              <w:right w:val="nil"/>
            </w:tcBorders>
            <w:shd w:val="clear" w:color="auto" w:fill="auto"/>
            <w:noWrap/>
            <w:hideMark/>
          </w:tcPr>
          <w:p w14:paraId="59AC6AE4"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1543" w:type="dxa"/>
            <w:tcBorders>
              <w:top w:val="nil"/>
              <w:left w:val="nil"/>
              <w:bottom w:val="nil"/>
              <w:right w:val="nil"/>
            </w:tcBorders>
            <w:shd w:val="clear" w:color="auto" w:fill="auto"/>
            <w:noWrap/>
            <w:hideMark/>
          </w:tcPr>
          <w:p w14:paraId="468DA1CB"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r>
      <w:tr w:rsidR="00BB3E6E" w:rsidRPr="009715B6" w14:paraId="2FCE8A83" w14:textId="77777777" w:rsidTr="004B449D">
        <w:trPr>
          <w:trHeight w:val="298"/>
        </w:trPr>
        <w:tc>
          <w:tcPr>
            <w:tcW w:w="709" w:type="dxa"/>
            <w:tcBorders>
              <w:top w:val="nil"/>
              <w:left w:val="nil"/>
              <w:bottom w:val="nil"/>
              <w:right w:val="nil"/>
            </w:tcBorders>
            <w:shd w:val="clear" w:color="auto" w:fill="auto"/>
            <w:noWrap/>
            <w:hideMark/>
          </w:tcPr>
          <w:p w14:paraId="7786448D" w14:textId="77777777" w:rsidR="00BB3E6E" w:rsidRPr="009715B6" w:rsidRDefault="00BB3E6E" w:rsidP="00B03FF9">
            <w:pPr>
              <w:spacing w:after="0" w:line="240" w:lineRule="auto"/>
              <w:rPr>
                <w:rFonts w:ascii="Times New Roman" w:eastAsia="Times New Roman" w:hAnsi="Times New Roman" w:cs="Times New Roman"/>
                <w:sz w:val="20"/>
                <w:szCs w:val="20"/>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DE57"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Concepto</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5E9908"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2024</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219142" w14:textId="77777777" w:rsidR="00BB3E6E" w:rsidRPr="009715B6" w:rsidRDefault="00BB3E6E" w:rsidP="00AB7C17">
            <w:pPr>
              <w:spacing w:after="0" w:line="240" w:lineRule="auto"/>
              <w:jc w:val="center"/>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2023</w:t>
            </w:r>
          </w:p>
        </w:tc>
      </w:tr>
      <w:tr w:rsidR="00BB3E6E" w:rsidRPr="009715B6" w14:paraId="0F2E90A9" w14:textId="77777777" w:rsidTr="004B449D">
        <w:trPr>
          <w:trHeight w:val="298"/>
        </w:trPr>
        <w:tc>
          <w:tcPr>
            <w:tcW w:w="709" w:type="dxa"/>
            <w:tcBorders>
              <w:top w:val="nil"/>
              <w:left w:val="nil"/>
              <w:bottom w:val="nil"/>
              <w:right w:val="nil"/>
            </w:tcBorders>
            <w:shd w:val="clear" w:color="auto" w:fill="auto"/>
            <w:hideMark/>
          </w:tcPr>
          <w:p w14:paraId="21A48F0B" w14:textId="77777777" w:rsidR="00BB3E6E" w:rsidRPr="009715B6" w:rsidRDefault="00BB3E6E" w:rsidP="00B03FF9">
            <w:pPr>
              <w:spacing w:after="0" w:line="240" w:lineRule="auto"/>
              <w:jc w:val="center"/>
              <w:rPr>
                <w:rFonts w:ascii="Arial" w:eastAsia="Times New Roman" w:hAnsi="Arial" w:cs="Arial"/>
                <w:b/>
                <w:bCs/>
                <w:color w:val="000000"/>
                <w:sz w:val="18"/>
                <w:szCs w:val="18"/>
                <w:lang w:eastAsia="es-MX"/>
              </w:rPr>
            </w:pPr>
          </w:p>
        </w:tc>
        <w:tc>
          <w:tcPr>
            <w:tcW w:w="3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06F77" w14:textId="77777777" w:rsidR="00BB3E6E" w:rsidRPr="009715B6" w:rsidRDefault="00BB3E6E" w:rsidP="00B03FF9">
            <w:pPr>
              <w:spacing w:after="0" w:line="240" w:lineRule="auto"/>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OTROS ACTIVOS DIFERIDOS</w:t>
            </w:r>
          </w:p>
        </w:tc>
        <w:tc>
          <w:tcPr>
            <w:tcW w:w="22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90F33C" w14:textId="30A70E9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D017D2" w14:textId="41463C34" w:rsidR="00BB3E6E" w:rsidRPr="009715B6" w:rsidRDefault="00BB3E6E" w:rsidP="00B03FF9">
            <w:pPr>
              <w:spacing w:after="0" w:line="240" w:lineRule="auto"/>
              <w:jc w:val="right"/>
              <w:rPr>
                <w:rFonts w:ascii="Arial" w:eastAsia="Times New Roman" w:hAnsi="Arial" w:cs="Arial"/>
                <w:color w:val="000000"/>
                <w:sz w:val="18"/>
                <w:szCs w:val="18"/>
                <w:lang w:eastAsia="es-MX"/>
              </w:rPr>
            </w:pPr>
            <w:r w:rsidRPr="009715B6">
              <w:rPr>
                <w:rFonts w:ascii="Arial" w:eastAsia="Times New Roman" w:hAnsi="Arial" w:cs="Arial"/>
                <w:color w:val="000000"/>
                <w:sz w:val="18"/>
                <w:szCs w:val="18"/>
                <w:lang w:eastAsia="es-MX"/>
              </w:rPr>
              <w:t>$</w:t>
            </w:r>
            <w:r w:rsidR="00233E9F">
              <w:rPr>
                <w:rFonts w:ascii="Arial" w:eastAsia="Times New Roman" w:hAnsi="Arial" w:cs="Arial"/>
                <w:color w:val="000000"/>
                <w:sz w:val="18"/>
                <w:szCs w:val="18"/>
                <w:lang w:eastAsia="es-MX"/>
              </w:rPr>
              <w:t>0</w:t>
            </w:r>
          </w:p>
        </w:tc>
      </w:tr>
      <w:tr w:rsidR="00BB3E6E" w:rsidRPr="009715B6" w14:paraId="1F6765A6" w14:textId="77777777" w:rsidTr="004B449D">
        <w:trPr>
          <w:trHeight w:val="298"/>
        </w:trPr>
        <w:tc>
          <w:tcPr>
            <w:tcW w:w="709" w:type="dxa"/>
            <w:tcBorders>
              <w:top w:val="nil"/>
              <w:left w:val="nil"/>
              <w:bottom w:val="nil"/>
              <w:right w:val="nil"/>
            </w:tcBorders>
            <w:shd w:val="clear" w:color="auto" w:fill="auto"/>
            <w:hideMark/>
          </w:tcPr>
          <w:p w14:paraId="08704DCF" w14:textId="77777777" w:rsidR="00BB3E6E" w:rsidRPr="009715B6" w:rsidRDefault="00BB3E6E" w:rsidP="00B03FF9">
            <w:pPr>
              <w:spacing w:after="0" w:line="240" w:lineRule="auto"/>
              <w:jc w:val="right"/>
              <w:rPr>
                <w:rFonts w:ascii="Arial" w:eastAsia="Times New Roman" w:hAnsi="Arial" w:cs="Arial"/>
                <w:color w:val="000000"/>
                <w:sz w:val="18"/>
                <w:szCs w:val="18"/>
                <w:lang w:eastAsia="es-MX"/>
              </w:rPr>
            </w:pPr>
          </w:p>
        </w:tc>
        <w:tc>
          <w:tcPr>
            <w:tcW w:w="699" w:type="dxa"/>
            <w:tcBorders>
              <w:top w:val="nil"/>
              <w:left w:val="single" w:sz="4" w:space="0" w:color="auto"/>
              <w:bottom w:val="single" w:sz="4" w:space="0" w:color="auto"/>
              <w:right w:val="nil"/>
            </w:tcBorders>
            <w:shd w:val="clear" w:color="auto" w:fill="auto"/>
            <w:noWrap/>
            <w:vAlign w:val="bottom"/>
            <w:hideMark/>
          </w:tcPr>
          <w:p w14:paraId="5765AA55"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 xml:space="preserve">Total </w:t>
            </w:r>
          </w:p>
        </w:tc>
        <w:tc>
          <w:tcPr>
            <w:tcW w:w="313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445831" w14:textId="77777777" w:rsidR="00BB3E6E" w:rsidRPr="009715B6" w:rsidRDefault="00BB3E6E" w:rsidP="00B03FF9">
            <w:pPr>
              <w:spacing w:after="0" w:line="240" w:lineRule="auto"/>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ACTIVOS DIFERIDOS</w:t>
            </w:r>
          </w:p>
        </w:tc>
        <w:tc>
          <w:tcPr>
            <w:tcW w:w="226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F83D6C"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c>
          <w:tcPr>
            <w:tcW w:w="25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859282F" w14:textId="77777777" w:rsidR="00BB3E6E" w:rsidRPr="009715B6" w:rsidRDefault="00BB3E6E" w:rsidP="00B03FF9">
            <w:pPr>
              <w:spacing w:after="0" w:line="240" w:lineRule="auto"/>
              <w:jc w:val="right"/>
              <w:rPr>
                <w:rFonts w:ascii="Arial" w:eastAsia="Times New Roman" w:hAnsi="Arial" w:cs="Arial"/>
                <w:b/>
                <w:bCs/>
                <w:color w:val="000000"/>
                <w:sz w:val="18"/>
                <w:szCs w:val="18"/>
                <w:lang w:eastAsia="es-MX"/>
              </w:rPr>
            </w:pPr>
            <w:r w:rsidRPr="009715B6">
              <w:rPr>
                <w:rFonts w:ascii="Arial" w:eastAsia="Times New Roman" w:hAnsi="Arial" w:cs="Arial"/>
                <w:b/>
                <w:bCs/>
                <w:color w:val="000000"/>
                <w:sz w:val="18"/>
                <w:szCs w:val="18"/>
                <w:lang w:eastAsia="es-MX"/>
              </w:rPr>
              <w:t>0</w:t>
            </w:r>
          </w:p>
        </w:tc>
      </w:tr>
    </w:tbl>
    <w:p w14:paraId="5CB34B39"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6559B334" w14:textId="77777777" w:rsidR="00BB3E6E" w:rsidRDefault="00BB3E6E" w:rsidP="00BB3E6E">
      <w:pPr>
        <w:spacing w:after="0" w:line="240" w:lineRule="auto"/>
        <w:jc w:val="both"/>
        <w:rPr>
          <w:rFonts w:ascii="Arial" w:eastAsia="Times New Roman" w:hAnsi="Arial" w:cs="Arial"/>
          <w:b/>
          <w:bCs/>
          <w:color w:val="000000"/>
          <w:sz w:val="18"/>
          <w:szCs w:val="18"/>
          <w:lang w:eastAsia="es-MX"/>
        </w:rPr>
      </w:pPr>
      <w:r w:rsidRPr="001D00F0">
        <w:rPr>
          <w:rFonts w:ascii="Arial" w:eastAsia="Times New Roman" w:hAnsi="Arial" w:cs="Arial"/>
          <w:b/>
          <w:bCs/>
          <w:color w:val="000000"/>
          <w:sz w:val="18"/>
          <w:szCs w:val="18"/>
          <w:lang w:eastAsia="es-MX"/>
        </w:rPr>
        <w:t>Amortizaciones</w:t>
      </w:r>
    </w:p>
    <w:p w14:paraId="3D3CC881" w14:textId="77777777" w:rsidR="00BB3E6E" w:rsidRPr="001D00F0" w:rsidRDefault="00BB3E6E" w:rsidP="00BB3E6E">
      <w:pPr>
        <w:spacing w:after="0" w:line="240" w:lineRule="auto"/>
        <w:jc w:val="both"/>
        <w:rPr>
          <w:rFonts w:ascii="Arial" w:eastAsia="Times New Roman" w:hAnsi="Arial" w:cs="Arial"/>
          <w:b/>
          <w:bCs/>
          <w:color w:val="000000"/>
          <w:sz w:val="18"/>
          <w:szCs w:val="18"/>
          <w:lang w:eastAsia="es-MX"/>
        </w:rPr>
      </w:pPr>
    </w:p>
    <w:tbl>
      <w:tblPr>
        <w:tblStyle w:val="Tablaconcuadrcula"/>
        <w:tblW w:w="8662" w:type="dxa"/>
        <w:tblInd w:w="704" w:type="dxa"/>
        <w:tblLook w:val="04A0" w:firstRow="1" w:lastRow="0" w:firstColumn="1" w:lastColumn="0" w:noHBand="0" w:noVBand="1"/>
      </w:tblPr>
      <w:tblGrid>
        <w:gridCol w:w="646"/>
        <w:gridCol w:w="4057"/>
        <w:gridCol w:w="1771"/>
        <w:gridCol w:w="2227"/>
      </w:tblGrid>
      <w:tr w:rsidR="00BB3E6E" w:rsidRPr="001D00F0" w14:paraId="5617CD0F" w14:textId="77777777" w:rsidTr="00B03FF9">
        <w:trPr>
          <w:trHeight w:val="251"/>
        </w:trPr>
        <w:tc>
          <w:tcPr>
            <w:tcW w:w="4664" w:type="dxa"/>
            <w:gridSpan w:val="2"/>
            <w:noWrap/>
            <w:hideMark/>
          </w:tcPr>
          <w:p w14:paraId="5FE4C4F1"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Concepto</w:t>
            </w:r>
          </w:p>
        </w:tc>
        <w:tc>
          <w:tcPr>
            <w:tcW w:w="1771" w:type="dxa"/>
            <w:noWrap/>
            <w:hideMark/>
          </w:tcPr>
          <w:p w14:paraId="666447B6"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2024</w:t>
            </w:r>
          </w:p>
        </w:tc>
        <w:tc>
          <w:tcPr>
            <w:tcW w:w="2227" w:type="dxa"/>
            <w:noWrap/>
            <w:hideMark/>
          </w:tcPr>
          <w:p w14:paraId="301FFC1E" w14:textId="77777777" w:rsidR="00BB3E6E" w:rsidRPr="001D00F0" w:rsidRDefault="00BB3E6E" w:rsidP="00AB7C17">
            <w:pPr>
              <w:tabs>
                <w:tab w:val="left" w:pos="720"/>
              </w:tabs>
              <w:spacing w:line="240" w:lineRule="exact"/>
              <w:ind w:left="720" w:hanging="432"/>
              <w:jc w:val="center"/>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2023</w:t>
            </w:r>
          </w:p>
        </w:tc>
      </w:tr>
      <w:tr w:rsidR="00BB3E6E" w:rsidRPr="001D00F0" w14:paraId="06743F66" w14:textId="77777777" w:rsidTr="00B03FF9">
        <w:trPr>
          <w:trHeight w:val="251"/>
        </w:trPr>
        <w:tc>
          <w:tcPr>
            <w:tcW w:w="4664" w:type="dxa"/>
            <w:gridSpan w:val="2"/>
            <w:noWrap/>
            <w:hideMark/>
          </w:tcPr>
          <w:p w14:paraId="6A22A132" w14:textId="77777777" w:rsidR="00BB3E6E" w:rsidRPr="001D00F0" w:rsidRDefault="00BB3E6E" w:rsidP="00B03FF9">
            <w:pPr>
              <w:tabs>
                <w:tab w:val="left" w:pos="720"/>
              </w:tabs>
              <w:spacing w:line="240" w:lineRule="exact"/>
              <w:ind w:left="720" w:hanging="432"/>
              <w:jc w:val="both"/>
              <w:rPr>
                <w:rFonts w:ascii="Arial" w:eastAsia="Times New Roman" w:hAnsi="Arial" w:cs="Arial"/>
                <w:sz w:val="18"/>
                <w:szCs w:val="18"/>
                <w:lang w:eastAsia="es-ES"/>
              </w:rPr>
            </w:pPr>
            <w:r w:rsidRPr="001D00F0">
              <w:rPr>
                <w:rFonts w:ascii="Arial" w:eastAsia="Times New Roman" w:hAnsi="Arial" w:cs="Arial"/>
                <w:sz w:val="18"/>
                <w:szCs w:val="18"/>
                <w:lang w:eastAsia="es-ES"/>
              </w:rPr>
              <w:t>AMORTIZACIÓN ACUMULADA DE ACTIVOS INTANGIBLES</w:t>
            </w:r>
          </w:p>
        </w:tc>
        <w:tc>
          <w:tcPr>
            <w:tcW w:w="1771" w:type="dxa"/>
            <w:noWrap/>
            <w:hideMark/>
          </w:tcPr>
          <w:p w14:paraId="4D8EF8D1"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c>
          <w:tcPr>
            <w:tcW w:w="2227" w:type="dxa"/>
            <w:noWrap/>
            <w:hideMark/>
          </w:tcPr>
          <w:p w14:paraId="00EC5B39" w14:textId="77777777" w:rsidR="00BB3E6E" w:rsidRPr="001D00F0" w:rsidRDefault="00BB3E6E" w:rsidP="00B03FF9">
            <w:pPr>
              <w:tabs>
                <w:tab w:val="left" w:pos="720"/>
              </w:tabs>
              <w:spacing w:line="240" w:lineRule="exact"/>
              <w:ind w:left="720" w:hanging="432"/>
              <w:jc w:val="right"/>
              <w:rPr>
                <w:rFonts w:ascii="Arial" w:eastAsia="Times New Roman" w:hAnsi="Arial" w:cs="Arial"/>
                <w:sz w:val="18"/>
                <w:szCs w:val="18"/>
                <w:lang w:eastAsia="es-ES"/>
              </w:rPr>
            </w:pPr>
            <w:r w:rsidRPr="001D00F0">
              <w:rPr>
                <w:rFonts w:ascii="Arial" w:eastAsia="Times New Roman" w:hAnsi="Arial" w:cs="Arial"/>
                <w:sz w:val="18"/>
                <w:szCs w:val="18"/>
                <w:lang w:eastAsia="es-ES"/>
              </w:rPr>
              <w:t>$</w:t>
            </w:r>
            <w:r>
              <w:rPr>
                <w:rFonts w:ascii="Arial" w:eastAsia="Times New Roman" w:hAnsi="Arial" w:cs="Arial"/>
                <w:sz w:val="18"/>
                <w:szCs w:val="18"/>
                <w:lang w:eastAsia="es-ES"/>
              </w:rPr>
              <w:t>0</w:t>
            </w:r>
          </w:p>
        </w:tc>
      </w:tr>
      <w:tr w:rsidR="00BB3E6E" w:rsidRPr="001D00F0" w14:paraId="763F746B" w14:textId="77777777" w:rsidTr="00B03FF9">
        <w:trPr>
          <w:trHeight w:val="251"/>
        </w:trPr>
        <w:tc>
          <w:tcPr>
            <w:tcW w:w="607" w:type="dxa"/>
            <w:noWrap/>
            <w:hideMark/>
          </w:tcPr>
          <w:p w14:paraId="34B0ED8B"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Total </w:t>
            </w:r>
          </w:p>
        </w:tc>
        <w:tc>
          <w:tcPr>
            <w:tcW w:w="4057" w:type="dxa"/>
            <w:noWrap/>
            <w:hideMark/>
          </w:tcPr>
          <w:p w14:paraId="0295C965" w14:textId="77777777" w:rsidR="00BB3E6E"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 xml:space="preserve">DEPRECIACIÓN, DETERIORO Y </w:t>
            </w:r>
          </w:p>
          <w:p w14:paraId="475BDE5A" w14:textId="77777777" w:rsidR="00BB3E6E" w:rsidRPr="001D00F0" w:rsidRDefault="00BB3E6E" w:rsidP="00B03FF9">
            <w:pPr>
              <w:tabs>
                <w:tab w:val="left" w:pos="720"/>
              </w:tabs>
              <w:spacing w:line="240" w:lineRule="exact"/>
              <w:jc w:val="both"/>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AMORTIZACIÓN ACUMULADA DE BIENES</w:t>
            </w:r>
          </w:p>
        </w:tc>
        <w:tc>
          <w:tcPr>
            <w:tcW w:w="1771" w:type="dxa"/>
            <w:noWrap/>
            <w:hideMark/>
          </w:tcPr>
          <w:p w14:paraId="2A6DFCCD"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c>
          <w:tcPr>
            <w:tcW w:w="2227" w:type="dxa"/>
            <w:noWrap/>
            <w:hideMark/>
          </w:tcPr>
          <w:p w14:paraId="58880BF4" w14:textId="77777777" w:rsidR="00BB3E6E" w:rsidRPr="001D00F0"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1D00F0">
              <w:rPr>
                <w:rFonts w:ascii="Arial" w:eastAsia="Times New Roman" w:hAnsi="Arial" w:cs="Arial"/>
                <w:b/>
                <w:bCs/>
                <w:sz w:val="18"/>
                <w:szCs w:val="18"/>
                <w:lang w:eastAsia="es-ES"/>
              </w:rPr>
              <w:t>0</w:t>
            </w:r>
          </w:p>
        </w:tc>
      </w:tr>
    </w:tbl>
    <w:p w14:paraId="7B621278"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7C6B917B"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45B920A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p>
    <w:p w14:paraId="6A279CEF"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Continua el Instituto en los trabajos para estar en disponibilidad de realizar la depreciación de los bienes muebles.</w:t>
      </w:r>
    </w:p>
    <w:p w14:paraId="0CBC61F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320795E7"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Otros Activos</w:t>
      </w:r>
    </w:p>
    <w:p w14:paraId="680E8FD7"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11B10B8B"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50147E34"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3D3A7F4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0830F62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p>
    <w:p w14:paraId="5960BEBD" w14:textId="77777777" w:rsidR="00BB3E6E" w:rsidRDefault="00BB3E6E" w:rsidP="00BB3E6E">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6F8240CF" w14:textId="77777777" w:rsidR="00BB3E6E" w:rsidRDefault="00BB3E6E" w:rsidP="00BB3E6E">
      <w:pPr>
        <w:spacing w:after="0" w:line="240" w:lineRule="auto"/>
        <w:jc w:val="both"/>
        <w:rPr>
          <w:rFonts w:ascii="Arial" w:eastAsia="Times New Roman" w:hAnsi="Arial" w:cs="Arial"/>
          <w:b/>
          <w:bCs/>
          <w:sz w:val="18"/>
          <w:szCs w:val="18"/>
          <w:lang w:eastAsia="es-MX"/>
        </w:rPr>
      </w:pPr>
    </w:p>
    <w:p w14:paraId="72FD3178" w14:textId="77777777" w:rsidR="00BB3E6E" w:rsidRDefault="00BB3E6E" w:rsidP="00BB3E6E">
      <w:pPr>
        <w:spacing w:after="0" w:line="240" w:lineRule="auto"/>
        <w:jc w:val="both"/>
        <w:rPr>
          <w:rFonts w:ascii="Arial" w:eastAsia="Times New Roman" w:hAnsi="Arial" w:cs="Arial"/>
          <w:b/>
          <w:bCs/>
          <w:sz w:val="18"/>
          <w:szCs w:val="18"/>
          <w:lang w:eastAsia="es-MX"/>
        </w:rPr>
      </w:pPr>
      <w:r w:rsidRPr="00966A2F">
        <w:rPr>
          <w:rFonts w:ascii="Arial" w:eastAsia="Times New Roman" w:hAnsi="Arial" w:cs="Arial"/>
          <w:b/>
          <w:bCs/>
          <w:sz w:val="18"/>
          <w:szCs w:val="18"/>
          <w:lang w:eastAsia="es-MX"/>
        </w:rPr>
        <w:t>Cuentas y Documentos por pagar</w:t>
      </w:r>
    </w:p>
    <w:p w14:paraId="765FB490" w14:textId="77777777" w:rsidR="00BB3E6E" w:rsidRPr="00966A2F" w:rsidRDefault="00BB3E6E" w:rsidP="00BB3E6E">
      <w:pPr>
        <w:spacing w:after="0" w:line="240" w:lineRule="auto"/>
        <w:jc w:val="both"/>
        <w:rPr>
          <w:rFonts w:ascii="Arial" w:eastAsia="Times New Roman" w:hAnsi="Arial" w:cs="Arial"/>
          <w:b/>
          <w:bCs/>
          <w:sz w:val="18"/>
          <w:szCs w:val="18"/>
          <w:lang w:eastAsia="es-MX"/>
        </w:rPr>
      </w:pPr>
    </w:p>
    <w:p w14:paraId="509EEEC6" w14:textId="77777777" w:rsidR="00BB3E6E" w:rsidRPr="0030225B" w:rsidRDefault="00BB3E6E" w:rsidP="00BB3E6E">
      <w:pPr>
        <w:pStyle w:val="Prrafodelista"/>
        <w:numPr>
          <w:ilvl w:val="0"/>
          <w:numId w:val="39"/>
        </w:numPr>
        <w:jc w:val="both"/>
        <w:rPr>
          <w:rFonts w:ascii="Arial" w:eastAsia="Times New Roman" w:hAnsi="Arial" w:cs="Arial"/>
          <w:bCs/>
          <w:sz w:val="18"/>
          <w:szCs w:val="18"/>
          <w:lang w:eastAsia="es-ES"/>
        </w:rPr>
      </w:pPr>
      <w:r w:rsidRPr="0030225B">
        <w:rPr>
          <w:rFonts w:ascii="Arial" w:eastAsia="Times New Roman" w:hAnsi="Arial" w:cs="Arial"/>
          <w:bCs/>
          <w:sz w:val="18"/>
          <w:szCs w:val="18"/>
          <w:lang w:eastAsia="es-ES"/>
        </w:rPr>
        <w:t>Se elabora una relación de las cuentas y documentos por pagar en una desagregación por su vencimiento en días a 90, 180, menor o igual a 365 y mayor a 365. Asimismo, se informará sobre la factibilidad del pago de dichos pasivos</w:t>
      </w:r>
    </w:p>
    <w:p w14:paraId="7C3B0282" w14:textId="77777777" w:rsidR="00BB3E6E" w:rsidRDefault="00BB3E6E" w:rsidP="00BB3E6E">
      <w:pPr>
        <w:pStyle w:val="Prrafodelista"/>
        <w:ind w:left="1065"/>
        <w:jc w:val="both"/>
        <w:rPr>
          <w:rFonts w:ascii="Arial" w:eastAsia="Times New Roman" w:hAnsi="Arial" w:cs="Arial"/>
          <w:b/>
          <w:bCs/>
          <w:color w:val="000000"/>
          <w:sz w:val="18"/>
          <w:szCs w:val="18"/>
          <w:lang w:eastAsia="es-MX"/>
        </w:rPr>
      </w:pPr>
    </w:p>
    <w:p w14:paraId="7EDC3A98" w14:textId="77777777" w:rsidR="00BB3E6E" w:rsidRPr="00966A2F" w:rsidRDefault="00BB3E6E" w:rsidP="00BB3E6E">
      <w:pPr>
        <w:pStyle w:val="Prrafodelista"/>
        <w:ind w:left="1065"/>
        <w:jc w:val="both"/>
        <w:rPr>
          <w:rFonts w:ascii="Arial" w:eastAsia="Times New Roman" w:hAnsi="Arial" w:cs="Arial"/>
          <w:b/>
          <w:sz w:val="18"/>
          <w:szCs w:val="18"/>
          <w:lang w:eastAsia="es-ES"/>
        </w:rPr>
      </w:pPr>
      <w:r w:rsidRPr="00966A2F">
        <w:rPr>
          <w:rFonts w:ascii="Arial" w:eastAsia="Times New Roman" w:hAnsi="Arial" w:cs="Arial"/>
          <w:b/>
          <w:bCs/>
          <w:color w:val="000000"/>
          <w:sz w:val="18"/>
          <w:szCs w:val="18"/>
          <w:lang w:eastAsia="es-MX"/>
        </w:rPr>
        <w:t>Servicios Personales por Pagar a Corto Plazo</w:t>
      </w:r>
    </w:p>
    <w:p w14:paraId="61C0E5B5" w14:textId="38652F6D" w:rsidR="00BB3E6E" w:rsidRPr="0030225B" w:rsidRDefault="00BB3E6E" w:rsidP="00BB3E6E">
      <w:pPr>
        <w:tabs>
          <w:tab w:val="left" w:pos="720"/>
        </w:tabs>
        <w:spacing w:after="0" w:line="240" w:lineRule="exact"/>
        <w:ind w:left="1065" w:hanging="432"/>
        <w:jc w:val="both"/>
        <w:rPr>
          <w:rFonts w:ascii="Arial" w:eastAsia="Times New Roman" w:hAnsi="Arial" w:cs="Arial"/>
          <w:bCs/>
          <w:sz w:val="18"/>
          <w:szCs w:val="18"/>
          <w:lang w:eastAsia="es-ES"/>
        </w:rPr>
      </w:pPr>
      <w:r w:rsidRPr="00966A2F">
        <w:rPr>
          <w:rFonts w:ascii="Arial" w:eastAsia="Times New Roman" w:hAnsi="Arial" w:cs="Arial"/>
          <w:b/>
          <w:sz w:val="18"/>
          <w:szCs w:val="18"/>
          <w:lang w:eastAsia="es-ES"/>
        </w:rPr>
        <w:tab/>
      </w:r>
      <w:r w:rsidRPr="00966A2F">
        <w:rPr>
          <w:rFonts w:ascii="Arial" w:eastAsia="Times New Roman" w:hAnsi="Arial" w:cs="Arial"/>
          <w:b/>
          <w:sz w:val="18"/>
          <w:szCs w:val="18"/>
          <w:lang w:eastAsia="es-ES"/>
        </w:rPr>
        <w:tab/>
      </w:r>
      <w:r w:rsidRPr="0030225B">
        <w:rPr>
          <w:rFonts w:ascii="Arial" w:eastAsia="Times New Roman" w:hAnsi="Arial" w:cs="Arial"/>
          <w:bCs/>
          <w:sz w:val="18"/>
          <w:szCs w:val="18"/>
          <w:lang w:eastAsia="es-ES"/>
        </w:rPr>
        <w:t xml:space="preserve">Representa los adeudos por las remuneraciones del personal al servicio del </w:t>
      </w:r>
      <w:r w:rsidR="003E13CA" w:rsidRPr="0030225B">
        <w:rPr>
          <w:rFonts w:ascii="Arial" w:eastAsia="Times New Roman" w:hAnsi="Arial" w:cs="Arial"/>
          <w:bCs/>
          <w:sz w:val="18"/>
          <w:szCs w:val="18"/>
          <w:lang w:eastAsia="es-ES"/>
        </w:rPr>
        <w:t>Instituto</w:t>
      </w:r>
      <w:r w:rsidRPr="0030225B">
        <w:rPr>
          <w:rFonts w:ascii="Arial" w:eastAsia="Times New Roman" w:hAnsi="Arial" w:cs="Arial"/>
          <w:bCs/>
          <w:sz w:val="18"/>
          <w:szCs w:val="18"/>
          <w:lang w:eastAsia="es-ES"/>
        </w:rPr>
        <w:t>, de carácter permanente o transitorio, que deberá pagar en un plazo menor o igual a doce meses.</w:t>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r w:rsidRPr="0030225B">
        <w:rPr>
          <w:rFonts w:ascii="Arial" w:eastAsia="Times New Roman" w:hAnsi="Arial" w:cs="Arial"/>
          <w:bCs/>
          <w:sz w:val="18"/>
          <w:szCs w:val="18"/>
          <w:lang w:eastAsia="es-ES"/>
        </w:rPr>
        <w:tab/>
      </w:r>
    </w:p>
    <w:tbl>
      <w:tblPr>
        <w:tblW w:w="8320" w:type="dxa"/>
        <w:tblInd w:w="1036" w:type="dxa"/>
        <w:tblLook w:val="04A0" w:firstRow="1" w:lastRow="0" w:firstColumn="1" w:lastColumn="0" w:noHBand="0" w:noVBand="1"/>
      </w:tblPr>
      <w:tblGrid>
        <w:gridCol w:w="3280"/>
        <w:gridCol w:w="2460"/>
        <w:gridCol w:w="2580"/>
      </w:tblGrid>
      <w:tr w:rsidR="00BB3E6E" w:rsidRPr="007D5B42" w14:paraId="4C168CAA"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940C6" w14:textId="77777777" w:rsidR="00BB3E6E" w:rsidRPr="007D5B42" w:rsidRDefault="00BB3E6E" w:rsidP="00B03FF9">
            <w:pPr>
              <w:spacing w:after="0" w:line="240" w:lineRule="auto"/>
              <w:rPr>
                <w:rFonts w:ascii="Arial" w:eastAsia="Times New Roman" w:hAnsi="Arial" w:cs="Arial"/>
                <w:b/>
                <w:bCs/>
                <w:color w:val="000000"/>
                <w:sz w:val="18"/>
                <w:szCs w:val="18"/>
                <w:lang w:val="en-US"/>
              </w:rPr>
            </w:pPr>
            <w:r w:rsidRPr="00A81C7A">
              <w:rPr>
                <w:rFonts w:ascii="Arial" w:eastAsia="Times New Roman" w:hAnsi="Arial" w:cs="Arial"/>
                <w:b/>
                <w:sz w:val="18"/>
                <w:szCs w:val="18"/>
                <w:lang w:eastAsia="es-ES"/>
              </w:rPr>
              <w:tab/>
            </w:r>
            <w:r w:rsidRPr="00A81C7A">
              <w:rPr>
                <w:rFonts w:ascii="Arial" w:eastAsia="Times New Roman" w:hAnsi="Arial" w:cs="Arial"/>
                <w:b/>
                <w:sz w:val="18"/>
                <w:szCs w:val="18"/>
                <w:lang w:eastAsia="es-ES"/>
              </w:rPr>
              <w:tab/>
            </w: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F76B49C"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2024</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7FBA5DB"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2023</w:t>
            </w:r>
          </w:p>
        </w:tc>
      </w:tr>
      <w:tr w:rsidR="00BB3E6E" w:rsidRPr="007D5B42" w14:paraId="37865CA2"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F21E3"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D63C9EB" w14:textId="401B96C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525778">
              <w:rPr>
                <w:rFonts w:ascii="Arial" w:eastAsia="Times New Roman" w:hAnsi="Arial" w:cs="Arial"/>
                <w:color w:val="000000"/>
                <w:sz w:val="18"/>
                <w:szCs w:val="18"/>
                <w:lang w:val="en-US"/>
              </w:rPr>
              <w:t>3</w:t>
            </w:r>
            <w:r>
              <w:rPr>
                <w:rFonts w:ascii="Arial" w:eastAsia="Times New Roman" w:hAnsi="Arial" w:cs="Arial"/>
                <w:color w:val="000000"/>
                <w:sz w:val="18"/>
                <w:szCs w:val="18"/>
                <w:lang w:val="en-US"/>
              </w:rPr>
              <w:t>,</w:t>
            </w:r>
            <w:r w:rsidR="001F0BC8">
              <w:rPr>
                <w:rFonts w:ascii="Arial" w:eastAsia="Times New Roman" w:hAnsi="Arial" w:cs="Arial"/>
                <w:color w:val="000000"/>
                <w:sz w:val="18"/>
                <w:szCs w:val="18"/>
                <w:lang w:val="en-US"/>
              </w:rPr>
              <w:t>012</w:t>
            </w:r>
            <w:r>
              <w:rPr>
                <w:rFonts w:ascii="Arial" w:eastAsia="Times New Roman" w:hAnsi="Arial" w:cs="Arial"/>
                <w:color w:val="000000"/>
                <w:sz w:val="18"/>
                <w:szCs w:val="18"/>
                <w:lang w:val="en-US"/>
              </w:rPr>
              <w:t>,</w:t>
            </w:r>
            <w:r w:rsidR="001F0BC8">
              <w:rPr>
                <w:rFonts w:ascii="Arial" w:eastAsia="Times New Roman" w:hAnsi="Arial" w:cs="Arial"/>
                <w:color w:val="000000"/>
                <w:sz w:val="18"/>
                <w:szCs w:val="18"/>
                <w:lang w:val="en-US"/>
              </w:rPr>
              <w:t>615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8462F02"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$ 5,275,831</w:t>
            </w:r>
          </w:p>
        </w:tc>
      </w:tr>
      <w:tr w:rsidR="00BB3E6E" w:rsidRPr="007D5B42" w14:paraId="2A08ADF9" w14:textId="77777777" w:rsidTr="00B03FF9">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C84E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7A3416C"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7D11AC3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015416ED" w14:textId="77777777" w:rsidTr="00B03FF9">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06E3D4"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5F0299" w14:textId="3D601A7B" w:rsidR="00BB3E6E" w:rsidRPr="007D5B42" w:rsidRDefault="00525778"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BB3E6E">
              <w:rPr>
                <w:rFonts w:ascii="Arial" w:eastAsia="Times New Roman" w:hAnsi="Arial" w:cs="Arial"/>
                <w:b/>
                <w:bCs/>
                <w:color w:val="000000"/>
                <w:sz w:val="18"/>
                <w:szCs w:val="18"/>
                <w:lang w:val="en-US"/>
              </w:rPr>
              <w:t>,</w:t>
            </w:r>
            <w:r w:rsidR="001F0BC8">
              <w:rPr>
                <w:rFonts w:ascii="Arial" w:eastAsia="Times New Roman" w:hAnsi="Arial" w:cs="Arial"/>
                <w:b/>
                <w:bCs/>
                <w:color w:val="000000"/>
                <w:sz w:val="18"/>
                <w:szCs w:val="18"/>
                <w:lang w:val="en-US"/>
              </w:rPr>
              <w:t>012</w:t>
            </w:r>
            <w:r w:rsidR="00BB3E6E">
              <w:rPr>
                <w:rFonts w:ascii="Arial" w:eastAsia="Times New Roman" w:hAnsi="Arial" w:cs="Arial"/>
                <w:b/>
                <w:bCs/>
                <w:color w:val="000000"/>
                <w:sz w:val="18"/>
                <w:szCs w:val="18"/>
                <w:lang w:val="en-US"/>
              </w:rPr>
              <w:t>,</w:t>
            </w:r>
            <w:r w:rsidR="001F0BC8">
              <w:rPr>
                <w:rFonts w:ascii="Arial" w:eastAsia="Times New Roman" w:hAnsi="Arial" w:cs="Arial"/>
                <w:b/>
                <w:bCs/>
                <w:color w:val="000000"/>
                <w:sz w:val="18"/>
                <w:szCs w:val="18"/>
                <w:lang w:val="en-US"/>
              </w:rPr>
              <w:t>615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08F38579"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5,275,831</w:t>
            </w:r>
          </w:p>
        </w:tc>
      </w:tr>
    </w:tbl>
    <w:p w14:paraId="12003CC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2E280DA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val="es-ES" w:eastAsia="es-ES"/>
        </w:rPr>
      </w:pPr>
    </w:p>
    <w:p w14:paraId="0FDDB8C2" w14:textId="24383DC2"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1CA61252" w14:textId="2A199B46"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3668AD9" w14:textId="7FE96611"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37FDA611" w14:textId="77777777" w:rsidR="0030225B" w:rsidRDefault="0030225B" w:rsidP="00BB3E6E">
      <w:pPr>
        <w:tabs>
          <w:tab w:val="left" w:pos="720"/>
        </w:tabs>
        <w:spacing w:after="0" w:line="240" w:lineRule="exact"/>
        <w:ind w:left="288"/>
        <w:jc w:val="both"/>
        <w:rPr>
          <w:rFonts w:ascii="Arial" w:eastAsia="Times New Roman" w:hAnsi="Arial" w:cs="Arial"/>
          <w:sz w:val="18"/>
          <w:szCs w:val="18"/>
          <w:lang w:val="es-ES" w:eastAsia="es-ES"/>
        </w:rPr>
      </w:pPr>
    </w:p>
    <w:p w14:paraId="1A868B72" w14:textId="77777777" w:rsidR="003E13CA"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p w14:paraId="3E7FA12A" w14:textId="77777777" w:rsidR="003E13CA" w:rsidRPr="007D5B42" w:rsidRDefault="003E13CA" w:rsidP="00BB3E6E">
      <w:pPr>
        <w:tabs>
          <w:tab w:val="left" w:pos="720"/>
        </w:tabs>
        <w:spacing w:after="0" w:line="240" w:lineRule="exact"/>
        <w:ind w:left="288"/>
        <w:jc w:val="both"/>
        <w:rPr>
          <w:rFonts w:ascii="Arial" w:eastAsia="Times New Roman" w:hAnsi="Arial" w:cs="Arial"/>
          <w:sz w:val="18"/>
          <w:szCs w:val="18"/>
          <w:lang w:val="es-ES" w:eastAsia="es-ES"/>
        </w:rPr>
      </w:pPr>
    </w:p>
    <w:tbl>
      <w:tblPr>
        <w:tblW w:w="8406" w:type="dxa"/>
        <w:tblInd w:w="988" w:type="dxa"/>
        <w:tblLook w:val="04A0" w:firstRow="1" w:lastRow="0" w:firstColumn="1" w:lastColumn="0" w:noHBand="0" w:noVBand="1"/>
      </w:tblPr>
      <w:tblGrid>
        <w:gridCol w:w="6083"/>
        <w:gridCol w:w="2323"/>
      </w:tblGrid>
      <w:tr w:rsidR="00BB3E6E" w:rsidRPr="007D5B42" w14:paraId="4777725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E54C" w14:textId="77777777" w:rsidR="00BB3E6E" w:rsidRPr="007D5B42" w:rsidRDefault="00BB3E6E" w:rsidP="00AB7C17">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323" w:type="dxa"/>
            <w:tcBorders>
              <w:top w:val="single" w:sz="4" w:space="0" w:color="auto"/>
              <w:left w:val="nil"/>
              <w:bottom w:val="single" w:sz="4" w:space="0" w:color="auto"/>
              <w:right w:val="single" w:sz="4" w:space="0" w:color="000000"/>
            </w:tcBorders>
            <w:shd w:val="clear" w:color="auto" w:fill="auto"/>
            <w:noWrap/>
            <w:vAlign w:val="bottom"/>
            <w:hideMark/>
          </w:tcPr>
          <w:p w14:paraId="24896F16" w14:textId="77777777" w:rsidR="00BB3E6E" w:rsidRPr="007D5B42" w:rsidRDefault="00BB3E6E" w:rsidP="00B03FF9">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BB3E6E" w:rsidRPr="007D5B42" w14:paraId="0688BE2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404D"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7CD4B09F" w14:textId="7F2B3961"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185835">
              <w:rPr>
                <w:rFonts w:ascii="Arial" w:eastAsia="Times New Roman" w:hAnsi="Arial" w:cs="Arial"/>
                <w:color w:val="000000"/>
                <w:sz w:val="18"/>
                <w:szCs w:val="18"/>
                <w:lang w:val="en-US"/>
              </w:rPr>
              <w:t>2</w:t>
            </w:r>
            <w:r>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284</w:t>
            </w:r>
            <w:r>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099</w:t>
            </w:r>
          </w:p>
        </w:tc>
      </w:tr>
      <w:tr w:rsidR="00BB3E6E" w:rsidRPr="007D5B42" w14:paraId="558D018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27691"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EBB6134" w14:textId="1DD7ED11"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590</w:t>
            </w:r>
            <w:r>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653</w:t>
            </w:r>
          </w:p>
        </w:tc>
      </w:tr>
      <w:tr w:rsidR="00BB3E6E" w:rsidRPr="007D5B42" w14:paraId="59CD9239"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F5DC6" w14:textId="77777777" w:rsidR="00BB3E6E" w:rsidRPr="007D5B42" w:rsidRDefault="00BB3E6E" w:rsidP="00B03FF9">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A3D3957" w14:textId="77777777"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BB3E6E" w:rsidRPr="007D5B42" w14:paraId="22824500"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89D2"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58071375" w14:textId="3B1A2EC1"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w:t>
            </w:r>
            <w:r w:rsidR="00525778">
              <w:rPr>
                <w:rFonts w:ascii="Arial" w:eastAsia="Times New Roman" w:hAnsi="Arial" w:cs="Arial"/>
                <w:color w:val="000000"/>
                <w:sz w:val="18"/>
                <w:szCs w:val="18"/>
                <w:lang w:val="en-US"/>
              </w:rPr>
              <w:t>1</w:t>
            </w:r>
            <w:r w:rsidR="00185835">
              <w:rPr>
                <w:rFonts w:ascii="Arial" w:eastAsia="Times New Roman" w:hAnsi="Arial" w:cs="Arial"/>
                <w:color w:val="000000"/>
                <w:sz w:val="18"/>
                <w:szCs w:val="18"/>
                <w:lang w:val="en-US"/>
              </w:rPr>
              <w:t>2</w:t>
            </w:r>
            <w:r w:rsidR="00525778">
              <w:rPr>
                <w:rFonts w:ascii="Arial" w:eastAsia="Times New Roman" w:hAnsi="Arial" w:cs="Arial"/>
                <w:color w:val="000000"/>
                <w:sz w:val="18"/>
                <w:szCs w:val="18"/>
                <w:lang w:val="en-US"/>
              </w:rPr>
              <w:t>9,</w:t>
            </w:r>
            <w:r w:rsidR="00185835">
              <w:rPr>
                <w:rFonts w:ascii="Arial" w:eastAsia="Times New Roman" w:hAnsi="Arial" w:cs="Arial"/>
                <w:color w:val="000000"/>
                <w:sz w:val="18"/>
                <w:szCs w:val="18"/>
                <w:lang w:val="en-US"/>
              </w:rPr>
              <w:t>763</w:t>
            </w:r>
          </w:p>
        </w:tc>
      </w:tr>
      <w:tr w:rsidR="00BB3E6E" w:rsidRPr="007D5B42" w14:paraId="20433EA3" w14:textId="77777777" w:rsidTr="00B03FF9">
        <w:trPr>
          <w:trHeight w:val="271"/>
        </w:trPr>
        <w:tc>
          <w:tcPr>
            <w:tcW w:w="6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DCE23" w14:textId="77777777" w:rsidR="00BB3E6E" w:rsidRPr="007D5B42" w:rsidRDefault="00BB3E6E" w:rsidP="00B03FF9">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12FA1D50" w14:textId="7FA2E930" w:rsidR="00BB3E6E" w:rsidRPr="007D5B42"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D6816">
              <w:rPr>
                <w:rFonts w:ascii="Arial" w:eastAsia="Times New Roman" w:hAnsi="Arial" w:cs="Arial"/>
                <w:color w:val="000000"/>
                <w:sz w:val="18"/>
                <w:szCs w:val="18"/>
                <w:lang w:val="en-US"/>
              </w:rPr>
              <w:t>8</w:t>
            </w:r>
            <w:r w:rsidR="00A97BDA">
              <w:rPr>
                <w:rFonts w:ascii="Arial" w:eastAsia="Times New Roman" w:hAnsi="Arial" w:cs="Arial"/>
                <w:color w:val="000000"/>
                <w:sz w:val="18"/>
                <w:szCs w:val="18"/>
                <w:lang w:val="en-US"/>
              </w:rPr>
              <w:t>,</w:t>
            </w:r>
            <w:r w:rsidR="00CD6816">
              <w:rPr>
                <w:rFonts w:ascii="Arial" w:eastAsia="Times New Roman" w:hAnsi="Arial" w:cs="Arial"/>
                <w:color w:val="000000"/>
                <w:sz w:val="18"/>
                <w:szCs w:val="18"/>
                <w:lang w:val="en-US"/>
              </w:rPr>
              <w:t>100</w:t>
            </w:r>
          </w:p>
        </w:tc>
      </w:tr>
      <w:tr w:rsidR="00BB3E6E" w:rsidRPr="007D5B42" w14:paraId="41747915" w14:textId="77777777" w:rsidTr="00B03FF9">
        <w:trPr>
          <w:trHeight w:val="271"/>
        </w:trPr>
        <w:tc>
          <w:tcPr>
            <w:tcW w:w="60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C6AC03" w14:textId="77777777" w:rsidR="00BB3E6E" w:rsidRPr="007D5B42"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7D5B42">
              <w:rPr>
                <w:rFonts w:ascii="Arial" w:eastAsia="Times New Roman" w:hAnsi="Arial" w:cs="Arial"/>
                <w:b/>
                <w:bCs/>
                <w:color w:val="000000"/>
                <w:sz w:val="18"/>
                <w:szCs w:val="18"/>
                <w:lang w:val="en-US"/>
              </w:rPr>
              <w:t xml:space="preserve"> PASIVO CIRCULANTE</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36C1BCCB" w14:textId="37958A7C" w:rsidR="00BB3E6E" w:rsidRPr="007D5B42" w:rsidRDefault="00774692"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BB3E6E">
              <w:rPr>
                <w:rFonts w:ascii="Arial" w:eastAsia="Times New Roman" w:hAnsi="Arial" w:cs="Arial"/>
                <w:b/>
                <w:bCs/>
                <w:color w:val="000000"/>
                <w:sz w:val="18"/>
                <w:szCs w:val="18"/>
                <w:lang w:val="en-US"/>
              </w:rPr>
              <w:t>,</w:t>
            </w:r>
            <w:r w:rsidR="00185835">
              <w:rPr>
                <w:rFonts w:ascii="Arial" w:eastAsia="Times New Roman" w:hAnsi="Arial" w:cs="Arial"/>
                <w:b/>
                <w:bCs/>
                <w:color w:val="000000"/>
                <w:sz w:val="18"/>
                <w:szCs w:val="18"/>
                <w:lang w:val="en-US"/>
              </w:rPr>
              <w:t>012</w:t>
            </w:r>
            <w:r w:rsidR="00BB3E6E">
              <w:rPr>
                <w:rFonts w:ascii="Arial" w:eastAsia="Times New Roman" w:hAnsi="Arial" w:cs="Arial"/>
                <w:b/>
                <w:bCs/>
                <w:color w:val="000000"/>
                <w:sz w:val="18"/>
                <w:szCs w:val="18"/>
                <w:lang w:val="en-US"/>
              </w:rPr>
              <w:t>,</w:t>
            </w:r>
            <w:r w:rsidR="00185835">
              <w:rPr>
                <w:rFonts w:ascii="Arial" w:eastAsia="Times New Roman" w:hAnsi="Arial" w:cs="Arial"/>
                <w:b/>
                <w:bCs/>
                <w:color w:val="000000"/>
                <w:sz w:val="18"/>
                <w:szCs w:val="18"/>
                <w:lang w:val="en-US"/>
              </w:rPr>
              <w:t>615</w:t>
            </w:r>
          </w:p>
        </w:tc>
      </w:tr>
    </w:tbl>
    <w:p w14:paraId="2C560375"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p>
    <w:p w14:paraId="7ACF5766"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7F58D139" w14:textId="77777777" w:rsidR="00BB3E6E" w:rsidRDefault="00BB3E6E" w:rsidP="00BB3E6E">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599" w:type="dxa"/>
        <w:tblLook w:val="04A0" w:firstRow="1" w:lastRow="0" w:firstColumn="1" w:lastColumn="0" w:noHBand="0" w:noVBand="1"/>
      </w:tblPr>
      <w:tblGrid>
        <w:gridCol w:w="2387"/>
        <w:gridCol w:w="1415"/>
        <w:gridCol w:w="1505"/>
        <w:gridCol w:w="1505"/>
        <w:gridCol w:w="1563"/>
        <w:gridCol w:w="224"/>
      </w:tblGrid>
      <w:tr w:rsidR="00BB3E6E" w:rsidRPr="00C55923" w14:paraId="3798B56A"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F6A93" w14:textId="77777777" w:rsidR="00BB3E6E" w:rsidRPr="00C55923" w:rsidRDefault="00BB3E6E" w:rsidP="00AB7C17">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415" w:type="dxa"/>
            <w:tcBorders>
              <w:top w:val="single" w:sz="4" w:space="0" w:color="auto"/>
              <w:left w:val="nil"/>
              <w:bottom w:val="single" w:sz="4" w:space="0" w:color="auto"/>
              <w:right w:val="single" w:sz="4" w:space="0" w:color="000000"/>
            </w:tcBorders>
            <w:shd w:val="clear" w:color="auto" w:fill="auto"/>
            <w:noWrap/>
            <w:vAlign w:val="bottom"/>
            <w:hideMark/>
          </w:tcPr>
          <w:p w14:paraId="20884E6A"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505" w:type="dxa"/>
            <w:tcBorders>
              <w:top w:val="single" w:sz="4" w:space="0" w:color="auto"/>
              <w:left w:val="nil"/>
              <w:bottom w:val="single" w:sz="4" w:space="0" w:color="auto"/>
              <w:right w:val="single" w:sz="4" w:space="0" w:color="auto"/>
            </w:tcBorders>
          </w:tcPr>
          <w:p w14:paraId="4807462D"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834F726" w14:textId="4D72CBF5"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505" w:type="dxa"/>
            <w:tcBorders>
              <w:top w:val="single" w:sz="4" w:space="0" w:color="auto"/>
              <w:left w:val="single" w:sz="4" w:space="0" w:color="auto"/>
              <w:bottom w:val="single" w:sz="4" w:space="0" w:color="auto"/>
              <w:right w:val="single" w:sz="4" w:space="0" w:color="auto"/>
            </w:tcBorders>
          </w:tcPr>
          <w:p w14:paraId="12FA40F4"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63" w:type="dxa"/>
            <w:tcBorders>
              <w:top w:val="single" w:sz="4" w:space="0" w:color="auto"/>
              <w:left w:val="single" w:sz="4" w:space="0" w:color="auto"/>
              <w:bottom w:val="single" w:sz="4" w:space="0" w:color="auto"/>
              <w:right w:val="nil"/>
            </w:tcBorders>
          </w:tcPr>
          <w:p w14:paraId="02315993" w14:textId="77777777" w:rsidR="00AB7C17" w:rsidRDefault="00AB7C17" w:rsidP="00B03FF9">
            <w:pPr>
              <w:spacing w:after="0" w:line="240" w:lineRule="auto"/>
              <w:jc w:val="center"/>
              <w:rPr>
                <w:rFonts w:ascii="Arial" w:eastAsia="Times New Roman" w:hAnsi="Arial" w:cs="Arial"/>
                <w:b/>
                <w:bCs/>
                <w:color w:val="000000"/>
                <w:sz w:val="18"/>
                <w:szCs w:val="18"/>
                <w:lang w:val="en-US"/>
              </w:rPr>
            </w:pPr>
          </w:p>
          <w:p w14:paraId="259A8372" w14:textId="5A1C13D3" w:rsidR="00BB3E6E" w:rsidRPr="00C55923" w:rsidRDefault="00BB3E6E" w:rsidP="00B03FF9">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24" w:type="dxa"/>
            <w:tcBorders>
              <w:top w:val="single" w:sz="4" w:space="0" w:color="auto"/>
              <w:left w:val="nil"/>
              <w:bottom w:val="single" w:sz="4" w:space="0" w:color="auto"/>
              <w:right w:val="single" w:sz="4" w:space="0" w:color="000000"/>
            </w:tcBorders>
          </w:tcPr>
          <w:p w14:paraId="33B165BC" w14:textId="77777777" w:rsidR="00BB3E6E" w:rsidRPr="00C55923" w:rsidRDefault="00BB3E6E" w:rsidP="00B03FF9">
            <w:pPr>
              <w:spacing w:after="0" w:line="240" w:lineRule="auto"/>
              <w:jc w:val="center"/>
              <w:rPr>
                <w:rFonts w:ascii="Arial" w:eastAsia="Times New Roman" w:hAnsi="Arial" w:cs="Arial"/>
                <w:b/>
                <w:bCs/>
                <w:color w:val="000000"/>
                <w:sz w:val="18"/>
                <w:szCs w:val="18"/>
                <w:lang w:val="en-US"/>
              </w:rPr>
            </w:pPr>
          </w:p>
        </w:tc>
      </w:tr>
      <w:tr w:rsidR="00BB3E6E" w:rsidRPr="00C55923" w14:paraId="73A2BA8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46E5C"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5BAAADF" w14:textId="3C26C80E"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D25B5F">
              <w:rPr>
                <w:rFonts w:ascii="Arial" w:eastAsia="Times New Roman" w:hAnsi="Arial" w:cs="Arial"/>
                <w:color w:val="000000"/>
                <w:sz w:val="18"/>
                <w:szCs w:val="18"/>
                <w:lang w:val="en-US"/>
              </w:rPr>
              <w:t>373</w:t>
            </w:r>
            <w:r w:rsidR="0030225B">
              <w:rPr>
                <w:rFonts w:ascii="Arial" w:eastAsia="Times New Roman" w:hAnsi="Arial" w:cs="Arial"/>
                <w:color w:val="000000"/>
                <w:sz w:val="18"/>
                <w:szCs w:val="18"/>
                <w:lang w:val="en-US"/>
              </w:rPr>
              <w:t>,</w:t>
            </w:r>
            <w:r w:rsidR="00D25B5F">
              <w:rPr>
                <w:rFonts w:ascii="Arial" w:eastAsia="Times New Roman" w:hAnsi="Arial" w:cs="Arial"/>
                <w:color w:val="000000"/>
                <w:sz w:val="18"/>
                <w:szCs w:val="18"/>
                <w:lang w:val="en-US"/>
              </w:rPr>
              <w:t>488</w:t>
            </w:r>
          </w:p>
        </w:tc>
        <w:tc>
          <w:tcPr>
            <w:tcW w:w="1505" w:type="dxa"/>
            <w:tcBorders>
              <w:top w:val="single" w:sz="4" w:space="0" w:color="auto"/>
              <w:left w:val="nil"/>
              <w:bottom w:val="single" w:sz="4" w:space="0" w:color="auto"/>
              <w:right w:val="single" w:sz="4" w:space="0" w:color="auto"/>
            </w:tcBorders>
          </w:tcPr>
          <w:p w14:paraId="0539F2C6"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1B234D87"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34620557" w14:textId="209C5D2B" w:rsidR="00BB3E6E" w:rsidRPr="00C55923" w:rsidRDefault="00D25B5F"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261,103</w:t>
            </w:r>
          </w:p>
        </w:tc>
        <w:tc>
          <w:tcPr>
            <w:tcW w:w="1505" w:type="dxa"/>
            <w:tcBorders>
              <w:top w:val="single" w:sz="4" w:space="0" w:color="auto"/>
              <w:left w:val="single" w:sz="4" w:space="0" w:color="auto"/>
              <w:bottom w:val="single" w:sz="4" w:space="0" w:color="auto"/>
              <w:right w:val="single" w:sz="4" w:space="0" w:color="auto"/>
            </w:tcBorders>
          </w:tcPr>
          <w:p w14:paraId="2F73B785"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55425C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083A59E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4197AA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266FB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3DA71B4" w14:textId="6955183D" w:rsidR="00BB3E6E" w:rsidRPr="00C55923" w:rsidRDefault="00185835"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2</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284</w:t>
            </w:r>
            <w:r w:rsidR="00BB3E6E">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099</w:t>
            </w:r>
          </w:p>
        </w:tc>
        <w:tc>
          <w:tcPr>
            <w:tcW w:w="224" w:type="dxa"/>
            <w:tcBorders>
              <w:top w:val="single" w:sz="4" w:space="0" w:color="auto"/>
              <w:left w:val="nil"/>
              <w:bottom w:val="single" w:sz="4" w:space="0" w:color="auto"/>
              <w:right w:val="single" w:sz="4" w:space="0" w:color="auto"/>
            </w:tcBorders>
          </w:tcPr>
          <w:p w14:paraId="1E490DC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079C37FC"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B8798"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4ED9A13" w14:textId="283D2704"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185835">
              <w:rPr>
                <w:rFonts w:ascii="Arial" w:eastAsia="Times New Roman" w:hAnsi="Arial" w:cs="Arial"/>
                <w:color w:val="000000"/>
                <w:sz w:val="18"/>
                <w:szCs w:val="18"/>
                <w:lang w:val="en-US"/>
              </w:rPr>
              <w:t>590</w:t>
            </w:r>
            <w:r>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653</w:t>
            </w:r>
          </w:p>
        </w:tc>
        <w:tc>
          <w:tcPr>
            <w:tcW w:w="1505" w:type="dxa"/>
            <w:tcBorders>
              <w:top w:val="single" w:sz="4" w:space="0" w:color="auto"/>
              <w:left w:val="nil"/>
              <w:bottom w:val="single" w:sz="4" w:space="0" w:color="auto"/>
              <w:right w:val="single" w:sz="4" w:space="0" w:color="auto"/>
            </w:tcBorders>
          </w:tcPr>
          <w:p w14:paraId="1A3CAC29"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4A571E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A0F1F3A"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312DE7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912896C" w14:textId="789DDE2E" w:rsidR="00BB3E6E" w:rsidRPr="00C55923" w:rsidRDefault="00185835"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590</w:t>
            </w:r>
            <w:r w:rsidR="00BB3E6E"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653</w:t>
            </w:r>
          </w:p>
        </w:tc>
        <w:tc>
          <w:tcPr>
            <w:tcW w:w="224" w:type="dxa"/>
            <w:tcBorders>
              <w:top w:val="single" w:sz="4" w:space="0" w:color="auto"/>
              <w:left w:val="nil"/>
              <w:bottom w:val="single" w:sz="4" w:space="0" w:color="auto"/>
              <w:right w:val="single" w:sz="4" w:space="0" w:color="auto"/>
            </w:tcBorders>
          </w:tcPr>
          <w:p w14:paraId="672EC08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40089C7"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8296" w14:textId="77777777" w:rsidR="00BB3E6E" w:rsidRPr="00C55923" w:rsidRDefault="00BB3E6E" w:rsidP="00B03FF9">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53CA654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0</w:t>
            </w:r>
          </w:p>
        </w:tc>
        <w:tc>
          <w:tcPr>
            <w:tcW w:w="1505" w:type="dxa"/>
            <w:tcBorders>
              <w:top w:val="single" w:sz="4" w:space="0" w:color="auto"/>
              <w:left w:val="nil"/>
              <w:bottom w:val="single" w:sz="4" w:space="0" w:color="auto"/>
              <w:right w:val="single" w:sz="4" w:space="0" w:color="auto"/>
            </w:tcBorders>
          </w:tcPr>
          <w:p w14:paraId="169BEB6D"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76A36287"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7507BC24"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44C9AEE2"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24" w:type="dxa"/>
            <w:tcBorders>
              <w:top w:val="single" w:sz="4" w:space="0" w:color="auto"/>
              <w:left w:val="nil"/>
              <w:bottom w:val="single" w:sz="4" w:space="0" w:color="auto"/>
              <w:right w:val="single" w:sz="4" w:space="0" w:color="auto"/>
            </w:tcBorders>
          </w:tcPr>
          <w:p w14:paraId="0846ED0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5C45B44D"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25569"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2B8366E0" w14:textId="087917DD"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774692">
              <w:rPr>
                <w:rFonts w:ascii="Arial" w:eastAsia="Times New Roman" w:hAnsi="Arial" w:cs="Arial"/>
                <w:color w:val="000000"/>
                <w:sz w:val="18"/>
                <w:szCs w:val="18"/>
                <w:lang w:val="en-US"/>
              </w:rPr>
              <w:t>1</w:t>
            </w:r>
            <w:r w:rsidR="00185835">
              <w:rPr>
                <w:rFonts w:ascii="Arial" w:eastAsia="Times New Roman" w:hAnsi="Arial" w:cs="Arial"/>
                <w:color w:val="000000"/>
                <w:sz w:val="18"/>
                <w:szCs w:val="18"/>
                <w:lang w:val="en-US"/>
              </w:rPr>
              <w:t>2</w:t>
            </w:r>
            <w:r w:rsidR="00774692">
              <w:rPr>
                <w:rFonts w:ascii="Arial" w:eastAsia="Times New Roman" w:hAnsi="Arial" w:cs="Arial"/>
                <w:color w:val="000000"/>
                <w:sz w:val="18"/>
                <w:szCs w:val="18"/>
                <w:lang w:val="en-US"/>
              </w:rPr>
              <w:t>9</w:t>
            </w:r>
            <w:r>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763</w:t>
            </w:r>
          </w:p>
        </w:tc>
        <w:tc>
          <w:tcPr>
            <w:tcW w:w="1505" w:type="dxa"/>
            <w:tcBorders>
              <w:top w:val="single" w:sz="4" w:space="0" w:color="auto"/>
              <w:left w:val="nil"/>
              <w:bottom w:val="single" w:sz="4" w:space="0" w:color="auto"/>
              <w:right w:val="single" w:sz="4" w:space="0" w:color="auto"/>
            </w:tcBorders>
          </w:tcPr>
          <w:p w14:paraId="6B0E6F0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23C6163E"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01501315"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77F8B5D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1B64CF34" w14:textId="56EEF03C" w:rsidR="00BB3E6E" w:rsidRPr="00C55923" w:rsidRDefault="00774692"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r w:rsidR="00185835">
              <w:rPr>
                <w:rFonts w:ascii="Arial" w:eastAsia="Times New Roman" w:hAnsi="Arial" w:cs="Arial"/>
                <w:color w:val="000000"/>
                <w:sz w:val="18"/>
                <w:szCs w:val="18"/>
                <w:lang w:val="en-US"/>
              </w:rPr>
              <w:t>2</w:t>
            </w:r>
            <w:r>
              <w:rPr>
                <w:rFonts w:ascii="Arial" w:eastAsia="Times New Roman" w:hAnsi="Arial" w:cs="Arial"/>
                <w:color w:val="000000"/>
                <w:sz w:val="18"/>
                <w:szCs w:val="18"/>
                <w:lang w:val="en-US"/>
              </w:rPr>
              <w:t>9</w:t>
            </w:r>
            <w:r w:rsidR="00BB3E6E" w:rsidRPr="00C55923">
              <w:rPr>
                <w:rFonts w:ascii="Arial" w:eastAsia="Times New Roman" w:hAnsi="Arial" w:cs="Arial"/>
                <w:color w:val="000000"/>
                <w:sz w:val="18"/>
                <w:szCs w:val="18"/>
                <w:lang w:val="en-US"/>
              </w:rPr>
              <w:t>,</w:t>
            </w:r>
            <w:r w:rsidR="00185835">
              <w:rPr>
                <w:rFonts w:ascii="Arial" w:eastAsia="Times New Roman" w:hAnsi="Arial" w:cs="Arial"/>
                <w:color w:val="000000"/>
                <w:sz w:val="18"/>
                <w:szCs w:val="18"/>
                <w:lang w:val="en-US"/>
              </w:rPr>
              <w:t>763</w:t>
            </w:r>
          </w:p>
        </w:tc>
        <w:tc>
          <w:tcPr>
            <w:tcW w:w="224" w:type="dxa"/>
            <w:tcBorders>
              <w:top w:val="single" w:sz="4" w:space="0" w:color="auto"/>
              <w:left w:val="nil"/>
              <w:bottom w:val="single" w:sz="4" w:space="0" w:color="auto"/>
              <w:right w:val="single" w:sz="4" w:space="0" w:color="auto"/>
            </w:tcBorders>
          </w:tcPr>
          <w:p w14:paraId="056DB1AC"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63A93263" w14:textId="77777777" w:rsidTr="00B03FF9">
        <w:trPr>
          <w:trHeight w:val="290"/>
        </w:trPr>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DD3D" w14:textId="77777777" w:rsidR="00BB3E6E" w:rsidRPr="00C55923" w:rsidRDefault="00BB3E6E" w:rsidP="00B03FF9">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498E633F" w14:textId="0D28C0FC" w:rsidR="00BB3E6E" w:rsidRPr="00C55923" w:rsidRDefault="00BB3E6E" w:rsidP="00B03FF9">
            <w:pPr>
              <w:spacing w:after="0" w:line="240" w:lineRule="auto"/>
              <w:jc w:val="right"/>
              <w:rPr>
                <w:rFonts w:ascii="Arial" w:eastAsia="Times New Roman" w:hAnsi="Arial" w:cs="Arial"/>
                <w:color w:val="000000"/>
                <w:sz w:val="18"/>
                <w:szCs w:val="18"/>
                <w:lang w:val="en-US"/>
              </w:rPr>
            </w:pPr>
            <w:r w:rsidRPr="00D91101">
              <w:rPr>
                <w:rFonts w:ascii="Arial" w:eastAsia="Times New Roman" w:hAnsi="Arial" w:cs="Arial"/>
                <w:color w:val="000000"/>
                <w:sz w:val="18"/>
                <w:szCs w:val="18"/>
              </w:rPr>
              <w:t xml:space="preserve"> </w:t>
            </w:r>
            <w:r w:rsidR="00CD6816">
              <w:rPr>
                <w:rFonts w:ascii="Arial" w:eastAsia="Times New Roman" w:hAnsi="Arial" w:cs="Arial"/>
                <w:color w:val="000000"/>
                <w:sz w:val="18"/>
                <w:szCs w:val="18"/>
                <w:lang w:val="en-US"/>
              </w:rPr>
              <w:t>8,100</w:t>
            </w:r>
          </w:p>
        </w:tc>
        <w:tc>
          <w:tcPr>
            <w:tcW w:w="1505" w:type="dxa"/>
            <w:tcBorders>
              <w:top w:val="single" w:sz="4" w:space="0" w:color="auto"/>
              <w:left w:val="nil"/>
              <w:bottom w:val="single" w:sz="4" w:space="0" w:color="auto"/>
              <w:right w:val="single" w:sz="4" w:space="0" w:color="auto"/>
            </w:tcBorders>
          </w:tcPr>
          <w:p w14:paraId="76824BEA" w14:textId="77777777" w:rsidR="00BB3E6E" w:rsidRDefault="00BB3E6E" w:rsidP="00B03FF9">
            <w:pPr>
              <w:spacing w:after="0" w:line="240" w:lineRule="auto"/>
              <w:jc w:val="right"/>
              <w:rPr>
                <w:rFonts w:ascii="Arial" w:eastAsia="Times New Roman" w:hAnsi="Arial" w:cs="Arial"/>
                <w:color w:val="000000"/>
                <w:sz w:val="18"/>
                <w:szCs w:val="18"/>
                <w:lang w:val="en-US"/>
              </w:rPr>
            </w:pPr>
          </w:p>
          <w:p w14:paraId="7FA73CA6"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05" w:type="dxa"/>
            <w:tcBorders>
              <w:top w:val="single" w:sz="4" w:space="0" w:color="auto"/>
              <w:left w:val="single" w:sz="4" w:space="0" w:color="auto"/>
              <w:bottom w:val="single" w:sz="4" w:space="0" w:color="auto"/>
              <w:right w:val="single" w:sz="4" w:space="0" w:color="auto"/>
            </w:tcBorders>
          </w:tcPr>
          <w:p w14:paraId="4DCEBB3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EF02FA1"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c>
          <w:tcPr>
            <w:tcW w:w="1563" w:type="dxa"/>
            <w:tcBorders>
              <w:top w:val="single" w:sz="4" w:space="0" w:color="auto"/>
              <w:left w:val="single" w:sz="4" w:space="0" w:color="auto"/>
              <w:bottom w:val="single" w:sz="4" w:space="0" w:color="auto"/>
              <w:right w:val="nil"/>
            </w:tcBorders>
          </w:tcPr>
          <w:p w14:paraId="2F5FEB63"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p w14:paraId="0DD5FBC7" w14:textId="1616AEAB" w:rsidR="00BB3E6E" w:rsidRPr="00C55923" w:rsidRDefault="00CD6816" w:rsidP="00B03FF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8</w:t>
            </w:r>
            <w:r w:rsidR="001A3959">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100</w:t>
            </w:r>
          </w:p>
        </w:tc>
        <w:tc>
          <w:tcPr>
            <w:tcW w:w="224" w:type="dxa"/>
            <w:tcBorders>
              <w:top w:val="single" w:sz="4" w:space="0" w:color="auto"/>
              <w:left w:val="nil"/>
              <w:bottom w:val="single" w:sz="4" w:space="0" w:color="auto"/>
              <w:right w:val="single" w:sz="4" w:space="0" w:color="auto"/>
            </w:tcBorders>
          </w:tcPr>
          <w:p w14:paraId="6528A75B" w14:textId="77777777" w:rsidR="00BB3E6E" w:rsidRPr="00C55923" w:rsidRDefault="00BB3E6E" w:rsidP="00B03FF9">
            <w:pPr>
              <w:spacing w:after="0" w:line="240" w:lineRule="auto"/>
              <w:jc w:val="right"/>
              <w:rPr>
                <w:rFonts w:ascii="Arial" w:eastAsia="Times New Roman" w:hAnsi="Arial" w:cs="Arial"/>
                <w:color w:val="000000"/>
                <w:sz w:val="18"/>
                <w:szCs w:val="18"/>
                <w:lang w:val="en-US"/>
              </w:rPr>
            </w:pPr>
          </w:p>
        </w:tc>
      </w:tr>
      <w:tr w:rsidR="00BB3E6E" w:rsidRPr="00C55923" w14:paraId="239853F5" w14:textId="77777777" w:rsidTr="00B03FF9">
        <w:trPr>
          <w:trHeight w:val="290"/>
        </w:trPr>
        <w:tc>
          <w:tcPr>
            <w:tcW w:w="23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FEE21E"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SUMA</w:t>
            </w:r>
            <w:r w:rsidRPr="00C55923">
              <w:rPr>
                <w:rFonts w:ascii="Arial" w:eastAsia="Times New Roman" w:hAnsi="Arial" w:cs="Arial"/>
                <w:b/>
                <w:bCs/>
                <w:color w:val="000000"/>
                <w:sz w:val="18"/>
                <w:szCs w:val="18"/>
                <w:lang w:val="en-US"/>
              </w:rPr>
              <w:t xml:space="preserve"> PASIVO CIRCULANTE</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09359728" w14:textId="41CEEDAF" w:rsidR="00BB3E6E" w:rsidRPr="00C55923" w:rsidRDefault="00185835"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774692">
              <w:rPr>
                <w:rFonts w:ascii="Arial" w:eastAsia="Times New Roman" w:hAnsi="Arial" w:cs="Arial"/>
                <w:b/>
                <w:bCs/>
                <w:color w:val="000000"/>
                <w:sz w:val="18"/>
                <w:szCs w:val="18"/>
                <w:lang w:val="en-US"/>
              </w:rPr>
              <w:t>,</w:t>
            </w:r>
            <w:r w:rsidR="00D25B5F">
              <w:rPr>
                <w:rFonts w:ascii="Arial" w:eastAsia="Times New Roman" w:hAnsi="Arial" w:cs="Arial"/>
                <w:b/>
                <w:bCs/>
                <w:color w:val="000000"/>
                <w:sz w:val="18"/>
                <w:szCs w:val="18"/>
                <w:lang w:val="en-US"/>
              </w:rPr>
              <w:t>102</w:t>
            </w:r>
            <w:r w:rsidR="00BB3E6E" w:rsidRPr="00C55923">
              <w:rPr>
                <w:rFonts w:ascii="Arial" w:eastAsia="Times New Roman" w:hAnsi="Arial" w:cs="Arial"/>
                <w:b/>
                <w:bCs/>
                <w:color w:val="000000"/>
                <w:sz w:val="18"/>
                <w:szCs w:val="18"/>
                <w:lang w:val="en-US"/>
              </w:rPr>
              <w:t>,</w:t>
            </w:r>
            <w:r w:rsidR="00D25B5F">
              <w:rPr>
                <w:rFonts w:ascii="Arial" w:eastAsia="Times New Roman" w:hAnsi="Arial" w:cs="Arial"/>
                <w:b/>
                <w:bCs/>
                <w:color w:val="000000"/>
                <w:sz w:val="18"/>
                <w:szCs w:val="18"/>
                <w:lang w:val="en-US"/>
              </w:rPr>
              <w:t>004</w:t>
            </w:r>
          </w:p>
        </w:tc>
        <w:tc>
          <w:tcPr>
            <w:tcW w:w="1505" w:type="dxa"/>
            <w:tcBorders>
              <w:top w:val="single" w:sz="4" w:space="0" w:color="auto"/>
              <w:left w:val="nil"/>
              <w:bottom w:val="single" w:sz="4" w:space="0" w:color="auto"/>
              <w:right w:val="single" w:sz="4" w:space="0" w:color="auto"/>
            </w:tcBorders>
          </w:tcPr>
          <w:p w14:paraId="67F48F8D" w14:textId="77777777" w:rsidR="00BB3E6E" w:rsidRDefault="00BB3E6E" w:rsidP="00B03FF9">
            <w:pPr>
              <w:spacing w:after="0" w:line="240" w:lineRule="auto"/>
              <w:jc w:val="right"/>
              <w:rPr>
                <w:rFonts w:ascii="Arial" w:eastAsia="Times New Roman" w:hAnsi="Arial" w:cs="Arial"/>
                <w:b/>
                <w:bCs/>
                <w:color w:val="000000"/>
                <w:sz w:val="18"/>
                <w:szCs w:val="18"/>
                <w:lang w:val="en-US"/>
              </w:rPr>
            </w:pPr>
          </w:p>
          <w:p w14:paraId="2C341301" w14:textId="099902DE" w:rsidR="00BB3E6E" w:rsidRPr="00C55923" w:rsidRDefault="00D25B5F"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261,103</w:t>
            </w:r>
          </w:p>
        </w:tc>
        <w:tc>
          <w:tcPr>
            <w:tcW w:w="1505" w:type="dxa"/>
            <w:tcBorders>
              <w:top w:val="single" w:sz="4" w:space="0" w:color="auto"/>
              <w:left w:val="single" w:sz="4" w:space="0" w:color="auto"/>
              <w:bottom w:val="single" w:sz="4" w:space="0" w:color="auto"/>
              <w:right w:val="single" w:sz="4" w:space="0" w:color="auto"/>
            </w:tcBorders>
          </w:tcPr>
          <w:p w14:paraId="64C9CDBA"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CE63389"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1,649,508</w:t>
            </w:r>
          </w:p>
        </w:tc>
        <w:tc>
          <w:tcPr>
            <w:tcW w:w="1563" w:type="dxa"/>
            <w:tcBorders>
              <w:top w:val="single" w:sz="4" w:space="0" w:color="auto"/>
              <w:left w:val="single" w:sz="4" w:space="0" w:color="auto"/>
              <w:bottom w:val="single" w:sz="4" w:space="0" w:color="auto"/>
              <w:right w:val="nil"/>
            </w:tcBorders>
          </w:tcPr>
          <w:p w14:paraId="1653D5E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p w14:paraId="2940DAAD" w14:textId="0D00A204" w:rsidR="00BB3E6E" w:rsidRPr="00C55923" w:rsidRDefault="00774692" w:rsidP="00B03FF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w:t>
            </w:r>
            <w:r w:rsidR="00BB3E6E">
              <w:rPr>
                <w:rFonts w:ascii="Arial" w:eastAsia="Times New Roman" w:hAnsi="Arial" w:cs="Arial"/>
                <w:b/>
                <w:bCs/>
                <w:color w:val="000000"/>
                <w:sz w:val="18"/>
                <w:szCs w:val="18"/>
                <w:lang w:val="en-US"/>
              </w:rPr>
              <w:t>,</w:t>
            </w:r>
            <w:r w:rsidR="00D25B5F">
              <w:rPr>
                <w:rFonts w:ascii="Arial" w:eastAsia="Times New Roman" w:hAnsi="Arial" w:cs="Arial"/>
                <w:b/>
                <w:bCs/>
                <w:color w:val="000000"/>
                <w:sz w:val="18"/>
                <w:szCs w:val="18"/>
                <w:lang w:val="en-US"/>
              </w:rPr>
              <w:t>012</w:t>
            </w:r>
            <w:r w:rsidR="00BB3E6E">
              <w:rPr>
                <w:rFonts w:ascii="Arial" w:eastAsia="Times New Roman" w:hAnsi="Arial" w:cs="Arial"/>
                <w:b/>
                <w:bCs/>
                <w:color w:val="000000"/>
                <w:sz w:val="18"/>
                <w:szCs w:val="18"/>
                <w:lang w:val="en-US"/>
              </w:rPr>
              <w:t>,</w:t>
            </w:r>
            <w:r w:rsidR="00D25B5F">
              <w:rPr>
                <w:rFonts w:ascii="Arial" w:eastAsia="Times New Roman" w:hAnsi="Arial" w:cs="Arial"/>
                <w:b/>
                <w:bCs/>
                <w:color w:val="000000"/>
                <w:sz w:val="18"/>
                <w:szCs w:val="18"/>
                <w:lang w:val="en-US"/>
              </w:rPr>
              <w:t>615</w:t>
            </w:r>
          </w:p>
        </w:tc>
        <w:tc>
          <w:tcPr>
            <w:tcW w:w="224" w:type="dxa"/>
            <w:tcBorders>
              <w:top w:val="single" w:sz="4" w:space="0" w:color="auto"/>
              <w:left w:val="nil"/>
              <w:bottom w:val="single" w:sz="4" w:space="0" w:color="auto"/>
              <w:right w:val="single" w:sz="4" w:space="0" w:color="auto"/>
            </w:tcBorders>
          </w:tcPr>
          <w:p w14:paraId="3811F2B1" w14:textId="77777777" w:rsidR="00BB3E6E" w:rsidRPr="00C55923" w:rsidRDefault="00BB3E6E" w:rsidP="00B03FF9">
            <w:pPr>
              <w:spacing w:after="0" w:line="240" w:lineRule="auto"/>
              <w:jc w:val="right"/>
              <w:rPr>
                <w:rFonts w:ascii="Arial" w:eastAsia="Times New Roman" w:hAnsi="Arial" w:cs="Arial"/>
                <w:b/>
                <w:bCs/>
                <w:color w:val="000000"/>
                <w:sz w:val="18"/>
                <w:szCs w:val="18"/>
                <w:lang w:val="en-US"/>
              </w:rPr>
            </w:pPr>
          </w:p>
        </w:tc>
      </w:tr>
    </w:tbl>
    <w:p w14:paraId="25D9A7CF"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104B876E"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r>
        <w:rPr>
          <w:rFonts w:ascii="Arial" w:eastAsia="Times New Roman" w:hAnsi="Arial" w:cs="Arial"/>
          <w:b/>
          <w:bCs/>
          <w:sz w:val="18"/>
          <w:szCs w:val="18"/>
          <w:lang w:eastAsia="es-ES"/>
        </w:rPr>
        <w:tab/>
      </w:r>
      <w:r w:rsidRPr="00A81C7A">
        <w:rPr>
          <w:rFonts w:ascii="Arial" w:eastAsia="Times New Roman" w:hAnsi="Arial" w:cs="Arial"/>
          <w:b/>
          <w:bCs/>
          <w:sz w:val="18"/>
          <w:szCs w:val="18"/>
          <w:lang w:eastAsia="es-ES"/>
        </w:rPr>
        <w:t>Proveedores por Pagar a Corto Plazo</w:t>
      </w:r>
    </w:p>
    <w:p w14:paraId="3C97453A" w14:textId="77777777" w:rsidR="00BB3E6E" w:rsidRDefault="00BB3E6E" w:rsidP="00BB3E6E">
      <w:pPr>
        <w:tabs>
          <w:tab w:val="left" w:pos="720"/>
        </w:tabs>
        <w:spacing w:after="0" w:line="240" w:lineRule="exact"/>
        <w:jc w:val="both"/>
        <w:rPr>
          <w:rFonts w:ascii="Arial" w:eastAsia="Times New Roman" w:hAnsi="Arial" w:cs="Arial"/>
          <w:b/>
          <w:bCs/>
          <w:sz w:val="18"/>
          <w:szCs w:val="18"/>
          <w:lang w:eastAsia="es-ES"/>
        </w:rPr>
      </w:pPr>
    </w:p>
    <w:p w14:paraId="124799BD" w14:textId="77777777" w:rsidR="00BB3E6E" w:rsidRDefault="00BB3E6E" w:rsidP="00BB3E6E">
      <w:pPr>
        <w:spacing w:after="0" w:line="240" w:lineRule="auto"/>
        <w:ind w:left="708"/>
        <w:jc w:val="both"/>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Representa los adeudos con proveedores derivados de operaciones del ente público, con vencimiento menor o igual a doce meses.</w:t>
      </w:r>
    </w:p>
    <w:p w14:paraId="5FE1AF11" w14:textId="77777777" w:rsidR="00BB3E6E" w:rsidRDefault="00BB3E6E" w:rsidP="00BB3E6E">
      <w:pPr>
        <w:spacing w:after="0" w:line="240" w:lineRule="auto"/>
        <w:jc w:val="both"/>
        <w:rPr>
          <w:rFonts w:ascii="Arial" w:eastAsia="Times New Roman" w:hAnsi="Arial" w:cs="Arial"/>
          <w:color w:val="000000"/>
          <w:sz w:val="18"/>
          <w:szCs w:val="18"/>
          <w:lang w:eastAsia="es-MX"/>
        </w:rPr>
      </w:pPr>
    </w:p>
    <w:tbl>
      <w:tblPr>
        <w:tblW w:w="8828" w:type="dxa"/>
        <w:tblInd w:w="515" w:type="dxa"/>
        <w:tblCellMar>
          <w:left w:w="70" w:type="dxa"/>
          <w:right w:w="70" w:type="dxa"/>
        </w:tblCellMar>
        <w:tblLook w:val="04A0" w:firstRow="1" w:lastRow="0" w:firstColumn="1" w:lastColumn="0" w:noHBand="0" w:noVBand="1"/>
      </w:tblPr>
      <w:tblGrid>
        <w:gridCol w:w="6657"/>
        <w:gridCol w:w="2171"/>
      </w:tblGrid>
      <w:tr w:rsidR="00BB3E6E" w:rsidRPr="00A81C7A" w14:paraId="009C1362"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BC3932" w14:textId="77777777" w:rsidR="00BB3E6E" w:rsidRPr="00A81C7A" w:rsidRDefault="00BB3E6E"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Concepto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5AEAE690" w14:textId="77777777" w:rsidR="00BB3E6E" w:rsidRPr="00A81C7A" w:rsidRDefault="00BB3E6E" w:rsidP="00B03FF9">
            <w:pPr>
              <w:spacing w:after="0" w:line="240" w:lineRule="auto"/>
              <w:jc w:val="center"/>
              <w:rPr>
                <w:rFonts w:ascii="Arial" w:eastAsia="Times New Roman" w:hAnsi="Arial" w:cs="Arial"/>
                <w:b/>
                <w:bCs/>
                <w:color w:val="000000"/>
                <w:sz w:val="18"/>
                <w:szCs w:val="18"/>
                <w:lang w:eastAsia="es-MX"/>
              </w:rPr>
            </w:pPr>
            <w:r w:rsidRPr="00A81C7A">
              <w:rPr>
                <w:rFonts w:ascii="Arial" w:eastAsia="Times New Roman" w:hAnsi="Arial" w:cs="Arial"/>
                <w:b/>
                <w:bCs/>
                <w:color w:val="000000"/>
                <w:sz w:val="18"/>
                <w:szCs w:val="18"/>
                <w:lang w:eastAsia="es-MX"/>
              </w:rPr>
              <w:t>Importe</w:t>
            </w:r>
          </w:p>
        </w:tc>
      </w:tr>
      <w:tr w:rsidR="00BB3E6E" w:rsidRPr="00A81C7A" w14:paraId="2BA68F0A"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9B1F6" w14:textId="45D91583" w:rsidR="00BB3E6E" w:rsidRPr="00A81C7A" w:rsidRDefault="00C74592" w:rsidP="00B03FF9">
            <w:pPr>
              <w:spacing w:after="0" w:line="240" w:lineRule="auto"/>
              <w:rPr>
                <w:rFonts w:ascii="Arial" w:eastAsia="Times New Roman" w:hAnsi="Arial" w:cs="Arial"/>
                <w:color w:val="000000"/>
                <w:sz w:val="18"/>
                <w:szCs w:val="18"/>
                <w:lang w:eastAsia="es-MX"/>
              </w:rPr>
            </w:pPr>
            <w:r w:rsidRPr="00C74592">
              <w:rPr>
                <w:rFonts w:ascii="Arial" w:eastAsia="Times New Roman" w:hAnsi="Arial" w:cs="Arial"/>
                <w:color w:val="000000"/>
                <w:sz w:val="18"/>
                <w:szCs w:val="18"/>
                <w:lang w:eastAsia="es-MX"/>
              </w:rPr>
              <w:t xml:space="preserve">LINA FERNANDA MEDELLIN ROMANO </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25DD08C7" w14:textId="6E8447E8" w:rsidR="00BB3E6E" w:rsidRPr="00A81C7A" w:rsidRDefault="00BB3E6E" w:rsidP="00B03FF9">
            <w:pPr>
              <w:spacing w:after="0" w:line="240" w:lineRule="auto"/>
              <w:jc w:val="right"/>
              <w:rPr>
                <w:rFonts w:ascii="Arial" w:eastAsia="Times New Roman" w:hAnsi="Arial" w:cs="Arial"/>
                <w:color w:val="000000"/>
                <w:sz w:val="18"/>
                <w:szCs w:val="18"/>
                <w:lang w:eastAsia="es-MX"/>
              </w:rPr>
            </w:pPr>
            <w:r w:rsidRPr="00A81C7A">
              <w:rPr>
                <w:rFonts w:ascii="Arial" w:eastAsia="Times New Roman" w:hAnsi="Arial" w:cs="Arial"/>
                <w:color w:val="000000"/>
                <w:sz w:val="18"/>
                <w:szCs w:val="18"/>
                <w:lang w:eastAsia="es-MX"/>
              </w:rPr>
              <w:t>$</w:t>
            </w:r>
            <w:r w:rsidR="00C74592">
              <w:rPr>
                <w:rFonts w:ascii="Arial" w:eastAsia="Times New Roman" w:hAnsi="Arial" w:cs="Arial"/>
                <w:color w:val="000000"/>
                <w:sz w:val="18"/>
                <w:szCs w:val="18"/>
                <w:lang w:eastAsia="es-MX"/>
              </w:rPr>
              <w:t>5,568</w:t>
            </w:r>
          </w:p>
        </w:tc>
      </w:tr>
      <w:tr w:rsidR="00BB3E6E" w:rsidRPr="00A4480F" w14:paraId="239A1511"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3B75D" w14:textId="52B61091" w:rsidR="00BB3E6E" w:rsidRPr="00A4480F" w:rsidRDefault="00D25B5F" w:rsidP="00B03F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ISADORA GANDHI CEREZO GONZALEZ</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314E4AD8" w14:textId="227B4BD6" w:rsidR="00BB3E6E" w:rsidRPr="00A4480F" w:rsidRDefault="00BB3E6E" w:rsidP="00B03FF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D25B5F">
              <w:rPr>
                <w:rFonts w:ascii="Arial" w:eastAsia="Times New Roman" w:hAnsi="Arial" w:cs="Arial"/>
                <w:color w:val="000000"/>
                <w:sz w:val="18"/>
                <w:szCs w:val="18"/>
                <w:lang w:eastAsia="es-MX"/>
              </w:rPr>
              <w:t>2,701</w:t>
            </w:r>
          </w:p>
        </w:tc>
      </w:tr>
      <w:tr w:rsidR="00774692" w:rsidRPr="00627F09" w14:paraId="05A6617C"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C154065" w14:textId="3279C16E" w:rsidR="00774692" w:rsidRPr="00627F09" w:rsidRDefault="00774692" w:rsidP="00774692">
            <w:pPr>
              <w:spacing w:after="0" w:line="240" w:lineRule="auto"/>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GOBIERNO DEL ESTADO DE TLAXCALA SRIA DE FINANZAS</w:t>
            </w:r>
          </w:p>
        </w:tc>
        <w:tc>
          <w:tcPr>
            <w:tcW w:w="2171" w:type="dxa"/>
            <w:tcBorders>
              <w:top w:val="single" w:sz="4" w:space="0" w:color="auto"/>
              <w:left w:val="nil"/>
              <w:bottom w:val="single" w:sz="4" w:space="0" w:color="auto"/>
              <w:right w:val="single" w:sz="4" w:space="0" w:color="000000"/>
            </w:tcBorders>
            <w:shd w:val="clear" w:color="auto" w:fill="auto"/>
            <w:noWrap/>
            <w:vAlign w:val="bottom"/>
          </w:tcPr>
          <w:p w14:paraId="2654289A" w14:textId="6BFC70F3" w:rsidR="00774692" w:rsidRPr="00627F09" w:rsidRDefault="00173C2E" w:rsidP="00B03FF9">
            <w:pPr>
              <w:spacing w:after="0" w:line="240" w:lineRule="auto"/>
              <w:jc w:val="right"/>
              <w:rPr>
                <w:rFonts w:ascii="Arial" w:eastAsia="Times New Roman" w:hAnsi="Arial" w:cs="Arial"/>
                <w:color w:val="000000"/>
                <w:sz w:val="18"/>
                <w:szCs w:val="18"/>
                <w:lang w:eastAsia="es-MX"/>
              </w:rPr>
            </w:pPr>
            <w:r w:rsidRPr="00627F09">
              <w:rPr>
                <w:rFonts w:ascii="Arial" w:eastAsia="Times New Roman" w:hAnsi="Arial" w:cs="Arial"/>
                <w:color w:val="000000"/>
                <w:sz w:val="18"/>
                <w:szCs w:val="18"/>
                <w:lang w:eastAsia="es-MX"/>
              </w:rPr>
              <w:t>$</w:t>
            </w:r>
            <w:r w:rsidR="00774692" w:rsidRPr="00627F09">
              <w:rPr>
                <w:rFonts w:ascii="Arial" w:eastAsia="Times New Roman" w:hAnsi="Arial" w:cs="Arial"/>
                <w:color w:val="000000"/>
                <w:sz w:val="18"/>
                <w:szCs w:val="18"/>
                <w:lang w:eastAsia="es-MX"/>
              </w:rPr>
              <w:t>12</w:t>
            </w:r>
            <w:r w:rsidR="00D25B5F" w:rsidRPr="00627F09">
              <w:rPr>
                <w:rFonts w:ascii="Arial" w:eastAsia="Times New Roman" w:hAnsi="Arial" w:cs="Arial"/>
                <w:color w:val="000000"/>
                <w:sz w:val="18"/>
                <w:szCs w:val="18"/>
                <w:lang w:eastAsia="es-MX"/>
              </w:rPr>
              <w:t>1</w:t>
            </w:r>
            <w:r w:rsidR="00774692" w:rsidRPr="00627F09">
              <w:rPr>
                <w:rFonts w:ascii="Arial" w:eastAsia="Times New Roman" w:hAnsi="Arial" w:cs="Arial"/>
                <w:color w:val="000000"/>
                <w:sz w:val="18"/>
                <w:szCs w:val="18"/>
                <w:lang w:eastAsia="es-MX"/>
              </w:rPr>
              <w:t>,</w:t>
            </w:r>
            <w:r w:rsidR="00D25B5F" w:rsidRPr="00627F09">
              <w:rPr>
                <w:rFonts w:ascii="Arial" w:eastAsia="Times New Roman" w:hAnsi="Arial" w:cs="Arial"/>
                <w:color w:val="000000"/>
                <w:sz w:val="18"/>
                <w:szCs w:val="18"/>
                <w:lang w:eastAsia="es-MX"/>
              </w:rPr>
              <w:t>494</w:t>
            </w:r>
          </w:p>
        </w:tc>
      </w:tr>
      <w:tr w:rsidR="00BB3E6E" w:rsidRPr="00627F09" w14:paraId="7D76BD64" w14:textId="77777777" w:rsidTr="00B03FF9">
        <w:trPr>
          <w:trHeight w:val="240"/>
        </w:trPr>
        <w:tc>
          <w:tcPr>
            <w:tcW w:w="665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575504" w14:textId="77777777" w:rsidR="00BB3E6E" w:rsidRPr="00627F09" w:rsidRDefault="00BB3E6E" w:rsidP="00B03FF9">
            <w:pPr>
              <w:spacing w:after="0" w:line="240" w:lineRule="auto"/>
              <w:jc w:val="right"/>
              <w:rPr>
                <w:rFonts w:ascii="Arial" w:eastAsia="Times New Roman" w:hAnsi="Arial" w:cs="Arial"/>
                <w:b/>
                <w:bCs/>
                <w:color w:val="000000"/>
                <w:sz w:val="18"/>
                <w:szCs w:val="18"/>
                <w:lang w:eastAsia="es-MX"/>
              </w:rPr>
            </w:pPr>
            <w:r w:rsidRPr="00627F09">
              <w:rPr>
                <w:rFonts w:ascii="Arial" w:eastAsia="Times New Roman" w:hAnsi="Arial" w:cs="Arial"/>
                <w:b/>
                <w:bCs/>
                <w:color w:val="000000"/>
                <w:sz w:val="18"/>
                <w:szCs w:val="18"/>
                <w:lang w:eastAsia="es-MX"/>
              </w:rPr>
              <w:t>Suma</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44654E39" w14:textId="08B21AF7" w:rsidR="00BB3E6E" w:rsidRPr="00627F09" w:rsidRDefault="00774692" w:rsidP="00B03FF9">
            <w:pPr>
              <w:spacing w:after="0" w:line="240" w:lineRule="auto"/>
              <w:jc w:val="right"/>
              <w:rPr>
                <w:rFonts w:ascii="Arial" w:eastAsia="Times New Roman" w:hAnsi="Arial" w:cs="Arial"/>
                <w:b/>
                <w:bCs/>
                <w:color w:val="000000"/>
                <w:sz w:val="18"/>
                <w:szCs w:val="18"/>
                <w:lang w:eastAsia="es-MX"/>
              </w:rPr>
            </w:pPr>
            <w:r w:rsidRPr="00627F09">
              <w:rPr>
                <w:rFonts w:ascii="Arial" w:eastAsia="Times New Roman" w:hAnsi="Arial" w:cs="Arial"/>
                <w:b/>
                <w:bCs/>
                <w:color w:val="000000"/>
                <w:sz w:val="18"/>
                <w:szCs w:val="18"/>
                <w:lang w:eastAsia="es-MX"/>
              </w:rPr>
              <w:t>1</w:t>
            </w:r>
            <w:r w:rsidR="00D25B5F" w:rsidRPr="00627F09">
              <w:rPr>
                <w:rFonts w:ascii="Arial" w:eastAsia="Times New Roman" w:hAnsi="Arial" w:cs="Arial"/>
                <w:b/>
                <w:bCs/>
                <w:color w:val="000000"/>
                <w:sz w:val="18"/>
                <w:szCs w:val="18"/>
                <w:lang w:eastAsia="es-MX"/>
              </w:rPr>
              <w:t>2</w:t>
            </w:r>
            <w:r w:rsidRPr="00627F09">
              <w:rPr>
                <w:rFonts w:ascii="Arial" w:eastAsia="Times New Roman" w:hAnsi="Arial" w:cs="Arial"/>
                <w:b/>
                <w:bCs/>
                <w:color w:val="000000"/>
                <w:sz w:val="18"/>
                <w:szCs w:val="18"/>
                <w:lang w:eastAsia="es-MX"/>
              </w:rPr>
              <w:t>9</w:t>
            </w:r>
            <w:r w:rsidR="00BB3E6E" w:rsidRPr="00627F09">
              <w:rPr>
                <w:rFonts w:ascii="Arial" w:eastAsia="Times New Roman" w:hAnsi="Arial" w:cs="Arial"/>
                <w:b/>
                <w:bCs/>
                <w:color w:val="000000"/>
                <w:sz w:val="18"/>
                <w:szCs w:val="18"/>
                <w:lang w:eastAsia="es-MX"/>
              </w:rPr>
              <w:t>,</w:t>
            </w:r>
            <w:r w:rsidR="00D25B5F" w:rsidRPr="00627F09">
              <w:rPr>
                <w:rFonts w:ascii="Arial" w:eastAsia="Times New Roman" w:hAnsi="Arial" w:cs="Arial"/>
                <w:b/>
                <w:bCs/>
                <w:color w:val="000000"/>
                <w:sz w:val="18"/>
                <w:szCs w:val="18"/>
                <w:lang w:eastAsia="es-MX"/>
              </w:rPr>
              <w:t>763</w:t>
            </w:r>
          </w:p>
        </w:tc>
      </w:tr>
    </w:tbl>
    <w:p w14:paraId="4F4C999E" w14:textId="77777777" w:rsidR="00BB3E6E" w:rsidRPr="00627F09" w:rsidRDefault="00BB3E6E" w:rsidP="00BB3E6E">
      <w:pPr>
        <w:tabs>
          <w:tab w:val="left" w:pos="720"/>
        </w:tabs>
        <w:spacing w:after="0" w:line="240" w:lineRule="exact"/>
        <w:jc w:val="both"/>
        <w:rPr>
          <w:rFonts w:ascii="Arial" w:eastAsia="Times New Roman" w:hAnsi="Arial" w:cs="Arial"/>
          <w:b/>
          <w:bCs/>
          <w:sz w:val="18"/>
          <w:szCs w:val="18"/>
          <w:lang w:eastAsia="es-ES"/>
        </w:rPr>
      </w:pPr>
    </w:p>
    <w:p w14:paraId="48AE18A4" w14:textId="77777777" w:rsidR="00BB3E6E" w:rsidRPr="00627F09"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9F4280A" w14:textId="77777777" w:rsidR="00BB3E6E" w:rsidRPr="00627F09" w:rsidRDefault="00BB3E6E" w:rsidP="001B2B5E">
      <w:pPr>
        <w:spacing w:after="0" w:line="240" w:lineRule="auto"/>
        <w:ind w:firstLine="705"/>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Fondos y Bienes de Terceros en Garantía y/o Administración</w:t>
      </w:r>
    </w:p>
    <w:p w14:paraId="06B0E705" w14:textId="77777777" w:rsidR="00BB3E6E" w:rsidRPr="00627F09" w:rsidRDefault="00BB3E6E" w:rsidP="00BB3E6E">
      <w:pPr>
        <w:spacing w:after="0" w:line="240" w:lineRule="auto"/>
        <w:jc w:val="both"/>
        <w:rPr>
          <w:rFonts w:ascii="Arial" w:eastAsia="Times New Roman" w:hAnsi="Arial" w:cs="Arial"/>
          <w:b/>
          <w:bCs/>
          <w:sz w:val="18"/>
          <w:szCs w:val="18"/>
          <w:lang w:eastAsia="es-MX"/>
        </w:rPr>
      </w:pPr>
    </w:p>
    <w:p w14:paraId="4B9B670F" w14:textId="77777777" w:rsidR="00BB3E6E" w:rsidRPr="00627F09" w:rsidRDefault="00BB3E6E" w:rsidP="00BB3E6E">
      <w:pPr>
        <w:spacing w:after="0" w:line="240" w:lineRule="auto"/>
        <w:ind w:left="705" w:hanging="705"/>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2.</w:t>
      </w:r>
      <w:r w:rsidRPr="00627F09">
        <w:rPr>
          <w:rFonts w:ascii="Arial" w:eastAsia="Times New Roman" w:hAnsi="Arial" w:cs="Arial"/>
          <w:sz w:val="18"/>
          <w:szCs w:val="18"/>
          <w:lang w:eastAsia="es-MX"/>
        </w:rPr>
        <w:tab/>
        <w:t>Se informa de manera agrupada los recursos localizados en Fondos de Bienes de Terceros en Garantía y/o Administración a corto y largo plazo, así como la naturaleza de dichos recursos y sus características cualitativas significativas que les afecten o pudieran afectarles financieramente.</w:t>
      </w:r>
    </w:p>
    <w:p w14:paraId="23CD85CA" w14:textId="77777777" w:rsidR="00BB3E6E" w:rsidRPr="00627F09" w:rsidRDefault="00BB3E6E" w:rsidP="00BB3E6E">
      <w:pPr>
        <w:spacing w:after="0" w:line="240" w:lineRule="auto"/>
        <w:jc w:val="both"/>
        <w:rPr>
          <w:rFonts w:ascii="Arial" w:eastAsia="Times New Roman" w:hAnsi="Arial" w:cs="Arial"/>
          <w:b/>
          <w:bCs/>
          <w:sz w:val="18"/>
          <w:szCs w:val="18"/>
          <w:lang w:eastAsia="es-MX"/>
        </w:rPr>
      </w:pPr>
    </w:p>
    <w:p w14:paraId="1E9259F8" w14:textId="77777777" w:rsidR="00BB3E6E" w:rsidRPr="00627F09" w:rsidRDefault="00BB3E6E" w:rsidP="00BB3E6E">
      <w:pPr>
        <w:spacing w:after="0" w:line="240" w:lineRule="auto"/>
        <w:jc w:val="both"/>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ab/>
      </w:r>
    </w:p>
    <w:tbl>
      <w:tblPr>
        <w:tblStyle w:val="Tablaconcuadrcula"/>
        <w:tblW w:w="0" w:type="auto"/>
        <w:tblInd w:w="562" w:type="dxa"/>
        <w:tblLook w:val="04A0" w:firstRow="1" w:lastRow="0" w:firstColumn="1" w:lastColumn="0" w:noHBand="0" w:noVBand="1"/>
      </w:tblPr>
      <w:tblGrid>
        <w:gridCol w:w="6449"/>
        <w:gridCol w:w="2291"/>
      </w:tblGrid>
      <w:tr w:rsidR="00BB3E6E" w:rsidRPr="00627F09" w14:paraId="2E27E87E" w14:textId="77777777" w:rsidTr="00B03FF9">
        <w:trPr>
          <w:trHeight w:val="256"/>
        </w:trPr>
        <w:tc>
          <w:tcPr>
            <w:tcW w:w="6449" w:type="dxa"/>
            <w:noWrap/>
            <w:hideMark/>
          </w:tcPr>
          <w:p w14:paraId="6F9252C9" w14:textId="77777777" w:rsidR="00BB3E6E" w:rsidRPr="00627F09" w:rsidRDefault="00BB3E6E" w:rsidP="00AB7C17">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Concepto</w:t>
            </w:r>
          </w:p>
        </w:tc>
        <w:tc>
          <w:tcPr>
            <w:tcW w:w="2291" w:type="dxa"/>
            <w:noWrap/>
            <w:hideMark/>
          </w:tcPr>
          <w:p w14:paraId="5B7EE519" w14:textId="77777777" w:rsidR="00BB3E6E" w:rsidRPr="00627F09" w:rsidRDefault="00BB3E6E" w:rsidP="00AB7C17">
            <w:pPr>
              <w:jc w:val="center"/>
              <w:rPr>
                <w:rFonts w:ascii="Arial" w:eastAsia="Times New Roman" w:hAnsi="Arial" w:cs="Arial"/>
                <w:b/>
                <w:bCs/>
                <w:sz w:val="18"/>
                <w:szCs w:val="18"/>
                <w:lang w:eastAsia="es-MX"/>
              </w:rPr>
            </w:pPr>
            <w:r w:rsidRPr="00627F09">
              <w:rPr>
                <w:rFonts w:ascii="Arial" w:eastAsia="Times New Roman" w:hAnsi="Arial" w:cs="Arial"/>
                <w:b/>
                <w:bCs/>
                <w:sz w:val="18"/>
                <w:szCs w:val="18"/>
                <w:lang w:eastAsia="es-MX"/>
              </w:rPr>
              <w:t>Importe</w:t>
            </w:r>
          </w:p>
        </w:tc>
      </w:tr>
      <w:tr w:rsidR="00BB3E6E" w:rsidRPr="00627F09" w14:paraId="11D85FF1" w14:textId="77777777" w:rsidTr="00B03FF9">
        <w:trPr>
          <w:trHeight w:val="256"/>
        </w:trPr>
        <w:tc>
          <w:tcPr>
            <w:tcW w:w="6449" w:type="dxa"/>
            <w:noWrap/>
            <w:hideMark/>
          </w:tcPr>
          <w:p w14:paraId="4C0EFFA4" w14:textId="77777777" w:rsidR="00BB3E6E" w:rsidRPr="00627F09" w:rsidRDefault="00BB3E6E" w:rsidP="00B03FF9">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DE ISR POR SUELDOS Y SALARIOS</w:t>
            </w:r>
          </w:p>
        </w:tc>
        <w:tc>
          <w:tcPr>
            <w:tcW w:w="2291" w:type="dxa"/>
            <w:noWrap/>
            <w:hideMark/>
          </w:tcPr>
          <w:p w14:paraId="7672168F" w14:textId="0617E664" w:rsidR="00BB3E6E" w:rsidRPr="00627F09" w:rsidRDefault="00BB3E6E" w:rsidP="00B03FF9">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1B2B5E" w:rsidRPr="00627F09">
              <w:rPr>
                <w:rFonts w:ascii="Arial" w:eastAsia="Times New Roman" w:hAnsi="Arial" w:cs="Arial"/>
                <w:sz w:val="18"/>
                <w:szCs w:val="18"/>
                <w:lang w:eastAsia="es-MX"/>
              </w:rPr>
              <w:t>4</w:t>
            </w:r>
            <w:r w:rsidR="00D25B5F" w:rsidRPr="00627F09">
              <w:rPr>
                <w:rFonts w:ascii="Arial" w:eastAsia="Times New Roman" w:hAnsi="Arial" w:cs="Arial"/>
                <w:sz w:val="18"/>
                <w:szCs w:val="18"/>
                <w:lang w:eastAsia="es-MX"/>
              </w:rPr>
              <w:t>36</w:t>
            </w:r>
            <w:r w:rsidRPr="00627F09">
              <w:rPr>
                <w:rFonts w:ascii="Arial" w:eastAsia="Times New Roman" w:hAnsi="Arial" w:cs="Arial"/>
                <w:sz w:val="18"/>
                <w:szCs w:val="18"/>
                <w:lang w:eastAsia="es-MX"/>
              </w:rPr>
              <w:t>,</w:t>
            </w:r>
            <w:r w:rsidR="00D25B5F" w:rsidRPr="00627F09">
              <w:rPr>
                <w:rFonts w:ascii="Arial" w:eastAsia="Times New Roman" w:hAnsi="Arial" w:cs="Arial"/>
                <w:sz w:val="18"/>
                <w:szCs w:val="18"/>
                <w:lang w:eastAsia="es-MX"/>
              </w:rPr>
              <w:t>667</w:t>
            </w:r>
          </w:p>
        </w:tc>
      </w:tr>
      <w:tr w:rsidR="00CD6816" w:rsidRPr="00627F09" w14:paraId="35E53AD7" w14:textId="77777777" w:rsidTr="00B03FF9">
        <w:trPr>
          <w:trHeight w:val="256"/>
        </w:trPr>
        <w:tc>
          <w:tcPr>
            <w:tcW w:w="6449" w:type="dxa"/>
            <w:noWrap/>
          </w:tcPr>
          <w:p w14:paraId="4465D851" w14:textId="3B841199" w:rsidR="00CD6816" w:rsidRPr="00627F09" w:rsidRDefault="00CD6816" w:rsidP="00B03FF9">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CUOTAS OBRERO PATRONALES AL IMSS</w:t>
            </w:r>
          </w:p>
        </w:tc>
        <w:tc>
          <w:tcPr>
            <w:tcW w:w="2291" w:type="dxa"/>
            <w:noWrap/>
          </w:tcPr>
          <w:p w14:paraId="12287A37" w14:textId="4E85FDB5" w:rsidR="00CD6816" w:rsidRPr="00627F09" w:rsidRDefault="00173C2E" w:rsidP="00B03FF9">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D25B5F" w:rsidRPr="00627F09">
              <w:rPr>
                <w:rFonts w:ascii="Arial" w:eastAsia="Times New Roman" w:hAnsi="Arial" w:cs="Arial"/>
                <w:sz w:val="18"/>
                <w:szCs w:val="18"/>
                <w:lang w:eastAsia="es-MX"/>
              </w:rPr>
              <w:t>101</w:t>
            </w:r>
            <w:r w:rsidR="00CD6816" w:rsidRPr="00627F09">
              <w:rPr>
                <w:rFonts w:ascii="Arial" w:eastAsia="Times New Roman" w:hAnsi="Arial" w:cs="Arial"/>
                <w:sz w:val="18"/>
                <w:szCs w:val="18"/>
                <w:lang w:eastAsia="es-MX"/>
              </w:rPr>
              <w:t>,</w:t>
            </w:r>
            <w:r w:rsidR="00D25B5F" w:rsidRPr="00627F09">
              <w:rPr>
                <w:rFonts w:ascii="Arial" w:eastAsia="Times New Roman" w:hAnsi="Arial" w:cs="Arial"/>
                <w:sz w:val="18"/>
                <w:szCs w:val="18"/>
                <w:lang w:eastAsia="es-MX"/>
              </w:rPr>
              <w:t>188</w:t>
            </w:r>
          </w:p>
        </w:tc>
      </w:tr>
      <w:tr w:rsidR="00BB3E6E" w:rsidRPr="00AB7C17" w14:paraId="2273BF50" w14:textId="77777777" w:rsidTr="00B03FF9">
        <w:trPr>
          <w:trHeight w:val="256"/>
        </w:trPr>
        <w:tc>
          <w:tcPr>
            <w:tcW w:w="6449" w:type="dxa"/>
            <w:noWrap/>
            <w:hideMark/>
          </w:tcPr>
          <w:p w14:paraId="34E55AEC" w14:textId="77777777" w:rsidR="00BB3E6E" w:rsidRPr="00627F09" w:rsidRDefault="00BB3E6E" w:rsidP="00B03FF9">
            <w:pPr>
              <w:jc w:val="both"/>
              <w:rPr>
                <w:rFonts w:ascii="Arial" w:eastAsia="Times New Roman" w:hAnsi="Arial" w:cs="Arial"/>
                <w:sz w:val="18"/>
                <w:szCs w:val="18"/>
                <w:lang w:eastAsia="es-MX"/>
              </w:rPr>
            </w:pPr>
            <w:r w:rsidRPr="00627F09">
              <w:rPr>
                <w:rFonts w:ascii="Arial" w:eastAsia="Times New Roman" w:hAnsi="Arial" w:cs="Arial"/>
                <w:sz w:val="18"/>
                <w:szCs w:val="18"/>
                <w:lang w:eastAsia="es-MX"/>
              </w:rPr>
              <w:t>RETENCION POR ACTIVIDADES PROFESIONALES</w:t>
            </w:r>
          </w:p>
        </w:tc>
        <w:tc>
          <w:tcPr>
            <w:tcW w:w="2291" w:type="dxa"/>
            <w:noWrap/>
            <w:hideMark/>
          </w:tcPr>
          <w:p w14:paraId="5DDDD651" w14:textId="61C36CE1" w:rsidR="00BB3E6E" w:rsidRPr="00AB7C17" w:rsidRDefault="00BB3E6E" w:rsidP="00B03FF9">
            <w:pPr>
              <w:jc w:val="right"/>
              <w:rPr>
                <w:rFonts w:ascii="Arial" w:eastAsia="Times New Roman" w:hAnsi="Arial" w:cs="Arial"/>
                <w:sz w:val="18"/>
                <w:szCs w:val="18"/>
                <w:lang w:eastAsia="es-MX"/>
              </w:rPr>
            </w:pPr>
            <w:r w:rsidRPr="00627F09">
              <w:rPr>
                <w:rFonts w:ascii="Arial" w:eastAsia="Times New Roman" w:hAnsi="Arial" w:cs="Arial"/>
                <w:sz w:val="18"/>
                <w:szCs w:val="18"/>
                <w:lang w:eastAsia="es-MX"/>
              </w:rPr>
              <w:t>$</w:t>
            </w:r>
            <w:r w:rsidR="00D25B5F" w:rsidRPr="00627F09">
              <w:rPr>
                <w:rFonts w:ascii="Arial" w:eastAsia="Times New Roman" w:hAnsi="Arial" w:cs="Arial"/>
                <w:sz w:val="18"/>
                <w:szCs w:val="18"/>
                <w:lang w:eastAsia="es-MX"/>
              </w:rPr>
              <w:t>52</w:t>
            </w:r>
            <w:r w:rsidR="00CD6816" w:rsidRPr="00627F09">
              <w:rPr>
                <w:rFonts w:ascii="Arial" w:eastAsia="Times New Roman" w:hAnsi="Arial" w:cs="Arial"/>
                <w:sz w:val="18"/>
                <w:szCs w:val="18"/>
                <w:lang w:eastAsia="es-MX"/>
              </w:rPr>
              <w:t>,</w:t>
            </w:r>
            <w:r w:rsidR="00D25B5F" w:rsidRPr="00627F09">
              <w:rPr>
                <w:rFonts w:ascii="Arial" w:eastAsia="Times New Roman" w:hAnsi="Arial" w:cs="Arial"/>
                <w:sz w:val="18"/>
                <w:szCs w:val="18"/>
                <w:lang w:eastAsia="es-MX"/>
              </w:rPr>
              <w:t>798</w:t>
            </w:r>
          </w:p>
        </w:tc>
      </w:tr>
      <w:tr w:rsidR="00BB3E6E" w:rsidRPr="00A4480F" w14:paraId="27E1EEE1" w14:textId="77777777" w:rsidTr="00B03FF9">
        <w:trPr>
          <w:trHeight w:val="256"/>
        </w:trPr>
        <w:tc>
          <w:tcPr>
            <w:tcW w:w="6449" w:type="dxa"/>
            <w:noWrap/>
            <w:hideMark/>
          </w:tcPr>
          <w:p w14:paraId="4D7F2A6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c>
          <w:tcPr>
            <w:tcW w:w="2291" w:type="dxa"/>
            <w:noWrap/>
            <w:hideMark/>
          </w:tcPr>
          <w:p w14:paraId="228A1F5D"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 </w:t>
            </w:r>
          </w:p>
        </w:tc>
      </w:tr>
      <w:tr w:rsidR="00BB3E6E" w:rsidRPr="00A4480F" w14:paraId="01FC1A3B" w14:textId="77777777" w:rsidTr="00B03FF9">
        <w:trPr>
          <w:trHeight w:val="256"/>
        </w:trPr>
        <w:tc>
          <w:tcPr>
            <w:tcW w:w="6449" w:type="dxa"/>
            <w:noWrap/>
            <w:hideMark/>
          </w:tcPr>
          <w:p w14:paraId="2195FB24" w14:textId="77777777" w:rsidR="00BB3E6E" w:rsidRPr="00A4480F" w:rsidRDefault="00BB3E6E" w:rsidP="00B03FF9">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Suma</w:t>
            </w:r>
          </w:p>
        </w:tc>
        <w:tc>
          <w:tcPr>
            <w:tcW w:w="2291" w:type="dxa"/>
            <w:noWrap/>
            <w:hideMark/>
          </w:tcPr>
          <w:p w14:paraId="11D05FE9" w14:textId="0434F277" w:rsidR="00BB3E6E" w:rsidRPr="00A4480F" w:rsidRDefault="00D25B5F" w:rsidP="00B03FF9">
            <w:pPr>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590</w:t>
            </w:r>
            <w:r w:rsidR="001B2B5E">
              <w:rPr>
                <w:rFonts w:ascii="Arial" w:eastAsia="Times New Roman" w:hAnsi="Arial" w:cs="Arial"/>
                <w:b/>
                <w:bCs/>
                <w:sz w:val="18"/>
                <w:szCs w:val="18"/>
                <w:lang w:eastAsia="es-MX"/>
              </w:rPr>
              <w:t>,</w:t>
            </w:r>
            <w:r>
              <w:rPr>
                <w:rFonts w:ascii="Arial" w:eastAsia="Times New Roman" w:hAnsi="Arial" w:cs="Arial"/>
                <w:b/>
                <w:bCs/>
                <w:sz w:val="18"/>
                <w:szCs w:val="18"/>
                <w:lang w:eastAsia="es-MX"/>
              </w:rPr>
              <w:t>653</w:t>
            </w:r>
          </w:p>
        </w:tc>
      </w:tr>
    </w:tbl>
    <w:p w14:paraId="3F86FFD5" w14:textId="77777777" w:rsidR="00BB3E6E" w:rsidRPr="00A4480F" w:rsidRDefault="00BB3E6E" w:rsidP="00BB3E6E">
      <w:pPr>
        <w:spacing w:after="0" w:line="240" w:lineRule="auto"/>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5234CB2D" w14:textId="77777777" w:rsidR="00CD6816" w:rsidRDefault="00BB3E6E" w:rsidP="00CD6816">
      <w:pPr>
        <w:jc w:val="both"/>
        <w:rPr>
          <w:rFonts w:ascii="Arial" w:eastAsia="Times New Roman" w:hAnsi="Arial" w:cs="Arial"/>
          <w:b/>
          <w:bCs/>
          <w:sz w:val="18"/>
          <w:szCs w:val="18"/>
          <w:lang w:eastAsia="es-MX"/>
        </w:rPr>
      </w:pPr>
      <w:r w:rsidRPr="00A4480F">
        <w:rPr>
          <w:rFonts w:ascii="Arial" w:eastAsia="Times New Roman" w:hAnsi="Arial" w:cs="Arial"/>
          <w:b/>
          <w:bCs/>
          <w:sz w:val="18"/>
          <w:szCs w:val="18"/>
          <w:lang w:eastAsia="es-MX"/>
        </w:rPr>
        <w:tab/>
      </w:r>
    </w:p>
    <w:p w14:paraId="54FA93C3" w14:textId="77777777" w:rsidR="00CD6816" w:rsidRDefault="00CD6816" w:rsidP="00CD6816">
      <w:pPr>
        <w:ind w:firstLine="705"/>
        <w:jc w:val="both"/>
        <w:rPr>
          <w:rFonts w:ascii="Arial" w:eastAsia="Times New Roman" w:hAnsi="Arial" w:cs="Arial"/>
          <w:b/>
          <w:bCs/>
          <w:sz w:val="18"/>
          <w:szCs w:val="18"/>
          <w:lang w:eastAsia="es-MX"/>
        </w:rPr>
      </w:pPr>
    </w:p>
    <w:p w14:paraId="1EA47FC3" w14:textId="77777777" w:rsidR="00CD6816" w:rsidRDefault="00CD6816" w:rsidP="00CD6816">
      <w:pPr>
        <w:ind w:firstLine="705"/>
        <w:jc w:val="both"/>
        <w:rPr>
          <w:rFonts w:ascii="Arial" w:eastAsia="Times New Roman" w:hAnsi="Arial" w:cs="Arial"/>
          <w:b/>
          <w:bCs/>
          <w:sz w:val="18"/>
          <w:szCs w:val="18"/>
          <w:lang w:eastAsia="es-MX"/>
        </w:rPr>
      </w:pPr>
    </w:p>
    <w:p w14:paraId="39116347" w14:textId="2C0388D1" w:rsidR="00BB3E6E" w:rsidRPr="00856BB0" w:rsidRDefault="00BB3E6E" w:rsidP="00CD6816">
      <w:pPr>
        <w:ind w:firstLine="705"/>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Pasivos Diferidos</w:t>
      </w:r>
    </w:p>
    <w:p w14:paraId="6B1A5D8D"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3.</w:t>
      </w:r>
      <w:r w:rsidRPr="004B449D">
        <w:rPr>
          <w:rFonts w:ascii="Arial" w:eastAsia="Times New Roman" w:hAnsi="Arial" w:cs="Arial"/>
          <w:sz w:val="18"/>
          <w:szCs w:val="18"/>
          <w:lang w:eastAsia="es-MX"/>
        </w:rPr>
        <w:tab/>
        <w:t>Se informa de las cuentas de los pasivos diferidos por tipo, monto y naturaleza, así como las características significativas que les impacten o pudieran impactarles financieramente, que el Instituto no tiene con algún saldo en el periodo a reportar.</w:t>
      </w:r>
    </w:p>
    <w:p w14:paraId="6D83E45A" w14:textId="77777777" w:rsidR="00BB3E6E" w:rsidRPr="00856BB0"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p>
    <w:p w14:paraId="5A8B5421" w14:textId="2842CDC3" w:rsidR="00BB3E6E" w:rsidRPr="00856BB0" w:rsidRDefault="00BB3E6E" w:rsidP="004B449D">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color w:val="000000"/>
          <w:sz w:val="18"/>
          <w:szCs w:val="18"/>
          <w:lang w:eastAsia="es-MX"/>
        </w:rPr>
        <w:t>Pasivos Diferidos a Corto Plazo</w:t>
      </w:r>
      <w:r w:rsidRPr="00856BB0">
        <w:rPr>
          <w:rFonts w:ascii="Arial" w:eastAsia="Times New Roman" w:hAnsi="Arial" w:cs="Arial"/>
          <w:b/>
          <w:bCs/>
          <w:sz w:val="18"/>
          <w:szCs w:val="18"/>
          <w:lang w:eastAsia="es-MX"/>
        </w:rPr>
        <w:tab/>
      </w: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5BF75DC3" w14:textId="77777777" w:rsidTr="00B03FF9">
        <w:trPr>
          <w:trHeight w:val="261"/>
        </w:trPr>
        <w:tc>
          <w:tcPr>
            <w:tcW w:w="3833" w:type="dxa"/>
            <w:noWrap/>
            <w:hideMark/>
          </w:tcPr>
          <w:p w14:paraId="2E274B09" w14:textId="77777777" w:rsidR="00BB3E6E" w:rsidRPr="00856BB0" w:rsidRDefault="00BB3E6E" w:rsidP="004B449D">
            <w:pPr>
              <w:jc w:val="center"/>
              <w:rPr>
                <w:rFonts w:ascii="Arial" w:eastAsia="Times New Roman" w:hAnsi="Arial" w:cs="Arial"/>
                <w:b/>
                <w:bCs/>
                <w:sz w:val="18"/>
                <w:szCs w:val="18"/>
                <w:lang w:eastAsia="es-MX"/>
              </w:rPr>
            </w:pPr>
            <w:bookmarkStart w:id="0" w:name="_Hlk162766196"/>
            <w:r w:rsidRPr="00856BB0">
              <w:rPr>
                <w:rFonts w:ascii="Arial" w:eastAsia="Times New Roman" w:hAnsi="Arial" w:cs="Arial"/>
                <w:b/>
                <w:bCs/>
                <w:sz w:val="18"/>
                <w:szCs w:val="18"/>
                <w:lang w:eastAsia="es-MX"/>
              </w:rPr>
              <w:t>Concepto</w:t>
            </w:r>
          </w:p>
        </w:tc>
        <w:tc>
          <w:tcPr>
            <w:tcW w:w="1934" w:type="dxa"/>
            <w:noWrap/>
            <w:hideMark/>
          </w:tcPr>
          <w:p w14:paraId="347651F7"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2024</w:t>
            </w:r>
          </w:p>
        </w:tc>
        <w:tc>
          <w:tcPr>
            <w:tcW w:w="2953" w:type="dxa"/>
            <w:noWrap/>
            <w:hideMark/>
          </w:tcPr>
          <w:p w14:paraId="3A334553" w14:textId="77777777" w:rsidR="00BB3E6E" w:rsidRPr="00856BB0" w:rsidRDefault="00BB3E6E" w:rsidP="004B449D">
            <w:pPr>
              <w:jc w:val="center"/>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2023</w:t>
            </w:r>
          </w:p>
        </w:tc>
      </w:tr>
      <w:tr w:rsidR="00BB3E6E" w:rsidRPr="00856BB0" w14:paraId="5EE0EACB" w14:textId="77777777" w:rsidTr="00B03FF9">
        <w:trPr>
          <w:trHeight w:val="261"/>
        </w:trPr>
        <w:tc>
          <w:tcPr>
            <w:tcW w:w="3833" w:type="dxa"/>
            <w:noWrap/>
            <w:hideMark/>
          </w:tcPr>
          <w:p w14:paraId="3BD4EF2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72E7D241"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27A0A10"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69C03BEC" w14:textId="77777777" w:rsidTr="00B03FF9">
        <w:trPr>
          <w:trHeight w:val="261"/>
        </w:trPr>
        <w:tc>
          <w:tcPr>
            <w:tcW w:w="3833" w:type="dxa"/>
            <w:noWrap/>
            <w:hideMark/>
          </w:tcPr>
          <w:p w14:paraId="759C458F"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34" w:type="dxa"/>
            <w:noWrap/>
            <w:hideMark/>
          </w:tcPr>
          <w:p w14:paraId="07257AA9"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c>
          <w:tcPr>
            <w:tcW w:w="2953" w:type="dxa"/>
            <w:noWrap/>
            <w:hideMark/>
          </w:tcPr>
          <w:p w14:paraId="43DF54AD" w14:textId="7777777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$0</w:t>
            </w:r>
          </w:p>
        </w:tc>
      </w:tr>
      <w:tr w:rsidR="00BB3E6E" w:rsidRPr="00856BB0" w14:paraId="36B166F1" w14:textId="77777777" w:rsidTr="00B03FF9">
        <w:trPr>
          <w:trHeight w:val="261"/>
        </w:trPr>
        <w:tc>
          <w:tcPr>
            <w:tcW w:w="3833" w:type="dxa"/>
            <w:noWrap/>
            <w:hideMark/>
          </w:tcPr>
          <w:p w14:paraId="3828DD60" w14:textId="77777777" w:rsidR="00BB3E6E" w:rsidRPr="00856BB0" w:rsidRDefault="00BB3E6E" w:rsidP="00B03FF9">
            <w:pPr>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 xml:space="preserve">Total </w:t>
            </w:r>
          </w:p>
        </w:tc>
        <w:tc>
          <w:tcPr>
            <w:tcW w:w="1934" w:type="dxa"/>
            <w:noWrap/>
            <w:hideMark/>
          </w:tcPr>
          <w:p w14:paraId="12C17502"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c>
          <w:tcPr>
            <w:tcW w:w="2953" w:type="dxa"/>
            <w:noWrap/>
            <w:hideMark/>
          </w:tcPr>
          <w:p w14:paraId="22B28BFE" w14:textId="77777777" w:rsidR="00BB3E6E" w:rsidRPr="00856BB0" w:rsidRDefault="00BB3E6E" w:rsidP="00B03FF9">
            <w:pPr>
              <w:jc w:val="right"/>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0</w:t>
            </w:r>
          </w:p>
        </w:tc>
      </w:tr>
    </w:tbl>
    <w:bookmarkEnd w:id="0"/>
    <w:p w14:paraId="4EC6F2F5" w14:textId="140BA8FC" w:rsidR="00BB3E6E" w:rsidRPr="00A4480F" w:rsidRDefault="00BB3E6E" w:rsidP="00BB3E6E">
      <w:pPr>
        <w:spacing w:after="0" w:line="240" w:lineRule="auto"/>
        <w:jc w:val="both"/>
        <w:rPr>
          <w:rFonts w:ascii="Arial" w:eastAsia="Times New Roman" w:hAnsi="Arial" w:cs="Arial"/>
          <w:b/>
          <w:bCs/>
          <w:sz w:val="18"/>
          <w:szCs w:val="18"/>
          <w:lang w:eastAsia="es-MX"/>
        </w:rPr>
      </w:pP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856BB0">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r w:rsidRPr="00A4480F">
        <w:rPr>
          <w:rFonts w:ascii="Arial" w:eastAsia="Times New Roman" w:hAnsi="Arial" w:cs="Arial"/>
          <w:b/>
          <w:bCs/>
          <w:sz w:val="18"/>
          <w:szCs w:val="18"/>
          <w:lang w:eastAsia="es-MX"/>
        </w:rPr>
        <w:tab/>
      </w:r>
    </w:p>
    <w:p w14:paraId="41637ED0" w14:textId="77777777" w:rsidR="00BB3E6E" w:rsidRPr="00856BB0" w:rsidRDefault="00BB3E6E" w:rsidP="00BB3E6E">
      <w:pPr>
        <w:spacing w:after="0" w:line="240" w:lineRule="auto"/>
        <w:ind w:firstLine="708"/>
        <w:jc w:val="both"/>
        <w:rPr>
          <w:rFonts w:ascii="Arial" w:eastAsia="Times New Roman" w:hAnsi="Arial" w:cs="Arial"/>
          <w:b/>
          <w:bCs/>
          <w:color w:val="000000"/>
          <w:sz w:val="18"/>
          <w:szCs w:val="18"/>
          <w:lang w:eastAsia="es-MX"/>
        </w:rPr>
      </w:pPr>
      <w:r w:rsidRPr="00856BB0">
        <w:rPr>
          <w:rFonts w:ascii="Arial" w:eastAsia="Times New Roman" w:hAnsi="Arial" w:cs="Arial"/>
          <w:b/>
          <w:bCs/>
          <w:color w:val="000000"/>
          <w:sz w:val="18"/>
          <w:szCs w:val="18"/>
          <w:lang w:eastAsia="es-MX"/>
        </w:rPr>
        <w:t>Pasivos Diferidos a Largo Plazo</w:t>
      </w:r>
    </w:p>
    <w:p w14:paraId="2104DB4A"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tbl>
      <w:tblPr>
        <w:tblStyle w:val="Tablaconcuadrcula"/>
        <w:tblW w:w="8720" w:type="dxa"/>
        <w:tblInd w:w="762" w:type="dxa"/>
        <w:tblLook w:val="04A0" w:firstRow="1" w:lastRow="0" w:firstColumn="1" w:lastColumn="0" w:noHBand="0" w:noVBand="1"/>
      </w:tblPr>
      <w:tblGrid>
        <w:gridCol w:w="3833"/>
        <w:gridCol w:w="1934"/>
        <w:gridCol w:w="2953"/>
      </w:tblGrid>
      <w:tr w:rsidR="00BB3E6E" w:rsidRPr="00856BB0" w14:paraId="48A72904" w14:textId="77777777" w:rsidTr="00B03FF9">
        <w:trPr>
          <w:trHeight w:val="261"/>
        </w:trPr>
        <w:tc>
          <w:tcPr>
            <w:tcW w:w="3833" w:type="dxa"/>
            <w:noWrap/>
            <w:hideMark/>
          </w:tcPr>
          <w:p w14:paraId="525D64AC" w14:textId="4C652B77" w:rsidR="00BB3E6E" w:rsidRPr="006A06D9" w:rsidRDefault="006A06D9" w:rsidP="004B449D">
            <w:pPr>
              <w:spacing w:line="240" w:lineRule="exact"/>
              <w:ind w:left="360" w:hanging="360"/>
              <w:jc w:val="center"/>
              <w:rPr>
                <w:rFonts w:ascii="Arial" w:eastAsia="Times New Roman" w:hAnsi="Arial" w:cs="Arial"/>
                <w:b/>
                <w:bCs/>
                <w:smallCaps/>
                <w:sz w:val="18"/>
                <w:szCs w:val="18"/>
                <w:lang w:eastAsia="es-ES"/>
              </w:rPr>
            </w:pPr>
            <w:r w:rsidRPr="006A06D9">
              <w:rPr>
                <w:rFonts w:ascii="Arial" w:eastAsia="Times New Roman" w:hAnsi="Arial" w:cs="Arial"/>
                <w:b/>
                <w:bCs/>
                <w:sz w:val="18"/>
                <w:szCs w:val="18"/>
                <w:lang w:eastAsia="es-MX"/>
              </w:rPr>
              <w:t>Concepto</w:t>
            </w:r>
          </w:p>
        </w:tc>
        <w:tc>
          <w:tcPr>
            <w:tcW w:w="1934" w:type="dxa"/>
            <w:noWrap/>
            <w:hideMark/>
          </w:tcPr>
          <w:p w14:paraId="63EBFC90"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2024</w:t>
            </w:r>
          </w:p>
        </w:tc>
        <w:tc>
          <w:tcPr>
            <w:tcW w:w="2953" w:type="dxa"/>
            <w:noWrap/>
            <w:hideMark/>
          </w:tcPr>
          <w:p w14:paraId="6F451799" w14:textId="77777777" w:rsidR="00BB3E6E" w:rsidRPr="00856BB0" w:rsidRDefault="00BB3E6E" w:rsidP="004B449D">
            <w:pPr>
              <w:spacing w:line="240" w:lineRule="exact"/>
              <w:ind w:left="360" w:hanging="360"/>
              <w:jc w:val="center"/>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2023</w:t>
            </w:r>
          </w:p>
        </w:tc>
      </w:tr>
      <w:tr w:rsidR="00BB3E6E" w:rsidRPr="00856BB0" w14:paraId="1DB7359F" w14:textId="77777777" w:rsidTr="00B03FF9">
        <w:trPr>
          <w:trHeight w:val="261"/>
        </w:trPr>
        <w:tc>
          <w:tcPr>
            <w:tcW w:w="3833" w:type="dxa"/>
            <w:noWrap/>
            <w:hideMark/>
          </w:tcPr>
          <w:p w14:paraId="4FDD4F9A"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784395E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53DB4371"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615E0CD8" w14:textId="77777777" w:rsidTr="00B03FF9">
        <w:trPr>
          <w:trHeight w:val="261"/>
        </w:trPr>
        <w:tc>
          <w:tcPr>
            <w:tcW w:w="3833" w:type="dxa"/>
            <w:noWrap/>
            <w:hideMark/>
          </w:tcPr>
          <w:p w14:paraId="1890DA00" w14:textId="77777777" w:rsidR="00BB3E6E" w:rsidRPr="004B449D" w:rsidRDefault="00BB3E6E" w:rsidP="00B03FF9">
            <w:pPr>
              <w:spacing w:line="240" w:lineRule="exact"/>
              <w:ind w:left="360" w:hanging="360"/>
              <w:jc w:val="both"/>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 </w:t>
            </w:r>
          </w:p>
        </w:tc>
        <w:tc>
          <w:tcPr>
            <w:tcW w:w="1934" w:type="dxa"/>
            <w:noWrap/>
            <w:hideMark/>
          </w:tcPr>
          <w:p w14:paraId="0807DF2F"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c>
          <w:tcPr>
            <w:tcW w:w="2953" w:type="dxa"/>
            <w:noWrap/>
            <w:hideMark/>
          </w:tcPr>
          <w:p w14:paraId="3109D5DB" w14:textId="77777777" w:rsidR="00BB3E6E" w:rsidRPr="004B449D" w:rsidRDefault="00BB3E6E" w:rsidP="00B03FF9">
            <w:pPr>
              <w:spacing w:line="240" w:lineRule="exact"/>
              <w:ind w:left="360" w:hanging="360"/>
              <w:jc w:val="right"/>
              <w:rPr>
                <w:rFonts w:ascii="Arial" w:eastAsia="Times New Roman" w:hAnsi="Arial" w:cs="Arial"/>
                <w:smallCaps/>
                <w:sz w:val="18"/>
                <w:szCs w:val="18"/>
                <w:lang w:eastAsia="es-ES"/>
              </w:rPr>
            </w:pPr>
            <w:r w:rsidRPr="004B449D">
              <w:rPr>
                <w:rFonts w:ascii="Arial" w:eastAsia="Times New Roman" w:hAnsi="Arial" w:cs="Arial"/>
                <w:smallCaps/>
                <w:sz w:val="18"/>
                <w:szCs w:val="18"/>
                <w:lang w:eastAsia="es-ES"/>
              </w:rPr>
              <w:t>$0</w:t>
            </w:r>
          </w:p>
        </w:tc>
      </w:tr>
      <w:tr w:rsidR="00BB3E6E" w:rsidRPr="00856BB0" w14:paraId="76F6B027" w14:textId="77777777" w:rsidTr="00B03FF9">
        <w:trPr>
          <w:trHeight w:val="261"/>
        </w:trPr>
        <w:tc>
          <w:tcPr>
            <w:tcW w:w="3833" w:type="dxa"/>
            <w:noWrap/>
            <w:hideMark/>
          </w:tcPr>
          <w:p w14:paraId="068852C4" w14:textId="77777777" w:rsidR="00BB3E6E" w:rsidRPr="00856BB0" w:rsidRDefault="00BB3E6E" w:rsidP="00B03FF9">
            <w:pPr>
              <w:spacing w:line="240" w:lineRule="exact"/>
              <w:ind w:left="360" w:hanging="360"/>
              <w:jc w:val="both"/>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 xml:space="preserve">Total </w:t>
            </w:r>
          </w:p>
        </w:tc>
        <w:tc>
          <w:tcPr>
            <w:tcW w:w="1934" w:type="dxa"/>
            <w:noWrap/>
            <w:hideMark/>
          </w:tcPr>
          <w:p w14:paraId="36DBEF69"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c>
          <w:tcPr>
            <w:tcW w:w="2953" w:type="dxa"/>
            <w:noWrap/>
            <w:hideMark/>
          </w:tcPr>
          <w:p w14:paraId="2E7C708D" w14:textId="77777777" w:rsidR="00BB3E6E" w:rsidRPr="00856BB0" w:rsidRDefault="00BB3E6E" w:rsidP="00B03FF9">
            <w:pPr>
              <w:spacing w:line="240" w:lineRule="exact"/>
              <w:ind w:left="360" w:hanging="360"/>
              <w:jc w:val="right"/>
              <w:rPr>
                <w:rFonts w:ascii="Arial" w:eastAsia="Times New Roman" w:hAnsi="Arial" w:cs="Arial"/>
                <w:b/>
                <w:bCs/>
                <w:smallCaps/>
                <w:sz w:val="18"/>
                <w:szCs w:val="18"/>
                <w:lang w:eastAsia="es-ES"/>
              </w:rPr>
            </w:pPr>
            <w:r w:rsidRPr="00856BB0">
              <w:rPr>
                <w:rFonts w:ascii="Arial" w:eastAsia="Times New Roman" w:hAnsi="Arial" w:cs="Arial"/>
                <w:b/>
                <w:bCs/>
                <w:smallCaps/>
                <w:sz w:val="18"/>
                <w:szCs w:val="18"/>
                <w:lang w:eastAsia="es-ES"/>
              </w:rPr>
              <w:t>0</w:t>
            </w:r>
          </w:p>
        </w:tc>
      </w:tr>
    </w:tbl>
    <w:p w14:paraId="70D0CDB0"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164D85FF"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w:t>
      </w:r>
    </w:p>
    <w:p w14:paraId="6FDA1A1C" w14:textId="77777777" w:rsidR="001B2B5E" w:rsidRDefault="001B2B5E" w:rsidP="00BB3E6E">
      <w:pPr>
        <w:spacing w:after="0" w:line="240" w:lineRule="auto"/>
        <w:ind w:firstLine="708"/>
        <w:jc w:val="both"/>
        <w:rPr>
          <w:rFonts w:ascii="Arial" w:eastAsia="Times New Roman" w:hAnsi="Arial" w:cs="Arial"/>
          <w:b/>
          <w:bCs/>
          <w:sz w:val="18"/>
          <w:szCs w:val="18"/>
          <w:lang w:eastAsia="es-MX"/>
        </w:rPr>
      </w:pPr>
    </w:p>
    <w:p w14:paraId="371A4574" w14:textId="09ABBCAA" w:rsidR="00BB3E6E" w:rsidRPr="004B449D" w:rsidRDefault="00BB3E6E" w:rsidP="001B2B5E">
      <w:pPr>
        <w:pStyle w:val="Prrafodelista"/>
        <w:numPr>
          <w:ilvl w:val="0"/>
          <w:numId w:val="32"/>
        </w:numPr>
        <w:spacing w:after="0" w:line="240" w:lineRule="auto"/>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Se informa que el Instituto no presenta cuentas de provisiones por tipo, monto y naturaleza, así como las características significativas que les impacten.</w:t>
      </w:r>
    </w:p>
    <w:p w14:paraId="05E7475D" w14:textId="77777777" w:rsidR="00BB3E6E" w:rsidRPr="004B449D" w:rsidRDefault="00BB3E6E" w:rsidP="00BB3E6E">
      <w:pPr>
        <w:spacing w:after="0" w:line="240" w:lineRule="auto"/>
        <w:jc w:val="both"/>
        <w:rPr>
          <w:rFonts w:ascii="Arial" w:eastAsia="Times New Roman" w:hAnsi="Arial" w:cs="Arial"/>
          <w:sz w:val="18"/>
          <w:szCs w:val="18"/>
          <w:lang w:eastAsia="es-MX"/>
        </w:rPr>
      </w:pPr>
    </w:p>
    <w:p w14:paraId="43E94726" w14:textId="77777777" w:rsidR="00BB3E6E" w:rsidRDefault="00BB3E6E" w:rsidP="00BB3E6E">
      <w:pPr>
        <w:spacing w:after="0" w:line="240" w:lineRule="auto"/>
        <w:ind w:firstLine="708"/>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Provisiones a Corto Plazo</w:t>
      </w:r>
    </w:p>
    <w:p w14:paraId="675B554B"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597" w:type="dxa"/>
        <w:tblInd w:w="823" w:type="dxa"/>
        <w:tblLook w:val="04A0" w:firstRow="1" w:lastRow="0" w:firstColumn="1" w:lastColumn="0" w:noHBand="0" w:noVBand="1"/>
      </w:tblPr>
      <w:tblGrid>
        <w:gridCol w:w="3779"/>
        <w:gridCol w:w="1907"/>
        <w:gridCol w:w="2911"/>
      </w:tblGrid>
      <w:tr w:rsidR="00BB3E6E" w:rsidRPr="0023770A" w14:paraId="699349C3" w14:textId="77777777" w:rsidTr="00B03FF9">
        <w:trPr>
          <w:trHeight w:val="275"/>
        </w:trPr>
        <w:tc>
          <w:tcPr>
            <w:tcW w:w="3779" w:type="dxa"/>
            <w:noWrap/>
            <w:hideMark/>
          </w:tcPr>
          <w:p w14:paraId="35E40BF1"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Concepto</w:t>
            </w:r>
          </w:p>
        </w:tc>
        <w:tc>
          <w:tcPr>
            <w:tcW w:w="1907" w:type="dxa"/>
            <w:noWrap/>
            <w:hideMark/>
          </w:tcPr>
          <w:p w14:paraId="08AAF365"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2024</w:t>
            </w:r>
          </w:p>
        </w:tc>
        <w:tc>
          <w:tcPr>
            <w:tcW w:w="2911" w:type="dxa"/>
            <w:noWrap/>
            <w:hideMark/>
          </w:tcPr>
          <w:p w14:paraId="2148312D" w14:textId="77777777" w:rsidR="00BB3E6E" w:rsidRPr="006A06D9" w:rsidRDefault="00BB3E6E" w:rsidP="004B449D">
            <w:pPr>
              <w:jc w:val="center"/>
              <w:rPr>
                <w:rFonts w:ascii="Arial" w:eastAsia="Times New Roman" w:hAnsi="Arial" w:cs="Arial"/>
                <w:b/>
                <w:bCs/>
                <w:sz w:val="18"/>
                <w:szCs w:val="18"/>
                <w:lang w:eastAsia="es-MX"/>
              </w:rPr>
            </w:pPr>
            <w:r w:rsidRPr="006A06D9">
              <w:rPr>
                <w:rFonts w:ascii="Arial" w:eastAsia="Times New Roman" w:hAnsi="Arial" w:cs="Arial"/>
                <w:b/>
                <w:bCs/>
                <w:sz w:val="18"/>
                <w:szCs w:val="18"/>
                <w:lang w:eastAsia="es-MX"/>
              </w:rPr>
              <w:t>2023</w:t>
            </w:r>
          </w:p>
        </w:tc>
      </w:tr>
      <w:tr w:rsidR="00BB3E6E" w:rsidRPr="0023770A" w14:paraId="636C51D5" w14:textId="77777777" w:rsidTr="00B03FF9">
        <w:trPr>
          <w:trHeight w:val="275"/>
        </w:trPr>
        <w:tc>
          <w:tcPr>
            <w:tcW w:w="3779" w:type="dxa"/>
            <w:noWrap/>
            <w:hideMark/>
          </w:tcPr>
          <w:p w14:paraId="5281A371"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52680B94" w14:textId="7FF09CAA"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7C910B52" w14:textId="0B7CFA8C"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49ADCF" w14:textId="77777777" w:rsidTr="00B03FF9">
        <w:trPr>
          <w:trHeight w:val="275"/>
        </w:trPr>
        <w:tc>
          <w:tcPr>
            <w:tcW w:w="3779" w:type="dxa"/>
            <w:noWrap/>
            <w:hideMark/>
          </w:tcPr>
          <w:p w14:paraId="4D8C3AC2"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07" w:type="dxa"/>
            <w:noWrap/>
            <w:hideMark/>
          </w:tcPr>
          <w:p w14:paraId="17B71146" w14:textId="23C7A27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11" w:type="dxa"/>
            <w:noWrap/>
            <w:hideMark/>
          </w:tcPr>
          <w:p w14:paraId="651E7A60" w14:textId="65C80BB8"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5D35DD81" w14:textId="77777777" w:rsidTr="00B03FF9">
        <w:trPr>
          <w:trHeight w:val="275"/>
        </w:trPr>
        <w:tc>
          <w:tcPr>
            <w:tcW w:w="3779" w:type="dxa"/>
            <w:noWrap/>
            <w:hideMark/>
          </w:tcPr>
          <w:p w14:paraId="146BEE99"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07" w:type="dxa"/>
            <w:noWrap/>
            <w:hideMark/>
          </w:tcPr>
          <w:p w14:paraId="0BAD284B"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11" w:type="dxa"/>
            <w:noWrap/>
            <w:hideMark/>
          </w:tcPr>
          <w:p w14:paraId="0CEF8E61"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767F7587" w14:textId="77777777" w:rsidR="00BB3E6E" w:rsidRDefault="00BB3E6E" w:rsidP="00BB3E6E">
      <w:pPr>
        <w:spacing w:after="0" w:line="240" w:lineRule="auto"/>
        <w:jc w:val="both"/>
        <w:rPr>
          <w:rFonts w:ascii="Arial" w:eastAsia="Times New Roman" w:hAnsi="Arial" w:cs="Arial"/>
          <w:b/>
          <w:bCs/>
          <w:sz w:val="18"/>
          <w:szCs w:val="18"/>
          <w:lang w:eastAsia="es-MX"/>
        </w:rPr>
      </w:pPr>
    </w:p>
    <w:p w14:paraId="12CCA9D1" w14:textId="77777777" w:rsidR="00BB3E6E" w:rsidRDefault="00BB3E6E" w:rsidP="00BB3E6E">
      <w:pPr>
        <w:spacing w:after="0" w:line="240" w:lineRule="auto"/>
        <w:jc w:val="both"/>
        <w:rPr>
          <w:rFonts w:ascii="Arial" w:eastAsia="Times New Roman" w:hAnsi="Arial" w:cs="Arial"/>
          <w:b/>
          <w:bCs/>
          <w:sz w:val="18"/>
          <w:szCs w:val="18"/>
          <w:lang w:eastAsia="es-MX"/>
        </w:rPr>
      </w:pPr>
    </w:p>
    <w:p w14:paraId="509B6E72" w14:textId="77777777" w:rsidR="00BB3E6E" w:rsidRPr="0023770A" w:rsidRDefault="00BB3E6E" w:rsidP="00BB3E6E">
      <w:pPr>
        <w:spacing w:after="0" w:line="240" w:lineRule="auto"/>
        <w:ind w:firstLine="708"/>
        <w:jc w:val="both"/>
        <w:rPr>
          <w:rFonts w:ascii="Arial" w:eastAsia="Times New Roman" w:hAnsi="Arial" w:cs="Arial"/>
          <w:b/>
          <w:bCs/>
          <w:color w:val="000000"/>
          <w:sz w:val="18"/>
          <w:szCs w:val="18"/>
          <w:lang w:eastAsia="es-MX"/>
        </w:rPr>
      </w:pPr>
      <w:r w:rsidRPr="0023770A">
        <w:rPr>
          <w:rFonts w:ascii="Arial" w:eastAsia="Times New Roman" w:hAnsi="Arial" w:cs="Arial"/>
          <w:b/>
          <w:bCs/>
          <w:color w:val="000000"/>
          <w:sz w:val="18"/>
          <w:szCs w:val="18"/>
          <w:lang w:eastAsia="es-MX"/>
        </w:rPr>
        <w:t>Provisiones a Largo Plazo</w:t>
      </w:r>
    </w:p>
    <w:p w14:paraId="75E8FC1A" w14:textId="77777777" w:rsidR="00BB3E6E" w:rsidRDefault="00BB3E6E" w:rsidP="00BB3E6E">
      <w:pPr>
        <w:spacing w:after="0" w:line="240" w:lineRule="auto"/>
        <w:jc w:val="both"/>
        <w:rPr>
          <w:rFonts w:ascii="Arial" w:eastAsia="Times New Roman" w:hAnsi="Arial" w:cs="Arial"/>
          <w:b/>
          <w:bCs/>
          <w:sz w:val="18"/>
          <w:szCs w:val="18"/>
          <w:lang w:eastAsia="es-MX"/>
        </w:rPr>
      </w:pPr>
    </w:p>
    <w:tbl>
      <w:tblPr>
        <w:tblStyle w:val="Tablaconcuadrcula"/>
        <w:tblW w:w="8766" w:type="dxa"/>
        <w:tblInd w:w="716" w:type="dxa"/>
        <w:tblLook w:val="04A0" w:firstRow="1" w:lastRow="0" w:firstColumn="1" w:lastColumn="0" w:noHBand="0" w:noVBand="1"/>
      </w:tblPr>
      <w:tblGrid>
        <w:gridCol w:w="3854"/>
        <w:gridCol w:w="1944"/>
        <w:gridCol w:w="2968"/>
      </w:tblGrid>
      <w:tr w:rsidR="00BB3E6E" w:rsidRPr="0023770A" w14:paraId="4C3BA133" w14:textId="77777777" w:rsidTr="00B03FF9">
        <w:trPr>
          <w:trHeight w:val="261"/>
        </w:trPr>
        <w:tc>
          <w:tcPr>
            <w:tcW w:w="3854" w:type="dxa"/>
            <w:noWrap/>
            <w:hideMark/>
          </w:tcPr>
          <w:p w14:paraId="061C78D8"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Concepto</w:t>
            </w:r>
          </w:p>
        </w:tc>
        <w:tc>
          <w:tcPr>
            <w:tcW w:w="1944" w:type="dxa"/>
            <w:noWrap/>
            <w:hideMark/>
          </w:tcPr>
          <w:p w14:paraId="0D54B2A4"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2024</w:t>
            </w:r>
          </w:p>
        </w:tc>
        <w:tc>
          <w:tcPr>
            <w:tcW w:w="2968" w:type="dxa"/>
            <w:noWrap/>
            <w:hideMark/>
          </w:tcPr>
          <w:p w14:paraId="0555EB97" w14:textId="77777777" w:rsidR="00BB3E6E" w:rsidRPr="006A06D9" w:rsidRDefault="00BB3E6E" w:rsidP="004B449D">
            <w:pPr>
              <w:jc w:val="center"/>
              <w:rPr>
                <w:rFonts w:ascii="Arial" w:eastAsia="Times New Roman" w:hAnsi="Arial" w:cs="Arial"/>
                <w:sz w:val="18"/>
                <w:szCs w:val="18"/>
                <w:lang w:eastAsia="es-MX"/>
              </w:rPr>
            </w:pPr>
            <w:r w:rsidRPr="006A06D9">
              <w:rPr>
                <w:rFonts w:ascii="Arial" w:eastAsia="Times New Roman" w:hAnsi="Arial" w:cs="Arial"/>
                <w:sz w:val="18"/>
                <w:szCs w:val="18"/>
                <w:lang w:eastAsia="es-MX"/>
              </w:rPr>
              <w:t>2023</w:t>
            </w:r>
          </w:p>
        </w:tc>
      </w:tr>
      <w:tr w:rsidR="00BB3E6E" w:rsidRPr="0023770A" w14:paraId="2B4D52F2" w14:textId="77777777" w:rsidTr="00B03FF9">
        <w:trPr>
          <w:trHeight w:val="261"/>
        </w:trPr>
        <w:tc>
          <w:tcPr>
            <w:tcW w:w="3854" w:type="dxa"/>
            <w:noWrap/>
            <w:hideMark/>
          </w:tcPr>
          <w:p w14:paraId="26A3F4D9"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7AF50211" w14:textId="7E0664FD"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245D5331" w14:textId="1F3AB9A7"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67E3B88B" w14:textId="77777777" w:rsidTr="00B03FF9">
        <w:trPr>
          <w:trHeight w:val="261"/>
        </w:trPr>
        <w:tc>
          <w:tcPr>
            <w:tcW w:w="3854" w:type="dxa"/>
            <w:noWrap/>
            <w:hideMark/>
          </w:tcPr>
          <w:p w14:paraId="5073E714" w14:textId="77777777" w:rsidR="00BB3E6E" w:rsidRPr="004B449D" w:rsidRDefault="00BB3E6E" w:rsidP="00B03FF9">
            <w:pPr>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 </w:t>
            </w:r>
          </w:p>
        </w:tc>
        <w:tc>
          <w:tcPr>
            <w:tcW w:w="1944" w:type="dxa"/>
            <w:noWrap/>
            <w:hideMark/>
          </w:tcPr>
          <w:p w14:paraId="0974C9F4" w14:textId="3CFFA65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c>
          <w:tcPr>
            <w:tcW w:w="2968" w:type="dxa"/>
            <w:noWrap/>
            <w:hideMark/>
          </w:tcPr>
          <w:p w14:paraId="60744764" w14:textId="0981C526" w:rsidR="00BB3E6E" w:rsidRPr="004B449D" w:rsidRDefault="00BB3E6E" w:rsidP="00B03FF9">
            <w:pPr>
              <w:jc w:val="right"/>
              <w:rPr>
                <w:rFonts w:ascii="Arial" w:eastAsia="Times New Roman" w:hAnsi="Arial" w:cs="Arial"/>
                <w:sz w:val="18"/>
                <w:szCs w:val="18"/>
                <w:lang w:eastAsia="es-MX"/>
              </w:rPr>
            </w:pPr>
            <w:r w:rsidRPr="004B449D">
              <w:rPr>
                <w:rFonts w:ascii="Arial" w:eastAsia="Times New Roman" w:hAnsi="Arial" w:cs="Arial"/>
                <w:sz w:val="18"/>
                <w:szCs w:val="18"/>
                <w:lang w:eastAsia="es-MX"/>
              </w:rPr>
              <w:t>$</w:t>
            </w:r>
            <w:r w:rsidR="00464661" w:rsidRPr="004B449D">
              <w:rPr>
                <w:rFonts w:ascii="Arial" w:eastAsia="Times New Roman" w:hAnsi="Arial" w:cs="Arial"/>
                <w:sz w:val="18"/>
                <w:szCs w:val="18"/>
                <w:lang w:eastAsia="es-MX"/>
              </w:rPr>
              <w:t>0</w:t>
            </w:r>
          </w:p>
        </w:tc>
      </w:tr>
      <w:tr w:rsidR="00BB3E6E" w:rsidRPr="0023770A" w14:paraId="425A7964" w14:textId="77777777" w:rsidTr="00B03FF9">
        <w:trPr>
          <w:trHeight w:val="261"/>
        </w:trPr>
        <w:tc>
          <w:tcPr>
            <w:tcW w:w="3854" w:type="dxa"/>
            <w:noWrap/>
            <w:hideMark/>
          </w:tcPr>
          <w:p w14:paraId="684F489F" w14:textId="77777777" w:rsidR="00BB3E6E" w:rsidRPr="0023770A" w:rsidRDefault="00BB3E6E" w:rsidP="00B03FF9">
            <w:pPr>
              <w:jc w:val="both"/>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 xml:space="preserve">Total </w:t>
            </w:r>
          </w:p>
        </w:tc>
        <w:tc>
          <w:tcPr>
            <w:tcW w:w="1944" w:type="dxa"/>
            <w:noWrap/>
            <w:hideMark/>
          </w:tcPr>
          <w:p w14:paraId="44A1E5A3"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c>
          <w:tcPr>
            <w:tcW w:w="2968" w:type="dxa"/>
            <w:noWrap/>
            <w:hideMark/>
          </w:tcPr>
          <w:p w14:paraId="11F36AF2" w14:textId="77777777" w:rsidR="00BB3E6E" w:rsidRPr="0023770A" w:rsidRDefault="00BB3E6E" w:rsidP="00B03FF9">
            <w:pPr>
              <w:jc w:val="right"/>
              <w:rPr>
                <w:rFonts w:ascii="Arial" w:eastAsia="Times New Roman" w:hAnsi="Arial" w:cs="Arial"/>
                <w:b/>
                <w:bCs/>
                <w:sz w:val="18"/>
                <w:szCs w:val="18"/>
                <w:lang w:eastAsia="es-MX"/>
              </w:rPr>
            </w:pPr>
            <w:r w:rsidRPr="0023770A">
              <w:rPr>
                <w:rFonts w:ascii="Arial" w:eastAsia="Times New Roman" w:hAnsi="Arial" w:cs="Arial"/>
                <w:b/>
                <w:bCs/>
                <w:sz w:val="18"/>
                <w:szCs w:val="18"/>
                <w:lang w:eastAsia="es-MX"/>
              </w:rPr>
              <w:t>0</w:t>
            </w:r>
          </w:p>
        </w:tc>
      </w:tr>
    </w:tbl>
    <w:p w14:paraId="23EFC301" w14:textId="77777777" w:rsidR="00BB3E6E" w:rsidRDefault="00BB3E6E" w:rsidP="00BB3E6E">
      <w:pPr>
        <w:spacing w:after="0" w:line="240" w:lineRule="auto"/>
        <w:jc w:val="both"/>
        <w:rPr>
          <w:rFonts w:ascii="Arial" w:eastAsia="Times New Roman" w:hAnsi="Arial" w:cs="Arial"/>
          <w:b/>
          <w:bCs/>
          <w:sz w:val="18"/>
          <w:szCs w:val="18"/>
          <w:lang w:eastAsia="es-MX"/>
        </w:rPr>
      </w:pPr>
    </w:p>
    <w:p w14:paraId="0E33BA8E"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t xml:space="preserve">Otros Pasivos </w:t>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7188A556" w14:textId="77777777" w:rsidR="00BB3E6E" w:rsidRPr="004B449D" w:rsidRDefault="00BB3E6E" w:rsidP="00BB3E6E">
      <w:pPr>
        <w:spacing w:after="0" w:line="240" w:lineRule="auto"/>
        <w:ind w:left="705" w:hanging="705"/>
        <w:jc w:val="both"/>
        <w:rPr>
          <w:rFonts w:ascii="Arial" w:eastAsia="Times New Roman" w:hAnsi="Arial" w:cs="Arial"/>
          <w:sz w:val="18"/>
          <w:szCs w:val="18"/>
          <w:lang w:eastAsia="es-MX"/>
        </w:rPr>
      </w:pPr>
      <w:r w:rsidRPr="004B449D">
        <w:rPr>
          <w:rFonts w:ascii="Arial" w:eastAsia="Times New Roman" w:hAnsi="Arial" w:cs="Arial"/>
          <w:sz w:val="18"/>
          <w:szCs w:val="18"/>
          <w:lang w:eastAsia="es-MX"/>
        </w:rPr>
        <w:t>5.</w:t>
      </w:r>
      <w:r w:rsidRPr="004B449D">
        <w:rPr>
          <w:rFonts w:ascii="Arial" w:eastAsia="Times New Roman" w:hAnsi="Arial" w:cs="Arial"/>
          <w:sz w:val="18"/>
          <w:szCs w:val="18"/>
          <w:lang w:eastAsia="es-MX"/>
        </w:rPr>
        <w:tab/>
        <w:t>De las cuentas de otros pasivos se informa que el Instituto no maneja otros pasivos por tipo circulante o no circulante, los montos totales y sus características cualitativas significativas que les impacten financieramente.</w:t>
      </w:r>
    </w:p>
    <w:p w14:paraId="223BC696" w14:textId="77777777" w:rsidR="00BB3E6E" w:rsidRPr="002E1E3D" w:rsidRDefault="00BB3E6E" w:rsidP="00BB3E6E">
      <w:pPr>
        <w:spacing w:after="0" w:line="240" w:lineRule="auto"/>
        <w:jc w:val="both"/>
        <w:rPr>
          <w:rFonts w:ascii="Arial" w:eastAsia="Times New Roman" w:hAnsi="Arial" w:cs="Arial"/>
          <w:b/>
          <w:bCs/>
          <w:sz w:val="18"/>
          <w:szCs w:val="18"/>
          <w:lang w:eastAsia="es-MX"/>
        </w:rPr>
      </w:pP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r w:rsidRPr="002E1E3D">
        <w:rPr>
          <w:rFonts w:ascii="Arial" w:eastAsia="Times New Roman" w:hAnsi="Arial" w:cs="Arial"/>
          <w:b/>
          <w:bCs/>
          <w:sz w:val="18"/>
          <w:szCs w:val="18"/>
          <w:lang w:eastAsia="es-MX"/>
        </w:rPr>
        <w:tab/>
      </w:r>
    </w:p>
    <w:p w14:paraId="6A3E2329"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3C9ECEDB"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487C7304"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03AD57D0"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426F832D"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1357BE00"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0D948B2C"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58D8F326"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6D6FA808" w14:textId="77777777" w:rsidR="00774692" w:rsidRDefault="00774692" w:rsidP="00BB3E6E">
      <w:pPr>
        <w:spacing w:after="0" w:line="240" w:lineRule="exact"/>
        <w:ind w:left="360" w:hanging="360"/>
        <w:jc w:val="both"/>
        <w:rPr>
          <w:rFonts w:ascii="Arial" w:eastAsia="Times New Roman" w:hAnsi="Arial" w:cs="Arial"/>
          <w:b/>
          <w:smallCaps/>
          <w:sz w:val="18"/>
          <w:szCs w:val="18"/>
          <w:lang w:val="es-ES" w:eastAsia="es-ES"/>
        </w:rPr>
      </w:pPr>
    </w:p>
    <w:p w14:paraId="2BAE5019" w14:textId="15F4DA84"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59439AFC"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119D8F77"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64957A81"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p>
    <w:p w14:paraId="5589A27E"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030444D2" w14:textId="2DA34C9C" w:rsidR="00864A4C" w:rsidRPr="00864A4C" w:rsidRDefault="00BB3E6E" w:rsidP="00864A4C">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w:t>
      </w:r>
      <w:proofErr w:type="gramStart"/>
      <w:r w:rsidRPr="00774E71">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D25B5F">
        <w:rPr>
          <w:rFonts w:ascii="Arial" w:eastAsia="Times New Roman" w:hAnsi="Arial" w:cs="Arial"/>
          <w:sz w:val="18"/>
          <w:szCs w:val="18"/>
          <w:lang w:eastAsia="es-ES"/>
        </w:rPr>
        <w:t>16</w:t>
      </w:r>
      <w:r w:rsidR="00864A4C"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597</w:t>
      </w:r>
      <w:r w:rsidR="00864A4C"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724</w:t>
      </w:r>
      <w:proofErr w:type="gramEnd"/>
    </w:p>
    <w:p w14:paraId="53280AE4" w14:textId="064A8DC6" w:rsidR="00BB3E6E" w:rsidRPr="00774E71" w:rsidRDefault="00864A4C" w:rsidP="00BB3E6E">
      <w:pPr>
        <w:tabs>
          <w:tab w:val="left" w:pos="720"/>
        </w:tabs>
        <w:spacing w:after="0" w:line="240" w:lineRule="exact"/>
        <w:ind w:left="720" w:hanging="432"/>
        <w:jc w:val="both"/>
        <w:rPr>
          <w:rFonts w:ascii="Arial" w:eastAsia="Times New Roman" w:hAnsi="Arial" w:cs="Arial"/>
          <w:sz w:val="18"/>
          <w:szCs w:val="18"/>
          <w:lang w:eastAsia="es-ES"/>
        </w:rPr>
      </w:pPr>
      <w:r w:rsidRPr="00864A4C">
        <w:rPr>
          <w:rFonts w:ascii="Arial" w:eastAsia="Times New Roman" w:hAnsi="Arial" w:cs="Arial"/>
          <w:sz w:val="18"/>
          <w:szCs w:val="18"/>
          <w:lang w:eastAsia="es-ES"/>
        </w:rPr>
        <w:tab/>
        <w:t>Resultado de Ejercicios Anteriores</w:t>
      </w:r>
      <w:r w:rsidRPr="00864A4C">
        <w:rPr>
          <w:rFonts w:ascii="Arial" w:eastAsia="Times New Roman" w:hAnsi="Arial" w:cs="Arial"/>
          <w:sz w:val="18"/>
          <w:szCs w:val="18"/>
          <w:lang w:eastAsia="es-ES"/>
        </w:rPr>
        <w:tab/>
        <w:t xml:space="preserve"> Ahorro Estatal/Federal/ingresos Propios     $10</w:t>
      </w:r>
      <w:r w:rsidR="009050E3">
        <w:rPr>
          <w:rFonts w:ascii="Arial" w:eastAsia="Times New Roman" w:hAnsi="Arial" w:cs="Arial"/>
          <w:sz w:val="18"/>
          <w:szCs w:val="18"/>
          <w:lang w:eastAsia="es-ES"/>
        </w:rPr>
        <w:t>6</w:t>
      </w:r>
      <w:r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069</w:t>
      </w:r>
      <w:r w:rsidRPr="00864A4C">
        <w:rPr>
          <w:rFonts w:ascii="Arial" w:eastAsia="Times New Roman" w:hAnsi="Arial" w:cs="Arial"/>
          <w:sz w:val="18"/>
          <w:szCs w:val="18"/>
          <w:lang w:eastAsia="es-ES"/>
        </w:rPr>
        <w:t>,</w:t>
      </w:r>
      <w:r w:rsidR="00D25B5F">
        <w:rPr>
          <w:rFonts w:ascii="Arial" w:eastAsia="Times New Roman" w:hAnsi="Arial" w:cs="Arial"/>
          <w:sz w:val="18"/>
          <w:szCs w:val="18"/>
          <w:lang w:eastAsia="es-ES"/>
        </w:rPr>
        <w:t>87</w:t>
      </w:r>
      <w:r w:rsidR="00CF16E2">
        <w:rPr>
          <w:rFonts w:ascii="Arial" w:eastAsia="Times New Roman" w:hAnsi="Arial" w:cs="Arial"/>
          <w:sz w:val="18"/>
          <w:szCs w:val="18"/>
          <w:lang w:eastAsia="es-ES"/>
        </w:rPr>
        <w:t>5</w:t>
      </w:r>
    </w:p>
    <w:p w14:paraId="4236AA90" w14:textId="77777777" w:rsidR="00BB3E6E" w:rsidRPr="00774E71"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463A3911" w14:textId="0FA1FEED"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w:t>
      </w:r>
      <w:r w:rsidR="009050E3">
        <w:rPr>
          <w:rFonts w:ascii="Arial" w:eastAsia="Times New Roman" w:hAnsi="Arial" w:cs="Arial"/>
          <w:b/>
          <w:sz w:val="18"/>
          <w:szCs w:val="18"/>
          <w:lang w:eastAsia="es-ES"/>
        </w:rPr>
        <w:t>5</w:t>
      </w:r>
      <w:r w:rsidR="00CF16E2">
        <w:rPr>
          <w:rFonts w:ascii="Arial" w:eastAsia="Times New Roman" w:hAnsi="Arial" w:cs="Arial"/>
          <w:b/>
          <w:sz w:val="18"/>
          <w:szCs w:val="18"/>
          <w:lang w:eastAsia="es-ES"/>
        </w:rPr>
        <w:t>8</w:t>
      </w:r>
      <w:r w:rsidRPr="00774E71">
        <w:rPr>
          <w:rFonts w:ascii="Arial" w:eastAsia="Times New Roman" w:hAnsi="Arial" w:cs="Arial"/>
          <w:b/>
          <w:sz w:val="18"/>
          <w:szCs w:val="18"/>
          <w:lang w:eastAsia="es-ES"/>
        </w:rPr>
        <w:t>,</w:t>
      </w:r>
      <w:r w:rsidR="00CF16E2">
        <w:rPr>
          <w:rFonts w:ascii="Arial" w:eastAsia="Times New Roman" w:hAnsi="Arial" w:cs="Arial"/>
          <w:b/>
          <w:sz w:val="18"/>
          <w:szCs w:val="18"/>
          <w:lang w:eastAsia="es-ES"/>
        </w:rPr>
        <w:t>812</w:t>
      </w:r>
      <w:r>
        <w:rPr>
          <w:rFonts w:ascii="Arial" w:eastAsia="Times New Roman" w:hAnsi="Arial" w:cs="Arial"/>
          <w:b/>
          <w:sz w:val="18"/>
          <w:szCs w:val="18"/>
          <w:lang w:eastAsia="es-ES"/>
        </w:rPr>
        <w:t>,</w:t>
      </w:r>
      <w:r w:rsidR="00774692">
        <w:rPr>
          <w:rFonts w:ascii="Arial" w:eastAsia="Times New Roman" w:hAnsi="Arial" w:cs="Arial"/>
          <w:b/>
          <w:sz w:val="18"/>
          <w:szCs w:val="18"/>
          <w:lang w:eastAsia="es-ES"/>
        </w:rPr>
        <w:t>3</w:t>
      </w:r>
      <w:r w:rsidR="00CF16E2">
        <w:rPr>
          <w:rFonts w:ascii="Arial" w:eastAsia="Times New Roman" w:hAnsi="Arial" w:cs="Arial"/>
          <w:b/>
          <w:sz w:val="18"/>
          <w:szCs w:val="18"/>
          <w:lang w:eastAsia="es-ES"/>
        </w:rPr>
        <w:t>98</w:t>
      </w:r>
    </w:p>
    <w:p w14:paraId="22302BAB" w14:textId="2D0801E2" w:rsidR="004B449D" w:rsidRDefault="004B449D" w:rsidP="00BB3E6E">
      <w:pPr>
        <w:tabs>
          <w:tab w:val="left" w:pos="720"/>
        </w:tabs>
        <w:spacing w:after="0" w:line="240" w:lineRule="exact"/>
        <w:ind w:left="720" w:hanging="432"/>
        <w:jc w:val="both"/>
        <w:rPr>
          <w:rFonts w:ascii="Arial" w:eastAsia="Times New Roman" w:hAnsi="Arial" w:cs="Arial"/>
          <w:b/>
          <w:sz w:val="18"/>
          <w:szCs w:val="18"/>
          <w:lang w:eastAsia="es-ES"/>
        </w:rPr>
      </w:pPr>
    </w:p>
    <w:p w14:paraId="61E55F7B" w14:textId="77777777" w:rsidR="00BB3E6E" w:rsidRPr="005C6D1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5C6D1E">
        <w:rPr>
          <w:rFonts w:ascii="Arial" w:eastAsia="Times New Roman" w:hAnsi="Arial" w:cs="Arial"/>
          <w:sz w:val="18"/>
          <w:szCs w:val="18"/>
          <w:lang w:eastAsia="es-ES"/>
        </w:rPr>
        <w:t>En el mes de enero de 202</w:t>
      </w:r>
      <w:r>
        <w:rPr>
          <w:rFonts w:ascii="Arial" w:eastAsia="Times New Roman" w:hAnsi="Arial" w:cs="Arial"/>
          <w:sz w:val="18"/>
          <w:szCs w:val="18"/>
          <w:lang w:eastAsia="es-ES"/>
        </w:rPr>
        <w:t>4</w:t>
      </w:r>
      <w:r w:rsidRPr="005C6D1E">
        <w:rPr>
          <w:rFonts w:ascii="Arial" w:eastAsia="Times New Roman" w:hAnsi="Arial" w:cs="Arial"/>
          <w:sz w:val="18"/>
          <w:szCs w:val="18"/>
          <w:lang w:eastAsia="es-ES"/>
        </w:rPr>
        <w:t xml:space="preserve"> se realizó el reintegro del subsidio federal a la Tesorería de la Federación por la cantidad total de $</w:t>
      </w:r>
      <w:r>
        <w:rPr>
          <w:rFonts w:ascii="Arial" w:eastAsia="Times New Roman" w:hAnsi="Arial" w:cs="Arial"/>
          <w:sz w:val="18"/>
          <w:szCs w:val="18"/>
          <w:lang w:eastAsia="es-ES"/>
        </w:rPr>
        <w:t>13,639</w:t>
      </w:r>
      <w:r w:rsidRPr="005C6D1E">
        <w:rPr>
          <w:rFonts w:ascii="Arial" w:eastAsia="Times New Roman" w:hAnsi="Arial" w:cs="Arial"/>
          <w:sz w:val="18"/>
          <w:szCs w:val="18"/>
          <w:lang w:eastAsia="es-ES"/>
        </w:rPr>
        <w:t>,</w:t>
      </w:r>
      <w:r>
        <w:rPr>
          <w:rFonts w:ascii="Arial" w:eastAsia="Times New Roman" w:hAnsi="Arial" w:cs="Arial"/>
          <w:sz w:val="18"/>
          <w:szCs w:val="18"/>
          <w:lang w:eastAsia="es-ES"/>
        </w:rPr>
        <w:t>783</w:t>
      </w:r>
      <w:r w:rsidRPr="005C6D1E">
        <w:rPr>
          <w:rFonts w:ascii="Arial" w:eastAsia="Times New Roman" w:hAnsi="Arial" w:cs="Arial"/>
          <w:sz w:val="18"/>
          <w:szCs w:val="18"/>
          <w:lang w:eastAsia="es-ES"/>
        </w:rPr>
        <w:t>.</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Trece millones seiscientos treinta y nueve mil setecientos ochenta y tres pesos</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96</w:t>
      </w:r>
      <w:r w:rsidRPr="005C6D1E">
        <w:rPr>
          <w:rFonts w:ascii="Arial" w:eastAsia="Times New Roman" w:hAnsi="Arial" w:cs="Arial"/>
          <w:sz w:val="18"/>
          <w:szCs w:val="18"/>
          <w:lang w:eastAsia="es-ES"/>
        </w:rPr>
        <w:t>/100 MN), integrado por: Anexo de ejecución ejercicio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(capital) por $</w:t>
      </w:r>
      <w:r>
        <w:rPr>
          <w:rFonts w:ascii="Arial" w:eastAsia="Times New Roman" w:hAnsi="Arial" w:cs="Arial"/>
          <w:sz w:val="18"/>
          <w:szCs w:val="18"/>
          <w:lang w:eastAsia="es-ES"/>
        </w:rPr>
        <w:t>11</w:t>
      </w:r>
      <w:r w:rsidRPr="005C6D1E">
        <w:rPr>
          <w:rFonts w:ascii="Arial" w:eastAsia="Times New Roman" w:hAnsi="Arial" w:cs="Arial"/>
          <w:sz w:val="18"/>
          <w:szCs w:val="18"/>
          <w:lang w:eastAsia="es-ES"/>
        </w:rPr>
        <w:t>,</w:t>
      </w:r>
      <w:r>
        <w:rPr>
          <w:rFonts w:ascii="Arial" w:eastAsia="Times New Roman" w:hAnsi="Arial" w:cs="Arial"/>
          <w:sz w:val="18"/>
          <w:szCs w:val="18"/>
          <w:lang w:eastAsia="es-ES"/>
        </w:rPr>
        <w:t>108</w:t>
      </w:r>
      <w:r w:rsidRPr="005C6D1E">
        <w:rPr>
          <w:rFonts w:ascii="Arial" w:eastAsia="Times New Roman" w:hAnsi="Arial" w:cs="Arial"/>
          <w:sz w:val="18"/>
          <w:szCs w:val="18"/>
          <w:lang w:eastAsia="es-ES"/>
        </w:rPr>
        <w:t>,</w:t>
      </w:r>
      <w:r>
        <w:rPr>
          <w:rFonts w:ascii="Arial" w:eastAsia="Times New Roman" w:hAnsi="Arial" w:cs="Arial"/>
          <w:sz w:val="18"/>
          <w:szCs w:val="18"/>
          <w:lang w:eastAsia="es-ES"/>
        </w:rPr>
        <w:t>072</w:t>
      </w:r>
      <w:r w:rsidRPr="005C6D1E">
        <w:rPr>
          <w:rFonts w:ascii="Arial" w:eastAsia="Times New Roman" w:hAnsi="Arial" w:cs="Arial"/>
          <w:sz w:val="18"/>
          <w:szCs w:val="18"/>
          <w:lang w:eastAsia="es-ES"/>
        </w:rPr>
        <w:t>.</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Once millones ciento ocho mil setenta y dos</w:t>
      </w:r>
      <w:r w:rsidRPr="005C6D1E">
        <w:rPr>
          <w:rFonts w:ascii="Arial" w:eastAsia="Times New Roman" w:hAnsi="Arial" w:cs="Arial"/>
          <w:sz w:val="18"/>
          <w:szCs w:val="18"/>
          <w:lang w:eastAsia="es-ES"/>
        </w:rPr>
        <w:t xml:space="preserve"> pesos </w:t>
      </w:r>
      <w:r>
        <w:rPr>
          <w:rFonts w:ascii="Arial" w:eastAsia="Times New Roman" w:hAnsi="Arial" w:cs="Arial"/>
          <w:sz w:val="18"/>
          <w:szCs w:val="18"/>
          <w:lang w:eastAsia="es-ES"/>
        </w:rPr>
        <w:t>24</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por Apartado F Fortalecimiento al Salario la cantidad de $ 1,070,434.64 (Un millón setenta mil cuatrocientos treinta y cuatro pesos 64/100 MN),</w:t>
      </w:r>
      <w:r w:rsidRPr="005C6D1E">
        <w:rPr>
          <w:rFonts w:ascii="Arial" w:eastAsia="Times New Roman" w:hAnsi="Arial" w:cs="Arial"/>
          <w:sz w:val="18"/>
          <w:szCs w:val="18"/>
          <w:lang w:eastAsia="es-ES"/>
        </w:rPr>
        <w:t xml:space="preserve"> por concepto de </w:t>
      </w:r>
      <w:r>
        <w:rPr>
          <w:rFonts w:ascii="Arial" w:eastAsia="Times New Roman" w:hAnsi="Arial" w:cs="Arial"/>
          <w:sz w:val="18"/>
          <w:szCs w:val="18"/>
          <w:lang w:eastAsia="es-ES"/>
        </w:rPr>
        <w:t>Apartado D de P</w:t>
      </w:r>
      <w:r w:rsidRPr="005C6D1E">
        <w:rPr>
          <w:rFonts w:ascii="Arial" w:eastAsia="Times New Roman" w:hAnsi="Arial" w:cs="Arial"/>
          <w:sz w:val="18"/>
          <w:szCs w:val="18"/>
          <w:lang w:eastAsia="es-ES"/>
        </w:rPr>
        <w:t xml:space="preserve">olítica </w:t>
      </w:r>
      <w:r>
        <w:rPr>
          <w:rFonts w:ascii="Arial" w:eastAsia="Times New Roman" w:hAnsi="Arial" w:cs="Arial"/>
          <w:sz w:val="18"/>
          <w:szCs w:val="18"/>
          <w:lang w:eastAsia="es-ES"/>
        </w:rPr>
        <w:t>S</w:t>
      </w:r>
      <w:r w:rsidRPr="005C6D1E">
        <w:rPr>
          <w:rFonts w:ascii="Arial" w:eastAsia="Times New Roman" w:hAnsi="Arial" w:cs="Arial"/>
          <w:sz w:val="18"/>
          <w:szCs w:val="18"/>
          <w:lang w:eastAsia="es-ES"/>
        </w:rPr>
        <w:t>alarial 202</w:t>
      </w:r>
      <w:r>
        <w:rPr>
          <w:rFonts w:ascii="Arial" w:eastAsia="Times New Roman" w:hAnsi="Arial" w:cs="Arial"/>
          <w:sz w:val="18"/>
          <w:szCs w:val="18"/>
          <w:lang w:eastAsia="es-ES"/>
        </w:rPr>
        <w:t>3</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de </w:t>
      </w:r>
      <w:r w:rsidRPr="005C6D1E">
        <w:rPr>
          <w:rFonts w:ascii="Arial" w:eastAsia="Times New Roman" w:hAnsi="Arial" w:cs="Arial"/>
          <w:sz w:val="18"/>
          <w:szCs w:val="18"/>
          <w:lang w:eastAsia="es-ES"/>
        </w:rPr>
        <w:t>$</w:t>
      </w:r>
      <w:r>
        <w:rPr>
          <w:rFonts w:ascii="Arial" w:eastAsia="Times New Roman" w:hAnsi="Arial" w:cs="Arial"/>
          <w:sz w:val="18"/>
          <w:szCs w:val="18"/>
          <w:lang w:eastAsia="es-ES"/>
        </w:rPr>
        <w:t xml:space="preserve"> 1,414,448.08</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Un millón cuatrocientos catorce mil cuatrocientos cuarenta y ocho</w:t>
      </w:r>
      <w:r w:rsidRPr="005C6D1E">
        <w:rPr>
          <w:rFonts w:ascii="Arial" w:eastAsia="Times New Roman" w:hAnsi="Arial" w:cs="Arial"/>
          <w:sz w:val="18"/>
          <w:szCs w:val="18"/>
          <w:lang w:eastAsia="es-ES"/>
        </w:rPr>
        <w:t xml:space="preserve"> pesos 0</w:t>
      </w:r>
      <w:r>
        <w:rPr>
          <w:rFonts w:ascii="Arial" w:eastAsia="Times New Roman" w:hAnsi="Arial" w:cs="Arial"/>
          <w:sz w:val="18"/>
          <w:szCs w:val="18"/>
          <w:lang w:eastAsia="es-ES"/>
        </w:rPr>
        <w:t>8</w:t>
      </w:r>
      <w:r w:rsidRPr="005C6D1E">
        <w:rPr>
          <w:rFonts w:ascii="Arial" w:eastAsia="Times New Roman" w:hAnsi="Arial" w:cs="Arial"/>
          <w:sz w:val="18"/>
          <w:szCs w:val="18"/>
          <w:lang w:eastAsia="es-ES"/>
        </w:rPr>
        <w:t>/100 MN)</w:t>
      </w:r>
      <w:r>
        <w:rPr>
          <w:rFonts w:ascii="Arial" w:eastAsia="Times New Roman" w:hAnsi="Arial" w:cs="Arial"/>
          <w:sz w:val="18"/>
          <w:szCs w:val="18"/>
          <w:lang w:eastAsia="es-ES"/>
        </w:rPr>
        <w:t xml:space="preserve"> y de Intereses generados del mes de diciembre por $ 46,829.00 (Cuarenta y seis mil ochocientos treinta y un pesos 00/100 MN)</w:t>
      </w:r>
      <w:r w:rsidRPr="005C6D1E">
        <w:rPr>
          <w:rFonts w:ascii="Arial" w:eastAsia="Times New Roman" w:hAnsi="Arial" w:cs="Arial"/>
          <w:sz w:val="18"/>
          <w:szCs w:val="18"/>
          <w:lang w:eastAsia="es-ES"/>
        </w:rPr>
        <w:t xml:space="preserve">. </w:t>
      </w:r>
      <w:r>
        <w:rPr>
          <w:rFonts w:ascii="Arial" w:eastAsia="Times New Roman" w:hAnsi="Arial" w:cs="Arial"/>
          <w:sz w:val="18"/>
          <w:szCs w:val="18"/>
          <w:lang w:eastAsia="es-ES"/>
        </w:rPr>
        <w:t>Se registro cancelación de compras por la cantidad de $ 3,809.44 por gastos no pagados del concurso gastronómico realizado en septiembre 2023.</w:t>
      </w:r>
    </w:p>
    <w:p w14:paraId="378CEC7E" w14:textId="3A7347D3"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864A4C">
        <w:rPr>
          <w:rFonts w:ascii="Arial" w:eastAsia="Times New Roman" w:hAnsi="Arial" w:cs="Arial"/>
          <w:sz w:val="18"/>
          <w:szCs w:val="18"/>
          <w:lang w:eastAsia="es-ES"/>
        </w:rPr>
        <w:t>En el mes de febrero se afectaron a Resultados de Ejercicios Anteriores en específico del 2022, el pago de nómina pendiente de depositar al C. Pablo Flores Galicia por la cantidad de 125,457.55 (Ciento veinticinco mil cuatrocientos cincuenta y sietes pesos 55/100 MN) de acuerdo a autorización de Junta Directiva. En el mismo mes se aplicaron movimientos por concepto de indemnización</w:t>
      </w:r>
      <w:r w:rsidR="009A71C9">
        <w:rPr>
          <w:rFonts w:ascii="Arial" w:eastAsia="Times New Roman" w:hAnsi="Arial" w:cs="Arial"/>
          <w:sz w:val="18"/>
          <w:szCs w:val="18"/>
          <w:lang w:eastAsia="es-ES"/>
        </w:rPr>
        <w:t xml:space="preserve"> y partes proporcionales</w:t>
      </w:r>
      <w:r w:rsidR="00864A4C">
        <w:rPr>
          <w:rFonts w:ascii="Arial" w:eastAsia="Times New Roman" w:hAnsi="Arial" w:cs="Arial"/>
          <w:sz w:val="18"/>
          <w:szCs w:val="18"/>
          <w:lang w:eastAsia="es-ES"/>
        </w:rPr>
        <w:t xml:space="preserve"> a los ex empleados Federico Rogelio Domínguez Rivera y Elizabeth Pérez Maza por la cantidad de $3</w:t>
      </w:r>
      <w:r w:rsidR="001241FE">
        <w:rPr>
          <w:rFonts w:ascii="Arial" w:eastAsia="Times New Roman" w:hAnsi="Arial" w:cs="Arial"/>
          <w:sz w:val="18"/>
          <w:szCs w:val="18"/>
          <w:lang w:eastAsia="es-ES"/>
        </w:rPr>
        <w:t>0</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842</w:t>
      </w:r>
      <w:r w:rsidR="00864A4C">
        <w:rPr>
          <w:rFonts w:ascii="Arial" w:eastAsia="Times New Roman" w:hAnsi="Arial" w:cs="Arial"/>
          <w:sz w:val="18"/>
          <w:szCs w:val="18"/>
          <w:lang w:eastAsia="es-ES"/>
        </w:rPr>
        <w:t>.</w:t>
      </w:r>
      <w:r w:rsidR="001241FE">
        <w:rPr>
          <w:rFonts w:ascii="Arial" w:eastAsia="Times New Roman" w:hAnsi="Arial" w:cs="Arial"/>
          <w:sz w:val="18"/>
          <w:szCs w:val="18"/>
          <w:lang w:eastAsia="es-ES"/>
        </w:rPr>
        <w:t>83</w:t>
      </w:r>
      <w:r w:rsidR="00864A4C">
        <w:rPr>
          <w:rFonts w:ascii="Arial" w:eastAsia="Times New Roman" w:hAnsi="Arial" w:cs="Arial"/>
          <w:sz w:val="18"/>
          <w:szCs w:val="18"/>
          <w:lang w:eastAsia="es-ES"/>
        </w:rPr>
        <w:t xml:space="preserve"> (Treinta mil </w:t>
      </w:r>
      <w:r w:rsidR="001241FE">
        <w:rPr>
          <w:rFonts w:ascii="Arial" w:eastAsia="Times New Roman" w:hAnsi="Arial" w:cs="Arial"/>
          <w:sz w:val="18"/>
          <w:szCs w:val="18"/>
          <w:lang w:eastAsia="es-ES"/>
        </w:rPr>
        <w:t>ochocientos cuarenta y dos</w:t>
      </w:r>
      <w:r w:rsidR="00864A4C">
        <w:rPr>
          <w:rFonts w:ascii="Arial" w:eastAsia="Times New Roman" w:hAnsi="Arial" w:cs="Arial"/>
          <w:sz w:val="18"/>
          <w:szCs w:val="18"/>
          <w:lang w:eastAsia="es-ES"/>
        </w:rPr>
        <w:t xml:space="preserve"> pesos</w:t>
      </w:r>
      <w:r w:rsidR="001241FE">
        <w:rPr>
          <w:rFonts w:ascii="Arial" w:eastAsia="Times New Roman" w:hAnsi="Arial" w:cs="Arial"/>
          <w:sz w:val="18"/>
          <w:szCs w:val="18"/>
          <w:lang w:eastAsia="es-ES"/>
        </w:rPr>
        <w:t xml:space="preserve"> 83</w:t>
      </w:r>
      <w:r w:rsidR="00864A4C">
        <w:rPr>
          <w:rFonts w:ascii="Arial" w:eastAsia="Times New Roman" w:hAnsi="Arial" w:cs="Arial"/>
          <w:sz w:val="18"/>
          <w:szCs w:val="18"/>
          <w:lang w:eastAsia="es-ES"/>
        </w:rPr>
        <w:t>/100 MN).</w:t>
      </w:r>
    </w:p>
    <w:p w14:paraId="14370B0E" w14:textId="29D24B0D" w:rsidR="001A1037" w:rsidRPr="005C6D1E" w:rsidRDefault="001A1037"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En el mes de marzo se realizaron pago por concepto de Indemnizaciones y partes proporcionales de ex empleados </w:t>
      </w:r>
      <w:r w:rsidR="001241FE">
        <w:rPr>
          <w:rFonts w:ascii="Arial" w:eastAsia="Times New Roman" w:hAnsi="Arial" w:cs="Arial"/>
          <w:sz w:val="18"/>
          <w:szCs w:val="18"/>
          <w:lang w:eastAsia="es-ES"/>
        </w:rPr>
        <w:t xml:space="preserve">Ángeles Licona Pluma, María Isabel Carranza García, Liliana Corona Rodríguez, Gustavo Augusto Parada Arroyo, Silvia Beristain </w:t>
      </w:r>
      <w:proofErr w:type="spellStart"/>
      <w:r w:rsidR="001241FE">
        <w:rPr>
          <w:rFonts w:ascii="Arial" w:eastAsia="Times New Roman" w:hAnsi="Arial" w:cs="Arial"/>
          <w:sz w:val="18"/>
          <w:szCs w:val="18"/>
          <w:lang w:eastAsia="es-ES"/>
        </w:rPr>
        <w:t>Ixtlapale</w:t>
      </w:r>
      <w:proofErr w:type="spellEnd"/>
      <w:r w:rsidR="001241FE">
        <w:rPr>
          <w:rFonts w:ascii="Arial" w:eastAsia="Times New Roman" w:hAnsi="Arial" w:cs="Arial"/>
          <w:sz w:val="18"/>
          <w:szCs w:val="18"/>
          <w:lang w:eastAsia="es-ES"/>
        </w:rPr>
        <w:t xml:space="preserve"> e Isabel </w:t>
      </w:r>
      <w:proofErr w:type="spellStart"/>
      <w:r w:rsidR="001241FE">
        <w:rPr>
          <w:rFonts w:ascii="Arial" w:eastAsia="Times New Roman" w:hAnsi="Arial" w:cs="Arial"/>
          <w:sz w:val="18"/>
          <w:szCs w:val="18"/>
          <w:lang w:eastAsia="es-ES"/>
        </w:rPr>
        <w:t>Tzompantzi</w:t>
      </w:r>
      <w:proofErr w:type="spellEnd"/>
      <w:r w:rsidR="001241FE">
        <w:rPr>
          <w:rFonts w:ascii="Arial" w:eastAsia="Times New Roman" w:hAnsi="Arial" w:cs="Arial"/>
          <w:sz w:val="18"/>
          <w:szCs w:val="18"/>
          <w:lang w:eastAsia="es-ES"/>
        </w:rPr>
        <w:t xml:space="preserve"> </w:t>
      </w:r>
      <w:proofErr w:type="spellStart"/>
      <w:r w:rsidR="001241FE">
        <w:rPr>
          <w:rFonts w:ascii="Arial" w:eastAsia="Times New Roman" w:hAnsi="Arial" w:cs="Arial"/>
          <w:sz w:val="18"/>
          <w:szCs w:val="18"/>
          <w:lang w:eastAsia="es-ES"/>
        </w:rPr>
        <w:t>Cocoletzi</w:t>
      </w:r>
      <w:proofErr w:type="spellEnd"/>
      <w:r>
        <w:rPr>
          <w:rFonts w:ascii="Arial" w:eastAsia="Times New Roman" w:hAnsi="Arial" w:cs="Arial"/>
          <w:sz w:val="18"/>
          <w:szCs w:val="18"/>
          <w:lang w:eastAsia="es-ES"/>
        </w:rPr>
        <w:t xml:space="preserve"> por la cantidad de $131,978.</w:t>
      </w:r>
      <w:r w:rsidR="00E93CA3">
        <w:rPr>
          <w:rFonts w:ascii="Arial" w:eastAsia="Times New Roman" w:hAnsi="Arial" w:cs="Arial"/>
          <w:sz w:val="18"/>
          <w:szCs w:val="18"/>
          <w:lang w:eastAsia="es-ES"/>
        </w:rPr>
        <w:t>19 (Ciento treinta y un mil novecientos setenta y ocho pesos 19/100 MN).</w:t>
      </w:r>
    </w:p>
    <w:p w14:paraId="34596C73" w14:textId="38454D02"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sidRPr="005C6D1E">
        <w:rPr>
          <w:rFonts w:ascii="Arial" w:eastAsia="Times New Roman" w:hAnsi="Arial" w:cs="Arial"/>
          <w:sz w:val="18"/>
          <w:szCs w:val="18"/>
          <w:lang w:eastAsia="es-ES"/>
        </w:rPr>
        <w:tab/>
      </w:r>
      <w:r w:rsidR="009050E3">
        <w:rPr>
          <w:rFonts w:ascii="Arial" w:eastAsia="Times New Roman" w:hAnsi="Arial" w:cs="Arial"/>
          <w:sz w:val="18"/>
          <w:szCs w:val="18"/>
          <w:lang w:eastAsia="es-ES"/>
        </w:rPr>
        <w:t>Para el mes abril se realizó el reintegro de presupuesto del ejercicio 2023 que se devengó, pero no se efectuó el pago por la cantidad de $236,574.54 pesos</w:t>
      </w:r>
      <w:r w:rsidR="00CF16E2">
        <w:rPr>
          <w:rFonts w:ascii="Arial" w:eastAsia="Times New Roman" w:hAnsi="Arial" w:cs="Arial"/>
          <w:sz w:val="18"/>
          <w:szCs w:val="18"/>
          <w:lang w:eastAsia="es-ES"/>
        </w:rPr>
        <w:t xml:space="preserve"> (doscientos treinta y seis mil quinientos setenta y cuatro pesos 54/100 MN)</w:t>
      </w:r>
      <w:r w:rsidR="009050E3">
        <w:rPr>
          <w:rFonts w:ascii="Arial" w:eastAsia="Times New Roman" w:hAnsi="Arial" w:cs="Arial"/>
          <w:sz w:val="18"/>
          <w:szCs w:val="18"/>
          <w:lang w:eastAsia="es-ES"/>
        </w:rPr>
        <w:t>.</w:t>
      </w:r>
    </w:p>
    <w:p w14:paraId="15FA0834" w14:textId="3B7733C4" w:rsidR="009050E3" w:rsidRDefault="009050E3"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Se efectuó en el mes de mayo el pago de indemnización y terminación de la relación laboral de dos extrabajadores por la cantidad de $61,218.00 pesos</w:t>
      </w:r>
      <w:r w:rsidR="00CF16E2">
        <w:rPr>
          <w:rFonts w:ascii="Arial" w:eastAsia="Times New Roman" w:hAnsi="Arial" w:cs="Arial"/>
          <w:sz w:val="18"/>
          <w:szCs w:val="18"/>
          <w:lang w:eastAsia="es-ES"/>
        </w:rPr>
        <w:t xml:space="preserve"> (Sesenta y un mil doscientos dieciocho pesos 00/100 MN)</w:t>
      </w:r>
      <w:r>
        <w:rPr>
          <w:rFonts w:ascii="Arial" w:eastAsia="Times New Roman" w:hAnsi="Arial" w:cs="Arial"/>
          <w:sz w:val="18"/>
          <w:szCs w:val="18"/>
          <w:lang w:eastAsia="es-ES"/>
        </w:rPr>
        <w:t xml:space="preserve">. A su vez, se llevaron a cabo la reversa de los </w:t>
      </w:r>
      <w:r w:rsidR="0011364C">
        <w:rPr>
          <w:rFonts w:ascii="Arial" w:eastAsia="Times New Roman" w:hAnsi="Arial" w:cs="Arial"/>
          <w:sz w:val="18"/>
          <w:szCs w:val="18"/>
          <w:lang w:eastAsia="es-ES"/>
        </w:rPr>
        <w:t xml:space="preserve">movimientos que se </w:t>
      </w:r>
      <w:proofErr w:type="gramStart"/>
      <w:r w:rsidR="0011364C">
        <w:rPr>
          <w:rFonts w:ascii="Arial" w:eastAsia="Times New Roman" w:hAnsi="Arial" w:cs="Arial"/>
          <w:sz w:val="18"/>
          <w:szCs w:val="18"/>
          <w:lang w:eastAsia="es-ES"/>
        </w:rPr>
        <w:t>devengaron</w:t>
      </w:r>
      <w:proofErr w:type="gramEnd"/>
      <w:r w:rsidR="0011364C">
        <w:rPr>
          <w:rFonts w:ascii="Arial" w:eastAsia="Times New Roman" w:hAnsi="Arial" w:cs="Arial"/>
          <w:sz w:val="18"/>
          <w:szCs w:val="18"/>
          <w:lang w:eastAsia="es-ES"/>
        </w:rPr>
        <w:t xml:space="preserve"> pero no se pagaron por la cantidad de $280,676.00 pesos</w:t>
      </w:r>
      <w:r w:rsidR="00CF16E2">
        <w:rPr>
          <w:rFonts w:ascii="Arial" w:eastAsia="Times New Roman" w:hAnsi="Arial" w:cs="Arial"/>
          <w:sz w:val="18"/>
          <w:szCs w:val="18"/>
          <w:lang w:eastAsia="es-ES"/>
        </w:rPr>
        <w:t xml:space="preserve"> (Doscientos ochenta mil seiscientos setenta y seis pesos 00/100 MN)</w:t>
      </w:r>
      <w:r w:rsidR="0011364C">
        <w:rPr>
          <w:rFonts w:ascii="Arial" w:eastAsia="Times New Roman" w:hAnsi="Arial" w:cs="Arial"/>
          <w:sz w:val="18"/>
          <w:szCs w:val="18"/>
          <w:lang w:eastAsia="es-ES"/>
        </w:rPr>
        <w:t>.</w:t>
      </w:r>
    </w:p>
    <w:p w14:paraId="3A019EA6" w14:textId="70784031" w:rsidR="006C6012" w:rsidRDefault="006C601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 xml:space="preserve">En el mes de junio se registraron el ingreso por el robo y siniestro por accidente de los vehículos </w:t>
      </w:r>
      <w:proofErr w:type="spellStart"/>
      <w:r>
        <w:rPr>
          <w:rFonts w:ascii="Arial" w:eastAsia="Times New Roman" w:hAnsi="Arial" w:cs="Arial"/>
          <w:sz w:val="18"/>
          <w:szCs w:val="18"/>
          <w:lang w:eastAsia="es-ES"/>
        </w:rPr>
        <w:t>Journey</w:t>
      </w:r>
      <w:proofErr w:type="spellEnd"/>
      <w:r>
        <w:rPr>
          <w:rFonts w:ascii="Arial" w:eastAsia="Times New Roman" w:hAnsi="Arial" w:cs="Arial"/>
          <w:sz w:val="18"/>
          <w:szCs w:val="18"/>
          <w:lang w:eastAsia="es-ES"/>
        </w:rPr>
        <w:t xml:space="preserve"> modelo 2023 y Tiida 2012 por la cantidad de $566,200.00 pesos</w:t>
      </w:r>
      <w:r w:rsidR="0020782B">
        <w:rPr>
          <w:rFonts w:ascii="Arial" w:eastAsia="Times New Roman" w:hAnsi="Arial" w:cs="Arial"/>
          <w:sz w:val="18"/>
          <w:szCs w:val="18"/>
          <w:lang w:eastAsia="es-ES"/>
        </w:rPr>
        <w:t xml:space="preserve"> (Quinientos sesenta y seis mil doscientos pesos 00/100 MN)</w:t>
      </w:r>
      <w:r>
        <w:rPr>
          <w:rFonts w:ascii="Arial" w:eastAsia="Times New Roman" w:hAnsi="Arial" w:cs="Arial"/>
          <w:sz w:val="18"/>
          <w:szCs w:val="18"/>
          <w:lang w:eastAsia="es-ES"/>
        </w:rPr>
        <w:t>.</w:t>
      </w:r>
    </w:p>
    <w:p w14:paraId="71F1B74E" w14:textId="391D7395" w:rsidR="00CF16E2" w:rsidRDefault="00CF16E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Se realizó en el mes de julio el pago a proveedores varios por la cantidad de $189,672.00 pesos</w:t>
      </w:r>
      <w:r w:rsidR="0020782B">
        <w:rPr>
          <w:rFonts w:ascii="Arial" w:eastAsia="Times New Roman" w:hAnsi="Arial" w:cs="Arial"/>
          <w:sz w:val="18"/>
          <w:szCs w:val="18"/>
          <w:lang w:eastAsia="es-ES"/>
        </w:rPr>
        <w:t xml:space="preserve"> (Ciento ochenta y nueve mil seiscientos setenta y dos pesos 00/100 MN)</w:t>
      </w:r>
      <w:r>
        <w:rPr>
          <w:rFonts w:ascii="Arial" w:eastAsia="Times New Roman" w:hAnsi="Arial" w:cs="Arial"/>
          <w:sz w:val="18"/>
          <w:szCs w:val="18"/>
          <w:lang w:eastAsia="es-ES"/>
        </w:rPr>
        <w:t>.</w:t>
      </w:r>
    </w:p>
    <w:p w14:paraId="4D3C69A7" w14:textId="38D6D391" w:rsidR="00CF16E2" w:rsidRDefault="00CF16E2"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mes de agosto se efectuó pago por concepto de pago de partes proporcionales y a proveedor por el total del mes de $ 22,960.00 pesos (</w:t>
      </w:r>
      <w:r w:rsidR="0020782B">
        <w:rPr>
          <w:rFonts w:ascii="Arial" w:eastAsia="Times New Roman" w:hAnsi="Arial" w:cs="Arial"/>
          <w:sz w:val="18"/>
          <w:szCs w:val="18"/>
          <w:lang w:eastAsia="es-ES"/>
        </w:rPr>
        <w:t>Veintidós</w:t>
      </w:r>
      <w:r>
        <w:rPr>
          <w:rFonts w:ascii="Arial" w:eastAsia="Times New Roman" w:hAnsi="Arial" w:cs="Arial"/>
          <w:sz w:val="18"/>
          <w:szCs w:val="18"/>
          <w:lang w:eastAsia="es-ES"/>
        </w:rPr>
        <w:t xml:space="preserve"> mil novecientos sesenta pesos 00/100 MN)</w:t>
      </w:r>
      <w:r w:rsidR="0020782B">
        <w:rPr>
          <w:rFonts w:ascii="Arial" w:eastAsia="Times New Roman" w:hAnsi="Arial" w:cs="Arial"/>
          <w:sz w:val="18"/>
          <w:szCs w:val="18"/>
          <w:lang w:eastAsia="es-ES"/>
        </w:rPr>
        <w:t>.</w:t>
      </w:r>
    </w:p>
    <w:p w14:paraId="247F2C4E" w14:textId="7E58E4C3" w:rsidR="0020782B" w:rsidRDefault="0020782B"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septiembre se pagaron indemnizaciones a ex empleados por la cantidad de $62,035.60 pesos (sesenta y dos mil treinta y cinco pesos 60/100 MN).</w:t>
      </w:r>
    </w:p>
    <w:p w14:paraId="173C6FA4" w14:textId="0E123BC1" w:rsidR="00BB3E6E" w:rsidRDefault="00BB3E6E" w:rsidP="00005311">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6C8B20DE" w14:textId="3078E8F9" w:rsidR="00464F4A" w:rsidRDefault="00464F4A" w:rsidP="00005311">
      <w:pPr>
        <w:tabs>
          <w:tab w:val="left" w:pos="720"/>
        </w:tabs>
        <w:spacing w:after="0" w:line="240" w:lineRule="exact"/>
        <w:ind w:left="720" w:hanging="432"/>
        <w:jc w:val="both"/>
        <w:rPr>
          <w:rFonts w:ascii="Arial" w:eastAsia="Times New Roman" w:hAnsi="Arial" w:cs="Arial"/>
          <w:sz w:val="18"/>
          <w:szCs w:val="18"/>
          <w:lang w:eastAsia="es-ES"/>
        </w:rPr>
      </w:pPr>
    </w:p>
    <w:p w14:paraId="298E69E8" w14:textId="5781ADC4" w:rsidR="00464F4A" w:rsidRDefault="00464F4A" w:rsidP="00005311">
      <w:pPr>
        <w:tabs>
          <w:tab w:val="left" w:pos="720"/>
        </w:tabs>
        <w:spacing w:after="0" w:line="240" w:lineRule="exact"/>
        <w:ind w:left="720" w:hanging="432"/>
        <w:jc w:val="both"/>
        <w:rPr>
          <w:rFonts w:ascii="Arial" w:eastAsia="Times New Roman" w:hAnsi="Arial" w:cs="Arial"/>
          <w:sz w:val="18"/>
          <w:szCs w:val="18"/>
          <w:lang w:eastAsia="es-ES"/>
        </w:rPr>
      </w:pPr>
    </w:p>
    <w:p w14:paraId="24F412CB" w14:textId="77777777" w:rsidR="00464F4A" w:rsidRDefault="00464F4A" w:rsidP="00005311">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0493AA9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3005202E" w14:textId="77777777" w:rsidR="00BB3E6E" w:rsidRPr="00774E71"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4FB041B4"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w:t>
      </w:r>
      <w:r>
        <w:rPr>
          <w:rFonts w:ascii="Arial" w:eastAsia="Times New Roman" w:hAnsi="Arial" w:cs="Arial"/>
          <w:b/>
          <w:sz w:val="18"/>
          <w:szCs w:val="18"/>
          <w:lang w:eastAsia="es-ES"/>
        </w:rPr>
        <w:t>s</w:t>
      </w:r>
    </w:p>
    <w:p w14:paraId="37D56AB0" w14:textId="0F7BEFD4"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Presentar el análisis de las cifras del periodo actual y periodo anterior del Efectivo y Equivalentes al Efectivo, al Final del Ejercicio del Estado de Flujos de Efectivo, respecto a la composición del rubro de Efectivo y Equivalentes, utilizando el siguiente cuadro:</w:t>
      </w:r>
    </w:p>
    <w:p w14:paraId="116AA2AE" w14:textId="08D83CDE" w:rsidR="00BB3E6E" w:rsidRDefault="00BB3E6E" w:rsidP="00BB3E6E">
      <w:pPr>
        <w:pStyle w:val="Prrafodelista"/>
        <w:tabs>
          <w:tab w:val="left" w:pos="720"/>
        </w:tabs>
        <w:spacing w:after="0" w:line="240" w:lineRule="exact"/>
        <w:ind w:left="723"/>
        <w:jc w:val="both"/>
        <w:rPr>
          <w:rFonts w:ascii="Arial" w:eastAsia="Times New Roman" w:hAnsi="Arial" w:cs="Arial"/>
          <w:b/>
          <w:sz w:val="18"/>
          <w:szCs w:val="18"/>
          <w:lang w:eastAsia="es-ES"/>
        </w:rPr>
      </w:pPr>
    </w:p>
    <w:p w14:paraId="6AA3CE89" w14:textId="77777777" w:rsidR="00464F4A" w:rsidRPr="005278CF" w:rsidRDefault="00464F4A" w:rsidP="00BB3E6E">
      <w:pPr>
        <w:pStyle w:val="Prrafodelista"/>
        <w:tabs>
          <w:tab w:val="left" w:pos="720"/>
        </w:tabs>
        <w:spacing w:after="0" w:line="240" w:lineRule="exact"/>
        <w:ind w:left="723"/>
        <w:jc w:val="both"/>
        <w:rPr>
          <w:rFonts w:ascii="Arial" w:eastAsia="Times New Roman" w:hAnsi="Arial" w:cs="Arial"/>
          <w:b/>
          <w:sz w:val="18"/>
          <w:szCs w:val="18"/>
          <w:lang w:eastAsia="es-ES"/>
        </w:rPr>
      </w:pPr>
    </w:p>
    <w:tbl>
      <w:tblPr>
        <w:tblStyle w:val="Tablaconcuadrcula"/>
        <w:tblW w:w="8782" w:type="dxa"/>
        <w:tblInd w:w="593" w:type="dxa"/>
        <w:tblLook w:val="04A0" w:firstRow="1" w:lastRow="0" w:firstColumn="1" w:lastColumn="0" w:noHBand="0" w:noVBand="1"/>
      </w:tblPr>
      <w:tblGrid>
        <w:gridCol w:w="5581"/>
        <w:gridCol w:w="1600"/>
        <w:gridCol w:w="1601"/>
      </w:tblGrid>
      <w:tr w:rsidR="00BB3E6E" w:rsidRPr="005278CF" w14:paraId="7D9855BF" w14:textId="77777777" w:rsidTr="00B03FF9">
        <w:trPr>
          <w:trHeight w:val="244"/>
        </w:trPr>
        <w:tc>
          <w:tcPr>
            <w:tcW w:w="8782" w:type="dxa"/>
            <w:gridSpan w:val="3"/>
            <w:hideMark/>
          </w:tcPr>
          <w:p w14:paraId="42EF9E4A" w14:textId="77777777" w:rsidR="00BB3E6E" w:rsidRPr="005278CF"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Efectivo y Equivalentes</w:t>
            </w:r>
          </w:p>
        </w:tc>
      </w:tr>
      <w:tr w:rsidR="00BB3E6E" w:rsidRPr="005278CF" w14:paraId="185304D4" w14:textId="77777777" w:rsidTr="00B03FF9">
        <w:trPr>
          <w:trHeight w:val="244"/>
        </w:trPr>
        <w:tc>
          <w:tcPr>
            <w:tcW w:w="5581" w:type="dxa"/>
            <w:hideMark/>
          </w:tcPr>
          <w:p w14:paraId="581E6A8F"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Concepto</w:t>
            </w:r>
          </w:p>
        </w:tc>
        <w:tc>
          <w:tcPr>
            <w:tcW w:w="1600" w:type="dxa"/>
            <w:noWrap/>
            <w:hideMark/>
          </w:tcPr>
          <w:p w14:paraId="21EAD8A0"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2024</w:t>
            </w:r>
          </w:p>
        </w:tc>
        <w:tc>
          <w:tcPr>
            <w:tcW w:w="1600" w:type="dxa"/>
            <w:noWrap/>
            <w:hideMark/>
          </w:tcPr>
          <w:p w14:paraId="49854273" w14:textId="77777777" w:rsidR="00BB3E6E" w:rsidRPr="005278CF" w:rsidRDefault="00BB3E6E" w:rsidP="001A1037">
            <w:pPr>
              <w:tabs>
                <w:tab w:val="left" w:pos="720"/>
              </w:tabs>
              <w:spacing w:line="240" w:lineRule="exact"/>
              <w:ind w:left="720" w:hanging="432"/>
              <w:jc w:val="center"/>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2023</w:t>
            </w:r>
          </w:p>
        </w:tc>
      </w:tr>
      <w:tr w:rsidR="00BB3E6E" w:rsidRPr="001A1037" w14:paraId="3FB37B8E" w14:textId="77777777" w:rsidTr="00B03FF9">
        <w:trPr>
          <w:trHeight w:val="244"/>
        </w:trPr>
        <w:tc>
          <w:tcPr>
            <w:tcW w:w="5581" w:type="dxa"/>
            <w:hideMark/>
          </w:tcPr>
          <w:p w14:paraId="43ED04B1"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Efectivo   </w:t>
            </w:r>
          </w:p>
        </w:tc>
        <w:tc>
          <w:tcPr>
            <w:tcW w:w="1600" w:type="dxa"/>
            <w:noWrap/>
            <w:hideMark/>
          </w:tcPr>
          <w:p w14:paraId="76D9E5AC"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204CDC7D"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2B21A3E8" w14:textId="77777777" w:rsidTr="00B03FF9">
        <w:trPr>
          <w:trHeight w:val="244"/>
        </w:trPr>
        <w:tc>
          <w:tcPr>
            <w:tcW w:w="5581" w:type="dxa"/>
            <w:hideMark/>
          </w:tcPr>
          <w:p w14:paraId="6397CFC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Bancos/Tesorería</w:t>
            </w:r>
          </w:p>
        </w:tc>
        <w:tc>
          <w:tcPr>
            <w:tcW w:w="1600" w:type="dxa"/>
            <w:noWrap/>
            <w:hideMark/>
          </w:tcPr>
          <w:p w14:paraId="5209D86F" w14:textId="3B9FAE0F" w:rsidR="00BB3E6E" w:rsidRPr="001A1037" w:rsidRDefault="00464F4A" w:rsidP="00B03FF9">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16</w:t>
            </w:r>
            <w:r w:rsidR="00BB3E6E" w:rsidRPr="001A1037">
              <w:rPr>
                <w:rFonts w:ascii="Arial" w:eastAsia="Times New Roman" w:hAnsi="Arial" w:cs="Arial"/>
                <w:bCs/>
                <w:sz w:val="18"/>
                <w:szCs w:val="18"/>
                <w:lang w:eastAsia="es-ES"/>
              </w:rPr>
              <w:t>,</w:t>
            </w:r>
            <w:r>
              <w:rPr>
                <w:rFonts w:ascii="Arial" w:eastAsia="Times New Roman" w:hAnsi="Arial" w:cs="Arial"/>
                <w:bCs/>
                <w:sz w:val="18"/>
                <w:szCs w:val="18"/>
                <w:lang w:eastAsia="es-ES"/>
              </w:rPr>
              <w:t>873</w:t>
            </w:r>
            <w:r w:rsidR="00BB3E6E" w:rsidRPr="001A1037">
              <w:rPr>
                <w:rFonts w:ascii="Arial" w:eastAsia="Times New Roman" w:hAnsi="Arial" w:cs="Arial"/>
                <w:bCs/>
                <w:sz w:val="18"/>
                <w:szCs w:val="18"/>
                <w:lang w:eastAsia="es-ES"/>
              </w:rPr>
              <w:t>,</w:t>
            </w:r>
            <w:r>
              <w:rPr>
                <w:rFonts w:ascii="Arial" w:eastAsia="Times New Roman" w:hAnsi="Arial" w:cs="Arial"/>
                <w:bCs/>
                <w:sz w:val="18"/>
                <w:szCs w:val="18"/>
                <w:lang w:eastAsia="es-ES"/>
              </w:rPr>
              <w:t>369</w:t>
            </w:r>
          </w:p>
        </w:tc>
        <w:tc>
          <w:tcPr>
            <w:tcW w:w="1600" w:type="dxa"/>
            <w:noWrap/>
            <w:hideMark/>
          </w:tcPr>
          <w:p w14:paraId="5EC0F270"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32,919,622</w:t>
            </w:r>
          </w:p>
        </w:tc>
      </w:tr>
      <w:tr w:rsidR="00BB3E6E" w:rsidRPr="001A1037" w14:paraId="66A8D50A" w14:textId="77777777" w:rsidTr="00B03FF9">
        <w:trPr>
          <w:trHeight w:val="244"/>
        </w:trPr>
        <w:tc>
          <w:tcPr>
            <w:tcW w:w="5581" w:type="dxa"/>
            <w:hideMark/>
          </w:tcPr>
          <w:p w14:paraId="4499C05D"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Bancos/Dependencias y Otros </w:t>
            </w:r>
          </w:p>
        </w:tc>
        <w:tc>
          <w:tcPr>
            <w:tcW w:w="1600" w:type="dxa"/>
            <w:noWrap/>
            <w:hideMark/>
          </w:tcPr>
          <w:p w14:paraId="59759BC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w:t>
            </w:r>
          </w:p>
        </w:tc>
        <w:tc>
          <w:tcPr>
            <w:tcW w:w="1600" w:type="dxa"/>
            <w:noWrap/>
            <w:hideMark/>
          </w:tcPr>
          <w:p w14:paraId="0FE5318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 .00</w:t>
            </w:r>
          </w:p>
        </w:tc>
      </w:tr>
      <w:tr w:rsidR="00BB3E6E" w:rsidRPr="001A1037" w14:paraId="41DFFE1F" w14:textId="77777777" w:rsidTr="00B03FF9">
        <w:trPr>
          <w:trHeight w:val="244"/>
        </w:trPr>
        <w:tc>
          <w:tcPr>
            <w:tcW w:w="5581" w:type="dxa"/>
            <w:hideMark/>
          </w:tcPr>
          <w:p w14:paraId="7601BCCB"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Inversiones Temporales (Hasta 3 meses) </w:t>
            </w:r>
          </w:p>
        </w:tc>
        <w:tc>
          <w:tcPr>
            <w:tcW w:w="1600" w:type="dxa"/>
            <w:noWrap/>
            <w:hideMark/>
          </w:tcPr>
          <w:p w14:paraId="3BB4A19F" w14:textId="0C5FF57E" w:rsidR="00BB3E6E" w:rsidRPr="001A1037" w:rsidRDefault="0018230B" w:rsidP="00B03FF9">
            <w:pPr>
              <w:tabs>
                <w:tab w:val="left" w:pos="720"/>
              </w:tabs>
              <w:spacing w:line="240" w:lineRule="exact"/>
              <w:ind w:left="720" w:hanging="432"/>
              <w:jc w:val="right"/>
              <w:rPr>
                <w:rFonts w:ascii="Arial" w:eastAsia="Times New Roman" w:hAnsi="Arial" w:cs="Arial"/>
                <w:bCs/>
                <w:sz w:val="18"/>
                <w:szCs w:val="18"/>
                <w:lang w:eastAsia="es-ES"/>
              </w:rPr>
            </w:pPr>
            <w:r>
              <w:rPr>
                <w:rFonts w:ascii="Arial" w:eastAsia="Times New Roman" w:hAnsi="Arial" w:cs="Arial"/>
                <w:bCs/>
                <w:sz w:val="18"/>
                <w:szCs w:val="18"/>
                <w:lang w:eastAsia="es-ES"/>
              </w:rPr>
              <w:t>2</w:t>
            </w:r>
            <w:r w:rsidR="00464F4A">
              <w:rPr>
                <w:rFonts w:ascii="Arial" w:eastAsia="Times New Roman" w:hAnsi="Arial" w:cs="Arial"/>
                <w:bCs/>
                <w:sz w:val="18"/>
                <w:szCs w:val="18"/>
                <w:lang w:eastAsia="es-ES"/>
              </w:rPr>
              <w:t>0</w:t>
            </w:r>
            <w:r>
              <w:rPr>
                <w:rFonts w:ascii="Arial" w:eastAsia="Times New Roman" w:hAnsi="Arial" w:cs="Arial"/>
                <w:bCs/>
                <w:sz w:val="18"/>
                <w:szCs w:val="18"/>
                <w:lang w:eastAsia="es-ES"/>
              </w:rPr>
              <w:t>,</w:t>
            </w:r>
            <w:r w:rsidR="00464F4A">
              <w:rPr>
                <w:rFonts w:ascii="Arial" w:eastAsia="Times New Roman" w:hAnsi="Arial" w:cs="Arial"/>
                <w:bCs/>
                <w:sz w:val="18"/>
                <w:szCs w:val="18"/>
                <w:lang w:eastAsia="es-ES"/>
              </w:rPr>
              <w:t>701</w:t>
            </w:r>
            <w:r>
              <w:rPr>
                <w:rFonts w:ascii="Arial" w:eastAsia="Times New Roman" w:hAnsi="Arial" w:cs="Arial"/>
                <w:bCs/>
                <w:sz w:val="18"/>
                <w:szCs w:val="18"/>
                <w:lang w:eastAsia="es-ES"/>
              </w:rPr>
              <w:t>,</w:t>
            </w:r>
            <w:r w:rsidR="00464F4A">
              <w:rPr>
                <w:rFonts w:ascii="Arial" w:eastAsia="Times New Roman" w:hAnsi="Arial" w:cs="Arial"/>
                <w:bCs/>
                <w:sz w:val="18"/>
                <w:szCs w:val="18"/>
                <w:lang w:eastAsia="es-ES"/>
              </w:rPr>
              <w:t>971</w:t>
            </w:r>
          </w:p>
        </w:tc>
        <w:tc>
          <w:tcPr>
            <w:tcW w:w="1600" w:type="dxa"/>
            <w:noWrap/>
            <w:hideMark/>
          </w:tcPr>
          <w:p w14:paraId="1BA91D91"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9,276,669</w:t>
            </w:r>
          </w:p>
        </w:tc>
      </w:tr>
      <w:tr w:rsidR="00BB3E6E" w:rsidRPr="001A1037" w14:paraId="0D6C03DC" w14:textId="77777777" w:rsidTr="001A1037">
        <w:trPr>
          <w:trHeight w:val="309"/>
        </w:trPr>
        <w:tc>
          <w:tcPr>
            <w:tcW w:w="5581" w:type="dxa"/>
            <w:hideMark/>
          </w:tcPr>
          <w:p w14:paraId="4924B8D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 xml:space="preserve">Fondos con Afectación Específica </w:t>
            </w:r>
          </w:p>
        </w:tc>
        <w:tc>
          <w:tcPr>
            <w:tcW w:w="1600" w:type="dxa"/>
            <w:noWrap/>
            <w:hideMark/>
          </w:tcPr>
          <w:p w14:paraId="20D2DD54"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5481AA38"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53BC9726" w14:textId="77777777" w:rsidTr="00B03FF9">
        <w:trPr>
          <w:trHeight w:val="244"/>
        </w:trPr>
        <w:tc>
          <w:tcPr>
            <w:tcW w:w="5581" w:type="dxa"/>
            <w:hideMark/>
          </w:tcPr>
          <w:p w14:paraId="03DCB66A"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Depósitos de Fondos de Terceros en Garantía y/o Administración</w:t>
            </w:r>
          </w:p>
        </w:tc>
        <w:tc>
          <w:tcPr>
            <w:tcW w:w="1600" w:type="dxa"/>
            <w:noWrap/>
            <w:hideMark/>
          </w:tcPr>
          <w:p w14:paraId="454EA96B"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75C64E73"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1A1037" w14:paraId="6A3D8613" w14:textId="77777777" w:rsidTr="00B03FF9">
        <w:trPr>
          <w:trHeight w:val="244"/>
        </w:trPr>
        <w:tc>
          <w:tcPr>
            <w:tcW w:w="5581" w:type="dxa"/>
            <w:hideMark/>
          </w:tcPr>
          <w:p w14:paraId="04FF72F0" w14:textId="77777777" w:rsidR="00BB3E6E" w:rsidRPr="001A1037" w:rsidRDefault="00BB3E6E" w:rsidP="00B03FF9">
            <w:pPr>
              <w:tabs>
                <w:tab w:val="left" w:pos="720"/>
              </w:tabs>
              <w:spacing w:line="240" w:lineRule="exact"/>
              <w:ind w:left="720" w:hanging="432"/>
              <w:rPr>
                <w:rFonts w:ascii="Arial" w:eastAsia="Times New Roman" w:hAnsi="Arial" w:cs="Arial"/>
                <w:bCs/>
                <w:sz w:val="18"/>
                <w:szCs w:val="18"/>
                <w:lang w:eastAsia="es-ES"/>
              </w:rPr>
            </w:pPr>
            <w:r w:rsidRPr="001A1037">
              <w:rPr>
                <w:rFonts w:ascii="Arial" w:eastAsia="Times New Roman" w:hAnsi="Arial" w:cs="Arial"/>
                <w:bCs/>
                <w:sz w:val="18"/>
                <w:szCs w:val="18"/>
                <w:lang w:eastAsia="es-ES"/>
              </w:rPr>
              <w:t>Otros Efectivos y Equivalentes</w:t>
            </w:r>
          </w:p>
        </w:tc>
        <w:tc>
          <w:tcPr>
            <w:tcW w:w="1600" w:type="dxa"/>
            <w:noWrap/>
            <w:hideMark/>
          </w:tcPr>
          <w:p w14:paraId="56E90467"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c>
          <w:tcPr>
            <w:tcW w:w="1600" w:type="dxa"/>
            <w:noWrap/>
            <w:hideMark/>
          </w:tcPr>
          <w:p w14:paraId="445ACB7E" w14:textId="77777777" w:rsidR="00BB3E6E" w:rsidRPr="001A1037"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1A1037">
              <w:rPr>
                <w:rFonts w:ascii="Arial" w:eastAsia="Times New Roman" w:hAnsi="Arial" w:cs="Arial"/>
                <w:bCs/>
                <w:sz w:val="18"/>
                <w:szCs w:val="18"/>
                <w:lang w:eastAsia="es-ES"/>
              </w:rPr>
              <w:t>0</w:t>
            </w:r>
          </w:p>
        </w:tc>
      </w:tr>
      <w:tr w:rsidR="00BB3E6E" w:rsidRPr="005278CF" w14:paraId="691B4B54" w14:textId="77777777" w:rsidTr="00B03FF9">
        <w:trPr>
          <w:trHeight w:val="244"/>
        </w:trPr>
        <w:tc>
          <w:tcPr>
            <w:tcW w:w="5581" w:type="dxa"/>
            <w:hideMark/>
          </w:tcPr>
          <w:p w14:paraId="554D76EB" w14:textId="77777777" w:rsidR="00BB3E6E" w:rsidRPr="005278CF"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Total</w:t>
            </w:r>
          </w:p>
        </w:tc>
        <w:tc>
          <w:tcPr>
            <w:tcW w:w="1600" w:type="dxa"/>
            <w:noWrap/>
            <w:hideMark/>
          </w:tcPr>
          <w:p w14:paraId="17D8046B" w14:textId="5DAA49DC" w:rsidR="00BB3E6E" w:rsidRPr="005278CF" w:rsidRDefault="00005311" w:rsidP="00B03FF9">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w:t>
            </w:r>
            <w:r w:rsidR="0018230B">
              <w:rPr>
                <w:rFonts w:ascii="Arial" w:eastAsia="Times New Roman" w:hAnsi="Arial" w:cs="Arial"/>
                <w:b/>
                <w:bCs/>
                <w:sz w:val="18"/>
                <w:szCs w:val="18"/>
                <w:lang w:eastAsia="es-ES"/>
              </w:rPr>
              <w:t>7</w:t>
            </w:r>
            <w:r w:rsidR="00BB3E6E">
              <w:rPr>
                <w:rFonts w:ascii="Arial" w:eastAsia="Times New Roman" w:hAnsi="Arial" w:cs="Arial"/>
                <w:b/>
                <w:bCs/>
                <w:sz w:val="18"/>
                <w:szCs w:val="18"/>
                <w:lang w:eastAsia="es-ES"/>
              </w:rPr>
              <w:t>,</w:t>
            </w:r>
            <w:r w:rsidR="00464F4A">
              <w:rPr>
                <w:rFonts w:ascii="Arial" w:eastAsia="Times New Roman" w:hAnsi="Arial" w:cs="Arial"/>
                <w:b/>
                <w:bCs/>
                <w:sz w:val="18"/>
                <w:szCs w:val="18"/>
                <w:lang w:eastAsia="es-ES"/>
              </w:rPr>
              <w:t>575</w:t>
            </w:r>
            <w:r w:rsidR="00BB3E6E">
              <w:rPr>
                <w:rFonts w:ascii="Arial" w:eastAsia="Times New Roman" w:hAnsi="Arial" w:cs="Arial"/>
                <w:b/>
                <w:bCs/>
                <w:sz w:val="18"/>
                <w:szCs w:val="18"/>
                <w:lang w:eastAsia="es-ES"/>
              </w:rPr>
              <w:t>,</w:t>
            </w:r>
            <w:r w:rsidR="00464F4A">
              <w:rPr>
                <w:rFonts w:ascii="Arial" w:eastAsia="Times New Roman" w:hAnsi="Arial" w:cs="Arial"/>
                <w:b/>
                <w:bCs/>
                <w:sz w:val="18"/>
                <w:szCs w:val="18"/>
                <w:lang w:eastAsia="es-ES"/>
              </w:rPr>
              <w:t>340</w:t>
            </w:r>
          </w:p>
        </w:tc>
        <w:tc>
          <w:tcPr>
            <w:tcW w:w="1600" w:type="dxa"/>
            <w:noWrap/>
            <w:hideMark/>
          </w:tcPr>
          <w:p w14:paraId="552E37B0" w14:textId="77777777" w:rsidR="00BB3E6E" w:rsidRPr="005278CF"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5278CF">
              <w:rPr>
                <w:rFonts w:ascii="Arial" w:eastAsia="Times New Roman" w:hAnsi="Arial" w:cs="Arial"/>
                <w:b/>
                <w:bCs/>
                <w:sz w:val="18"/>
                <w:szCs w:val="18"/>
                <w:lang w:eastAsia="es-ES"/>
              </w:rPr>
              <w:t>42</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196</w:t>
            </w:r>
            <w:r>
              <w:rPr>
                <w:rFonts w:ascii="Arial" w:eastAsia="Times New Roman" w:hAnsi="Arial" w:cs="Arial"/>
                <w:b/>
                <w:bCs/>
                <w:sz w:val="18"/>
                <w:szCs w:val="18"/>
                <w:lang w:eastAsia="es-ES"/>
              </w:rPr>
              <w:t>,</w:t>
            </w:r>
            <w:r w:rsidRPr="005278CF">
              <w:rPr>
                <w:rFonts w:ascii="Arial" w:eastAsia="Times New Roman" w:hAnsi="Arial" w:cs="Arial"/>
                <w:b/>
                <w:bCs/>
                <w:sz w:val="18"/>
                <w:szCs w:val="18"/>
                <w:lang w:eastAsia="es-ES"/>
              </w:rPr>
              <w:t>29</w:t>
            </w:r>
            <w:r>
              <w:rPr>
                <w:rFonts w:ascii="Arial" w:eastAsia="Times New Roman" w:hAnsi="Arial" w:cs="Arial"/>
                <w:b/>
                <w:bCs/>
                <w:sz w:val="18"/>
                <w:szCs w:val="18"/>
                <w:lang w:eastAsia="es-ES"/>
              </w:rPr>
              <w:t>1</w:t>
            </w:r>
          </w:p>
        </w:tc>
      </w:tr>
    </w:tbl>
    <w:p w14:paraId="5725C109"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153BDCB7" w14:textId="77777777" w:rsidR="009C738F" w:rsidRDefault="009C738F" w:rsidP="00BB3E6E">
      <w:pPr>
        <w:tabs>
          <w:tab w:val="left" w:pos="720"/>
        </w:tabs>
        <w:spacing w:after="0" w:line="240" w:lineRule="exact"/>
        <w:ind w:left="720" w:hanging="432"/>
        <w:jc w:val="both"/>
        <w:rPr>
          <w:rFonts w:ascii="Arial" w:eastAsia="Times New Roman" w:hAnsi="Arial" w:cs="Arial"/>
          <w:b/>
          <w:sz w:val="18"/>
          <w:szCs w:val="18"/>
          <w:lang w:eastAsia="es-ES"/>
        </w:rPr>
      </w:pPr>
    </w:p>
    <w:p w14:paraId="5E6B6935" w14:textId="77777777" w:rsidR="00BB3E6E" w:rsidRPr="001A1037" w:rsidRDefault="00BB3E6E" w:rsidP="00BB3E6E">
      <w:pPr>
        <w:pStyle w:val="Prrafodelista"/>
        <w:numPr>
          <w:ilvl w:val="0"/>
          <w:numId w:val="40"/>
        </w:numPr>
        <w:tabs>
          <w:tab w:val="left" w:pos="720"/>
        </w:tabs>
        <w:spacing w:after="0" w:line="240" w:lineRule="exact"/>
        <w:jc w:val="both"/>
        <w:rPr>
          <w:rFonts w:ascii="Arial" w:eastAsia="Times New Roman" w:hAnsi="Arial" w:cs="Arial"/>
          <w:bCs/>
          <w:sz w:val="18"/>
          <w:szCs w:val="18"/>
          <w:lang w:eastAsia="es-ES"/>
        </w:rPr>
      </w:pPr>
      <w:r w:rsidRPr="001A1037">
        <w:rPr>
          <w:rFonts w:ascii="Arial" w:eastAsia="Times New Roman" w:hAnsi="Arial" w:cs="Arial"/>
          <w:bCs/>
          <w:sz w:val="18"/>
          <w:szCs w:val="18"/>
          <w:lang w:eastAsia="es-ES"/>
        </w:rPr>
        <w:t>Detallar las adquisiciones de las Actividades de Inversión efectivamente pagadas, respecto del apartado de aplicación.</w:t>
      </w:r>
      <w:r w:rsidRPr="001A1037">
        <w:rPr>
          <w:rFonts w:ascii="Arial" w:eastAsia="Times New Roman" w:hAnsi="Arial" w:cs="Arial"/>
          <w:bCs/>
          <w:sz w:val="18"/>
          <w:szCs w:val="18"/>
          <w:lang w:eastAsia="es-ES"/>
        </w:rPr>
        <w:tab/>
      </w:r>
    </w:p>
    <w:p w14:paraId="4151CBC3" w14:textId="7A02D144" w:rsidR="001A1037" w:rsidRDefault="001A1037" w:rsidP="00BB3E6E">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562" w:type="dxa"/>
        <w:tblLook w:val="04A0" w:firstRow="1" w:lastRow="0" w:firstColumn="1" w:lastColumn="0" w:noHBand="0" w:noVBand="1"/>
      </w:tblPr>
      <w:tblGrid>
        <w:gridCol w:w="4111"/>
        <w:gridCol w:w="2268"/>
        <w:gridCol w:w="2409"/>
      </w:tblGrid>
      <w:tr w:rsidR="00BB3E6E" w:rsidRPr="00ED5B58" w14:paraId="2CCCA013" w14:textId="77777777" w:rsidTr="00B03FF9">
        <w:trPr>
          <w:trHeight w:val="240"/>
        </w:trPr>
        <w:tc>
          <w:tcPr>
            <w:tcW w:w="8788" w:type="dxa"/>
            <w:gridSpan w:val="3"/>
            <w:hideMark/>
          </w:tcPr>
          <w:p w14:paraId="5143B03B" w14:textId="77777777" w:rsidR="00BB3E6E" w:rsidRPr="00ED5B58" w:rsidRDefault="00BB3E6E" w:rsidP="00100AE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Adquisiciones de Actividades de Inversión efectivamente pagadas</w:t>
            </w:r>
          </w:p>
        </w:tc>
      </w:tr>
      <w:tr w:rsidR="00BB3E6E" w:rsidRPr="00ED5B58" w14:paraId="79F9ACF0" w14:textId="77777777" w:rsidTr="00B03FF9">
        <w:trPr>
          <w:trHeight w:val="240"/>
        </w:trPr>
        <w:tc>
          <w:tcPr>
            <w:tcW w:w="4111" w:type="dxa"/>
            <w:hideMark/>
          </w:tcPr>
          <w:p w14:paraId="4125CE2C"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2268" w:type="dxa"/>
            <w:noWrap/>
            <w:hideMark/>
          </w:tcPr>
          <w:p w14:paraId="62633C95"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2409" w:type="dxa"/>
            <w:noWrap/>
            <w:hideMark/>
          </w:tcPr>
          <w:p w14:paraId="14180EBA" w14:textId="77777777" w:rsidR="00BB3E6E" w:rsidRPr="00ED5B58" w:rsidRDefault="00BB3E6E" w:rsidP="00B03FF9">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24E69856" w14:textId="77777777" w:rsidTr="00B03FF9">
        <w:trPr>
          <w:trHeight w:val="465"/>
        </w:trPr>
        <w:tc>
          <w:tcPr>
            <w:tcW w:w="4111" w:type="dxa"/>
            <w:hideMark/>
          </w:tcPr>
          <w:p w14:paraId="7A6C7C4E"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Bienes Inmuebles, Infraestructura y Construcciones en Proceso</w:t>
            </w:r>
          </w:p>
        </w:tc>
        <w:tc>
          <w:tcPr>
            <w:tcW w:w="2268" w:type="dxa"/>
            <w:hideMark/>
          </w:tcPr>
          <w:p w14:paraId="71B9CF64" w14:textId="77777777" w:rsidR="001A1037"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p>
          <w:p w14:paraId="2EE9A5C3" w14:textId="00563095" w:rsidR="00BB3E6E" w:rsidRPr="000D1404" w:rsidRDefault="00BB3E6E" w:rsidP="001A1037">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w:t>
            </w:r>
          </w:p>
        </w:tc>
        <w:tc>
          <w:tcPr>
            <w:tcW w:w="2409" w:type="dxa"/>
            <w:hideMark/>
          </w:tcPr>
          <w:p w14:paraId="5488F332" w14:textId="4D464C7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54AA5AD" w14:textId="77777777" w:rsidTr="00B03FF9">
        <w:trPr>
          <w:trHeight w:val="240"/>
        </w:trPr>
        <w:tc>
          <w:tcPr>
            <w:tcW w:w="4111" w:type="dxa"/>
            <w:hideMark/>
          </w:tcPr>
          <w:p w14:paraId="3D6EE68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Terrenos</w:t>
            </w:r>
          </w:p>
        </w:tc>
        <w:tc>
          <w:tcPr>
            <w:tcW w:w="2268" w:type="dxa"/>
            <w:hideMark/>
          </w:tcPr>
          <w:p w14:paraId="628F5163" w14:textId="23EF91B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F323C93" w14:textId="1CEFBE22"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74AB80C" w14:textId="77777777" w:rsidTr="00B03FF9">
        <w:trPr>
          <w:trHeight w:val="240"/>
        </w:trPr>
        <w:tc>
          <w:tcPr>
            <w:tcW w:w="4111" w:type="dxa"/>
            <w:hideMark/>
          </w:tcPr>
          <w:p w14:paraId="0BC2A24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Viviendas</w:t>
            </w:r>
          </w:p>
        </w:tc>
        <w:tc>
          <w:tcPr>
            <w:tcW w:w="2268" w:type="dxa"/>
            <w:hideMark/>
          </w:tcPr>
          <w:p w14:paraId="44D79199" w14:textId="38B672B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F96956" w14:textId="345DD679"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4155ED7" w14:textId="77777777" w:rsidTr="00B03FF9">
        <w:trPr>
          <w:trHeight w:val="240"/>
        </w:trPr>
        <w:tc>
          <w:tcPr>
            <w:tcW w:w="4111" w:type="dxa"/>
            <w:hideMark/>
          </w:tcPr>
          <w:p w14:paraId="788379D9" w14:textId="34A0F496" w:rsidR="00BB3E6E" w:rsidRPr="000D1404" w:rsidRDefault="00100AE9"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E</w:t>
            </w:r>
            <w:r w:rsidR="00BB3E6E" w:rsidRPr="000D1404">
              <w:rPr>
                <w:rFonts w:ascii="Arial" w:eastAsia="Times New Roman" w:hAnsi="Arial" w:cs="Arial"/>
                <w:sz w:val="18"/>
                <w:szCs w:val="18"/>
                <w:lang w:eastAsia="es-ES"/>
              </w:rPr>
              <w:t xml:space="preserve">dificios no Habitacionales </w:t>
            </w:r>
          </w:p>
        </w:tc>
        <w:tc>
          <w:tcPr>
            <w:tcW w:w="2268" w:type="dxa"/>
            <w:hideMark/>
          </w:tcPr>
          <w:p w14:paraId="66E683B3" w14:textId="4A5B069B"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4574C42" w14:textId="0EF9BBAC"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139E170D" w14:textId="77777777" w:rsidTr="00B03FF9">
        <w:trPr>
          <w:trHeight w:val="240"/>
        </w:trPr>
        <w:tc>
          <w:tcPr>
            <w:tcW w:w="4111" w:type="dxa"/>
            <w:hideMark/>
          </w:tcPr>
          <w:p w14:paraId="12E40FF0"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Infraestructura </w:t>
            </w:r>
          </w:p>
        </w:tc>
        <w:tc>
          <w:tcPr>
            <w:tcW w:w="2268" w:type="dxa"/>
            <w:hideMark/>
          </w:tcPr>
          <w:p w14:paraId="524415A5" w14:textId="21195063"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8FF4245" w14:textId="1DA1758D"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C39BD51" w14:textId="77777777" w:rsidTr="00B03FF9">
        <w:trPr>
          <w:trHeight w:val="240"/>
        </w:trPr>
        <w:tc>
          <w:tcPr>
            <w:tcW w:w="4111" w:type="dxa"/>
            <w:hideMark/>
          </w:tcPr>
          <w:p w14:paraId="32E71A3A"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de Dominio Público</w:t>
            </w:r>
          </w:p>
        </w:tc>
        <w:tc>
          <w:tcPr>
            <w:tcW w:w="2268" w:type="dxa"/>
            <w:hideMark/>
          </w:tcPr>
          <w:p w14:paraId="66E5E801" w14:textId="632DA4E7"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D024C67" w14:textId="56276150"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717C09CB" w14:textId="77777777" w:rsidTr="00B03FF9">
        <w:trPr>
          <w:trHeight w:val="240"/>
        </w:trPr>
        <w:tc>
          <w:tcPr>
            <w:tcW w:w="4111" w:type="dxa"/>
            <w:hideMark/>
          </w:tcPr>
          <w:p w14:paraId="4E20CB9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Construcciones en Proceso en Bienes Propios</w:t>
            </w:r>
          </w:p>
        </w:tc>
        <w:tc>
          <w:tcPr>
            <w:tcW w:w="2268" w:type="dxa"/>
            <w:hideMark/>
          </w:tcPr>
          <w:p w14:paraId="5B2ED00B" w14:textId="691C21EF"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DF029B0" w14:textId="3FCD11A7"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380CC4A0" w14:textId="77777777" w:rsidTr="00B03FF9">
        <w:trPr>
          <w:trHeight w:val="255"/>
        </w:trPr>
        <w:tc>
          <w:tcPr>
            <w:tcW w:w="4111" w:type="dxa"/>
            <w:hideMark/>
          </w:tcPr>
          <w:p w14:paraId="3E90AE2D"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Otros Bienes Inmuebles </w:t>
            </w:r>
          </w:p>
        </w:tc>
        <w:tc>
          <w:tcPr>
            <w:tcW w:w="2268" w:type="dxa"/>
            <w:hideMark/>
          </w:tcPr>
          <w:p w14:paraId="4F76D0E2" w14:textId="774EBCDD"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1C385475" w14:textId="392B1A7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3CF307F" w14:textId="77777777" w:rsidTr="00B03FF9">
        <w:trPr>
          <w:trHeight w:val="255"/>
        </w:trPr>
        <w:tc>
          <w:tcPr>
            <w:tcW w:w="4111" w:type="dxa"/>
            <w:hideMark/>
          </w:tcPr>
          <w:p w14:paraId="5CE009D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Bienes Muebles </w:t>
            </w:r>
          </w:p>
        </w:tc>
        <w:tc>
          <w:tcPr>
            <w:tcW w:w="2268" w:type="dxa"/>
            <w:hideMark/>
          </w:tcPr>
          <w:p w14:paraId="19E63D2C" w14:textId="4CE75807" w:rsidR="00BB3E6E" w:rsidRPr="000D1404" w:rsidRDefault="00AA43A2" w:rsidP="00AA43A2">
            <w:pPr>
              <w:tabs>
                <w:tab w:val="left" w:pos="720"/>
              </w:tabs>
              <w:spacing w:line="240" w:lineRule="exact"/>
              <w:ind w:left="720" w:hanging="432"/>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7A1F8C">
              <w:rPr>
                <w:rFonts w:ascii="Arial" w:eastAsia="Times New Roman" w:hAnsi="Arial" w:cs="Arial"/>
                <w:sz w:val="18"/>
                <w:szCs w:val="18"/>
                <w:lang w:eastAsia="es-ES"/>
              </w:rPr>
              <w:t>467</w:t>
            </w:r>
            <w:r>
              <w:rPr>
                <w:rFonts w:ascii="Arial" w:eastAsia="Times New Roman" w:hAnsi="Arial" w:cs="Arial"/>
                <w:sz w:val="18"/>
                <w:szCs w:val="18"/>
                <w:lang w:eastAsia="es-ES"/>
              </w:rPr>
              <w:t>,</w:t>
            </w:r>
            <w:r w:rsidR="007A1F8C">
              <w:rPr>
                <w:rFonts w:ascii="Arial" w:eastAsia="Times New Roman" w:hAnsi="Arial" w:cs="Arial"/>
                <w:sz w:val="18"/>
                <w:szCs w:val="18"/>
                <w:lang w:eastAsia="es-ES"/>
              </w:rPr>
              <w:t>793</w:t>
            </w:r>
          </w:p>
        </w:tc>
        <w:tc>
          <w:tcPr>
            <w:tcW w:w="2409" w:type="dxa"/>
            <w:hideMark/>
          </w:tcPr>
          <w:p w14:paraId="30C58013" w14:textId="25A59118" w:rsidR="00BB3E6E" w:rsidRPr="000D1404" w:rsidRDefault="000D1404"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8,408,241</w:t>
            </w:r>
            <w:r w:rsidR="00BB3E6E" w:rsidRPr="000D1404">
              <w:rPr>
                <w:rFonts w:ascii="Arial" w:eastAsia="Times New Roman" w:hAnsi="Arial" w:cs="Arial"/>
                <w:sz w:val="18"/>
                <w:szCs w:val="18"/>
                <w:lang w:eastAsia="es-ES"/>
              </w:rPr>
              <w:t> </w:t>
            </w:r>
          </w:p>
        </w:tc>
      </w:tr>
      <w:tr w:rsidR="00BB3E6E" w:rsidRPr="00ED5B58" w14:paraId="79CDF0BE" w14:textId="77777777" w:rsidTr="00B03FF9">
        <w:trPr>
          <w:trHeight w:val="255"/>
        </w:trPr>
        <w:tc>
          <w:tcPr>
            <w:tcW w:w="4111" w:type="dxa"/>
            <w:hideMark/>
          </w:tcPr>
          <w:p w14:paraId="5E84389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de Administración </w:t>
            </w:r>
          </w:p>
        </w:tc>
        <w:tc>
          <w:tcPr>
            <w:tcW w:w="2268" w:type="dxa"/>
            <w:hideMark/>
          </w:tcPr>
          <w:p w14:paraId="117B4156" w14:textId="3622D810" w:rsidR="00BB3E6E" w:rsidRPr="000D1404" w:rsidRDefault="007A1F8C" w:rsidP="001A1037">
            <w:pPr>
              <w:tabs>
                <w:tab w:val="left" w:pos="720"/>
              </w:tabs>
              <w:spacing w:line="240" w:lineRule="exact"/>
              <w:ind w:left="720" w:hanging="432"/>
              <w:jc w:val="right"/>
              <w:rPr>
                <w:rFonts w:ascii="Arial" w:eastAsia="Times New Roman" w:hAnsi="Arial" w:cs="Arial"/>
                <w:sz w:val="18"/>
                <w:szCs w:val="18"/>
                <w:lang w:eastAsia="es-ES"/>
              </w:rPr>
            </w:pPr>
            <w:r>
              <w:rPr>
                <w:rFonts w:ascii="Arial" w:eastAsia="Times New Roman" w:hAnsi="Arial" w:cs="Arial"/>
                <w:sz w:val="18"/>
                <w:szCs w:val="18"/>
                <w:lang w:eastAsia="es-ES"/>
              </w:rPr>
              <w:t>467</w:t>
            </w:r>
            <w:r w:rsidR="000D1404" w:rsidRPr="000D1404">
              <w:rPr>
                <w:rFonts w:ascii="Arial" w:eastAsia="Times New Roman" w:hAnsi="Arial" w:cs="Arial"/>
                <w:sz w:val="18"/>
                <w:szCs w:val="18"/>
                <w:lang w:eastAsia="es-ES"/>
              </w:rPr>
              <w:t>,</w:t>
            </w:r>
            <w:r>
              <w:rPr>
                <w:rFonts w:ascii="Arial" w:eastAsia="Times New Roman" w:hAnsi="Arial" w:cs="Arial"/>
                <w:sz w:val="18"/>
                <w:szCs w:val="18"/>
                <w:lang w:eastAsia="es-ES"/>
              </w:rPr>
              <w:t>793</w:t>
            </w:r>
            <w:r w:rsidR="00BB3E6E" w:rsidRPr="000D1404">
              <w:rPr>
                <w:rFonts w:ascii="Arial" w:eastAsia="Times New Roman" w:hAnsi="Arial" w:cs="Arial"/>
                <w:sz w:val="18"/>
                <w:szCs w:val="18"/>
                <w:lang w:eastAsia="es-ES"/>
              </w:rPr>
              <w:t> </w:t>
            </w:r>
          </w:p>
        </w:tc>
        <w:tc>
          <w:tcPr>
            <w:tcW w:w="2409" w:type="dxa"/>
            <w:hideMark/>
          </w:tcPr>
          <w:p w14:paraId="4086433A" w14:textId="520073B8"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5,</w:t>
            </w:r>
            <w:r w:rsidR="000D1404" w:rsidRPr="000D1404">
              <w:rPr>
                <w:rFonts w:ascii="Arial" w:eastAsia="Times New Roman" w:hAnsi="Arial" w:cs="Arial"/>
                <w:sz w:val="18"/>
                <w:szCs w:val="18"/>
                <w:lang w:eastAsia="es-ES"/>
              </w:rPr>
              <w:t>179</w:t>
            </w:r>
            <w:r w:rsidRPr="000D1404">
              <w:rPr>
                <w:rFonts w:ascii="Arial" w:eastAsia="Times New Roman" w:hAnsi="Arial" w:cs="Arial"/>
                <w:sz w:val="18"/>
                <w:szCs w:val="18"/>
                <w:lang w:eastAsia="es-ES"/>
              </w:rPr>
              <w:t>,</w:t>
            </w:r>
            <w:r w:rsidR="000D1404" w:rsidRPr="000D1404">
              <w:rPr>
                <w:rFonts w:ascii="Arial" w:eastAsia="Times New Roman" w:hAnsi="Arial" w:cs="Arial"/>
                <w:sz w:val="18"/>
                <w:szCs w:val="18"/>
                <w:lang w:eastAsia="es-ES"/>
              </w:rPr>
              <w:t>743</w:t>
            </w:r>
            <w:r w:rsidR="00BB3E6E" w:rsidRPr="000D1404">
              <w:rPr>
                <w:rFonts w:ascii="Arial" w:eastAsia="Times New Roman" w:hAnsi="Arial" w:cs="Arial"/>
                <w:sz w:val="18"/>
                <w:szCs w:val="18"/>
                <w:lang w:eastAsia="es-ES"/>
              </w:rPr>
              <w:t> </w:t>
            </w:r>
          </w:p>
        </w:tc>
      </w:tr>
      <w:tr w:rsidR="00BB3E6E" w:rsidRPr="00ED5B58" w14:paraId="1157EFDB" w14:textId="77777777" w:rsidTr="00B03FF9">
        <w:trPr>
          <w:trHeight w:val="240"/>
        </w:trPr>
        <w:tc>
          <w:tcPr>
            <w:tcW w:w="4111" w:type="dxa"/>
            <w:hideMark/>
          </w:tcPr>
          <w:p w14:paraId="6C999FB5"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Mobiliario y Equipo Educacional y Recreativo </w:t>
            </w:r>
          </w:p>
        </w:tc>
        <w:tc>
          <w:tcPr>
            <w:tcW w:w="2268" w:type="dxa"/>
            <w:hideMark/>
          </w:tcPr>
          <w:p w14:paraId="5C90D82A" w14:textId="6C30DB2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BC1B560" w14:textId="414CA1D3"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1,149,537</w:t>
            </w:r>
            <w:r w:rsidR="00BB3E6E" w:rsidRPr="000D1404">
              <w:rPr>
                <w:rFonts w:ascii="Arial" w:eastAsia="Times New Roman" w:hAnsi="Arial" w:cs="Arial"/>
                <w:sz w:val="18"/>
                <w:szCs w:val="18"/>
                <w:lang w:eastAsia="es-ES"/>
              </w:rPr>
              <w:t> </w:t>
            </w:r>
          </w:p>
        </w:tc>
      </w:tr>
      <w:tr w:rsidR="00BB3E6E" w:rsidRPr="00ED5B58" w14:paraId="20636ED7" w14:textId="77777777" w:rsidTr="00B03FF9">
        <w:trPr>
          <w:trHeight w:val="240"/>
        </w:trPr>
        <w:tc>
          <w:tcPr>
            <w:tcW w:w="4111" w:type="dxa"/>
            <w:hideMark/>
          </w:tcPr>
          <w:p w14:paraId="75995F13"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e Instrumental Médico y de Laboratorio </w:t>
            </w:r>
          </w:p>
        </w:tc>
        <w:tc>
          <w:tcPr>
            <w:tcW w:w="2268" w:type="dxa"/>
            <w:hideMark/>
          </w:tcPr>
          <w:p w14:paraId="17E156CA" w14:textId="295515CE"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ACB32AA" w14:textId="33E903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56F0ABEA" w14:textId="77777777" w:rsidTr="00B03FF9">
        <w:trPr>
          <w:trHeight w:val="255"/>
        </w:trPr>
        <w:tc>
          <w:tcPr>
            <w:tcW w:w="4111" w:type="dxa"/>
            <w:hideMark/>
          </w:tcPr>
          <w:p w14:paraId="219FE1BC"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Vehículos y Equipo de Transporte </w:t>
            </w:r>
          </w:p>
        </w:tc>
        <w:tc>
          <w:tcPr>
            <w:tcW w:w="2268" w:type="dxa"/>
            <w:hideMark/>
          </w:tcPr>
          <w:p w14:paraId="0DA3A28C" w14:textId="40324C30"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599F7FA4" w14:textId="7CFCFEE1" w:rsidR="00BB3E6E" w:rsidRPr="000D1404" w:rsidRDefault="0030613E"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1,092,662</w:t>
            </w:r>
            <w:r w:rsidR="00BB3E6E" w:rsidRPr="000D1404">
              <w:rPr>
                <w:rFonts w:ascii="Arial" w:eastAsia="Times New Roman" w:hAnsi="Arial" w:cs="Arial"/>
                <w:sz w:val="18"/>
                <w:szCs w:val="18"/>
                <w:lang w:eastAsia="es-ES"/>
              </w:rPr>
              <w:t> </w:t>
            </w:r>
          </w:p>
        </w:tc>
      </w:tr>
      <w:tr w:rsidR="00BB3E6E" w:rsidRPr="00ED5B58" w14:paraId="304A037A" w14:textId="77777777" w:rsidTr="00B03FF9">
        <w:trPr>
          <w:trHeight w:val="255"/>
        </w:trPr>
        <w:tc>
          <w:tcPr>
            <w:tcW w:w="4111" w:type="dxa"/>
            <w:hideMark/>
          </w:tcPr>
          <w:p w14:paraId="6A001B14"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Equipo de Defensa y Seguridad </w:t>
            </w:r>
          </w:p>
        </w:tc>
        <w:tc>
          <w:tcPr>
            <w:tcW w:w="2268" w:type="dxa"/>
            <w:hideMark/>
          </w:tcPr>
          <w:p w14:paraId="211BBDC3" w14:textId="64A1AAC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404BA01B" w14:textId="1BAC7FBE"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C904F86" w14:textId="77777777" w:rsidTr="00B03FF9">
        <w:trPr>
          <w:trHeight w:val="240"/>
        </w:trPr>
        <w:tc>
          <w:tcPr>
            <w:tcW w:w="4111" w:type="dxa"/>
            <w:hideMark/>
          </w:tcPr>
          <w:p w14:paraId="227426BB"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Maquinaria, Otros Equipos y Herramientas</w:t>
            </w:r>
          </w:p>
        </w:tc>
        <w:tc>
          <w:tcPr>
            <w:tcW w:w="2268" w:type="dxa"/>
            <w:hideMark/>
          </w:tcPr>
          <w:p w14:paraId="5CFE8B61" w14:textId="528810FA"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2C35F1F7" w14:textId="4EDE367D"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986,299</w:t>
            </w:r>
            <w:r w:rsidR="00BB3E6E" w:rsidRPr="000D1404">
              <w:rPr>
                <w:rFonts w:ascii="Arial" w:eastAsia="Times New Roman" w:hAnsi="Arial" w:cs="Arial"/>
                <w:sz w:val="18"/>
                <w:szCs w:val="18"/>
                <w:lang w:eastAsia="es-ES"/>
              </w:rPr>
              <w:t> </w:t>
            </w:r>
          </w:p>
        </w:tc>
      </w:tr>
      <w:tr w:rsidR="00BB3E6E" w:rsidRPr="00ED5B58" w14:paraId="0F8C59B0" w14:textId="77777777" w:rsidTr="00B03FF9">
        <w:trPr>
          <w:trHeight w:val="240"/>
        </w:trPr>
        <w:tc>
          <w:tcPr>
            <w:tcW w:w="4111" w:type="dxa"/>
            <w:hideMark/>
          </w:tcPr>
          <w:p w14:paraId="37478366" w14:textId="77777777" w:rsidR="00BB3E6E" w:rsidRPr="000D1404" w:rsidRDefault="00BB3E6E" w:rsidP="00100AE9">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Colecciones, Obras de Arte y Objetos Valiosos </w:t>
            </w:r>
          </w:p>
        </w:tc>
        <w:tc>
          <w:tcPr>
            <w:tcW w:w="2268" w:type="dxa"/>
            <w:hideMark/>
          </w:tcPr>
          <w:p w14:paraId="4D88B0FA" w14:textId="2126BF7C"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0FFA4742" w14:textId="3DDD3413"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2E8AED3B" w14:textId="77777777" w:rsidTr="00B03FF9">
        <w:trPr>
          <w:trHeight w:val="255"/>
        </w:trPr>
        <w:tc>
          <w:tcPr>
            <w:tcW w:w="4111" w:type="dxa"/>
            <w:hideMark/>
          </w:tcPr>
          <w:p w14:paraId="16597CF2"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Activos Biológicos </w:t>
            </w:r>
          </w:p>
        </w:tc>
        <w:tc>
          <w:tcPr>
            <w:tcW w:w="2268" w:type="dxa"/>
            <w:hideMark/>
          </w:tcPr>
          <w:p w14:paraId="021B18C0" w14:textId="668CB184"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64912024" w14:textId="6A238E7F"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40C9B748" w14:textId="77777777" w:rsidTr="00B03FF9">
        <w:trPr>
          <w:trHeight w:val="255"/>
        </w:trPr>
        <w:tc>
          <w:tcPr>
            <w:tcW w:w="4111" w:type="dxa"/>
            <w:hideMark/>
          </w:tcPr>
          <w:p w14:paraId="22BBCD59" w14:textId="77777777" w:rsidR="00BB3E6E" w:rsidRPr="000D1404" w:rsidRDefault="00BB3E6E" w:rsidP="00BA5C64">
            <w:pPr>
              <w:tabs>
                <w:tab w:val="left" w:pos="720"/>
              </w:tabs>
              <w:spacing w:line="240" w:lineRule="exact"/>
              <w:rPr>
                <w:rFonts w:ascii="Arial" w:eastAsia="Times New Roman" w:hAnsi="Arial" w:cs="Arial"/>
                <w:sz w:val="18"/>
                <w:szCs w:val="18"/>
                <w:lang w:eastAsia="es-ES"/>
              </w:rPr>
            </w:pPr>
            <w:r w:rsidRPr="000D1404">
              <w:rPr>
                <w:rFonts w:ascii="Arial" w:eastAsia="Times New Roman" w:hAnsi="Arial" w:cs="Arial"/>
                <w:sz w:val="18"/>
                <w:szCs w:val="18"/>
                <w:lang w:eastAsia="es-ES"/>
              </w:rPr>
              <w:t xml:space="preserve">Otras Inversiones </w:t>
            </w:r>
          </w:p>
        </w:tc>
        <w:tc>
          <w:tcPr>
            <w:tcW w:w="2268" w:type="dxa"/>
            <w:hideMark/>
          </w:tcPr>
          <w:p w14:paraId="19C18BCD" w14:textId="3E82FB02" w:rsidR="00BB3E6E" w:rsidRPr="000D1404" w:rsidRDefault="001A1037"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c>
          <w:tcPr>
            <w:tcW w:w="2409" w:type="dxa"/>
            <w:hideMark/>
          </w:tcPr>
          <w:p w14:paraId="311D015A" w14:textId="711E96EB" w:rsidR="00BB3E6E" w:rsidRPr="000D1404" w:rsidRDefault="00C96673" w:rsidP="001A1037">
            <w:pPr>
              <w:tabs>
                <w:tab w:val="left" w:pos="720"/>
              </w:tabs>
              <w:spacing w:line="240" w:lineRule="exact"/>
              <w:ind w:left="720" w:hanging="432"/>
              <w:jc w:val="right"/>
              <w:rPr>
                <w:rFonts w:ascii="Arial" w:eastAsia="Times New Roman" w:hAnsi="Arial" w:cs="Arial"/>
                <w:sz w:val="18"/>
                <w:szCs w:val="18"/>
                <w:lang w:eastAsia="es-ES"/>
              </w:rPr>
            </w:pPr>
            <w:r w:rsidRPr="000D1404">
              <w:rPr>
                <w:rFonts w:ascii="Arial" w:eastAsia="Times New Roman" w:hAnsi="Arial" w:cs="Arial"/>
                <w:sz w:val="18"/>
                <w:szCs w:val="18"/>
                <w:lang w:eastAsia="es-ES"/>
              </w:rPr>
              <w:t>0</w:t>
            </w:r>
            <w:r w:rsidR="00BB3E6E" w:rsidRPr="000D1404">
              <w:rPr>
                <w:rFonts w:ascii="Arial" w:eastAsia="Times New Roman" w:hAnsi="Arial" w:cs="Arial"/>
                <w:sz w:val="18"/>
                <w:szCs w:val="18"/>
                <w:lang w:eastAsia="es-ES"/>
              </w:rPr>
              <w:t> </w:t>
            </w:r>
          </w:p>
        </w:tc>
      </w:tr>
      <w:tr w:rsidR="00BB3E6E" w:rsidRPr="00ED5B58" w14:paraId="05461100" w14:textId="77777777" w:rsidTr="00B03FF9">
        <w:trPr>
          <w:trHeight w:val="240"/>
        </w:trPr>
        <w:tc>
          <w:tcPr>
            <w:tcW w:w="4111" w:type="dxa"/>
            <w:hideMark/>
          </w:tcPr>
          <w:p w14:paraId="158919FA" w14:textId="77777777" w:rsidR="00BB3E6E" w:rsidRPr="00ED5B58" w:rsidRDefault="00BB3E6E" w:rsidP="00B03FF9">
            <w:pPr>
              <w:tabs>
                <w:tab w:val="left" w:pos="720"/>
              </w:tabs>
              <w:spacing w:line="240" w:lineRule="exact"/>
              <w:ind w:left="720" w:hanging="432"/>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Total</w:t>
            </w:r>
          </w:p>
        </w:tc>
        <w:tc>
          <w:tcPr>
            <w:tcW w:w="2268" w:type="dxa"/>
            <w:noWrap/>
            <w:hideMark/>
          </w:tcPr>
          <w:p w14:paraId="47B656F9" w14:textId="2D592C4E" w:rsidR="00BB3E6E" w:rsidRPr="00ED5B58" w:rsidRDefault="007A1F8C"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467</w:t>
            </w:r>
            <w:r w:rsidR="000D1404">
              <w:rPr>
                <w:rFonts w:ascii="Arial" w:eastAsia="Times New Roman" w:hAnsi="Arial" w:cs="Arial"/>
                <w:b/>
                <w:bCs/>
                <w:sz w:val="18"/>
                <w:szCs w:val="18"/>
                <w:lang w:eastAsia="es-ES"/>
              </w:rPr>
              <w:t>,</w:t>
            </w:r>
            <w:r>
              <w:rPr>
                <w:rFonts w:ascii="Arial" w:eastAsia="Times New Roman" w:hAnsi="Arial" w:cs="Arial"/>
                <w:b/>
                <w:bCs/>
                <w:sz w:val="18"/>
                <w:szCs w:val="18"/>
                <w:lang w:eastAsia="es-ES"/>
              </w:rPr>
              <w:t>793</w:t>
            </w:r>
          </w:p>
        </w:tc>
        <w:tc>
          <w:tcPr>
            <w:tcW w:w="2409" w:type="dxa"/>
            <w:noWrap/>
            <w:hideMark/>
          </w:tcPr>
          <w:p w14:paraId="39336F6A" w14:textId="0718FF29" w:rsidR="00BB3E6E" w:rsidRPr="00ED5B58" w:rsidRDefault="000D1404" w:rsidP="001A1037">
            <w:pPr>
              <w:tabs>
                <w:tab w:val="left" w:pos="720"/>
              </w:tabs>
              <w:spacing w:line="240" w:lineRule="exact"/>
              <w:ind w:left="720" w:hanging="432"/>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8,408,241</w:t>
            </w:r>
          </w:p>
        </w:tc>
      </w:tr>
    </w:tbl>
    <w:p w14:paraId="6C06D828" w14:textId="77777777"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r w:rsidRPr="005278CF">
        <w:rPr>
          <w:rFonts w:ascii="Arial" w:eastAsia="Times New Roman" w:hAnsi="Arial" w:cs="Arial"/>
          <w:b/>
          <w:sz w:val="18"/>
          <w:szCs w:val="18"/>
          <w:lang w:eastAsia="es-ES"/>
        </w:rPr>
        <w:tab/>
      </w:r>
    </w:p>
    <w:p w14:paraId="3EED5FDF"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62C1BA6A"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139107F3"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6ED74018"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13CA185F"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178FD575"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0F16243A"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2CCC37FD" w14:textId="77777777" w:rsidR="009962DC"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p w14:paraId="20290759" w14:textId="5F787FD0" w:rsidR="00BB3E6E" w:rsidRPr="00ED5B58"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3.</w:t>
      </w:r>
      <w:r w:rsidRPr="00ED5B58">
        <w:rPr>
          <w:rFonts w:ascii="Arial" w:eastAsia="Times New Roman" w:hAnsi="Arial" w:cs="Arial"/>
          <w:b/>
          <w:sz w:val="18"/>
          <w:szCs w:val="18"/>
          <w:lang w:eastAsia="es-ES"/>
        </w:rPr>
        <w:tab/>
      </w:r>
      <w:r w:rsidRPr="000D1404">
        <w:rPr>
          <w:rFonts w:ascii="Arial" w:eastAsia="Times New Roman" w:hAnsi="Arial" w:cs="Arial"/>
          <w:bCs/>
          <w:sz w:val="18"/>
          <w:szCs w:val="18"/>
          <w:lang w:eastAsia="es-ES"/>
        </w:rPr>
        <w:t>Presentar la Conciliación de los Flujos de Efectivo Netos de las Actividades de Operación y los saldos de Resultados del Ejercicio (Ahorro/Desahorro), utilizando el siguiente cuadro:</w:t>
      </w:r>
      <w:r w:rsidRPr="000D1404">
        <w:rPr>
          <w:rFonts w:ascii="Arial" w:eastAsia="Times New Roman" w:hAnsi="Arial" w:cs="Arial"/>
          <w:bCs/>
          <w:sz w:val="18"/>
          <w:szCs w:val="18"/>
          <w:lang w:eastAsia="es-ES"/>
        </w:rPr>
        <w:tab/>
      </w:r>
      <w:r w:rsidRPr="000D1404">
        <w:rPr>
          <w:rFonts w:ascii="Arial" w:eastAsia="Times New Roman" w:hAnsi="Arial" w:cs="Arial"/>
          <w:bCs/>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610BB03B" w14:textId="318CAE31" w:rsidR="00BB3E6E"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p>
    <w:p w14:paraId="7D035A00" w14:textId="77777777" w:rsidR="009962DC" w:rsidRPr="00ED5B58" w:rsidRDefault="009962DC" w:rsidP="00BB3E6E">
      <w:pPr>
        <w:tabs>
          <w:tab w:val="left" w:pos="720"/>
        </w:tabs>
        <w:spacing w:after="0" w:line="240" w:lineRule="exact"/>
        <w:ind w:left="720" w:hanging="432"/>
        <w:jc w:val="both"/>
        <w:rPr>
          <w:rFonts w:ascii="Arial" w:eastAsia="Times New Roman" w:hAnsi="Arial" w:cs="Arial"/>
          <w:b/>
          <w:sz w:val="18"/>
          <w:szCs w:val="18"/>
          <w:lang w:eastAsia="es-ES"/>
        </w:rPr>
      </w:pPr>
    </w:p>
    <w:tbl>
      <w:tblPr>
        <w:tblStyle w:val="Tablaconcuadrcula"/>
        <w:tblW w:w="0" w:type="auto"/>
        <w:tblInd w:w="704" w:type="dxa"/>
        <w:tblLook w:val="04A0" w:firstRow="1" w:lastRow="0" w:firstColumn="1" w:lastColumn="0" w:noHBand="0" w:noVBand="1"/>
      </w:tblPr>
      <w:tblGrid>
        <w:gridCol w:w="4820"/>
        <w:gridCol w:w="1842"/>
        <w:gridCol w:w="1984"/>
      </w:tblGrid>
      <w:tr w:rsidR="00BB3E6E" w:rsidRPr="00ED5B58" w14:paraId="4EE59A62" w14:textId="77777777" w:rsidTr="00B03FF9">
        <w:trPr>
          <w:trHeight w:val="240"/>
        </w:trPr>
        <w:tc>
          <w:tcPr>
            <w:tcW w:w="8646" w:type="dxa"/>
            <w:gridSpan w:val="3"/>
            <w:hideMark/>
          </w:tcPr>
          <w:p w14:paraId="1874AB8A"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CONCILIACION DE FLUJOS DE EFECTIVO NETOS</w:t>
            </w:r>
          </w:p>
        </w:tc>
      </w:tr>
      <w:tr w:rsidR="00BB3E6E" w:rsidRPr="00ED5B58" w14:paraId="4A1278FE" w14:textId="77777777" w:rsidTr="00B03FF9">
        <w:trPr>
          <w:trHeight w:val="240"/>
        </w:trPr>
        <w:tc>
          <w:tcPr>
            <w:tcW w:w="4820" w:type="dxa"/>
            <w:hideMark/>
          </w:tcPr>
          <w:p w14:paraId="596085DB" w14:textId="77777777" w:rsidR="00BB3E6E" w:rsidRPr="00ED5B58" w:rsidRDefault="00BB3E6E" w:rsidP="00B03FF9">
            <w:pPr>
              <w:tabs>
                <w:tab w:val="left" w:pos="720"/>
              </w:tabs>
              <w:spacing w:line="240" w:lineRule="exact"/>
              <w:ind w:left="720" w:hanging="432"/>
              <w:jc w:val="both"/>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Concepto</w:t>
            </w:r>
          </w:p>
        </w:tc>
        <w:tc>
          <w:tcPr>
            <w:tcW w:w="1842" w:type="dxa"/>
            <w:noWrap/>
            <w:hideMark/>
          </w:tcPr>
          <w:p w14:paraId="66FBFDBF"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2024</w:t>
            </w:r>
          </w:p>
        </w:tc>
        <w:tc>
          <w:tcPr>
            <w:tcW w:w="1984" w:type="dxa"/>
            <w:noWrap/>
            <w:hideMark/>
          </w:tcPr>
          <w:p w14:paraId="6C426465" w14:textId="77777777" w:rsidR="00BB3E6E" w:rsidRPr="00ED5B58" w:rsidRDefault="00BB3E6E" w:rsidP="00BA5C64">
            <w:pPr>
              <w:tabs>
                <w:tab w:val="left" w:pos="720"/>
              </w:tabs>
              <w:spacing w:line="240" w:lineRule="exact"/>
              <w:ind w:left="720" w:hanging="432"/>
              <w:jc w:val="center"/>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2023</w:t>
            </w:r>
          </w:p>
        </w:tc>
      </w:tr>
      <w:tr w:rsidR="00BB3E6E" w:rsidRPr="00ED5B58" w14:paraId="0B416131" w14:textId="77777777" w:rsidTr="00B03FF9">
        <w:trPr>
          <w:trHeight w:val="240"/>
        </w:trPr>
        <w:tc>
          <w:tcPr>
            <w:tcW w:w="4820" w:type="dxa"/>
            <w:hideMark/>
          </w:tcPr>
          <w:p w14:paraId="41B87D51"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Resultado del Ejercicio Ahorro /Desahorro</w:t>
            </w:r>
          </w:p>
        </w:tc>
        <w:tc>
          <w:tcPr>
            <w:tcW w:w="1842" w:type="dxa"/>
            <w:hideMark/>
          </w:tcPr>
          <w:p w14:paraId="5DAC6C7B" w14:textId="1E59233B"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sidR="00012A22">
              <w:rPr>
                <w:rFonts w:ascii="Arial" w:eastAsia="Times New Roman" w:hAnsi="Arial" w:cs="Arial"/>
                <w:b/>
                <w:bCs/>
                <w:sz w:val="18"/>
                <w:szCs w:val="18"/>
                <w:lang w:eastAsia="es-ES"/>
              </w:rPr>
              <w:t>16</w:t>
            </w:r>
            <w:r>
              <w:rPr>
                <w:rFonts w:ascii="Arial" w:eastAsia="Times New Roman" w:hAnsi="Arial" w:cs="Arial"/>
                <w:b/>
                <w:bCs/>
                <w:sz w:val="18"/>
                <w:szCs w:val="18"/>
                <w:lang w:eastAsia="es-ES"/>
              </w:rPr>
              <w:t>,</w:t>
            </w:r>
            <w:r w:rsidR="00012A22">
              <w:rPr>
                <w:rFonts w:ascii="Arial" w:eastAsia="Times New Roman" w:hAnsi="Arial" w:cs="Arial"/>
                <w:b/>
                <w:bCs/>
                <w:sz w:val="18"/>
                <w:szCs w:val="18"/>
                <w:lang w:eastAsia="es-ES"/>
              </w:rPr>
              <w:t>597</w:t>
            </w:r>
            <w:r>
              <w:rPr>
                <w:rFonts w:ascii="Arial" w:eastAsia="Times New Roman" w:hAnsi="Arial" w:cs="Arial"/>
                <w:b/>
                <w:bCs/>
                <w:sz w:val="18"/>
                <w:szCs w:val="18"/>
                <w:lang w:eastAsia="es-ES"/>
              </w:rPr>
              <w:t>,</w:t>
            </w:r>
            <w:r w:rsidR="00012A22">
              <w:rPr>
                <w:rFonts w:ascii="Arial" w:eastAsia="Times New Roman" w:hAnsi="Arial" w:cs="Arial"/>
                <w:b/>
                <w:bCs/>
                <w:sz w:val="18"/>
                <w:szCs w:val="18"/>
                <w:lang w:eastAsia="es-ES"/>
              </w:rPr>
              <w:t>724</w:t>
            </w:r>
          </w:p>
        </w:tc>
        <w:tc>
          <w:tcPr>
            <w:tcW w:w="1984" w:type="dxa"/>
            <w:hideMark/>
          </w:tcPr>
          <w:p w14:paraId="3ACAA5A4" w14:textId="4966CACC" w:rsidR="00BB3E6E" w:rsidRPr="00ED5B58" w:rsidRDefault="00BB3E6E" w:rsidP="00B03FF9">
            <w:pPr>
              <w:tabs>
                <w:tab w:val="left" w:pos="720"/>
              </w:tabs>
              <w:spacing w:line="240" w:lineRule="exact"/>
              <w:ind w:left="720" w:hanging="432"/>
              <w:jc w:val="righ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w:t>
            </w:r>
            <w:r>
              <w:rPr>
                <w:rFonts w:ascii="Arial" w:eastAsia="Times New Roman" w:hAnsi="Arial" w:cs="Arial"/>
                <w:b/>
                <w:bCs/>
                <w:sz w:val="18"/>
                <w:szCs w:val="18"/>
                <w:lang w:eastAsia="es-ES"/>
              </w:rPr>
              <w:t>2</w:t>
            </w:r>
            <w:r w:rsidR="00051E35">
              <w:rPr>
                <w:rFonts w:ascii="Arial" w:eastAsia="Times New Roman" w:hAnsi="Arial" w:cs="Arial"/>
                <w:b/>
                <w:bCs/>
                <w:sz w:val="18"/>
                <w:szCs w:val="18"/>
                <w:lang w:eastAsia="es-ES"/>
              </w:rPr>
              <w:t>0</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805</w:t>
            </w:r>
            <w:r>
              <w:rPr>
                <w:rFonts w:ascii="Arial" w:eastAsia="Times New Roman" w:hAnsi="Arial" w:cs="Arial"/>
                <w:b/>
                <w:bCs/>
                <w:sz w:val="18"/>
                <w:szCs w:val="18"/>
                <w:lang w:eastAsia="es-ES"/>
              </w:rPr>
              <w:t>,</w:t>
            </w:r>
            <w:r w:rsidR="00051E35">
              <w:rPr>
                <w:rFonts w:ascii="Arial" w:eastAsia="Times New Roman" w:hAnsi="Arial" w:cs="Arial"/>
                <w:b/>
                <w:bCs/>
                <w:sz w:val="18"/>
                <w:szCs w:val="18"/>
                <w:lang w:eastAsia="es-ES"/>
              </w:rPr>
              <w:t>353</w:t>
            </w:r>
          </w:p>
        </w:tc>
      </w:tr>
      <w:tr w:rsidR="00BB3E6E" w:rsidRPr="00ED5B58" w14:paraId="1DCE91B5" w14:textId="77777777" w:rsidTr="00B03FF9">
        <w:trPr>
          <w:trHeight w:val="240"/>
        </w:trPr>
        <w:tc>
          <w:tcPr>
            <w:tcW w:w="4820" w:type="dxa"/>
            <w:hideMark/>
          </w:tcPr>
          <w:p w14:paraId="663A5BC2" w14:textId="77777777" w:rsidR="00BB3E6E" w:rsidRPr="00ED5B58" w:rsidRDefault="00BB3E6E" w:rsidP="00B03FF9">
            <w:pPr>
              <w:tabs>
                <w:tab w:val="left" w:pos="720"/>
              </w:tabs>
              <w:spacing w:line="240" w:lineRule="exact"/>
              <w:rPr>
                <w:rFonts w:ascii="Arial" w:eastAsia="Times New Roman" w:hAnsi="Arial" w:cs="Arial"/>
                <w:b/>
                <w:bCs/>
                <w:i/>
                <w:iCs/>
                <w:sz w:val="18"/>
                <w:szCs w:val="18"/>
                <w:lang w:eastAsia="es-ES"/>
              </w:rPr>
            </w:pPr>
            <w:r w:rsidRPr="00ED5B58">
              <w:rPr>
                <w:rFonts w:ascii="Arial" w:eastAsia="Times New Roman" w:hAnsi="Arial" w:cs="Arial"/>
                <w:b/>
                <w:bCs/>
                <w:i/>
                <w:iCs/>
                <w:sz w:val="18"/>
                <w:szCs w:val="18"/>
                <w:lang w:eastAsia="es-ES"/>
              </w:rPr>
              <w:t>Movimientos de partidas (o rubros) que no afectan al efectivo</w:t>
            </w:r>
          </w:p>
        </w:tc>
        <w:tc>
          <w:tcPr>
            <w:tcW w:w="1842" w:type="dxa"/>
            <w:hideMark/>
          </w:tcPr>
          <w:p w14:paraId="67DEFBD7"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c>
          <w:tcPr>
            <w:tcW w:w="1984" w:type="dxa"/>
            <w:hideMark/>
          </w:tcPr>
          <w:p w14:paraId="70704331" w14:textId="77777777"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sidRPr="00ED5B58">
              <w:rPr>
                <w:rFonts w:ascii="Arial" w:eastAsia="Times New Roman" w:hAnsi="Arial" w:cs="Arial"/>
                <w:b/>
                <w:sz w:val="18"/>
                <w:szCs w:val="18"/>
                <w:lang w:eastAsia="es-ES"/>
              </w:rPr>
              <w:t> </w:t>
            </w:r>
          </w:p>
        </w:tc>
      </w:tr>
      <w:tr w:rsidR="00BB3E6E" w:rsidRPr="00ED5B58" w14:paraId="7771A44F" w14:textId="77777777" w:rsidTr="00B03FF9">
        <w:trPr>
          <w:trHeight w:val="240"/>
        </w:trPr>
        <w:tc>
          <w:tcPr>
            <w:tcW w:w="4820" w:type="dxa"/>
            <w:hideMark/>
          </w:tcPr>
          <w:p w14:paraId="18B89D9B"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Depreciación</w:t>
            </w:r>
          </w:p>
        </w:tc>
        <w:tc>
          <w:tcPr>
            <w:tcW w:w="1842" w:type="dxa"/>
            <w:hideMark/>
          </w:tcPr>
          <w:p w14:paraId="7D82F66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433EF5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57C68878" w14:textId="77777777" w:rsidTr="00B03FF9">
        <w:trPr>
          <w:trHeight w:val="240"/>
        </w:trPr>
        <w:tc>
          <w:tcPr>
            <w:tcW w:w="4820" w:type="dxa"/>
            <w:hideMark/>
          </w:tcPr>
          <w:p w14:paraId="5DB96462"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Amortización</w:t>
            </w:r>
          </w:p>
        </w:tc>
        <w:tc>
          <w:tcPr>
            <w:tcW w:w="1842" w:type="dxa"/>
            <w:hideMark/>
          </w:tcPr>
          <w:p w14:paraId="2C4CDCD8"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1BC10AC2"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325256EB" w14:textId="77777777" w:rsidTr="00B03FF9">
        <w:trPr>
          <w:trHeight w:val="240"/>
        </w:trPr>
        <w:tc>
          <w:tcPr>
            <w:tcW w:w="4820" w:type="dxa"/>
            <w:hideMark/>
          </w:tcPr>
          <w:p w14:paraId="766E552F"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Incrementos en las provisiones</w:t>
            </w:r>
          </w:p>
        </w:tc>
        <w:tc>
          <w:tcPr>
            <w:tcW w:w="1842" w:type="dxa"/>
            <w:hideMark/>
          </w:tcPr>
          <w:p w14:paraId="01C6D40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43BFDB71"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43C40A4A" w14:textId="77777777" w:rsidTr="00B03FF9">
        <w:trPr>
          <w:trHeight w:val="240"/>
        </w:trPr>
        <w:tc>
          <w:tcPr>
            <w:tcW w:w="4820" w:type="dxa"/>
            <w:hideMark/>
          </w:tcPr>
          <w:p w14:paraId="1BDD5030"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inversiones producido por revaluación</w:t>
            </w:r>
          </w:p>
        </w:tc>
        <w:tc>
          <w:tcPr>
            <w:tcW w:w="1842" w:type="dxa"/>
            <w:hideMark/>
          </w:tcPr>
          <w:p w14:paraId="1459FA9C"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5AEFFCD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7F551ED5" w14:textId="77777777" w:rsidTr="00B03FF9">
        <w:trPr>
          <w:trHeight w:val="240"/>
        </w:trPr>
        <w:tc>
          <w:tcPr>
            <w:tcW w:w="4820" w:type="dxa"/>
            <w:hideMark/>
          </w:tcPr>
          <w:p w14:paraId="52CBA394"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Ganancia/pérdida en venta de bienes muebles, inmuebles e intangibles</w:t>
            </w:r>
          </w:p>
        </w:tc>
        <w:tc>
          <w:tcPr>
            <w:tcW w:w="1842" w:type="dxa"/>
            <w:hideMark/>
          </w:tcPr>
          <w:p w14:paraId="694F57C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23E76687"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r>
      <w:tr w:rsidR="00BB3E6E" w:rsidRPr="00ED5B58" w14:paraId="6D342926" w14:textId="77777777" w:rsidTr="00B03FF9">
        <w:trPr>
          <w:trHeight w:val="240"/>
        </w:trPr>
        <w:tc>
          <w:tcPr>
            <w:tcW w:w="4820" w:type="dxa"/>
            <w:hideMark/>
          </w:tcPr>
          <w:p w14:paraId="7F8CD0C1" w14:textId="77777777" w:rsidR="00BB3E6E" w:rsidRPr="009A64AE" w:rsidRDefault="00BB3E6E" w:rsidP="00B03FF9">
            <w:pPr>
              <w:tabs>
                <w:tab w:val="left" w:pos="720"/>
              </w:tabs>
              <w:spacing w:line="240" w:lineRule="exact"/>
              <w:rPr>
                <w:rFonts w:ascii="Arial" w:eastAsia="Times New Roman" w:hAnsi="Arial" w:cs="Arial"/>
                <w:bCs/>
                <w:sz w:val="18"/>
                <w:szCs w:val="18"/>
                <w:lang w:eastAsia="es-ES"/>
              </w:rPr>
            </w:pPr>
            <w:r w:rsidRPr="009A64AE">
              <w:rPr>
                <w:rFonts w:ascii="Arial" w:eastAsia="Times New Roman" w:hAnsi="Arial" w:cs="Arial"/>
                <w:bCs/>
                <w:sz w:val="18"/>
                <w:szCs w:val="18"/>
                <w:lang w:eastAsia="es-ES"/>
              </w:rPr>
              <w:t>Incremento en cuentas por cobrar</w:t>
            </w:r>
          </w:p>
        </w:tc>
        <w:tc>
          <w:tcPr>
            <w:tcW w:w="1842" w:type="dxa"/>
            <w:hideMark/>
          </w:tcPr>
          <w:p w14:paraId="58317439" w14:textId="77777777"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0</w:t>
            </w:r>
          </w:p>
        </w:tc>
        <w:tc>
          <w:tcPr>
            <w:tcW w:w="1984" w:type="dxa"/>
            <w:hideMark/>
          </w:tcPr>
          <w:p w14:paraId="7C448F23" w14:textId="52D04821" w:rsidR="00BB3E6E" w:rsidRPr="009A64AE" w:rsidRDefault="00BB3E6E" w:rsidP="00B03FF9">
            <w:pPr>
              <w:tabs>
                <w:tab w:val="left" w:pos="720"/>
              </w:tabs>
              <w:spacing w:line="240" w:lineRule="exact"/>
              <w:ind w:left="720" w:hanging="432"/>
              <w:jc w:val="right"/>
              <w:rPr>
                <w:rFonts w:ascii="Arial" w:eastAsia="Times New Roman" w:hAnsi="Arial" w:cs="Arial"/>
                <w:bCs/>
                <w:sz w:val="18"/>
                <w:szCs w:val="18"/>
                <w:lang w:eastAsia="es-ES"/>
              </w:rPr>
            </w:pPr>
            <w:r w:rsidRPr="009A64AE">
              <w:rPr>
                <w:rFonts w:ascii="Arial" w:eastAsia="Times New Roman" w:hAnsi="Arial" w:cs="Arial"/>
                <w:bCs/>
                <w:sz w:val="18"/>
                <w:szCs w:val="18"/>
                <w:lang w:eastAsia="es-ES"/>
              </w:rPr>
              <w:t> </w:t>
            </w:r>
            <w:r w:rsidR="00EE774A">
              <w:rPr>
                <w:rFonts w:ascii="Arial" w:eastAsia="Times New Roman" w:hAnsi="Arial" w:cs="Arial"/>
                <w:bCs/>
                <w:sz w:val="18"/>
                <w:szCs w:val="18"/>
                <w:lang w:eastAsia="es-ES"/>
              </w:rPr>
              <w:t>26,25</w:t>
            </w:r>
            <w:r w:rsidRPr="009A64AE">
              <w:rPr>
                <w:rFonts w:ascii="Arial" w:eastAsia="Times New Roman" w:hAnsi="Arial" w:cs="Arial"/>
                <w:bCs/>
                <w:sz w:val="18"/>
                <w:szCs w:val="18"/>
                <w:lang w:eastAsia="es-ES"/>
              </w:rPr>
              <w:t>0</w:t>
            </w:r>
          </w:p>
        </w:tc>
      </w:tr>
      <w:tr w:rsidR="00BB3E6E" w:rsidRPr="00ED5B58" w14:paraId="704338AD" w14:textId="77777777" w:rsidTr="00B03FF9">
        <w:trPr>
          <w:trHeight w:val="480"/>
        </w:trPr>
        <w:tc>
          <w:tcPr>
            <w:tcW w:w="4820" w:type="dxa"/>
            <w:hideMark/>
          </w:tcPr>
          <w:p w14:paraId="051B8554" w14:textId="77777777" w:rsidR="00BB3E6E" w:rsidRPr="00ED5B58" w:rsidRDefault="00BB3E6E" w:rsidP="00B03FF9">
            <w:pPr>
              <w:tabs>
                <w:tab w:val="left" w:pos="720"/>
              </w:tabs>
              <w:spacing w:line="240" w:lineRule="exact"/>
              <w:rPr>
                <w:rFonts w:ascii="Arial" w:eastAsia="Times New Roman" w:hAnsi="Arial" w:cs="Arial"/>
                <w:b/>
                <w:bCs/>
                <w:sz w:val="18"/>
                <w:szCs w:val="18"/>
                <w:lang w:eastAsia="es-ES"/>
              </w:rPr>
            </w:pPr>
            <w:r w:rsidRPr="00ED5B58">
              <w:rPr>
                <w:rFonts w:ascii="Arial" w:eastAsia="Times New Roman" w:hAnsi="Arial" w:cs="Arial"/>
                <w:b/>
                <w:bCs/>
                <w:sz w:val="18"/>
                <w:szCs w:val="18"/>
                <w:lang w:eastAsia="es-ES"/>
              </w:rPr>
              <w:t xml:space="preserve">Flujos de Efectivo Netos de las Actividades de Operación </w:t>
            </w:r>
          </w:p>
        </w:tc>
        <w:tc>
          <w:tcPr>
            <w:tcW w:w="1842" w:type="dxa"/>
            <w:hideMark/>
          </w:tcPr>
          <w:p w14:paraId="0BD697FF" w14:textId="4988DE38" w:rsidR="00BB3E6E" w:rsidRPr="00ED5B58" w:rsidRDefault="00012A22"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16</w:t>
            </w:r>
            <w:r w:rsidR="00DF5EE2">
              <w:rPr>
                <w:rFonts w:ascii="Arial" w:eastAsia="Times New Roman" w:hAnsi="Arial" w:cs="Arial"/>
                <w:b/>
                <w:sz w:val="18"/>
                <w:szCs w:val="18"/>
                <w:lang w:eastAsia="es-ES"/>
              </w:rPr>
              <w:t>,</w:t>
            </w:r>
            <w:r>
              <w:rPr>
                <w:rFonts w:ascii="Arial" w:eastAsia="Times New Roman" w:hAnsi="Arial" w:cs="Arial"/>
                <w:b/>
                <w:sz w:val="18"/>
                <w:szCs w:val="18"/>
                <w:lang w:eastAsia="es-ES"/>
              </w:rPr>
              <w:t>597</w:t>
            </w:r>
            <w:r w:rsidR="00DF5EE2">
              <w:rPr>
                <w:rFonts w:ascii="Arial" w:eastAsia="Times New Roman" w:hAnsi="Arial" w:cs="Arial"/>
                <w:b/>
                <w:sz w:val="18"/>
                <w:szCs w:val="18"/>
                <w:lang w:eastAsia="es-ES"/>
              </w:rPr>
              <w:t>,</w:t>
            </w:r>
            <w:r>
              <w:rPr>
                <w:rFonts w:ascii="Arial" w:eastAsia="Times New Roman" w:hAnsi="Arial" w:cs="Arial"/>
                <w:b/>
                <w:sz w:val="18"/>
                <w:szCs w:val="18"/>
                <w:lang w:eastAsia="es-ES"/>
              </w:rPr>
              <w:t>724</w:t>
            </w:r>
          </w:p>
        </w:tc>
        <w:tc>
          <w:tcPr>
            <w:tcW w:w="1984" w:type="dxa"/>
            <w:hideMark/>
          </w:tcPr>
          <w:p w14:paraId="4291D91E" w14:textId="682F9953" w:rsidR="00BB3E6E" w:rsidRPr="00ED5B58" w:rsidRDefault="00BB3E6E" w:rsidP="00B03FF9">
            <w:pPr>
              <w:tabs>
                <w:tab w:val="left" w:pos="720"/>
              </w:tabs>
              <w:spacing w:line="240" w:lineRule="exact"/>
              <w:ind w:left="720" w:hanging="432"/>
              <w:jc w:val="right"/>
              <w:rPr>
                <w:rFonts w:ascii="Arial" w:eastAsia="Times New Roman" w:hAnsi="Arial" w:cs="Arial"/>
                <w:b/>
                <w:sz w:val="18"/>
                <w:szCs w:val="18"/>
                <w:lang w:eastAsia="es-ES"/>
              </w:rPr>
            </w:pPr>
            <w:r>
              <w:rPr>
                <w:rFonts w:ascii="Arial" w:eastAsia="Times New Roman" w:hAnsi="Arial" w:cs="Arial"/>
                <w:b/>
                <w:sz w:val="18"/>
                <w:szCs w:val="18"/>
                <w:lang w:eastAsia="es-ES"/>
              </w:rPr>
              <w:t>2</w:t>
            </w:r>
            <w:r w:rsidR="00DF5EE2">
              <w:rPr>
                <w:rFonts w:ascii="Arial" w:eastAsia="Times New Roman" w:hAnsi="Arial" w:cs="Arial"/>
                <w:b/>
                <w:sz w:val="18"/>
                <w:szCs w:val="18"/>
                <w:lang w:eastAsia="es-ES"/>
              </w:rPr>
              <w:t>0</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779</w:t>
            </w:r>
            <w:r>
              <w:rPr>
                <w:rFonts w:ascii="Arial" w:eastAsia="Times New Roman" w:hAnsi="Arial" w:cs="Arial"/>
                <w:b/>
                <w:sz w:val="18"/>
                <w:szCs w:val="18"/>
                <w:lang w:eastAsia="es-ES"/>
              </w:rPr>
              <w:t>,</w:t>
            </w:r>
            <w:r w:rsidR="00513DCF">
              <w:rPr>
                <w:rFonts w:ascii="Arial" w:eastAsia="Times New Roman" w:hAnsi="Arial" w:cs="Arial"/>
                <w:b/>
                <w:sz w:val="18"/>
                <w:szCs w:val="18"/>
                <w:lang w:eastAsia="es-ES"/>
              </w:rPr>
              <w:t>103</w:t>
            </w:r>
            <w:r w:rsidRPr="00ED5B58">
              <w:rPr>
                <w:rFonts w:ascii="Arial" w:eastAsia="Times New Roman" w:hAnsi="Arial" w:cs="Arial"/>
                <w:b/>
                <w:sz w:val="18"/>
                <w:szCs w:val="18"/>
                <w:lang w:eastAsia="es-ES"/>
              </w:rPr>
              <w:t> </w:t>
            </w:r>
          </w:p>
        </w:tc>
      </w:tr>
    </w:tbl>
    <w:p w14:paraId="5DE22A73" w14:textId="77777777" w:rsidR="00BB3E6E" w:rsidRPr="00774E71" w:rsidRDefault="00BB3E6E" w:rsidP="00BB3E6E">
      <w:pPr>
        <w:tabs>
          <w:tab w:val="left" w:pos="720"/>
        </w:tabs>
        <w:spacing w:after="0" w:line="240" w:lineRule="exact"/>
        <w:ind w:left="720" w:hanging="432"/>
        <w:jc w:val="both"/>
        <w:rPr>
          <w:rFonts w:ascii="Arial" w:eastAsia="Times New Roman" w:hAnsi="Arial" w:cs="Arial"/>
          <w:b/>
          <w:sz w:val="18"/>
          <w:szCs w:val="18"/>
          <w:lang w:eastAsia="es-ES"/>
        </w:rPr>
      </w:pP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r w:rsidRPr="00ED5B58">
        <w:rPr>
          <w:rFonts w:ascii="Arial" w:eastAsia="Times New Roman" w:hAnsi="Arial" w:cs="Arial"/>
          <w:b/>
          <w:sz w:val="18"/>
          <w:szCs w:val="18"/>
          <w:lang w:eastAsia="es-ES"/>
        </w:rPr>
        <w:tab/>
      </w:r>
    </w:p>
    <w:p w14:paraId="4883634E" w14:textId="6168EB3A" w:rsidR="00BB3E6E" w:rsidRDefault="00BB3E6E" w:rsidP="00BB3E6E">
      <w:pPr>
        <w:pStyle w:val="Prrafodelista"/>
        <w:tabs>
          <w:tab w:val="left" w:pos="720"/>
        </w:tabs>
        <w:spacing w:after="0" w:line="240" w:lineRule="exact"/>
        <w:ind w:left="648"/>
        <w:jc w:val="both"/>
        <w:rPr>
          <w:rFonts w:ascii="Arial" w:eastAsia="Times New Roman" w:hAnsi="Arial" w:cs="Arial"/>
          <w:sz w:val="18"/>
          <w:szCs w:val="18"/>
          <w:lang w:eastAsia="es-ES"/>
        </w:rPr>
      </w:pPr>
    </w:p>
    <w:p w14:paraId="738585E5" w14:textId="77777777" w:rsidR="00BB3E6E" w:rsidRDefault="00BB3E6E" w:rsidP="00BB3E6E">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2111CD">
        <w:rPr>
          <w:rFonts w:ascii="Arial" w:eastAsia="Times New Roman" w:hAnsi="Arial" w:cs="Arial"/>
          <w:sz w:val="18"/>
          <w:szCs w:val="18"/>
          <w:lang w:eastAsia="es-ES"/>
        </w:rPr>
        <w:t>Los conceptos incluidos en los movimientos de partidas (o rubros) que no afectan al efectivo, que aparecen en el cuadro anterior son enunciativos y tienen como finalidad mostrar algunos ejemplos para elaborar este cuadro.</w:t>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r w:rsidRPr="002111CD">
        <w:rPr>
          <w:rFonts w:ascii="Arial" w:eastAsia="Times New Roman" w:hAnsi="Arial" w:cs="Arial"/>
          <w:sz w:val="18"/>
          <w:szCs w:val="18"/>
          <w:lang w:eastAsia="es-ES"/>
        </w:rPr>
        <w:tab/>
      </w:r>
    </w:p>
    <w:p w14:paraId="646E84DF" w14:textId="77777777" w:rsidR="00BB3E6E" w:rsidRDefault="00BB3E6E" w:rsidP="00BB3E6E">
      <w:pPr>
        <w:tabs>
          <w:tab w:val="left" w:pos="720"/>
        </w:tabs>
        <w:spacing w:after="0" w:line="240" w:lineRule="exact"/>
        <w:ind w:left="720" w:hanging="432"/>
        <w:jc w:val="both"/>
        <w:rPr>
          <w:rFonts w:ascii="Arial" w:eastAsia="Times New Roman" w:hAnsi="Arial" w:cs="Arial"/>
          <w:b/>
          <w:smallCaps/>
          <w:sz w:val="18"/>
          <w:szCs w:val="18"/>
          <w:lang w:val="es-ES" w:eastAsia="es-ES"/>
        </w:rPr>
      </w:pPr>
    </w:p>
    <w:p w14:paraId="7EEC4164"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2B474993" w14:textId="7777777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588FF56F" w14:textId="77777777" w:rsidR="00564EBC" w:rsidRDefault="00564EBC" w:rsidP="00BB3E6E">
      <w:pPr>
        <w:spacing w:after="0" w:line="240" w:lineRule="exact"/>
        <w:ind w:left="360" w:hanging="360"/>
        <w:jc w:val="both"/>
        <w:rPr>
          <w:rFonts w:ascii="Arial" w:eastAsia="Times New Roman" w:hAnsi="Arial" w:cs="Arial"/>
          <w:b/>
          <w:smallCaps/>
          <w:sz w:val="18"/>
          <w:szCs w:val="18"/>
          <w:lang w:val="es-ES" w:eastAsia="es-ES"/>
        </w:rPr>
      </w:pPr>
    </w:p>
    <w:p w14:paraId="6035C7A8" w14:textId="1D123736" w:rsidR="00564EBC" w:rsidRDefault="00564EBC" w:rsidP="00564EBC">
      <w:pPr>
        <w:spacing w:after="0" w:line="240" w:lineRule="exact"/>
        <w:ind w:left="360"/>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4E20BAAC" w14:textId="5EDCC963" w:rsidR="00085A28" w:rsidRDefault="00000000" w:rsidP="00BB3E6E">
      <w:pPr>
        <w:spacing w:after="0" w:line="240" w:lineRule="exact"/>
        <w:ind w:left="360" w:hanging="360"/>
        <w:jc w:val="both"/>
        <w:rPr>
          <w:rFonts w:ascii="Arial" w:eastAsia="Times New Roman" w:hAnsi="Arial" w:cs="Arial"/>
          <w:b/>
          <w:smallCaps/>
          <w:sz w:val="18"/>
          <w:szCs w:val="18"/>
          <w:lang w:val="es-ES" w:eastAsia="es-ES"/>
        </w:rPr>
      </w:pPr>
      <w:r>
        <w:rPr>
          <w:rFonts w:ascii="Arial" w:eastAsia="Times New Roman" w:hAnsi="Arial" w:cs="Arial"/>
          <w:noProof/>
          <w:sz w:val="18"/>
          <w:szCs w:val="18"/>
          <w:lang w:eastAsia="es-ES"/>
        </w:rPr>
        <w:object w:dxaOrig="1440" w:dyaOrig="1440" w14:anchorId="1AD1C1BC">
          <v:shape id="_x0000_s2083" type="#_x0000_t75" style="position:absolute;left:0;text-align:left;margin-left:17.65pt;margin-top:14pt;width:507.95pt;height:310.7pt;z-index:251671552;mso-position-horizontal-relative:text;mso-position-vertical-relative:text">
            <v:imagedata r:id="rId26" o:title=""/>
            <w10:wrap type="topAndBottom"/>
          </v:shape>
          <o:OLEObject Type="Embed" ProgID="Excel.Sheet.12" ShapeID="_x0000_s2083" DrawAspect="Content" ObjectID="_1789993394" r:id="rId27"/>
        </w:object>
      </w:r>
    </w:p>
    <w:p w14:paraId="7D9483EA" w14:textId="77777777" w:rsidR="00085A28" w:rsidRDefault="00085A28" w:rsidP="00BB3E6E">
      <w:pPr>
        <w:spacing w:after="0" w:line="240" w:lineRule="exact"/>
        <w:ind w:left="360" w:hanging="360"/>
        <w:jc w:val="both"/>
        <w:rPr>
          <w:rFonts w:ascii="Arial" w:eastAsia="Times New Roman" w:hAnsi="Arial" w:cs="Arial"/>
          <w:b/>
          <w:smallCaps/>
          <w:sz w:val="18"/>
          <w:szCs w:val="18"/>
          <w:lang w:val="es-ES" w:eastAsia="es-ES"/>
        </w:rPr>
      </w:pPr>
    </w:p>
    <w:p w14:paraId="68DE5EF9" w14:textId="02B07967" w:rsidR="00BB3E6E" w:rsidRDefault="00BB3E6E" w:rsidP="00BB3E6E">
      <w:pPr>
        <w:spacing w:after="0" w:line="240" w:lineRule="exact"/>
        <w:ind w:left="360" w:hanging="360"/>
        <w:jc w:val="both"/>
        <w:rPr>
          <w:rFonts w:ascii="Arial" w:eastAsia="Times New Roman" w:hAnsi="Arial" w:cs="Arial"/>
          <w:b/>
          <w:smallCaps/>
          <w:sz w:val="18"/>
          <w:szCs w:val="18"/>
          <w:lang w:val="es-ES" w:eastAsia="es-ES"/>
        </w:rPr>
      </w:pPr>
    </w:p>
    <w:p w14:paraId="0F954725" w14:textId="5783200E" w:rsidR="00BB3E6E" w:rsidRDefault="00BB3E6E" w:rsidP="00DF5EE2">
      <w:pPr>
        <w:spacing w:after="0" w:line="240" w:lineRule="exact"/>
        <w:jc w:val="both"/>
        <w:rPr>
          <w:rFonts w:ascii="Arial" w:eastAsia="Times New Roman" w:hAnsi="Arial" w:cs="Arial"/>
          <w:sz w:val="18"/>
          <w:szCs w:val="18"/>
          <w:lang w:eastAsia="es-ES"/>
        </w:rPr>
      </w:pPr>
    </w:p>
    <w:p w14:paraId="6CD71E85" w14:textId="39ABA654" w:rsidR="00BB3E6E" w:rsidRPr="00774E71" w:rsidRDefault="00BB3E6E" w:rsidP="00BB3E6E">
      <w:pPr>
        <w:spacing w:after="0" w:line="240" w:lineRule="exact"/>
        <w:ind w:left="360" w:hanging="360"/>
        <w:jc w:val="both"/>
        <w:rPr>
          <w:rFonts w:ascii="Arial" w:eastAsia="Times New Roman" w:hAnsi="Arial" w:cs="Arial"/>
          <w:sz w:val="18"/>
          <w:szCs w:val="18"/>
          <w:lang w:eastAsia="es-ES"/>
        </w:rPr>
      </w:pPr>
    </w:p>
    <w:p w14:paraId="3D98E70A" w14:textId="25FE0446" w:rsidR="00BB3E6E" w:rsidRPr="00592B32" w:rsidRDefault="00BB3E6E" w:rsidP="00564EBC">
      <w:pPr>
        <w:spacing w:after="0" w:line="240" w:lineRule="exact"/>
        <w:ind w:firstLine="288"/>
        <w:rPr>
          <w:rFonts w:ascii="Arial" w:eastAsia="Times New Roman" w:hAnsi="Arial" w:cs="Arial"/>
          <w:smallCaps/>
          <w:sz w:val="18"/>
          <w:szCs w:val="18"/>
          <w:lang w:eastAsia="es-ES"/>
        </w:rPr>
      </w:pPr>
      <w:r w:rsidRPr="00774E71">
        <w:rPr>
          <w:rFonts w:ascii="Arial" w:eastAsia="Times New Roman" w:hAnsi="Arial" w:cs="Arial"/>
          <w:b/>
          <w:smallCaps/>
          <w:sz w:val="18"/>
          <w:szCs w:val="18"/>
          <w:lang w:eastAsia="es-ES"/>
        </w:rPr>
        <w:t xml:space="preserve">                                       </w:t>
      </w:r>
    </w:p>
    <w:p w14:paraId="0F84088A" w14:textId="0DDF8E12" w:rsidR="00564EBC"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noProof/>
          <w:sz w:val="18"/>
          <w:szCs w:val="18"/>
          <w:lang w:eastAsia="es-ES"/>
        </w:rPr>
        <w:object w:dxaOrig="1440" w:dyaOrig="1440" w14:anchorId="7C020589">
          <v:shape id="_x0000_s2084" type="#_x0000_t75" style="position:absolute;left:0;text-align:left;margin-left:-.05pt;margin-top:21.75pt;width:495.8pt;height:399.25pt;z-index:251672576">
            <v:imagedata r:id="rId28" o:title=""/>
            <w10:wrap type="topAndBottom"/>
          </v:shape>
          <o:OLEObject Type="Embed" ProgID="Excel.Sheet.12" ShapeID="_x0000_s2084" DrawAspect="Content" ObjectID="_1789993395" r:id="rId29"/>
        </w:object>
      </w:r>
    </w:p>
    <w:p w14:paraId="0A6DC0A9"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235FD0D"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9BD92B" w14:textId="6AE53261" w:rsidR="00564EBC" w:rsidRDefault="00564EBC" w:rsidP="00BB3E6E">
      <w:pPr>
        <w:spacing w:after="0" w:line="240" w:lineRule="exact"/>
        <w:jc w:val="center"/>
        <w:rPr>
          <w:rFonts w:ascii="Arial" w:eastAsia="Times New Roman" w:hAnsi="Arial" w:cs="Arial"/>
          <w:b/>
          <w:sz w:val="18"/>
          <w:szCs w:val="18"/>
          <w:lang w:val="es-ES" w:eastAsia="es-ES"/>
        </w:rPr>
      </w:pPr>
    </w:p>
    <w:p w14:paraId="7F2CB8BC"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3D0163B2"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1C3AB5D1" w14:textId="75CAA474" w:rsidR="00564EBC" w:rsidRDefault="00000000" w:rsidP="00BB3E6E">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440" w:dyaOrig="1440" w14:anchorId="18833530">
          <v:shape id="_x0000_s2079" type="#_x0000_t75" style="position:absolute;left:0;text-align:left;margin-left:-.05pt;margin-top:21.65pt;width:522.8pt;height:64.7pt;z-index:251667456;mso-position-horizontal-relative:text;mso-position-vertical-relative:text;mso-width-relative:page;mso-height-relative:page">
            <v:imagedata r:id="rId24" o:title=""/>
            <w10:wrap type="topAndBottom"/>
          </v:shape>
          <o:OLEObject Type="Embed" ProgID="Excel.Sheet.12" ShapeID="_x0000_s2079" DrawAspect="Content" ObjectID="_1789993396" r:id="rId30"/>
        </w:object>
      </w:r>
    </w:p>
    <w:p w14:paraId="141A7AD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956258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6B43DC8F"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81821DE" w14:textId="3D4695D8" w:rsidR="00564EBC" w:rsidRDefault="00564EBC" w:rsidP="00BB3E6E">
      <w:pPr>
        <w:spacing w:after="0" w:line="240" w:lineRule="exact"/>
        <w:jc w:val="center"/>
        <w:rPr>
          <w:rFonts w:ascii="Arial" w:eastAsia="Times New Roman" w:hAnsi="Arial" w:cs="Arial"/>
          <w:b/>
          <w:sz w:val="18"/>
          <w:szCs w:val="18"/>
          <w:lang w:val="es-ES" w:eastAsia="es-ES"/>
        </w:rPr>
      </w:pPr>
    </w:p>
    <w:p w14:paraId="57EF56D6" w14:textId="13E321A4" w:rsidR="00371A38" w:rsidRDefault="00371A38" w:rsidP="00BB3E6E">
      <w:pPr>
        <w:spacing w:after="0" w:line="240" w:lineRule="exact"/>
        <w:jc w:val="center"/>
        <w:rPr>
          <w:rFonts w:ascii="Arial" w:eastAsia="Times New Roman" w:hAnsi="Arial" w:cs="Arial"/>
          <w:b/>
          <w:sz w:val="18"/>
          <w:szCs w:val="18"/>
          <w:lang w:val="es-ES" w:eastAsia="es-ES"/>
        </w:rPr>
      </w:pPr>
    </w:p>
    <w:p w14:paraId="0B8E5883" w14:textId="77777777" w:rsidR="00371A38" w:rsidRDefault="00371A38" w:rsidP="00BB3E6E">
      <w:pPr>
        <w:spacing w:after="0" w:line="240" w:lineRule="exact"/>
        <w:jc w:val="center"/>
        <w:rPr>
          <w:rFonts w:ascii="Arial" w:eastAsia="Times New Roman" w:hAnsi="Arial" w:cs="Arial"/>
          <w:b/>
          <w:sz w:val="18"/>
          <w:szCs w:val="18"/>
          <w:lang w:val="es-ES" w:eastAsia="es-ES"/>
        </w:rPr>
      </w:pPr>
    </w:p>
    <w:p w14:paraId="188776EE"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7743E0C8"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2BDD88D6" w14:textId="77777777" w:rsidR="00564EBC" w:rsidRDefault="00564EBC" w:rsidP="00BB3E6E">
      <w:pPr>
        <w:spacing w:after="0" w:line="240" w:lineRule="exact"/>
        <w:jc w:val="center"/>
        <w:rPr>
          <w:rFonts w:ascii="Arial" w:eastAsia="Times New Roman" w:hAnsi="Arial" w:cs="Arial"/>
          <w:b/>
          <w:sz w:val="18"/>
          <w:szCs w:val="18"/>
          <w:lang w:val="es-ES" w:eastAsia="es-ES"/>
        </w:rPr>
      </w:pPr>
    </w:p>
    <w:p w14:paraId="0B2975D5" w14:textId="54F09052" w:rsidR="00BB3E6E" w:rsidRPr="00774E71" w:rsidRDefault="00BB3E6E" w:rsidP="00BB3E6E">
      <w:pPr>
        <w:spacing w:after="0" w:line="240" w:lineRule="exact"/>
        <w:jc w:val="center"/>
        <w:rPr>
          <w:rFonts w:ascii="Arial" w:eastAsia="Times New Roman" w:hAnsi="Arial" w:cs="Arial"/>
          <w:b/>
          <w:sz w:val="18"/>
          <w:szCs w:val="18"/>
          <w:lang w:eastAsia="es-ES"/>
        </w:rPr>
      </w:pPr>
      <w:r>
        <w:rPr>
          <w:rFonts w:ascii="Arial" w:eastAsia="Times New Roman" w:hAnsi="Arial" w:cs="Arial"/>
          <w:b/>
          <w:sz w:val="18"/>
          <w:szCs w:val="18"/>
          <w:lang w:val="es-ES" w:eastAsia="es-ES"/>
        </w:rPr>
        <w:t>c</w:t>
      </w:r>
      <w:r w:rsidRPr="00774E71">
        <w:rPr>
          <w:rFonts w:ascii="Arial" w:eastAsia="Times New Roman" w:hAnsi="Arial" w:cs="Arial"/>
          <w:b/>
          <w:sz w:val="18"/>
          <w:szCs w:val="18"/>
          <w:lang w:val="es-ES" w:eastAsia="es-ES"/>
        </w:rPr>
        <w:t>)</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509A20AE" w14:textId="77777777" w:rsidR="00BB3E6E" w:rsidRPr="00774E71" w:rsidRDefault="00BB3E6E" w:rsidP="00BB3E6E">
      <w:pPr>
        <w:spacing w:after="0" w:line="240" w:lineRule="exact"/>
        <w:jc w:val="both"/>
        <w:rPr>
          <w:rFonts w:ascii="Arial" w:eastAsia="Times New Roman" w:hAnsi="Arial" w:cs="Arial"/>
          <w:b/>
          <w:sz w:val="18"/>
          <w:szCs w:val="18"/>
          <w:lang w:eastAsia="es-ES"/>
        </w:rPr>
      </w:pPr>
    </w:p>
    <w:p w14:paraId="43E484C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Notas de Memoria contienen información sobre las cuentas de orden tanto contables como presupuestarias que se utilizan para registrar movimientos de valores que no afecten o modifiquen el Estado de Situación Financiera del ente público; sin embargo, su incorporación es necesaria con fines de recordatorio, de control y en general sobre los aspectos administrativos, o bien, para consignar sus derechos o responsabilidades contingentes que puedan, o no, presentarse en el futuro.</w:t>
      </w:r>
    </w:p>
    <w:p w14:paraId="30C7CB9F" w14:textId="77777777" w:rsidR="00BB3E6E" w:rsidRPr="00F045F9" w:rsidRDefault="00BB3E6E" w:rsidP="00BB3E6E">
      <w:pPr>
        <w:spacing w:after="0" w:line="240" w:lineRule="exact"/>
        <w:jc w:val="both"/>
        <w:rPr>
          <w:rFonts w:ascii="Arial" w:eastAsia="Times New Roman" w:hAnsi="Arial" w:cs="Arial"/>
          <w:bCs/>
          <w:sz w:val="18"/>
          <w:szCs w:val="18"/>
          <w:lang w:eastAsia="es-ES"/>
        </w:rPr>
      </w:pPr>
    </w:p>
    <w:p w14:paraId="7BDB651B"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Las cuentas que se manejan para efectos de estas Notas son las siguientes: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AC2AE8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09AF26E0"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Valores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F73161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Emisión de obligaciones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D22A14F"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Avales y garantías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Juicios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t>Inversión Mediante Proyectos para Prestación de Servicios (PPS) y Similares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4931556"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Bienes concesionados o en comodato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29A66294"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Se informará al menos lo siguiente:</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F20958A"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1.</w:t>
      </w:r>
      <w:r w:rsidRPr="00F045F9">
        <w:rPr>
          <w:rFonts w:ascii="Arial" w:eastAsia="Times New Roman" w:hAnsi="Arial" w:cs="Arial"/>
          <w:bCs/>
          <w:sz w:val="18"/>
          <w:szCs w:val="18"/>
          <w:lang w:eastAsia="es-ES"/>
        </w:rPr>
        <w:tab/>
        <w:t>Los valores en custodia de instrumentos prestados a formadores de mercado e instrumentos de crédito recibidos en garantía de los formadores de mercado u otros.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015BDCD"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2.</w:t>
      </w:r>
      <w:r w:rsidRPr="00F045F9">
        <w:rPr>
          <w:rFonts w:ascii="Arial" w:eastAsia="Times New Roman" w:hAnsi="Arial" w:cs="Arial"/>
          <w:bCs/>
          <w:sz w:val="18"/>
          <w:szCs w:val="18"/>
          <w:lang w:eastAsia="es-ES"/>
        </w:rPr>
        <w:tab/>
        <w:t>Por tipo de emisión de instrumento: monto, tasa y vencimiento.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6D1F4640" w14:textId="77777777" w:rsidR="00BB3E6E" w:rsidRPr="00F045F9" w:rsidRDefault="00BB3E6E" w:rsidP="00BB3E6E">
      <w:pPr>
        <w:spacing w:after="0" w:line="240" w:lineRule="exact"/>
        <w:ind w:left="705" w:hanging="705"/>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3.</w:t>
      </w:r>
      <w:r w:rsidRPr="00F045F9">
        <w:rPr>
          <w:rFonts w:ascii="Arial" w:eastAsia="Times New Roman" w:hAnsi="Arial" w:cs="Arial"/>
          <w:bCs/>
          <w:sz w:val="18"/>
          <w:szCs w:val="18"/>
          <w:lang w:eastAsia="es-ES"/>
        </w:rPr>
        <w:tab/>
        <w:t>Los contratos firmados de construcciones por tipo de contrato.</w:t>
      </w:r>
    </w:p>
    <w:p w14:paraId="63D6EAD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46FC92B9" w14:textId="5B8098A1"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Las cuentas de orden contables señaladas, se indican de manera enunciativa, por lo tanto, </w:t>
      </w:r>
      <w:r w:rsidR="00564EBC" w:rsidRPr="00F045F9">
        <w:rPr>
          <w:rFonts w:ascii="Arial" w:eastAsia="Times New Roman" w:hAnsi="Arial" w:cs="Arial"/>
          <w:bCs/>
          <w:sz w:val="18"/>
          <w:szCs w:val="18"/>
          <w:lang w:eastAsia="es-ES"/>
        </w:rPr>
        <w:t>se</w:t>
      </w:r>
      <w:r w:rsidRPr="00F045F9">
        <w:rPr>
          <w:rFonts w:ascii="Arial" w:eastAsia="Times New Roman" w:hAnsi="Arial" w:cs="Arial"/>
          <w:bCs/>
          <w:sz w:val="18"/>
          <w:szCs w:val="18"/>
          <w:lang w:eastAsia="es-ES"/>
        </w:rPr>
        <w:t xml:space="preserve"> informa sobre las cuentas de orden contable que utili</w:t>
      </w:r>
      <w:r w:rsidR="00564EBC" w:rsidRPr="00F045F9">
        <w:rPr>
          <w:rFonts w:ascii="Arial" w:eastAsia="Times New Roman" w:hAnsi="Arial" w:cs="Arial"/>
          <w:bCs/>
          <w:sz w:val="18"/>
          <w:szCs w:val="18"/>
          <w:lang w:eastAsia="es-ES"/>
        </w:rPr>
        <w:t>za el Instituto</w:t>
      </w:r>
      <w:r w:rsidRPr="00F045F9">
        <w:rPr>
          <w:rFonts w:ascii="Arial" w:eastAsia="Times New Roman" w:hAnsi="Arial" w:cs="Arial"/>
          <w:bCs/>
          <w:sz w:val="18"/>
          <w:szCs w:val="18"/>
          <w:lang w:eastAsia="es-ES"/>
        </w:rPr>
        <w:t xml:space="preserve"> y que presenten saldos al periodo que se reporta.</w:t>
      </w:r>
    </w:p>
    <w:p w14:paraId="6295A1C4"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tbl>
      <w:tblPr>
        <w:tblStyle w:val="Tablaconcuadrcula"/>
        <w:tblW w:w="8901" w:type="dxa"/>
        <w:tblInd w:w="516" w:type="dxa"/>
        <w:tblLook w:val="04A0" w:firstRow="1" w:lastRow="0" w:firstColumn="1" w:lastColumn="0" w:noHBand="0" w:noVBand="1"/>
      </w:tblPr>
      <w:tblGrid>
        <w:gridCol w:w="6141"/>
        <w:gridCol w:w="2760"/>
      </w:tblGrid>
      <w:tr w:rsidR="00BB3E6E" w:rsidRPr="00D01CB8" w14:paraId="7676699B" w14:textId="77777777" w:rsidTr="00B03FF9">
        <w:trPr>
          <w:trHeight w:val="254"/>
        </w:trPr>
        <w:tc>
          <w:tcPr>
            <w:tcW w:w="6141" w:type="dxa"/>
            <w:noWrap/>
            <w:hideMark/>
          </w:tcPr>
          <w:p w14:paraId="216BBEE3"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Concepto</w:t>
            </w:r>
          </w:p>
        </w:tc>
        <w:tc>
          <w:tcPr>
            <w:tcW w:w="2760" w:type="dxa"/>
            <w:noWrap/>
            <w:hideMark/>
          </w:tcPr>
          <w:p w14:paraId="3D86C668" w14:textId="77777777" w:rsidR="00BB3E6E" w:rsidRPr="00D01CB8" w:rsidRDefault="00BB3E6E" w:rsidP="00B03FF9">
            <w:pPr>
              <w:spacing w:line="240" w:lineRule="exact"/>
              <w:jc w:val="both"/>
              <w:rPr>
                <w:rFonts w:ascii="Arial" w:eastAsia="Times New Roman" w:hAnsi="Arial" w:cs="Arial"/>
                <w:b/>
                <w:bCs/>
                <w:sz w:val="18"/>
                <w:szCs w:val="18"/>
                <w:lang w:eastAsia="es-ES"/>
              </w:rPr>
            </w:pPr>
            <w:r w:rsidRPr="00D01CB8">
              <w:rPr>
                <w:rFonts w:ascii="Arial" w:eastAsia="Times New Roman" w:hAnsi="Arial" w:cs="Arial"/>
                <w:b/>
                <w:bCs/>
                <w:sz w:val="18"/>
                <w:szCs w:val="18"/>
                <w:lang w:eastAsia="es-ES"/>
              </w:rPr>
              <w:t>Importe</w:t>
            </w:r>
          </w:p>
        </w:tc>
      </w:tr>
      <w:tr w:rsidR="00BB3E6E" w:rsidRPr="00D01CB8" w14:paraId="4D6627E4" w14:textId="77777777" w:rsidTr="00B03FF9">
        <w:trPr>
          <w:trHeight w:val="254"/>
        </w:trPr>
        <w:tc>
          <w:tcPr>
            <w:tcW w:w="6141" w:type="dxa"/>
            <w:noWrap/>
            <w:hideMark/>
          </w:tcPr>
          <w:p w14:paraId="37BE59B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VALORES EN CUSTODIA</w:t>
            </w:r>
          </w:p>
        </w:tc>
        <w:tc>
          <w:tcPr>
            <w:tcW w:w="2760" w:type="dxa"/>
            <w:noWrap/>
            <w:hideMark/>
          </w:tcPr>
          <w:p w14:paraId="1C85A05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3B48243A" w14:textId="77777777" w:rsidTr="00B03FF9">
        <w:trPr>
          <w:trHeight w:val="254"/>
        </w:trPr>
        <w:tc>
          <w:tcPr>
            <w:tcW w:w="6141" w:type="dxa"/>
            <w:noWrap/>
            <w:hideMark/>
          </w:tcPr>
          <w:p w14:paraId="6315255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CUSTODIA DE VALORES</w:t>
            </w:r>
          </w:p>
        </w:tc>
        <w:tc>
          <w:tcPr>
            <w:tcW w:w="2760" w:type="dxa"/>
            <w:noWrap/>
            <w:hideMark/>
          </w:tcPr>
          <w:p w14:paraId="3D45D6A4"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71149939" w14:textId="77777777" w:rsidTr="00B03FF9">
        <w:trPr>
          <w:trHeight w:val="254"/>
        </w:trPr>
        <w:tc>
          <w:tcPr>
            <w:tcW w:w="6141" w:type="dxa"/>
            <w:noWrap/>
            <w:hideMark/>
          </w:tcPr>
          <w:p w14:paraId="59A285F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BIENES BAJO CONTRATO EN COMODATO</w:t>
            </w:r>
          </w:p>
        </w:tc>
        <w:tc>
          <w:tcPr>
            <w:tcW w:w="2760" w:type="dxa"/>
            <w:noWrap/>
            <w:hideMark/>
          </w:tcPr>
          <w:p w14:paraId="4AF9ED62"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3F806BD" w14:textId="77777777" w:rsidTr="00B03FF9">
        <w:trPr>
          <w:trHeight w:val="254"/>
        </w:trPr>
        <w:tc>
          <w:tcPr>
            <w:tcW w:w="6141" w:type="dxa"/>
            <w:noWrap/>
            <w:hideMark/>
          </w:tcPr>
          <w:p w14:paraId="3E470AA1"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CONTRATO DE COMODATO POR BIENES</w:t>
            </w:r>
          </w:p>
        </w:tc>
        <w:tc>
          <w:tcPr>
            <w:tcW w:w="2760" w:type="dxa"/>
            <w:noWrap/>
            <w:hideMark/>
          </w:tcPr>
          <w:p w14:paraId="466FA41F"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r w:rsidR="00BB3E6E" w:rsidRPr="00D01CB8" w14:paraId="4F3039A7" w14:textId="77777777" w:rsidTr="00B03FF9">
        <w:trPr>
          <w:trHeight w:val="254"/>
        </w:trPr>
        <w:tc>
          <w:tcPr>
            <w:tcW w:w="6141" w:type="dxa"/>
            <w:noWrap/>
            <w:hideMark/>
          </w:tcPr>
          <w:p w14:paraId="1D275375"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CONTABLES</w:t>
            </w:r>
          </w:p>
        </w:tc>
        <w:tc>
          <w:tcPr>
            <w:tcW w:w="2760" w:type="dxa"/>
            <w:noWrap/>
            <w:hideMark/>
          </w:tcPr>
          <w:p w14:paraId="08B97E55"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0</w:t>
            </w:r>
          </w:p>
        </w:tc>
      </w:tr>
    </w:tbl>
    <w:p w14:paraId="08208D0B" w14:textId="77777777" w:rsidR="00BB3E6E" w:rsidRPr="00D01CB8"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p>
    <w:p w14:paraId="63CF9C83" w14:textId="77777777" w:rsidR="00BB3E6E" w:rsidRDefault="00BB3E6E" w:rsidP="00BB3E6E">
      <w:pPr>
        <w:spacing w:after="0" w:line="240" w:lineRule="exact"/>
        <w:jc w:val="both"/>
        <w:rPr>
          <w:rFonts w:ascii="Arial" w:eastAsia="Times New Roman" w:hAnsi="Arial" w:cs="Arial"/>
          <w:b/>
          <w:sz w:val="18"/>
          <w:szCs w:val="18"/>
          <w:lang w:eastAsia="es-ES"/>
        </w:rPr>
      </w:pPr>
      <w:r w:rsidRPr="00D01CB8">
        <w:rPr>
          <w:rFonts w:ascii="Arial" w:eastAsia="Times New Roman" w:hAnsi="Arial" w:cs="Arial"/>
          <w:b/>
          <w:sz w:val="18"/>
          <w:szCs w:val="18"/>
          <w:lang w:eastAsia="es-ES"/>
        </w:rPr>
        <w:tab/>
      </w:r>
      <w:r w:rsidRPr="00D01CB8">
        <w:rPr>
          <w:rFonts w:ascii="Arial" w:eastAsia="Times New Roman" w:hAnsi="Arial" w:cs="Arial"/>
          <w:b/>
          <w:sz w:val="18"/>
          <w:szCs w:val="18"/>
          <w:lang w:eastAsia="es-ES"/>
        </w:rPr>
        <w:tab/>
      </w:r>
    </w:p>
    <w:p w14:paraId="2EB42C4D"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Cuentas de Orden Presupuestario</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5114503A"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 xml:space="preserve">Cuentas de ingresos </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13569B23" w14:textId="77777777" w:rsidR="00BB3E6E" w:rsidRPr="00F045F9"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ab/>
        <w:t>Cuentas de egresos</w:t>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r w:rsidRPr="00F045F9">
        <w:rPr>
          <w:rFonts w:ascii="Arial" w:eastAsia="Times New Roman" w:hAnsi="Arial" w:cs="Arial"/>
          <w:bCs/>
          <w:sz w:val="18"/>
          <w:szCs w:val="18"/>
          <w:lang w:eastAsia="es-ES"/>
        </w:rPr>
        <w:tab/>
      </w:r>
    </w:p>
    <w:p w14:paraId="7C8A4DED" w14:textId="4B56491C" w:rsidR="00BB3E6E" w:rsidRDefault="00BB3E6E" w:rsidP="00BB3E6E">
      <w:pPr>
        <w:spacing w:after="0"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En las cuentas de orden presupuestarias, se informará el avance que se registra, previo al cierre presupuestario de cada periodo que se reporta.</w:t>
      </w:r>
    </w:p>
    <w:p w14:paraId="483FA714" w14:textId="4CF97BA3" w:rsidR="00F045F9" w:rsidRDefault="00F045F9" w:rsidP="00BB3E6E">
      <w:pPr>
        <w:spacing w:after="0" w:line="240" w:lineRule="exact"/>
        <w:jc w:val="both"/>
        <w:rPr>
          <w:rFonts w:ascii="Arial" w:eastAsia="Times New Roman" w:hAnsi="Arial" w:cs="Arial"/>
          <w:bCs/>
          <w:sz w:val="18"/>
          <w:szCs w:val="18"/>
          <w:lang w:eastAsia="es-ES"/>
        </w:rPr>
      </w:pPr>
    </w:p>
    <w:p w14:paraId="1A090019" w14:textId="6655776D" w:rsidR="00F045F9" w:rsidRDefault="00F045F9" w:rsidP="00BB3E6E">
      <w:pPr>
        <w:spacing w:after="0" w:line="240" w:lineRule="exact"/>
        <w:jc w:val="both"/>
        <w:rPr>
          <w:rFonts w:ascii="Arial" w:eastAsia="Times New Roman" w:hAnsi="Arial" w:cs="Arial"/>
          <w:bCs/>
          <w:sz w:val="18"/>
          <w:szCs w:val="18"/>
          <w:lang w:eastAsia="es-ES"/>
        </w:rPr>
      </w:pPr>
    </w:p>
    <w:p w14:paraId="77D38136" w14:textId="0810F50C" w:rsidR="00F045F9" w:rsidRDefault="00F045F9" w:rsidP="00BB3E6E">
      <w:pPr>
        <w:spacing w:after="0" w:line="240" w:lineRule="exact"/>
        <w:jc w:val="both"/>
        <w:rPr>
          <w:rFonts w:ascii="Arial" w:eastAsia="Times New Roman" w:hAnsi="Arial" w:cs="Arial"/>
          <w:bCs/>
          <w:sz w:val="18"/>
          <w:szCs w:val="18"/>
          <w:lang w:eastAsia="es-ES"/>
        </w:rPr>
      </w:pPr>
    </w:p>
    <w:p w14:paraId="0D958DBA" w14:textId="3D6ACD2C" w:rsidR="00F045F9" w:rsidRDefault="00F045F9" w:rsidP="00BB3E6E">
      <w:pPr>
        <w:spacing w:after="0" w:line="240" w:lineRule="exact"/>
        <w:jc w:val="both"/>
        <w:rPr>
          <w:rFonts w:ascii="Arial" w:eastAsia="Times New Roman" w:hAnsi="Arial" w:cs="Arial"/>
          <w:bCs/>
          <w:sz w:val="18"/>
          <w:szCs w:val="18"/>
          <w:lang w:eastAsia="es-ES"/>
        </w:rPr>
      </w:pPr>
    </w:p>
    <w:p w14:paraId="454DD817" w14:textId="5667D2A8" w:rsidR="00F045F9" w:rsidRDefault="00F045F9" w:rsidP="00BB3E6E">
      <w:pPr>
        <w:spacing w:after="0" w:line="240" w:lineRule="exact"/>
        <w:jc w:val="both"/>
        <w:rPr>
          <w:rFonts w:ascii="Arial" w:eastAsia="Times New Roman" w:hAnsi="Arial" w:cs="Arial"/>
          <w:bCs/>
          <w:sz w:val="18"/>
          <w:szCs w:val="18"/>
          <w:lang w:eastAsia="es-ES"/>
        </w:rPr>
      </w:pPr>
    </w:p>
    <w:p w14:paraId="68094AE0" w14:textId="7A13E1A9" w:rsidR="00F045F9" w:rsidRDefault="00F045F9" w:rsidP="00BB3E6E">
      <w:pPr>
        <w:spacing w:after="0" w:line="240" w:lineRule="exact"/>
        <w:jc w:val="both"/>
        <w:rPr>
          <w:rFonts w:ascii="Arial" w:eastAsia="Times New Roman" w:hAnsi="Arial" w:cs="Arial"/>
          <w:bCs/>
          <w:sz w:val="18"/>
          <w:szCs w:val="18"/>
          <w:lang w:eastAsia="es-ES"/>
        </w:rPr>
      </w:pPr>
    </w:p>
    <w:p w14:paraId="67C50368" w14:textId="0C20A618" w:rsidR="00ED501B" w:rsidRDefault="00ED501B" w:rsidP="00BB3E6E">
      <w:pPr>
        <w:spacing w:after="0" w:line="240" w:lineRule="exact"/>
        <w:jc w:val="both"/>
        <w:rPr>
          <w:rFonts w:ascii="Arial" w:eastAsia="Times New Roman" w:hAnsi="Arial" w:cs="Arial"/>
          <w:bCs/>
          <w:sz w:val="18"/>
          <w:szCs w:val="18"/>
          <w:lang w:eastAsia="es-ES"/>
        </w:rPr>
      </w:pPr>
    </w:p>
    <w:p w14:paraId="5B909D1E" w14:textId="77777777" w:rsidR="00ED501B" w:rsidRDefault="00ED501B" w:rsidP="00BB3E6E">
      <w:pPr>
        <w:spacing w:after="0" w:line="240" w:lineRule="exact"/>
        <w:jc w:val="both"/>
        <w:rPr>
          <w:rFonts w:ascii="Arial" w:eastAsia="Times New Roman" w:hAnsi="Arial" w:cs="Arial"/>
          <w:bCs/>
          <w:sz w:val="18"/>
          <w:szCs w:val="18"/>
          <w:lang w:eastAsia="es-ES"/>
        </w:rPr>
      </w:pPr>
    </w:p>
    <w:p w14:paraId="213997B6" w14:textId="397DF7BC" w:rsidR="00F045F9" w:rsidRDefault="00F045F9" w:rsidP="00BB3E6E">
      <w:pPr>
        <w:spacing w:after="0" w:line="240" w:lineRule="exact"/>
        <w:jc w:val="both"/>
        <w:rPr>
          <w:rFonts w:ascii="Arial" w:eastAsia="Times New Roman" w:hAnsi="Arial" w:cs="Arial"/>
          <w:bCs/>
          <w:sz w:val="18"/>
          <w:szCs w:val="18"/>
          <w:lang w:eastAsia="es-ES"/>
        </w:rPr>
      </w:pPr>
    </w:p>
    <w:p w14:paraId="3095C03D" w14:textId="7BFCAEEF" w:rsidR="00F045F9" w:rsidRDefault="00F045F9" w:rsidP="00BB3E6E">
      <w:pPr>
        <w:spacing w:after="0" w:line="240" w:lineRule="exact"/>
        <w:jc w:val="both"/>
        <w:rPr>
          <w:rFonts w:ascii="Arial" w:eastAsia="Times New Roman" w:hAnsi="Arial" w:cs="Arial"/>
          <w:bCs/>
          <w:sz w:val="18"/>
          <w:szCs w:val="18"/>
          <w:lang w:eastAsia="es-ES"/>
        </w:rPr>
      </w:pPr>
    </w:p>
    <w:p w14:paraId="27D011AB" w14:textId="744296EC" w:rsidR="00F045F9" w:rsidRDefault="00F045F9" w:rsidP="00BB3E6E">
      <w:pPr>
        <w:spacing w:after="0" w:line="240" w:lineRule="exact"/>
        <w:jc w:val="both"/>
        <w:rPr>
          <w:rFonts w:ascii="Arial" w:eastAsia="Times New Roman" w:hAnsi="Arial" w:cs="Arial"/>
          <w:bCs/>
          <w:sz w:val="18"/>
          <w:szCs w:val="18"/>
          <w:lang w:eastAsia="es-ES"/>
        </w:rPr>
      </w:pPr>
    </w:p>
    <w:p w14:paraId="39A4D8B7" w14:textId="77777777" w:rsidR="00F045F9" w:rsidRPr="00F045F9" w:rsidRDefault="00F045F9" w:rsidP="00BB3E6E">
      <w:pPr>
        <w:spacing w:after="0" w:line="240" w:lineRule="exact"/>
        <w:jc w:val="both"/>
        <w:rPr>
          <w:rFonts w:ascii="Arial" w:eastAsia="Times New Roman" w:hAnsi="Arial" w:cs="Arial"/>
          <w:bCs/>
          <w:sz w:val="18"/>
          <w:szCs w:val="18"/>
          <w:lang w:eastAsia="es-ES"/>
        </w:rPr>
      </w:pPr>
    </w:p>
    <w:p w14:paraId="60DC707C"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971" w:type="dxa"/>
        <w:tblInd w:w="486" w:type="dxa"/>
        <w:tblLook w:val="04A0" w:firstRow="1" w:lastRow="0" w:firstColumn="1" w:lastColumn="0" w:noHBand="0" w:noVBand="1"/>
      </w:tblPr>
      <w:tblGrid>
        <w:gridCol w:w="5981"/>
        <w:gridCol w:w="2990"/>
      </w:tblGrid>
      <w:tr w:rsidR="00BB3E6E" w:rsidRPr="00D43AB6" w14:paraId="7FDF0C06" w14:textId="77777777" w:rsidTr="00B03FF9">
        <w:trPr>
          <w:trHeight w:val="275"/>
        </w:trPr>
        <w:tc>
          <w:tcPr>
            <w:tcW w:w="8971" w:type="dxa"/>
            <w:gridSpan w:val="2"/>
            <w:hideMark/>
          </w:tcPr>
          <w:p w14:paraId="03D43AC3"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Cuentas de Orden Presupuestarias de Ingresos</w:t>
            </w:r>
          </w:p>
        </w:tc>
      </w:tr>
      <w:tr w:rsidR="00BB3E6E" w:rsidRPr="00D43AB6" w14:paraId="508AB029" w14:textId="77777777" w:rsidTr="00B03FF9">
        <w:trPr>
          <w:trHeight w:val="275"/>
        </w:trPr>
        <w:tc>
          <w:tcPr>
            <w:tcW w:w="5981" w:type="dxa"/>
            <w:hideMark/>
          </w:tcPr>
          <w:p w14:paraId="2ADD436F" w14:textId="77777777" w:rsidR="00BB3E6E" w:rsidRPr="00D43AB6" w:rsidRDefault="00BB3E6E" w:rsidP="00F045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Concepto</w:t>
            </w:r>
          </w:p>
        </w:tc>
        <w:tc>
          <w:tcPr>
            <w:tcW w:w="2990" w:type="dxa"/>
            <w:noWrap/>
            <w:hideMark/>
          </w:tcPr>
          <w:p w14:paraId="0570B98B" w14:textId="77777777" w:rsidR="00BB3E6E" w:rsidRPr="00D43AB6" w:rsidRDefault="00BB3E6E" w:rsidP="00B03FF9">
            <w:pPr>
              <w:spacing w:line="240" w:lineRule="exact"/>
              <w:jc w:val="center"/>
              <w:rPr>
                <w:rFonts w:ascii="Arial" w:eastAsia="Times New Roman" w:hAnsi="Arial" w:cs="Arial"/>
                <w:b/>
                <w:bCs/>
                <w:sz w:val="18"/>
                <w:szCs w:val="18"/>
                <w:lang w:eastAsia="es-ES"/>
              </w:rPr>
            </w:pPr>
            <w:r w:rsidRPr="00D43AB6">
              <w:rPr>
                <w:rFonts w:ascii="Arial" w:eastAsia="Times New Roman" w:hAnsi="Arial" w:cs="Arial"/>
                <w:b/>
                <w:bCs/>
                <w:sz w:val="18"/>
                <w:szCs w:val="18"/>
                <w:lang w:eastAsia="es-ES"/>
              </w:rPr>
              <w:t>2024</w:t>
            </w:r>
          </w:p>
        </w:tc>
      </w:tr>
      <w:tr w:rsidR="00BB3E6E" w:rsidRPr="00D43AB6" w14:paraId="05C6E1F2" w14:textId="77777777" w:rsidTr="00B03FF9">
        <w:trPr>
          <w:trHeight w:val="275"/>
        </w:trPr>
        <w:tc>
          <w:tcPr>
            <w:tcW w:w="5981" w:type="dxa"/>
            <w:hideMark/>
          </w:tcPr>
          <w:p w14:paraId="7394E43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Estimada</w:t>
            </w:r>
          </w:p>
        </w:tc>
        <w:tc>
          <w:tcPr>
            <w:tcW w:w="2990" w:type="dxa"/>
            <w:noWrap/>
            <w:hideMark/>
          </w:tcPr>
          <w:p w14:paraId="32050613"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43AB6" w14:paraId="2C03128F" w14:textId="77777777" w:rsidTr="00B03FF9">
        <w:trPr>
          <w:trHeight w:val="275"/>
        </w:trPr>
        <w:tc>
          <w:tcPr>
            <w:tcW w:w="5981" w:type="dxa"/>
            <w:hideMark/>
          </w:tcPr>
          <w:p w14:paraId="39D6A8A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por Ejecutar</w:t>
            </w:r>
          </w:p>
        </w:tc>
        <w:tc>
          <w:tcPr>
            <w:tcW w:w="2990" w:type="dxa"/>
            <w:noWrap/>
            <w:hideMark/>
          </w:tcPr>
          <w:p w14:paraId="7B0FE64D" w14:textId="61DE5988"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371A38">
              <w:rPr>
                <w:rFonts w:ascii="Arial" w:eastAsia="Times New Roman" w:hAnsi="Arial" w:cs="Arial"/>
                <w:bCs/>
                <w:sz w:val="18"/>
                <w:szCs w:val="18"/>
                <w:lang w:eastAsia="es-ES"/>
              </w:rPr>
              <w:t>26</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567</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606</w:t>
            </w:r>
          </w:p>
        </w:tc>
      </w:tr>
      <w:tr w:rsidR="00BB3E6E" w:rsidRPr="00D43AB6" w14:paraId="2EDB5D46" w14:textId="77777777" w:rsidTr="00B03FF9">
        <w:trPr>
          <w:trHeight w:val="275"/>
        </w:trPr>
        <w:tc>
          <w:tcPr>
            <w:tcW w:w="5981" w:type="dxa"/>
            <w:hideMark/>
          </w:tcPr>
          <w:p w14:paraId="0CEBB1B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Modificaciones a la Ley de Ingresos Estimada </w:t>
            </w:r>
          </w:p>
        </w:tc>
        <w:tc>
          <w:tcPr>
            <w:tcW w:w="2990" w:type="dxa"/>
            <w:noWrap/>
            <w:hideMark/>
          </w:tcPr>
          <w:p w14:paraId="490DBB68" w14:textId="3EA2E2A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371A38">
              <w:rPr>
                <w:rFonts w:ascii="Arial" w:eastAsia="Times New Roman" w:hAnsi="Arial" w:cs="Arial"/>
                <w:bCs/>
                <w:sz w:val="18"/>
                <w:szCs w:val="18"/>
                <w:lang w:eastAsia="es-ES"/>
              </w:rPr>
              <w:t>6</w:t>
            </w:r>
            <w:r w:rsidR="00D56297">
              <w:rPr>
                <w:rFonts w:ascii="Arial" w:eastAsia="Times New Roman" w:hAnsi="Arial" w:cs="Arial"/>
                <w:bCs/>
                <w:sz w:val="18"/>
                <w:szCs w:val="18"/>
                <w:lang w:eastAsia="es-ES"/>
              </w:rPr>
              <w:t>,</w:t>
            </w:r>
            <w:r w:rsidR="00371A38">
              <w:rPr>
                <w:rFonts w:ascii="Arial" w:eastAsia="Times New Roman" w:hAnsi="Arial" w:cs="Arial"/>
                <w:bCs/>
                <w:sz w:val="18"/>
                <w:szCs w:val="18"/>
                <w:lang w:eastAsia="es-ES"/>
              </w:rPr>
              <w:t>057</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204</w:t>
            </w:r>
          </w:p>
        </w:tc>
      </w:tr>
      <w:tr w:rsidR="00BB3E6E" w:rsidRPr="00D43AB6" w14:paraId="5811A90E" w14:textId="77777777" w:rsidTr="00B03FF9">
        <w:trPr>
          <w:trHeight w:val="275"/>
        </w:trPr>
        <w:tc>
          <w:tcPr>
            <w:tcW w:w="5981" w:type="dxa"/>
            <w:hideMark/>
          </w:tcPr>
          <w:p w14:paraId="30960DC3"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Ley de Ingresos Devengada </w:t>
            </w:r>
          </w:p>
        </w:tc>
        <w:tc>
          <w:tcPr>
            <w:tcW w:w="2990" w:type="dxa"/>
            <w:noWrap/>
            <w:hideMark/>
          </w:tcPr>
          <w:p w14:paraId="079AC8AF" w14:textId="667947C8"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371A38">
              <w:rPr>
                <w:rFonts w:ascii="Arial" w:eastAsia="Times New Roman" w:hAnsi="Arial" w:cs="Arial"/>
                <w:bCs/>
                <w:sz w:val="18"/>
                <w:szCs w:val="18"/>
                <w:lang w:eastAsia="es-ES"/>
              </w:rPr>
              <w:t>71</w:t>
            </w:r>
            <w:r w:rsidR="003B6A06"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871</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306</w:t>
            </w:r>
          </w:p>
        </w:tc>
      </w:tr>
      <w:tr w:rsidR="00BB3E6E" w:rsidRPr="00D43AB6" w14:paraId="3145F2FE" w14:textId="77777777" w:rsidTr="00B03FF9">
        <w:trPr>
          <w:trHeight w:val="275"/>
        </w:trPr>
        <w:tc>
          <w:tcPr>
            <w:tcW w:w="5981" w:type="dxa"/>
            <w:hideMark/>
          </w:tcPr>
          <w:p w14:paraId="388F62DE"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Ley de Ingresos Recaudada</w:t>
            </w:r>
          </w:p>
        </w:tc>
        <w:tc>
          <w:tcPr>
            <w:tcW w:w="2990" w:type="dxa"/>
            <w:noWrap/>
            <w:hideMark/>
          </w:tcPr>
          <w:p w14:paraId="6FD09DE3" w14:textId="29237739"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71</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871</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306</w:t>
            </w:r>
          </w:p>
        </w:tc>
      </w:tr>
    </w:tbl>
    <w:p w14:paraId="6387D8E8" w14:textId="77777777" w:rsidR="00BB3E6E" w:rsidRDefault="00BB3E6E" w:rsidP="00BB3E6E">
      <w:pPr>
        <w:spacing w:after="0" w:line="240" w:lineRule="exact"/>
        <w:jc w:val="both"/>
        <w:rPr>
          <w:rFonts w:ascii="Arial" w:eastAsia="Times New Roman" w:hAnsi="Arial" w:cs="Arial"/>
          <w:b/>
          <w:sz w:val="18"/>
          <w:szCs w:val="18"/>
          <w:lang w:eastAsia="es-ES"/>
        </w:rPr>
      </w:pP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r w:rsidRPr="000A3DB8">
        <w:rPr>
          <w:rFonts w:ascii="Arial" w:eastAsia="Times New Roman" w:hAnsi="Arial" w:cs="Arial"/>
          <w:b/>
          <w:sz w:val="18"/>
          <w:szCs w:val="18"/>
          <w:lang w:eastAsia="es-ES"/>
        </w:rPr>
        <w:tab/>
      </w:r>
    </w:p>
    <w:p w14:paraId="6D9925ED" w14:textId="77777777" w:rsidR="00BB3E6E" w:rsidRDefault="00BB3E6E" w:rsidP="00BB3E6E">
      <w:pPr>
        <w:spacing w:after="0" w:line="240" w:lineRule="exact"/>
        <w:jc w:val="both"/>
        <w:rPr>
          <w:rFonts w:ascii="Arial" w:eastAsia="Times New Roman" w:hAnsi="Arial" w:cs="Arial"/>
          <w:b/>
          <w:sz w:val="18"/>
          <w:szCs w:val="18"/>
          <w:lang w:eastAsia="es-ES"/>
        </w:rPr>
      </w:pPr>
    </w:p>
    <w:tbl>
      <w:tblPr>
        <w:tblStyle w:val="Tablaconcuadrcula"/>
        <w:tblW w:w="8895" w:type="dxa"/>
        <w:tblInd w:w="562" w:type="dxa"/>
        <w:tblLook w:val="04A0" w:firstRow="1" w:lastRow="0" w:firstColumn="1" w:lastColumn="0" w:noHBand="0" w:noVBand="1"/>
      </w:tblPr>
      <w:tblGrid>
        <w:gridCol w:w="5929"/>
        <w:gridCol w:w="2966"/>
      </w:tblGrid>
      <w:tr w:rsidR="00BB3E6E" w:rsidRPr="00DC0885" w14:paraId="68861537" w14:textId="77777777" w:rsidTr="00B03FF9">
        <w:trPr>
          <w:trHeight w:val="259"/>
        </w:trPr>
        <w:tc>
          <w:tcPr>
            <w:tcW w:w="8895" w:type="dxa"/>
            <w:gridSpan w:val="2"/>
            <w:hideMark/>
          </w:tcPr>
          <w:p w14:paraId="2750F9A6"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Cuentas de Orden Presupuestarias de Egresos</w:t>
            </w:r>
          </w:p>
        </w:tc>
      </w:tr>
      <w:tr w:rsidR="00BB3E6E" w:rsidRPr="00DC0885" w14:paraId="57FBA93D" w14:textId="77777777" w:rsidTr="00B03FF9">
        <w:trPr>
          <w:trHeight w:val="259"/>
        </w:trPr>
        <w:tc>
          <w:tcPr>
            <w:tcW w:w="5929" w:type="dxa"/>
            <w:hideMark/>
          </w:tcPr>
          <w:p w14:paraId="7AE8DCDB" w14:textId="77777777" w:rsidR="00BB3E6E" w:rsidRPr="00DC0885" w:rsidRDefault="00BB3E6E" w:rsidP="00F045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Concepto</w:t>
            </w:r>
          </w:p>
        </w:tc>
        <w:tc>
          <w:tcPr>
            <w:tcW w:w="2965" w:type="dxa"/>
            <w:noWrap/>
            <w:hideMark/>
          </w:tcPr>
          <w:p w14:paraId="526DC3C1" w14:textId="77777777" w:rsidR="00BB3E6E" w:rsidRPr="00DC0885" w:rsidRDefault="00BB3E6E" w:rsidP="00B03FF9">
            <w:pPr>
              <w:spacing w:line="240" w:lineRule="exact"/>
              <w:jc w:val="center"/>
              <w:rPr>
                <w:rFonts w:ascii="Arial" w:eastAsia="Times New Roman" w:hAnsi="Arial" w:cs="Arial"/>
                <w:b/>
                <w:bCs/>
                <w:sz w:val="18"/>
                <w:szCs w:val="18"/>
                <w:lang w:eastAsia="es-ES"/>
              </w:rPr>
            </w:pPr>
            <w:r w:rsidRPr="00DC0885">
              <w:rPr>
                <w:rFonts w:ascii="Arial" w:eastAsia="Times New Roman" w:hAnsi="Arial" w:cs="Arial"/>
                <w:b/>
                <w:bCs/>
                <w:sz w:val="18"/>
                <w:szCs w:val="18"/>
                <w:lang w:eastAsia="es-ES"/>
              </w:rPr>
              <w:t>2024</w:t>
            </w:r>
          </w:p>
        </w:tc>
      </w:tr>
      <w:tr w:rsidR="00BB3E6E" w:rsidRPr="00DC0885" w14:paraId="0AB54DB3" w14:textId="77777777" w:rsidTr="00B03FF9">
        <w:trPr>
          <w:trHeight w:val="259"/>
        </w:trPr>
        <w:tc>
          <w:tcPr>
            <w:tcW w:w="5929" w:type="dxa"/>
            <w:hideMark/>
          </w:tcPr>
          <w:p w14:paraId="6C98791A"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Aprobado</w:t>
            </w:r>
          </w:p>
        </w:tc>
        <w:tc>
          <w:tcPr>
            <w:tcW w:w="2965" w:type="dxa"/>
            <w:noWrap/>
            <w:hideMark/>
          </w:tcPr>
          <w:p w14:paraId="306AC286" w14:textId="7777777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$ 92,381,708</w:t>
            </w:r>
          </w:p>
        </w:tc>
      </w:tr>
      <w:tr w:rsidR="00BB3E6E" w:rsidRPr="00DC0885" w14:paraId="0A47059C" w14:textId="77777777" w:rsidTr="00B03FF9">
        <w:trPr>
          <w:trHeight w:val="259"/>
        </w:trPr>
        <w:tc>
          <w:tcPr>
            <w:tcW w:w="5929" w:type="dxa"/>
            <w:hideMark/>
          </w:tcPr>
          <w:p w14:paraId="68727649"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por Ejercer</w:t>
            </w:r>
          </w:p>
        </w:tc>
        <w:tc>
          <w:tcPr>
            <w:tcW w:w="2965" w:type="dxa"/>
            <w:noWrap/>
            <w:hideMark/>
          </w:tcPr>
          <w:p w14:paraId="0A30B972" w14:textId="5ABDC68C"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371A38">
              <w:rPr>
                <w:rFonts w:ascii="Arial" w:eastAsia="Times New Roman" w:hAnsi="Arial" w:cs="Arial"/>
                <w:bCs/>
                <w:sz w:val="18"/>
                <w:szCs w:val="18"/>
                <w:lang w:eastAsia="es-ES"/>
              </w:rPr>
              <w:t>28</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819</w:t>
            </w:r>
            <w:r w:rsidR="00CF464D">
              <w:rPr>
                <w:rFonts w:ascii="Arial" w:eastAsia="Times New Roman" w:hAnsi="Arial" w:cs="Arial"/>
                <w:bCs/>
                <w:sz w:val="18"/>
                <w:szCs w:val="18"/>
                <w:lang w:eastAsia="es-ES"/>
              </w:rPr>
              <w:t>,</w:t>
            </w:r>
            <w:r w:rsidR="00371A38">
              <w:rPr>
                <w:rFonts w:ascii="Arial" w:eastAsia="Times New Roman" w:hAnsi="Arial" w:cs="Arial"/>
                <w:bCs/>
                <w:sz w:val="18"/>
                <w:szCs w:val="18"/>
                <w:lang w:eastAsia="es-ES"/>
              </w:rPr>
              <w:t>421</w:t>
            </w:r>
          </w:p>
        </w:tc>
      </w:tr>
      <w:tr w:rsidR="00BB3E6E" w:rsidRPr="00DC0885" w14:paraId="468A95F0" w14:textId="77777777" w:rsidTr="00B03FF9">
        <w:trPr>
          <w:trHeight w:val="259"/>
        </w:trPr>
        <w:tc>
          <w:tcPr>
            <w:tcW w:w="5929" w:type="dxa"/>
            <w:hideMark/>
          </w:tcPr>
          <w:p w14:paraId="61AEF82D"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Modificaciones al Presupuesto de Egresos Aprobado</w:t>
            </w:r>
          </w:p>
        </w:tc>
        <w:tc>
          <w:tcPr>
            <w:tcW w:w="2965" w:type="dxa"/>
            <w:noWrap/>
            <w:hideMark/>
          </w:tcPr>
          <w:p w14:paraId="1073D3A2" w14:textId="440889D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 </w:t>
            </w:r>
            <w:r w:rsidR="00371A38">
              <w:rPr>
                <w:rFonts w:ascii="Arial" w:eastAsia="Times New Roman" w:hAnsi="Arial" w:cs="Arial"/>
                <w:bCs/>
                <w:sz w:val="18"/>
                <w:szCs w:val="18"/>
                <w:lang w:eastAsia="es-ES"/>
              </w:rPr>
              <w:t>6</w:t>
            </w:r>
            <w:r w:rsidR="00D56297">
              <w:rPr>
                <w:rFonts w:ascii="Arial" w:eastAsia="Times New Roman" w:hAnsi="Arial" w:cs="Arial"/>
                <w:bCs/>
                <w:sz w:val="18"/>
                <w:szCs w:val="18"/>
                <w:lang w:eastAsia="es-ES"/>
              </w:rPr>
              <w:t>,</w:t>
            </w:r>
            <w:r w:rsidR="00371A38">
              <w:rPr>
                <w:rFonts w:ascii="Arial" w:eastAsia="Times New Roman" w:hAnsi="Arial" w:cs="Arial"/>
                <w:bCs/>
                <w:sz w:val="18"/>
                <w:szCs w:val="18"/>
                <w:lang w:eastAsia="es-ES"/>
              </w:rPr>
              <w:t>057</w:t>
            </w:r>
            <w:r w:rsid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204</w:t>
            </w:r>
          </w:p>
        </w:tc>
      </w:tr>
      <w:tr w:rsidR="00BB3E6E" w:rsidRPr="00DC0885" w14:paraId="77D8636B" w14:textId="77777777" w:rsidTr="00B03FF9">
        <w:trPr>
          <w:trHeight w:val="259"/>
        </w:trPr>
        <w:tc>
          <w:tcPr>
            <w:tcW w:w="5929" w:type="dxa"/>
            <w:hideMark/>
          </w:tcPr>
          <w:p w14:paraId="4DA6F8D8"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 xml:space="preserve">Presupuesto de Egresos Comprometido </w:t>
            </w:r>
          </w:p>
        </w:tc>
        <w:tc>
          <w:tcPr>
            <w:tcW w:w="2965" w:type="dxa"/>
            <w:noWrap/>
            <w:hideMark/>
          </w:tcPr>
          <w:p w14:paraId="19A55C73" w14:textId="49CEACE2"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D56297">
              <w:rPr>
                <w:rFonts w:ascii="Arial" w:eastAsia="Times New Roman" w:hAnsi="Arial" w:cs="Arial"/>
                <w:bCs/>
                <w:sz w:val="18"/>
                <w:szCs w:val="18"/>
                <w:lang w:eastAsia="es-ES"/>
              </w:rPr>
              <w:t>6</w:t>
            </w:r>
            <w:r w:rsidR="00371A38">
              <w:rPr>
                <w:rFonts w:ascii="Arial" w:eastAsia="Times New Roman" w:hAnsi="Arial" w:cs="Arial"/>
                <w:bCs/>
                <w:sz w:val="18"/>
                <w:szCs w:val="18"/>
                <w:lang w:eastAsia="es-ES"/>
              </w:rPr>
              <w:t>9</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619</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491</w:t>
            </w:r>
          </w:p>
        </w:tc>
      </w:tr>
      <w:tr w:rsidR="00BB3E6E" w:rsidRPr="00DC0885" w14:paraId="5EC5D1D7" w14:textId="77777777" w:rsidTr="00B03FF9">
        <w:trPr>
          <w:trHeight w:val="259"/>
        </w:trPr>
        <w:tc>
          <w:tcPr>
            <w:tcW w:w="5929" w:type="dxa"/>
            <w:hideMark/>
          </w:tcPr>
          <w:p w14:paraId="436AF030"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Devengado</w:t>
            </w:r>
          </w:p>
        </w:tc>
        <w:tc>
          <w:tcPr>
            <w:tcW w:w="2965" w:type="dxa"/>
            <w:noWrap/>
            <w:hideMark/>
          </w:tcPr>
          <w:p w14:paraId="788D4610" w14:textId="5E7A97F9"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5</w:t>
            </w:r>
            <w:r w:rsidR="00CF464D">
              <w:rPr>
                <w:rFonts w:ascii="Arial" w:eastAsia="Times New Roman" w:hAnsi="Arial" w:cs="Arial"/>
                <w:bCs/>
                <w:sz w:val="18"/>
                <w:szCs w:val="18"/>
                <w:lang w:eastAsia="es-ES"/>
              </w:rPr>
              <w:t>4</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567</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996</w:t>
            </w:r>
          </w:p>
        </w:tc>
      </w:tr>
      <w:tr w:rsidR="00BB3E6E" w:rsidRPr="00DC0885" w14:paraId="29E13D95" w14:textId="77777777" w:rsidTr="00B03FF9">
        <w:trPr>
          <w:trHeight w:val="259"/>
        </w:trPr>
        <w:tc>
          <w:tcPr>
            <w:tcW w:w="5929" w:type="dxa"/>
            <w:hideMark/>
          </w:tcPr>
          <w:p w14:paraId="66101306"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Ejercido</w:t>
            </w:r>
          </w:p>
        </w:tc>
        <w:tc>
          <w:tcPr>
            <w:tcW w:w="2965" w:type="dxa"/>
            <w:noWrap/>
            <w:hideMark/>
          </w:tcPr>
          <w:p w14:paraId="11B6B8EE" w14:textId="272D7567"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54</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037</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735</w:t>
            </w:r>
          </w:p>
        </w:tc>
      </w:tr>
      <w:tr w:rsidR="00BB3E6E" w:rsidRPr="00DC0885" w14:paraId="1EEEBDF9" w14:textId="77777777" w:rsidTr="00B03FF9">
        <w:trPr>
          <w:trHeight w:val="259"/>
        </w:trPr>
        <w:tc>
          <w:tcPr>
            <w:tcW w:w="5929" w:type="dxa"/>
            <w:hideMark/>
          </w:tcPr>
          <w:p w14:paraId="41043CAB" w14:textId="77777777" w:rsidR="00BB3E6E" w:rsidRPr="00F045F9" w:rsidRDefault="00BB3E6E" w:rsidP="00B03FF9">
            <w:pPr>
              <w:spacing w:line="240" w:lineRule="exact"/>
              <w:jc w:val="both"/>
              <w:rPr>
                <w:rFonts w:ascii="Arial" w:eastAsia="Times New Roman" w:hAnsi="Arial" w:cs="Arial"/>
                <w:bCs/>
                <w:sz w:val="18"/>
                <w:szCs w:val="18"/>
                <w:lang w:eastAsia="es-ES"/>
              </w:rPr>
            </w:pPr>
            <w:r w:rsidRPr="00F045F9">
              <w:rPr>
                <w:rFonts w:ascii="Arial" w:eastAsia="Times New Roman" w:hAnsi="Arial" w:cs="Arial"/>
                <w:bCs/>
                <w:sz w:val="18"/>
                <w:szCs w:val="18"/>
                <w:lang w:eastAsia="es-ES"/>
              </w:rPr>
              <w:t>Presupuesto de Egresos Pagado</w:t>
            </w:r>
          </w:p>
        </w:tc>
        <w:tc>
          <w:tcPr>
            <w:tcW w:w="2965" w:type="dxa"/>
            <w:noWrap/>
            <w:hideMark/>
          </w:tcPr>
          <w:p w14:paraId="5A984728" w14:textId="0822C201" w:rsidR="00BB3E6E" w:rsidRPr="00F045F9" w:rsidRDefault="00BB3E6E" w:rsidP="00B03FF9">
            <w:pPr>
              <w:spacing w:line="240" w:lineRule="exact"/>
              <w:jc w:val="right"/>
              <w:rPr>
                <w:rFonts w:ascii="Arial" w:eastAsia="Times New Roman" w:hAnsi="Arial" w:cs="Arial"/>
                <w:bCs/>
                <w:sz w:val="18"/>
                <w:szCs w:val="18"/>
                <w:lang w:eastAsia="es-ES"/>
              </w:rPr>
            </w:pP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54</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037</w:t>
            </w:r>
            <w:r w:rsidRPr="00F045F9">
              <w:rPr>
                <w:rFonts w:ascii="Arial" w:eastAsia="Times New Roman" w:hAnsi="Arial" w:cs="Arial"/>
                <w:bCs/>
                <w:sz w:val="18"/>
                <w:szCs w:val="18"/>
                <w:lang w:eastAsia="es-ES"/>
              </w:rPr>
              <w:t>,</w:t>
            </w:r>
            <w:r w:rsidR="00371A38">
              <w:rPr>
                <w:rFonts w:ascii="Arial" w:eastAsia="Times New Roman" w:hAnsi="Arial" w:cs="Arial"/>
                <w:bCs/>
                <w:sz w:val="18"/>
                <w:szCs w:val="18"/>
                <w:lang w:eastAsia="es-ES"/>
              </w:rPr>
              <w:t>735</w:t>
            </w:r>
          </w:p>
        </w:tc>
      </w:tr>
    </w:tbl>
    <w:p w14:paraId="47FAB746"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7855CCA5"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0E98DC71" w14:textId="77777777" w:rsidR="00BB3E6E" w:rsidRPr="00774E71" w:rsidRDefault="00BB3E6E" w:rsidP="00BB3E6E">
      <w:pPr>
        <w:tabs>
          <w:tab w:val="left" w:pos="720"/>
        </w:tabs>
        <w:spacing w:after="0" w:line="240" w:lineRule="exact"/>
        <w:jc w:val="both"/>
        <w:rPr>
          <w:rFonts w:ascii="Arial" w:eastAsia="Times New Roman" w:hAnsi="Arial" w:cs="Arial"/>
          <w:sz w:val="18"/>
          <w:szCs w:val="18"/>
          <w:lang w:eastAsia="es-ES"/>
        </w:rPr>
      </w:pPr>
    </w:p>
    <w:p w14:paraId="194D9054" w14:textId="77777777" w:rsidR="00BB3E6E" w:rsidRPr="00774E71" w:rsidRDefault="00BB3E6E" w:rsidP="00BB3E6E">
      <w:pPr>
        <w:spacing w:after="0" w:line="240" w:lineRule="exact"/>
        <w:jc w:val="center"/>
        <w:rPr>
          <w:rFonts w:ascii="Arial" w:eastAsia="Times New Roman" w:hAnsi="Arial" w:cs="Arial"/>
          <w:b/>
          <w:sz w:val="18"/>
          <w:szCs w:val="18"/>
          <w:lang w:eastAsia="es-ES"/>
        </w:rPr>
      </w:pPr>
    </w:p>
    <w:p w14:paraId="1ED47901" w14:textId="2A123AFE" w:rsidR="00C854C9" w:rsidRDefault="00000000" w:rsidP="00204486">
      <w:pPr>
        <w:spacing w:after="0" w:line="240" w:lineRule="exact"/>
        <w:jc w:val="center"/>
        <w:rPr>
          <w:rFonts w:ascii="Arial" w:eastAsia="Times New Roman" w:hAnsi="Arial" w:cs="Arial"/>
          <w:b/>
          <w:smallCaps/>
          <w:sz w:val="18"/>
          <w:szCs w:val="18"/>
          <w:lang w:eastAsia="es-ES"/>
        </w:rPr>
      </w:pPr>
      <w:r>
        <w:rPr>
          <w:rFonts w:ascii="Arial" w:eastAsia="Times New Roman" w:hAnsi="Arial" w:cs="Arial"/>
          <w:noProof/>
          <w:sz w:val="18"/>
          <w:szCs w:val="18"/>
          <w:lang w:eastAsia="es-MX"/>
        </w:rPr>
        <w:object w:dxaOrig="1440" w:dyaOrig="1440" w14:anchorId="7C9C3186">
          <v:shape id="_x0000_s2080" type="#_x0000_t75" style="position:absolute;left:0;text-align:left;margin-left:2.9pt;margin-top:20.6pt;width:536.85pt;height:59.55pt;z-index:251668480;mso-position-horizontal-relative:text;mso-position-vertical-relative:text;mso-width-relative:page;mso-height-relative:page">
            <v:imagedata r:id="rId24" o:title=""/>
            <w10:wrap type="topAndBottom"/>
          </v:shape>
          <o:OLEObject Type="Embed" ProgID="Excel.Sheet.12" ShapeID="_x0000_s2080" DrawAspect="Content" ObjectID="_1789993397" r:id="rId31"/>
        </w:object>
      </w:r>
    </w:p>
    <w:p w14:paraId="530703F7" w14:textId="10E1A304" w:rsidR="00C854C9" w:rsidRPr="00F045F9" w:rsidRDefault="00C854C9" w:rsidP="00F045F9">
      <w:pPr>
        <w:tabs>
          <w:tab w:val="left" w:pos="643"/>
          <w:tab w:val="left" w:pos="720"/>
        </w:tabs>
        <w:spacing w:after="0" w:line="240" w:lineRule="exact"/>
        <w:jc w:val="both"/>
        <w:rPr>
          <w:rFonts w:ascii="Arial" w:eastAsia="Times New Roman" w:hAnsi="Arial" w:cs="Arial"/>
          <w:b/>
          <w:sz w:val="18"/>
          <w:szCs w:val="18"/>
          <w:lang w:eastAsia="es-ES"/>
        </w:rPr>
      </w:pPr>
    </w:p>
    <w:p w14:paraId="4F300474" w14:textId="6F417B2F" w:rsidR="00C854C9" w:rsidRDefault="00C854C9" w:rsidP="00C854C9">
      <w:pPr>
        <w:tabs>
          <w:tab w:val="left" w:pos="2430"/>
        </w:tabs>
      </w:pPr>
    </w:p>
    <w:p w14:paraId="16005AFA" w14:textId="1494D309" w:rsidR="00667D50" w:rsidRPr="00667D50" w:rsidRDefault="00667D50" w:rsidP="00564EBC"/>
    <w:sectPr w:rsidR="00667D50" w:rsidRPr="00667D50" w:rsidSect="00DC6B35">
      <w:headerReference w:type="even" r:id="rId32"/>
      <w:headerReference w:type="default" r:id="rId33"/>
      <w:footerReference w:type="even" r:id="rId34"/>
      <w:footerReference w:type="default" r:id="rId35"/>
      <w:pgSz w:w="12240" w:h="15840" w:code="1"/>
      <w:pgMar w:top="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603C" w14:textId="77777777" w:rsidR="00D2222B" w:rsidRDefault="00D2222B" w:rsidP="00EA5418">
      <w:pPr>
        <w:spacing w:after="0" w:line="240" w:lineRule="auto"/>
      </w:pPr>
      <w:r>
        <w:separator/>
      </w:r>
    </w:p>
  </w:endnote>
  <w:endnote w:type="continuationSeparator" w:id="0">
    <w:p w14:paraId="5E10331B" w14:textId="77777777" w:rsidR="00D2222B" w:rsidRDefault="00D2222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6A7FF507" w:rsidR="008167D5" w:rsidRPr="004E3EA4" w:rsidRDefault="002C6D4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6374D" w:rsidRPr="0036374D">
          <w:rPr>
            <w:rFonts w:ascii="Arial" w:hAnsi="Arial" w:cs="Arial"/>
            <w:noProof/>
            <w:sz w:val="20"/>
            <w:lang w:val="es-ES"/>
          </w:rPr>
          <w:t>12</w:t>
        </w:r>
        <w:r w:rsidR="008167D5" w:rsidRPr="004E3EA4">
          <w:rPr>
            <w:rFonts w:ascii="Arial" w:hAnsi="Arial" w:cs="Arial"/>
            <w:sz w:val="20"/>
          </w:rPr>
          <w:fldChar w:fldCharType="end"/>
        </w:r>
      </w:sdtContent>
    </w:sdt>
  </w:p>
  <w:p w14:paraId="408D73FD"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7644961D" w:rsidR="008167D5" w:rsidRPr="003527CD" w:rsidRDefault="008167D5"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36374D" w:rsidRPr="0036374D">
          <w:rPr>
            <w:rFonts w:ascii="Arial" w:hAnsi="Arial" w:cs="Arial"/>
            <w:noProof/>
            <w:lang w:val="es-ES"/>
          </w:rPr>
          <w:t>11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0A3A4" w14:textId="77777777" w:rsidR="00D2222B" w:rsidRDefault="00D2222B" w:rsidP="00EA5418">
      <w:pPr>
        <w:spacing w:after="0" w:line="240" w:lineRule="auto"/>
      </w:pPr>
      <w:r>
        <w:separator/>
      </w:r>
    </w:p>
  </w:footnote>
  <w:footnote w:type="continuationSeparator" w:id="0">
    <w:p w14:paraId="45C09C02" w14:textId="77777777" w:rsidR="00D2222B" w:rsidRDefault="00D2222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77777777" w:rsidR="008167D5" w:rsidRDefault="00667D50"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642E9C4" w14:textId="11E5B967" w:rsidR="002C6D4D" w:rsidRPr="00DE4269"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C643F">
                        <w:rPr>
                          <w:rFonts w:ascii="Soberana Titular" w:hAnsi="Soberana Titular" w:cs="Arial"/>
                          <w:color w:val="808080" w:themeColor="background1" w:themeShade="80"/>
                          <w:sz w:val="42"/>
                          <w:szCs w:val="42"/>
                        </w:rPr>
                        <w:t>4</w:t>
                      </w:r>
                    </w:p>
                  </w:txbxContent>
                </v:textbox>
              </v:shape>
            </v:group>
          </w:pict>
        </mc:Fallback>
      </mc:AlternateContent>
    </w:r>
    <w:r w:rsidR="00045BDA">
      <w:rPr>
        <w:noProof/>
        <w:lang w:val="en-US"/>
      </w:rPr>
      <mc:AlternateContent>
        <mc:Choice Requires="wps">
          <w:drawing>
            <wp:anchor distT="0" distB="0" distL="114300" distR="114300" simplePos="0" relativeHeight="251668480" behindDoc="0" locked="0" layoutInCell="1" allowOverlap="1" wp14:anchorId="796EF5C6" wp14:editId="30D7A72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4FACF17A"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E726A7">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3D541E">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27ADF6C"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4FACF17A"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w:t>
                    </w:r>
                    <w:r w:rsidR="00A8784E">
                      <w:rPr>
                        <w:rFonts w:ascii="Soberana Titular" w:hAnsi="Soberana Titular" w:cs="Arial"/>
                        <w:color w:val="808080" w:themeColor="background1" w:themeShade="80"/>
                        <w:sz w:val="20"/>
                        <w:szCs w:val="20"/>
                      </w:rPr>
                      <w:t>L</w:t>
                    </w:r>
                    <w:r>
                      <w:rPr>
                        <w:rFonts w:ascii="Soberana Titular" w:hAnsi="Soberana Titular" w:cs="Arial"/>
                        <w:color w:val="808080" w:themeColor="background1" w:themeShade="80"/>
                        <w:sz w:val="20"/>
                        <w:szCs w:val="20"/>
                      </w:rPr>
                      <w:t xml:space="preserve"> </w:t>
                    </w:r>
                    <w:r w:rsidR="002C6273">
                      <w:rPr>
                        <w:rFonts w:ascii="Soberana Titular" w:hAnsi="Soberana Titular" w:cs="Arial"/>
                        <w:color w:val="808080" w:themeColor="background1" w:themeShade="80"/>
                        <w:sz w:val="20"/>
                        <w:szCs w:val="20"/>
                      </w:rPr>
                      <w:t>3</w:t>
                    </w:r>
                    <w:r w:rsidR="00E726A7">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3D541E">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1BD8A6FA" w:rsidR="008167D5" w:rsidRPr="003527CD" w:rsidRDefault="008167D5"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774BCA">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2CB5E44"/>
    <w:multiLevelType w:val="hybridMultilevel"/>
    <w:tmpl w:val="B90C7316"/>
    <w:lvl w:ilvl="0" w:tplc="7E3C6316">
      <w:start w:val="1"/>
      <w:numFmt w:val="decimal"/>
      <w:lvlText w:val="%1."/>
      <w:lvlJc w:val="left"/>
      <w:pPr>
        <w:ind w:left="1440" w:hanging="360"/>
      </w:pPr>
      <w:rPr>
        <w:lang w:val="es-E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2170DE3"/>
    <w:multiLevelType w:val="hybridMultilevel"/>
    <w:tmpl w:val="940AB8AC"/>
    <w:lvl w:ilvl="0" w:tplc="9A36809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D80E42"/>
    <w:multiLevelType w:val="hybridMultilevel"/>
    <w:tmpl w:val="788AAC10"/>
    <w:lvl w:ilvl="0" w:tplc="7E4CB44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16EAD"/>
    <w:multiLevelType w:val="hybridMultilevel"/>
    <w:tmpl w:val="063A50F4"/>
    <w:lvl w:ilvl="0" w:tplc="CD92D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918367045">
    <w:abstractNumId w:val="1"/>
  </w:num>
  <w:num w:numId="2" w16cid:durableId="356123512">
    <w:abstractNumId w:val="6"/>
  </w:num>
  <w:num w:numId="3" w16cid:durableId="1073965066">
    <w:abstractNumId w:val="23"/>
  </w:num>
  <w:num w:numId="4" w16cid:durableId="1302730010">
    <w:abstractNumId w:val="14"/>
  </w:num>
  <w:num w:numId="5" w16cid:durableId="1672635961">
    <w:abstractNumId w:val="19"/>
  </w:num>
  <w:num w:numId="6" w16cid:durableId="1124151714">
    <w:abstractNumId w:val="38"/>
  </w:num>
  <w:num w:numId="7" w16cid:durableId="369960990">
    <w:abstractNumId w:val="30"/>
  </w:num>
  <w:num w:numId="8" w16cid:durableId="667557130">
    <w:abstractNumId w:val="25"/>
  </w:num>
  <w:num w:numId="9" w16cid:durableId="1141507592">
    <w:abstractNumId w:val="12"/>
  </w:num>
  <w:num w:numId="10" w16cid:durableId="523249652">
    <w:abstractNumId w:val="5"/>
  </w:num>
  <w:num w:numId="11" w16cid:durableId="1800680965">
    <w:abstractNumId w:val="0"/>
  </w:num>
  <w:num w:numId="12" w16cid:durableId="957297923">
    <w:abstractNumId w:val="9"/>
  </w:num>
  <w:num w:numId="13" w16cid:durableId="341324870">
    <w:abstractNumId w:val="32"/>
  </w:num>
  <w:num w:numId="14" w16cid:durableId="1271661752">
    <w:abstractNumId w:val="26"/>
  </w:num>
  <w:num w:numId="15" w16cid:durableId="204101588">
    <w:abstractNumId w:val="18"/>
  </w:num>
  <w:num w:numId="16" w16cid:durableId="1319503435">
    <w:abstractNumId w:val="4"/>
  </w:num>
  <w:num w:numId="17" w16cid:durableId="517932328">
    <w:abstractNumId w:val="17"/>
  </w:num>
  <w:num w:numId="18" w16cid:durableId="1414282275">
    <w:abstractNumId w:val="22"/>
  </w:num>
  <w:num w:numId="19" w16cid:durableId="1932658545">
    <w:abstractNumId w:val="21"/>
  </w:num>
  <w:num w:numId="20" w16cid:durableId="2056419247">
    <w:abstractNumId w:val="8"/>
  </w:num>
  <w:num w:numId="21" w16cid:durableId="872617094">
    <w:abstractNumId w:val="10"/>
  </w:num>
  <w:num w:numId="22" w16cid:durableId="1985619612">
    <w:abstractNumId w:val="35"/>
  </w:num>
  <w:num w:numId="23" w16cid:durableId="842671580">
    <w:abstractNumId w:val="33"/>
  </w:num>
  <w:num w:numId="24" w16cid:durableId="400059487">
    <w:abstractNumId w:val="24"/>
  </w:num>
  <w:num w:numId="25" w16cid:durableId="654341751">
    <w:abstractNumId w:val="37"/>
  </w:num>
  <w:num w:numId="26" w16cid:durableId="2062900291">
    <w:abstractNumId w:val="15"/>
  </w:num>
  <w:num w:numId="27" w16cid:durableId="1659110826">
    <w:abstractNumId w:val="36"/>
  </w:num>
  <w:num w:numId="28" w16cid:durableId="451946830">
    <w:abstractNumId w:val="29"/>
  </w:num>
  <w:num w:numId="29" w16cid:durableId="536358329">
    <w:abstractNumId w:val="20"/>
  </w:num>
  <w:num w:numId="30" w16cid:durableId="663362156">
    <w:abstractNumId w:val="39"/>
  </w:num>
  <w:num w:numId="31" w16cid:durableId="581062181">
    <w:abstractNumId w:val="7"/>
  </w:num>
  <w:num w:numId="32" w16cid:durableId="619534406">
    <w:abstractNumId w:val="3"/>
  </w:num>
  <w:num w:numId="33" w16cid:durableId="956789622">
    <w:abstractNumId w:val="16"/>
  </w:num>
  <w:num w:numId="34" w16cid:durableId="464081354">
    <w:abstractNumId w:val="11"/>
  </w:num>
  <w:num w:numId="35" w16cid:durableId="209344121">
    <w:abstractNumId w:val="13"/>
  </w:num>
  <w:num w:numId="36" w16cid:durableId="640228626">
    <w:abstractNumId w:val="31"/>
  </w:num>
  <w:num w:numId="37" w16cid:durableId="293030068">
    <w:abstractNumId w:val="2"/>
  </w:num>
  <w:num w:numId="38" w16cid:durableId="1409423219">
    <w:abstractNumId w:val="34"/>
  </w:num>
  <w:num w:numId="39" w16cid:durableId="2140146533">
    <w:abstractNumId w:val="27"/>
  </w:num>
  <w:num w:numId="40" w16cid:durableId="21280428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proofState w:spelling="clean" w:grammar="clean"/>
  <w:defaultTabStop w:val="708"/>
  <w:hyphenationZone w:val="425"/>
  <w:evenAndOddHeaders/>
  <w:characterSpacingControl w:val="doNotCompress"/>
  <w:hdrShapeDefaults>
    <o:shapedefaults v:ext="edit" spidmax="20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2F17"/>
    <w:rsid w:val="000040CE"/>
    <w:rsid w:val="00005311"/>
    <w:rsid w:val="000053D1"/>
    <w:rsid w:val="00006217"/>
    <w:rsid w:val="00012A22"/>
    <w:rsid w:val="0001342E"/>
    <w:rsid w:val="000155BC"/>
    <w:rsid w:val="000164D8"/>
    <w:rsid w:val="000202A5"/>
    <w:rsid w:val="00021787"/>
    <w:rsid w:val="000246A0"/>
    <w:rsid w:val="00025542"/>
    <w:rsid w:val="00025870"/>
    <w:rsid w:val="00026C0E"/>
    <w:rsid w:val="000271C8"/>
    <w:rsid w:val="00031160"/>
    <w:rsid w:val="00031DC4"/>
    <w:rsid w:val="00032921"/>
    <w:rsid w:val="00037045"/>
    <w:rsid w:val="00037A4C"/>
    <w:rsid w:val="00037E57"/>
    <w:rsid w:val="00040466"/>
    <w:rsid w:val="00040BAE"/>
    <w:rsid w:val="0004135F"/>
    <w:rsid w:val="000417DA"/>
    <w:rsid w:val="00042E6C"/>
    <w:rsid w:val="00043D1E"/>
    <w:rsid w:val="00043F64"/>
    <w:rsid w:val="0004567A"/>
    <w:rsid w:val="00045A10"/>
    <w:rsid w:val="00045BDA"/>
    <w:rsid w:val="0004695D"/>
    <w:rsid w:val="000474FE"/>
    <w:rsid w:val="00051E35"/>
    <w:rsid w:val="00053CFD"/>
    <w:rsid w:val="000542DD"/>
    <w:rsid w:val="00054C4D"/>
    <w:rsid w:val="00056EDF"/>
    <w:rsid w:val="000574E6"/>
    <w:rsid w:val="00057C1C"/>
    <w:rsid w:val="00060E46"/>
    <w:rsid w:val="00062509"/>
    <w:rsid w:val="00063159"/>
    <w:rsid w:val="000655E4"/>
    <w:rsid w:val="0006610A"/>
    <w:rsid w:val="00066325"/>
    <w:rsid w:val="0006668A"/>
    <w:rsid w:val="0006755E"/>
    <w:rsid w:val="00072BA1"/>
    <w:rsid w:val="0007322F"/>
    <w:rsid w:val="0007333B"/>
    <w:rsid w:val="0007519E"/>
    <w:rsid w:val="00076E1D"/>
    <w:rsid w:val="00077A1F"/>
    <w:rsid w:val="0008099F"/>
    <w:rsid w:val="00080D6B"/>
    <w:rsid w:val="00084A6B"/>
    <w:rsid w:val="00084D46"/>
    <w:rsid w:val="00085A28"/>
    <w:rsid w:val="000872D9"/>
    <w:rsid w:val="00090FD9"/>
    <w:rsid w:val="00095815"/>
    <w:rsid w:val="0009604B"/>
    <w:rsid w:val="00097255"/>
    <w:rsid w:val="000A00F8"/>
    <w:rsid w:val="000A1DD4"/>
    <w:rsid w:val="000A4867"/>
    <w:rsid w:val="000A5776"/>
    <w:rsid w:val="000A58AB"/>
    <w:rsid w:val="000A5D2A"/>
    <w:rsid w:val="000A7734"/>
    <w:rsid w:val="000A7AB8"/>
    <w:rsid w:val="000B0542"/>
    <w:rsid w:val="000B0742"/>
    <w:rsid w:val="000B15F5"/>
    <w:rsid w:val="000B2423"/>
    <w:rsid w:val="000B54AD"/>
    <w:rsid w:val="000B552D"/>
    <w:rsid w:val="000B62E8"/>
    <w:rsid w:val="000B6DEA"/>
    <w:rsid w:val="000B6E5A"/>
    <w:rsid w:val="000C33BF"/>
    <w:rsid w:val="000C6E95"/>
    <w:rsid w:val="000C7FBB"/>
    <w:rsid w:val="000D01E9"/>
    <w:rsid w:val="000D0EE3"/>
    <w:rsid w:val="000D1404"/>
    <w:rsid w:val="000D4D45"/>
    <w:rsid w:val="000D553D"/>
    <w:rsid w:val="000E0A96"/>
    <w:rsid w:val="000E10A7"/>
    <w:rsid w:val="000E4072"/>
    <w:rsid w:val="000E5C7A"/>
    <w:rsid w:val="000E6692"/>
    <w:rsid w:val="000F0E08"/>
    <w:rsid w:val="000F1B18"/>
    <w:rsid w:val="000F5D5C"/>
    <w:rsid w:val="000F7AB4"/>
    <w:rsid w:val="00100AE9"/>
    <w:rsid w:val="00100FD7"/>
    <w:rsid w:val="0010116E"/>
    <w:rsid w:val="0010182C"/>
    <w:rsid w:val="001049BA"/>
    <w:rsid w:val="00105410"/>
    <w:rsid w:val="00111884"/>
    <w:rsid w:val="00112770"/>
    <w:rsid w:val="001130E9"/>
    <w:rsid w:val="0011364C"/>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FE"/>
    <w:rsid w:val="00125004"/>
    <w:rsid w:val="00126F2F"/>
    <w:rsid w:val="0013011C"/>
    <w:rsid w:val="001330F9"/>
    <w:rsid w:val="001340E0"/>
    <w:rsid w:val="00134F21"/>
    <w:rsid w:val="00136E7D"/>
    <w:rsid w:val="00142035"/>
    <w:rsid w:val="001435CE"/>
    <w:rsid w:val="00144A5D"/>
    <w:rsid w:val="0014540D"/>
    <w:rsid w:val="00147551"/>
    <w:rsid w:val="001528B7"/>
    <w:rsid w:val="001547B6"/>
    <w:rsid w:val="00155BEA"/>
    <w:rsid w:val="00160E16"/>
    <w:rsid w:val="00161865"/>
    <w:rsid w:val="0016242F"/>
    <w:rsid w:val="001635E1"/>
    <w:rsid w:val="00165BB4"/>
    <w:rsid w:val="001660FE"/>
    <w:rsid w:val="00171788"/>
    <w:rsid w:val="00172B7D"/>
    <w:rsid w:val="00173C2E"/>
    <w:rsid w:val="00174F47"/>
    <w:rsid w:val="001769D8"/>
    <w:rsid w:val="001778B1"/>
    <w:rsid w:val="0018009C"/>
    <w:rsid w:val="0018230B"/>
    <w:rsid w:val="00182989"/>
    <w:rsid w:val="00185835"/>
    <w:rsid w:val="0018603D"/>
    <w:rsid w:val="001872A3"/>
    <w:rsid w:val="00191085"/>
    <w:rsid w:val="00191AA9"/>
    <w:rsid w:val="00192770"/>
    <w:rsid w:val="00192B86"/>
    <w:rsid w:val="00193B2D"/>
    <w:rsid w:val="001A1037"/>
    <w:rsid w:val="001A166D"/>
    <w:rsid w:val="001A3959"/>
    <w:rsid w:val="001A3F6A"/>
    <w:rsid w:val="001A575F"/>
    <w:rsid w:val="001A78A4"/>
    <w:rsid w:val="001B13BF"/>
    <w:rsid w:val="001B1B72"/>
    <w:rsid w:val="001B1BBF"/>
    <w:rsid w:val="001B2632"/>
    <w:rsid w:val="001B267D"/>
    <w:rsid w:val="001B2B5E"/>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EE5"/>
    <w:rsid w:val="001F0BC8"/>
    <w:rsid w:val="001F0C04"/>
    <w:rsid w:val="001F18C1"/>
    <w:rsid w:val="001F2E68"/>
    <w:rsid w:val="001F4B7F"/>
    <w:rsid w:val="00201919"/>
    <w:rsid w:val="002023F6"/>
    <w:rsid w:val="00202C27"/>
    <w:rsid w:val="00203AC0"/>
    <w:rsid w:val="00203F37"/>
    <w:rsid w:val="00204486"/>
    <w:rsid w:val="00204C86"/>
    <w:rsid w:val="00204F06"/>
    <w:rsid w:val="00206E09"/>
    <w:rsid w:val="0020782B"/>
    <w:rsid w:val="00212203"/>
    <w:rsid w:val="00217C35"/>
    <w:rsid w:val="00221628"/>
    <w:rsid w:val="00221C53"/>
    <w:rsid w:val="00221DB1"/>
    <w:rsid w:val="0022227A"/>
    <w:rsid w:val="00223CE1"/>
    <w:rsid w:val="0022440F"/>
    <w:rsid w:val="00227B93"/>
    <w:rsid w:val="00230B71"/>
    <w:rsid w:val="00231775"/>
    <w:rsid w:val="00233E9F"/>
    <w:rsid w:val="00236748"/>
    <w:rsid w:val="00237A38"/>
    <w:rsid w:val="00241A37"/>
    <w:rsid w:val="002431DD"/>
    <w:rsid w:val="00243D91"/>
    <w:rsid w:val="00245E47"/>
    <w:rsid w:val="00245E54"/>
    <w:rsid w:val="00247AD7"/>
    <w:rsid w:val="00251F0D"/>
    <w:rsid w:val="00252F6D"/>
    <w:rsid w:val="00255476"/>
    <w:rsid w:val="0025735F"/>
    <w:rsid w:val="00260D30"/>
    <w:rsid w:val="00261B45"/>
    <w:rsid w:val="0026333F"/>
    <w:rsid w:val="00264426"/>
    <w:rsid w:val="002705C0"/>
    <w:rsid w:val="00270EC8"/>
    <w:rsid w:val="002714C7"/>
    <w:rsid w:val="00272A03"/>
    <w:rsid w:val="00272E20"/>
    <w:rsid w:val="00274353"/>
    <w:rsid w:val="002748C9"/>
    <w:rsid w:val="0027627B"/>
    <w:rsid w:val="00280CD3"/>
    <w:rsid w:val="00280CDA"/>
    <w:rsid w:val="00282514"/>
    <w:rsid w:val="002858C7"/>
    <w:rsid w:val="00287D90"/>
    <w:rsid w:val="00290A24"/>
    <w:rsid w:val="0029477D"/>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273"/>
    <w:rsid w:val="002C6D4D"/>
    <w:rsid w:val="002D0278"/>
    <w:rsid w:val="002D22E8"/>
    <w:rsid w:val="002D2813"/>
    <w:rsid w:val="002D2BEE"/>
    <w:rsid w:val="002D387A"/>
    <w:rsid w:val="002E3C2E"/>
    <w:rsid w:val="002E3F51"/>
    <w:rsid w:val="002E4A3B"/>
    <w:rsid w:val="002E52F9"/>
    <w:rsid w:val="002E544B"/>
    <w:rsid w:val="002F502D"/>
    <w:rsid w:val="002F546C"/>
    <w:rsid w:val="00300EF3"/>
    <w:rsid w:val="00300F57"/>
    <w:rsid w:val="0030225B"/>
    <w:rsid w:val="0030292A"/>
    <w:rsid w:val="00302E39"/>
    <w:rsid w:val="0030613E"/>
    <w:rsid w:val="00310A44"/>
    <w:rsid w:val="0031110A"/>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3D54"/>
    <w:rsid w:val="00334098"/>
    <w:rsid w:val="00336B8F"/>
    <w:rsid w:val="00340512"/>
    <w:rsid w:val="003478FA"/>
    <w:rsid w:val="00347BC6"/>
    <w:rsid w:val="00351921"/>
    <w:rsid w:val="003527CD"/>
    <w:rsid w:val="003530FB"/>
    <w:rsid w:val="00354047"/>
    <w:rsid w:val="0035405F"/>
    <w:rsid w:val="0035468F"/>
    <w:rsid w:val="00356170"/>
    <w:rsid w:val="00357A70"/>
    <w:rsid w:val="003612CA"/>
    <w:rsid w:val="0036374D"/>
    <w:rsid w:val="003640EC"/>
    <w:rsid w:val="00365BA0"/>
    <w:rsid w:val="00365F01"/>
    <w:rsid w:val="00370A73"/>
    <w:rsid w:val="00370FF6"/>
    <w:rsid w:val="00371A38"/>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75D"/>
    <w:rsid w:val="00390936"/>
    <w:rsid w:val="00390A9A"/>
    <w:rsid w:val="003917D8"/>
    <w:rsid w:val="00392742"/>
    <w:rsid w:val="00393281"/>
    <w:rsid w:val="00393659"/>
    <w:rsid w:val="00394541"/>
    <w:rsid w:val="003951A0"/>
    <w:rsid w:val="00396C2B"/>
    <w:rsid w:val="00397076"/>
    <w:rsid w:val="003A0303"/>
    <w:rsid w:val="003A072B"/>
    <w:rsid w:val="003A3013"/>
    <w:rsid w:val="003A347C"/>
    <w:rsid w:val="003A6C39"/>
    <w:rsid w:val="003A731F"/>
    <w:rsid w:val="003A7ADE"/>
    <w:rsid w:val="003B1B0C"/>
    <w:rsid w:val="003B313F"/>
    <w:rsid w:val="003B55DA"/>
    <w:rsid w:val="003B6A06"/>
    <w:rsid w:val="003C1845"/>
    <w:rsid w:val="003C35FE"/>
    <w:rsid w:val="003C3B3A"/>
    <w:rsid w:val="003C422B"/>
    <w:rsid w:val="003C4805"/>
    <w:rsid w:val="003C5C30"/>
    <w:rsid w:val="003C739E"/>
    <w:rsid w:val="003C7A1D"/>
    <w:rsid w:val="003D0221"/>
    <w:rsid w:val="003D11A6"/>
    <w:rsid w:val="003D1331"/>
    <w:rsid w:val="003D177E"/>
    <w:rsid w:val="003D2E3D"/>
    <w:rsid w:val="003D541E"/>
    <w:rsid w:val="003D56C9"/>
    <w:rsid w:val="003D5DBF"/>
    <w:rsid w:val="003D6079"/>
    <w:rsid w:val="003E13CA"/>
    <w:rsid w:val="003E33EF"/>
    <w:rsid w:val="003E3D38"/>
    <w:rsid w:val="003E4099"/>
    <w:rsid w:val="003E63CA"/>
    <w:rsid w:val="003E6BD8"/>
    <w:rsid w:val="003E7FD0"/>
    <w:rsid w:val="003F0340"/>
    <w:rsid w:val="003F0EA4"/>
    <w:rsid w:val="003F16E6"/>
    <w:rsid w:val="003F2A03"/>
    <w:rsid w:val="003F4574"/>
    <w:rsid w:val="003F5C80"/>
    <w:rsid w:val="003F60DA"/>
    <w:rsid w:val="003F6942"/>
    <w:rsid w:val="003F6B56"/>
    <w:rsid w:val="003F7393"/>
    <w:rsid w:val="00401774"/>
    <w:rsid w:val="00401A74"/>
    <w:rsid w:val="0040301B"/>
    <w:rsid w:val="00403B4B"/>
    <w:rsid w:val="004073CB"/>
    <w:rsid w:val="0040746E"/>
    <w:rsid w:val="004076AC"/>
    <w:rsid w:val="00410634"/>
    <w:rsid w:val="0041065F"/>
    <w:rsid w:val="00410C39"/>
    <w:rsid w:val="00411B83"/>
    <w:rsid w:val="00412CB0"/>
    <w:rsid w:val="00412D28"/>
    <w:rsid w:val="00413FFF"/>
    <w:rsid w:val="00415099"/>
    <w:rsid w:val="00420208"/>
    <w:rsid w:val="004213BC"/>
    <w:rsid w:val="00424251"/>
    <w:rsid w:val="004306DA"/>
    <w:rsid w:val="004311BE"/>
    <w:rsid w:val="00435556"/>
    <w:rsid w:val="004373B9"/>
    <w:rsid w:val="00437809"/>
    <w:rsid w:val="00441E7C"/>
    <w:rsid w:val="0044253C"/>
    <w:rsid w:val="004466A7"/>
    <w:rsid w:val="0044689E"/>
    <w:rsid w:val="00447FCB"/>
    <w:rsid w:val="00451963"/>
    <w:rsid w:val="00454129"/>
    <w:rsid w:val="00454250"/>
    <w:rsid w:val="00454AE1"/>
    <w:rsid w:val="00462592"/>
    <w:rsid w:val="00463B0D"/>
    <w:rsid w:val="0046425D"/>
    <w:rsid w:val="00464409"/>
    <w:rsid w:val="004644D4"/>
    <w:rsid w:val="00464661"/>
    <w:rsid w:val="004649FD"/>
    <w:rsid w:val="00464F4A"/>
    <w:rsid w:val="00466C1E"/>
    <w:rsid w:val="004714CF"/>
    <w:rsid w:val="00471771"/>
    <w:rsid w:val="00471984"/>
    <w:rsid w:val="00474420"/>
    <w:rsid w:val="0047680D"/>
    <w:rsid w:val="00480484"/>
    <w:rsid w:val="00480F7F"/>
    <w:rsid w:val="00482E20"/>
    <w:rsid w:val="004842C3"/>
    <w:rsid w:val="00484C0D"/>
    <w:rsid w:val="00484E35"/>
    <w:rsid w:val="00487AC2"/>
    <w:rsid w:val="0049279C"/>
    <w:rsid w:val="00493E27"/>
    <w:rsid w:val="00496633"/>
    <w:rsid w:val="00497D8B"/>
    <w:rsid w:val="004A07A5"/>
    <w:rsid w:val="004A4382"/>
    <w:rsid w:val="004A4C0C"/>
    <w:rsid w:val="004A56B0"/>
    <w:rsid w:val="004A67F1"/>
    <w:rsid w:val="004A6987"/>
    <w:rsid w:val="004A7484"/>
    <w:rsid w:val="004B04CF"/>
    <w:rsid w:val="004B09BA"/>
    <w:rsid w:val="004B1994"/>
    <w:rsid w:val="004B1F00"/>
    <w:rsid w:val="004B2344"/>
    <w:rsid w:val="004B263B"/>
    <w:rsid w:val="004B449D"/>
    <w:rsid w:val="004B4D88"/>
    <w:rsid w:val="004B5686"/>
    <w:rsid w:val="004C0ECA"/>
    <w:rsid w:val="004C1616"/>
    <w:rsid w:val="004C187E"/>
    <w:rsid w:val="004C1D5D"/>
    <w:rsid w:val="004C4F16"/>
    <w:rsid w:val="004C5E7B"/>
    <w:rsid w:val="004D30E1"/>
    <w:rsid w:val="004D3E91"/>
    <w:rsid w:val="004D41B8"/>
    <w:rsid w:val="004D5BEA"/>
    <w:rsid w:val="004E3EA4"/>
    <w:rsid w:val="004E6076"/>
    <w:rsid w:val="004E68FC"/>
    <w:rsid w:val="004F53E3"/>
    <w:rsid w:val="004F542A"/>
    <w:rsid w:val="004F5641"/>
    <w:rsid w:val="004F6EBD"/>
    <w:rsid w:val="005017B4"/>
    <w:rsid w:val="0050183B"/>
    <w:rsid w:val="00502DDD"/>
    <w:rsid w:val="005033EF"/>
    <w:rsid w:val="00503454"/>
    <w:rsid w:val="00504463"/>
    <w:rsid w:val="005111D4"/>
    <w:rsid w:val="00513054"/>
    <w:rsid w:val="00513DCF"/>
    <w:rsid w:val="00513E7E"/>
    <w:rsid w:val="00514F2B"/>
    <w:rsid w:val="00516599"/>
    <w:rsid w:val="0052034A"/>
    <w:rsid w:val="00521715"/>
    <w:rsid w:val="00521728"/>
    <w:rsid w:val="00521938"/>
    <w:rsid w:val="00522632"/>
    <w:rsid w:val="00522815"/>
    <w:rsid w:val="00522EF3"/>
    <w:rsid w:val="005243D9"/>
    <w:rsid w:val="0052562F"/>
    <w:rsid w:val="00525778"/>
    <w:rsid w:val="0052637F"/>
    <w:rsid w:val="005269BE"/>
    <w:rsid w:val="00530DED"/>
    <w:rsid w:val="00531D66"/>
    <w:rsid w:val="00531E8C"/>
    <w:rsid w:val="0053277D"/>
    <w:rsid w:val="005327CE"/>
    <w:rsid w:val="00533D57"/>
    <w:rsid w:val="0053400D"/>
    <w:rsid w:val="00534AF2"/>
    <w:rsid w:val="00534F38"/>
    <w:rsid w:val="00537139"/>
    <w:rsid w:val="00540418"/>
    <w:rsid w:val="00543F6D"/>
    <w:rsid w:val="00543F97"/>
    <w:rsid w:val="00545527"/>
    <w:rsid w:val="00550363"/>
    <w:rsid w:val="00550C49"/>
    <w:rsid w:val="00551999"/>
    <w:rsid w:val="00553CB3"/>
    <w:rsid w:val="005554D7"/>
    <w:rsid w:val="00556D2F"/>
    <w:rsid w:val="00556DC7"/>
    <w:rsid w:val="0056081A"/>
    <w:rsid w:val="00562D1C"/>
    <w:rsid w:val="00563458"/>
    <w:rsid w:val="00564EBC"/>
    <w:rsid w:val="00565576"/>
    <w:rsid w:val="0056773F"/>
    <w:rsid w:val="00567DE3"/>
    <w:rsid w:val="00567FA2"/>
    <w:rsid w:val="00570444"/>
    <w:rsid w:val="0057089C"/>
    <w:rsid w:val="00571108"/>
    <w:rsid w:val="005712C2"/>
    <w:rsid w:val="005717EE"/>
    <w:rsid w:val="00574266"/>
    <w:rsid w:val="00574570"/>
    <w:rsid w:val="00575EE0"/>
    <w:rsid w:val="005768CC"/>
    <w:rsid w:val="005768EA"/>
    <w:rsid w:val="00576C8C"/>
    <w:rsid w:val="005774CE"/>
    <w:rsid w:val="00577617"/>
    <w:rsid w:val="00583D5A"/>
    <w:rsid w:val="005843EB"/>
    <w:rsid w:val="00584F08"/>
    <w:rsid w:val="0058542E"/>
    <w:rsid w:val="00585D38"/>
    <w:rsid w:val="00587618"/>
    <w:rsid w:val="005876AE"/>
    <w:rsid w:val="005907A0"/>
    <w:rsid w:val="0059084C"/>
    <w:rsid w:val="00590C01"/>
    <w:rsid w:val="00592B24"/>
    <w:rsid w:val="00593097"/>
    <w:rsid w:val="00594471"/>
    <w:rsid w:val="005A3CCB"/>
    <w:rsid w:val="005A53BA"/>
    <w:rsid w:val="005A57AD"/>
    <w:rsid w:val="005B048C"/>
    <w:rsid w:val="005B0F75"/>
    <w:rsid w:val="005B1C69"/>
    <w:rsid w:val="005B7B7B"/>
    <w:rsid w:val="005C02A4"/>
    <w:rsid w:val="005C0524"/>
    <w:rsid w:val="005C0F25"/>
    <w:rsid w:val="005C1613"/>
    <w:rsid w:val="005C162E"/>
    <w:rsid w:val="005C1E73"/>
    <w:rsid w:val="005C36E3"/>
    <w:rsid w:val="005C4BC3"/>
    <w:rsid w:val="005C58B3"/>
    <w:rsid w:val="005C643F"/>
    <w:rsid w:val="005D0D10"/>
    <w:rsid w:val="005D296A"/>
    <w:rsid w:val="005D3D25"/>
    <w:rsid w:val="005D5223"/>
    <w:rsid w:val="005D568E"/>
    <w:rsid w:val="005E39FD"/>
    <w:rsid w:val="005E68A5"/>
    <w:rsid w:val="005E7914"/>
    <w:rsid w:val="005F253A"/>
    <w:rsid w:val="005F3B9E"/>
    <w:rsid w:val="005F4F77"/>
    <w:rsid w:val="005F52B3"/>
    <w:rsid w:val="005F5707"/>
    <w:rsid w:val="005F60E8"/>
    <w:rsid w:val="005F6850"/>
    <w:rsid w:val="005F7D1B"/>
    <w:rsid w:val="00600110"/>
    <w:rsid w:val="00600878"/>
    <w:rsid w:val="0060114D"/>
    <w:rsid w:val="00601D73"/>
    <w:rsid w:val="00602E51"/>
    <w:rsid w:val="00603BFE"/>
    <w:rsid w:val="006049C8"/>
    <w:rsid w:val="00604B4F"/>
    <w:rsid w:val="00605027"/>
    <w:rsid w:val="0060657D"/>
    <w:rsid w:val="006071BA"/>
    <w:rsid w:val="00612203"/>
    <w:rsid w:val="00612216"/>
    <w:rsid w:val="006132FB"/>
    <w:rsid w:val="00622823"/>
    <w:rsid w:val="00623ACB"/>
    <w:rsid w:val="006247D5"/>
    <w:rsid w:val="006253D1"/>
    <w:rsid w:val="00627F09"/>
    <w:rsid w:val="00631AAA"/>
    <w:rsid w:val="00632109"/>
    <w:rsid w:val="00632C87"/>
    <w:rsid w:val="006331B3"/>
    <w:rsid w:val="0063488B"/>
    <w:rsid w:val="006356AA"/>
    <w:rsid w:val="00637A48"/>
    <w:rsid w:val="00640519"/>
    <w:rsid w:val="00641C0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4BD6"/>
    <w:rsid w:val="00675B86"/>
    <w:rsid w:val="00677384"/>
    <w:rsid w:val="006774BF"/>
    <w:rsid w:val="0068176F"/>
    <w:rsid w:val="006822AA"/>
    <w:rsid w:val="00693B49"/>
    <w:rsid w:val="00693CCE"/>
    <w:rsid w:val="006942ED"/>
    <w:rsid w:val="006944EF"/>
    <w:rsid w:val="00697F21"/>
    <w:rsid w:val="006A04E9"/>
    <w:rsid w:val="006A06D9"/>
    <w:rsid w:val="006A289F"/>
    <w:rsid w:val="006A33FB"/>
    <w:rsid w:val="006B1FE7"/>
    <w:rsid w:val="006B2ADB"/>
    <w:rsid w:val="006B4727"/>
    <w:rsid w:val="006B5361"/>
    <w:rsid w:val="006C2C92"/>
    <w:rsid w:val="006C4213"/>
    <w:rsid w:val="006C4631"/>
    <w:rsid w:val="006C54B8"/>
    <w:rsid w:val="006C6012"/>
    <w:rsid w:val="006D1933"/>
    <w:rsid w:val="006D2166"/>
    <w:rsid w:val="006D21D0"/>
    <w:rsid w:val="006D3DF1"/>
    <w:rsid w:val="006D5097"/>
    <w:rsid w:val="006D5AC5"/>
    <w:rsid w:val="006E22F6"/>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BC2"/>
    <w:rsid w:val="00720256"/>
    <w:rsid w:val="00721EA3"/>
    <w:rsid w:val="0072335E"/>
    <w:rsid w:val="007277F5"/>
    <w:rsid w:val="0073056A"/>
    <w:rsid w:val="007314A9"/>
    <w:rsid w:val="00731CA2"/>
    <w:rsid w:val="00733779"/>
    <w:rsid w:val="00733837"/>
    <w:rsid w:val="00734272"/>
    <w:rsid w:val="0073581C"/>
    <w:rsid w:val="00736F40"/>
    <w:rsid w:val="007375D6"/>
    <w:rsid w:val="007420CD"/>
    <w:rsid w:val="00742C34"/>
    <w:rsid w:val="007439D3"/>
    <w:rsid w:val="00757C3E"/>
    <w:rsid w:val="007642C0"/>
    <w:rsid w:val="00764D64"/>
    <w:rsid w:val="00770054"/>
    <w:rsid w:val="007723AF"/>
    <w:rsid w:val="00773003"/>
    <w:rsid w:val="00773A43"/>
    <w:rsid w:val="00773EBC"/>
    <w:rsid w:val="00774692"/>
    <w:rsid w:val="00774BCA"/>
    <w:rsid w:val="00775CC2"/>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97930"/>
    <w:rsid w:val="007A1F12"/>
    <w:rsid w:val="007A1F8C"/>
    <w:rsid w:val="007A3544"/>
    <w:rsid w:val="007A799B"/>
    <w:rsid w:val="007B2FE4"/>
    <w:rsid w:val="007B4793"/>
    <w:rsid w:val="007B6BF7"/>
    <w:rsid w:val="007B72F6"/>
    <w:rsid w:val="007B7847"/>
    <w:rsid w:val="007C12A7"/>
    <w:rsid w:val="007C1CF4"/>
    <w:rsid w:val="007C5324"/>
    <w:rsid w:val="007C590E"/>
    <w:rsid w:val="007C63E4"/>
    <w:rsid w:val="007C7BD7"/>
    <w:rsid w:val="007C7F7A"/>
    <w:rsid w:val="007D1332"/>
    <w:rsid w:val="007D1805"/>
    <w:rsid w:val="007D3166"/>
    <w:rsid w:val="007D4702"/>
    <w:rsid w:val="007D59DE"/>
    <w:rsid w:val="007D5C33"/>
    <w:rsid w:val="007D6E9A"/>
    <w:rsid w:val="007D7635"/>
    <w:rsid w:val="007D78B3"/>
    <w:rsid w:val="007D7D18"/>
    <w:rsid w:val="007E5962"/>
    <w:rsid w:val="007E6739"/>
    <w:rsid w:val="007E7450"/>
    <w:rsid w:val="007E7A7E"/>
    <w:rsid w:val="007F00B0"/>
    <w:rsid w:val="007F4F8F"/>
    <w:rsid w:val="00800925"/>
    <w:rsid w:val="00800EC0"/>
    <w:rsid w:val="00802736"/>
    <w:rsid w:val="00802B2A"/>
    <w:rsid w:val="00804687"/>
    <w:rsid w:val="00807FF7"/>
    <w:rsid w:val="00810D49"/>
    <w:rsid w:val="00811DAC"/>
    <w:rsid w:val="008167D5"/>
    <w:rsid w:val="00817DFF"/>
    <w:rsid w:val="00820352"/>
    <w:rsid w:val="00822CD5"/>
    <w:rsid w:val="00823500"/>
    <w:rsid w:val="00826474"/>
    <w:rsid w:val="008276B2"/>
    <w:rsid w:val="0083223B"/>
    <w:rsid w:val="008322AA"/>
    <w:rsid w:val="00832955"/>
    <w:rsid w:val="00832F7A"/>
    <w:rsid w:val="0083335C"/>
    <w:rsid w:val="00840ED5"/>
    <w:rsid w:val="008413A1"/>
    <w:rsid w:val="00842716"/>
    <w:rsid w:val="00842AD5"/>
    <w:rsid w:val="0084406B"/>
    <w:rsid w:val="00844CF2"/>
    <w:rsid w:val="00845952"/>
    <w:rsid w:val="008459E1"/>
    <w:rsid w:val="00845EF6"/>
    <w:rsid w:val="00846C3D"/>
    <w:rsid w:val="008470C4"/>
    <w:rsid w:val="0084770A"/>
    <w:rsid w:val="00850642"/>
    <w:rsid w:val="00852627"/>
    <w:rsid w:val="0085397B"/>
    <w:rsid w:val="00856CDA"/>
    <w:rsid w:val="008608A1"/>
    <w:rsid w:val="008624D8"/>
    <w:rsid w:val="008630BA"/>
    <w:rsid w:val="0086433A"/>
    <w:rsid w:val="008643A9"/>
    <w:rsid w:val="00864A4C"/>
    <w:rsid w:val="00864C50"/>
    <w:rsid w:val="00864FE6"/>
    <w:rsid w:val="008659FD"/>
    <w:rsid w:val="00866F4E"/>
    <w:rsid w:val="00870F4E"/>
    <w:rsid w:val="00872C30"/>
    <w:rsid w:val="008742BD"/>
    <w:rsid w:val="0087478F"/>
    <w:rsid w:val="00874CCE"/>
    <w:rsid w:val="00876082"/>
    <w:rsid w:val="008805C8"/>
    <w:rsid w:val="00881BEF"/>
    <w:rsid w:val="00883D58"/>
    <w:rsid w:val="00885671"/>
    <w:rsid w:val="00886A1A"/>
    <w:rsid w:val="0089054E"/>
    <w:rsid w:val="00894C50"/>
    <w:rsid w:val="00895EF7"/>
    <w:rsid w:val="008966AD"/>
    <w:rsid w:val="00897AB8"/>
    <w:rsid w:val="00897BFB"/>
    <w:rsid w:val="008A0387"/>
    <w:rsid w:val="008A1478"/>
    <w:rsid w:val="008A1B6F"/>
    <w:rsid w:val="008A4453"/>
    <w:rsid w:val="008A46C8"/>
    <w:rsid w:val="008A4EE3"/>
    <w:rsid w:val="008A5B22"/>
    <w:rsid w:val="008A6069"/>
    <w:rsid w:val="008A6A9C"/>
    <w:rsid w:val="008A6E02"/>
    <w:rsid w:val="008A6E4D"/>
    <w:rsid w:val="008A793D"/>
    <w:rsid w:val="008A79E4"/>
    <w:rsid w:val="008A7F6B"/>
    <w:rsid w:val="008B0017"/>
    <w:rsid w:val="008B092A"/>
    <w:rsid w:val="008B17FD"/>
    <w:rsid w:val="008B3A8C"/>
    <w:rsid w:val="008B3D39"/>
    <w:rsid w:val="008B407A"/>
    <w:rsid w:val="008B4143"/>
    <w:rsid w:val="008B45CE"/>
    <w:rsid w:val="008B4AA1"/>
    <w:rsid w:val="008B4FA2"/>
    <w:rsid w:val="008B5503"/>
    <w:rsid w:val="008B59D6"/>
    <w:rsid w:val="008B5B85"/>
    <w:rsid w:val="008B6983"/>
    <w:rsid w:val="008C155F"/>
    <w:rsid w:val="008C2121"/>
    <w:rsid w:val="008C568D"/>
    <w:rsid w:val="008D0B37"/>
    <w:rsid w:val="008D64D4"/>
    <w:rsid w:val="008D7129"/>
    <w:rsid w:val="008D793D"/>
    <w:rsid w:val="008E12FF"/>
    <w:rsid w:val="008E20C5"/>
    <w:rsid w:val="008E3652"/>
    <w:rsid w:val="008E3672"/>
    <w:rsid w:val="008E49AB"/>
    <w:rsid w:val="008E5316"/>
    <w:rsid w:val="008F056B"/>
    <w:rsid w:val="008F0CF5"/>
    <w:rsid w:val="008F3526"/>
    <w:rsid w:val="008F3D14"/>
    <w:rsid w:val="008F45AC"/>
    <w:rsid w:val="008F4733"/>
    <w:rsid w:val="008F4EF3"/>
    <w:rsid w:val="008F5430"/>
    <w:rsid w:val="008F6D58"/>
    <w:rsid w:val="008F6EFE"/>
    <w:rsid w:val="008F708E"/>
    <w:rsid w:val="008F739B"/>
    <w:rsid w:val="00902118"/>
    <w:rsid w:val="0090219A"/>
    <w:rsid w:val="00903CBC"/>
    <w:rsid w:val="009050E3"/>
    <w:rsid w:val="00906016"/>
    <w:rsid w:val="00910491"/>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27CE2"/>
    <w:rsid w:val="009301F2"/>
    <w:rsid w:val="00932300"/>
    <w:rsid w:val="0093492C"/>
    <w:rsid w:val="009364B7"/>
    <w:rsid w:val="00940901"/>
    <w:rsid w:val="0094113D"/>
    <w:rsid w:val="009418D0"/>
    <w:rsid w:val="00941FB8"/>
    <w:rsid w:val="0094203F"/>
    <w:rsid w:val="0094204C"/>
    <w:rsid w:val="009425D6"/>
    <w:rsid w:val="00942E9F"/>
    <w:rsid w:val="009437BD"/>
    <w:rsid w:val="009458FF"/>
    <w:rsid w:val="0095031E"/>
    <w:rsid w:val="00952714"/>
    <w:rsid w:val="00953127"/>
    <w:rsid w:val="00954137"/>
    <w:rsid w:val="00955BF1"/>
    <w:rsid w:val="00956FAE"/>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599"/>
    <w:rsid w:val="009768AE"/>
    <w:rsid w:val="00980D38"/>
    <w:rsid w:val="00986365"/>
    <w:rsid w:val="009869E9"/>
    <w:rsid w:val="00986BC3"/>
    <w:rsid w:val="00987EEE"/>
    <w:rsid w:val="00991656"/>
    <w:rsid w:val="009962DC"/>
    <w:rsid w:val="00996671"/>
    <w:rsid w:val="009A00D4"/>
    <w:rsid w:val="009A22E6"/>
    <w:rsid w:val="009A407A"/>
    <w:rsid w:val="009A64AE"/>
    <w:rsid w:val="009A6CA9"/>
    <w:rsid w:val="009A71C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38F"/>
    <w:rsid w:val="009C74FB"/>
    <w:rsid w:val="009D20E7"/>
    <w:rsid w:val="009D5D4C"/>
    <w:rsid w:val="009E2520"/>
    <w:rsid w:val="009E51F8"/>
    <w:rsid w:val="009F239C"/>
    <w:rsid w:val="009F23C4"/>
    <w:rsid w:val="009F270C"/>
    <w:rsid w:val="009F564C"/>
    <w:rsid w:val="009F5E29"/>
    <w:rsid w:val="009F6F86"/>
    <w:rsid w:val="00A018A3"/>
    <w:rsid w:val="00A01B1B"/>
    <w:rsid w:val="00A02E76"/>
    <w:rsid w:val="00A045DD"/>
    <w:rsid w:val="00A06D66"/>
    <w:rsid w:val="00A073BF"/>
    <w:rsid w:val="00A07E0D"/>
    <w:rsid w:val="00A14DCC"/>
    <w:rsid w:val="00A15C95"/>
    <w:rsid w:val="00A235BA"/>
    <w:rsid w:val="00A23892"/>
    <w:rsid w:val="00A23B93"/>
    <w:rsid w:val="00A33146"/>
    <w:rsid w:val="00A344CA"/>
    <w:rsid w:val="00A35A05"/>
    <w:rsid w:val="00A363B6"/>
    <w:rsid w:val="00A37637"/>
    <w:rsid w:val="00A40C3E"/>
    <w:rsid w:val="00A421CE"/>
    <w:rsid w:val="00A42490"/>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5594"/>
    <w:rsid w:val="00A75CEE"/>
    <w:rsid w:val="00A764EF"/>
    <w:rsid w:val="00A8050B"/>
    <w:rsid w:val="00A8077E"/>
    <w:rsid w:val="00A8166B"/>
    <w:rsid w:val="00A83676"/>
    <w:rsid w:val="00A852D6"/>
    <w:rsid w:val="00A85EE5"/>
    <w:rsid w:val="00A8784E"/>
    <w:rsid w:val="00A90E13"/>
    <w:rsid w:val="00A9143E"/>
    <w:rsid w:val="00A92A29"/>
    <w:rsid w:val="00A94BD0"/>
    <w:rsid w:val="00A94FC9"/>
    <w:rsid w:val="00A95577"/>
    <w:rsid w:val="00A96270"/>
    <w:rsid w:val="00A96C1F"/>
    <w:rsid w:val="00A97BDA"/>
    <w:rsid w:val="00A97E66"/>
    <w:rsid w:val="00AA16F7"/>
    <w:rsid w:val="00AA1AB3"/>
    <w:rsid w:val="00AA3279"/>
    <w:rsid w:val="00AA43A2"/>
    <w:rsid w:val="00AA6498"/>
    <w:rsid w:val="00AA7AE3"/>
    <w:rsid w:val="00AB2062"/>
    <w:rsid w:val="00AB31F3"/>
    <w:rsid w:val="00AB3613"/>
    <w:rsid w:val="00AB5D6A"/>
    <w:rsid w:val="00AB7C17"/>
    <w:rsid w:val="00AC2CB6"/>
    <w:rsid w:val="00AD27C1"/>
    <w:rsid w:val="00AD2A25"/>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18A"/>
    <w:rsid w:val="00B27A40"/>
    <w:rsid w:val="00B32FA6"/>
    <w:rsid w:val="00B33522"/>
    <w:rsid w:val="00B3680C"/>
    <w:rsid w:val="00B36DB2"/>
    <w:rsid w:val="00B37C20"/>
    <w:rsid w:val="00B4072A"/>
    <w:rsid w:val="00B41E9F"/>
    <w:rsid w:val="00B42449"/>
    <w:rsid w:val="00B50783"/>
    <w:rsid w:val="00B51469"/>
    <w:rsid w:val="00B5253D"/>
    <w:rsid w:val="00B558BB"/>
    <w:rsid w:val="00B60A59"/>
    <w:rsid w:val="00B611B8"/>
    <w:rsid w:val="00B67BC6"/>
    <w:rsid w:val="00B71A93"/>
    <w:rsid w:val="00B71B53"/>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5C64"/>
    <w:rsid w:val="00BA7B26"/>
    <w:rsid w:val="00BB301C"/>
    <w:rsid w:val="00BB327F"/>
    <w:rsid w:val="00BB3832"/>
    <w:rsid w:val="00BB3E6E"/>
    <w:rsid w:val="00BB7DA9"/>
    <w:rsid w:val="00BC4AD5"/>
    <w:rsid w:val="00BC5A17"/>
    <w:rsid w:val="00BC6745"/>
    <w:rsid w:val="00BD1AAF"/>
    <w:rsid w:val="00BD248B"/>
    <w:rsid w:val="00BD2A8B"/>
    <w:rsid w:val="00BD3152"/>
    <w:rsid w:val="00BD3E4E"/>
    <w:rsid w:val="00BD4823"/>
    <w:rsid w:val="00BD5837"/>
    <w:rsid w:val="00BD7646"/>
    <w:rsid w:val="00BD7BBB"/>
    <w:rsid w:val="00BE0824"/>
    <w:rsid w:val="00BE43B1"/>
    <w:rsid w:val="00BE47DE"/>
    <w:rsid w:val="00BE5B13"/>
    <w:rsid w:val="00BE5D56"/>
    <w:rsid w:val="00BE7A98"/>
    <w:rsid w:val="00BF0512"/>
    <w:rsid w:val="00BF11E1"/>
    <w:rsid w:val="00BF1E6F"/>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592"/>
    <w:rsid w:val="00C74C79"/>
    <w:rsid w:val="00C7680C"/>
    <w:rsid w:val="00C81A32"/>
    <w:rsid w:val="00C81B7E"/>
    <w:rsid w:val="00C83A20"/>
    <w:rsid w:val="00C854C9"/>
    <w:rsid w:val="00C862B1"/>
    <w:rsid w:val="00C86C59"/>
    <w:rsid w:val="00C873A4"/>
    <w:rsid w:val="00C87C7D"/>
    <w:rsid w:val="00C91C5A"/>
    <w:rsid w:val="00C92668"/>
    <w:rsid w:val="00C95974"/>
    <w:rsid w:val="00C96673"/>
    <w:rsid w:val="00C97083"/>
    <w:rsid w:val="00C97412"/>
    <w:rsid w:val="00CA24BE"/>
    <w:rsid w:val="00CA2A37"/>
    <w:rsid w:val="00CA37AE"/>
    <w:rsid w:val="00CA5CDF"/>
    <w:rsid w:val="00CA631E"/>
    <w:rsid w:val="00CA7A99"/>
    <w:rsid w:val="00CB1A6E"/>
    <w:rsid w:val="00CB1D42"/>
    <w:rsid w:val="00CB2B66"/>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816"/>
    <w:rsid w:val="00CD6D9A"/>
    <w:rsid w:val="00CD7F3F"/>
    <w:rsid w:val="00CE038F"/>
    <w:rsid w:val="00CE04CE"/>
    <w:rsid w:val="00CE2E53"/>
    <w:rsid w:val="00CE45FC"/>
    <w:rsid w:val="00CE5C1A"/>
    <w:rsid w:val="00CE5CA9"/>
    <w:rsid w:val="00CE73A7"/>
    <w:rsid w:val="00CF16E2"/>
    <w:rsid w:val="00CF2D36"/>
    <w:rsid w:val="00CF342E"/>
    <w:rsid w:val="00CF464D"/>
    <w:rsid w:val="00D00E92"/>
    <w:rsid w:val="00D055EC"/>
    <w:rsid w:val="00D10F96"/>
    <w:rsid w:val="00D11F33"/>
    <w:rsid w:val="00D12816"/>
    <w:rsid w:val="00D13E7D"/>
    <w:rsid w:val="00D14208"/>
    <w:rsid w:val="00D1757C"/>
    <w:rsid w:val="00D17C5D"/>
    <w:rsid w:val="00D2222B"/>
    <w:rsid w:val="00D22ADD"/>
    <w:rsid w:val="00D234B6"/>
    <w:rsid w:val="00D254F0"/>
    <w:rsid w:val="00D25B5F"/>
    <w:rsid w:val="00D26459"/>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97"/>
    <w:rsid w:val="00D562FF"/>
    <w:rsid w:val="00D57862"/>
    <w:rsid w:val="00D62468"/>
    <w:rsid w:val="00D628F8"/>
    <w:rsid w:val="00D63571"/>
    <w:rsid w:val="00D66910"/>
    <w:rsid w:val="00D6706B"/>
    <w:rsid w:val="00D700D5"/>
    <w:rsid w:val="00D7093E"/>
    <w:rsid w:val="00D71A33"/>
    <w:rsid w:val="00D73B4D"/>
    <w:rsid w:val="00D7657E"/>
    <w:rsid w:val="00D83D4B"/>
    <w:rsid w:val="00D844B8"/>
    <w:rsid w:val="00D854E6"/>
    <w:rsid w:val="00D8596D"/>
    <w:rsid w:val="00D86C30"/>
    <w:rsid w:val="00D91101"/>
    <w:rsid w:val="00D92473"/>
    <w:rsid w:val="00DA17AB"/>
    <w:rsid w:val="00DA1B01"/>
    <w:rsid w:val="00DA3FD3"/>
    <w:rsid w:val="00DA4A42"/>
    <w:rsid w:val="00DA5237"/>
    <w:rsid w:val="00DA68FB"/>
    <w:rsid w:val="00DA6BE0"/>
    <w:rsid w:val="00DB3AF6"/>
    <w:rsid w:val="00DB4C18"/>
    <w:rsid w:val="00DB53FB"/>
    <w:rsid w:val="00DC4EE2"/>
    <w:rsid w:val="00DC6825"/>
    <w:rsid w:val="00DC6B35"/>
    <w:rsid w:val="00DD136E"/>
    <w:rsid w:val="00DD22DD"/>
    <w:rsid w:val="00DD2474"/>
    <w:rsid w:val="00DD2AA9"/>
    <w:rsid w:val="00DD47AF"/>
    <w:rsid w:val="00DD4F48"/>
    <w:rsid w:val="00DD6470"/>
    <w:rsid w:val="00DD6C54"/>
    <w:rsid w:val="00DD6DC0"/>
    <w:rsid w:val="00DD6FB4"/>
    <w:rsid w:val="00DE1179"/>
    <w:rsid w:val="00DE2F50"/>
    <w:rsid w:val="00DE4269"/>
    <w:rsid w:val="00DE43DC"/>
    <w:rsid w:val="00DE5274"/>
    <w:rsid w:val="00DE621F"/>
    <w:rsid w:val="00DE62C8"/>
    <w:rsid w:val="00DE6B8B"/>
    <w:rsid w:val="00DF0216"/>
    <w:rsid w:val="00DF2160"/>
    <w:rsid w:val="00DF325D"/>
    <w:rsid w:val="00DF386E"/>
    <w:rsid w:val="00DF56C9"/>
    <w:rsid w:val="00DF5EE2"/>
    <w:rsid w:val="00DF6AC4"/>
    <w:rsid w:val="00DF730B"/>
    <w:rsid w:val="00E004F0"/>
    <w:rsid w:val="00E007EC"/>
    <w:rsid w:val="00E01158"/>
    <w:rsid w:val="00E03CED"/>
    <w:rsid w:val="00E0449B"/>
    <w:rsid w:val="00E04E64"/>
    <w:rsid w:val="00E06027"/>
    <w:rsid w:val="00E1077F"/>
    <w:rsid w:val="00E119AC"/>
    <w:rsid w:val="00E17516"/>
    <w:rsid w:val="00E21476"/>
    <w:rsid w:val="00E23867"/>
    <w:rsid w:val="00E23A75"/>
    <w:rsid w:val="00E2421E"/>
    <w:rsid w:val="00E25A1C"/>
    <w:rsid w:val="00E26457"/>
    <w:rsid w:val="00E30318"/>
    <w:rsid w:val="00E32708"/>
    <w:rsid w:val="00E32B77"/>
    <w:rsid w:val="00E33BBD"/>
    <w:rsid w:val="00E33D7F"/>
    <w:rsid w:val="00E37034"/>
    <w:rsid w:val="00E37782"/>
    <w:rsid w:val="00E37C0A"/>
    <w:rsid w:val="00E40F44"/>
    <w:rsid w:val="00E41074"/>
    <w:rsid w:val="00E44022"/>
    <w:rsid w:val="00E442EC"/>
    <w:rsid w:val="00E45112"/>
    <w:rsid w:val="00E505EF"/>
    <w:rsid w:val="00E50CBA"/>
    <w:rsid w:val="00E514F6"/>
    <w:rsid w:val="00E545B2"/>
    <w:rsid w:val="00E57C06"/>
    <w:rsid w:val="00E63067"/>
    <w:rsid w:val="00E651B5"/>
    <w:rsid w:val="00E65B2D"/>
    <w:rsid w:val="00E7069E"/>
    <w:rsid w:val="00E70E56"/>
    <w:rsid w:val="00E726A7"/>
    <w:rsid w:val="00E75CE5"/>
    <w:rsid w:val="00E768E8"/>
    <w:rsid w:val="00E8055E"/>
    <w:rsid w:val="00E811A3"/>
    <w:rsid w:val="00E81279"/>
    <w:rsid w:val="00E82195"/>
    <w:rsid w:val="00E828CB"/>
    <w:rsid w:val="00E83362"/>
    <w:rsid w:val="00E8346D"/>
    <w:rsid w:val="00E87962"/>
    <w:rsid w:val="00E90D36"/>
    <w:rsid w:val="00E913D9"/>
    <w:rsid w:val="00E91553"/>
    <w:rsid w:val="00E93CA3"/>
    <w:rsid w:val="00E94AAC"/>
    <w:rsid w:val="00E95EE0"/>
    <w:rsid w:val="00E96135"/>
    <w:rsid w:val="00EA0D94"/>
    <w:rsid w:val="00EA12F7"/>
    <w:rsid w:val="00EA186A"/>
    <w:rsid w:val="00EA19C2"/>
    <w:rsid w:val="00EA2C6F"/>
    <w:rsid w:val="00EA5418"/>
    <w:rsid w:val="00EA5AD0"/>
    <w:rsid w:val="00EA6927"/>
    <w:rsid w:val="00EA6BE9"/>
    <w:rsid w:val="00EB2A4A"/>
    <w:rsid w:val="00EB3D8F"/>
    <w:rsid w:val="00EB4414"/>
    <w:rsid w:val="00EB49FB"/>
    <w:rsid w:val="00EB652F"/>
    <w:rsid w:val="00EC0BE3"/>
    <w:rsid w:val="00EC1988"/>
    <w:rsid w:val="00EC1EBD"/>
    <w:rsid w:val="00EC2DFD"/>
    <w:rsid w:val="00EC3C73"/>
    <w:rsid w:val="00EC56A4"/>
    <w:rsid w:val="00EC5C3D"/>
    <w:rsid w:val="00EC61A6"/>
    <w:rsid w:val="00EC7901"/>
    <w:rsid w:val="00ED0858"/>
    <w:rsid w:val="00ED319C"/>
    <w:rsid w:val="00ED501B"/>
    <w:rsid w:val="00ED518E"/>
    <w:rsid w:val="00ED5680"/>
    <w:rsid w:val="00ED6126"/>
    <w:rsid w:val="00ED6624"/>
    <w:rsid w:val="00ED6894"/>
    <w:rsid w:val="00ED79E2"/>
    <w:rsid w:val="00EE04FF"/>
    <w:rsid w:val="00EE0F4C"/>
    <w:rsid w:val="00EE1C25"/>
    <w:rsid w:val="00EE2F63"/>
    <w:rsid w:val="00EE36EA"/>
    <w:rsid w:val="00EE3D4E"/>
    <w:rsid w:val="00EE435B"/>
    <w:rsid w:val="00EE46FB"/>
    <w:rsid w:val="00EE774A"/>
    <w:rsid w:val="00EF5CC7"/>
    <w:rsid w:val="00EF62F8"/>
    <w:rsid w:val="00F011BD"/>
    <w:rsid w:val="00F016BA"/>
    <w:rsid w:val="00F01B31"/>
    <w:rsid w:val="00F03C78"/>
    <w:rsid w:val="00F045F9"/>
    <w:rsid w:val="00F057DB"/>
    <w:rsid w:val="00F064EC"/>
    <w:rsid w:val="00F16A95"/>
    <w:rsid w:val="00F177C0"/>
    <w:rsid w:val="00F17C0D"/>
    <w:rsid w:val="00F20F31"/>
    <w:rsid w:val="00F233E1"/>
    <w:rsid w:val="00F2612E"/>
    <w:rsid w:val="00F30A85"/>
    <w:rsid w:val="00F32EC8"/>
    <w:rsid w:val="00F33154"/>
    <w:rsid w:val="00F34C98"/>
    <w:rsid w:val="00F364E9"/>
    <w:rsid w:val="00F378E3"/>
    <w:rsid w:val="00F40A84"/>
    <w:rsid w:val="00F424B7"/>
    <w:rsid w:val="00F4519D"/>
    <w:rsid w:val="00F46140"/>
    <w:rsid w:val="00F46965"/>
    <w:rsid w:val="00F50FC7"/>
    <w:rsid w:val="00F51205"/>
    <w:rsid w:val="00F51E2D"/>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960EE"/>
    <w:rsid w:val="00FA0D0F"/>
    <w:rsid w:val="00FA3B00"/>
    <w:rsid w:val="00FA4CD5"/>
    <w:rsid w:val="00FA65D7"/>
    <w:rsid w:val="00FA7A93"/>
    <w:rsid w:val="00FA7EB0"/>
    <w:rsid w:val="00FB1010"/>
    <w:rsid w:val="00FB1547"/>
    <w:rsid w:val="00FB1A7D"/>
    <w:rsid w:val="00FB1D4B"/>
    <w:rsid w:val="00FB4723"/>
    <w:rsid w:val="00FB6E0E"/>
    <w:rsid w:val="00FC07F4"/>
    <w:rsid w:val="00FC23D9"/>
    <w:rsid w:val="00FC2997"/>
    <w:rsid w:val="00FC3802"/>
    <w:rsid w:val="00FC4348"/>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36374D"/>
    <w:rPr>
      <w:color w:val="0000FF" w:themeColor="hyperlink"/>
      <w:u w:val="single"/>
    </w:rPr>
  </w:style>
  <w:style w:type="table" w:customStyle="1" w:styleId="Tablaconcuadrcula1">
    <w:name w:val="Tabla con cuadrícula1"/>
    <w:basedOn w:val="Tablanormal"/>
    <w:next w:val="Tablaconcuadrcula"/>
    <w:uiPriority w:val="59"/>
    <w:rsid w:val="0036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261">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0346518">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25844086">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2348595">
      <w:bodyDiv w:val="1"/>
      <w:marLeft w:val="0"/>
      <w:marRight w:val="0"/>
      <w:marTop w:val="0"/>
      <w:marBottom w:val="0"/>
      <w:divBdr>
        <w:top w:val="none" w:sz="0" w:space="0" w:color="auto"/>
        <w:left w:val="none" w:sz="0" w:space="0" w:color="auto"/>
        <w:bottom w:val="none" w:sz="0" w:space="0" w:color="auto"/>
        <w:right w:val="none" w:sz="0" w:space="0" w:color="auto"/>
      </w:divBdr>
    </w:div>
    <w:div w:id="295187659">
      <w:bodyDiv w:val="1"/>
      <w:marLeft w:val="0"/>
      <w:marRight w:val="0"/>
      <w:marTop w:val="0"/>
      <w:marBottom w:val="0"/>
      <w:divBdr>
        <w:top w:val="none" w:sz="0" w:space="0" w:color="auto"/>
        <w:left w:val="none" w:sz="0" w:space="0" w:color="auto"/>
        <w:bottom w:val="none" w:sz="0" w:space="0" w:color="auto"/>
        <w:right w:val="none" w:sz="0" w:space="0" w:color="auto"/>
      </w:divBdr>
    </w:div>
    <w:div w:id="34590523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61911638">
      <w:bodyDiv w:val="1"/>
      <w:marLeft w:val="0"/>
      <w:marRight w:val="0"/>
      <w:marTop w:val="0"/>
      <w:marBottom w:val="0"/>
      <w:divBdr>
        <w:top w:val="none" w:sz="0" w:space="0" w:color="auto"/>
        <w:left w:val="none" w:sz="0" w:space="0" w:color="auto"/>
        <w:bottom w:val="none" w:sz="0" w:space="0" w:color="auto"/>
        <w:right w:val="none" w:sz="0" w:space="0" w:color="auto"/>
      </w:divBdr>
    </w:div>
    <w:div w:id="565647793">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62602774">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798035500">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24708459">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53188271">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5395623">
      <w:bodyDiv w:val="1"/>
      <w:marLeft w:val="0"/>
      <w:marRight w:val="0"/>
      <w:marTop w:val="0"/>
      <w:marBottom w:val="0"/>
      <w:divBdr>
        <w:top w:val="none" w:sz="0" w:space="0" w:color="auto"/>
        <w:left w:val="none" w:sz="0" w:space="0" w:color="auto"/>
        <w:bottom w:val="none" w:sz="0" w:space="0" w:color="auto"/>
        <w:right w:val="none" w:sz="0" w:space="0" w:color="auto"/>
      </w:divBdr>
    </w:div>
    <w:div w:id="1153913175">
      <w:bodyDiv w:val="1"/>
      <w:marLeft w:val="0"/>
      <w:marRight w:val="0"/>
      <w:marTop w:val="0"/>
      <w:marBottom w:val="0"/>
      <w:divBdr>
        <w:top w:val="none" w:sz="0" w:space="0" w:color="auto"/>
        <w:left w:val="none" w:sz="0" w:space="0" w:color="auto"/>
        <w:bottom w:val="none" w:sz="0" w:space="0" w:color="auto"/>
        <w:right w:val="none" w:sz="0" w:space="0" w:color="auto"/>
      </w:divBdr>
    </w:div>
    <w:div w:id="1156072539">
      <w:bodyDiv w:val="1"/>
      <w:marLeft w:val="0"/>
      <w:marRight w:val="0"/>
      <w:marTop w:val="0"/>
      <w:marBottom w:val="0"/>
      <w:divBdr>
        <w:top w:val="none" w:sz="0" w:space="0" w:color="auto"/>
        <w:left w:val="none" w:sz="0" w:space="0" w:color="auto"/>
        <w:bottom w:val="none" w:sz="0" w:space="0" w:color="auto"/>
        <w:right w:val="none" w:sz="0" w:space="0" w:color="auto"/>
      </w:divBdr>
    </w:div>
    <w:div w:id="118116399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68990390">
      <w:bodyDiv w:val="1"/>
      <w:marLeft w:val="0"/>
      <w:marRight w:val="0"/>
      <w:marTop w:val="0"/>
      <w:marBottom w:val="0"/>
      <w:divBdr>
        <w:top w:val="none" w:sz="0" w:space="0" w:color="auto"/>
        <w:left w:val="none" w:sz="0" w:space="0" w:color="auto"/>
        <w:bottom w:val="none" w:sz="0" w:space="0" w:color="auto"/>
        <w:right w:val="none" w:sz="0" w:space="0" w:color="auto"/>
      </w:divBdr>
    </w:div>
    <w:div w:id="13787005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32047250">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9424048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5041901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84829096">
      <w:bodyDiv w:val="1"/>
      <w:marLeft w:val="0"/>
      <w:marRight w:val="0"/>
      <w:marTop w:val="0"/>
      <w:marBottom w:val="0"/>
      <w:divBdr>
        <w:top w:val="none" w:sz="0" w:space="0" w:color="auto"/>
        <w:left w:val="none" w:sz="0" w:space="0" w:color="auto"/>
        <w:bottom w:val="none" w:sz="0" w:space="0" w:color="auto"/>
        <w:right w:val="none" w:sz="0" w:space="0" w:color="auto"/>
      </w:divBdr>
    </w:div>
    <w:div w:id="1887328058">
      <w:bodyDiv w:val="1"/>
      <w:marLeft w:val="0"/>
      <w:marRight w:val="0"/>
      <w:marTop w:val="0"/>
      <w:marBottom w:val="0"/>
      <w:divBdr>
        <w:top w:val="none" w:sz="0" w:space="0" w:color="auto"/>
        <w:left w:val="none" w:sz="0" w:space="0" w:color="auto"/>
        <w:bottom w:val="none" w:sz="0" w:space="0" w:color="auto"/>
        <w:right w:val="none" w:sz="0" w:space="0" w:color="auto"/>
      </w:divBdr>
    </w:div>
    <w:div w:id="1908177786">
      <w:bodyDiv w:val="1"/>
      <w:marLeft w:val="0"/>
      <w:marRight w:val="0"/>
      <w:marTop w:val="0"/>
      <w:marBottom w:val="0"/>
      <w:divBdr>
        <w:top w:val="none" w:sz="0" w:space="0" w:color="auto"/>
        <w:left w:val="none" w:sz="0" w:space="0" w:color="auto"/>
        <w:bottom w:val="none" w:sz="0" w:space="0" w:color="auto"/>
        <w:right w:val="none" w:sz="0" w:space="0" w:color="auto"/>
      </w:divBdr>
    </w:div>
    <w:div w:id="1930698799">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26592798">
      <w:bodyDiv w:val="1"/>
      <w:marLeft w:val="0"/>
      <w:marRight w:val="0"/>
      <w:marTop w:val="0"/>
      <w:marBottom w:val="0"/>
      <w:divBdr>
        <w:top w:val="none" w:sz="0" w:space="0" w:color="auto"/>
        <w:left w:val="none" w:sz="0" w:space="0" w:color="auto"/>
        <w:bottom w:val="none" w:sz="0" w:space="0" w:color="auto"/>
        <w:right w:val="none" w:sz="0" w:space="0" w:color="auto"/>
      </w:divBdr>
    </w:div>
    <w:div w:id="2030910653">
      <w:bodyDiv w:val="1"/>
      <w:marLeft w:val="0"/>
      <w:marRight w:val="0"/>
      <w:marTop w:val="0"/>
      <w:marBottom w:val="0"/>
      <w:divBdr>
        <w:top w:val="none" w:sz="0" w:space="0" w:color="auto"/>
        <w:left w:val="none" w:sz="0" w:space="0" w:color="auto"/>
        <w:bottom w:val="none" w:sz="0" w:space="0" w:color="auto"/>
        <w:right w:val="none" w:sz="0" w:space="0" w:color="auto"/>
      </w:divBdr>
    </w:div>
    <w:div w:id="205156851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RESPALDO\D\cp%20ignacio\icatlax%202024\EDOS%20FINANC%20A%20MEXICO%202024\01.%20Contable\FORMATO%20ECSF%20ABR%2022.xlsx!ECSF!F1C1:F70C7"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D:\RESPALDO\D\cp%20ignacio\icatlax%202024\EDOS%20FINANC%20A%20MEXICO%202024\01.%20Contable\FORMATO%20EFE%20ABR%2022.xlsx!EFE!&#193;rea_de_impresi&#243;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RESPALDO\D\cp%20ignacio\icatlax%202024\EDOS%20FINANC%20A%20MEXICO%202024\01.%20Contable\FORMATO%20EADOP%20ABR%2022.xlsx!EADOP!&#193;rea_de_impresi&#243;n" TargetMode="External"/><Relationship Id="rId25" Type="http://schemas.openxmlformats.org/officeDocument/2006/relationships/package" Target="embeddings/Microsoft_Excel_Worksheet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RESPALDO\D\cp%20ignacio\icatlax%202024\EDOS%20FINANC%20A%20MEXICO%202024\01.%20Contable\FORMATO%20ESF%20ABR%2022.xlsx!ESF!F1C1:F61C8"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D:\RESPALDO\D\cp%20ignacio\icatlax%202024\EDOS%20FINANC%20A%20MEXICO%202024\01.%20Contable\FORMATO%20EAA%20ABR%2022.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RESPALDO\D\cp%20ignacio\icatlax%202024\EDOS%20FINANC%20A%20MEXICO%202024\01.%20Contable\FORMATO%20EVHP%20ABR%2022.xlsx!EVHP!F1:F1048576" TargetMode="External"/><Relationship Id="rId31"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oleObject" Target="file:///D:\RESPALDO\D\cp%20ignacio\icatlax%202024\EDOS%20FINANC%20A%20MEXICO%202024\01.%20Contable\FORMATO%20EA%20ABR%2022.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package" Target="embeddings/Microsoft_Excel_Worksheet4.xlsx"/><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C8CE-044D-4C95-B644-8DFF34E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Pages>
  <Words>6750</Words>
  <Characters>37129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Soporte De- Microsoft</cp:lastModifiedBy>
  <cp:revision>102</cp:revision>
  <cp:lastPrinted>2024-10-08T18:02:00Z</cp:lastPrinted>
  <dcterms:created xsi:type="dcterms:W3CDTF">2024-04-02T21:24:00Z</dcterms:created>
  <dcterms:modified xsi:type="dcterms:W3CDTF">2024-10-09T21:36:00Z</dcterms:modified>
</cp:coreProperties>
</file>