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777A" w14:textId="708037ED" w:rsidR="007D6E9A" w:rsidRDefault="0052057E" w:rsidP="006724E5">
      <w:r>
        <w:t xml:space="preserve">         </w:t>
      </w:r>
      <w:bookmarkStart w:id="0" w:name="_MON_1671542928"/>
      <w:bookmarkEnd w:id="0"/>
      <w:r w:rsidR="001520FF">
        <w:object w:dxaOrig="19548" w:dyaOrig="20496" w14:anchorId="32A07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55pt;height:660.9pt" o:ole="">
            <v:imagedata r:id="rId8" o:title=""/>
          </v:shape>
          <o:OLEObject Type="Embed" ProgID="Excel.Sheet.12" ShapeID="_x0000_i1025" DrawAspect="Content" ObjectID="_1789898240" r:id="rId9"/>
        </w:object>
      </w:r>
    </w:p>
    <w:p w14:paraId="085B6CAA" w14:textId="56EF29F4" w:rsidR="00970F24" w:rsidRDefault="00307D21" w:rsidP="0003118B">
      <w:pPr>
        <w:tabs>
          <w:tab w:val="left" w:pos="142"/>
        </w:tabs>
      </w:pPr>
      <w:bookmarkStart w:id="1" w:name="_MON_1470805999"/>
      <w:bookmarkEnd w:id="1"/>
      <w:r>
        <w:lastRenderedPageBreak/>
        <w:br w:type="textWrapping" w:clear="all"/>
      </w:r>
    </w:p>
    <w:p w14:paraId="464E0726" w14:textId="19EF1C29" w:rsidR="00970F24" w:rsidRDefault="00970F24" w:rsidP="0003118B">
      <w:pPr>
        <w:tabs>
          <w:tab w:val="left" w:pos="142"/>
        </w:tabs>
      </w:pPr>
    </w:p>
    <w:p w14:paraId="4DB5F6D1" w14:textId="77777777" w:rsidR="00970F24" w:rsidRDefault="00970F24" w:rsidP="0003118B">
      <w:pPr>
        <w:tabs>
          <w:tab w:val="left" w:pos="142"/>
        </w:tabs>
      </w:pPr>
    </w:p>
    <w:p w14:paraId="6C2B2059" w14:textId="05182019" w:rsidR="00970F24" w:rsidRDefault="00412499" w:rsidP="0003118B">
      <w:pPr>
        <w:tabs>
          <w:tab w:val="left" w:pos="142"/>
        </w:tabs>
      </w:pPr>
      <w:r>
        <w:rPr>
          <w:noProof/>
        </w:rPr>
        <w:object w:dxaOrig="1440" w:dyaOrig="1440" w14:anchorId="512753C3">
          <v:shape id="_x0000_s1033" type="#_x0000_t75" style="position:absolute;margin-left:-33.9pt;margin-top:99.95pt;width:540pt;height:322.95pt;z-index:25170022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3" DrawAspect="Content" ObjectID="_1789898242" r:id="rId11"/>
        </w:object>
      </w:r>
    </w:p>
    <w:bookmarkStart w:id="2" w:name="_MON_1470806992"/>
    <w:bookmarkEnd w:id="2"/>
    <w:p w14:paraId="63E05EF5" w14:textId="705A4EE6" w:rsidR="00372F40" w:rsidRDefault="00C40DB0" w:rsidP="0003118B">
      <w:pPr>
        <w:tabs>
          <w:tab w:val="left" w:pos="142"/>
        </w:tabs>
      </w:pPr>
      <w:r>
        <w:object w:dxaOrig="12241" w:dyaOrig="23481" w14:anchorId="6CC5448B">
          <v:shape id="_x0000_i1046" type="#_x0000_t75" style="width:465.25pt;height:673.85pt" o:ole="">
            <v:imagedata r:id="rId12" o:title=""/>
          </v:shape>
          <o:OLEObject Type="Embed" ProgID="Excel.Sheet.12" ShapeID="_x0000_i1046" DrawAspect="Content" ObjectID="_1789898241" r:id="rId13"/>
        </w:object>
      </w:r>
    </w:p>
    <w:p w14:paraId="0596A7F2" w14:textId="56F4CFAE" w:rsidR="00F94E88" w:rsidRDefault="00F94E88" w:rsidP="008E3652">
      <w:pPr>
        <w:jc w:val="center"/>
      </w:pPr>
    </w:p>
    <w:p w14:paraId="7668A4E5" w14:textId="59EF5807" w:rsidR="00F94E88" w:rsidRDefault="00F94E88" w:rsidP="008E3652">
      <w:pPr>
        <w:jc w:val="center"/>
      </w:pPr>
    </w:p>
    <w:p w14:paraId="1330CC3D" w14:textId="3AB1FE29" w:rsidR="00F94E88" w:rsidRDefault="00F94E88" w:rsidP="008E3652">
      <w:pPr>
        <w:jc w:val="center"/>
      </w:pPr>
    </w:p>
    <w:p w14:paraId="31A7BC77" w14:textId="5970476E" w:rsidR="00372F40" w:rsidRDefault="00412499" w:rsidP="008E3652">
      <w:pPr>
        <w:jc w:val="center"/>
      </w:pPr>
      <w:r>
        <w:rPr>
          <w:noProof/>
        </w:rPr>
        <w:object w:dxaOrig="1440" w:dyaOrig="1440" w14:anchorId="49B2E561">
          <v:shape id="_x0000_s1051" type="#_x0000_t75" style="position:absolute;left:0;text-align:left;margin-left:-36.4pt;margin-top:30.1pt;width:564.2pt;height:371.9pt;z-index:251725824;mso-position-horizontal-relative:text;mso-position-vertical-relative:text">
            <v:imagedata r:id="rId14" o:title=""/>
            <w10:wrap type="square"/>
          </v:shape>
          <o:OLEObject Type="Embed" ProgID="Excel.Sheet.12" ShapeID="_x0000_s1051" DrawAspect="Content" ObjectID="_1789898243" r:id="rId15"/>
        </w:object>
      </w:r>
    </w:p>
    <w:p w14:paraId="0AF5E472" w14:textId="55DF4CA1" w:rsidR="00372F40" w:rsidRDefault="00372F40" w:rsidP="00522632">
      <w:pPr>
        <w:jc w:val="center"/>
      </w:pPr>
    </w:p>
    <w:p w14:paraId="16499A45" w14:textId="76C7A8B5" w:rsidR="00372F40" w:rsidRDefault="00372F40" w:rsidP="002A70B3">
      <w:pPr>
        <w:tabs>
          <w:tab w:val="left" w:pos="2430"/>
        </w:tabs>
      </w:pPr>
    </w:p>
    <w:p w14:paraId="77D98657" w14:textId="77777777" w:rsidR="00C34E05" w:rsidRDefault="00C34E05" w:rsidP="00E32708">
      <w:pPr>
        <w:tabs>
          <w:tab w:val="left" w:pos="2430"/>
        </w:tabs>
        <w:jc w:val="center"/>
      </w:pPr>
    </w:p>
    <w:p w14:paraId="7DE2E42E" w14:textId="6500AEF5" w:rsidR="00C34E05" w:rsidRDefault="00C34E05" w:rsidP="00E32708">
      <w:pPr>
        <w:tabs>
          <w:tab w:val="left" w:pos="2430"/>
        </w:tabs>
        <w:jc w:val="center"/>
      </w:pPr>
    </w:p>
    <w:p w14:paraId="59EBC411" w14:textId="6C43F460" w:rsidR="00C34E05" w:rsidRDefault="00C34E05" w:rsidP="00E32708">
      <w:pPr>
        <w:tabs>
          <w:tab w:val="left" w:pos="2430"/>
        </w:tabs>
        <w:jc w:val="center"/>
      </w:pPr>
    </w:p>
    <w:p w14:paraId="1E0D8377" w14:textId="3EEF0FAF" w:rsidR="00C34E05" w:rsidRDefault="004D5292" w:rsidP="00E32708">
      <w:pPr>
        <w:tabs>
          <w:tab w:val="left" w:pos="2430"/>
        </w:tabs>
        <w:jc w:val="center"/>
      </w:pPr>
      <w:r>
        <w:t xml:space="preserve"> </w:t>
      </w:r>
    </w:p>
    <w:p w14:paraId="20B00D07" w14:textId="442B2949" w:rsidR="00E32708" w:rsidRDefault="00E32708" w:rsidP="00E32708">
      <w:pPr>
        <w:tabs>
          <w:tab w:val="left" w:pos="2430"/>
        </w:tabs>
        <w:jc w:val="center"/>
      </w:pPr>
    </w:p>
    <w:p w14:paraId="1CF095B8" w14:textId="46DBB74D" w:rsidR="00086296" w:rsidRDefault="00412499" w:rsidP="00161EF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ED66DBB">
          <v:shape id="_x0000_s1047" type="#_x0000_t75" style="position:absolute;margin-left:-57.05pt;margin-top:45.5pt;width:582.05pt;height:406.55pt;z-index:251722752;mso-position-horizontal-relative:text;mso-position-vertical-relative:text">
            <v:imagedata r:id="rId16" o:title=""/>
            <w10:wrap type="square"/>
          </v:shape>
          <o:OLEObject Type="Embed" ProgID="Excel.Sheet.12" ShapeID="_x0000_s1047" DrawAspect="Content" ObjectID="_1789898244" r:id="rId17"/>
        </w:object>
      </w:r>
      <w:r w:rsidR="00161EF3">
        <w:br w:type="textWrapping" w:clear="all"/>
      </w:r>
    </w:p>
    <w:p w14:paraId="79FF0653" w14:textId="47A29151" w:rsidR="006650FF" w:rsidRDefault="006650FF" w:rsidP="00161EF3">
      <w:pPr>
        <w:tabs>
          <w:tab w:val="left" w:pos="2430"/>
        </w:tabs>
      </w:pPr>
    </w:p>
    <w:p w14:paraId="42ADB14F" w14:textId="3990A086" w:rsidR="006650FF" w:rsidRDefault="006650FF" w:rsidP="00161EF3">
      <w:pPr>
        <w:tabs>
          <w:tab w:val="left" w:pos="2430"/>
        </w:tabs>
      </w:pPr>
    </w:p>
    <w:p w14:paraId="417A51FD" w14:textId="0CA821FE" w:rsidR="006650FF" w:rsidRDefault="006650FF" w:rsidP="00161EF3">
      <w:pPr>
        <w:tabs>
          <w:tab w:val="left" w:pos="2430"/>
        </w:tabs>
      </w:pPr>
    </w:p>
    <w:p w14:paraId="292CC0E7" w14:textId="0CFFB237" w:rsidR="006650FF" w:rsidRDefault="006650FF" w:rsidP="00161EF3">
      <w:pPr>
        <w:tabs>
          <w:tab w:val="left" w:pos="2430"/>
        </w:tabs>
      </w:pPr>
    </w:p>
    <w:p w14:paraId="20127768" w14:textId="3F1FFE0D" w:rsidR="006650FF" w:rsidRDefault="006650FF" w:rsidP="00161EF3">
      <w:pPr>
        <w:tabs>
          <w:tab w:val="left" w:pos="2430"/>
        </w:tabs>
      </w:pPr>
    </w:p>
    <w:p w14:paraId="6E351D08" w14:textId="1491526A" w:rsidR="007E5E6F" w:rsidRDefault="007E5E6F" w:rsidP="00161EF3">
      <w:pPr>
        <w:tabs>
          <w:tab w:val="left" w:pos="2430"/>
        </w:tabs>
      </w:pPr>
    </w:p>
    <w:p w14:paraId="1E05A824" w14:textId="77777777" w:rsidR="001476BA" w:rsidRDefault="001476BA" w:rsidP="00161EF3">
      <w:pPr>
        <w:tabs>
          <w:tab w:val="left" w:pos="2430"/>
        </w:tabs>
      </w:pPr>
    </w:p>
    <w:p w14:paraId="37FCF66A" w14:textId="77777777" w:rsidR="001476BA" w:rsidRDefault="001476BA" w:rsidP="00161EF3">
      <w:pPr>
        <w:tabs>
          <w:tab w:val="left" w:pos="2430"/>
        </w:tabs>
      </w:pPr>
    </w:p>
    <w:p w14:paraId="7785B2D5" w14:textId="77777777" w:rsidR="001476BA" w:rsidRDefault="001476BA" w:rsidP="00161EF3">
      <w:pPr>
        <w:tabs>
          <w:tab w:val="left" w:pos="2430"/>
        </w:tabs>
      </w:pPr>
    </w:p>
    <w:p w14:paraId="7D85E038" w14:textId="77777777" w:rsidR="001476BA" w:rsidRDefault="001476BA" w:rsidP="00161EF3">
      <w:pPr>
        <w:tabs>
          <w:tab w:val="left" w:pos="2430"/>
        </w:tabs>
      </w:pPr>
    </w:p>
    <w:p w14:paraId="248691D0" w14:textId="77777777" w:rsidR="001476BA" w:rsidRDefault="001476BA" w:rsidP="00161EF3">
      <w:pPr>
        <w:tabs>
          <w:tab w:val="left" w:pos="2430"/>
        </w:tabs>
      </w:pPr>
    </w:p>
    <w:p w14:paraId="32CA4D6F" w14:textId="77777777" w:rsidR="001476BA" w:rsidRDefault="001476BA" w:rsidP="00161EF3">
      <w:pPr>
        <w:tabs>
          <w:tab w:val="left" w:pos="2430"/>
        </w:tabs>
      </w:pPr>
    </w:p>
    <w:p w14:paraId="046D7799" w14:textId="00841469" w:rsidR="001476BA" w:rsidRDefault="00412499" w:rsidP="00161EF3">
      <w:pPr>
        <w:tabs>
          <w:tab w:val="left" w:pos="2430"/>
        </w:tabs>
      </w:pPr>
      <w:r>
        <w:rPr>
          <w:noProof/>
        </w:rPr>
        <w:object w:dxaOrig="1440" w:dyaOrig="1440" w14:anchorId="468E8E60">
          <v:shape id="_x0000_s1048" type="#_x0000_t75" style="position:absolute;margin-left:0;margin-top:22.45pt;width:484.15pt;height:225.15pt;z-index:251724800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789898245" r:id="rId19"/>
        </w:object>
      </w:r>
    </w:p>
    <w:p w14:paraId="531EAF5B" w14:textId="77777777" w:rsidR="001476BA" w:rsidRDefault="001476BA" w:rsidP="00161EF3">
      <w:pPr>
        <w:tabs>
          <w:tab w:val="left" w:pos="2430"/>
        </w:tabs>
      </w:pPr>
    </w:p>
    <w:p w14:paraId="6781829D" w14:textId="50C47067" w:rsidR="007E5E6F" w:rsidRDefault="007E5E6F" w:rsidP="00161EF3">
      <w:pPr>
        <w:tabs>
          <w:tab w:val="left" w:pos="2430"/>
        </w:tabs>
      </w:pPr>
    </w:p>
    <w:p w14:paraId="1B967027" w14:textId="6B9E7728" w:rsidR="006650FF" w:rsidRDefault="006650FF" w:rsidP="00161EF3">
      <w:pPr>
        <w:tabs>
          <w:tab w:val="left" w:pos="2430"/>
        </w:tabs>
      </w:pPr>
    </w:p>
    <w:p w14:paraId="7EE1319D" w14:textId="1CB5BC07" w:rsidR="006650FF" w:rsidRDefault="006650FF" w:rsidP="00161EF3">
      <w:pPr>
        <w:tabs>
          <w:tab w:val="left" w:pos="2430"/>
        </w:tabs>
      </w:pPr>
    </w:p>
    <w:p w14:paraId="52057E0B" w14:textId="7E0E2A92" w:rsidR="006650FF" w:rsidRDefault="006650FF" w:rsidP="00161EF3">
      <w:pPr>
        <w:tabs>
          <w:tab w:val="left" w:pos="2430"/>
        </w:tabs>
      </w:pPr>
    </w:p>
    <w:p w14:paraId="101EEC32" w14:textId="1C7C9DAE" w:rsidR="006650FF" w:rsidRDefault="006650FF" w:rsidP="00161EF3">
      <w:pPr>
        <w:tabs>
          <w:tab w:val="left" w:pos="2430"/>
        </w:tabs>
      </w:pPr>
    </w:p>
    <w:p w14:paraId="049A37D8" w14:textId="2B5D102B" w:rsidR="006650FF" w:rsidRDefault="006650FF" w:rsidP="00161EF3">
      <w:pPr>
        <w:tabs>
          <w:tab w:val="left" w:pos="2430"/>
        </w:tabs>
      </w:pPr>
    </w:p>
    <w:p w14:paraId="2C420C07" w14:textId="02757AA3" w:rsidR="006650FF" w:rsidRDefault="006650FF" w:rsidP="00161EF3">
      <w:pPr>
        <w:tabs>
          <w:tab w:val="left" w:pos="2430"/>
        </w:tabs>
      </w:pPr>
    </w:p>
    <w:p w14:paraId="7263050B" w14:textId="77777777" w:rsidR="006650FF" w:rsidRDefault="006650FF" w:rsidP="00161EF3">
      <w:pPr>
        <w:tabs>
          <w:tab w:val="left" w:pos="2430"/>
        </w:tabs>
      </w:pPr>
    </w:p>
    <w:p w14:paraId="163769E9" w14:textId="24D605F4" w:rsidR="00543D14" w:rsidRDefault="00543D14" w:rsidP="00161EF3">
      <w:pPr>
        <w:tabs>
          <w:tab w:val="left" w:pos="2430"/>
        </w:tabs>
      </w:pPr>
    </w:p>
    <w:p w14:paraId="3EDB024B" w14:textId="72F3DD5F" w:rsidR="00543D14" w:rsidRDefault="00543D14" w:rsidP="00161EF3">
      <w:pPr>
        <w:tabs>
          <w:tab w:val="left" w:pos="2430"/>
        </w:tabs>
      </w:pPr>
    </w:p>
    <w:p w14:paraId="10807575" w14:textId="75151B34" w:rsidR="00543D14" w:rsidRDefault="00543D14" w:rsidP="00161EF3">
      <w:pPr>
        <w:tabs>
          <w:tab w:val="left" w:pos="2430"/>
        </w:tabs>
      </w:pPr>
    </w:p>
    <w:p w14:paraId="0390505C" w14:textId="52679284" w:rsidR="00C910E0" w:rsidRDefault="00C910E0" w:rsidP="00161EF3">
      <w:pPr>
        <w:tabs>
          <w:tab w:val="left" w:pos="2430"/>
        </w:tabs>
      </w:pPr>
    </w:p>
    <w:p w14:paraId="6A6CBB86" w14:textId="2DBBC925" w:rsidR="00C910E0" w:rsidRDefault="00C910E0" w:rsidP="00161EF3">
      <w:pPr>
        <w:tabs>
          <w:tab w:val="left" w:pos="2430"/>
        </w:tabs>
      </w:pPr>
    </w:p>
    <w:p w14:paraId="39342B4D" w14:textId="216DF926" w:rsidR="00C910E0" w:rsidRDefault="00C910E0" w:rsidP="00161EF3">
      <w:pPr>
        <w:tabs>
          <w:tab w:val="left" w:pos="2430"/>
        </w:tabs>
      </w:pPr>
    </w:p>
    <w:p w14:paraId="07CBC991" w14:textId="77777777" w:rsidR="003E12BE" w:rsidRDefault="003E12BE" w:rsidP="00161EF3">
      <w:pPr>
        <w:tabs>
          <w:tab w:val="left" w:pos="2430"/>
        </w:tabs>
      </w:pPr>
    </w:p>
    <w:p w14:paraId="7CFFE761" w14:textId="77777777" w:rsidR="003E12BE" w:rsidRDefault="003E12BE" w:rsidP="00161EF3">
      <w:pPr>
        <w:tabs>
          <w:tab w:val="left" w:pos="2430"/>
        </w:tabs>
      </w:pPr>
    </w:p>
    <w:p w14:paraId="7619E2BA" w14:textId="064296CA" w:rsidR="003E12BE" w:rsidRDefault="00412499" w:rsidP="00161EF3">
      <w:pPr>
        <w:tabs>
          <w:tab w:val="left" w:pos="2430"/>
        </w:tabs>
      </w:pPr>
      <w:r>
        <w:rPr>
          <w:noProof/>
        </w:rPr>
        <w:object w:dxaOrig="1440" w:dyaOrig="1440" w14:anchorId="6B16DB60">
          <v:shape id="_x0000_s1040" type="#_x0000_t75" style="position:absolute;margin-left:-27.7pt;margin-top:42.8pt;width:555.2pt;height:456.7pt;z-index:251718656;mso-position-horizontal-relative:text;mso-position-vertical-relative:text">
            <v:imagedata r:id="rId20" o:title=""/>
            <w10:wrap type="square" side="left"/>
          </v:shape>
          <o:OLEObject Type="Embed" ProgID="Excel.Sheet.12" ShapeID="_x0000_s1040" DrawAspect="Content" ObjectID="_1789898246" r:id="rId21"/>
        </w:object>
      </w:r>
    </w:p>
    <w:p w14:paraId="7B224553" w14:textId="0AEECD31" w:rsidR="003E12BE" w:rsidRDefault="003E12BE" w:rsidP="00161EF3">
      <w:pPr>
        <w:tabs>
          <w:tab w:val="left" w:pos="2430"/>
        </w:tabs>
      </w:pPr>
    </w:p>
    <w:p w14:paraId="30192E80" w14:textId="77777777" w:rsidR="003E12BE" w:rsidRDefault="003E12BE" w:rsidP="00161EF3">
      <w:pPr>
        <w:tabs>
          <w:tab w:val="left" w:pos="2430"/>
        </w:tabs>
      </w:pPr>
    </w:p>
    <w:p w14:paraId="5FA88F51" w14:textId="77777777" w:rsidR="003E12BE" w:rsidRDefault="003E12BE" w:rsidP="00161EF3">
      <w:pPr>
        <w:tabs>
          <w:tab w:val="left" w:pos="2430"/>
        </w:tabs>
      </w:pPr>
    </w:p>
    <w:p w14:paraId="12FBE7EC" w14:textId="7BE4511C" w:rsidR="00C910E0" w:rsidRDefault="00C910E0" w:rsidP="00161EF3">
      <w:pPr>
        <w:tabs>
          <w:tab w:val="left" w:pos="2430"/>
        </w:tabs>
      </w:pPr>
    </w:p>
    <w:p w14:paraId="010893EA" w14:textId="411F2B7C" w:rsidR="003E12BE" w:rsidRDefault="003E12BE" w:rsidP="00161EF3">
      <w:pPr>
        <w:tabs>
          <w:tab w:val="left" w:pos="2430"/>
        </w:tabs>
      </w:pPr>
    </w:p>
    <w:p w14:paraId="63D405B8" w14:textId="77777777" w:rsidR="003E12BE" w:rsidRDefault="003E12BE" w:rsidP="00161EF3">
      <w:pPr>
        <w:tabs>
          <w:tab w:val="left" w:pos="2430"/>
        </w:tabs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696"/>
        <w:gridCol w:w="2123"/>
        <w:gridCol w:w="1073"/>
        <w:gridCol w:w="1073"/>
        <w:gridCol w:w="1381"/>
        <w:gridCol w:w="1381"/>
        <w:gridCol w:w="468"/>
        <w:gridCol w:w="468"/>
      </w:tblGrid>
      <w:tr w:rsidR="00B957CC" w:rsidRPr="003A1F21" w14:paraId="0E42AB92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0F4D1E" w14:textId="77777777" w:rsidR="00024409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4AC74F5" w14:textId="20A6E797" w:rsidR="003B3E0D" w:rsidRPr="003A1F21" w:rsidRDefault="003B3E0D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0FAEE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FB67E5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071A552F" w14:textId="77777777"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1842A3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4F8DCEC8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957CC" w:rsidRPr="003A1F21" w14:paraId="321A65DF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</w:tcPr>
          <w:p w14:paraId="04A11D6D" w14:textId="77777777" w:rsidR="003E12BE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C260544" w14:textId="39C2E392" w:rsidR="003E12BE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</w:tcPr>
          <w:p w14:paraId="39A4D8FF" w14:textId="77777777" w:rsidR="003E12BE" w:rsidRPr="003A1F21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4257992" w14:textId="77777777" w:rsidR="003E12BE" w:rsidRPr="003A1F21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</w:tcPr>
          <w:p w14:paraId="2CB57BBB" w14:textId="77777777" w:rsidR="003E12BE" w:rsidRPr="003A1F21" w:rsidRDefault="003E12BE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</w:tcPr>
          <w:p w14:paraId="4958766C" w14:textId="77777777" w:rsidR="003E12BE" w:rsidRPr="003A1F21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</w:tcPr>
          <w:p w14:paraId="61C3DDA1" w14:textId="77777777" w:rsidR="003E12BE" w:rsidRPr="003A1F21" w:rsidRDefault="003E12BE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957CC" w:rsidRPr="003A1F21" w14:paraId="2D8A72FB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BCBC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98911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047E44E9" w14:textId="77777777" w:rsidR="00024409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D039666" w14:textId="73FB2318" w:rsidR="009F4FD0" w:rsidRPr="003A1F21" w:rsidRDefault="009F4FD0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AD75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281EDBE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957CC" w:rsidRPr="003A1F21" w14:paraId="6AA756AB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369E2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29B203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62C596DE" w14:textId="77777777" w:rsidR="009F4FD0" w:rsidRDefault="009F4FD0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2C62DFFF" w14:textId="77777777" w:rsidR="009F4FD0" w:rsidRDefault="009F4FD0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362449DD" w14:textId="5139AB06" w:rsidR="006970E6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</w:t>
            </w:r>
          </w:p>
          <w:p w14:paraId="12081A04" w14:textId="77777777" w:rsidR="006970E6" w:rsidRDefault="006970E6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5A9EC22E" w14:textId="61ACF89F" w:rsidR="00024409" w:rsidRPr="003A1F21" w:rsidRDefault="00E0437A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Informe</w:t>
            </w:r>
            <w:r w:rsidR="00903721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de Pasivos Contingentes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8C352F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E0FF19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957CC" w:rsidRPr="003A1F21" w14:paraId="4DC4851A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B4D03D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A58024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7"/>
            <w:shd w:val="clear" w:color="000000" w:fill="FFFFFF"/>
            <w:noWrap/>
            <w:vAlign w:val="center"/>
            <w:hideMark/>
          </w:tcPr>
          <w:p w14:paraId="1F319F99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B957CC" w:rsidRPr="003A1F21" w14:paraId="5D27BD11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30C1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399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21151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F09A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2D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701E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0C69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FA09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0A5D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14:paraId="380BCEF2" w14:textId="77777777" w:rsidTr="00FF21EA">
        <w:trPr>
          <w:trHeight w:val="630"/>
        </w:trPr>
        <w:tc>
          <w:tcPr>
            <w:tcW w:w="0" w:type="auto"/>
            <w:gridSpan w:val="9"/>
            <w:shd w:val="clear" w:color="auto" w:fill="auto"/>
            <w:noWrap/>
            <w:hideMark/>
          </w:tcPr>
          <w:p w14:paraId="588D0E57" w14:textId="3935A4F6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20697E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A5401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septiembre </w:t>
            </w:r>
            <w:r w:rsidR="00EC00AC">
              <w:rPr>
                <w:rFonts w:ascii="Calibri" w:eastAsia="Times New Roman" w:hAnsi="Calibri" w:cs="Times New Roman"/>
                <w:color w:val="000000"/>
                <w:lang w:eastAsia="es-MX"/>
              </w:rPr>
              <w:t>del 202</w:t>
            </w:r>
            <w:r w:rsidR="0020697E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14:paraId="366BFF4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82D91FF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746D4DB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3609AA5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C19718D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725FE40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797906E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C8C81C2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55AD95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9511E7E" w14:textId="51DFF146" w:rsidR="00024409" w:rsidRPr="003A1F21" w:rsidRDefault="00024409" w:rsidP="00B957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Bajo protesta de decir verdad declaramos que los Estados Financieros y sus Notas son razonablemente correctos</w:t>
            </w:r>
            <w:r w:rsidR="00B957C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  <w:r w:rsidR="00B957CC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</w:tr>
      <w:tr w:rsidR="00B957CC" w:rsidRPr="003A1F21" w14:paraId="3F02CB51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EE777" w14:textId="77777777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299F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A96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665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1FDC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07E1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26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E5DB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F022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1FE00074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EB5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4F95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F698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167B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3DBE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8D8C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147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680B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515B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4EF32D6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E213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DAC0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D490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886F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F56C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0D2F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AB3F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7AB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58F9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7B71F6A7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2EC6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395D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826F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B54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FE83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DA22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2E0A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228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23CC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3975D8B8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0619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C167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60FA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30CE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3ADC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F52E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B97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F065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2B21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26ACBED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7DA9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8D0B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B76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EFF8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D41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C36D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10FD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A030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3CFE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57CC" w:rsidRPr="003A1F21" w14:paraId="7E8A4E0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32995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F1849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39C9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AE7E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F78B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6B841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7832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F84CD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67C4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B957CC" w:rsidRPr="003A1F21" w14:paraId="1C86E191" w14:textId="77777777" w:rsidTr="00FF21EA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1AE1A457" w14:textId="51B3E7AC" w:rsidR="00024409" w:rsidRPr="003A1F21" w:rsidRDefault="00B957CC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Dr. Daniel Moncayo Cervantes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A6011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44A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3AD8717F" w14:textId="2C542931" w:rsidR="00024409" w:rsidRPr="003A1F21" w:rsidRDefault="00827C3A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L.C. José Alejandro López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Armendariz</w:t>
            </w:r>
            <w:proofErr w:type="spellEnd"/>
          </w:p>
        </w:tc>
      </w:tr>
      <w:tr w:rsidR="00B957CC" w:rsidRPr="003A1F21" w14:paraId="02C1B5DA" w14:textId="77777777" w:rsidTr="00FF21EA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7D8835A3" w14:textId="3FA78A9C" w:rsidR="00024409" w:rsidRPr="003A1F21" w:rsidRDefault="00B957CC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Encargado del Despacho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Instituto del Deporte de Tlaxcala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EB6BB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522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5E732790" w14:textId="0A344500" w:rsidR="00024409" w:rsidRPr="007F1130" w:rsidRDefault="00827C3A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Jefe del </w:t>
            </w:r>
            <w:r w:rsidR="003C483D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>Departamento</w:t>
            </w:r>
            <w:r w:rsidR="00024409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Administración y Finanzas</w:t>
            </w:r>
          </w:p>
        </w:tc>
      </w:tr>
      <w:tr w:rsidR="00B957CC" w:rsidRPr="003A1F21" w14:paraId="48DF0077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A2D4E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9039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CC60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F2751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AA979D3" w14:textId="77777777" w:rsidR="00A92933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375B750" w14:textId="3E7431DB" w:rsidR="00A92933" w:rsidRPr="003A1F21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6377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A2A3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362D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97894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2F4CF09" w14:textId="77777777" w:rsidR="00565E24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D72D3B6" w14:textId="77777777" w:rsidR="00565E24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F111964" w14:textId="77777777" w:rsidR="00565E24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23CF221" w14:textId="77777777" w:rsidR="00565E24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4D73B589" w14:textId="7E07F488" w:rsidR="00565E24" w:rsidRPr="003A1F21" w:rsidRDefault="00565E24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82408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25B29E3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62C15A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DA09C5E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59BB9F5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239D6D9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443EF" w14:textId="77777777"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E21AA80" w14:textId="22B35045"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14:paraId="541B3EE2" w14:textId="664B6E2A" w:rsidR="00A92933" w:rsidRDefault="00A92933" w:rsidP="006B46C7">
      <w:pPr>
        <w:jc w:val="center"/>
        <w:rPr>
          <w:rFonts w:ascii="Arial" w:hAnsi="Arial" w:cs="Arial"/>
          <w:sz w:val="18"/>
          <w:szCs w:val="18"/>
        </w:rPr>
      </w:pPr>
    </w:p>
    <w:p w14:paraId="76CE267C" w14:textId="4721A50B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70C574A7" w14:textId="5A06310E" w:rsidR="00565E24" w:rsidRDefault="00565E24" w:rsidP="006B46C7">
      <w:pPr>
        <w:jc w:val="center"/>
        <w:rPr>
          <w:rFonts w:ascii="Arial" w:hAnsi="Arial" w:cs="Arial"/>
          <w:sz w:val="18"/>
          <w:szCs w:val="18"/>
        </w:rPr>
      </w:pPr>
    </w:p>
    <w:p w14:paraId="3A94CF10" w14:textId="79D85EA4" w:rsidR="00A54017" w:rsidRDefault="00A54017" w:rsidP="006B46C7">
      <w:pPr>
        <w:jc w:val="center"/>
        <w:rPr>
          <w:rFonts w:ascii="Arial" w:hAnsi="Arial" w:cs="Arial"/>
          <w:sz w:val="18"/>
          <w:szCs w:val="18"/>
        </w:rPr>
      </w:pPr>
    </w:p>
    <w:p w14:paraId="7CB3C4DE" w14:textId="77777777" w:rsidR="00A54017" w:rsidRDefault="00A54017" w:rsidP="006B46C7">
      <w:pPr>
        <w:jc w:val="center"/>
        <w:rPr>
          <w:rFonts w:ascii="Arial" w:hAnsi="Arial" w:cs="Arial"/>
          <w:sz w:val="18"/>
          <w:szCs w:val="18"/>
        </w:rPr>
      </w:pPr>
    </w:p>
    <w:p w14:paraId="162BC768" w14:textId="77777777" w:rsidR="00C40DB0" w:rsidRDefault="00C40DB0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C770DCB" w14:textId="128512B8" w:rsidR="00E80DE7" w:rsidRPr="005C5B02" w:rsidRDefault="00565E24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INSTITUTO DEL DEPORTE DE TLAXCALA</w:t>
      </w:r>
    </w:p>
    <w:p w14:paraId="77FCD91D" w14:textId="6E58EF4C" w:rsidR="00565E24" w:rsidRPr="005C5B02" w:rsidRDefault="00565E24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NOTAS A LOS ESTADOS FINANCIEROS</w:t>
      </w:r>
    </w:p>
    <w:p w14:paraId="64E12C8B" w14:textId="488BB6EB" w:rsidR="00E80DE7" w:rsidRPr="005C5B02" w:rsidRDefault="00E80DE7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DEL 01 DE ENERO AL 31 DE MARZO DE 2024</w:t>
      </w:r>
    </w:p>
    <w:p w14:paraId="32F51E47" w14:textId="0AB6941D" w:rsidR="00E80DE7" w:rsidRPr="005C5B02" w:rsidRDefault="00E80DE7" w:rsidP="005C5B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C5B02">
        <w:rPr>
          <w:rFonts w:ascii="Arial" w:hAnsi="Arial" w:cs="Arial"/>
          <w:b/>
          <w:bCs/>
          <w:sz w:val="18"/>
          <w:szCs w:val="18"/>
        </w:rPr>
        <w:t>UNIDAD MONETARIA: PESOS</w:t>
      </w:r>
    </w:p>
    <w:p w14:paraId="1E0351CB" w14:textId="77777777" w:rsidR="00565E24" w:rsidRDefault="00565E24" w:rsidP="005C5B02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W w:w="69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32"/>
        <w:gridCol w:w="1503"/>
        <w:gridCol w:w="1267"/>
        <w:gridCol w:w="41"/>
        <w:gridCol w:w="275"/>
        <w:gridCol w:w="1513"/>
        <w:gridCol w:w="47"/>
        <w:gridCol w:w="189"/>
        <w:gridCol w:w="80"/>
        <w:gridCol w:w="236"/>
        <w:gridCol w:w="752"/>
        <w:gridCol w:w="570"/>
        <w:gridCol w:w="938"/>
        <w:gridCol w:w="653"/>
        <w:gridCol w:w="36"/>
        <w:gridCol w:w="295"/>
        <w:gridCol w:w="288"/>
        <w:gridCol w:w="342"/>
        <w:gridCol w:w="581"/>
        <w:gridCol w:w="581"/>
        <w:gridCol w:w="581"/>
        <w:gridCol w:w="619"/>
        <w:gridCol w:w="583"/>
        <w:gridCol w:w="306"/>
        <w:gridCol w:w="270"/>
      </w:tblGrid>
      <w:tr w:rsidR="003C3F0F" w:rsidRPr="006B46C7" w14:paraId="52BD9170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7116E33" w14:textId="4856EBC2" w:rsidR="003C3F0F" w:rsidRPr="003C3F0F" w:rsidRDefault="003C3F0F" w:rsidP="005C5B0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GESTIÓN ADMINISTRATIVA</w:t>
            </w:r>
          </w:p>
        </w:tc>
      </w:tr>
      <w:tr w:rsidR="003C3F0F" w:rsidRPr="006B46C7" w14:paraId="5721102F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02357047" w14:textId="77777777" w:rsidR="003C3F0F" w:rsidRDefault="003C3F0F" w:rsidP="005C5B02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D99B5B9" w14:textId="77777777" w:rsidTr="005C5B02">
        <w:trPr>
          <w:gridAfter w:val="7"/>
          <w:wAfter w:w="1359" w:type="pct"/>
          <w:trHeight w:val="300"/>
        </w:trPr>
        <w:tc>
          <w:tcPr>
            <w:tcW w:w="1244" w:type="pct"/>
            <w:gridSpan w:val="5"/>
            <w:noWrap/>
            <w:hideMark/>
          </w:tcPr>
          <w:p w14:paraId="401FD171" w14:textId="771BFB5C" w:rsidR="002A6D2F" w:rsidRPr="00F84706" w:rsidRDefault="002A6D2F" w:rsidP="005C5B0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708" w:type="pct"/>
            <w:gridSpan w:val="3"/>
            <w:noWrap/>
            <w:hideMark/>
          </w:tcPr>
          <w:p w14:paraId="1FB2A63B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" w:type="pct"/>
            <w:gridSpan w:val="4"/>
            <w:noWrap/>
            <w:hideMark/>
          </w:tcPr>
          <w:p w14:paraId="239FF888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8" w:type="pct"/>
            <w:gridSpan w:val="4"/>
            <w:noWrap/>
            <w:hideMark/>
          </w:tcPr>
          <w:p w14:paraId="4B0E3DBE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7" w:type="pct"/>
            <w:gridSpan w:val="3"/>
            <w:noWrap/>
            <w:hideMark/>
          </w:tcPr>
          <w:p w14:paraId="7C636EAC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832104C" w14:textId="77777777" w:rsidTr="005C5B02">
        <w:trPr>
          <w:gridAfter w:val="7"/>
          <w:wAfter w:w="1359" w:type="pct"/>
          <w:trHeight w:val="363"/>
        </w:trPr>
        <w:tc>
          <w:tcPr>
            <w:tcW w:w="159" w:type="pct"/>
            <w:gridSpan w:val="2"/>
            <w:noWrap/>
          </w:tcPr>
          <w:p w14:paraId="13A87A00" w14:textId="3009A3FC" w:rsidR="002A6D2F" w:rsidRPr="006B46C7" w:rsidRDefault="00FB72D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="002A6D2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3482" w:type="pct"/>
            <w:gridSpan w:val="17"/>
          </w:tcPr>
          <w:p w14:paraId="415D0267" w14:textId="77777777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</w:tr>
      <w:tr w:rsidR="005C5B02" w:rsidRPr="006B46C7" w14:paraId="36F75F2C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3A7F626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3482" w:type="pct"/>
            <w:gridSpan w:val="17"/>
          </w:tcPr>
          <w:p w14:paraId="7D9ACEAB" w14:textId="65DA76FB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Principales cambios en su estructura: Al inicio de esta Administración se </w:t>
            </w:r>
            <w:r w:rsidR="00FB72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continuó con</w:t>
            </w:r>
            <w:r w:rsidR="00F847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estructura de una Dirección General, tres je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faturas de Departamento, </w:t>
            </w:r>
            <w:r w:rsidR="00F8470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reducido la plantilla de personal al necesario.</w:t>
            </w:r>
          </w:p>
        </w:tc>
      </w:tr>
      <w:tr w:rsidR="005C5B02" w:rsidRPr="006B46C7" w14:paraId="094C685A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4B0AE7EF" w14:textId="77777777" w:rsidR="002A6D2F" w:rsidRPr="006B46C7" w:rsidRDefault="002A6D2F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7C70AA91" w14:textId="77777777" w:rsidR="002A6D2F" w:rsidRPr="006B46C7" w:rsidRDefault="002A6D2F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084DF03" w14:textId="67B59203" w:rsidTr="005C5B02">
        <w:trPr>
          <w:gridAfter w:val="4"/>
          <w:wAfter w:w="686" w:type="pct"/>
          <w:trHeight w:val="336"/>
        </w:trPr>
        <w:tc>
          <w:tcPr>
            <w:tcW w:w="3641" w:type="pct"/>
            <w:gridSpan w:val="19"/>
            <w:noWrap/>
          </w:tcPr>
          <w:p w14:paraId="150589D1" w14:textId="48DB04A3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224" w:type="pct"/>
          </w:tcPr>
          <w:p w14:paraId="3BAF7114" w14:textId="1BD5A5EC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491ECF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D3DDF9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3A152B6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BCAD9A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200BE6C8" w14:textId="1479A4DC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2024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de $62,945,140 considerando ingresos propios.</w:t>
            </w:r>
          </w:p>
        </w:tc>
      </w:tr>
      <w:tr w:rsidR="00A13471" w:rsidRPr="006B46C7" w14:paraId="2C7DAED2" w14:textId="77777777" w:rsidTr="005C5B02">
        <w:trPr>
          <w:gridAfter w:val="7"/>
          <w:wAfter w:w="1359" w:type="pct"/>
          <w:trHeight w:val="553"/>
        </w:trPr>
        <w:tc>
          <w:tcPr>
            <w:tcW w:w="159" w:type="pct"/>
            <w:gridSpan w:val="2"/>
            <w:noWrap/>
          </w:tcPr>
          <w:p w14:paraId="27D07581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03389375" w14:textId="77777777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32478A0" w14:textId="154186E1" w:rsidTr="005C5B02">
        <w:trPr>
          <w:gridAfter w:val="4"/>
          <w:wAfter w:w="686" w:type="pct"/>
          <w:trHeight w:val="286"/>
        </w:trPr>
        <w:tc>
          <w:tcPr>
            <w:tcW w:w="3641" w:type="pct"/>
            <w:gridSpan w:val="19"/>
            <w:noWrap/>
          </w:tcPr>
          <w:p w14:paraId="3A150318" w14:textId="3D010C27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224" w:type="pct"/>
          </w:tcPr>
          <w:p w14:paraId="0DE010E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7F5130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E70A3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229E160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0028C566" w14:textId="0BB7EF9A" w:rsidR="00F84706" w:rsidRPr="006B46C7" w:rsidRDefault="00F84706" w:rsidP="005C5B0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482" w:type="pct"/>
            <w:gridSpan w:val="17"/>
          </w:tcPr>
          <w:p w14:paraId="37298D88" w14:textId="2A6FA49D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224" w:type="pct"/>
          </w:tcPr>
          <w:p w14:paraId="50276C1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6A230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CF266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01FDB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67002D8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A2BC59B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00BE26CD" w14:textId="1C489664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3482" w:type="pct"/>
            <w:gridSpan w:val="17"/>
          </w:tcPr>
          <w:p w14:paraId="19E32738" w14:textId="27BE2DF5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24" w:type="pct"/>
          </w:tcPr>
          <w:p w14:paraId="3A645148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58F168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D5F1ED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52EFEF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6F9046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012B0B8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2CE6B5A3" w14:textId="78125D0E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3482" w:type="pct"/>
            <w:gridSpan w:val="17"/>
          </w:tcPr>
          <w:p w14:paraId="29D2F34D" w14:textId="7388D699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224" w:type="pct"/>
          </w:tcPr>
          <w:p w14:paraId="1CCC969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FB9A22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8E8BB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A927AF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0852CC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7222610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289E39C9" w14:textId="241B19A4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3482" w:type="pct"/>
            <w:gridSpan w:val="17"/>
          </w:tcPr>
          <w:p w14:paraId="591BA9BA" w14:textId="3EB37CA6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24" w:type="pct"/>
          </w:tcPr>
          <w:p w14:paraId="154B2DB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26495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7D8190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844B82D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F5A52A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1A5EBB7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4B3BF349" w14:textId="25507F2F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3482" w:type="pct"/>
            <w:gridSpan w:val="17"/>
          </w:tcPr>
          <w:p w14:paraId="55F10A50" w14:textId="1C2BEE4A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24" w:type="pct"/>
          </w:tcPr>
          <w:p w14:paraId="1B25944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BB5386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40FF5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2906A1F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94405F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8BE6713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56A82FBB" w14:textId="6B8545D3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3482" w:type="pct"/>
            <w:gridSpan w:val="17"/>
          </w:tcPr>
          <w:p w14:paraId="0D3BF759" w14:textId="72D4AE81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Departamento de Desarrollo del Deporte.</w:t>
            </w:r>
          </w:p>
        </w:tc>
        <w:tc>
          <w:tcPr>
            <w:tcW w:w="224" w:type="pct"/>
          </w:tcPr>
          <w:p w14:paraId="508CBFB6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A393A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864C5D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D067DD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D170F9B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CF1AA82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51F049BE" w14:textId="0EFF4772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g)</w:t>
            </w:r>
          </w:p>
        </w:tc>
        <w:tc>
          <w:tcPr>
            <w:tcW w:w="3482" w:type="pct"/>
            <w:gridSpan w:val="17"/>
          </w:tcPr>
          <w:p w14:paraId="0A49D6AB" w14:textId="4FD61114" w:rsidR="00F84706" w:rsidRPr="006B46C7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fideicomiso alguno</w:t>
            </w:r>
          </w:p>
        </w:tc>
        <w:tc>
          <w:tcPr>
            <w:tcW w:w="224" w:type="pct"/>
          </w:tcPr>
          <w:p w14:paraId="6A242A0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DBD0D07" w14:textId="086C9168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A99424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CA517AC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489FF3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D10EA19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3A773491" w14:textId="77777777" w:rsidTr="005C5B02">
        <w:trPr>
          <w:gridAfter w:val="2"/>
          <w:wAfter w:w="222" w:type="pct"/>
          <w:trHeight w:val="553"/>
        </w:trPr>
        <w:tc>
          <w:tcPr>
            <w:tcW w:w="159" w:type="pct"/>
            <w:gridSpan w:val="2"/>
            <w:noWrap/>
          </w:tcPr>
          <w:p w14:paraId="340FAA72" w14:textId="77777777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82" w:type="pct"/>
            <w:gridSpan w:val="17"/>
          </w:tcPr>
          <w:p w14:paraId="580AB78C" w14:textId="77777777" w:rsidR="00F84706" w:rsidRDefault="00F84706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E30516C" w14:textId="3E85FB3D" w:rsidR="00F84706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EB074B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7ACAE7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BC6D6C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629BE52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F0A90DC" w14:textId="77777777" w:rsidTr="005C5B02">
        <w:trPr>
          <w:gridAfter w:val="2"/>
          <w:wAfter w:w="222" w:type="pct"/>
          <w:trHeight w:val="268"/>
        </w:trPr>
        <w:tc>
          <w:tcPr>
            <w:tcW w:w="3866" w:type="pct"/>
            <w:gridSpan w:val="20"/>
            <w:noWrap/>
          </w:tcPr>
          <w:p w14:paraId="1FBC8398" w14:textId="35155F57" w:rsidR="00F84706" w:rsidRPr="00F84706" w:rsidRDefault="00F84706" w:rsidP="005C5B02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847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224" w:type="pct"/>
          </w:tcPr>
          <w:p w14:paraId="1E112661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2FA07A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D040575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E521C0A" w14:textId="77777777" w:rsidR="00F84706" w:rsidRPr="006B46C7" w:rsidRDefault="00F84706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7A74B22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F18525F" w14:textId="6164AE42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24" w:type="pct"/>
          </w:tcPr>
          <w:p w14:paraId="431CF7BA" w14:textId="6B9F9C5B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588604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41A336C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C33AC9F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572294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AA8E81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BEEC05C" w14:textId="77777777" w:rsidR="002C064D" w:rsidRPr="006B46C7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15671F2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C5E39AB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5D7063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515AB65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B5D0581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71C58C8E" w14:textId="77777777" w:rsidTr="005C5B02">
        <w:trPr>
          <w:gridAfter w:val="2"/>
          <w:wAfter w:w="222" w:type="pct"/>
          <w:trHeight w:val="288"/>
        </w:trPr>
        <w:tc>
          <w:tcPr>
            <w:tcW w:w="3641" w:type="pct"/>
            <w:gridSpan w:val="19"/>
            <w:noWrap/>
          </w:tcPr>
          <w:p w14:paraId="526ECC44" w14:textId="0778B7CF" w:rsidR="002C064D" w:rsidRPr="002C064D" w:rsidRDefault="002C064D" w:rsidP="005C5B0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0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lítica de Contabilidad Significativa</w:t>
            </w:r>
          </w:p>
        </w:tc>
        <w:tc>
          <w:tcPr>
            <w:tcW w:w="224" w:type="pct"/>
          </w:tcPr>
          <w:p w14:paraId="7F9F1C59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60F85C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C8B2E07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271B87B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FBF1CE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71977C6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7448A8C" w14:textId="13D1EAB8" w:rsidR="002C064D" w:rsidRPr="006B46C7" w:rsidRDefault="002C064D" w:rsidP="005C5B0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con el extranjero, así como inversiones de Compañías subsidiarias no consolidadas y asociadas; así ismo no se realizan reservas de ningún tipo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moneda extranjera.</w:t>
            </w:r>
          </w:p>
        </w:tc>
        <w:tc>
          <w:tcPr>
            <w:tcW w:w="224" w:type="pct"/>
          </w:tcPr>
          <w:p w14:paraId="4B83FF77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1EC539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24ECBA1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3E68CD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EB52A02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3E121357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37EB6439" w14:textId="77777777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70AE5B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DDB61E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9A08DAA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F679AC3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4A8E2CF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03DBEFA2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0683A851" w14:textId="77777777" w:rsidR="002C064D" w:rsidRDefault="002C064D" w:rsidP="005C5B0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DCCE45" w14:textId="77777777" w:rsidR="002C064D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E1F24D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F194785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D98119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E3A765E" w14:textId="77777777" w:rsidR="002C064D" w:rsidRPr="006B46C7" w:rsidRDefault="002C064D" w:rsidP="005C5B0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6E4A772E" w14:textId="77777777" w:rsidTr="005C5B02">
        <w:trPr>
          <w:gridAfter w:val="2"/>
          <w:wAfter w:w="222" w:type="pct"/>
          <w:trHeight w:val="271"/>
        </w:trPr>
        <w:tc>
          <w:tcPr>
            <w:tcW w:w="3641" w:type="pct"/>
            <w:gridSpan w:val="19"/>
            <w:noWrap/>
          </w:tcPr>
          <w:p w14:paraId="06C1C93D" w14:textId="1CBC578C" w:rsidR="002C064D" w:rsidRPr="002C064D" w:rsidRDefault="002C064D" w:rsidP="002C064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0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sición en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oneda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xtranjera y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rotección por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iesgo </w:t>
            </w:r>
            <w:r w:rsid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ambiario</w:t>
            </w:r>
          </w:p>
        </w:tc>
        <w:tc>
          <w:tcPr>
            <w:tcW w:w="224" w:type="pct"/>
          </w:tcPr>
          <w:p w14:paraId="5351E6D3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11194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0460F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A097E5D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9416EF5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7908404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01115D0E" w14:textId="62CDDCB2" w:rsidR="002C064D" w:rsidRPr="002C064D" w:rsidRDefault="002C064D" w:rsidP="002C064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El Instituto del Deporte no maneja operaciones en moneda extranjera.</w:t>
            </w:r>
          </w:p>
        </w:tc>
        <w:tc>
          <w:tcPr>
            <w:tcW w:w="224" w:type="pct"/>
          </w:tcPr>
          <w:p w14:paraId="122B800F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9DC8C1B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CF79FD2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2BAF95F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9FD6494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1F270FF0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3EC406D8" w14:textId="77777777" w:rsidR="002C064D" w:rsidRDefault="002C064D" w:rsidP="002C064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4760FE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609F8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7D5D5AA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172C040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A461F2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C064D" w:rsidRPr="006B46C7" w14:paraId="23F6D430" w14:textId="77777777" w:rsidTr="005C5B02">
        <w:trPr>
          <w:gridAfter w:val="2"/>
          <w:wAfter w:w="222" w:type="pct"/>
          <w:trHeight w:val="289"/>
        </w:trPr>
        <w:tc>
          <w:tcPr>
            <w:tcW w:w="3641" w:type="pct"/>
            <w:gridSpan w:val="19"/>
            <w:noWrap/>
          </w:tcPr>
          <w:p w14:paraId="18DF8236" w14:textId="597B7574" w:rsidR="002C064D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58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224" w:type="pct"/>
          </w:tcPr>
          <w:p w14:paraId="51931ABF" w14:textId="77777777" w:rsidR="002C064D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375F605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F6BCF1F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5F59FAB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AFB40EE" w14:textId="77777777" w:rsidR="002C064D" w:rsidRPr="006B46C7" w:rsidRDefault="002C064D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06AF522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43EFE49D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valores.</w:t>
            </w:r>
          </w:p>
          <w:p w14:paraId="37B5F180" w14:textId="296AD7B6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patrimonio del Instituto del Deporte de Tlaxcala asciende a la cantidad de $ 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’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  <w:p w14:paraId="42F0C8DA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empresas de participación mayoritaria.</w:t>
            </w:r>
          </w:p>
          <w:p w14:paraId="4738C373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inversiones en empresas de participación minoritaria.</w:t>
            </w:r>
          </w:p>
          <w:p w14:paraId="74E34AAE" w14:textId="745A4C94" w:rsidR="002F58CF" w:rsidRP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EB4E813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D380C4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A3BBE6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1057C7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A84E0C2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3AE0DE5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9988270" w14:textId="77777777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AD0F10F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BC954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B7B3E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7DD9CC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2192D05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47B575B" w14:textId="77777777" w:rsidTr="005C5B02">
        <w:trPr>
          <w:gridAfter w:val="2"/>
          <w:wAfter w:w="222" w:type="pct"/>
          <w:trHeight w:val="236"/>
        </w:trPr>
        <w:tc>
          <w:tcPr>
            <w:tcW w:w="3641" w:type="pct"/>
            <w:gridSpan w:val="19"/>
            <w:noWrap/>
          </w:tcPr>
          <w:p w14:paraId="5FADDF06" w14:textId="19A39647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224" w:type="pct"/>
          </w:tcPr>
          <w:p w14:paraId="2C51DCDF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B931BD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5A1111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F1908A6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E6DC71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31234A0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13E98D0B" w14:textId="488F4374" w:rsidR="002F58CF" w:rsidRP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no cuenta con fideicomisos, mandatos y análogos</w:t>
            </w:r>
          </w:p>
        </w:tc>
        <w:tc>
          <w:tcPr>
            <w:tcW w:w="224" w:type="pct"/>
          </w:tcPr>
          <w:p w14:paraId="01D49B9E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462ADDA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B4598A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9DBEFB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87ADCC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02E92CA" w14:textId="77777777" w:rsidTr="005C5B02">
        <w:trPr>
          <w:gridAfter w:val="2"/>
          <w:wAfter w:w="222" w:type="pct"/>
          <w:trHeight w:val="258"/>
        </w:trPr>
        <w:tc>
          <w:tcPr>
            <w:tcW w:w="3641" w:type="pct"/>
            <w:gridSpan w:val="19"/>
            <w:noWrap/>
          </w:tcPr>
          <w:p w14:paraId="3972D6C6" w14:textId="2F30003D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224" w:type="pct"/>
          </w:tcPr>
          <w:p w14:paraId="05A64100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6185306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E35E59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4B5DEF1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036C4F5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6353646C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04FF087" w14:textId="3EBB50E3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 el periodo de enero a 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2024, se 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han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percibi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ingresos propios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 $8,250.00</w:t>
            </w:r>
          </w:p>
        </w:tc>
        <w:tc>
          <w:tcPr>
            <w:tcW w:w="224" w:type="pct"/>
          </w:tcPr>
          <w:p w14:paraId="25CB4CFA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54D5C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9B2882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36DF9EB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D196C0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1EBE63FF" w14:textId="77777777" w:rsidTr="005C5B02">
        <w:trPr>
          <w:gridAfter w:val="2"/>
          <w:wAfter w:w="222" w:type="pct"/>
          <w:trHeight w:val="283"/>
        </w:trPr>
        <w:tc>
          <w:tcPr>
            <w:tcW w:w="3641" w:type="pct"/>
            <w:gridSpan w:val="19"/>
            <w:noWrap/>
          </w:tcPr>
          <w:p w14:paraId="37507CDB" w14:textId="466E31A5" w:rsidR="002F58CF" w:rsidRPr="002F58CF" w:rsidRDefault="002F58CF" w:rsidP="002F58C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 la deuda</w:t>
            </w:r>
          </w:p>
        </w:tc>
        <w:tc>
          <w:tcPr>
            <w:tcW w:w="224" w:type="pct"/>
          </w:tcPr>
          <w:p w14:paraId="25D2AA23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DD5CC9F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E17A350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BE10CB4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3B12AA8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F58CF" w:rsidRPr="006B46C7" w14:paraId="56105BE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C4F6F94" w14:textId="23720F8C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tiene un saldo por pagar a acreedores diversos por $ 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839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00, los cuales serán liquidados en el trimestre siguiente.</w:t>
            </w:r>
          </w:p>
          <w:p w14:paraId="4E2F6F27" w14:textId="555C555B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Así como un monto a pagar de $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209.00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impuestos, los cuales serán cubiertos en el próximo mes inmediato siguiente.</w:t>
            </w:r>
          </w:p>
          <w:p w14:paraId="62B37EDC" w14:textId="3B1921B8" w:rsidR="002F58CF" w:rsidRDefault="002F58CF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B16B37D" w14:textId="77777777" w:rsidR="002F58CF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0F075A9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3DEB787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2337570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B2CF06E" w14:textId="77777777" w:rsidR="002F58CF" w:rsidRPr="006B46C7" w:rsidRDefault="002F58C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1AFC38E9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D1F3219" w14:textId="77777777" w:rsidR="00AA61CB" w:rsidRDefault="00AA61CB" w:rsidP="002F58C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0D1D36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CA80CF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605D4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8A756D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6BA7A8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9ACE47A" w14:textId="77777777" w:rsidTr="005C5B02">
        <w:trPr>
          <w:gridAfter w:val="2"/>
          <w:wAfter w:w="222" w:type="pct"/>
          <w:trHeight w:val="368"/>
        </w:trPr>
        <w:tc>
          <w:tcPr>
            <w:tcW w:w="3641" w:type="pct"/>
            <w:gridSpan w:val="19"/>
            <w:noWrap/>
          </w:tcPr>
          <w:p w14:paraId="24F1BB68" w14:textId="798CB63A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</w:t>
            </w:r>
          </w:p>
        </w:tc>
        <w:tc>
          <w:tcPr>
            <w:tcW w:w="224" w:type="pct"/>
          </w:tcPr>
          <w:p w14:paraId="68AF43DE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6CB999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BD08FB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B27745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3A630D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0D9EFA1E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271CBA5F" w14:textId="59C9750E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Instituto no realiza </w:t>
            </w:r>
            <w:r w:rsidR="0020697E"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</w:t>
            </w:r>
            <w:r w:rsidRPr="00AA61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tipo de operaciones</w:t>
            </w:r>
          </w:p>
        </w:tc>
        <w:tc>
          <w:tcPr>
            <w:tcW w:w="224" w:type="pct"/>
          </w:tcPr>
          <w:p w14:paraId="14269EEA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8AB26A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F70F5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9135BC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6B5F5A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35025B9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6BB403AF" w14:textId="77777777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3FE3EB8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B9018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7C1BB8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40119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3EF02ED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058C43A1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1D411E0C" w14:textId="0B74CFA0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Procesos de Mejora</w:t>
            </w:r>
          </w:p>
        </w:tc>
        <w:tc>
          <w:tcPr>
            <w:tcW w:w="224" w:type="pct"/>
          </w:tcPr>
          <w:p w14:paraId="662A73D8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5AB1C3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066D97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54B0FEB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27DE6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C62D12A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7FCC835F" w14:textId="3B4C2952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 mejor atención a los deportistas y figuras relacionadas con el mismo.</w:t>
            </w:r>
          </w:p>
          <w:p w14:paraId="195CF237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  <w:p w14:paraId="1CF6F863" w14:textId="6A4FFAFF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A3C03C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12A89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8D9BCA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4276E2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7B9579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77F25EF2" w14:textId="77777777" w:rsidTr="005C5B02">
        <w:trPr>
          <w:gridAfter w:val="2"/>
          <w:wAfter w:w="222" w:type="pct"/>
          <w:trHeight w:val="275"/>
        </w:trPr>
        <w:tc>
          <w:tcPr>
            <w:tcW w:w="3641" w:type="pct"/>
            <w:gridSpan w:val="19"/>
            <w:noWrap/>
          </w:tcPr>
          <w:p w14:paraId="0A4DD7D2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31F9FF8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094AB28" w14:textId="6F48ACA1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276F4F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A0CD5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F1ACF6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18541F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040907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17029D2" w14:textId="77777777" w:rsidTr="005C5B02">
        <w:trPr>
          <w:gridAfter w:val="2"/>
          <w:wAfter w:w="222" w:type="pct"/>
          <w:trHeight w:val="304"/>
        </w:trPr>
        <w:tc>
          <w:tcPr>
            <w:tcW w:w="3641" w:type="pct"/>
            <w:gridSpan w:val="19"/>
            <w:noWrap/>
          </w:tcPr>
          <w:p w14:paraId="53F16BC5" w14:textId="7C643E05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por segmentos</w:t>
            </w:r>
          </w:p>
        </w:tc>
        <w:tc>
          <w:tcPr>
            <w:tcW w:w="224" w:type="pct"/>
          </w:tcPr>
          <w:p w14:paraId="6FC042E6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DD365B2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1F126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503F8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0A267A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F1B61B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26523513" w14:textId="162F9AA3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Debido a la cantidad de información que se maneja, no se considera necesario la segmentación de la información.</w:t>
            </w:r>
          </w:p>
        </w:tc>
        <w:tc>
          <w:tcPr>
            <w:tcW w:w="224" w:type="pct"/>
          </w:tcPr>
          <w:p w14:paraId="3ACAE32F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47A4E4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319C938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F49317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FCD24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C41A24B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75912B12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D2E3797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11784F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E5564F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D0EC15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A1B8171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DC5FD18" w14:textId="77777777" w:rsidTr="005C5B02">
        <w:trPr>
          <w:gridAfter w:val="2"/>
          <w:wAfter w:w="222" w:type="pct"/>
          <w:trHeight w:val="281"/>
        </w:trPr>
        <w:tc>
          <w:tcPr>
            <w:tcW w:w="3641" w:type="pct"/>
            <w:gridSpan w:val="19"/>
            <w:noWrap/>
          </w:tcPr>
          <w:p w14:paraId="4093B8CD" w14:textId="7B236700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Eventos posteriores al cierre</w:t>
            </w:r>
          </w:p>
        </w:tc>
        <w:tc>
          <w:tcPr>
            <w:tcW w:w="224" w:type="pct"/>
          </w:tcPr>
          <w:p w14:paraId="7E256284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415E2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C71136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0EBF9E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7DE7F4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D425DFF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4D862E59" w14:textId="268E2236" w:rsidR="00AA61CB" w:rsidRP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hay eventos posteriores al cierre del trimestre q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afecten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información y resultado determinado.</w:t>
            </w:r>
          </w:p>
        </w:tc>
        <w:tc>
          <w:tcPr>
            <w:tcW w:w="224" w:type="pct"/>
          </w:tcPr>
          <w:p w14:paraId="2FACF4C9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9377E71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FA6A1B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1C5320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1BF994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54466478" w14:textId="77777777" w:rsidTr="005C5B02">
        <w:trPr>
          <w:gridAfter w:val="2"/>
          <w:wAfter w:w="222" w:type="pct"/>
          <w:trHeight w:val="271"/>
        </w:trPr>
        <w:tc>
          <w:tcPr>
            <w:tcW w:w="3641" w:type="pct"/>
            <w:gridSpan w:val="19"/>
            <w:noWrap/>
          </w:tcPr>
          <w:p w14:paraId="4B38B836" w14:textId="0E27BCB5" w:rsidR="00AA61CB" w:rsidRPr="00AA61CB" w:rsidRDefault="00AA61CB" w:rsidP="00AA61C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224" w:type="pct"/>
          </w:tcPr>
          <w:p w14:paraId="59FFDEF6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8195A0F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FA0D15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78C7D15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3A74D1E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46E9606A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1AFAA895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no realiza operaciones con partes relacionadas.</w:t>
            </w:r>
          </w:p>
          <w:p w14:paraId="4191DE64" w14:textId="77777777" w:rsidR="00C40DB0" w:rsidRDefault="00C40DB0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1664CE2" w14:textId="1D22227D" w:rsidR="00C40DB0" w:rsidRPr="00AA61CB" w:rsidRDefault="00C40DB0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CA06553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05BF83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34E58B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FAED659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161FB1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3A664687" w14:textId="77777777" w:rsidTr="005C5B02">
        <w:trPr>
          <w:gridAfter w:val="2"/>
          <w:wAfter w:w="222" w:type="pct"/>
          <w:trHeight w:val="553"/>
        </w:trPr>
        <w:tc>
          <w:tcPr>
            <w:tcW w:w="3641" w:type="pct"/>
            <w:gridSpan w:val="19"/>
            <w:noWrap/>
          </w:tcPr>
          <w:p w14:paraId="56A5CDEC" w14:textId="77777777" w:rsidR="00AA61CB" w:rsidRDefault="00AA61CB" w:rsidP="00AA61C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1D9BB70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F8965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3ABB17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CC2F3E0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E12983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A61CB" w:rsidRPr="006B46C7" w14:paraId="27F90646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508D6E49" w14:textId="007582C5" w:rsidR="003C3F0F" w:rsidRPr="003C3F0F" w:rsidRDefault="003C3F0F" w:rsidP="003C3F0F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DESGLOCE</w:t>
            </w:r>
          </w:p>
        </w:tc>
        <w:tc>
          <w:tcPr>
            <w:tcW w:w="224" w:type="pct"/>
          </w:tcPr>
          <w:p w14:paraId="5CCCB797" w14:textId="77777777" w:rsidR="00AA61CB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4AC0A3A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7111BE7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766835AC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6DFEFA3" w14:textId="77777777" w:rsidR="00AA61CB" w:rsidRPr="006B46C7" w:rsidRDefault="00AA61CB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55066880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2DEDFAFC" w14:textId="77777777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DC2577C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3A303E4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FD9257B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87FCFDA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A55B4D0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31B0FF08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5ACF4781" w14:textId="2511F05B" w:rsidR="003C3F0F" w:rsidRPr="003C3F0F" w:rsidRDefault="003C3F0F" w:rsidP="003C3F0F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224" w:type="pct"/>
          </w:tcPr>
          <w:p w14:paraId="5CF6FE32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A82B84E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53E550A4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F538849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2A010CA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73CCD961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0F912154" w14:textId="77777777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DB83E00" w14:textId="77777777" w:rsidR="003C3F0F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02F5F77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46E2D6D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1D1763B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BB181C9" w14:textId="77777777" w:rsidR="003C3F0F" w:rsidRPr="006B46C7" w:rsidRDefault="003C3F0F" w:rsidP="002C0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65F7BB18" w14:textId="77777777" w:rsidTr="005C5B02">
        <w:trPr>
          <w:gridAfter w:val="2"/>
          <w:wAfter w:w="222" w:type="pct"/>
          <w:trHeight w:val="286"/>
        </w:trPr>
        <w:tc>
          <w:tcPr>
            <w:tcW w:w="3641" w:type="pct"/>
            <w:gridSpan w:val="19"/>
            <w:noWrap/>
          </w:tcPr>
          <w:p w14:paraId="19024649" w14:textId="52B03AC5" w:rsidR="003C3F0F" w:rsidRPr="003C3F0F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24" w:type="pct"/>
          </w:tcPr>
          <w:p w14:paraId="074F1958" w14:textId="77777777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08BE8A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2687A6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D2B817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1912168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414FCB9" w14:textId="77777777" w:rsidTr="005C5B02">
        <w:trPr>
          <w:trHeight w:val="198"/>
        </w:trPr>
        <w:tc>
          <w:tcPr>
            <w:tcW w:w="3641" w:type="pct"/>
            <w:gridSpan w:val="19"/>
            <w:noWrap/>
          </w:tcPr>
          <w:p w14:paraId="30643816" w14:textId="06491FBD" w:rsidR="003C3F0F" w:rsidRPr="006B46C7" w:rsidRDefault="003C3F0F" w:rsidP="003C3F0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20697E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Estatales</w:t>
            </w:r>
            <w:r w:rsidR="002069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</w:t>
            </w:r>
            <w:r w:rsidR="000313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’</w:t>
            </w:r>
            <w:r w:rsidR="000313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0313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519.00</w:t>
            </w:r>
          </w:p>
        </w:tc>
        <w:tc>
          <w:tcPr>
            <w:tcW w:w="224" w:type="pct"/>
          </w:tcPr>
          <w:p w14:paraId="0FC87345" w14:textId="6C4BAF3E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7FAD84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D48478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8ECEC2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42D1D9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71D4056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DDF8C4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ED9F8A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7B3D255B" w14:textId="6C49EBD8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al monto recibido por parte de la Secretaría de Finanzas al mes de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0313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24" w:type="pct"/>
          </w:tcPr>
          <w:p w14:paraId="73CF07B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869159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6ED8D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18086E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AC4B9A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381395D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268F05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5E9A1EE9" w14:textId="77777777" w:rsidTr="005C5B02">
        <w:trPr>
          <w:trHeight w:val="120"/>
        </w:trPr>
        <w:tc>
          <w:tcPr>
            <w:tcW w:w="3641" w:type="pct"/>
            <w:gridSpan w:val="19"/>
            <w:noWrap/>
          </w:tcPr>
          <w:p w14:paraId="4C2322F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009CEA" w14:textId="27A588B9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190B8A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8083A5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EB27EA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0B2D51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7A4D0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8E6857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2300747" w14:textId="77777777" w:rsidTr="005C5B02">
        <w:trPr>
          <w:trHeight w:val="322"/>
        </w:trPr>
        <w:tc>
          <w:tcPr>
            <w:tcW w:w="3641" w:type="pct"/>
            <w:gridSpan w:val="19"/>
            <w:noWrap/>
          </w:tcPr>
          <w:p w14:paraId="0D4E9078" w14:textId="494E164E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$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1,345.00</w:t>
            </w:r>
          </w:p>
        </w:tc>
        <w:tc>
          <w:tcPr>
            <w:tcW w:w="224" w:type="pct"/>
          </w:tcPr>
          <w:p w14:paraId="1A091613" w14:textId="77777777" w:rsidR="003C3F0F" w:rsidRPr="006B46C7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9A09F81" w14:textId="0509197C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</w:t>
            </w:r>
          </w:p>
        </w:tc>
        <w:tc>
          <w:tcPr>
            <w:tcW w:w="224" w:type="pct"/>
          </w:tcPr>
          <w:p w14:paraId="55FC262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214187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7FA753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E6F10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5DF8CF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7C2F006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C9C4963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FEC7C00" w14:textId="02522CCA" w:rsidR="003C3F0F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Convenios </w:t>
            </w:r>
            <w:r w:rsidR="000313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$22,581,371.00</w:t>
            </w:r>
          </w:p>
        </w:tc>
        <w:tc>
          <w:tcPr>
            <w:tcW w:w="224" w:type="pct"/>
          </w:tcPr>
          <w:p w14:paraId="0E5E02FD" w14:textId="211F0C78" w:rsidR="003C3F0F" w:rsidRPr="006B46C7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</w:t>
            </w:r>
          </w:p>
        </w:tc>
        <w:tc>
          <w:tcPr>
            <w:tcW w:w="224" w:type="pct"/>
          </w:tcPr>
          <w:p w14:paraId="47A5687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FA5A527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00BD8FA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33DB6C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71994BA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0F831D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8340634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3136760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15A1DE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93994A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107FEC4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AC57EF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35A4BAC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0B9F01B3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E10DE7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A406B72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211FC2DD" w14:textId="0466BA7A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224" w:type="pct"/>
          </w:tcPr>
          <w:p w14:paraId="5A8362B0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D6DE1E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B81928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34DEEC8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724ECC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0E9B8FA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00E347A6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36FCD189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6F5D5127" w14:textId="5AB2DBB4" w:rsidR="003C3F0F" w:rsidRPr="003272E5" w:rsidRDefault="003C3F0F" w:rsidP="003C3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</w:t>
            </w:r>
            <w:r w:rsidRPr="003C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393</w:t>
            </w:r>
            <w:r w:rsidRPr="003C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834</w:t>
            </w:r>
          </w:p>
        </w:tc>
        <w:tc>
          <w:tcPr>
            <w:tcW w:w="224" w:type="pct"/>
          </w:tcPr>
          <w:p w14:paraId="69FF455E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151F43" w14:textId="4DCB6976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25D0756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5EF385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55185F6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38D056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4164FB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BFE66F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06666BB" w14:textId="4F0A67BF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’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  <w:r w:rsidRPr="003C3F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224" w:type="pct"/>
          </w:tcPr>
          <w:p w14:paraId="0380040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1275031" w14:textId="4B21F916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C3C44D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F2A9CB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0C9F3F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EA01C8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0F730E75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E829591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5C7327B2" w14:textId="3D3ED0E5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45’549,512</w:t>
            </w:r>
          </w:p>
        </w:tc>
        <w:tc>
          <w:tcPr>
            <w:tcW w:w="224" w:type="pct"/>
          </w:tcPr>
          <w:p w14:paraId="48C6B001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95AF620" w14:textId="6A23FE3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1A0E25A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418371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00054CA4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659D6C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1F9266E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2F8F8D01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3B3893BA" w14:textId="7A63BD24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$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13’722,038</w:t>
            </w:r>
          </w:p>
        </w:tc>
        <w:tc>
          <w:tcPr>
            <w:tcW w:w="224" w:type="pct"/>
          </w:tcPr>
          <w:p w14:paraId="04881BEB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4A3B593" w14:textId="1312F3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779B2E0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D0199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24716927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2DDBCDB8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646FC96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AD3279E" w14:textId="77777777" w:rsidTr="005C5B02">
        <w:trPr>
          <w:trHeight w:val="112"/>
        </w:trPr>
        <w:tc>
          <w:tcPr>
            <w:tcW w:w="3641" w:type="pct"/>
            <w:gridSpan w:val="19"/>
            <w:noWrap/>
          </w:tcPr>
          <w:p w14:paraId="73A293EF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F12376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8E53753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C88461D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F6B402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D6472A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18FB79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418372A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890F334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4E280BE7" w14:textId="0BCECC6A" w:rsidR="003C3F0F" w:rsidRPr="006B46C7" w:rsidRDefault="003C3F0F" w:rsidP="003C3F0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 2023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  <w:tc>
          <w:tcPr>
            <w:tcW w:w="224" w:type="pct"/>
          </w:tcPr>
          <w:p w14:paraId="715D7748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9B5F83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450162BA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61354B3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549462E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BA3793B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96EBE8D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4702B7BC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16E25A07" w14:textId="77777777" w:rsidR="003C3F0F" w:rsidRPr="006B46C7" w:rsidRDefault="003C3F0F" w:rsidP="003C3F0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04A46955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32698A7E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F2C87C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1E02062E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4EB3D0F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6364DE7C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2FB828D1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C3F0F" w:rsidRPr="006B46C7" w14:paraId="5EBF7DAC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1219D094" w14:textId="6876D1E2" w:rsidR="003C3F0F" w:rsidRPr="00A92A05" w:rsidRDefault="00A92A05" w:rsidP="00A92A0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224" w:type="pct"/>
          </w:tcPr>
          <w:p w14:paraId="03637F8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B21307F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634E3DAB" w14:textId="77777777" w:rsidR="003C3F0F" w:rsidRDefault="003C3F0F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4BA0B88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6FD463CA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42053E89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5E3CD4E0" w14:textId="77777777" w:rsidR="003C3F0F" w:rsidRPr="006B46C7" w:rsidRDefault="003C3F0F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208F8316" w14:textId="77777777" w:rsidTr="005C5B02">
        <w:trPr>
          <w:trHeight w:val="286"/>
        </w:trPr>
        <w:tc>
          <w:tcPr>
            <w:tcW w:w="3641" w:type="pct"/>
            <w:gridSpan w:val="19"/>
            <w:noWrap/>
          </w:tcPr>
          <w:p w14:paraId="24340F7C" w14:textId="77777777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7C42D512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2AF50941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24" w:type="pct"/>
          </w:tcPr>
          <w:p w14:paraId="1570C3E1" w14:textId="77777777" w:rsidR="00A92A05" w:rsidRDefault="00A92A05" w:rsidP="003C3F0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</w:tcPr>
          <w:p w14:paraId="22174A3C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" w:type="pct"/>
          </w:tcPr>
          <w:p w14:paraId="72879BD0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" w:type="pct"/>
          </w:tcPr>
          <w:p w14:paraId="5771675B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" w:type="pct"/>
          </w:tcPr>
          <w:p w14:paraId="3497045F" w14:textId="77777777" w:rsidR="00A92A05" w:rsidRPr="006B46C7" w:rsidRDefault="00A92A05" w:rsidP="003C3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6447E1E7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276DA529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706" w:type="pct"/>
            <w:gridSpan w:val="4"/>
            <w:noWrap/>
            <w:hideMark/>
          </w:tcPr>
          <w:p w14:paraId="3465D8A8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423578CD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682D29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6F994BD1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6FE8D88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4E8876F1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2DDF9A2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34B23967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34510022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227ED86B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7413FF5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D3F97F6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2BB578E2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BEB38A3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39E8AA72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664471A9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  <w:hideMark/>
          </w:tcPr>
          <w:p w14:paraId="581B4F95" w14:textId="01D303FD" w:rsidR="00A92A05" w:rsidRPr="00A92A05" w:rsidRDefault="00A92A05" w:rsidP="00A92A05">
            <w:pPr>
              <w:pStyle w:val="Prrafodelista"/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91" w:type="pct"/>
            <w:gridSpan w:val="2"/>
            <w:noWrap/>
            <w:hideMark/>
          </w:tcPr>
          <w:p w14:paraId="2AC8FB7F" w14:textId="77777777" w:rsidR="00A92A05" w:rsidRPr="006B46C7" w:rsidRDefault="00A92A0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B64EDFB" w14:textId="77777777" w:rsidR="00A92A05" w:rsidRPr="006B46C7" w:rsidRDefault="00A92A0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6A0AB4E3" w14:textId="77777777" w:rsidR="00A92A05" w:rsidRPr="006B46C7" w:rsidRDefault="00A92A0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37CA484D" w14:textId="77777777" w:rsidR="00A92A05" w:rsidRPr="006B46C7" w:rsidRDefault="00A92A0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1BE7373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AC9495E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47108758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60251FE5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0B4587BC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0574EE39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1E3B9A6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856174E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9C8EADF" w14:textId="77777777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14:paraId="14E3ACE4" w14:textId="77777777" w:rsidTr="005C5B02">
        <w:trPr>
          <w:gridAfter w:val="7"/>
          <w:wAfter w:w="1359" w:type="pct"/>
          <w:trHeight w:val="618"/>
        </w:trPr>
        <w:tc>
          <w:tcPr>
            <w:tcW w:w="3641" w:type="pct"/>
            <w:gridSpan w:val="19"/>
            <w:noWrap/>
            <w:hideMark/>
          </w:tcPr>
          <w:p w14:paraId="2F43D670" w14:textId="5F07339F" w:rsidR="0003137F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</w:t>
            </w:r>
            <w:r w:rsidR="00FF2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una p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 Centros del Deporte Escolar y Munic</w:t>
            </w:r>
            <w:r w:rsidR="00EC0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 (CEDEM)</w:t>
            </w:r>
            <w:r w:rsidR="00FF2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una para el Convenio de Conce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</w:t>
            </w:r>
            <w:r w:rsidR="00FF2C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tación y Colaboración del Campeonato Mundial de Voleibol de Playa Tlaxcala 2023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otra para el Convenio de Colaboración para el Torneo Clasificatorio Olímpico NORCECA de Voleibol de Playa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aí</w:t>
            </w:r>
            <w:proofErr w:type="spellEnd"/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como una más para la realización de la Segunda Sesión Ordinaria del Consejo Directivo del SINADE.</w:t>
            </w:r>
          </w:p>
          <w:p w14:paraId="2DF26A8C" w14:textId="10C18032" w:rsidR="0003137F" w:rsidRDefault="0003137F" w:rsidP="0003137F">
            <w:pPr>
              <w:jc w:val="both"/>
              <w:rPr>
                <w:rFonts w:ascii="Arial" w:hAnsi="Arial" w:cs="Arial"/>
              </w:rPr>
            </w:pPr>
          </w:p>
          <w:p w14:paraId="103D25E6" w14:textId="42AE2EBD" w:rsidR="006B46C7" w:rsidRPr="006B46C7" w:rsidRDefault="006B46C7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F29E5" w:rsidRPr="006B46C7" w14:paraId="4497088E" w14:textId="77777777" w:rsidTr="005C5B02">
        <w:trPr>
          <w:gridAfter w:val="7"/>
          <w:wAfter w:w="1359" w:type="pct"/>
          <w:trHeight w:val="391"/>
        </w:trPr>
        <w:tc>
          <w:tcPr>
            <w:tcW w:w="3641" w:type="pct"/>
            <w:gridSpan w:val="19"/>
            <w:noWrap/>
          </w:tcPr>
          <w:p w14:paraId="7D6C737A" w14:textId="77777777" w:rsidR="000F29E5" w:rsidRPr="006B46C7" w:rsidRDefault="000F29E5" w:rsidP="000E436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A50F2FE" w14:textId="77777777" w:rsidTr="005C5B02">
        <w:trPr>
          <w:gridAfter w:val="7"/>
          <w:wAfter w:w="1359" w:type="pct"/>
          <w:trHeight w:val="391"/>
        </w:trPr>
        <w:tc>
          <w:tcPr>
            <w:tcW w:w="3641" w:type="pct"/>
            <w:gridSpan w:val="19"/>
            <w:noWrap/>
          </w:tcPr>
          <w:p w14:paraId="71300587" w14:textId="64BB962C" w:rsidR="00DA760B" w:rsidRPr="00A92A05" w:rsidRDefault="00DA760B" w:rsidP="00A92A05">
            <w:pPr>
              <w:pStyle w:val="Prrafodelista"/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A13471" w:rsidRPr="006B46C7" w14:paraId="79855C4D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</w:tcPr>
          <w:p w14:paraId="6E86EA4A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  <w:hideMark/>
          </w:tcPr>
          <w:p w14:paraId="48D707E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C57F06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54AF83E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C64FE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ECDDFDE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  <w:hideMark/>
          </w:tcPr>
          <w:p w14:paraId="0C32FF78" w14:textId="4B8FA290" w:rsidR="00DA760B" w:rsidRPr="00A92A05" w:rsidRDefault="00DA760B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706" w:type="pct"/>
            <w:gridSpan w:val="3"/>
            <w:noWrap/>
            <w:hideMark/>
          </w:tcPr>
          <w:p w14:paraId="1B7F5E1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  <w:hideMark/>
          </w:tcPr>
          <w:p w14:paraId="0048398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6DD3758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6450066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D1236D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1B5FFBC8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  <w:hideMark/>
          </w:tcPr>
          <w:p w14:paraId="7CAD31E4" w14:textId="16E36BC7" w:rsidR="00DA760B" w:rsidRPr="006B46C7" w:rsidRDefault="00251874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proofErr w:type="spellStart"/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septimbre</w:t>
            </w:r>
            <w:proofErr w:type="spellEnd"/>
            <w:r w:rsidR="00EC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saldo es de $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3325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’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  <w:r w:rsidR="003325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  <w:r w:rsidR="003325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los cuales se liquidarán o serán comprobados en el mes próximo siguiente</w:t>
            </w:r>
            <w:r w:rsidR="00A92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</w:tr>
      <w:tr w:rsidR="00A92A05" w:rsidRPr="006B46C7" w14:paraId="022BDA5C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4E1E90B1" w14:textId="77777777" w:rsidR="00A92A05" w:rsidRDefault="00A92A05" w:rsidP="00A92A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Inventarios</w:t>
            </w:r>
          </w:p>
          <w:p w14:paraId="33A2FCBB" w14:textId="77777777" w:rsid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con bienes para transformar.</w:t>
            </w:r>
          </w:p>
          <w:p w14:paraId="260753F0" w14:textId="0D2DDDCF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5595BE98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1A099EC6" w14:textId="77777777" w:rsidR="00A92A05" w:rsidRDefault="00A92A05" w:rsidP="00A92A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Almacenes</w:t>
            </w:r>
          </w:p>
          <w:p w14:paraId="6BF949EB" w14:textId="63C25CF1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bienes para transformar.</w:t>
            </w:r>
          </w:p>
        </w:tc>
      </w:tr>
      <w:tr w:rsidR="00A92A05" w:rsidRPr="006B46C7" w14:paraId="109DDADF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511B3034" w14:textId="77777777" w:rsidR="00A92A05" w:rsidRDefault="00A92A05" w:rsidP="00A92A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Inversiones Financieras</w:t>
            </w:r>
          </w:p>
          <w:p w14:paraId="2806314B" w14:textId="00CEC32E" w:rsidR="00A92A05" w:rsidRPr="00A92A05" w:rsidRDefault="00A92A05" w:rsidP="00A92A0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cuentan con fideicomisos, mandatos y contratos análogos.</w:t>
            </w:r>
          </w:p>
        </w:tc>
      </w:tr>
      <w:tr w:rsidR="00A92A05" w:rsidRPr="006B46C7" w14:paraId="44DE8841" w14:textId="77777777" w:rsidTr="005C5B02">
        <w:trPr>
          <w:gridAfter w:val="7"/>
          <w:wAfter w:w="1359" w:type="pct"/>
          <w:trHeight w:val="900"/>
        </w:trPr>
        <w:tc>
          <w:tcPr>
            <w:tcW w:w="3641" w:type="pct"/>
            <w:gridSpan w:val="19"/>
            <w:noWrap/>
          </w:tcPr>
          <w:p w14:paraId="1F8ED06C" w14:textId="515403D2" w:rsidR="00A92A05" w:rsidRDefault="00A92A05" w:rsidP="00A92A0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aportaciones de capital, inversiones a largo plazo ni títulos valores a largo plazo.</w:t>
            </w:r>
          </w:p>
        </w:tc>
      </w:tr>
      <w:tr w:rsidR="00A13471" w:rsidRPr="006B46C7" w14:paraId="654CC782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4C4AD630" w14:textId="08250C6B" w:rsidR="00DA760B" w:rsidRPr="00A92A05" w:rsidRDefault="00DA760B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2A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706" w:type="pct"/>
            <w:gridSpan w:val="4"/>
            <w:noWrap/>
            <w:hideMark/>
          </w:tcPr>
          <w:p w14:paraId="6E07C18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A9967C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2A2F65F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7673CF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E9AF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9CAD4A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91F02F0" w14:textId="77777777" w:rsidTr="005C5B02">
        <w:trPr>
          <w:gridAfter w:val="7"/>
          <w:wAfter w:w="1359" w:type="pct"/>
          <w:trHeight w:val="690"/>
        </w:trPr>
        <w:tc>
          <w:tcPr>
            <w:tcW w:w="3641" w:type="pct"/>
            <w:gridSpan w:val="19"/>
            <w:noWrap/>
            <w:hideMark/>
          </w:tcPr>
          <w:p w14:paraId="025E2EEC" w14:textId="7F9C078E" w:rsidR="00DA760B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Bienes Inmuebles. </w:t>
            </w:r>
            <w:r w:rsidR="00DA760B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14:paraId="542A1218" w14:textId="77777777" w:rsidR="00A92A05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D05F89A" w14:textId="723AC87B" w:rsidR="00A92A05" w:rsidRPr="006B46C7" w:rsidRDefault="00A92A0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FF85762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278749B7" w14:textId="79F17F53" w:rsidR="00DA760B" w:rsidRPr="006B46C7" w:rsidRDefault="00E0437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</w:t>
            </w:r>
            <w:r w:rsidR="00DA760B"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Muebles:</w:t>
            </w:r>
          </w:p>
        </w:tc>
        <w:tc>
          <w:tcPr>
            <w:tcW w:w="706" w:type="pct"/>
            <w:gridSpan w:val="4"/>
            <w:noWrap/>
            <w:hideMark/>
          </w:tcPr>
          <w:p w14:paraId="0C23C5A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36164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5A514A9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BA674C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3BDB5A9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692F8B1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38919A2" w14:textId="77777777" w:rsidTr="005C5B02">
        <w:trPr>
          <w:gridAfter w:val="7"/>
          <w:wAfter w:w="1359" w:type="pct"/>
          <w:trHeight w:val="300"/>
        </w:trPr>
        <w:tc>
          <w:tcPr>
            <w:tcW w:w="1934" w:type="pct"/>
            <w:gridSpan w:val="7"/>
            <w:noWrap/>
            <w:hideMark/>
          </w:tcPr>
          <w:p w14:paraId="2954EA90" w14:textId="52289539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91" w:type="pct"/>
            <w:gridSpan w:val="2"/>
            <w:noWrap/>
            <w:hideMark/>
          </w:tcPr>
          <w:p w14:paraId="39B76EF4" w14:textId="77777777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4D285BE9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205AC83F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55C0E11E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1FDA757" w14:textId="77777777" w:rsidTr="005C5B02">
        <w:trPr>
          <w:gridAfter w:val="7"/>
          <w:wAfter w:w="1359" w:type="pct"/>
          <w:trHeight w:val="311"/>
        </w:trPr>
        <w:tc>
          <w:tcPr>
            <w:tcW w:w="108" w:type="pct"/>
            <w:noWrap/>
            <w:hideMark/>
          </w:tcPr>
          <w:p w14:paraId="3B87C36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6260A86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706" w:type="pct"/>
            <w:gridSpan w:val="3"/>
            <w:noWrap/>
            <w:hideMark/>
          </w:tcPr>
          <w:p w14:paraId="31294AAA" w14:textId="39CC4BFA" w:rsidR="00DA760B" w:rsidRPr="006B46C7" w:rsidRDefault="00E0437A" w:rsidP="00E0437A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</w:t>
            </w:r>
            <w:r w:rsidR="003325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348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325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</w:t>
            </w:r>
            <w:r w:rsidR="00B957C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18222E08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24CAD5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02A1D00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14B72B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1ED3C9C" w14:textId="77777777" w:rsidTr="005C5B02">
        <w:trPr>
          <w:gridAfter w:val="7"/>
          <w:wAfter w:w="1359" w:type="pct"/>
          <w:trHeight w:val="317"/>
        </w:trPr>
        <w:tc>
          <w:tcPr>
            <w:tcW w:w="108" w:type="pct"/>
            <w:noWrap/>
            <w:hideMark/>
          </w:tcPr>
          <w:p w14:paraId="0B09A1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0B763CE3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706" w:type="pct"/>
            <w:gridSpan w:val="3"/>
            <w:noWrap/>
            <w:hideMark/>
          </w:tcPr>
          <w:p w14:paraId="520A8D28" w14:textId="6916AA6D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5,738,539</w:t>
            </w:r>
          </w:p>
        </w:tc>
        <w:tc>
          <w:tcPr>
            <w:tcW w:w="91" w:type="pct"/>
            <w:gridSpan w:val="2"/>
            <w:noWrap/>
            <w:hideMark/>
          </w:tcPr>
          <w:p w14:paraId="79D6165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522F2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8C3A0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13E777D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07CE96C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753B0DC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758C74B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706" w:type="pct"/>
            <w:gridSpan w:val="3"/>
            <w:noWrap/>
            <w:hideMark/>
          </w:tcPr>
          <w:p w14:paraId="28668033" w14:textId="668E2A6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425,63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7F50F7C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603E393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E25447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06BFD15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4AAEA56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0DAAD0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402CF422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706" w:type="pct"/>
            <w:gridSpan w:val="3"/>
            <w:noWrap/>
            <w:hideMark/>
          </w:tcPr>
          <w:p w14:paraId="179E893B" w14:textId="79BDFE52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2,288,629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38035DD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743417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0D6D3F7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332918F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C8B5BF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3A70096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0" w:type="pct"/>
            <w:gridSpan w:val="3"/>
            <w:noWrap/>
            <w:hideMark/>
          </w:tcPr>
          <w:p w14:paraId="18CE57E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706" w:type="pct"/>
            <w:gridSpan w:val="3"/>
            <w:noWrap/>
            <w:hideMark/>
          </w:tcPr>
          <w:p w14:paraId="3F100C58" w14:textId="65CC6F6A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434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1" w:type="pct"/>
            <w:gridSpan w:val="2"/>
            <w:noWrap/>
            <w:hideMark/>
          </w:tcPr>
          <w:p w14:paraId="65B65F5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07552F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FFDBC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5440FF3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1CF024A7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3CCCEEC1" w14:textId="77777777" w:rsidR="00A92A05" w:rsidRPr="006B46C7" w:rsidRDefault="00A92A05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92A05" w:rsidRPr="006B46C7" w14:paraId="2BAD0B6E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2DD6FCCD" w14:textId="0AE1DAB6" w:rsidR="00A92A05" w:rsidRPr="00A92A05" w:rsidRDefault="00A92A05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Activos diferidos: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cuenta con depósitos en garantía por $1,367</w:t>
            </w:r>
          </w:p>
        </w:tc>
      </w:tr>
      <w:tr w:rsidR="00A92A05" w:rsidRPr="006B46C7" w14:paraId="2EEF5433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55B699B" w14:textId="35FBE62A" w:rsidR="00A92A05" w:rsidRDefault="006D522F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Estimaciones y deterioros: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se cuenta con 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tipo de operaciones.</w:t>
            </w:r>
          </w:p>
        </w:tc>
      </w:tr>
      <w:tr w:rsidR="006D522F" w:rsidRPr="006B46C7" w14:paraId="59528ED9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1BAD102F" w14:textId="334A744F" w:rsidR="006D522F" w:rsidRDefault="006D522F" w:rsidP="00A92A05">
            <w:pPr>
              <w:pStyle w:val="Prrafodelista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Otros Activos: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cuenta con otro tipo de activo diferente a los expuestos con anterioridad.</w:t>
            </w:r>
          </w:p>
        </w:tc>
      </w:tr>
      <w:tr w:rsidR="006D522F" w:rsidRPr="006B46C7" w14:paraId="0DF0B7C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551B55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149CD17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5F1B8D5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F0AA37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62DEA0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A786B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8BB673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487364D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548EE1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</w:tcPr>
          <w:p w14:paraId="70076745" w14:textId="77777777" w:rsidR="006D522F" w:rsidRPr="006B46C7" w:rsidRDefault="006D522F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</w:tcPr>
          <w:p w14:paraId="6711BFCB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</w:tcPr>
          <w:p w14:paraId="2EF7C728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</w:tcPr>
          <w:p w14:paraId="72A01F65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</w:tcPr>
          <w:p w14:paraId="03E16C0B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</w:tcPr>
          <w:p w14:paraId="79FA8955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</w:tcPr>
          <w:p w14:paraId="1B736995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</w:tcPr>
          <w:p w14:paraId="35A63B97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3A54CD9" w14:textId="77777777" w:rsidTr="005C5B02">
        <w:trPr>
          <w:gridAfter w:val="7"/>
          <w:wAfter w:w="1359" w:type="pct"/>
          <w:trHeight w:val="300"/>
        </w:trPr>
        <w:tc>
          <w:tcPr>
            <w:tcW w:w="1350" w:type="pct"/>
            <w:gridSpan w:val="6"/>
            <w:noWrap/>
            <w:hideMark/>
          </w:tcPr>
          <w:p w14:paraId="66C6B95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706" w:type="pct"/>
            <w:gridSpan w:val="4"/>
            <w:noWrap/>
            <w:hideMark/>
          </w:tcPr>
          <w:p w14:paraId="70C1F27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B8066B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7F2963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607973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2E5F4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17FBD8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4E78F29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78202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01B97B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43CF43C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0168477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8AA21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1978D12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AFC9C1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57FE366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3D3E7CEA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4863F1C2" w14:textId="799F3C30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D52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Cuentas y Documentos por pagar</w:t>
            </w:r>
          </w:p>
        </w:tc>
      </w:tr>
      <w:tr w:rsidR="00DA760B" w:rsidRPr="006B46C7" w14:paraId="2F98141A" w14:textId="77777777" w:rsidTr="005C5B02">
        <w:trPr>
          <w:gridAfter w:val="7"/>
          <w:wAfter w:w="1359" w:type="pct"/>
          <w:trHeight w:val="479"/>
        </w:trPr>
        <w:tc>
          <w:tcPr>
            <w:tcW w:w="3641" w:type="pct"/>
            <w:gridSpan w:val="19"/>
            <w:noWrap/>
            <w:hideMark/>
          </w:tcPr>
          <w:p w14:paraId="1E654F18" w14:textId="56765862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proofErr w:type="spellStart"/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septimbre</w:t>
            </w:r>
            <w:proofErr w:type="spellEnd"/>
            <w:r w:rsidR="00B95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B957C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6D522F" w:rsidRPr="006B46C7" w14:paraId="27477D91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3A77F6E5" w14:textId="6BCE2C09" w:rsidR="006D522F" w:rsidRPr="006B46C7" w:rsidRDefault="006D522F" w:rsidP="006D522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 mes de 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="000313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,839</w:t>
            </w:r>
            <w:r w:rsidR="002069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los cuales serán pagados en el mes próximo siguiente.</w:t>
            </w:r>
          </w:p>
        </w:tc>
      </w:tr>
      <w:tr w:rsidR="006D522F" w:rsidRPr="006B46C7" w14:paraId="09D50888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2470699" w14:textId="77777777" w:rsidR="006D522F" w:rsidRPr="006B46C7" w:rsidRDefault="006D522F" w:rsidP="006D522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81A4A6B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6F174CA" w14:textId="2F1748F7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Fondos de bienes de Terceros en Garantía y/o Administración</w:t>
            </w:r>
          </w:p>
        </w:tc>
      </w:tr>
      <w:tr w:rsidR="00A13471" w:rsidRPr="006B46C7" w14:paraId="63882329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  <w:hideMark/>
          </w:tcPr>
          <w:p w14:paraId="0003B87C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706" w:type="pct"/>
            <w:gridSpan w:val="3"/>
            <w:noWrap/>
            <w:hideMark/>
          </w:tcPr>
          <w:p w14:paraId="29C92CD0" w14:textId="06EDDCEE" w:rsidR="00DA760B" w:rsidRPr="006B46C7" w:rsidRDefault="0020697E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0313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02</w:t>
            </w:r>
            <w:r w:rsidR="00543D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0313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1" w:type="pct"/>
            <w:gridSpan w:val="2"/>
            <w:noWrap/>
            <w:hideMark/>
          </w:tcPr>
          <w:p w14:paraId="25C8F12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  <w:hideMark/>
          </w:tcPr>
          <w:p w14:paraId="28D7E7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7DEB479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46270F7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E79B502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21F25D2F" w14:textId="77777777" w:rsidR="006D522F" w:rsidRPr="006B46C7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3"/>
            <w:noWrap/>
          </w:tcPr>
          <w:p w14:paraId="69ED9E67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5BE2B67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237E3C3C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3CD9973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28A4B5C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43E53F6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3CE8A8A0" w14:textId="7118322E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Pasivos Diferidos</w:t>
            </w:r>
          </w:p>
        </w:tc>
        <w:tc>
          <w:tcPr>
            <w:tcW w:w="706" w:type="pct"/>
            <w:gridSpan w:val="3"/>
            <w:noWrap/>
          </w:tcPr>
          <w:p w14:paraId="4499DA17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5D5087A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7570458A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6F28AA5A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61C3C34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56A6C9F1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3CB02635" w14:textId="3712831A" w:rsidR="006D522F" w:rsidRP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tiene pasivos diferidos.</w:t>
            </w:r>
          </w:p>
        </w:tc>
        <w:tc>
          <w:tcPr>
            <w:tcW w:w="706" w:type="pct"/>
            <w:gridSpan w:val="3"/>
            <w:noWrap/>
          </w:tcPr>
          <w:p w14:paraId="4CB6A621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161028E4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04FD71B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09FF7C5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29525580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24347241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18A1E0C7" w14:textId="77777777" w:rsid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3"/>
            <w:noWrap/>
          </w:tcPr>
          <w:p w14:paraId="1538EEB0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442998D9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0AD99E8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9A3E893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01E4472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04724343" w14:textId="77777777" w:rsidTr="005C5B02">
        <w:trPr>
          <w:gridAfter w:val="7"/>
          <w:wAfter w:w="1359" w:type="pct"/>
          <w:trHeight w:val="300"/>
        </w:trPr>
        <w:tc>
          <w:tcPr>
            <w:tcW w:w="1228" w:type="pct"/>
            <w:gridSpan w:val="4"/>
            <w:noWrap/>
          </w:tcPr>
          <w:p w14:paraId="2B61AB79" w14:textId="36E15EE7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Provisiones</w:t>
            </w:r>
          </w:p>
        </w:tc>
        <w:tc>
          <w:tcPr>
            <w:tcW w:w="706" w:type="pct"/>
            <w:gridSpan w:val="3"/>
            <w:noWrap/>
          </w:tcPr>
          <w:p w14:paraId="5CFC04EA" w14:textId="77777777" w:rsidR="006D522F" w:rsidRDefault="006D522F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gridSpan w:val="2"/>
            <w:noWrap/>
          </w:tcPr>
          <w:p w14:paraId="4B557B8B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0" w:type="pct"/>
            <w:gridSpan w:val="7"/>
            <w:noWrap/>
          </w:tcPr>
          <w:p w14:paraId="29716AF9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7F21A660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48F89B7F" w14:textId="77777777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D522F" w:rsidRPr="006B46C7" w14:paraId="5B0882D2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5833EC99" w14:textId="2FBC0404" w:rsidR="006D522F" w:rsidRPr="006B46C7" w:rsidRDefault="006D522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se cuentan con provisiones al 30 de </w:t>
            </w:r>
            <w:r w:rsidR="000313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2024.</w:t>
            </w:r>
          </w:p>
        </w:tc>
      </w:tr>
      <w:tr w:rsidR="006D522F" w:rsidRPr="006B46C7" w14:paraId="0AF76385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601118F5" w14:textId="77777777" w:rsidR="006D522F" w:rsidRDefault="006D522F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6D522F" w:rsidRPr="006B46C7" w14:paraId="7E11F000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6DD7778B" w14:textId="2FAE067E" w:rsidR="006D522F" w:rsidRPr="006D522F" w:rsidRDefault="006D522F" w:rsidP="006D522F">
            <w:pPr>
              <w:pStyle w:val="Prrafodelista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Otros pasivos</w:t>
            </w:r>
          </w:p>
        </w:tc>
      </w:tr>
      <w:tr w:rsidR="006D522F" w:rsidRPr="006B46C7" w14:paraId="11A2BBD6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</w:tcPr>
          <w:p w14:paraId="0B6A8CA8" w14:textId="7477E43E" w:rsidR="006D522F" w:rsidRPr="006D522F" w:rsidRDefault="006D522F" w:rsidP="006D522F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se cuenta con otro tipo de pasivos a los descritos con anterioridad</w:t>
            </w:r>
          </w:p>
        </w:tc>
      </w:tr>
      <w:tr w:rsidR="00864D62" w:rsidRPr="006B46C7" w14:paraId="4105AE7C" w14:textId="77777777" w:rsidTr="005C5B02">
        <w:trPr>
          <w:gridAfter w:val="7"/>
          <w:wAfter w:w="1359" w:type="pct"/>
          <w:trHeight w:val="274"/>
        </w:trPr>
        <w:tc>
          <w:tcPr>
            <w:tcW w:w="3641" w:type="pct"/>
            <w:gridSpan w:val="19"/>
          </w:tcPr>
          <w:p w14:paraId="2CBCE618" w14:textId="0647FD7F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2D4B806" w14:textId="05A46B37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FB1D6D4" w14:textId="66F88C52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2C2192" w14:textId="77777777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D03C271" w14:textId="77777777" w:rsidR="00A13471" w:rsidRDefault="00A13471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185060D3" w14:textId="77777777" w:rsidR="00ED1264" w:rsidRDefault="00ED1264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D9FA83C" w14:textId="14F7CB2E" w:rsidR="00864D62" w:rsidRPr="00A13471" w:rsidRDefault="00864D62" w:rsidP="00A1347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</w:t>
            </w:r>
            <w:r w:rsidR="006D522F" w:rsidRPr="00A134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OTAS AL ESTADO DE VARIACIÓN EN LA HACIENDA PÚBLICA</w:t>
            </w:r>
          </w:p>
        </w:tc>
      </w:tr>
      <w:tr w:rsidR="00A13471" w:rsidRPr="006B46C7" w14:paraId="28CA5766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120396B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EBA229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35CD6C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24D295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3DC640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99CE9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13C3B5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560C16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73714266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p w14:paraId="7587A9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114" w:type="pct"/>
            <w:noWrap/>
            <w:hideMark/>
          </w:tcPr>
          <w:p w14:paraId="7084A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2D3208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5D4D5F7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2049A003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7E095D1" w14:textId="77777777" w:rsidR="00ED1264" w:rsidRDefault="00ED1264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0D33E5" w14:textId="438C4930" w:rsidR="00ED1264" w:rsidRPr="006B46C7" w:rsidRDefault="00ED1264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48CC750" w14:textId="54327566" w:rsidR="00864D62" w:rsidRPr="006D522F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47C709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9D1B6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3D43EF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7241C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13CDF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76417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C61218D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</w:tcPr>
          <w:p w14:paraId="7BAAF425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</w:tcPr>
          <w:p w14:paraId="68652839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</w:tcPr>
          <w:p w14:paraId="0BC50B6C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</w:tcPr>
          <w:p w14:paraId="2153D34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</w:tcPr>
          <w:p w14:paraId="27DC0DC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</w:tcPr>
          <w:p w14:paraId="40084DE0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</w:tcPr>
          <w:p w14:paraId="19A05D06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</w:tcPr>
          <w:p w14:paraId="381D7012" w14:textId="77777777" w:rsidR="00A13471" w:rsidRPr="00A13471" w:rsidRDefault="00A13471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67BF5FF" w14:textId="77777777" w:rsidTr="005C5B02">
        <w:trPr>
          <w:gridAfter w:val="7"/>
          <w:wAfter w:w="1359" w:type="pct"/>
          <w:trHeight w:val="300"/>
        </w:trPr>
        <w:tc>
          <w:tcPr>
            <w:tcW w:w="3641" w:type="pct"/>
            <w:gridSpan w:val="19"/>
            <w:noWrap/>
            <w:hideMark/>
          </w:tcPr>
          <w:p w14:paraId="2C1CC345" w14:textId="5B2E437D" w:rsidR="00A13471" w:rsidRPr="00A13471" w:rsidRDefault="00A13471" w:rsidP="00A13471">
            <w:pPr>
              <w:pStyle w:val="Prrafodelista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</w:tr>
      <w:tr w:rsidR="00A13471" w:rsidRPr="006B46C7" w14:paraId="50240B5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3C991FD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59682E2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0CBFC2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39C09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043530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0784E8F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10EAFAD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1A4F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758F7DF" w14:textId="77777777" w:rsidTr="00E36275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p w14:paraId="563BB320" w14:textId="77777777" w:rsidR="00A13471" w:rsidRPr="00E36275" w:rsidRDefault="00A13471" w:rsidP="00A13471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</w:t>
            </w:r>
          </w:p>
          <w:p w14:paraId="63684A46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BA3B65E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2495"/>
              <w:gridCol w:w="2495"/>
            </w:tblGrid>
            <w:tr w:rsidR="00E36275" w14:paraId="1DB3D386" w14:textId="77777777" w:rsidTr="00E36275">
              <w:trPr>
                <w:trHeight w:val="243"/>
              </w:trPr>
              <w:tc>
                <w:tcPr>
                  <w:tcW w:w="7485" w:type="dxa"/>
                  <w:gridSpan w:val="3"/>
                  <w:shd w:val="clear" w:color="auto" w:fill="D9D9D9" w:themeFill="background1" w:themeFillShade="D9"/>
                </w:tcPr>
                <w:p w14:paraId="5C896350" w14:textId="20725EFD" w:rsid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EFECTIVO Y EQUIVALENTES</w:t>
                  </w:r>
                </w:p>
              </w:tc>
            </w:tr>
            <w:tr w:rsidR="00E36275" w14:paraId="017671F7" w14:textId="77777777" w:rsidTr="00E36275">
              <w:trPr>
                <w:trHeight w:val="253"/>
              </w:trPr>
              <w:tc>
                <w:tcPr>
                  <w:tcW w:w="2495" w:type="dxa"/>
                  <w:shd w:val="clear" w:color="auto" w:fill="D9D9D9" w:themeFill="background1" w:themeFillShade="D9"/>
                </w:tcPr>
                <w:p w14:paraId="16C67EE5" w14:textId="0570D49E" w:rsid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495" w:type="dxa"/>
                  <w:shd w:val="clear" w:color="auto" w:fill="D9D9D9" w:themeFill="background1" w:themeFillShade="D9"/>
                </w:tcPr>
                <w:p w14:paraId="57FEC80B" w14:textId="659CC354" w:rsid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  <w:tc>
                <w:tcPr>
                  <w:tcW w:w="2495" w:type="dxa"/>
                  <w:shd w:val="clear" w:color="auto" w:fill="D9D9D9" w:themeFill="background1" w:themeFillShade="D9"/>
                </w:tcPr>
                <w:p w14:paraId="644D3851" w14:textId="3BCAD329" w:rsid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2023</w:t>
                  </w:r>
                </w:p>
              </w:tc>
            </w:tr>
            <w:tr w:rsidR="00E36275" w14:paraId="051849C1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37FED1D8" w14:textId="03F69B75" w:rsidR="00E36275" w:rsidRP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Efectivo</w:t>
                  </w:r>
                </w:p>
              </w:tc>
              <w:tc>
                <w:tcPr>
                  <w:tcW w:w="2495" w:type="dxa"/>
                </w:tcPr>
                <w:p w14:paraId="45C51F64" w14:textId="03D09866" w:rsidR="00E36275" w:rsidRP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6520F0E" w14:textId="747345C3" w:rsidR="00E36275" w:rsidRP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A258D72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0FD23766" w14:textId="093916E5" w:rsidR="00E36275" w:rsidRP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Bancos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/Tesorería</w:t>
                  </w:r>
                </w:p>
              </w:tc>
              <w:tc>
                <w:tcPr>
                  <w:tcW w:w="2495" w:type="dxa"/>
                </w:tcPr>
                <w:p w14:paraId="0EA40612" w14:textId="746EB1EE" w:rsidR="00E36275" w:rsidRPr="00E36275" w:rsidRDefault="0003137F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5</w:t>
                  </w:r>
                  <w:r w:rsidR="00E36275"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139</w:t>
                  </w:r>
                  <w:r w:rsidR="00E36275" w:rsidRPr="00E3627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403</w:t>
                  </w:r>
                </w:p>
              </w:tc>
              <w:tc>
                <w:tcPr>
                  <w:tcW w:w="2495" w:type="dxa"/>
                </w:tcPr>
                <w:p w14:paraId="458994FD" w14:textId="7AE58A5B" w:rsidR="00E36275" w:rsidRP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946,068</w:t>
                  </w:r>
                </w:p>
              </w:tc>
            </w:tr>
            <w:tr w:rsidR="00E36275" w14:paraId="1256527F" w14:textId="77777777" w:rsidTr="00E36275">
              <w:trPr>
                <w:trHeight w:val="253"/>
              </w:trPr>
              <w:tc>
                <w:tcPr>
                  <w:tcW w:w="2495" w:type="dxa"/>
                </w:tcPr>
                <w:p w14:paraId="1DB01898" w14:textId="24892633" w:rsidR="00E36275" w:rsidRP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Bancos/Dependencias y Otros</w:t>
                  </w:r>
                </w:p>
              </w:tc>
              <w:tc>
                <w:tcPr>
                  <w:tcW w:w="2495" w:type="dxa"/>
                </w:tcPr>
                <w:p w14:paraId="07AC5251" w14:textId="05483956" w:rsidR="00E36275" w:rsidRP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78DEB1C2" w14:textId="401F90E5" w:rsidR="00E36275" w:rsidRP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6ACFAD16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14A77EB9" w14:textId="756DBD07" w:rsidR="00E36275" w:rsidRP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Inversiones Temporales (Hasta 3 meses)</w:t>
                  </w:r>
                </w:p>
              </w:tc>
              <w:tc>
                <w:tcPr>
                  <w:tcW w:w="2495" w:type="dxa"/>
                </w:tcPr>
                <w:p w14:paraId="78B5359A" w14:textId="3ECC5682" w:rsidR="00E36275" w:rsidRP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5AD65033" w14:textId="1606689A" w:rsidR="00E36275" w:rsidRP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5AACEE4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11DEDABB" w14:textId="0E302E7D" w:rsid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Fondos con Afectación Específica</w:t>
                  </w:r>
                </w:p>
              </w:tc>
              <w:tc>
                <w:tcPr>
                  <w:tcW w:w="2495" w:type="dxa"/>
                </w:tcPr>
                <w:p w14:paraId="2D79E797" w14:textId="371D98FA" w:rsid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8B6536A" w14:textId="0582897D" w:rsid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34FDF86D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2F6B20BB" w14:textId="47C29F8C" w:rsid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Depósitos de Fondos de Terceros en Garantía y/o Administración</w:t>
                  </w:r>
                </w:p>
              </w:tc>
              <w:tc>
                <w:tcPr>
                  <w:tcW w:w="2495" w:type="dxa"/>
                </w:tcPr>
                <w:p w14:paraId="3BD3756F" w14:textId="106F9FF2" w:rsid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3A4CF273" w14:textId="2557B17A" w:rsidR="00E36275" w:rsidRDefault="00E36275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  <w:tr w:rsidR="00E36275" w14:paraId="4E5DF1C2" w14:textId="77777777" w:rsidTr="00E36275">
              <w:trPr>
                <w:trHeight w:val="243"/>
              </w:trPr>
              <w:tc>
                <w:tcPr>
                  <w:tcW w:w="2495" w:type="dxa"/>
                </w:tcPr>
                <w:p w14:paraId="32AD996E" w14:textId="60A5FCBA" w:rsidR="00E36275" w:rsidRDefault="000C32E0" w:rsidP="00C40DB0">
                  <w:pPr>
                    <w:pStyle w:val="Prrafodelista"/>
                    <w:framePr w:hSpace="141" w:wrap="around" w:vAnchor="text" w:hAnchor="text" w:y="1"/>
                    <w:ind w:left="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Otros Efectivos y Equivalentes</w:t>
                  </w:r>
                </w:p>
              </w:tc>
              <w:tc>
                <w:tcPr>
                  <w:tcW w:w="2495" w:type="dxa"/>
                </w:tcPr>
                <w:p w14:paraId="48E3D9B7" w14:textId="5ADD525F" w:rsidR="00E36275" w:rsidRDefault="000C32E0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  <w:tc>
                <w:tcPr>
                  <w:tcW w:w="2495" w:type="dxa"/>
                </w:tcPr>
                <w:p w14:paraId="682429A1" w14:textId="77ADE871" w:rsidR="00E36275" w:rsidRDefault="000C32E0" w:rsidP="00C40DB0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</w:t>
                  </w:r>
                </w:p>
              </w:tc>
            </w:tr>
          </w:tbl>
          <w:p w14:paraId="7092BEDE" w14:textId="77777777" w:rsidR="00E36275" w:rsidRDefault="00E36275" w:rsidP="00E36275">
            <w:pPr>
              <w:pStyle w:val="Prrafodelista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EC18B17" w14:textId="2AF0BD16" w:rsidR="00E36275" w:rsidRPr="00A13471" w:rsidRDefault="00E36275" w:rsidP="00E36275">
            <w:pPr>
              <w:pStyle w:val="Prrafodelista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tcBorders>
              <w:left w:val="nil"/>
            </w:tcBorders>
            <w:noWrap/>
            <w:hideMark/>
          </w:tcPr>
          <w:p w14:paraId="2201BB9D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tcBorders>
              <w:left w:val="nil"/>
            </w:tcBorders>
            <w:noWrap/>
          </w:tcPr>
          <w:p w14:paraId="378729BD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A5013FA" w14:textId="77777777" w:rsidTr="00E36275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7ADD7400" w14:textId="77777777" w:rsidR="00A13471" w:rsidRPr="00E36275" w:rsidRDefault="00A13471" w:rsidP="00A1347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347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realizaron adquisiciones de las actividades de inversión.</w:t>
            </w:r>
          </w:p>
          <w:p w14:paraId="2D276AE3" w14:textId="4475EBA2" w:rsidR="00E36275" w:rsidRPr="00A13471" w:rsidRDefault="00E36275" w:rsidP="00E36275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C3C47BA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0F988C6E" w14:textId="77777777" w:rsidR="00A13471" w:rsidRPr="006B46C7" w:rsidRDefault="00A1347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1ED014B5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3F8F4696" w14:textId="77777777" w:rsidR="005C5B02" w:rsidRPr="00A13471" w:rsidRDefault="005C5B02" w:rsidP="00A1347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7693C7CC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1E64DF1D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5B02" w:rsidRPr="006B46C7" w14:paraId="4D2A2CEF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3BB980B5" w14:textId="77777777" w:rsidR="005C5B02" w:rsidRPr="00A13471" w:rsidRDefault="005C5B02" w:rsidP="005C5B02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568B770B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3F62D24A" w14:textId="77777777" w:rsidR="005C5B02" w:rsidRPr="006B46C7" w:rsidRDefault="005C5B0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EA2873D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  <w:hideMark/>
          </w:tcPr>
          <w:tbl>
            <w:tblPr>
              <w:tblStyle w:val="Tablaconcuadrcula"/>
              <w:tblW w:w="7684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561"/>
              <w:gridCol w:w="2561"/>
              <w:gridCol w:w="2562"/>
            </w:tblGrid>
            <w:tr w:rsidR="00F61719" w14:paraId="3CB9963D" w14:textId="77777777" w:rsidTr="00F61719">
              <w:trPr>
                <w:trHeight w:val="397"/>
              </w:trPr>
              <w:tc>
                <w:tcPr>
                  <w:tcW w:w="7684" w:type="dxa"/>
                  <w:gridSpan w:val="3"/>
                  <w:vAlign w:val="center"/>
                </w:tcPr>
                <w:p w14:paraId="50B14BE6" w14:textId="57F965DC" w:rsidR="00F61719" w:rsidRDefault="00F61719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CONCILIACIÓN DE FLUJOS DE EFECTIVO NETOS</w:t>
                  </w:r>
                </w:p>
              </w:tc>
            </w:tr>
            <w:tr w:rsidR="005C5B02" w14:paraId="190D72F0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36C57A47" w14:textId="7AD96EB6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2561" w:type="dxa"/>
                </w:tcPr>
                <w:p w14:paraId="50F0C0A5" w14:textId="1CDBC00B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  <w:tc>
                <w:tcPr>
                  <w:tcW w:w="2562" w:type="dxa"/>
                </w:tcPr>
                <w:p w14:paraId="3F1B6564" w14:textId="1D462503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2023</w:t>
                  </w:r>
                </w:p>
              </w:tc>
            </w:tr>
            <w:tr w:rsidR="005C5B02" w14:paraId="0AFED02E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33FF3136" w14:textId="70B25ADA" w:rsidR="005C5B02" w:rsidRDefault="005C5B02" w:rsidP="005C5B02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B0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Resultados del ejercicio Ahorro/Desahorro</w:t>
                  </w:r>
                </w:p>
              </w:tc>
              <w:tc>
                <w:tcPr>
                  <w:tcW w:w="2561" w:type="dxa"/>
                </w:tcPr>
                <w:p w14:paraId="600FBE28" w14:textId="38647559" w:rsidR="005C5B02" w:rsidRDefault="0003137F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10</w:t>
                  </w:r>
                  <w:r w:rsid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613</w:t>
                  </w:r>
                  <w:r w:rsid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322</w:t>
                  </w:r>
                </w:p>
              </w:tc>
              <w:tc>
                <w:tcPr>
                  <w:tcW w:w="2562" w:type="dxa"/>
                </w:tcPr>
                <w:p w14:paraId="56FEE0B1" w14:textId="6D07ED43" w:rsidR="005C5B02" w:rsidRDefault="00F61719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332,322</w:t>
                  </w:r>
                </w:p>
              </w:tc>
            </w:tr>
            <w:tr w:rsidR="005C5B02" w14:paraId="1A9490ED" w14:textId="77777777" w:rsidTr="00F61719">
              <w:trPr>
                <w:trHeight w:val="596"/>
              </w:trPr>
              <w:tc>
                <w:tcPr>
                  <w:tcW w:w="2561" w:type="dxa"/>
                </w:tcPr>
                <w:p w14:paraId="6C851B12" w14:textId="64B5DDEC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5C5B02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s-MX"/>
                    </w:rPr>
                    <w:t>Movimientos de partidas (o rubros) que no afectan al efectivo.</w:t>
                  </w:r>
                </w:p>
              </w:tc>
              <w:tc>
                <w:tcPr>
                  <w:tcW w:w="2561" w:type="dxa"/>
                </w:tcPr>
                <w:p w14:paraId="496C81BE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62BA27C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8F256B6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50889E33" w14:textId="5A46C498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Depreciación</w:t>
                  </w:r>
                </w:p>
              </w:tc>
              <w:tc>
                <w:tcPr>
                  <w:tcW w:w="2561" w:type="dxa"/>
                </w:tcPr>
                <w:p w14:paraId="2429FD0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79DC7145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7E9048A5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23F5344C" w14:textId="67F0F281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Amortización</w:t>
                  </w:r>
                </w:p>
              </w:tc>
              <w:tc>
                <w:tcPr>
                  <w:tcW w:w="2561" w:type="dxa"/>
                </w:tcPr>
                <w:p w14:paraId="10E41996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9B63808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24CA6489" w14:textId="77777777" w:rsidTr="00F61719">
              <w:trPr>
                <w:trHeight w:val="198"/>
              </w:trPr>
              <w:tc>
                <w:tcPr>
                  <w:tcW w:w="2561" w:type="dxa"/>
                </w:tcPr>
                <w:p w14:paraId="003FD58F" w14:textId="21941F4C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Incrementos en las provisiones</w:t>
                  </w:r>
                </w:p>
              </w:tc>
              <w:tc>
                <w:tcPr>
                  <w:tcW w:w="2561" w:type="dxa"/>
                </w:tcPr>
                <w:p w14:paraId="2BF08CEB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465ACF2A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46E3F15C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037FB34A" w14:textId="4A8177AE" w:rsidR="005C5B02" w:rsidRDefault="005C5B02" w:rsidP="005C5B02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 en inversiones producido por revaluación</w:t>
                  </w:r>
                </w:p>
              </w:tc>
              <w:tc>
                <w:tcPr>
                  <w:tcW w:w="2561" w:type="dxa"/>
                </w:tcPr>
                <w:p w14:paraId="550DD75A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0F0B7DC0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E5D40DF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0BF0A71D" w14:textId="63D93C94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Ganancia/pérdida en venta de propiedad, planta y equipo</w:t>
                  </w:r>
                </w:p>
              </w:tc>
              <w:tc>
                <w:tcPr>
                  <w:tcW w:w="2561" w:type="dxa"/>
                </w:tcPr>
                <w:p w14:paraId="2A47B5E3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C19A1B4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184C7E03" w14:textId="77777777" w:rsidTr="00F61719">
              <w:trPr>
                <w:trHeight w:val="397"/>
              </w:trPr>
              <w:tc>
                <w:tcPr>
                  <w:tcW w:w="2561" w:type="dxa"/>
                </w:tcPr>
                <w:p w14:paraId="53DE1539" w14:textId="1FF5E8F6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 w:rsidRPr="006B46C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Incremento en cuentas por cobrar</w:t>
                  </w:r>
                </w:p>
              </w:tc>
              <w:tc>
                <w:tcPr>
                  <w:tcW w:w="2561" w:type="dxa"/>
                </w:tcPr>
                <w:p w14:paraId="09E0FBCF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1728EE59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5C5B02" w14:paraId="78AF543B" w14:textId="77777777" w:rsidTr="00F61719">
              <w:trPr>
                <w:trHeight w:val="405"/>
              </w:trPr>
              <w:tc>
                <w:tcPr>
                  <w:tcW w:w="2561" w:type="dxa"/>
                </w:tcPr>
                <w:p w14:paraId="6880BED6" w14:textId="76B9AC7C" w:rsidR="005C5B02" w:rsidRDefault="00F61719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Flujos de efectivo Netos de las Actividades de Operación</w:t>
                  </w:r>
                </w:p>
              </w:tc>
              <w:tc>
                <w:tcPr>
                  <w:tcW w:w="2561" w:type="dxa"/>
                </w:tcPr>
                <w:p w14:paraId="2E2605E3" w14:textId="416F643E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2562" w:type="dxa"/>
                </w:tcPr>
                <w:p w14:paraId="03BCAFC2" w14:textId="77777777" w:rsidR="005C5B02" w:rsidRDefault="005C5B02" w:rsidP="00F61719">
                  <w:pPr>
                    <w:pStyle w:val="Prrafodelista"/>
                    <w:framePr w:hSpace="141" w:wrap="around" w:vAnchor="text" w:hAnchor="text" w:y="1"/>
                    <w:ind w:left="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14:paraId="3F58D203" w14:textId="0497C3FB" w:rsidR="00864D62" w:rsidRPr="00A13471" w:rsidRDefault="00864D62" w:rsidP="005C5B02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  <w:hideMark/>
          </w:tcPr>
          <w:p w14:paraId="4D7D94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65B7F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76C6208B" w14:textId="77777777" w:rsidTr="005C5B02">
        <w:trPr>
          <w:gridAfter w:val="7"/>
          <w:wAfter w:w="1359" w:type="pct"/>
          <w:trHeight w:val="300"/>
        </w:trPr>
        <w:tc>
          <w:tcPr>
            <w:tcW w:w="3284" w:type="pct"/>
            <w:gridSpan w:val="16"/>
            <w:noWrap/>
          </w:tcPr>
          <w:p w14:paraId="215AF707" w14:textId="77777777" w:rsidR="00FF21EA" w:rsidRDefault="00FF21EA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B59003B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6D22B1A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8DF0A72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F8F29A9" w14:textId="77777777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C2B17C3" w14:textId="068EB6D9" w:rsidR="00AD59CE" w:rsidRPr="00A13471" w:rsidRDefault="00AD59CE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" w:type="pct"/>
            <w:noWrap/>
          </w:tcPr>
          <w:p w14:paraId="3C3B5D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</w:tcPr>
          <w:p w14:paraId="4C731A5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19A559AC" w14:textId="77777777" w:rsidTr="005C5B02">
        <w:trPr>
          <w:gridAfter w:val="7"/>
          <w:wAfter w:w="1359" w:type="pct"/>
          <w:trHeight w:val="416"/>
        </w:trPr>
        <w:tc>
          <w:tcPr>
            <w:tcW w:w="739" w:type="pct"/>
            <w:gridSpan w:val="3"/>
            <w:noWrap/>
            <w:hideMark/>
          </w:tcPr>
          <w:p w14:paraId="184E252D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14:paraId="08F50033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1557A1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CF90AE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59" w:type="pct"/>
            <w:gridSpan w:val="14"/>
            <w:hideMark/>
          </w:tcPr>
          <w:p w14:paraId="38EE5135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43" w:type="pct"/>
            <w:gridSpan w:val="2"/>
            <w:noWrap/>
            <w:hideMark/>
          </w:tcPr>
          <w:p w14:paraId="29AE2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37294472" w14:textId="77777777" w:rsidTr="005C5B02">
        <w:trPr>
          <w:gridAfter w:val="7"/>
          <w:wAfter w:w="1359" w:type="pct"/>
          <w:trHeight w:val="3676"/>
        </w:trPr>
        <w:tc>
          <w:tcPr>
            <w:tcW w:w="108" w:type="pct"/>
            <w:noWrap/>
          </w:tcPr>
          <w:p w14:paraId="776DDB6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</w:tcPr>
          <w:tbl>
            <w:tblPr>
              <w:tblpPr w:leftFromText="141" w:rightFromText="141" w:vertAnchor="page" w:horzAnchor="page" w:tblpX="1933" w:tblpY="1"/>
              <w:tblOverlap w:val="never"/>
              <w:tblW w:w="32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60"/>
              <w:gridCol w:w="160"/>
              <w:gridCol w:w="38"/>
              <w:gridCol w:w="14"/>
              <w:gridCol w:w="1071"/>
              <w:gridCol w:w="433"/>
              <w:gridCol w:w="160"/>
            </w:tblGrid>
            <w:tr w:rsidR="00AD59CE" w:rsidRPr="00F61719" w14:paraId="74E04D9B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4FA6422" w14:textId="6D0D7963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AD59CE" w:rsidRPr="00F61719" w14:paraId="2687C999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C0E2AAB" w14:textId="77777777" w:rsidR="00AD59CE" w:rsidRPr="00F61719" w:rsidRDefault="00AD59CE" w:rsidP="00AD59CE">
                  <w:pPr>
                    <w:tabs>
                      <w:tab w:val="left" w:pos="4528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Conciliación entre los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gresos Presupuestarios y Contables</w:t>
                  </w:r>
                </w:p>
              </w:tc>
            </w:tr>
            <w:tr w:rsidR="00AD59CE" w:rsidRPr="00F61719" w14:paraId="3CC50720" w14:textId="77777777" w:rsidTr="00AD59CE">
              <w:trPr>
                <w:gridAfter w:val="1"/>
                <w:wAfter w:w="119" w:type="dxa"/>
                <w:trHeight w:val="379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24DC680" w14:textId="1CEF4AD6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D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el 1 de enero al 3</w:t>
                  </w:r>
                  <w:r w:rsidR="002069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0313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septiembre </w:t>
                  </w: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del 202</w:t>
                  </w:r>
                  <w:r w:rsidR="002069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</w:t>
                  </w:r>
                </w:p>
              </w:tc>
            </w:tr>
            <w:tr w:rsidR="00AD59CE" w:rsidRPr="00F61719" w14:paraId="71DDD9B0" w14:textId="77777777" w:rsidTr="00AD59CE">
              <w:trPr>
                <w:gridAfter w:val="1"/>
                <w:wAfter w:w="119" w:type="dxa"/>
                <w:trHeight w:val="194"/>
              </w:trPr>
              <w:tc>
                <w:tcPr>
                  <w:tcW w:w="315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DAF1C4E" w14:textId="076BDC8A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D59CE" w:rsidRPr="00F61719" w14:paraId="1281BC5B" w14:textId="77777777" w:rsidTr="00AD59CE">
              <w:trPr>
                <w:gridAfter w:val="1"/>
                <w:wAfter w:w="120" w:type="dxa"/>
                <w:trHeight w:val="194"/>
              </w:trPr>
              <w:tc>
                <w:tcPr>
                  <w:tcW w:w="15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66F530CB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Concepto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75DBF53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2024</w:t>
                  </w:r>
                </w:p>
              </w:tc>
            </w:tr>
            <w:tr w:rsidR="00AD59CE" w:rsidRPr="00F61719" w14:paraId="23524621" w14:textId="77777777" w:rsidTr="00AD59CE">
              <w:trPr>
                <w:gridAfter w:val="1"/>
                <w:wAfter w:w="120" w:type="dxa"/>
                <w:trHeight w:val="194"/>
              </w:trPr>
              <w:tc>
                <w:tcPr>
                  <w:tcW w:w="15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1623A370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685B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1. Total 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Ingresos Presupuestarios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7041B1E3" w14:textId="74184384" w:rsidR="00AD59CE" w:rsidRDefault="0003137F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86</w:t>
                  </w:r>
                  <w:r w:rsidR="00AD59CE" w:rsidRPr="00685B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353</w:t>
                  </w:r>
                  <w:r w:rsidR="00AD59CE" w:rsidRPr="00685BF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235</w:t>
                  </w:r>
                </w:p>
              </w:tc>
            </w:tr>
            <w:tr w:rsidR="00AD59CE" w:rsidRPr="00F61719" w14:paraId="2ECF89AF" w14:textId="77777777" w:rsidTr="00AD59CE">
              <w:trPr>
                <w:gridAfter w:val="1"/>
                <w:wAfter w:w="120" w:type="dxa"/>
                <w:trHeight w:val="39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932C9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ás Ingresos Contables No Presupuestarios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FE17D8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1CE5969B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30B5F6E" w14:textId="77777777" w:rsidTr="00AD59CE">
              <w:trPr>
                <w:gridAfter w:val="1"/>
                <w:wAfter w:w="120" w:type="dxa"/>
                <w:trHeight w:val="189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1BC17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Ingresos Financieros</w:t>
                  </w: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F99D10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4B2C665" w14:textId="77777777" w:rsidTr="00AD59CE">
              <w:trPr>
                <w:gridAfter w:val="1"/>
                <w:wAfter w:w="120" w:type="dxa"/>
                <w:trHeight w:val="17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8D919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D81A1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16C2426B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1E06A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2.3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BB268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4690AC8B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AC4E2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Disminución del exceso de Provisiones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DFECE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64DCD53F" w14:textId="77777777" w:rsidTr="00AD59CE">
              <w:trPr>
                <w:gridAfter w:val="1"/>
                <w:wAfter w:w="120" w:type="dxa"/>
                <w:trHeight w:val="25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81AAD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2.5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6431F1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C69AF2D" w14:textId="77777777" w:rsidTr="00AD59CE">
              <w:trPr>
                <w:gridAfter w:val="1"/>
                <w:wAfter w:w="120" w:type="dxa"/>
                <w:trHeight w:val="272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EDC4E8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2.6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Otros Ingresos Contables No Presupuestarios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A7A4C9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6F6E214E" w14:textId="77777777" w:rsidTr="00AD59CE">
              <w:trPr>
                <w:gridAfter w:val="5"/>
                <w:wAfter w:w="1739" w:type="dxa"/>
                <w:trHeight w:val="64"/>
              </w:trPr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722A5D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D00388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A2458C4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AD59CE" w:rsidRPr="00F61719" w14:paraId="2DF7FA10" w14:textId="77777777" w:rsidTr="00AD59CE">
              <w:trPr>
                <w:gridAfter w:val="1"/>
                <w:wAfter w:w="120" w:type="dxa"/>
                <w:trHeight w:val="272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F009FD3" w14:textId="77777777" w:rsidR="00AD59CE" w:rsidRPr="00F61719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enos Ingresos Presupuestarios No Contables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0507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551BFE4F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B6195D3" w14:textId="77777777" w:rsidTr="00AD59CE">
              <w:trPr>
                <w:gridAfter w:val="1"/>
                <w:wAfter w:w="120" w:type="dxa"/>
                <w:trHeight w:val="361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0F7BB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Aprovechamientos patrimoniales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6C7216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47DB82FB" w14:textId="77777777" w:rsidTr="00AD59CE">
              <w:trPr>
                <w:gridAfter w:val="1"/>
                <w:wAfter w:w="120" w:type="dxa"/>
                <w:trHeight w:val="279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DA5B5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AD35D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295C3068" w14:textId="77777777" w:rsidTr="00AD59CE">
              <w:trPr>
                <w:gridAfter w:val="1"/>
                <w:wAfter w:w="120" w:type="dxa"/>
                <w:trHeight w:val="157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CBC1D" w14:textId="77777777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0971B5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61719" w14:paraId="3FFE98E5" w14:textId="77777777" w:rsidTr="00AD59CE">
              <w:trPr>
                <w:trHeight w:val="32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B9BECD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00D9A115" w14:textId="2E95E6D8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noProof/>
                      <w:color w:val="000000"/>
                      <w:sz w:val="14"/>
                      <w:szCs w:val="14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277BA928" wp14:editId="26BFED15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987425" cy="213360"/>
                            <wp:effectExtent l="0" t="0" r="22225" b="15240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B6DAF3" w14:textId="67C8E3A4" w:rsidR="00AD59CE" w:rsidRPr="00B31DA3" w:rsidRDefault="0003137F" w:rsidP="00AD59C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86</w:t>
                                        </w:r>
                                        <w:r w:rsidRPr="00685BF6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’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353</w:t>
                                        </w:r>
                                        <w:r w:rsidRPr="00685BF6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235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7BA928" id="13 Rectángulo" o:spid="_x0000_s1026" style="position:absolute;margin-left:-4.9pt;margin-top:16.1pt;width:77.75pt;height:1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" fillcolor="#a5a5a5 [2092]" strokecolor="black [3213]" strokeweight=".25pt">
                            <v:fill opacity="58339f"/>
                            <v:textbox>
                              <w:txbxContent>
                                <w:p w14:paraId="3FB6DAF3" w14:textId="67C8E3A4" w:rsidR="00AD59CE" w:rsidRPr="00B31DA3" w:rsidRDefault="0003137F" w:rsidP="00AD59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86</w:t>
                                  </w:r>
                                  <w:r w:rsidRPr="00685BF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353</w:t>
                                  </w:r>
                                  <w:r w:rsidRPr="00685BF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235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0" w:type="dxa"/>
                  <w:tcBorders>
                    <w:right w:val="single" w:sz="8" w:space="0" w:color="auto"/>
                  </w:tcBorders>
                  <w:vAlign w:val="center"/>
                </w:tcPr>
                <w:p w14:paraId="3805579B" w14:textId="05502905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AD59CE" w:rsidRPr="00F61719" w14:paraId="47DA9464" w14:textId="77777777" w:rsidTr="00AD59CE">
              <w:trPr>
                <w:gridAfter w:val="2"/>
                <w:wAfter w:w="572" w:type="dxa"/>
                <w:trHeight w:val="328"/>
              </w:trPr>
              <w:tc>
                <w:tcPr>
                  <w:tcW w:w="15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253C685A" w14:textId="77777777" w:rsidR="00AD59CE" w:rsidRPr="00F61719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</w:pPr>
                  <w:r w:rsidRPr="00F61719"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  <w:t xml:space="preserve">4.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4"/>
                      <w:szCs w:val="14"/>
                      <w:lang w:eastAsia="es-MX"/>
                    </w:rPr>
                    <w:t>Total de Ingresos Contables</w:t>
                  </w:r>
                </w:p>
              </w:tc>
              <w:tc>
                <w:tcPr>
                  <w:tcW w:w="1113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197C1266" w14:textId="76296F0B" w:rsidR="00AD59CE" w:rsidRPr="00F61719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</w:tbl>
          <w:p w14:paraId="5CBD059B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9" w:type="pct"/>
            <w:gridSpan w:val="8"/>
          </w:tcPr>
          <w:tbl>
            <w:tblPr>
              <w:tblpPr w:leftFromText="141" w:rightFromText="141" w:vertAnchor="text" w:horzAnchor="page" w:tblpX="734" w:tblpY="-19"/>
              <w:tblOverlap w:val="never"/>
              <w:tblW w:w="43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45"/>
              <w:gridCol w:w="59"/>
              <w:gridCol w:w="1428"/>
              <w:gridCol w:w="599"/>
              <w:gridCol w:w="160"/>
            </w:tblGrid>
            <w:tr w:rsidR="00AD59CE" w:rsidRPr="00F85EE0" w14:paraId="73505564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E37F21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INSTITUTO DEL DEPORTE DE TLAXCALA</w:t>
                  </w:r>
                </w:p>
              </w:tc>
            </w:tr>
            <w:tr w:rsidR="00AD59CE" w:rsidRPr="00F85EE0" w14:paraId="5F9E7B1E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BE8DE21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AD59CE" w:rsidRPr="00F85EE0" w14:paraId="5E8F9AA3" w14:textId="77777777" w:rsidTr="00AD59CE">
              <w:trPr>
                <w:gridAfter w:val="1"/>
                <w:wAfter w:w="142" w:type="dxa"/>
                <w:trHeight w:val="261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DE613B9" w14:textId="5B473561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al 3</w:t>
                  </w:r>
                  <w:r w:rsidR="002069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03137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septiembre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 2024</w:t>
                  </w:r>
                </w:p>
              </w:tc>
            </w:tr>
            <w:tr w:rsidR="00AD59CE" w:rsidRPr="00F85EE0" w14:paraId="2E302ABC" w14:textId="77777777" w:rsidTr="00AD59CE">
              <w:trPr>
                <w:gridAfter w:val="1"/>
                <w:wAfter w:w="142" w:type="dxa"/>
                <w:trHeight w:val="134"/>
              </w:trPr>
              <w:tc>
                <w:tcPr>
                  <w:tcW w:w="41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62C57C6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D59CE" w:rsidRPr="00F85EE0" w14:paraId="4BBC726A" w14:textId="77777777" w:rsidTr="00AD59CE">
              <w:trPr>
                <w:gridAfter w:val="1"/>
                <w:wAfter w:w="143" w:type="dxa"/>
                <w:trHeight w:val="134"/>
              </w:trPr>
              <w:tc>
                <w:tcPr>
                  <w:tcW w:w="2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08E4460B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Concepto</w:t>
                  </w:r>
                </w:p>
              </w:tc>
              <w:tc>
                <w:tcPr>
                  <w:tcW w:w="2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385FBC02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2024</w:t>
                  </w:r>
                </w:p>
              </w:tc>
            </w:tr>
            <w:tr w:rsidR="00AD59CE" w:rsidRPr="00F85EE0" w14:paraId="3D472007" w14:textId="77777777" w:rsidTr="00AD59CE">
              <w:trPr>
                <w:gridAfter w:val="1"/>
                <w:wAfter w:w="143" w:type="dxa"/>
                <w:trHeight w:val="134"/>
              </w:trPr>
              <w:tc>
                <w:tcPr>
                  <w:tcW w:w="2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</w:tcPr>
                <w:p w14:paraId="177E369C" w14:textId="77777777" w:rsidR="00AD59CE" w:rsidRPr="00E95924" w:rsidRDefault="00AD59CE" w:rsidP="00AD59CE">
                  <w:pPr>
                    <w:pStyle w:val="Prrafodelista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Total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Egresos Presupuestarios</w:t>
                  </w:r>
                </w:p>
              </w:tc>
              <w:tc>
                <w:tcPr>
                  <w:tcW w:w="20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</w:tcPr>
                <w:p w14:paraId="6001B9F0" w14:textId="7EA6651B" w:rsidR="00AD59CE" w:rsidRDefault="0003137F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75</w:t>
                  </w:r>
                  <w:r w:rsidR="00AD59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739</w:t>
                  </w:r>
                  <w:r w:rsidR="00AD59C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913</w:t>
                  </w:r>
                </w:p>
              </w:tc>
            </w:tr>
            <w:tr w:rsidR="00AD59CE" w:rsidRPr="00F85EE0" w14:paraId="2320F888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47F56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5FB6D" w14:textId="77777777" w:rsidR="00AD59CE" w:rsidRPr="005956F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497B881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2FAB8980" w14:textId="77777777" w:rsidTr="00AD59CE">
              <w:trPr>
                <w:gridAfter w:val="1"/>
                <w:wAfter w:w="143" w:type="dxa"/>
                <w:trHeight w:val="13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EB3DE4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22E6A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53CDFF" w14:textId="77777777" w:rsidTr="00AD59CE">
              <w:trPr>
                <w:gridAfter w:val="1"/>
                <w:wAfter w:w="143" w:type="dxa"/>
                <w:trHeight w:val="123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6CA0A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1D9F7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308DC8D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126D74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DCF5D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F06D3AF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020F26" w14:textId="77777777" w:rsidR="00AD59CE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0BFD73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AA62080" w14:textId="77777777" w:rsidTr="00AD59CE">
              <w:trPr>
                <w:gridAfter w:val="1"/>
                <w:wAfter w:w="143" w:type="dxa"/>
                <w:trHeight w:val="1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F3AF2C" w14:textId="77777777" w:rsidR="00AD59CE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941994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062D2C" w14:textId="77777777" w:rsidTr="00AD59CE">
              <w:trPr>
                <w:gridAfter w:val="1"/>
                <w:wAfter w:w="143" w:type="dxa"/>
                <w:trHeight w:val="18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39B142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51F3E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E07CB6A" w14:textId="77777777" w:rsidTr="00AD59CE">
              <w:trPr>
                <w:gridAfter w:val="1"/>
                <w:wAfter w:w="143" w:type="dxa"/>
                <w:trHeight w:val="153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FC56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45DBA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CC4DD14" w14:textId="77777777" w:rsidTr="00AD59CE">
              <w:trPr>
                <w:gridAfter w:val="1"/>
                <w:wAfter w:w="143" w:type="dxa"/>
                <w:trHeight w:val="106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37B1F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73765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048998D" w14:textId="77777777" w:rsidTr="00AD59CE">
              <w:trPr>
                <w:gridAfter w:val="1"/>
                <w:wAfter w:w="143" w:type="dxa"/>
                <w:trHeight w:val="9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7623BB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A4B53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D99586" w14:textId="77777777" w:rsidTr="00AD59CE">
              <w:trPr>
                <w:gridAfter w:val="1"/>
                <w:wAfter w:w="143" w:type="dxa"/>
                <w:trHeight w:val="19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378D5D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70C24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2DAF4B98" w14:textId="77777777" w:rsidTr="00AD59CE">
              <w:trPr>
                <w:gridAfter w:val="1"/>
                <w:wAfter w:w="143" w:type="dxa"/>
                <w:trHeight w:val="10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4A045A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95E642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D330E12" w14:textId="77777777" w:rsidTr="00AD59CE">
              <w:trPr>
                <w:gridAfter w:val="1"/>
                <w:wAfter w:w="143" w:type="dxa"/>
                <w:trHeight w:val="10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F3C2FD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8C234C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C2B48F3" w14:textId="77777777" w:rsidTr="00AD59CE">
              <w:trPr>
                <w:gridAfter w:val="1"/>
                <w:wAfter w:w="143" w:type="dxa"/>
                <w:trHeight w:val="106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AAFC54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30B8B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CEC0673" w14:textId="77777777" w:rsidTr="00AD59CE">
              <w:trPr>
                <w:gridAfter w:val="1"/>
                <w:wAfter w:w="143" w:type="dxa"/>
                <w:trHeight w:val="11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9A97E0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C1411E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192614A" w14:textId="77777777" w:rsidTr="00AD59CE">
              <w:trPr>
                <w:gridAfter w:val="1"/>
                <w:wAfter w:w="143" w:type="dxa"/>
                <w:trHeight w:val="18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C028A5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E404A0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987FF6" w14:textId="77777777" w:rsidTr="00AD59CE">
              <w:trPr>
                <w:gridAfter w:val="1"/>
                <w:wAfter w:w="143" w:type="dxa"/>
                <w:trHeight w:val="18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AB34B1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1137DB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64D7393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71CB13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884F0C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55718F9" w14:textId="77777777" w:rsidTr="00AD59CE">
              <w:trPr>
                <w:gridAfter w:val="1"/>
                <w:wAfter w:w="143" w:type="dxa"/>
                <w:trHeight w:val="27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79DAE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48D66E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19E16499" w14:textId="77777777" w:rsidTr="00AD59CE">
              <w:trPr>
                <w:gridAfter w:val="1"/>
                <w:wAfter w:w="143" w:type="dxa"/>
                <w:trHeight w:val="124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65C839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BEFC4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38351FF" w14:textId="77777777" w:rsidTr="00AD59CE">
              <w:trPr>
                <w:gridAfter w:val="1"/>
                <w:wAfter w:w="143" w:type="dxa"/>
                <w:trHeight w:val="36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D0085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69DE56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37E24DB" w14:textId="77777777" w:rsidTr="00AD59CE">
              <w:trPr>
                <w:gridAfter w:val="1"/>
                <w:wAfter w:w="143" w:type="dxa"/>
                <w:trHeight w:val="21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D8BC9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88A4B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B3AEEAB" w14:textId="77777777" w:rsidTr="00AD59CE">
              <w:trPr>
                <w:gridAfter w:val="5"/>
                <w:wAfter w:w="2282" w:type="dxa"/>
                <w:trHeight w:val="45"/>
              </w:trPr>
              <w:tc>
                <w:tcPr>
                  <w:tcW w:w="2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58B595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 </w:t>
                  </w:r>
                </w:p>
              </w:tc>
            </w:tr>
            <w:tr w:rsidR="00AD59CE" w:rsidRPr="00F85EE0" w14:paraId="4213D1B1" w14:textId="77777777" w:rsidTr="00AD59CE">
              <w:trPr>
                <w:gridAfter w:val="1"/>
                <w:wAfter w:w="143" w:type="dxa"/>
                <w:trHeight w:val="18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E2F249" w14:textId="77777777" w:rsidR="00AD59CE" w:rsidRPr="00F85EE0" w:rsidRDefault="00AD59CE" w:rsidP="00AD59C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59E07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623C65A2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D459C0F" w14:textId="77777777" w:rsidTr="00AD59CE">
              <w:trPr>
                <w:gridAfter w:val="1"/>
                <w:wAfter w:w="143" w:type="dxa"/>
                <w:trHeight w:val="249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044FA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42DDD9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37175288" w14:textId="77777777" w:rsidTr="00AD59CE">
              <w:trPr>
                <w:gridAfter w:val="1"/>
                <w:wAfter w:w="143" w:type="dxa"/>
                <w:trHeight w:val="192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0B734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0111DF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66A7D019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5FFEE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F7FCBF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7FFE85F8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E74F6F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3.4 Otros Gastos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DF34EF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52A3D24" w14:textId="77777777" w:rsidTr="00AD59CE">
              <w:trPr>
                <w:gridAfter w:val="1"/>
                <w:wAfter w:w="143" w:type="dxa"/>
                <w:trHeight w:val="108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66706E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3.5 Inversión Pública no Capitalizable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F41730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5DC5B3AB" w14:textId="77777777" w:rsidTr="00AD59CE">
              <w:trPr>
                <w:gridAfter w:val="1"/>
                <w:wAfter w:w="143" w:type="dxa"/>
                <w:trHeight w:val="32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86A78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Materiales y Suministros (consumos) 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992FA6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D59CE" w:rsidRPr="00F85EE0" w14:paraId="42AAAEAA" w14:textId="77777777" w:rsidTr="00AD59CE">
              <w:trPr>
                <w:gridAfter w:val="1"/>
                <w:wAfter w:w="143" w:type="dxa"/>
                <w:trHeight w:val="321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A8D97" w14:textId="77777777" w:rsidR="00AD59CE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Presupuestarios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2668936" w14:textId="77777777" w:rsidR="00AD59CE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</w:t>
                  </w:r>
                </w:p>
              </w:tc>
            </w:tr>
            <w:tr w:rsidR="00AD59CE" w:rsidRPr="00F85EE0" w14:paraId="0CE4D8D8" w14:textId="77777777" w:rsidTr="00AD59CE">
              <w:trPr>
                <w:trHeight w:val="22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FB85A1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035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54422B1B" w14:textId="77777777" w:rsidR="00AD59CE" w:rsidRPr="00F85EE0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43" w:type="dxa"/>
                  <w:vAlign w:val="center"/>
                </w:tcPr>
                <w:p w14:paraId="097C9ECD" w14:textId="77777777" w:rsidR="00AD59CE" w:rsidRPr="00F85EE0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D59CE" w:rsidRPr="00F85EE0" w14:paraId="7960FFFF" w14:textId="77777777" w:rsidTr="00AD59CE">
              <w:trPr>
                <w:gridAfter w:val="2"/>
                <w:wAfter w:w="744" w:type="dxa"/>
                <w:trHeight w:val="227"/>
              </w:trPr>
              <w:tc>
                <w:tcPr>
                  <w:tcW w:w="21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425F9D0D" w14:textId="77777777" w:rsidR="00AD59CE" w:rsidRPr="00086296" w:rsidRDefault="00AD59CE" w:rsidP="00AD59C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 xml:space="preserve">4.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Total de Gastos Contables</w:t>
                  </w:r>
                </w:p>
              </w:tc>
              <w:tc>
                <w:tcPr>
                  <w:tcW w:w="143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6918D99B" w14:textId="77777777" w:rsidR="00AD59CE" w:rsidRPr="00086296" w:rsidRDefault="00AD59CE" w:rsidP="00AD59C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1949E109" wp14:editId="424AD270">
                            <wp:simplePos x="0" y="0"/>
                            <wp:positionH relativeFrom="column">
                              <wp:posOffset>180975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987425" cy="213360"/>
                            <wp:effectExtent l="0" t="0" r="22225" b="15240"/>
                            <wp:wrapNone/>
                            <wp:docPr id="1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4417525" w14:textId="776B346A" w:rsidR="00AD59CE" w:rsidRPr="00B31DA3" w:rsidRDefault="0003137F" w:rsidP="00AD59C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4"/>
                                            <w:szCs w:val="14"/>
                                            <w:lang w:eastAsia="es-MX"/>
                                          </w:rPr>
                                          <w:t>75’739,913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49E109" id="_x0000_s1027" style="position:absolute;margin-left:14.25pt;margin-top:-.95pt;width:77.75pt;height:1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" fillcolor="#a5a5a5 [2092]" strokecolor="black [3213]" strokeweight=".25pt">
                            <v:fill opacity="58339f"/>
                            <v:textbox>
                              <w:txbxContent>
                                <w:p w14:paraId="54417525" w14:textId="776B346A" w:rsidR="00AD59CE" w:rsidRPr="00B31DA3" w:rsidRDefault="0003137F" w:rsidP="00AD59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lang w:eastAsia="es-MX"/>
                                    </w:rPr>
                                    <w:t>75’739,913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9891AA" w14:textId="77777777" w:rsidR="00864D62" w:rsidRPr="00F61719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23" w:type="pct"/>
            <w:gridSpan w:val="5"/>
            <w:noWrap/>
          </w:tcPr>
          <w:p w14:paraId="071909E4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69D2F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6788255" w14:textId="77777777" w:rsidTr="005C5B02">
        <w:trPr>
          <w:gridAfter w:val="7"/>
          <w:wAfter w:w="1359" w:type="pct"/>
          <w:trHeight w:val="585"/>
        </w:trPr>
        <w:tc>
          <w:tcPr>
            <w:tcW w:w="3398" w:type="pct"/>
            <w:gridSpan w:val="17"/>
            <w:noWrap/>
            <w:hideMark/>
          </w:tcPr>
          <w:p w14:paraId="667F9042" w14:textId="77777777" w:rsidR="003E12BE" w:rsidRDefault="003E12BE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794F6B8D" w14:textId="63D3F890" w:rsidR="00ED7475" w:rsidRDefault="00ED7475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55F397AF" w14:textId="7D0EF993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428976E9" w14:textId="2EA3A1E3" w:rsidR="00F61719" w:rsidRDefault="00F61719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83AC5C" w14:textId="72AC0F07" w:rsidR="00864D62" w:rsidRPr="00AD59CE" w:rsidRDefault="00864D62" w:rsidP="00AD59CE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AD59C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NOTAS DE MEMORIA (CUENTAS ORDEN)</w:t>
            </w:r>
          </w:p>
          <w:p w14:paraId="1E78470D" w14:textId="77777777" w:rsidR="00864D62" w:rsidRPr="00FE3D3D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74A7A58" w14:textId="5EB65E1F" w:rsidR="00864D62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14:paraId="4F44336C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3" w:type="pct"/>
            <w:gridSpan w:val="2"/>
            <w:noWrap/>
            <w:hideMark/>
          </w:tcPr>
          <w:p w14:paraId="06758B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E4D352C" w14:textId="77777777" w:rsidTr="005C5B02">
        <w:trPr>
          <w:gridAfter w:val="7"/>
          <w:wAfter w:w="1359" w:type="pct"/>
          <w:trHeight w:val="615"/>
        </w:trPr>
        <w:tc>
          <w:tcPr>
            <w:tcW w:w="3398" w:type="pct"/>
            <w:gridSpan w:val="17"/>
            <w:noWrap/>
            <w:hideMark/>
          </w:tcPr>
          <w:p w14:paraId="2C2384E3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4291"/>
            </w:tblGrid>
            <w:tr w:rsidR="00AD59CE" w14:paraId="6FF178BB" w14:textId="77777777" w:rsidTr="001D577D">
              <w:tc>
                <w:tcPr>
                  <w:tcW w:w="8581" w:type="dxa"/>
                  <w:gridSpan w:val="2"/>
                  <w:shd w:val="clear" w:color="auto" w:fill="D9D9D9" w:themeFill="background1" w:themeFillShade="D9"/>
                </w:tcPr>
                <w:p w14:paraId="03DDD2ED" w14:textId="318FEA08" w:rsidR="00AD59CE" w:rsidRPr="00AD59CE" w:rsidRDefault="00AD59CE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Cuentas de Orden Presupuestarias de Ingresos</w:t>
                  </w:r>
                </w:p>
              </w:tc>
            </w:tr>
            <w:tr w:rsidR="00AD59CE" w14:paraId="5E1BA38B" w14:textId="77777777" w:rsidTr="001D577D">
              <w:tc>
                <w:tcPr>
                  <w:tcW w:w="4290" w:type="dxa"/>
                  <w:shd w:val="clear" w:color="auto" w:fill="D9D9D9" w:themeFill="background1" w:themeFillShade="D9"/>
                </w:tcPr>
                <w:p w14:paraId="1DB18556" w14:textId="457B26A0" w:rsidR="00AD59CE" w:rsidRPr="001D577D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4291" w:type="dxa"/>
                  <w:shd w:val="clear" w:color="auto" w:fill="D9D9D9" w:themeFill="background1" w:themeFillShade="D9"/>
                </w:tcPr>
                <w:p w14:paraId="3E550132" w14:textId="3FCE727A" w:rsidR="00AD59CE" w:rsidRPr="001D577D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</w:tr>
            <w:tr w:rsidR="00AD59CE" w14:paraId="0D7E8D61" w14:textId="77777777" w:rsidTr="00AD59CE">
              <w:tc>
                <w:tcPr>
                  <w:tcW w:w="4290" w:type="dxa"/>
                </w:tcPr>
                <w:p w14:paraId="655DF72B" w14:textId="7FF9C921" w:rsidR="00AD59CE" w:rsidRDefault="001D577D" w:rsidP="00C40DB0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Estimada</w:t>
                  </w:r>
                </w:p>
              </w:tc>
              <w:tc>
                <w:tcPr>
                  <w:tcW w:w="4291" w:type="dxa"/>
                </w:tcPr>
                <w:p w14:paraId="60E00722" w14:textId="7B6E7650" w:rsidR="00AD59CE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$ 62’945,140</w:t>
                  </w:r>
                </w:p>
              </w:tc>
            </w:tr>
            <w:tr w:rsidR="00AD59CE" w14:paraId="2F3AA15B" w14:textId="77777777" w:rsidTr="00AD59CE">
              <w:tc>
                <w:tcPr>
                  <w:tcW w:w="4290" w:type="dxa"/>
                </w:tcPr>
                <w:p w14:paraId="4B02768A" w14:textId="75B0C14A" w:rsidR="00AD59CE" w:rsidRDefault="001D577D" w:rsidP="00C40DB0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por Ejecutar</w:t>
                  </w:r>
                </w:p>
              </w:tc>
              <w:tc>
                <w:tcPr>
                  <w:tcW w:w="4291" w:type="dxa"/>
                </w:tcPr>
                <w:p w14:paraId="388A5DBB" w14:textId="50ECC5FD" w:rsidR="00AD59CE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0313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13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0313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351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0313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331</w:t>
                  </w:r>
                </w:p>
              </w:tc>
            </w:tr>
            <w:tr w:rsidR="00AD59CE" w14:paraId="32DC338B" w14:textId="77777777" w:rsidTr="00AD59CE">
              <w:tc>
                <w:tcPr>
                  <w:tcW w:w="4290" w:type="dxa"/>
                </w:tcPr>
                <w:p w14:paraId="774CF267" w14:textId="272D34B4" w:rsidR="00AD59CE" w:rsidRDefault="001D577D" w:rsidP="00C40DB0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Modificaciones a la Ley de Ingresos Estimada</w:t>
                  </w:r>
                </w:p>
              </w:tc>
              <w:tc>
                <w:tcPr>
                  <w:tcW w:w="4291" w:type="dxa"/>
                </w:tcPr>
                <w:p w14:paraId="5DFC4B28" w14:textId="413BB31D" w:rsidR="00AD59CE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0313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36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0313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759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0313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425</w:t>
                  </w:r>
                </w:p>
              </w:tc>
            </w:tr>
            <w:tr w:rsidR="00AD59CE" w14:paraId="561EB4B2" w14:textId="77777777" w:rsidTr="00AD59CE">
              <w:tc>
                <w:tcPr>
                  <w:tcW w:w="4290" w:type="dxa"/>
                </w:tcPr>
                <w:p w14:paraId="44B2388F" w14:textId="313269B7" w:rsidR="00AD59CE" w:rsidRDefault="001D577D" w:rsidP="00C40DB0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Devengada</w:t>
                  </w:r>
                </w:p>
              </w:tc>
              <w:tc>
                <w:tcPr>
                  <w:tcW w:w="4291" w:type="dxa"/>
                </w:tcPr>
                <w:p w14:paraId="0430905B" w14:textId="00DA611C" w:rsidR="00AD59CE" w:rsidRDefault="00685F9D" w:rsidP="00C40DB0">
                  <w:pPr>
                    <w:framePr w:hSpace="141" w:wrap="around" w:vAnchor="text" w:hAnchor="text" w:y="1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                             </w:t>
                  </w:r>
                  <w:r w:rsidR="001D577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</w:p>
              </w:tc>
            </w:tr>
            <w:tr w:rsidR="00AD59CE" w14:paraId="1523BAC0" w14:textId="77777777" w:rsidTr="00AD59CE">
              <w:tc>
                <w:tcPr>
                  <w:tcW w:w="4290" w:type="dxa"/>
                </w:tcPr>
                <w:p w14:paraId="7306EEFF" w14:textId="4D1A5870" w:rsidR="00AD59CE" w:rsidRDefault="001D577D" w:rsidP="00C40DB0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Ley de Ingresos Recaudada</w:t>
                  </w:r>
                </w:p>
              </w:tc>
              <w:tc>
                <w:tcPr>
                  <w:tcW w:w="4291" w:type="dxa"/>
                </w:tcPr>
                <w:p w14:paraId="6C0BA0C6" w14:textId="4F0D5FB6" w:rsidR="00AD59CE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86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353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235</w:t>
                  </w:r>
                </w:p>
              </w:tc>
            </w:tr>
          </w:tbl>
          <w:p w14:paraId="48679A2D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7BD6EBD" w14:textId="70202784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4291"/>
            </w:tblGrid>
            <w:tr w:rsidR="001D577D" w14:paraId="15E49ECA" w14:textId="77777777" w:rsidTr="00944B3A">
              <w:tc>
                <w:tcPr>
                  <w:tcW w:w="8581" w:type="dxa"/>
                  <w:gridSpan w:val="2"/>
                  <w:shd w:val="clear" w:color="auto" w:fill="D9D9D9" w:themeFill="background1" w:themeFillShade="D9"/>
                </w:tcPr>
                <w:p w14:paraId="6DCABDEA" w14:textId="0372D52A" w:rsidR="001D577D" w:rsidRPr="00AD59CE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 xml:space="preserve">Cuentas de Orden Presupuestarias de </w:t>
                  </w:r>
                  <w:r w:rsidR="003F780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MX"/>
                    </w:rPr>
                    <w:t>gresos</w:t>
                  </w:r>
                </w:p>
              </w:tc>
            </w:tr>
            <w:tr w:rsidR="001D577D" w14:paraId="2ECCCE56" w14:textId="77777777" w:rsidTr="00944B3A">
              <w:tc>
                <w:tcPr>
                  <w:tcW w:w="4290" w:type="dxa"/>
                  <w:shd w:val="clear" w:color="auto" w:fill="D9D9D9" w:themeFill="background1" w:themeFillShade="D9"/>
                </w:tcPr>
                <w:p w14:paraId="7EAC6AB2" w14:textId="77777777" w:rsidR="001D577D" w:rsidRPr="001D577D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Concepto</w:t>
                  </w:r>
                </w:p>
              </w:tc>
              <w:tc>
                <w:tcPr>
                  <w:tcW w:w="4291" w:type="dxa"/>
                  <w:shd w:val="clear" w:color="auto" w:fill="D9D9D9" w:themeFill="background1" w:themeFillShade="D9"/>
                </w:tcPr>
                <w:p w14:paraId="37861B29" w14:textId="77777777" w:rsidR="001D577D" w:rsidRPr="001D577D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MX"/>
                    </w:rPr>
                    <w:t>2024</w:t>
                  </w:r>
                </w:p>
              </w:tc>
            </w:tr>
            <w:tr w:rsidR="001D577D" w14:paraId="3D3EA1E6" w14:textId="77777777" w:rsidTr="00944B3A">
              <w:tc>
                <w:tcPr>
                  <w:tcW w:w="4290" w:type="dxa"/>
                </w:tcPr>
                <w:p w14:paraId="021475F0" w14:textId="1464EE40" w:rsidR="001D577D" w:rsidRDefault="003F7806" w:rsidP="00C40DB0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Aprobado</w:t>
                  </w:r>
                </w:p>
              </w:tc>
              <w:tc>
                <w:tcPr>
                  <w:tcW w:w="4291" w:type="dxa"/>
                </w:tcPr>
                <w:p w14:paraId="65FD309B" w14:textId="77777777" w:rsidR="001D577D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$ 62’945,140</w:t>
                  </w:r>
                </w:p>
              </w:tc>
            </w:tr>
            <w:tr w:rsidR="001D577D" w14:paraId="6EBEDD46" w14:textId="77777777" w:rsidTr="00944B3A">
              <w:tc>
                <w:tcPr>
                  <w:tcW w:w="4290" w:type="dxa"/>
                </w:tcPr>
                <w:p w14:paraId="26D5BB24" w14:textId="557B6054" w:rsidR="001D577D" w:rsidRDefault="003F7806" w:rsidP="00C40DB0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por Ejercer</w:t>
                  </w:r>
                </w:p>
              </w:tc>
              <w:tc>
                <w:tcPr>
                  <w:tcW w:w="4291" w:type="dxa"/>
                </w:tcPr>
                <w:p w14:paraId="70790B99" w14:textId="74F60628" w:rsidR="001D577D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25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039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178</w:t>
                  </w:r>
                </w:p>
              </w:tc>
            </w:tr>
            <w:tr w:rsidR="001D577D" w14:paraId="13DDE96D" w14:textId="77777777" w:rsidTr="00944B3A">
              <w:tc>
                <w:tcPr>
                  <w:tcW w:w="4290" w:type="dxa"/>
                </w:tcPr>
                <w:p w14:paraId="2B3BA777" w14:textId="2FA3C2A1" w:rsidR="001D577D" w:rsidRDefault="001D577D" w:rsidP="00C40DB0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Modificaciones a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l Presupuesto de Egresos Aprobado</w:t>
                  </w:r>
                </w:p>
              </w:tc>
              <w:tc>
                <w:tcPr>
                  <w:tcW w:w="4291" w:type="dxa"/>
                </w:tcPr>
                <w:p w14:paraId="2A943C66" w14:textId="0A2014F4" w:rsidR="001D577D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37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833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951</w:t>
                  </w:r>
                </w:p>
              </w:tc>
            </w:tr>
            <w:tr w:rsidR="001D577D" w14:paraId="4E21EF45" w14:textId="77777777" w:rsidTr="00944B3A">
              <w:tc>
                <w:tcPr>
                  <w:tcW w:w="4290" w:type="dxa"/>
                </w:tcPr>
                <w:p w14:paraId="4350C24E" w14:textId="649BCD24" w:rsidR="001D577D" w:rsidRDefault="003F7806" w:rsidP="00C40DB0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Comprometido</w:t>
                  </w:r>
                </w:p>
              </w:tc>
              <w:tc>
                <w:tcPr>
                  <w:tcW w:w="4291" w:type="dxa"/>
                </w:tcPr>
                <w:p w14:paraId="0C3AFDA9" w14:textId="32891F08" w:rsidR="001D577D" w:rsidRDefault="001D577D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$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</w:t>
                  </w:r>
                  <w:r w:rsidR="003F78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508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70690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5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18</w:t>
                  </w:r>
                </w:p>
              </w:tc>
            </w:tr>
            <w:tr w:rsidR="001D577D" w14:paraId="6EA7A155" w14:textId="77777777" w:rsidTr="00944B3A">
              <w:tc>
                <w:tcPr>
                  <w:tcW w:w="4290" w:type="dxa"/>
                </w:tcPr>
                <w:p w14:paraId="06E510B9" w14:textId="53501B8C" w:rsidR="001D577D" w:rsidRDefault="003F7806" w:rsidP="00C40DB0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Devengado</w:t>
                  </w:r>
                </w:p>
              </w:tc>
              <w:tc>
                <w:tcPr>
                  <w:tcW w:w="4291" w:type="dxa"/>
                </w:tcPr>
                <w:p w14:paraId="1CBF36D7" w14:textId="75D7B40E" w:rsidR="001D577D" w:rsidRDefault="003F7806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47’508,518</w:t>
                  </w:r>
                </w:p>
              </w:tc>
            </w:tr>
            <w:tr w:rsidR="003F7806" w14:paraId="214E4ACA" w14:textId="77777777" w:rsidTr="00944B3A">
              <w:tc>
                <w:tcPr>
                  <w:tcW w:w="4290" w:type="dxa"/>
                </w:tcPr>
                <w:p w14:paraId="23D42A62" w14:textId="71865E44" w:rsidR="003F7806" w:rsidRDefault="003F7806" w:rsidP="00C40DB0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Ejercido</w:t>
                  </w:r>
                </w:p>
              </w:tc>
              <w:tc>
                <w:tcPr>
                  <w:tcW w:w="4291" w:type="dxa"/>
                </w:tcPr>
                <w:p w14:paraId="1D6AB27E" w14:textId="3B8316CE" w:rsidR="003F7806" w:rsidRDefault="003F7806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47’508,518</w:t>
                  </w:r>
                </w:p>
              </w:tc>
            </w:tr>
            <w:tr w:rsidR="003F7806" w14:paraId="5C4879F1" w14:textId="77777777" w:rsidTr="00944B3A">
              <w:tc>
                <w:tcPr>
                  <w:tcW w:w="4290" w:type="dxa"/>
                </w:tcPr>
                <w:p w14:paraId="40C7E14D" w14:textId="06E67CD8" w:rsidR="003F7806" w:rsidRDefault="003F7806" w:rsidP="00C40DB0">
                  <w:pPr>
                    <w:framePr w:hSpace="141" w:wrap="around" w:vAnchor="text" w:hAnchor="text" w:y="1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Presupuesto de Egresos Pagado</w:t>
                  </w:r>
                </w:p>
              </w:tc>
              <w:tc>
                <w:tcPr>
                  <w:tcW w:w="4291" w:type="dxa"/>
                </w:tcPr>
                <w:p w14:paraId="4F1B102D" w14:textId="1EF543B0" w:rsidR="003F7806" w:rsidRDefault="003F7806" w:rsidP="00C40DB0">
                  <w:pPr>
                    <w:framePr w:hSpace="141" w:wrap="around" w:vAnchor="text" w:hAnchor="text" w:y="1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 xml:space="preserve">$ 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75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’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739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,</w:t>
                  </w:r>
                  <w:r w:rsidR="00685F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MX"/>
                    </w:rPr>
                    <w:t>913</w:t>
                  </w:r>
                </w:p>
              </w:tc>
            </w:tr>
          </w:tbl>
          <w:p w14:paraId="1C98E72B" w14:textId="30E92BF9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48B0A4" w14:textId="0BAD84D5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ACD9F98" w14:textId="77777777" w:rsidR="001D577D" w:rsidRDefault="001D577D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221A19E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13C5A42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350EEA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F9DCC90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8C8D316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642DB01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6CDC6C" w14:textId="7777777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B7A01BF" w14:textId="140C9767" w:rsidR="00AD59CE" w:rsidRDefault="00AD59CE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348E4F3" w14:textId="6873912D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43" w:type="pct"/>
            <w:gridSpan w:val="2"/>
            <w:noWrap/>
            <w:hideMark/>
          </w:tcPr>
          <w:p w14:paraId="2E84235B" w14:textId="0EB8E2C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0F9BD011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12FDAE0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90A229A" w14:textId="7ACF2D8F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04DE42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5DAB84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8105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4666BC55" w14:textId="10873C53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E53E4F7" w14:textId="1279935C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383BA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49C267DE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789CF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2CE1ABFD" w14:textId="065D2F15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688FD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04030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99ED23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0CF28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4F60FE86" w14:textId="65DFD90F" w:rsidR="00864D62" w:rsidRPr="006B46C7" w:rsidRDefault="00AD59CE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31CF70" wp14:editId="14CD3004">
                      <wp:simplePos x="0" y="0"/>
                      <wp:positionH relativeFrom="column">
                        <wp:posOffset>-2051896</wp:posOffset>
                      </wp:positionH>
                      <wp:positionV relativeFrom="paragraph">
                        <wp:posOffset>139065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198E2A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176FBA5A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4CC10C" w14:textId="77777777" w:rsidR="00ED1264" w:rsidRDefault="00ED1264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7F96C598" w14:textId="1DD69806" w:rsidR="00ED1264" w:rsidRDefault="00ED1264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ED1264" w:rsidRPr="006B46C7" w14:paraId="3C2AB392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7490F" w14:textId="48BB05A2" w:rsidR="00ED1264" w:rsidRPr="006B46C7" w:rsidRDefault="00ED1264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L.C. José Alejandro López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Armendariz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ED1264" w:rsidRPr="00804C9F" w14:paraId="6B7AEFEC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37A9D3" w14:textId="77777777" w:rsidR="00ED1264" w:rsidRPr="00804C9F" w:rsidRDefault="00ED126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14:paraId="66531CA1" w14:textId="77777777" w:rsidR="00ED1264" w:rsidRDefault="00ED126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CF70" id="5 Rectángulo" o:spid="_x0000_s1028" style="position:absolute;margin-left:-161.55pt;margin-top:10.95pt;width:217.7pt;height:10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8O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nL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" filled="f" stroked="f" strokeweight="2pt">
                      <v:textbox>
                        <w:txbxContent>
                          <w:p w14:paraId="48198E2A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176FBA5A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344CC10C" w14:textId="77777777" w:rsidR="00ED1264" w:rsidRDefault="00ED1264" w:rsidP="00804C9F">
                            <w:pPr>
                              <w:spacing w:after="0" w:line="240" w:lineRule="auto"/>
                            </w:pPr>
                          </w:p>
                          <w:p w14:paraId="7F96C598" w14:textId="1DD69806" w:rsidR="00ED1264" w:rsidRDefault="00ED1264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ED1264" w:rsidRPr="006B46C7" w14:paraId="3C2AB392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7490F" w14:textId="48BB05A2" w:rsidR="00ED1264" w:rsidRPr="006B46C7" w:rsidRDefault="00ED1264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L.C. José Alejandro López </w:t>
                                  </w:r>
                                  <w:proofErr w:type="spell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Armendariz</w:t>
                                  </w:r>
                                  <w:proofErr w:type="spellEnd"/>
                                </w:p>
                              </w:tc>
                            </w:tr>
                            <w:tr w:rsidR="00ED1264" w:rsidRPr="00804C9F" w14:paraId="6B7AEFEC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7A9D3" w14:textId="77777777" w:rsidR="00ED1264" w:rsidRPr="00804C9F" w:rsidRDefault="00ED126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14:paraId="66531CA1" w14:textId="77777777" w:rsidR="00ED1264" w:rsidRDefault="00ED126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2" w:type="pct"/>
            <w:noWrap/>
            <w:hideMark/>
          </w:tcPr>
          <w:p w14:paraId="571132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6FB09288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4217919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1D38C41E" w14:textId="1E2B27B2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25C87536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4568F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7FD7B4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113843A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368716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76EBB1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6E0C79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58E5C2B0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63F271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66F74754" w14:textId="5864D85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6" w:type="pct"/>
            <w:gridSpan w:val="4"/>
            <w:noWrap/>
            <w:hideMark/>
          </w:tcPr>
          <w:p w14:paraId="377859B4" w14:textId="098E6C4C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1F160F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2C57DC0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41A15E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66B3196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FE395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12DAE36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016AB2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755D2C84" w14:textId="16315061" w:rsidR="00864D62" w:rsidRPr="006B46C7" w:rsidRDefault="003F7806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334C7E" wp14:editId="07910E0E">
                      <wp:simplePos x="0" y="0"/>
                      <wp:positionH relativeFrom="column">
                        <wp:posOffset>-18203</wp:posOffset>
                      </wp:positionH>
                      <wp:positionV relativeFrom="paragraph">
                        <wp:posOffset>79798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60"/>
                                  </w:tblGrid>
                                  <w:tr w:rsidR="00ED1264" w:rsidRPr="006B46C7" w14:paraId="5D4532EE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6E65D4" w14:textId="34355F1E" w:rsidR="00ED1264" w:rsidRPr="006B46C7" w:rsidRDefault="00ED1264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t>_</w:t>
                                        </w:r>
                                        <w:r w:rsidR="00ED7475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Dr. Daniel Moncayo Cervantes</w:t>
                                        </w:r>
                                      </w:p>
                                    </w:tc>
                                  </w:tr>
                                  <w:tr w:rsidR="00ED1264" w:rsidRPr="00133D9A" w14:paraId="526E4507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45D74F5" w14:textId="56675B65" w:rsidR="00ED1264" w:rsidRPr="00133D9A" w:rsidRDefault="00ED7475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ENCARGADO DEL DESPACHO</w:t>
                                        </w:r>
                                        <w:r w:rsidR="00ED1264"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DEL </w:t>
                                        </w:r>
                                      </w:p>
                                      <w:p w14:paraId="42BFC826" w14:textId="74087AD7" w:rsidR="00ED1264" w:rsidRPr="006B46C7" w:rsidRDefault="00ED126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INSTITUTO DEL DEPORTE DE TLAXCALA</w:t>
                                        </w:r>
                                      </w:p>
                                    </w:tc>
                                  </w:tr>
                                </w:tbl>
                                <w:p w14:paraId="6B5AF49B" w14:textId="77777777" w:rsidR="00ED1264" w:rsidRDefault="00ED126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4C7E" id="2 Rectángulo" o:spid="_x0000_s1029" style="position:absolute;margin-left:-1.45pt;margin-top:6.3pt;width:217.7pt;height:10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" filled="f" stroked="f" strokeweight="2pt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60"/>
                            </w:tblGrid>
                            <w:tr w:rsidR="00ED1264" w:rsidRPr="006B46C7" w14:paraId="5D4532EE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E65D4" w14:textId="34355F1E" w:rsidR="00ED1264" w:rsidRPr="006B46C7" w:rsidRDefault="00ED1264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t>_</w:t>
                                  </w:r>
                                  <w:r w:rsidR="00ED7475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Dr. Daniel Moncayo Cervantes</w:t>
                                  </w:r>
                                </w:p>
                              </w:tc>
                            </w:tr>
                            <w:tr w:rsidR="00ED1264" w:rsidRPr="00133D9A" w14:paraId="526E4507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D74F5" w14:textId="56675B65" w:rsidR="00ED1264" w:rsidRPr="00133D9A" w:rsidRDefault="00ED7475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ENCARGADO DEL DESPACHO</w:t>
                                  </w:r>
                                  <w:r w:rsidR="00ED1264"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DEL </w:t>
                                  </w:r>
                                </w:p>
                                <w:p w14:paraId="42BFC826" w14:textId="74087AD7" w:rsidR="00ED1264" w:rsidRPr="006B46C7" w:rsidRDefault="00ED126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INSTITUTO DEL DEPORTE DE TLAXCALA</w:t>
                                  </w:r>
                                </w:p>
                              </w:tc>
                            </w:tr>
                          </w:tbl>
                          <w:p w14:paraId="6B5AF49B" w14:textId="77777777" w:rsidR="00ED1264" w:rsidRDefault="00ED126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6" w:type="pct"/>
            <w:gridSpan w:val="4"/>
            <w:noWrap/>
            <w:hideMark/>
          </w:tcPr>
          <w:p w14:paraId="1281A8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13277F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6D5998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2143826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35EED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265480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13471" w:rsidRPr="006B46C7" w14:paraId="21EE8355" w14:textId="77777777" w:rsidTr="005C5B02">
        <w:trPr>
          <w:gridAfter w:val="7"/>
          <w:wAfter w:w="1359" w:type="pct"/>
          <w:trHeight w:val="300"/>
        </w:trPr>
        <w:tc>
          <w:tcPr>
            <w:tcW w:w="108" w:type="pct"/>
            <w:noWrap/>
            <w:hideMark/>
          </w:tcPr>
          <w:p w14:paraId="72525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2" w:type="pct"/>
            <w:gridSpan w:val="5"/>
            <w:noWrap/>
            <w:hideMark/>
          </w:tcPr>
          <w:p w14:paraId="5BEB4AD5" w14:textId="2FCC76B8" w:rsidR="00864D62" w:rsidRPr="006B46C7" w:rsidRDefault="003F7806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004F0E" wp14:editId="1ABD7C12">
                      <wp:simplePos x="0" y="0"/>
                      <wp:positionH relativeFrom="column">
                        <wp:posOffset>437092</wp:posOffset>
                      </wp:positionH>
                      <wp:positionV relativeFrom="paragraph">
                        <wp:posOffset>152188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F3F30" id="Conector recto 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4pt,12pt" to="185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706" w:type="pct"/>
            <w:gridSpan w:val="4"/>
            <w:noWrap/>
            <w:hideMark/>
          </w:tcPr>
          <w:p w14:paraId="6CA2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pct"/>
            <w:noWrap/>
            <w:hideMark/>
          </w:tcPr>
          <w:p w14:paraId="39C480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0" w:type="pct"/>
            <w:gridSpan w:val="2"/>
            <w:noWrap/>
            <w:hideMark/>
          </w:tcPr>
          <w:p w14:paraId="428998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gridSpan w:val="2"/>
            <w:noWrap/>
            <w:hideMark/>
          </w:tcPr>
          <w:p w14:paraId="33AC92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9" w:type="pct"/>
            <w:gridSpan w:val="3"/>
            <w:noWrap/>
            <w:hideMark/>
          </w:tcPr>
          <w:p w14:paraId="7E78AD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" w:type="pct"/>
            <w:noWrap/>
            <w:hideMark/>
          </w:tcPr>
          <w:p w14:paraId="76AB3A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310BD9" w14:textId="4274AABD" w:rsidR="006B46C7" w:rsidRDefault="006B46C7" w:rsidP="0023751B"/>
    <w:sectPr w:rsidR="006B46C7" w:rsidSect="00F81357">
      <w:headerReference w:type="even" r:id="rId22"/>
      <w:headerReference w:type="default" r:id="rId23"/>
      <w:footerReference w:type="even" r:id="rId24"/>
      <w:footerReference w:type="default" r:id="rId25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48A0" w14:textId="77777777" w:rsidR="00412499" w:rsidRDefault="00412499" w:rsidP="00EA5418">
      <w:pPr>
        <w:spacing w:after="0" w:line="240" w:lineRule="auto"/>
      </w:pPr>
      <w:r>
        <w:separator/>
      </w:r>
    </w:p>
  </w:endnote>
  <w:endnote w:type="continuationSeparator" w:id="0">
    <w:p w14:paraId="0D8CBAB9" w14:textId="77777777" w:rsidR="00412499" w:rsidRDefault="0041249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655E" w14:textId="77777777" w:rsidR="00ED1264" w:rsidRPr="0013011C" w:rsidRDefault="00ED1264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4FEFFB" wp14:editId="2CB629E1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0E03E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CF6AEB3" w14:textId="77777777" w:rsidR="00ED1264" w:rsidRDefault="00ED12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6E83" w14:textId="77777777" w:rsidR="00ED1264" w:rsidRPr="008E3652" w:rsidRDefault="00ED1264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717155" wp14:editId="1215BD7F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0977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4BF1" w14:textId="77777777" w:rsidR="00412499" w:rsidRDefault="00412499" w:rsidP="00EA5418">
      <w:pPr>
        <w:spacing w:after="0" w:line="240" w:lineRule="auto"/>
      </w:pPr>
      <w:r>
        <w:separator/>
      </w:r>
    </w:p>
  </w:footnote>
  <w:footnote w:type="continuationSeparator" w:id="0">
    <w:p w14:paraId="3E9EC0E5" w14:textId="77777777" w:rsidR="00412499" w:rsidRDefault="0041249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E326" w14:textId="250FAC28" w:rsidR="00ED1264" w:rsidRDefault="00ED126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8E1216" wp14:editId="4D6271B1">
              <wp:simplePos x="0" y="0"/>
              <wp:positionH relativeFrom="column">
                <wp:posOffset>437322</wp:posOffset>
              </wp:positionH>
              <wp:positionV relativeFrom="paragraph">
                <wp:posOffset>-330310</wp:posOffset>
              </wp:positionV>
              <wp:extent cx="4194030" cy="490855"/>
              <wp:effectExtent l="0" t="0" r="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4030" cy="490855"/>
                        <a:chOff x="-2328841" y="-59258"/>
                        <a:chExt cx="3846241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2328841" y="-59258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FCF2" w14:textId="77777777" w:rsidR="00ED1264" w:rsidRDefault="00ED126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F9766" w14:textId="77777777" w:rsidR="00ED1264" w:rsidRDefault="00ED126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B3FE278" w14:textId="77777777" w:rsidR="00ED1264" w:rsidRPr="00275FC6" w:rsidRDefault="00ED126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583343" y="-59258"/>
                          <a:ext cx="934057" cy="431597"/>
                          <a:chOff x="-1706314" y="-59258"/>
                          <a:chExt cx="934057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706314" y="-59258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-1611092" y="-30251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92B2" w14:textId="4E4EA816" w:rsidR="00ED1264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02</w:t>
                              </w:r>
                              <w:r w:rsidR="00D35E1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56C6EDC" w14:textId="77777777" w:rsidR="00ED1264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5D09B" w14:textId="77777777" w:rsidR="00ED1264" w:rsidRPr="00275FC6" w:rsidRDefault="00ED126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8E1216" id="6 Grupo" o:spid="_x0000_s1030" style="position:absolute;margin-left:34.45pt;margin-top:-26pt;width:330.25pt;height:38.65pt;z-index:251665408;mso-width-relative:margin;mso-height-relative:margin" coordorigin="-23288,-592" coordsize="38462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cvcOHlAwAAbwsAAA4AAAAA&#10;AAAAAAAAAAAAPAIAAGRycy9lMm9Eb2MueG1sUEsBAi0ACgAAAAAAAAAhAGMeiqEeEgEAHhIBABUA&#10;AAAAAAAAAAAAAAAATQYAAGRycy9tZWRpYS9pbWFnZTEuanBlZ1BLAQItABQABgAIAAAAIQCLLu7r&#10;4QAAAAkBAAAPAAAAAAAAAAAAAAAAAJ4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1" type="#_x0000_t202" style="position:absolute;left:-23288;top:-592;width:29121;height:4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567FCF2" w14:textId="77777777" w:rsidR="00ED1264" w:rsidRDefault="00ED126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F9766" w14:textId="77777777" w:rsidR="00ED1264" w:rsidRDefault="00ED126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B3FE278" w14:textId="77777777" w:rsidR="00ED1264" w:rsidRPr="00275FC6" w:rsidRDefault="00ED126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2" style="position:absolute;left:5833;top:-592;width:9341;height:4315" coordorigin="-17063,-592" coordsize="9340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left:-17063;top:-592;width:951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4" type="#_x0000_t202" style="position:absolute;left:-16110;top:-302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7B492B2" w14:textId="4E4EA816" w:rsidR="00ED1264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02</w:t>
                        </w:r>
                        <w:r w:rsidR="00D35E1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56C6EDC" w14:textId="77777777" w:rsidR="00ED1264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5D09B" w14:textId="77777777" w:rsidR="00ED1264" w:rsidRPr="00275FC6" w:rsidRDefault="00ED126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89F1C" wp14:editId="7FEB5A56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5FBA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1AA" w14:textId="77777777" w:rsidR="00ED1264" w:rsidRPr="0013011C" w:rsidRDefault="00ED1264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F5336" wp14:editId="24001079">
              <wp:simplePos x="0" y="0"/>
              <wp:positionH relativeFrom="page">
                <wp:posOffset>-215900</wp:posOffset>
              </wp:positionH>
              <wp:positionV relativeFrom="paragraph">
                <wp:posOffset>177165</wp:posOffset>
              </wp:positionV>
              <wp:extent cx="10083800" cy="26035"/>
              <wp:effectExtent l="0" t="0" r="3175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D27C5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17pt,13.95pt" to="77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" strokecolor="#622423 [1605]" strokeweight="1.5pt">
              <w10:wrap anchorx="page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80D"/>
    <w:multiLevelType w:val="hybridMultilevel"/>
    <w:tmpl w:val="E326E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2BB7C36"/>
    <w:multiLevelType w:val="hybridMultilevel"/>
    <w:tmpl w:val="C37CE4C4"/>
    <w:lvl w:ilvl="0" w:tplc="9998DF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861A4"/>
    <w:multiLevelType w:val="hybridMultilevel"/>
    <w:tmpl w:val="180841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7351"/>
    <w:multiLevelType w:val="hybridMultilevel"/>
    <w:tmpl w:val="5C30103C"/>
    <w:lvl w:ilvl="0" w:tplc="93F6A8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65F04"/>
    <w:multiLevelType w:val="hybridMultilevel"/>
    <w:tmpl w:val="81A289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2FD3768"/>
    <w:multiLevelType w:val="hybridMultilevel"/>
    <w:tmpl w:val="873EE3A4"/>
    <w:lvl w:ilvl="0" w:tplc="F19697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C742E"/>
    <w:multiLevelType w:val="hybridMultilevel"/>
    <w:tmpl w:val="67BCFEE6"/>
    <w:lvl w:ilvl="0" w:tplc="392A5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4259"/>
    <w:multiLevelType w:val="hybridMultilevel"/>
    <w:tmpl w:val="E326E3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BBF5A2E"/>
    <w:multiLevelType w:val="hybridMultilevel"/>
    <w:tmpl w:val="FC3AC0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14119"/>
    <w:multiLevelType w:val="hybridMultilevel"/>
    <w:tmpl w:val="C8723FBC"/>
    <w:lvl w:ilvl="0" w:tplc="AA9A8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74D14"/>
    <w:multiLevelType w:val="hybridMultilevel"/>
    <w:tmpl w:val="5D30815A"/>
    <w:lvl w:ilvl="0" w:tplc="06900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C19D5"/>
    <w:multiLevelType w:val="hybridMultilevel"/>
    <w:tmpl w:val="C7B28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4D0B"/>
    <w:multiLevelType w:val="hybridMultilevel"/>
    <w:tmpl w:val="32427F12"/>
    <w:lvl w:ilvl="0" w:tplc="0842452C">
      <w:start w:val="4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56EB1"/>
    <w:multiLevelType w:val="hybridMultilevel"/>
    <w:tmpl w:val="C50AAB08"/>
    <w:lvl w:ilvl="0" w:tplc="0C043D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43FBF"/>
    <w:multiLevelType w:val="hybridMultilevel"/>
    <w:tmpl w:val="A388395C"/>
    <w:lvl w:ilvl="0" w:tplc="49F81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C47EA"/>
    <w:multiLevelType w:val="hybridMultilevel"/>
    <w:tmpl w:val="811C88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1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8"/>
  </w:num>
  <w:num w:numId="14">
    <w:abstractNumId w:val="15"/>
  </w:num>
  <w:num w:numId="15">
    <w:abstractNumId w:val="19"/>
  </w:num>
  <w:num w:numId="16">
    <w:abstractNumId w:val="17"/>
  </w:num>
  <w:num w:numId="17">
    <w:abstractNumId w:val="16"/>
  </w:num>
  <w:num w:numId="18">
    <w:abstractNumId w:val="14"/>
  </w:num>
  <w:num w:numId="19">
    <w:abstractNumId w:val="20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261E"/>
    <w:rsid w:val="0000603C"/>
    <w:rsid w:val="00006ED9"/>
    <w:rsid w:val="00010E5F"/>
    <w:rsid w:val="0001298B"/>
    <w:rsid w:val="00024409"/>
    <w:rsid w:val="00030E90"/>
    <w:rsid w:val="0003118B"/>
    <w:rsid w:val="0003137F"/>
    <w:rsid w:val="0003529B"/>
    <w:rsid w:val="00035422"/>
    <w:rsid w:val="000373F1"/>
    <w:rsid w:val="00037C87"/>
    <w:rsid w:val="00040466"/>
    <w:rsid w:val="00041376"/>
    <w:rsid w:val="00041CA8"/>
    <w:rsid w:val="00045A10"/>
    <w:rsid w:val="000615A5"/>
    <w:rsid w:val="0006333C"/>
    <w:rsid w:val="000638C2"/>
    <w:rsid w:val="000652F2"/>
    <w:rsid w:val="00065B61"/>
    <w:rsid w:val="0008119C"/>
    <w:rsid w:val="00081956"/>
    <w:rsid w:val="00082CC1"/>
    <w:rsid w:val="00084718"/>
    <w:rsid w:val="00086296"/>
    <w:rsid w:val="000A3E3D"/>
    <w:rsid w:val="000A4A14"/>
    <w:rsid w:val="000B02EF"/>
    <w:rsid w:val="000B3DE7"/>
    <w:rsid w:val="000B4336"/>
    <w:rsid w:val="000C1744"/>
    <w:rsid w:val="000C32E0"/>
    <w:rsid w:val="000E4360"/>
    <w:rsid w:val="000F0D09"/>
    <w:rsid w:val="000F2603"/>
    <w:rsid w:val="000F29E5"/>
    <w:rsid w:val="000F43EF"/>
    <w:rsid w:val="00101827"/>
    <w:rsid w:val="00106A8F"/>
    <w:rsid w:val="001174F7"/>
    <w:rsid w:val="0013011C"/>
    <w:rsid w:val="001307F4"/>
    <w:rsid w:val="00133D9A"/>
    <w:rsid w:val="00137FAB"/>
    <w:rsid w:val="001476BA"/>
    <w:rsid w:val="00150135"/>
    <w:rsid w:val="001520FF"/>
    <w:rsid w:val="00156D97"/>
    <w:rsid w:val="00160FAB"/>
    <w:rsid w:val="00161EF3"/>
    <w:rsid w:val="001629C4"/>
    <w:rsid w:val="001644CA"/>
    <w:rsid w:val="00165BB4"/>
    <w:rsid w:val="0017285A"/>
    <w:rsid w:val="00177415"/>
    <w:rsid w:val="00180B4F"/>
    <w:rsid w:val="0018200E"/>
    <w:rsid w:val="00182E08"/>
    <w:rsid w:val="00184D4B"/>
    <w:rsid w:val="00185362"/>
    <w:rsid w:val="001874F8"/>
    <w:rsid w:val="001A0833"/>
    <w:rsid w:val="001A2441"/>
    <w:rsid w:val="001A5F25"/>
    <w:rsid w:val="001A6D77"/>
    <w:rsid w:val="001B1B72"/>
    <w:rsid w:val="001B4E07"/>
    <w:rsid w:val="001C5B8B"/>
    <w:rsid w:val="001C6FD8"/>
    <w:rsid w:val="001D443E"/>
    <w:rsid w:val="001D5338"/>
    <w:rsid w:val="001D577D"/>
    <w:rsid w:val="001D5B98"/>
    <w:rsid w:val="001E4065"/>
    <w:rsid w:val="001E7072"/>
    <w:rsid w:val="001F2369"/>
    <w:rsid w:val="001F244B"/>
    <w:rsid w:val="001F4460"/>
    <w:rsid w:val="001F4B72"/>
    <w:rsid w:val="00204C86"/>
    <w:rsid w:val="0020631A"/>
    <w:rsid w:val="0020697E"/>
    <w:rsid w:val="002109BB"/>
    <w:rsid w:val="00211A64"/>
    <w:rsid w:val="00213B66"/>
    <w:rsid w:val="00234A16"/>
    <w:rsid w:val="0023751B"/>
    <w:rsid w:val="00237BB7"/>
    <w:rsid w:val="00241E2A"/>
    <w:rsid w:val="00244A6D"/>
    <w:rsid w:val="00251874"/>
    <w:rsid w:val="0025325B"/>
    <w:rsid w:val="002546E8"/>
    <w:rsid w:val="002552BB"/>
    <w:rsid w:val="00257116"/>
    <w:rsid w:val="00257D34"/>
    <w:rsid w:val="00264426"/>
    <w:rsid w:val="0026666E"/>
    <w:rsid w:val="00271B4D"/>
    <w:rsid w:val="00271B4F"/>
    <w:rsid w:val="00274D5C"/>
    <w:rsid w:val="002764EF"/>
    <w:rsid w:val="002770BA"/>
    <w:rsid w:val="00280BD2"/>
    <w:rsid w:val="002831A2"/>
    <w:rsid w:val="00283C45"/>
    <w:rsid w:val="0028687E"/>
    <w:rsid w:val="00290A28"/>
    <w:rsid w:val="00290F05"/>
    <w:rsid w:val="0029644D"/>
    <w:rsid w:val="002A0D54"/>
    <w:rsid w:val="002A1152"/>
    <w:rsid w:val="002A18CC"/>
    <w:rsid w:val="002A42E9"/>
    <w:rsid w:val="002A4BA8"/>
    <w:rsid w:val="002A6D2F"/>
    <w:rsid w:val="002A70B3"/>
    <w:rsid w:val="002B2EBD"/>
    <w:rsid w:val="002B3663"/>
    <w:rsid w:val="002B76D5"/>
    <w:rsid w:val="002C064D"/>
    <w:rsid w:val="002D4CFA"/>
    <w:rsid w:val="002E5113"/>
    <w:rsid w:val="002F0652"/>
    <w:rsid w:val="002F2CAB"/>
    <w:rsid w:val="002F3002"/>
    <w:rsid w:val="002F4765"/>
    <w:rsid w:val="002F58A1"/>
    <w:rsid w:val="002F58CF"/>
    <w:rsid w:val="002F727E"/>
    <w:rsid w:val="00301E91"/>
    <w:rsid w:val="00307D21"/>
    <w:rsid w:val="00311641"/>
    <w:rsid w:val="00316BA5"/>
    <w:rsid w:val="00316FBE"/>
    <w:rsid w:val="003222FE"/>
    <w:rsid w:val="00324DEB"/>
    <w:rsid w:val="00325053"/>
    <w:rsid w:val="003253FD"/>
    <w:rsid w:val="00326F3B"/>
    <w:rsid w:val="003272E5"/>
    <w:rsid w:val="00331B70"/>
    <w:rsid w:val="00332514"/>
    <w:rsid w:val="00337AFF"/>
    <w:rsid w:val="00340EBC"/>
    <w:rsid w:val="00344F5E"/>
    <w:rsid w:val="0034643E"/>
    <w:rsid w:val="00351DA0"/>
    <w:rsid w:val="00354C73"/>
    <w:rsid w:val="003569B1"/>
    <w:rsid w:val="0036414E"/>
    <w:rsid w:val="0036601C"/>
    <w:rsid w:val="00372F40"/>
    <w:rsid w:val="0037563F"/>
    <w:rsid w:val="00375CA5"/>
    <w:rsid w:val="003800AD"/>
    <w:rsid w:val="0039593C"/>
    <w:rsid w:val="00395F39"/>
    <w:rsid w:val="00396C2B"/>
    <w:rsid w:val="003A0303"/>
    <w:rsid w:val="003A1F21"/>
    <w:rsid w:val="003A6ADF"/>
    <w:rsid w:val="003B3E0D"/>
    <w:rsid w:val="003B433C"/>
    <w:rsid w:val="003B4DCE"/>
    <w:rsid w:val="003C1002"/>
    <w:rsid w:val="003C106F"/>
    <w:rsid w:val="003C3F0F"/>
    <w:rsid w:val="003C483D"/>
    <w:rsid w:val="003D006B"/>
    <w:rsid w:val="003D102A"/>
    <w:rsid w:val="003D5DBF"/>
    <w:rsid w:val="003D6850"/>
    <w:rsid w:val="003D6907"/>
    <w:rsid w:val="003D6C4E"/>
    <w:rsid w:val="003E12BE"/>
    <w:rsid w:val="003E2CE2"/>
    <w:rsid w:val="003E43D8"/>
    <w:rsid w:val="003E5DCC"/>
    <w:rsid w:val="003E7FD0"/>
    <w:rsid w:val="003F0EA4"/>
    <w:rsid w:val="003F31D3"/>
    <w:rsid w:val="003F7806"/>
    <w:rsid w:val="004017E3"/>
    <w:rsid w:val="00402C68"/>
    <w:rsid w:val="004049A7"/>
    <w:rsid w:val="00411C1F"/>
    <w:rsid w:val="0041233C"/>
    <w:rsid w:val="00412499"/>
    <w:rsid w:val="0041264C"/>
    <w:rsid w:val="00416AFB"/>
    <w:rsid w:val="0042269F"/>
    <w:rsid w:val="00427E17"/>
    <w:rsid w:val="00430183"/>
    <w:rsid w:val="004311BE"/>
    <w:rsid w:val="0043324B"/>
    <w:rsid w:val="00433A45"/>
    <w:rsid w:val="00433BCE"/>
    <w:rsid w:val="004405BE"/>
    <w:rsid w:val="0044253C"/>
    <w:rsid w:val="0045113C"/>
    <w:rsid w:val="004517F2"/>
    <w:rsid w:val="00455134"/>
    <w:rsid w:val="00457F22"/>
    <w:rsid w:val="004714CF"/>
    <w:rsid w:val="004773BF"/>
    <w:rsid w:val="004802E2"/>
    <w:rsid w:val="00484C0D"/>
    <w:rsid w:val="00484E46"/>
    <w:rsid w:val="004862D8"/>
    <w:rsid w:val="004952B9"/>
    <w:rsid w:val="00497D8B"/>
    <w:rsid w:val="004A1041"/>
    <w:rsid w:val="004A43D9"/>
    <w:rsid w:val="004B06BC"/>
    <w:rsid w:val="004B3BE8"/>
    <w:rsid w:val="004B5B01"/>
    <w:rsid w:val="004B6311"/>
    <w:rsid w:val="004B778C"/>
    <w:rsid w:val="004B7E93"/>
    <w:rsid w:val="004C4357"/>
    <w:rsid w:val="004C473D"/>
    <w:rsid w:val="004C72A0"/>
    <w:rsid w:val="004D0D8C"/>
    <w:rsid w:val="004D2E4E"/>
    <w:rsid w:val="004D41B8"/>
    <w:rsid w:val="004D5292"/>
    <w:rsid w:val="004E1075"/>
    <w:rsid w:val="004E62C6"/>
    <w:rsid w:val="004F5641"/>
    <w:rsid w:val="005069D5"/>
    <w:rsid w:val="005165F2"/>
    <w:rsid w:val="0052057E"/>
    <w:rsid w:val="00522632"/>
    <w:rsid w:val="00522EF3"/>
    <w:rsid w:val="005309AF"/>
    <w:rsid w:val="00540418"/>
    <w:rsid w:val="005422B6"/>
    <w:rsid w:val="0054302E"/>
    <w:rsid w:val="00543D14"/>
    <w:rsid w:val="0054599B"/>
    <w:rsid w:val="00545D61"/>
    <w:rsid w:val="00550434"/>
    <w:rsid w:val="00553646"/>
    <w:rsid w:val="00555523"/>
    <w:rsid w:val="00555AF0"/>
    <w:rsid w:val="00556F4E"/>
    <w:rsid w:val="00561596"/>
    <w:rsid w:val="005620E1"/>
    <w:rsid w:val="00562F13"/>
    <w:rsid w:val="005647E9"/>
    <w:rsid w:val="00565E24"/>
    <w:rsid w:val="0057147C"/>
    <w:rsid w:val="00574266"/>
    <w:rsid w:val="00574AC7"/>
    <w:rsid w:val="00574FC0"/>
    <w:rsid w:val="00577AA5"/>
    <w:rsid w:val="00580C4B"/>
    <w:rsid w:val="0058399A"/>
    <w:rsid w:val="005948AE"/>
    <w:rsid w:val="00594A4F"/>
    <w:rsid w:val="00594D43"/>
    <w:rsid w:val="005956FE"/>
    <w:rsid w:val="00596B30"/>
    <w:rsid w:val="00596D4F"/>
    <w:rsid w:val="00597905"/>
    <w:rsid w:val="00597F57"/>
    <w:rsid w:val="005A0619"/>
    <w:rsid w:val="005A1744"/>
    <w:rsid w:val="005B30E6"/>
    <w:rsid w:val="005B4277"/>
    <w:rsid w:val="005B61E5"/>
    <w:rsid w:val="005B715A"/>
    <w:rsid w:val="005B7DDF"/>
    <w:rsid w:val="005C5B02"/>
    <w:rsid w:val="005D2855"/>
    <w:rsid w:val="005D3D25"/>
    <w:rsid w:val="005D45D6"/>
    <w:rsid w:val="005F0A5D"/>
    <w:rsid w:val="005F4C75"/>
    <w:rsid w:val="005F6000"/>
    <w:rsid w:val="005F7144"/>
    <w:rsid w:val="0060010E"/>
    <w:rsid w:val="00605C75"/>
    <w:rsid w:val="00610D65"/>
    <w:rsid w:val="00614EEE"/>
    <w:rsid w:val="0062026D"/>
    <w:rsid w:val="0063167F"/>
    <w:rsid w:val="00632782"/>
    <w:rsid w:val="006336C7"/>
    <w:rsid w:val="00643CA9"/>
    <w:rsid w:val="006472D1"/>
    <w:rsid w:val="00653394"/>
    <w:rsid w:val="00653E06"/>
    <w:rsid w:val="006614A9"/>
    <w:rsid w:val="006650FF"/>
    <w:rsid w:val="00665F13"/>
    <w:rsid w:val="006724E5"/>
    <w:rsid w:val="0067344E"/>
    <w:rsid w:val="00673C0F"/>
    <w:rsid w:val="00680D0E"/>
    <w:rsid w:val="0068145D"/>
    <w:rsid w:val="006825D5"/>
    <w:rsid w:val="00682D44"/>
    <w:rsid w:val="00685BF6"/>
    <w:rsid w:val="00685F9D"/>
    <w:rsid w:val="00686043"/>
    <w:rsid w:val="006861FE"/>
    <w:rsid w:val="006905BA"/>
    <w:rsid w:val="00690BFD"/>
    <w:rsid w:val="006917EB"/>
    <w:rsid w:val="00694EAB"/>
    <w:rsid w:val="006970E6"/>
    <w:rsid w:val="006A2AEA"/>
    <w:rsid w:val="006A3855"/>
    <w:rsid w:val="006A7BE1"/>
    <w:rsid w:val="006B1FE7"/>
    <w:rsid w:val="006B46C7"/>
    <w:rsid w:val="006B6950"/>
    <w:rsid w:val="006B6FFC"/>
    <w:rsid w:val="006C3DC1"/>
    <w:rsid w:val="006D03BE"/>
    <w:rsid w:val="006D4C91"/>
    <w:rsid w:val="006D522F"/>
    <w:rsid w:val="006D5C23"/>
    <w:rsid w:val="006D76E9"/>
    <w:rsid w:val="006D7A7E"/>
    <w:rsid w:val="006E25D2"/>
    <w:rsid w:val="006E2C7A"/>
    <w:rsid w:val="006E6B13"/>
    <w:rsid w:val="006E77DD"/>
    <w:rsid w:val="0070268A"/>
    <w:rsid w:val="00702A0A"/>
    <w:rsid w:val="0070690B"/>
    <w:rsid w:val="0072678A"/>
    <w:rsid w:val="0072766F"/>
    <w:rsid w:val="0073060A"/>
    <w:rsid w:val="007328DD"/>
    <w:rsid w:val="00740B17"/>
    <w:rsid w:val="007420FD"/>
    <w:rsid w:val="007445F4"/>
    <w:rsid w:val="00744A71"/>
    <w:rsid w:val="00746A56"/>
    <w:rsid w:val="00757129"/>
    <w:rsid w:val="00764DBB"/>
    <w:rsid w:val="00782A9F"/>
    <w:rsid w:val="00787450"/>
    <w:rsid w:val="0079582C"/>
    <w:rsid w:val="00795928"/>
    <w:rsid w:val="007A03AD"/>
    <w:rsid w:val="007A6CBC"/>
    <w:rsid w:val="007B0EC6"/>
    <w:rsid w:val="007B2B9A"/>
    <w:rsid w:val="007B42DF"/>
    <w:rsid w:val="007C61DE"/>
    <w:rsid w:val="007C66CA"/>
    <w:rsid w:val="007D6E9A"/>
    <w:rsid w:val="007D7A8E"/>
    <w:rsid w:val="007E0FDD"/>
    <w:rsid w:val="007E4F27"/>
    <w:rsid w:val="007E5E6F"/>
    <w:rsid w:val="007E6E1D"/>
    <w:rsid w:val="007F1130"/>
    <w:rsid w:val="007F1AD1"/>
    <w:rsid w:val="007F31F4"/>
    <w:rsid w:val="007F7E42"/>
    <w:rsid w:val="00804C9F"/>
    <w:rsid w:val="008062E9"/>
    <w:rsid w:val="00806C2E"/>
    <w:rsid w:val="00811DAC"/>
    <w:rsid w:val="00814A46"/>
    <w:rsid w:val="00814F89"/>
    <w:rsid w:val="008209D8"/>
    <w:rsid w:val="00824344"/>
    <w:rsid w:val="00827C3A"/>
    <w:rsid w:val="00831408"/>
    <w:rsid w:val="0083575A"/>
    <w:rsid w:val="00840331"/>
    <w:rsid w:val="00847D2F"/>
    <w:rsid w:val="00851663"/>
    <w:rsid w:val="00864D62"/>
    <w:rsid w:val="0086597E"/>
    <w:rsid w:val="0087478A"/>
    <w:rsid w:val="00875098"/>
    <w:rsid w:val="00880189"/>
    <w:rsid w:val="008874C0"/>
    <w:rsid w:val="0089054E"/>
    <w:rsid w:val="00891FF8"/>
    <w:rsid w:val="00892470"/>
    <w:rsid w:val="008A0342"/>
    <w:rsid w:val="008A2D2F"/>
    <w:rsid w:val="008A577F"/>
    <w:rsid w:val="008A6D1B"/>
    <w:rsid w:val="008A6E4D"/>
    <w:rsid w:val="008A793D"/>
    <w:rsid w:val="008B0017"/>
    <w:rsid w:val="008B049D"/>
    <w:rsid w:val="008B4A07"/>
    <w:rsid w:val="008C05D7"/>
    <w:rsid w:val="008C239A"/>
    <w:rsid w:val="008C68CD"/>
    <w:rsid w:val="008D4B98"/>
    <w:rsid w:val="008E3652"/>
    <w:rsid w:val="008E4B85"/>
    <w:rsid w:val="008E56EB"/>
    <w:rsid w:val="008E5DED"/>
    <w:rsid w:val="008E748A"/>
    <w:rsid w:val="008F260D"/>
    <w:rsid w:val="008F5CEE"/>
    <w:rsid w:val="008F6A89"/>
    <w:rsid w:val="008F6D58"/>
    <w:rsid w:val="009032F1"/>
    <w:rsid w:val="00903721"/>
    <w:rsid w:val="0090643E"/>
    <w:rsid w:val="00913542"/>
    <w:rsid w:val="00927E7C"/>
    <w:rsid w:val="00933B58"/>
    <w:rsid w:val="0093492C"/>
    <w:rsid w:val="00944789"/>
    <w:rsid w:val="00952D4D"/>
    <w:rsid w:val="00957043"/>
    <w:rsid w:val="0096259F"/>
    <w:rsid w:val="00963E0F"/>
    <w:rsid w:val="00970F24"/>
    <w:rsid w:val="00973CCF"/>
    <w:rsid w:val="00975632"/>
    <w:rsid w:val="00980A10"/>
    <w:rsid w:val="00983D88"/>
    <w:rsid w:val="00984BAE"/>
    <w:rsid w:val="00991533"/>
    <w:rsid w:val="009A5DCD"/>
    <w:rsid w:val="009A7927"/>
    <w:rsid w:val="009B0C60"/>
    <w:rsid w:val="009B1726"/>
    <w:rsid w:val="009B59A9"/>
    <w:rsid w:val="009B689E"/>
    <w:rsid w:val="009B6935"/>
    <w:rsid w:val="009B6CE7"/>
    <w:rsid w:val="009B7B49"/>
    <w:rsid w:val="009C0A32"/>
    <w:rsid w:val="009C6C14"/>
    <w:rsid w:val="009D13FB"/>
    <w:rsid w:val="009D3224"/>
    <w:rsid w:val="009D47EF"/>
    <w:rsid w:val="009D5D4C"/>
    <w:rsid w:val="009E57DC"/>
    <w:rsid w:val="009E66FE"/>
    <w:rsid w:val="009F23C4"/>
    <w:rsid w:val="009F3FD5"/>
    <w:rsid w:val="009F4F16"/>
    <w:rsid w:val="009F4FD0"/>
    <w:rsid w:val="00A01F55"/>
    <w:rsid w:val="00A02664"/>
    <w:rsid w:val="00A13471"/>
    <w:rsid w:val="00A13B2B"/>
    <w:rsid w:val="00A16B05"/>
    <w:rsid w:val="00A176AC"/>
    <w:rsid w:val="00A32205"/>
    <w:rsid w:val="00A352FD"/>
    <w:rsid w:val="00A363B6"/>
    <w:rsid w:val="00A46BF5"/>
    <w:rsid w:val="00A54006"/>
    <w:rsid w:val="00A54017"/>
    <w:rsid w:val="00A5455D"/>
    <w:rsid w:val="00A57875"/>
    <w:rsid w:val="00A6709F"/>
    <w:rsid w:val="00A753D2"/>
    <w:rsid w:val="00A81690"/>
    <w:rsid w:val="00A83954"/>
    <w:rsid w:val="00A907FE"/>
    <w:rsid w:val="00A92933"/>
    <w:rsid w:val="00A92A05"/>
    <w:rsid w:val="00A93AF1"/>
    <w:rsid w:val="00AA2862"/>
    <w:rsid w:val="00AA421D"/>
    <w:rsid w:val="00AA61CB"/>
    <w:rsid w:val="00AB2A9F"/>
    <w:rsid w:val="00AC19F2"/>
    <w:rsid w:val="00AC2B8A"/>
    <w:rsid w:val="00AC53E5"/>
    <w:rsid w:val="00AC59A2"/>
    <w:rsid w:val="00AD3B67"/>
    <w:rsid w:val="00AD59CE"/>
    <w:rsid w:val="00AD639A"/>
    <w:rsid w:val="00AE06E0"/>
    <w:rsid w:val="00AE40D1"/>
    <w:rsid w:val="00AE5042"/>
    <w:rsid w:val="00AE53D8"/>
    <w:rsid w:val="00AF3A36"/>
    <w:rsid w:val="00B06996"/>
    <w:rsid w:val="00B12A18"/>
    <w:rsid w:val="00B146E2"/>
    <w:rsid w:val="00B15F8D"/>
    <w:rsid w:val="00B16DC1"/>
    <w:rsid w:val="00B21C4C"/>
    <w:rsid w:val="00B26F82"/>
    <w:rsid w:val="00B315E4"/>
    <w:rsid w:val="00B31DA3"/>
    <w:rsid w:val="00B40519"/>
    <w:rsid w:val="00B41DEE"/>
    <w:rsid w:val="00B43503"/>
    <w:rsid w:val="00B46C0A"/>
    <w:rsid w:val="00B50BCB"/>
    <w:rsid w:val="00B52277"/>
    <w:rsid w:val="00B5604D"/>
    <w:rsid w:val="00B56E99"/>
    <w:rsid w:val="00B574EE"/>
    <w:rsid w:val="00B63249"/>
    <w:rsid w:val="00B72620"/>
    <w:rsid w:val="00B80EEF"/>
    <w:rsid w:val="00B82573"/>
    <w:rsid w:val="00B849EE"/>
    <w:rsid w:val="00B84D02"/>
    <w:rsid w:val="00B957CC"/>
    <w:rsid w:val="00BA2940"/>
    <w:rsid w:val="00BB2F9A"/>
    <w:rsid w:val="00BB33EE"/>
    <w:rsid w:val="00BB54C7"/>
    <w:rsid w:val="00BB693A"/>
    <w:rsid w:val="00BB7AF7"/>
    <w:rsid w:val="00BC50D6"/>
    <w:rsid w:val="00BD02EA"/>
    <w:rsid w:val="00BD379F"/>
    <w:rsid w:val="00BD6F35"/>
    <w:rsid w:val="00BE6308"/>
    <w:rsid w:val="00BF1CB3"/>
    <w:rsid w:val="00BF4079"/>
    <w:rsid w:val="00BF6368"/>
    <w:rsid w:val="00C04AEE"/>
    <w:rsid w:val="00C11040"/>
    <w:rsid w:val="00C14690"/>
    <w:rsid w:val="00C16E53"/>
    <w:rsid w:val="00C20660"/>
    <w:rsid w:val="00C212D9"/>
    <w:rsid w:val="00C272AF"/>
    <w:rsid w:val="00C30841"/>
    <w:rsid w:val="00C32C60"/>
    <w:rsid w:val="00C34474"/>
    <w:rsid w:val="00C34E05"/>
    <w:rsid w:val="00C40DB0"/>
    <w:rsid w:val="00C431B4"/>
    <w:rsid w:val="00C51296"/>
    <w:rsid w:val="00C7073E"/>
    <w:rsid w:val="00C748E0"/>
    <w:rsid w:val="00C75AC6"/>
    <w:rsid w:val="00C77C01"/>
    <w:rsid w:val="00C83378"/>
    <w:rsid w:val="00C8353F"/>
    <w:rsid w:val="00C86C59"/>
    <w:rsid w:val="00C910E0"/>
    <w:rsid w:val="00C91C5A"/>
    <w:rsid w:val="00C93ABE"/>
    <w:rsid w:val="00CA2885"/>
    <w:rsid w:val="00CB30B7"/>
    <w:rsid w:val="00CB3516"/>
    <w:rsid w:val="00CC2257"/>
    <w:rsid w:val="00CC2E64"/>
    <w:rsid w:val="00CC6CCD"/>
    <w:rsid w:val="00CD0921"/>
    <w:rsid w:val="00CD3413"/>
    <w:rsid w:val="00CD59E5"/>
    <w:rsid w:val="00CD6D9A"/>
    <w:rsid w:val="00CE2518"/>
    <w:rsid w:val="00CE3CC0"/>
    <w:rsid w:val="00CE734F"/>
    <w:rsid w:val="00CE7F79"/>
    <w:rsid w:val="00CF01EF"/>
    <w:rsid w:val="00CF40AE"/>
    <w:rsid w:val="00CF6D30"/>
    <w:rsid w:val="00CF715D"/>
    <w:rsid w:val="00D00E92"/>
    <w:rsid w:val="00D055EC"/>
    <w:rsid w:val="00D058DB"/>
    <w:rsid w:val="00D0590F"/>
    <w:rsid w:val="00D06C62"/>
    <w:rsid w:val="00D21D4C"/>
    <w:rsid w:val="00D24E59"/>
    <w:rsid w:val="00D31CCF"/>
    <w:rsid w:val="00D35B26"/>
    <w:rsid w:val="00D35E14"/>
    <w:rsid w:val="00D4104A"/>
    <w:rsid w:val="00D41BDE"/>
    <w:rsid w:val="00D445EB"/>
    <w:rsid w:val="00D44728"/>
    <w:rsid w:val="00D44C27"/>
    <w:rsid w:val="00D52FBD"/>
    <w:rsid w:val="00D55379"/>
    <w:rsid w:val="00D562FF"/>
    <w:rsid w:val="00D74657"/>
    <w:rsid w:val="00D77742"/>
    <w:rsid w:val="00D932AF"/>
    <w:rsid w:val="00D947BA"/>
    <w:rsid w:val="00D96166"/>
    <w:rsid w:val="00D97088"/>
    <w:rsid w:val="00DA0548"/>
    <w:rsid w:val="00DA474B"/>
    <w:rsid w:val="00DA66AB"/>
    <w:rsid w:val="00DA760B"/>
    <w:rsid w:val="00DB2774"/>
    <w:rsid w:val="00DB3197"/>
    <w:rsid w:val="00DB5B1C"/>
    <w:rsid w:val="00DD2ED8"/>
    <w:rsid w:val="00DD75D6"/>
    <w:rsid w:val="00DE3DFA"/>
    <w:rsid w:val="00DE4AF9"/>
    <w:rsid w:val="00DF3AB4"/>
    <w:rsid w:val="00DF56C9"/>
    <w:rsid w:val="00DF76B3"/>
    <w:rsid w:val="00E01F54"/>
    <w:rsid w:val="00E033DA"/>
    <w:rsid w:val="00E03B85"/>
    <w:rsid w:val="00E0437A"/>
    <w:rsid w:val="00E24282"/>
    <w:rsid w:val="00E30318"/>
    <w:rsid w:val="00E309B5"/>
    <w:rsid w:val="00E3183B"/>
    <w:rsid w:val="00E32708"/>
    <w:rsid w:val="00E36275"/>
    <w:rsid w:val="00E56595"/>
    <w:rsid w:val="00E66020"/>
    <w:rsid w:val="00E67377"/>
    <w:rsid w:val="00E71EE1"/>
    <w:rsid w:val="00E72666"/>
    <w:rsid w:val="00E72F16"/>
    <w:rsid w:val="00E80DE7"/>
    <w:rsid w:val="00E81131"/>
    <w:rsid w:val="00E815D9"/>
    <w:rsid w:val="00E82008"/>
    <w:rsid w:val="00E91264"/>
    <w:rsid w:val="00E92DA2"/>
    <w:rsid w:val="00E95924"/>
    <w:rsid w:val="00EA50ED"/>
    <w:rsid w:val="00EA5418"/>
    <w:rsid w:val="00EB0821"/>
    <w:rsid w:val="00EB281C"/>
    <w:rsid w:val="00EB452F"/>
    <w:rsid w:val="00EC00AC"/>
    <w:rsid w:val="00EC0946"/>
    <w:rsid w:val="00EC3D48"/>
    <w:rsid w:val="00EC66C4"/>
    <w:rsid w:val="00EC7B02"/>
    <w:rsid w:val="00ED1264"/>
    <w:rsid w:val="00ED7475"/>
    <w:rsid w:val="00EE3347"/>
    <w:rsid w:val="00EE3633"/>
    <w:rsid w:val="00EE46FB"/>
    <w:rsid w:val="00EE57DC"/>
    <w:rsid w:val="00EF1581"/>
    <w:rsid w:val="00EF4024"/>
    <w:rsid w:val="00EF4DC5"/>
    <w:rsid w:val="00F00315"/>
    <w:rsid w:val="00F00EA0"/>
    <w:rsid w:val="00F01ADD"/>
    <w:rsid w:val="00F01B7D"/>
    <w:rsid w:val="00F12AF1"/>
    <w:rsid w:val="00F16FD3"/>
    <w:rsid w:val="00F17C0D"/>
    <w:rsid w:val="00F21673"/>
    <w:rsid w:val="00F261EB"/>
    <w:rsid w:val="00F2685A"/>
    <w:rsid w:val="00F30DEF"/>
    <w:rsid w:val="00F3235C"/>
    <w:rsid w:val="00F34E2D"/>
    <w:rsid w:val="00F35DA3"/>
    <w:rsid w:val="00F41DA2"/>
    <w:rsid w:val="00F43AD8"/>
    <w:rsid w:val="00F43F60"/>
    <w:rsid w:val="00F44A81"/>
    <w:rsid w:val="00F45324"/>
    <w:rsid w:val="00F454C3"/>
    <w:rsid w:val="00F52627"/>
    <w:rsid w:val="00F56194"/>
    <w:rsid w:val="00F61719"/>
    <w:rsid w:val="00F73AF5"/>
    <w:rsid w:val="00F755D0"/>
    <w:rsid w:val="00F7722F"/>
    <w:rsid w:val="00F81255"/>
    <w:rsid w:val="00F81357"/>
    <w:rsid w:val="00F84706"/>
    <w:rsid w:val="00F85EE0"/>
    <w:rsid w:val="00F93B3C"/>
    <w:rsid w:val="00F94E88"/>
    <w:rsid w:val="00F97A73"/>
    <w:rsid w:val="00FA1DA5"/>
    <w:rsid w:val="00FA42FE"/>
    <w:rsid w:val="00FA7AEA"/>
    <w:rsid w:val="00FB0176"/>
    <w:rsid w:val="00FB1010"/>
    <w:rsid w:val="00FB161C"/>
    <w:rsid w:val="00FB168D"/>
    <w:rsid w:val="00FB1C50"/>
    <w:rsid w:val="00FB7007"/>
    <w:rsid w:val="00FB72D6"/>
    <w:rsid w:val="00FC1900"/>
    <w:rsid w:val="00FC1930"/>
    <w:rsid w:val="00FC54C3"/>
    <w:rsid w:val="00FC67D4"/>
    <w:rsid w:val="00FC6F95"/>
    <w:rsid w:val="00FD5A63"/>
    <w:rsid w:val="00FD79AA"/>
    <w:rsid w:val="00FE3D3D"/>
    <w:rsid w:val="00FE4466"/>
    <w:rsid w:val="00FF21EA"/>
    <w:rsid w:val="00FF2C54"/>
    <w:rsid w:val="00FF3ED3"/>
    <w:rsid w:val="00FF565C"/>
    <w:rsid w:val="00FF5B6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1F71"/>
  <w15:docId w15:val="{62B7CA17-C259-46DD-A5FD-E2E282A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8E61-6187-4E20-8F39-47F1ADF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1948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DELL</cp:lastModifiedBy>
  <cp:revision>14</cp:revision>
  <cp:lastPrinted>2024-10-07T20:40:00Z</cp:lastPrinted>
  <dcterms:created xsi:type="dcterms:W3CDTF">2024-04-08T21:03:00Z</dcterms:created>
  <dcterms:modified xsi:type="dcterms:W3CDTF">2024-10-08T19:11:00Z</dcterms:modified>
</cp:coreProperties>
</file>