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68AE6" w14:textId="6D98D0E0" w:rsidR="00A5202E" w:rsidRPr="00A5202E" w:rsidRDefault="000E043F" w:rsidP="00A5202E">
      <w:r>
        <w:t>.</w:t>
      </w:r>
      <w:r w:rsidR="0081266B">
        <w:fldChar w:fldCharType="begin"/>
      </w:r>
      <w:r w:rsidR="0081266B">
        <w:instrText xml:space="preserve"> LINK Excel.Sheet.12 "C:\\Users\\itdep\\OneDrive\\Escritorio\\Compartida\\CUENTA PUBLICA 3ER TRIMESTRE\\FORMATOS_ACT\\1 EA.xlsx" "" \a \p \f 0 </w:instrText>
      </w:r>
      <w:r w:rsidR="0081266B">
        <w:fldChar w:fldCharType="separate"/>
      </w:r>
      <w:r w:rsidR="0081266B">
        <w:object w:dxaOrig="12840" w:dyaOrig="17820" w14:anchorId="1B1D2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621.75pt" o:ole="">
            <v:imagedata r:id="rId8" o:title=""/>
          </v:shape>
        </w:object>
      </w:r>
      <w:r w:rsidR="0081266B">
        <w:fldChar w:fldCharType="end"/>
      </w:r>
    </w:p>
    <w:p w14:paraId="07AB7B91" w14:textId="77777777" w:rsidR="00A5202E" w:rsidRDefault="00A5202E" w:rsidP="00A5202E"/>
    <w:p w14:paraId="58B00D44" w14:textId="77777777" w:rsidR="009D3977" w:rsidRPr="00A5202E" w:rsidRDefault="009D3977" w:rsidP="00A5202E"/>
    <w:p w14:paraId="74F9CE41" w14:textId="5B4FC0DF" w:rsidR="00A5202E" w:rsidRPr="00A5202E" w:rsidRDefault="0081266B" w:rsidP="00A5202E">
      <w:hyperlink r:id="rId9" w:history="1">
        <w:r>
          <w:fldChar w:fldCharType="begin"/>
        </w:r>
        <w:r>
          <w:instrText xml:space="preserve"> LINK Excel.Sheet.12 "C:\\Users\\itdep\\OneDrive\\Escritorio\\Compartida\\CUENTA PUBLICA 3ER TRIMESTRE\\FORMATOS_ACT\\2 ESF.xlsx" "" \a \p \f 0 </w:instrText>
        </w:r>
        <w:r>
          <w:fldChar w:fldCharType="separate"/>
        </w:r>
        <w:r>
          <w:object w:dxaOrig="17565" w:dyaOrig="14895" w14:anchorId="4798AD2A">
            <v:shape id="_x0000_i1026" type="#_x0000_t75" style="width:492.75pt;height:391.5pt" o:ole="">
              <v:imagedata r:id="rId10" o:title=""/>
            </v:shape>
          </w:object>
        </w:r>
        <w:r>
          <w:fldChar w:fldCharType="end"/>
        </w:r>
      </w:hyperlink>
    </w:p>
    <w:p w14:paraId="2E6A8AAD" w14:textId="77777777" w:rsidR="00A5202E" w:rsidRPr="00A5202E" w:rsidRDefault="00A5202E" w:rsidP="00A5202E"/>
    <w:p w14:paraId="4856DA73" w14:textId="77777777" w:rsidR="00A5202E" w:rsidRPr="00A5202E" w:rsidRDefault="00A5202E" w:rsidP="00A5202E"/>
    <w:p w14:paraId="4707522E" w14:textId="77777777" w:rsidR="00A5202E" w:rsidRPr="00A5202E" w:rsidRDefault="00A5202E" w:rsidP="00A5202E"/>
    <w:p w14:paraId="7EE897D5" w14:textId="77777777" w:rsidR="00A5202E" w:rsidRPr="00A5202E" w:rsidRDefault="00A5202E" w:rsidP="00A5202E"/>
    <w:p w14:paraId="3C15C083" w14:textId="77777777" w:rsidR="00A5202E" w:rsidRPr="00A5202E" w:rsidRDefault="00A5202E" w:rsidP="00A5202E"/>
    <w:p w14:paraId="29873E6D" w14:textId="77777777" w:rsidR="00A5202E" w:rsidRPr="00A5202E" w:rsidRDefault="00A5202E" w:rsidP="00A5202E"/>
    <w:p w14:paraId="4472B776" w14:textId="77777777" w:rsidR="00A5202E" w:rsidRPr="00A5202E" w:rsidRDefault="00A5202E" w:rsidP="00A5202E"/>
    <w:p w14:paraId="7FF4F7DD" w14:textId="77777777" w:rsidR="00A5202E" w:rsidRDefault="00A5202E" w:rsidP="00A5202E"/>
    <w:p w14:paraId="73D5DCDB" w14:textId="77777777" w:rsidR="00A410C6" w:rsidRDefault="00A5202E" w:rsidP="00A5202E">
      <w:pPr>
        <w:tabs>
          <w:tab w:val="left" w:pos="2235"/>
        </w:tabs>
      </w:pPr>
      <w:r>
        <w:tab/>
      </w:r>
    </w:p>
    <w:p w14:paraId="6E86BC43" w14:textId="3D43D001" w:rsidR="00E83E96" w:rsidRDefault="0081266B" w:rsidP="000D3103">
      <w:pPr>
        <w:tabs>
          <w:tab w:val="left" w:pos="2235"/>
        </w:tabs>
        <w:ind w:left="851"/>
      </w:pPr>
      <w:r>
        <w:lastRenderedPageBreak/>
        <w:fldChar w:fldCharType="begin"/>
      </w:r>
      <w:r>
        <w:instrText xml:space="preserve"> LINK Excel.Sheet.12 "C:\\Users\\itdep\\OneDrive\\Escritorio\\Compartida\\CUENTA PUBLICA 3ER TRIMESTRE\\FORMATOS_ACT\\3 ECSF.xlsx" "" \a \p \f 0 </w:instrText>
      </w:r>
      <w:r>
        <w:fldChar w:fldCharType="separate"/>
      </w:r>
      <w:r>
        <w:object w:dxaOrig="10890" w:dyaOrig="19200" w14:anchorId="4737F82D">
          <v:shape id="_x0000_i1027" type="#_x0000_t75" style="width:429.75pt;height:613.5pt" o:ole="">
            <v:imagedata r:id="rId11" o:title=""/>
          </v:shape>
        </w:object>
      </w:r>
      <w:r>
        <w:fldChar w:fldCharType="end"/>
      </w:r>
    </w:p>
    <w:p w14:paraId="41F1362C" w14:textId="77777777" w:rsidR="00A5202E" w:rsidRDefault="00A5202E" w:rsidP="00A5202E">
      <w:pPr>
        <w:tabs>
          <w:tab w:val="left" w:pos="2235"/>
        </w:tabs>
      </w:pPr>
    </w:p>
    <w:p w14:paraId="5DB81C1C" w14:textId="2814BF91" w:rsidR="00A5202E" w:rsidRDefault="0081266B" w:rsidP="00A5202E">
      <w:pPr>
        <w:tabs>
          <w:tab w:val="left" w:pos="2235"/>
        </w:tabs>
      </w:pPr>
      <w:r>
        <w:lastRenderedPageBreak/>
        <w:fldChar w:fldCharType="begin"/>
      </w:r>
      <w:r>
        <w:instrText xml:space="preserve"> LINK Excel.Sheet.12 "C:\\Users\\itdep\\OneDrive\\Escritorio\\Compartida\\CUENTA PUBLICA 3ER TRIMESTRE\\FORMATOS_ACT\\4 EAA.xlsx" "" \a \p \f 0 </w:instrText>
      </w:r>
      <w:r>
        <w:fldChar w:fldCharType="separate"/>
      </w:r>
      <w:r>
        <w:object w:dxaOrig="13200" w:dyaOrig="9105" w14:anchorId="4938C0F8">
          <v:shape id="_x0000_i1028" type="#_x0000_t75" style="width:501pt;height:309pt" o:ole="">
            <v:imagedata r:id="rId12" o:title=""/>
          </v:shape>
        </w:object>
      </w:r>
      <w:r>
        <w:fldChar w:fldCharType="end"/>
      </w:r>
    </w:p>
    <w:p w14:paraId="7B1B4E1D" w14:textId="77777777" w:rsidR="00A5202E" w:rsidRDefault="00A5202E" w:rsidP="00A5202E">
      <w:pPr>
        <w:tabs>
          <w:tab w:val="left" w:pos="2235"/>
        </w:tabs>
      </w:pPr>
    </w:p>
    <w:p w14:paraId="6190969C" w14:textId="77777777" w:rsidR="008217AD" w:rsidRDefault="008217AD" w:rsidP="00A5202E">
      <w:pPr>
        <w:tabs>
          <w:tab w:val="left" w:pos="2235"/>
        </w:tabs>
      </w:pPr>
    </w:p>
    <w:p w14:paraId="02EEC40E" w14:textId="77777777" w:rsidR="008217AD" w:rsidRDefault="008217AD" w:rsidP="00A5202E">
      <w:pPr>
        <w:tabs>
          <w:tab w:val="left" w:pos="2235"/>
        </w:tabs>
      </w:pPr>
    </w:p>
    <w:p w14:paraId="1CE3F759" w14:textId="77777777" w:rsidR="008217AD" w:rsidRDefault="008217AD" w:rsidP="00A5202E">
      <w:pPr>
        <w:tabs>
          <w:tab w:val="left" w:pos="2235"/>
        </w:tabs>
      </w:pPr>
    </w:p>
    <w:p w14:paraId="7094D5E4" w14:textId="77777777" w:rsidR="008217AD" w:rsidRDefault="008217AD" w:rsidP="00A5202E">
      <w:pPr>
        <w:tabs>
          <w:tab w:val="left" w:pos="2235"/>
        </w:tabs>
      </w:pPr>
    </w:p>
    <w:p w14:paraId="18DE8464" w14:textId="77777777" w:rsidR="008217AD" w:rsidRDefault="008217AD" w:rsidP="00A5202E">
      <w:pPr>
        <w:tabs>
          <w:tab w:val="left" w:pos="2235"/>
        </w:tabs>
      </w:pPr>
    </w:p>
    <w:p w14:paraId="2B89ADD9" w14:textId="77777777" w:rsidR="008217AD" w:rsidRDefault="008217AD" w:rsidP="00A5202E">
      <w:pPr>
        <w:tabs>
          <w:tab w:val="left" w:pos="2235"/>
        </w:tabs>
      </w:pPr>
    </w:p>
    <w:p w14:paraId="5BDF162D" w14:textId="77777777" w:rsidR="008217AD" w:rsidRDefault="008217AD" w:rsidP="00A5202E">
      <w:pPr>
        <w:tabs>
          <w:tab w:val="left" w:pos="2235"/>
        </w:tabs>
      </w:pPr>
    </w:p>
    <w:p w14:paraId="1862ACF8" w14:textId="77777777" w:rsidR="008217AD" w:rsidRDefault="008217AD" w:rsidP="00A5202E">
      <w:pPr>
        <w:tabs>
          <w:tab w:val="left" w:pos="2235"/>
        </w:tabs>
      </w:pPr>
    </w:p>
    <w:p w14:paraId="1C9259CC" w14:textId="77777777" w:rsidR="008217AD" w:rsidRDefault="008217AD" w:rsidP="00A5202E">
      <w:pPr>
        <w:tabs>
          <w:tab w:val="left" w:pos="2235"/>
        </w:tabs>
      </w:pPr>
    </w:p>
    <w:p w14:paraId="358BA753" w14:textId="77777777" w:rsidR="008217AD" w:rsidRDefault="008217AD" w:rsidP="00A5202E">
      <w:pPr>
        <w:tabs>
          <w:tab w:val="left" w:pos="2235"/>
        </w:tabs>
      </w:pPr>
    </w:p>
    <w:p w14:paraId="499EE82E" w14:textId="77777777" w:rsidR="008217AD" w:rsidRDefault="008217AD" w:rsidP="00A5202E">
      <w:pPr>
        <w:tabs>
          <w:tab w:val="left" w:pos="2235"/>
        </w:tabs>
      </w:pPr>
    </w:p>
    <w:p w14:paraId="703DFC0F" w14:textId="77777777" w:rsidR="008217AD" w:rsidRDefault="008217AD" w:rsidP="00A5202E">
      <w:pPr>
        <w:tabs>
          <w:tab w:val="left" w:pos="2235"/>
        </w:tabs>
      </w:pPr>
    </w:p>
    <w:p w14:paraId="14FBB301" w14:textId="77777777" w:rsidR="008217AD" w:rsidRDefault="008217AD" w:rsidP="00A5202E">
      <w:pPr>
        <w:tabs>
          <w:tab w:val="left" w:pos="2235"/>
        </w:tabs>
      </w:pPr>
    </w:p>
    <w:p w14:paraId="170EE20A" w14:textId="1ACDCCAF" w:rsidR="008217AD" w:rsidRDefault="0081266B" w:rsidP="00A5202E">
      <w:pPr>
        <w:tabs>
          <w:tab w:val="left" w:pos="2235"/>
        </w:tabs>
      </w:pPr>
      <w:hyperlink r:id="rId13" w:history="1">
        <w:r>
          <w:fldChar w:fldCharType="begin"/>
        </w:r>
        <w:r>
          <w:instrText xml:space="preserve"> LINK Excel.Sheet.12 "C:\\Users\\itdep\\OneDrive\\Escritorio\\Compartida\\CUENTA PUBLICA 3ER TRIMESTRE\\FORMATOS_ACT\\5 EADOP.xlsx" "" \a \p \f 0 </w:instrText>
        </w:r>
        <w:r>
          <w:fldChar w:fldCharType="separate"/>
        </w:r>
        <w:r>
          <w:object w:dxaOrig="10200" w:dyaOrig="12585" w14:anchorId="214FD624">
            <v:shape id="_x0000_i1029" type="#_x0000_t75" style="width:490.5pt;height:555.75pt" o:ole="">
              <v:imagedata r:id="rId14" o:title=""/>
            </v:shape>
          </w:object>
        </w:r>
        <w:r>
          <w:fldChar w:fldCharType="end"/>
        </w:r>
      </w:hyperlink>
    </w:p>
    <w:p w14:paraId="310267B6" w14:textId="77777777" w:rsidR="00A5202E" w:rsidRDefault="00A5202E" w:rsidP="00A5202E">
      <w:pPr>
        <w:tabs>
          <w:tab w:val="left" w:pos="2235"/>
        </w:tabs>
      </w:pPr>
    </w:p>
    <w:p w14:paraId="44516EEF" w14:textId="77777777" w:rsidR="00A5202E" w:rsidRDefault="00A5202E" w:rsidP="00A5202E">
      <w:pPr>
        <w:tabs>
          <w:tab w:val="left" w:pos="2235"/>
        </w:tabs>
      </w:pPr>
    </w:p>
    <w:p w14:paraId="03199B0C" w14:textId="77777777" w:rsidR="00A5202E" w:rsidRDefault="00A5202E" w:rsidP="00A5202E">
      <w:pPr>
        <w:tabs>
          <w:tab w:val="left" w:pos="2235"/>
        </w:tabs>
      </w:pPr>
    </w:p>
    <w:p w14:paraId="085DD522" w14:textId="7BC9A126" w:rsidR="00E83E96" w:rsidRDefault="0081266B" w:rsidP="000D3103">
      <w:pPr>
        <w:tabs>
          <w:tab w:val="left" w:pos="2235"/>
        </w:tabs>
        <w:ind w:left="-284"/>
        <w:jc w:val="center"/>
      </w:pPr>
      <w:r>
        <w:lastRenderedPageBreak/>
        <w:fldChar w:fldCharType="begin"/>
      </w:r>
      <w:r>
        <w:instrText xml:space="preserve"> LINK Excel.Sheet.12 "C:\\Users\\itdep\\OneDrive\\Escritorio\\Compartida\\CUENTA PUBLICA 3ER TRIMESTRE\\FORMATOS_ACT\\6 EVHP.xlsx" "" \a \p \f 0 \* MERGEFORMAT </w:instrText>
      </w:r>
      <w:r>
        <w:fldChar w:fldCharType="separate"/>
      </w:r>
      <w:r>
        <w:object w:dxaOrig="15060" w:dyaOrig="14655" w14:anchorId="0ED6FA13">
          <v:shape id="_x0000_i1030" type="#_x0000_t75" style="width:547.5pt;height:429.75pt" o:ole="">
            <v:imagedata r:id="rId15" o:title=""/>
          </v:shape>
        </w:object>
      </w:r>
      <w:r>
        <w:fldChar w:fldCharType="end"/>
      </w:r>
    </w:p>
    <w:p w14:paraId="12C62E8E" w14:textId="77777777" w:rsidR="00E83E96" w:rsidRPr="00E83E96" w:rsidRDefault="00E83E96" w:rsidP="00E83E96"/>
    <w:p w14:paraId="57F4C6B5" w14:textId="77777777" w:rsidR="00E83E96" w:rsidRDefault="00E83E96" w:rsidP="00E83E96"/>
    <w:p w14:paraId="6477E322" w14:textId="77777777" w:rsidR="00E83E96" w:rsidRDefault="00E83E96" w:rsidP="00E83E96">
      <w:pPr>
        <w:tabs>
          <w:tab w:val="left" w:pos="1410"/>
        </w:tabs>
      </w:pPr>
      <w:r>
        <w:tab/>
      </w:r>
    </w:p>
    <w:p w14:paraId="66517B8C" w14:textId="77777777" w:rsidR="00E83E96" w:rsidRDefault="00E83E96" w:rsidP="00E83E96">
      <w:pPr>
        <w:tabs>
          <w:tab w:val="left" w:pos="1410"/>
        </w:tabs>
      </w:pPr>
    </w:p>
    <w:p w14:paraId="5EFD8EC9" w14:textId="77777777" w:rsidR="00E83E96" w:rsidRDefault="00E83E96" w:rsidP="00E83E96">
      <w:pPr>
        <w:tabs>
          <w:tab w:val="left" w:pos="1410"/>
        </w:tabs>
      </w:pPr>
    </w:p>
    <w:p w14:paraId="405BA88F" w14:textId="77777777" w:rsidR="00E83E96" w:rsidRDefault="00E83E96" w:rsidP="00E83E96">
      <w:pPr>
        <w:tabs>
          <w:tab w:val="left" w:pos="1410"/>
        </w:tabs>
      </w:pPr>
    </w:p>
    <w:p w14:paraId="175E533D" w14:textId="77777777" w:rsidR="00E83E96" w:rsidRDefault="00E83E96" w:rsidP="00E83E96">
      <w:pPr>
        <w:tabs>
          <w:tab w:val="left" w:pos="1410"/>
        </w:tabs>
      </w:pPr>
    </w:p>
    <w:p w14:paraId="18AC041C" w14:textId="19DCDB28" w:rsidR="00E83E96" w:rsidRDefault="0081266B" w:rsidP="00E83E96">
      <w:pPr>
        <w:tabs>
          <w:tab w:val="left" w:pos="1410"/>
        </w:tabs>
      </w:pPr>
      <w:r>
        <w:lastRenderedPageBreak/>
        <w:fldChar w:fldCharType="begin"/>
      </w:r>
      <w:r>
        <w:instrText xml:space="preserve"> LINK Excel.Sheet.12 "C:\\Users\\itdep\\OneDrive\\Escritorio\\Compartida\\CUENTA PUBLICA 3ER TRIMESTRE\\FORMATOS_ACT\\7 EFE.xlsx" "" \a \p \f 0 </w:instrText>
      </w:r>
      <w:r>
        <w:fldChar w:fldCharType="separate"/>
      </w:r>
      <w:r>
        <w:object w:dxaOrig="10455" w:dyaOrig="19635" w14:anchorId="684459F5">
          <v:shape id="_x0000_i1031" type="#_x0000_t75" style="width:483pt;height:590.25pt" o:ole="">
            <v:imagedata r:id="rId16" o:title=""/>
          </v:shape>
        </w:object>
      </w:r>
      <w:r>
        <w:fldChar w:fldCharType="end"/>
      </w:r>
    </w:p>
    <w:p w14:paraId="1A265B73" w14:textId="77777777" w:rsidR="00E83E96" w:rsidRDefault="00E83E96" w:rsidP="00E83E96">
      <w:pPr>
        <w:tabs>
          <w:tab w:val="left" w:pos="3990"/>
        </w:tabs>
      </w:pPr>
      <w:r>
        <w:tab/>
      </w:r>
    </w:p>
    <w:p w14:paraId="1E897A14" w14:textId="77777777" w:rsidR="00E83E96" w:rsidRDefault="00E83E96" w:rsidP="00E83E96">
      <w:pPr>
        <w:tabs>
          <w:tab w:val="left" w:pos="3990"/>
        </w:tabs>
      </w:pPr>
    </w:p>
    <w:p w14:paraId="5653A0AE" w14:textId="77777777" w:rsidR="00266BAE" w:rsidRDefault="00266BAE" w:rsidP="00E83E96">
      <w:pPr>
        <w:tabs>
          <w:tab w:val="left" w:pos="3990"/>
        </w:tabs>
      </w:pPr>
    </w:p>
    <w:p w14:paraId="25F29426" w14:textId="77777777" w:rsidR="00266BAE" w:rsidRPr="00FC79BD" w:rsidRDefault="00266BAE" w:rsidP="00266BAE">
      <w:pPr>
        <w:jc w:val="center"/>
        <w:rPr>
          <w:rFonts w:ascii="Arial" w:hAnsi="Arial" w:cs="Arial"/>
          <w:sz w:val="18"/>
          <w:szCs w:val="18"/>
        </w:rPr>
      </w:pPr>
      <w:r w:rsidRPr="00FC79BD">
        <w:rPr>
          <w:rFonts w:ascii="Arial" w:hAnsi="Arial" w:cs="Arial"/>
          <w:sz w:val="18"/>
          <w:szCs w:val="18"/>
        </w:rPr>
        <w:t>Instituto Tlaxcalteca Para Devolver al Pueblo lo Robado</w:t>
      </w:r>
    </w:p>
    <w:p w14:paraId="662A2B60" w14:textId="77777777" w:rsidR="00266BAE" w:rsidRPr="00FC79BD" w:rsidRDefault="00266BAE" w:rsidP="00266BAE">
      <w:pPr>
        <w:jc w:val="center"/>
        <w:rPr>
          <w:rFonts w:ascii="Arial" w:hAnsi="Arial" w:cs="Arial"/>
          <w:sz w:val="18"/>
          <w:szCs w:val="18"/>
        </w:rPr>
      </w:pPr>
      <w:r w:rsidRPr="00FC79BD">
        <w:rPr>
          <w:rFonts w:ascii="Arial" w:hAnsi="Arial" w:cs="Arial"/>
          <w:sz w:val="18"/>
          <w:szCs w:val="18"/>
        </w:rPr>
        <w:t>Informe de Pasivos Contingentes</w:t>
      </w:r>
    </w:p>
    <w:p w14:paraId="7ACEFD34" w14:textId="77777777" w:rsidR="00266BAE" w:rsidRDefault="00266BAE" w:rsidP="00266BAE">
      <w:pPr>
        <w:jc w:val="center"/>
        <w:rPr>
          <w:rFonts w:ascii="Arial" w:hAnsi="Arial" w:cs="Arial"/>
          <w:sz w:val="18"/>
          <w:szCs w:val="18"/>
        </w:rPr>
      </w:pPr>
      <w:r w:rsidRPr="00FC79BD">
        <w:rPr>
          <w:rFonts w:ascii="Arial" w:hAnsi="Arial" w:cs="Arial"/>
          <w:sz w:val="18"/>
          <w:szCs w:val="18"/>
        </w:rPr>
        <w:t xml:space="preserve">Del 01 de enero al 30 de </w:t>
      </w:r>
      <w:r>
        <w:rPr>
          <w:rFonts w:ascii="Arial" w:hAnsi="Arial" w:cs="Arial"/>
          <w:sz w:val="18"/>
          <w:szCs w:val="18"/>
        </w:rPr>
        <w:t>septiembre</w:t>
      </w:r>
      <w:r w:rsidRPr="00FC79BD">
        <w:rPr>
          <w:rFonts w:ascii="Arial" w:hAnsi="Arial" w:cs="Arial"/>
          <w:sz w:val="18"/>
          <w:szCs w:val="18"/>
        </w:rPr>
        <w:t xml:space="preserve"> 2024</w:t>
      </w:r>
    </w:p>
    <w:p w14:paraId="71D4B357" w14:textId="77777777" w:rsidR="00266BAE" w:rsidRDefault="00266BAE" w:rsidP="00266BAE">
      <w:pPr>
        <w:jc w:val="center"/>
        <w:rPr>
          <w:rFonts w:ascii="Arial" w:hAnsi="Arial" w:cs="Arial"/>
          <w:sz w:val="18"/>
          <w:szCs w:val="18"/>
        </w:rPr>
      </w:pPr>
      <w:r>
        <w:rPr>
          <w:rFonts w:ascii="Arial" w:hAnsi="Arial" w:cs="Arial"/>
          <w:sz w:val="18"/>
          <w:szCs w:val="18"/>
        </w:rPr>
        <w:t>(Pesos)</w:t>
      </w:r>
    </w:p>
    <w:p w14:paraId="07F10FC3" w14:textId="77777777" w:rsidR="00266BAE" w:rsidRDefault="00266BAE" w:rsidP="00266BAE">
      <w:pPr>
        <w:jc w:val="center"/>
        <w:rPr>
          <w:rFonts w:ascii="Arial" w:hAnsi="Arial" w:cs="Arial"/>
          <w:sz w:val="18"/>
          <w:szCs w:val="18"/>
        </w:rPr>
      </w:pPr>
    </w:p>
    <w:p w14:paraId="45F668C2" w14:textId="77777777" w:rsidR="00266BAE" w:rsidRDefault="00266BAE" w:rsidP="00266BAE">
      <w:pPr>
        <w:jc w:val="center"/>
        <w:rPr>
          <w:rFonts w:ascii="Arial" w:hAnsi="Arial" w:cs="Arial"/>
          <w:i/>
          <w:iCs/>
          <w:sz w:val="18"/>
          <w:szCs w:val="18"/>
        </w:rPr>
      </w:pPr>
      <w:r>
        <w:rPr>
          <w:rFonts w:ascii="Arial" w:hAnsi="Arial" w:cs="Arial"/>
          <w:i/>
          <w:iCs/>
          <w:sz w:val="18"/>
          <w:szCs w:val="18"/>
        </w:rPr>
        <w:t>“</w:t>
      </w:r>
      <w:r w:rsidRPr="00FC79BD">
        <w:rPr>
          <w:rFonts w:ascii="Arial" w:hAnsi="Arial" w:cs="Arial"/>
          <w:i/>
          <w:iCs/>
          <w:sz w:val="18"/>
          <w:szCs w:val="18"/>
        </w:rPr>
        <w:t>En cumplimiento a lo dispuesto</w:t>
      </w:r>
      <w:r>
        <w:rPr>
          <w:rFonts w:ascii="Arial" w:hAnsi="Arial" w:cs="Arial"/>
          <w:i/>
          <w:iCs/>
          <w:sz w:val="18"/>
          <w:szCs w:val="18"/>
        </w:rPr>
        <w:t xml:space="preserve"> en los artículos 46, fracción I, Inciso f, y 52 de la Ley General de Contabilidad Gubernamental y de conformidad con lo establecido en el Capítulo VII, Numeral, II, Inciso h del Manual de Contabilidad Gubernamental emitido por el CONAC, el Ente Público informa lo siguiente”</w:t>
      </w:r>
    </w:p>
    <w:p w14:paraId="191DA7CE" w14:textId="77777777" w:rsidR="00266BAE" w:rsidRDefault="00266BAE" w:rsidP="00266BAE">
      <w:pPr>
        <w:jc w:val="center"/>
        <w:rPr>
          <w:rFonts w:ascii="Arial" w:hAnsi="Arial" w:cs="Arial"/>
          <w:i/>
          <w:iCs/>
          <w:sz w:val="18"/>
          <w:szCs w:val="18"/>
        </w:rPr>
      </w:pPr>
    </w:p>
    <w:tbl>
      <w:tblPr>
        <w:tblStyle w:val="Tablaconcuadrcula"/>
        <w:tblW w:w="0" w:type="auto"/>
        <w:tblLook w:val="04A0" w:firstRow="1" w:lastRow="0" w:firstColumn="1" w:lastColumn="0" w:noHBand="0" w:noVBand="1"/>
      </w:tblPr>
      <w:tblGrid>
        <w:gridCol w:w="2942"/>
        <w:gridCol w:w="2943"/>
        <w:gridCol w:w="2943"/>
      </w:tblGrid>
      <w:tr w:rsidR="00266BAE" w:rsidRPr="00FC79BD" w14:paraId="0CD49D35" w14:textId="77777777" w:rsidTr="00BE5079">
        <w:tc>
          <w:tcPr>
            <w:tcW w:w="2942" w:type="dxa"/>
            <w:tcBorders>
              <w:top w:val="single" w:sz="4" w:space="0" w:color="auto"/>
              <w:left w:val="single" w:sz="4" w:space="0" w:color="auto"/>
              <w:bottom w:val="single" w:sz="4" w:space="0" w:color="auto"/>
              <w:right w:val="nil"/>
            </w:tcBorders>
            <w:shd w:val="clear" w:color="auto" w:fill="833C0B" w:themeFill="accent2" w:themeFillShade="80"/>
          </w:tcPr>
          <w:p w14:paraId="21BB4EB2" w14:textId="77777777" w:rsidR="00266BAE" w:rsidRPr="00FC79BD" w:rsidRDefault="00266BAE" w:rsidP="00BE5079">
            <w:pPr>
              <w:jc w:val="center"/>
              <w:rPr>
                <w:rFonts w:ascii="Arial" w:hAnsi="Arial" w:cs="Arial"/>
                <w:b/>
                <w:bCs/>
                <w:color w:val="FFFFFF" w:themeColor="background1"/>
                <w:sz w:val="18"/>
                <w:szCs w:val="18"/>
              </w:rPr>
            </w:pPr>
            <w:r w:rsidRPr="00FC79BD">
              <w:rPr>
                <w:rFonts w:ascii="Arial" w:hAnsi="Arial" w:cs="Arial"/>
                <w:b/>
                <w:bCs/>
                <w:color w:val="FFFFFF" w:themeColor="background1"/>
                <w:sz w:val="18"/>
                <w:szCs w:val="18"/>
              </w:rPr>
              <w:t>Cuenta</w:t>
            </w:r>
          </w:p>
        </w:tc>
        <w:tc>
          <w:tcPr>
            <w:tcW w:w="2943" w:type="dxa"/>
            <w:tcBorders>
              <w:top w:val="nil"/>
              <w:left w:val="nil"/>
              <w:bottom w:val="single" w:sz="4" w:space="0" w:color="auto"/>
              <w:right w:val="nil"/>
            </w:tcBorders>
            <w:shd w:val="clear" w:color="auto" w:fill="833C0B" w:themeFill="accent2" w:themeFillShade="80"/>
          </w:tcPr>
          <w:p w14:paraId="29C6D9BB" w14:textId="77777777" w:rsidR="00266BAE" w:rsidRPr="00FC79BD" w:rsidRDefault="00266BAE" w:rsidP="00BE5079">
            <w:pPr>
              <w:jc w:val="center"/>
              <w:rPr>
                <w:rFonts w:ascii="Arial" w:hAnsi="Arial" w:cs="Arial"/>
                <w:b/>
                <w:bCs/>
                <w:color w:val="FFFFFF" w:themeColor="background1"/>
                <w:sz w:val="18"/>
                <w:szCs w:val="18"/>
              </w:rPr>
            </w:pPr>
            <w:r>
              <w:rPr>
                <w:rFonts w:ascii="Arial" w:hAnsi="Arial" w:cs="Arial"/>
                <w:b/>
                <w:bCs/>
                <w:color w:val="FFFFFF" w:themeColor="background1"/>
                <w:sz w:val="18"/>
                <w:szCs w:val="18"/>
              </w:rPr>
              <w:t>Concepto</w:t>
            </w:r>
          </w:p>
        </w:tc>
        <w:tc>
          <w:tcPr>
            <w:tcW w:w="2943" w:type="dxa"/>
            <w:tcBorders>
              <w:top w:val="single" w:sz="4" w:space="0" w:color="auto"/>
              <w:left w:val="nil"/>
              <w:bottom w:val="single" w:sz="4" w:space="0" w:color="auto"/>
              <w:right w:val="nil"/>
            </w:tcBorders>
            <w:shd w:val="clear" w:color="auto" w:fill="833C0B" w:themeFill="accent2" w:themeFillShade="80"/>
          </w:tcPr>
          <w:p w14:paraId="4C9BB752" w14:textId="77777777" w:rsidR="00266BAE" w:rsidRPr="00FC79BD" w:rsidRDefault="00266BAE" w:rsidP="00BE5079">
            <w:pPr>
              <w:jc w:val="center"/>
              <w:rPr>
                <w:rFonts w:ascii="Arial" w:hAnsi="Arial" w:cs="Arial"/>
                <w:b/>
                <w:bCs/>
                <w:color w:val="FFFFFF" w:themeColor="background1"/>
                <w:sz w:val="18"/>
                <w:szCs w:val="18"/>
              </w:rPr>
            </w:pPr>
            <w:r>
              <w:rPr>
                <w:rFonts w:ascii="Arial" w:hAnsi="Arial" w:cs="Arial"/>
                <w:b/>
                <w:bCs/>
                <w:color w:val="FFFFFF" w:themeColor="background1"/>
                <w:sz w:val="18"/>
                <w:szCs w:val="18"/>
              </w:rPr>
              <w:t>Importe</w:t>
            </w:r>
          </w:p>
        </w:tc>
      </w:tr>
      <w:tr w:rsidR="00266BAE" w14:paraId="277BC2F3" w14:textId="77777777" w:rsidTr="00BE5079">
        <w:trPr>
          <w:trHeight w:val="2600"/>
        </w:trPr>
        <w:tc>
          <w:tcPr>
            <w:tcW w:w="8828" w:type="dxa"/>
            <w:gridSpan w:val="3"/>
            <w:tcBorders>
              <w:top w:val="single" w:sz="4" w:space="0" w:color="auto"/>
              <w:left w:val="single" w:sz="4" w:space="0" w:color="auto"/>
              <w:bottom w:val="single" w:sz="4" w:space="0" w:color="auto"/>
              <w:right w:val="single" w:sz="4" w:space="0" w:color="auto"/>
            </w:tcBorders>
          </w:tcPr>
          <w:p w14:paraId="539FBA9E" w14:textId="77777777" w:rsidR="00266BAE" w:rsidRDefault="00266BAE" w:rsidP="00BE5079">
            <w:pPr>
              <w:jc w:val="center"/>
              <w:rPr>
                <w:rFonts w:ascii="Arial" w:hAnsi="Arial" w:cs="Arial"/>
                <w:sz w:val="18"/>
                <w:szCs w:val="18"/>
              </w:rPr>
            </w:pPr>
          </w:p>
          <w:p w14:paraId="31C71A5D" w14:textId="77777777" w:rsidR="00266BAE" w:rsidRDefault="00266BAE" w:rsidP="00BE5079">
            <w:pPr>
              <w:jc w:val="center"/>
              <w:rPr>
                <w:rFonts w:ascii="Arial" w:hAnsi="Arial" w:cs="Arial"/>
                <w:sz w:val="18"/>
                <w:szCs w:val="18"/>
              </w:rPr>
            </w:pPr>
          </w:p>
          <w:p w14:paraId="3E4B28E4" w14:textId="77777777" w:rsidR="00266BAE" w:rsidRDefault="00266BAE" w:rsidP="00BE5079">
            <w:pPr>
              <w:jc w:val="center"/>
              <w:rPr>
                <w:rFonts w:ascii="Arial" w:hAnsi="Arial" w:cs="Arial"/>
                <w:sz w:val="18"/>
                <w:szCs w:val="18"/>
              </w:rPr>
            </w:pPr>
          </w:p>
          <w:p w14:paraId="646C9B20" w14:textId="77777777" w:rsidR="00266BAE" w:rsidRDefault="00266BAE" w:rsidP="00BE5079">
            <w:pPr>
              <w:jc w:val="center"/>
              <w:rPr>
                <w:rFonts w:ascii="Arial" w:hAnsi="Arial" w:cs="Arial"/>
                <w:sz w:val="18"/>
                <w:szCs w:val="18"/>
              </w:rPr>
            </w:pPr>
          </w:p>
          <w:p w14:paraId="358814D6" w14:textId="77777777" w:rsidR="00266BAE" w:rsidRDefault="00266BAE" w:rsidP="00BE5079">
            <w:pPr>
              <w:jc w:val="center"/>
              <w:rPr>
                <w:rFonts w:ascii="Arial" w:hAnsi="Arial" w:cs="Arial"/>
                <w:sz w:val="18"/>
                <w:szCs w:val="18"/>
              </w:rPr>
            </w:pPr>
          </w:p>
          <w:p w14:paraId="40941309" w14:textId="77777777" w:rsidR="00266BAE" w:rsidRDefault="00266BAE" w:rsidP="00BE5079">
            <w:pPr>
              <w:jc w:val="center"/>
              <w:rPr>
                <w:rFonts w:ascii="Arial" w:hAnsi="Arial" w:cs="Arial"/>
                <w:sz w:val="18"/>
                <w:szCs w:val="18"/>
              </w:rPr>
            </w:pPr>
          </w:p>
          <w:p w14:paraId="0BAB0A14" w14:textId="77777777" w:rsidR="00266BAE" w:rsidRDefault="00266BAE" w:rsidP="00BE5079">
            <w:pPr>
              <w:jc w:val="center"/>
              <w:rPr>
                <w:rFonts w:ascii="Arial" w:hAnsi="Arial" w:cs="Arial"/>
                <w:sz w:val="18"/>
                <w:szCs w:val="18"/>
              </w:rPr>
            </w:pPr>
          </w:p>
          <w:p w14:paraId="3BAE5185" w14:textId="77777777" w:rsidR="00266BAE" w:rsidRDefault="00266BAE" w:rsidP="00BE5079">
            <w:pPr>
              <w:jc w:val="center"/>
              <w:rPr>
                <w:rFonts w:ascii="Arial" w:hAnsi="Arial" w:cs="Arial"/>
                <w:sz w:val="18"/>
                <w:szCs w:val="18"/>
              </w:rPr>
            </w:pPr>
          </w:p>
          <w:p w14:paraId="297A3442" w14:textId="77777777" w:rsidR="00266BAE" w:rsidRPr="00FC79BD" w:rsidRDefault="00266BAE" w:rsidP="00BE5079">
            <w:pPr>
              <w:rPr>
                <w:rFonts w:ascii="Arial" w:hAnsi="Arial" w:cs="Arial"/>
                <w:b/>
                <w:bCs/>
                <w:sz w:val="18"/>
                <w:szCs w:val="18"/>
              </w:rPr>
            </w:pPr>
            <w:r>
              <w:rPr>
                <w:rFonts w:ascii="Arial" w:hAnsi="Arial" w:cs="Arial"/>
                <w:sz w:val="18"/>
                <w:szCs w:val="18"/>
              </w:rPr>
              <w:t xml:space="preserve">                                                                           </w:t>
            </w:r>
            <w:r w:rsidRPr="00FC79BD">
              <w:rPr>
                <w:rFonts w:ascii="Arial" w:hAnsi="Arial" w:cs="Arial"/>
                <w:b/>
                <w:bCs/>
                <w:sz w:val="18"/>
                <w:szCs w:val="18"/>
              </w:rPr>
              <w:t>________________________________________________</w:t>
            </w:r>
          </w:p>
          <w:p w14:paraId="503392C1" w14:textId="77777777" w:rsidR="00266BAE" w:rsidRDefault="00266BAE" w:rsidP="00BE5079">
            <w:pPr>
              <w:rPr>
                <w:rFonts w:ascii="Arial" w:hAnsi="Arial" w:cs="Arial"/>
                <w:sz w:val="18"/>
                <w:szCs w:val="18"/>
              </w:rPr>
            </w:pPr>
          </w:p>
          <w:p w14:paraId="6591DA97" w14:textId="77777777" w:rsidR="00266BAE" w:rsidRPr="00FC79BD" w:rsidRDefault="00266BAE" w:rsidP="00BE5079">
            <w:pPr>
              <w:rPr>
                <w:rFonts w:ascii="Arial" w:hAnsi="Arial" w:cs="Arial"/>
                <w:b/>
                <w:bCs/>
                <w:sz w:val="18"/>
                <w:szCs w:val="18"/>
              </w:rPr>
            </w:pPr>
            <w:r w:rsidRPr="00FC79BD">
              <w:rPr>
                <w:rFonts w:ascii="Arial" w:hAnsi="Arial" w:cs="Arial"/>
                <w:b/>
                <w:bCs/>
                <w:sz w:val="18"/>
                <w:szCs w:val="18"/>
              </w:rPr>
              <w:t xml:space="preserve">                                                                              TOTAL</w:t>
            </w:r>
            <w:r>
              <w:rPr>
                <w:rFonts w:ascii="Arial" w:hAnsi="Arial" w:cs="Arial"/>
                <w:b/>
                <w:bCs/>
                <w:sz w:val="18"/>
                <w:szCs w:val="18"/>
              </w:rPr>
              <w:t xml:space="preserve">                                              0</w:t>
            </w:r>
          </w:p>
        </w:tc>
      </w:tr>
    </w:tbl>
    <w:p w14:paraId="51F2B3ED" w14:textId="77777777" w:rsidR="00266BAE" w:rsidRDefault="00266BAE" w:rsidP="00266BAE">
      <w:pPr>
        <w:jc w:val="center"/>
        <w:rPr>
          <w:rFonts w:ascii="Arial" w:hAnsi="Arial" w:cs="Arial"/>
          <w:sz w:val="18"/>
          <w:szCs w:val="18"/>
        </w:rPr>
      </w:pPr>
    </w:p>
    <w:p w14:paraId="66ED6828" w14:textId="77777777" w:rsidR="00266BAE" w:rsidRDefault="00266BAE" w:rsidP="00266BAE">
      <w:pPr>
        <w:jc w:val="center"/>
        <w:rPr>
          <w:rFonts w:ascii="Arial" w:hAnsi="Arial" w:cs="Arial"/>
          <w:sz w:val="18"/>
          <w:szCs w:val="18"/>
        </w:rPr>
      </w:pPr>
    </w:p>
    <w:p w14:paraId="3CC1B74D" w14:textId="77777777" w:rsidR="00266BAE" w:rsidRPr="00FC79BD" w:rsidRDefault="00266BAE" w:rsidP="00266BAE">
      <w:pPr>
        <w:rPr>
          <w:rFonts w:ascii="Arial" w:hAnsi="Arial" w:cs="Arial"/>
          <w:sz w:val="18"/>
          <w:szCs w:val="18"/>
        </w:rPr>
      </w:pPr>
      <w:r>
        <w:rPr>
          <w:rFonts w:ascii="Arial" w:hAnsi="Arial" w:cs="Arial"/>
          <w:sz w:val="18"/>
          <w:szCs w:val="18"/>
        </w:rPr>
        <w:t>Bajo protesta de decir verdad declaramos que los Estados Financieros y sus Notas son razonablemente correctos y responsabilidad del emisor</w:t>
      </w:r>
    </w:p>
    <w:p w14:paraId="6EA1C69B" w14:textId="77777777" w:rsidR="00266BAE" w:rsidRDefault="00266BAE" w:rsidP="00266BAE">
      <w:pPr>
        <w:rPr>
          <w:rFonts w:ascii="Arial" w:hAnsi="Arial" w:cs="Arial"/>
          <w:sz w:val="18"/>
          <w:szCs w:val="18"/>
        </w:rPr>
      </w:pPr>
    </w:p>
    <w:p w14:paraId="4F4D2D02" w14:textId="77777777" w:rsidR="00266BAE" w:rsidRDefault="00266BAE" w:rsidP="00266BAE">
      <w:pPr>
        <w:rPr>
          <w:rFonts w:ascii="Arial" w:hAnsi="Arial" w:cs="Arial"/>
          <w:sz w:val="18"/>
          <w:szCs w:val="18"/>
        </w:rPr>
      </w:pPr>
    </w:p>
    <w:p w14:paraId="5EC47393" w14:textId="77777777" w:rsidR="00266BAE" w:rsidRDefault="00266BAE" w:rsidP="00266BAE">
      <w:pPr>
        <w:rPr>
          <w:rFonts w:ascii="Arial" w:hAnsi="Arial" w:cs="Arial"/>
          <w:sz w:val="18"/>
          <w:szCs w:val="18"/>
        </w:rPr>
      </w:pPr>
    </w:p>
    <w:p w14:paraId="3192C40A" w14:textId="77777777" w:rsidR="00266BAE" w:rsidRDefault="00266BAE" w:rsidP="00266BAE">
      <w:pPr>
        <w:rPr>
          <w:rFonts w:ascii="Arial" w:hAnsi="Arial" w:cs="Arial"/>
          <w:sz w:val="18"/>
          <w:szCs w:val="18"/>
        </w:rPr>
      </w:pPr>
    </w:p>
    <w:p w14:paraId="66779437" w14:textId="77777777" w:rsidR="00266BAE" w:rsidRDefault="00266BAE" w:rsidP="00266BAE">
      <w:pPr>
        <w:rPr>
          <w:rFonts w:ascii="Arial" w:hAnsi="Arial" w:cs="Arial"/>
          <w:sz w:val="18"/>
          <w:szCs w:val="18"/>
        </w:rPr>
      </w:pPr>
    </w:p>
    <w:tbl>
      <w:tblPr>
        <w:tblStyle w:val="Tablaconcuadrcula"/>
        <w:tblpPr w:leftFromText="141" w:rightFromText="141" w:vertAnchor="text" w:horzAnchor="margin"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266BAE" w14:paraId="587BB6D7" w14:textId="77777777" w:rsidTr="00BE5079">
        <w:trPr>
          <w:trHeight w:val="841"/>
        </w:trPr>
        <w:tc>
          <w:tcPr>
            <w:tcW w:w="8828"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tblGrid>
            <w:tr w:rsidR="00266BAE" w14:paraId="3C2D300A" w14:textId="77777777" w:rsidTr="00BE5079">
              <w:tc>
                <w:tcPr>
                  <w:tcW w:w="3539" w:type="dxa"/>
                </w:tcPr>
                <w:p w14:paraId="147DE0FE" w14:textId="77777777" w:rsidR="00266BAE" w:rsidRDefault="00266BAE" w:rsidP="00BE5079">
                  <w:pPr>
                    <w:framePr w:hSpace="141" w:wrap="around" w:vAnchor="text" w:hAnchor="margin" w:y="139"/>
                    <w:jc w:val="center"/>
                    <w:rPr>
                      <w:rFonts w:ascii="Arial" w:hAnsi="Arial" w:cs="Arial"/>
                      <w:sz w:val="18"/>
                      <w:szCs w:val="18"/>
                    </w:rPr>
                  </w:pPr>
                  <w:r>
                    <w:rPr>
                      <w:rFonts w:ascii="Arial" w:hAnsi="Arial" w:cs="Arial"/>
                      <w:sz w:val="18"/>
                      <w:szCs w:val="18"/>
                    </w:rPr>
                    <w:t>Lic. Miguel Sánchez Ramírez</w:t>
                  </w:r>
                </w:p>
              </w:tc>
            </w:tr>
            <w:tr w:rsidR="00266BAE" w14:paraId="7A0634B0" w14:textId="77777777" w:rsidTr="00BE5079">
              <w:tc>
                <w:tcPr>
                  <w:tcW w:w="3539" w:type="dxa"/>
                </w:tcPr>
                <w:p w14:paraId="2C98B937" w14:textId="77777777" w:rsidR="00266BAE" w:rsidRDefault="00266BAE" w:rsidP="00BE5079">
                  <w:pPr>
                    <w:framePr w:hSpace="141" w:wrap="around" w:vAnchor="text" w:hAnchor="margin" w:y="139"/>
                    <w:jc w:val="center"/>
                    <w:rPr>
                      <w:rFonts w:ascii="Arial" w:hAnsi="Arial" w:cs="Arial"/>
                      <w:sz w:val="18"/>
                      <w:szCs w:val="18"/>
                    </w:rPr>
                  </w:pPr>
                  <w:r>
                    <w:rPr>
                      <w:rFonts w:ascii="Arial" w:hAnsi="Arial" w:cs="Arial"/>
                      <w:sz w:val="18"/>
                      <w:szCs w:val="18"/>
                    </w:rPr>
                    <w:t>Titular de la Dirección General</w:t>
                  </w:r>
                </w:p>
              </w:tc>
            </w:tr>
            <w:tr w:rsidR="00266BAE" w14:paraId="019AB6F8" w14:textId="77777777" w:rsidTr="00BE5079">
              <w:tc>
                <w:tcPr>
                  <w:tcW w:w="3539" w:type="dxa"/>
                </w:tcPr>
                <w:p w14:paraId="5B204F9A" w14:textId="77777777" w:rsidR="00266BAE" w:rsidRDefault="00266BAE" w:rsidP="00BE5079">
                  <w:pPr>
                    <w:framePr w:hSpace="141" w:wrap="around" w:vAnchor="text" w:hAnchor="margin" w:y="139"/>
                    <w:rPr>
                      <w:rFonts w:ascii="Arial" w:hAnsi="Arial" w:cs="Arial"/>
                      <w:sz w:val="18"/>
                      <w:szCs w:val="18"/>
                    </w:rPr>
                  </w:pPr>
                </w:p>
              </w:tc>
            </w:tr>
          </w:tbl>
          <w:tbl>
            <w:tblPr>
              <w:tblStyle w:val="Tablaconcuadrcula"/>
              <w:tblpPr w:leftFromText="141" w:rightFromText="141" w:vertAnchor="text" w:horzAnchor="margin" w:tblpXSpec="right" w:tblpY="-78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266BAE" w14:paraId="25529F54" w14:textId="77777777" w:rsidTr="00BE5079">
              <w:tc>
                <w:tcPr>
                  <w:tcW w:w="4414" w:type="dxa"/>
                </w:tcPr>
                <w:p w14:paraId="2769EA6A" w14:textId="77777777" w:rsidR="00266BAE" w:rsidRDefault="00266BAE" w:rsidP="00AD49CB">
                  <w:pPr>
                    <w:jc w:val="center"/>
                    <w:rPr>
                      <w:rFonts w:ascii="Arial" w:hAnsi="Arial" w:cs="Arial"/>
                      <w:sz w:val="18"/>
                      <w:szCs w:val="18"/>
                    </w:rPr>
                  </w:pPr>
                  <w:r>
                    <w:rPr>
                      <w:rFonts w:ascii="Arial" w:hAnsi="Arial" w:cs="Arial"/>
                      <w:sz w:val="18"/>
                      <w:szCs w:val="18"/>
                    </w:rPr>
                    <w:t>Lic. María Guadalupe Esquino Flores</w:t>
                  </w:r>
                </w:p>
              </w:tc>
            </w:tr>
            <w:tr w:rsidR="00266BAE" w14:paraId="2794B32B" w14:textId="77777777" w:rsidTr="00BE5079">
              <w:tc>
                <w:tcPr>
                  <w:tcW w:w="4414" w:type="dxa"/>
                </w:tcPr>
                <w:p w14:paraId="6DB72F0B" w14:textId="77777777" w:rsidR="00266BAE" w:rsidRDefault="00266BAE" w:rsidP="00AD49CB">
                  <w:pPr>
                    <w:jc w:val="center"/>
                    <w:rPr>
                      <w:rFonts w:ascii="Arial" w:hAnsi="Arial" w:cs="Arial"/>
                      <w:sz w:val="18"/>
                      <w:szCs w:val="18"/>
                    </w:rPr>
                  </w:pPr>
                  <w:r>
                    <w:rPr>
                      <w:rFonts w:ascii="Arial" w:hAnsi="Arial" w:cs="Arial"/>
                      <w:sz w:val="18"/>
                      <w:szCs w:val="18"/>
                    </w:rPr>
                    <w:t>Jefa del Departamento de Administración</w:t>
                  </w:r>
                </w:p>
              </w:tc>
            </w:tr>
            <w:tr w:rsidR="00266BAE" w14:paraId="3541A087" w14:textId="77777777" w:rsidTr="00BE5079">
              <w:tc>
                <w:tcPr>
                  <w:tcW w:w="4414" w:type="dxa"/>
                </w:tcPr>
                <w:p w14:paraId="0EAA45BA" w14:textId="77777777" w:rsidR="00266BAE" w:rsidRDefault="00266BAE" w:rsidP="00AD49CB">
                  <w:pPr>
                    <w:jc w:val="center"/>
                    <w:rPr>
                      <w:rFonts w:ascii="Arial" w:hAnsi="Arial" w:cs="Arial"/>
                      <w:sz w:val="18"/>
                      <w:szCs w:val="18"/>
                    </w:rPr>
                  </w:pPr>
                  <w:r>
                    <w:rPr>
                      <w:rFonts w:ascii="Arial" w:hAnsi="Arial" w:cs="Arial"/>
                      <w:sz w:val="18"/>
                      <w:szCs w:val="18"/>
                    </w:rPr>
                    <w:t>De Activos, Finanzas y Mercadotecnia</w:t>
                  </w:r>
                </w:p>
              </w:tc>
            </w:tr>
          </w:tbl>
          <w:p w14:paraId="31B8181C" w14:textId="77777777" w:rsidR="00266BAE" w:rsidRDefault="00266BAE" w:rsidP="00BE5079">
            <w:pPr>
              <w:rPr>
                <w:rFonts w:ascii="Arial" w:hAnsi="Arial" w:cs="Arial"/>
                <w:sz w:val="18"/>
                <w:szCs w:val="18"/>
              </w:rPr>
            </w:pPr>
          </w:p>
          <w:p w14:paraId="7E81C56E" w14:textId="77777777" w:rsidR="00266BAE" w:rsidRDefault="00266BAE" w:rsidP="00BE5079">
            <w:pPr>
              <w:rPr>
                <w:rFonts w:ascii="Arial" w:hAnsi="Arial" w:cs="Arial"/>
                <w:sz w:val="18"/>
                <w:szCs w:val="18"/>
              </w:rPr>
            </w:pPr>
          </w:p>
          <w:p w14:paraId="5380164E" w14:textId="77777777" w:rsidR="00266BAE" w:rsidRDefault="00266BAE" w:rsidP="00BE5079">
            <w:pPr>
              <w:rPr>
                <w:rFonts w:ascii="Arial" w:hAnsi="Arial" w:cs="Arial"/>
                <w:sz w:val="18"/>
                <w:szCs w:val="18"/>
              </w:rPr>
            </w:pPr>
          </w:p>
          <w:p w14:paraId="73E48639" w14:textId="77777777" w:rsidR="00266BAE" w:rsidRDefault="00266BAE" w:rsidP="00BE5079">
            <w:pPr>
              <w:rPr>
                <w:rFonts w:ascii="Arial" w:hAnsi="Arial" w:cs="Arial"/>
                <w:sz w:val="18"/>
                <w:szCs w:val="18"/>
              </w:rPr>
            </w:pPr>
          </w:p>
          <w:p w14:paraId="20FE3B62" w14:textId="77777777" w:rsidR="00266BAE" w:rsidRDefault="00266BAE" w:rsidP="00BE5079">
            <w:pPr>
              <w:rPr>
                <w:rFonts w:ascii="Arial" w:hAnsi="Arial" w:cs="Arial"/>
                <w:sz w:val="18"/>
                <w:szCs w:val="18"/>
              </w:rPr>
            </w:pPr>
          </w:p>
          <w:p w14:paraId="5438F00C" w14:textId="77777777" w:rsidR="00266BAE" w:rsidRDefault="00266BAE" w:rsidP="00BE5079">
            <w:pPr>
              <w:rPr>
                <w:rFonts w:ascii="Arial" w:hAnsi="Arial" w:cs="Arial"/>
                <w:sz w:val="18"/>
                <w:szCs w:val="18"/>
              </w:rPr>
            </w:pPr>
          </w:p>
          <w:p w14:paraId="275DE735" w14:textId="77777777" w:rsidR="00266BAE" w:rsidRDefault="00266BAE" w:rsidP="00BE5079">
            <w:pPr>
              <w:rPr>
                <w:rFonts w:ascii="Arial" w:hAnsi="Arial" w:cs="Arial"/>
                <w:sz w:val="18"/>
                <w:szCs w:val="18"/>
              </w:rPr>
            </w:pPr>
          </w:p>
        </w:tc>
      </w:tr>
    </w:tbl>
    <w:p w14:paraId="1D22471A" w14:textId="77777777" w:rsidR="00266BAE" w:rsidRDefault="00266BAE" w:rsidP="00266BAE">
      <w:pPr>
        <w:rPr>
          <w:rFonts w:ascii="Arial" w:hAnsi="Arial" w:cs="Arial"/>
          <w:sz w:val="18"/>
          <w:szCs w:val="18"/>
        </w:rPr>
      </w:pPr>
    </w:p>
    <w:p w14:paraId="470E60A0" w14:textId="77777777" w:rsidR="00266BAE" w:rsidRDefault="00266BAE" w:rsidP="00266BAE">
      <w:pPr>
        <w:rPr>
          <w:rFonts w:ascii="Arial" w:hAnsi="Arial" w:cs="Arial"/>
          <w:sz w:val="18"/>
          <w:szCs w:val="18"/>
        </w:rPr>
      </w:pPr>
    </w:p>
    <w:p w14:paraId="0D9DAC1A" w14:textId="77777777" w:rsidR="00266BAE" w:rsidRDefault="00266BAE" w:rsidP="00266BAE">
      <w:pPr>
        <w:rPr>
          <w:rFonts w:ascii="Arial" w:hAnsi="Arial" w:cs="Arial"/>
          <w:sz w:val="18"/>
          <w:szCs w:val="18"/>
        </w:rPr>
      </w:pPr>
    </w:p>
    <w:p w14:paraId="74E009FB" w14:textId="77777777" w:rsidR="00266BAE" w:rsidRDefault="00266BAE" w:rsidP="00266BAE">
      <w:pPr>
        <w:rPr>
          <w:rFonts w:ascii="Arial" w:hAnsi="Arial" w:cs="Arial"/>
          <w:sz w:val="18"/>
          <w:szCs w:val="18"/>
        </w:rPr>
      </w:pPr>
    </w:p>
    <w:p w14:paraId="51EBC649" w14:textId="77777777" w:rsidR="00266BAE" w:rsidRDefault="00266BAE" w:rsidP="00266BAE">
      <w:pPr>
        <w:rPr>
          <w:rFonts w:ascii="Arial" w:hAnsi="Arial" w:cs="Arial"/>
          <w:sz w:val="18"/>
          <w:szCs w:val="18"/>
        </w:rPr>
      </w:pPr>
    </w:p>
    <w:p w14:paraId="5D22D222" w14:textId="77777777" w:rsidR="00266BAE" w:rsidRDefault="00266BAE" w:rsidP="00266BAE">
      <w:pPr>
        <w:rPr>
          <w:rFonts w:ascii="Arial" w:hAnsi="Arial" w:cs="Arial"/>
          <w:sz w:val="18"/>
          <w:szCs w:val="18"/>
        </w:rPr>
      </w:pPr>
    </w:p>
    <w:p w14:paraId="1BE4469C" w14:textId="77777777" w:rsidR="00266BAE" w:rsidRDefault="00266BAE" w:rsidP="00266BAE">
      <w:pPr>
        <w:rPr>
          <w:rFonts w:ascii="Arial" w:hAnsi="Arial" w:cs="Arial"/>
          <w:sz w:val="18"/>
          <w:szCs w:val="18"/>
        </w:rPr>
      </w:pPr>
    </w:p>
    <w:p w14:paraId="1F758380" w14:textId="77777777" w:rsidR="00266BAE" w:rsidRDefault="00266BAE" w:rsidP="00266BAE">
      <w:pPr>
        <w:rPr>
          <w:rFonts w:ascii="Arial" w:hAnsi="Arial" w:cs="Arial"/>
          <w:sz w:val="18"/>
          <w:szCs w:val="18"/>
        </w:rPr>
      </w:pPr>
    </w:p>
    <w:p w14:paraId="7A427B25" w14:textId="77777777" w:rsidR="00266BAE" w:rsidRDefault="00266BAE" w:rsidP="00266BAE">
      <w:pPr>
        <w:rPr>
          <w:rFonts w:ascii="Arial" w:hAnsi="Arial" w:cs="Arial"/>
          <w:sz w:val="18"/>
          <w:szCs w:val="18"/>
        </w:rPr>
      </w:pPr>
    </w:p>
    <w:p w14:paraId="637B3CBD" w14:textId="77777777" w:rsidR="00266BAE" w:rsidRDefault="00266BAE" w:rsidP="00266BAE">
      <w:pPr>
        <w:rPr>
          <w:rFonts w:ascii="Arial" w:hAnsi="Arial" w:cs="Arial"/>
          <w:sz w:val="18"/>
          <w:szCs w:val="18"/>
        </w:rPr>
      </w:pPr>
    </w:p>
    <w:p w14:paraId="09D61A12" w14:textId="77777777" w:rsidR="00266BAE" w:rsidRPr="00FC79BD" w:rsidRDefault="00266BAE" w:rsidP="00266BAE">
      <w:pPr>
        <w:spacing w:after="0"/>
        <w:jc w:val="center"/>
        <w:rPr>
          <w:rFonts w:ascii="Arial" w:hAnsi="Arial" w:cs="Arial"/>
          <w:sz w:val="18"/>
          <w:szCs w:val="18"/>
        </w:rPr>
      </w:pPr>
      <w:r w:rsidRPr="00FC79BD">
        <w:rPr>
          <w:rFonts w:ascii="Arial" w:hAnsi="Arial" w:cs="Arial"/>
          <w:sz w:val="18"/>
          <w:szCs w:val="18"/>
        </w:rPr>
        <w:t>Instituto Tlaxcalteca Para Devolver al Pueblo lo Robado</w:t>
      </w:r>
    </w:p>
    <w:p w14:paraId="75B2DE3B" w14:textId="77777777" w:rsidR="00266BAE" w:rsidRPr="00FC79BD" w:rsidRDefault="00266BAE" w:rsidP="00266BAE">
      <w:pPr>
        <w:spacing w:after="0"/>
        <w:jc w:val="center"/>
        <w:rPr>
          <w:rFonts w:ascii="Arial" w:hAnsi="Arial" w:cs="Arial"/>
          <w:sz w:val="18"/>
          <w:szCs w:val="18"/>
        </w:rPr>
      </w:pPr>
      <w:r w:rsidRPr="00FC79BD">
        <w:rPr>
          <w:rFonts w:ascii="Arial" w:hAnsi="Arial" w:cs="Arial"/>
          <w:sz w:val="18"/>
          <w:szCs w:val="18"/>
        </w:rPr>
        <w:t>Informe de Pasivos Contingentes</w:t>
      </w:r>
    </w:p>
    <w:p w14:paraId="6A047864" w14:textId="77777777" w:rsidR="00266BAE" w:rsidRDefault="00266BAE" w:rsidP="00266BAE">
      <w:pPr>
        <w:spacing w:after="0"/>
        <w:jc w:val="center"/>
        <w:rPr>
          <w:rFonts w:ascii="Arial" w:hAnsi="Arial" w:cs="Arial"/>
          <w:sz w:val="18"/>
          <w:szCs w:val="18"/>
        </w:rPr>
      </w:pPr>
      <w:r w:rsidRPr="00FC79BD">
        <w:rPr>
          <w:rFonts w:ascii="Arial" w:hAnsi="Arial" w:cs="Arial"/>
          <w:sz w:val="18"/>
          <w:szCs w:val="18"/>
        </w:rPr>
        <w:t xml:space="preserve">Del 01 de enero al 30 de </w:t>
      </w:r>
      <w:r>
        <w:rPr>
          <w:rFonts w:ascii="Arial" w:hAnsi="Arial" w:cs="Arial"/>
          <w:sz w:val="18"/>
          <w:szCs w:val="18"/>
        </w:rPr>
        <w:t>septiembre</w:t>
      </w:r>
      <w:r w:rsidRPr="00FC79BD">
        <w:rPr>
          <w:rFonts w:ascii="Arial" w:hAnsi="Arial" w:cs="Arial"/>
          <w:sz w:val="18"/>
          <w:szCs w:val="18"/>
        </w:rPr>
        <w:t xml:space="preserve"> 2024</w:t>
      </w:r>
    </w:p>
    <w:p w14:paraId="488B7104" w14:textId="77777777" w:rsidR="00266BAE" w:rsidRDefault="00266BAE" w:rsidP="00266BAE">
      <w:pPr>
        <w:spacing w:after="0"/>
        <w:jc w:val="center"/>
        <w:rPr>
          <w:rFonts w:ascii="Arial" w:hAnsi="Arial" w:cs="Arial"/>
          <w:sz w:val="18"/>
          <w:szCs w:val="18"/>
        </w:rPr>
      </w:pPr>
      <w:r>
        <w:rPr>
          <w:rFonts w:ascii="Arial" w:hAnsi="Arial" w:cs="Arial"/>
          <w:sz w:val="18"/>
          <w:szCs w:val="18"/>
        </w:rPr>
        <w:t>Cifras Expresadas en Pesos</w:t>
      </w:r>
    </w:p>
    <w:p w14:paraId="287B7461" w14:textId="77777777" w:rsidR="00266BAE" w:rsidRDefault="00266BAE" w:rsidP="00266BAE">
      <w:pPr>
        <w:jc w:val="center"/>
        <w:rPr>
          <w:rFonts w:ascii="Arial" w:hAnsi="Arial" w:cs="Arial"/>
          <w:sz w:val="18"/>
          <w:szCs w:val="18"/>
        </w:rPr>
      </w:pPr>
    </w:p>
    <w:p w14:paraId="232C837C" w14:textId="77777777" w:rsidR="00266BAE" w:rsidRDefault="00266BAE" w:rsidP="00266BAE">
      <w:pPr>
        <w:jc w:val="center"/>
        <w:rPr>
          <w:rFonts w:ascii="Arial" w:hAnsi="Arial" w:cs="Arial"/>
          <w:sz w:val="18"/>
          <w:szCs w:val="18"/>
        </w:rPr>
      </w:pPr>
    </w:p>
    <w:p w14:paraId="7DBCE224" w14:textId="77777777" w:rsidR="00266BAE" w:rsidRDefault="00266BAE" w:rsidP="00266BAE">
      <w:pPr>
        <w:pStyle w:val="Texto"/>
        <w:spacing w:after="0" w:line="360" w:lineRule="auto"/>
        <w:jc w:val="center"/>
        <w:rPr>
          <w:b/>
          <w:szCs w:val="18"/>
        </w:rPr>
      </w:pPr>
      <w:r>
        <w:rPr>
          <w:b/>
          <w:szCs w:val="18"/>
        </w:rPr>
        <w:t>NOTAS A LOS ESTADOS FINANCIEROS</w:t>
      </w:r>
    </w:p>
    <w:p w14:paraId="523C84D3" w14:textId="77777777" w:rsidR="00266BAE" w:rsidRDefault="00266BAE" w:rsidP="00266BAE">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2024, con los siguientes apartados:</w:t>
      </w:r>
    </w:p>
    <w:p w14:paraId="76C07554" w14:textId="77777777" w:rsidR="00266BAE" w:rsidRPr="00CF6613" w:rsidRDefault="00266BAE" w:rsidP="00266BAE">
      <w:pPr>
        <w:pStyle w:val="Prrafodelista"/>
        <w:numPr>
          <w:ilvl w:val="0"/>
          <w:numId w:val="32"/>
        </w:numPr>
        <w:spacing w:before="80" w:after="0" w:line="250" w:lineRule="exact"/>
        <w:ind w:left="714" w:hanging="357"/>
        <w:jc w:val="both"/>
        <w:rPr>
          <w:rFonts w:ascii="Arial" w:eastAsia="Times New Roman" w:hAnsi="Arial" w:cs="Arial"/>
          <w:sz w:val="18"/>
          <w:szCs w:val="18"/>
          <w:lang w:eastAsia="es-ES"/>
        </w:rPr>
      </w:pPr>
      <w:r w:rsidRPr="00CF6613">
        <w:rPr>
          <w:rFonts w:ascii="Arial" w:eastAsia="Times New Roman" w:hAnsi="Arial" w:cs="Arial"/>
          <w:sz w:val="18"/>
          <w:szCs w:val="18"/>
          <w:lang w:eastAsia="es-ES"/>
        </w:rPr>
        <w:t xml:space="preserve">Notas de </w:t>
      </w:r>
      <w:r>
        <w:rPr>
          <w:rFonts w:ascii="Arial" w:eastAsia="Times New Roman" w:hAnsi="Arial" w:cs="Arial"/>
          <w:sz w:val="18"/>
          <w:szCs w:val="18"/>
          <w:lang w:eastAsia="es-ES"/>
        </w:rPr>
        <w:t>g</w:t>
      </w:r>
      <w:r w:rsidRPr="00CF6613">
        <w:rPr>
          <w:rFonts w:ascii="Arial" w:eastAsia="Times New Roman" w:hAnsi="Arial" w:cs="Arial"/>
          <w:sz w:val="18"/>
          <w:szCs w:val="18"/>
          <w:lang w:eastAsia="es-ES"/>
        </w:rPr>
        <w:t xml:space="preserve">estión </w:t>
      </w:r>
      <w:r>
        <w:rPr>
          <w:rFonts w:ascii="Arial" w:eastAsia="Times New Roman" w:hAnsi="Arial" w:cs="Arial"/>
          <w:sz w:val="18"/>
          <w:szCs w:val="18"/>
          <w:lang w:eastAsia="es-ES"/>
        </w:rPr>
        <w:t>a</w:t>
      </w:r>
      <w:r w:rsidRPr="00CF6613">
        <w:rPr>
          <w:rFonts w:ascii="Arial" w:eastAsia="Times New Roman" w:hAnsi="Arial" w:cs="Arial"/>
          <w:sz w:val="18"/>
          <w:szCs w:val="18"/>
          <w:lang w:eastAsia="es-ES"/>
        </w:rPr>
        <w:t>dministrativa</w:t>
      </w:r>
    </w:p>
    <w:p w14:paraId="5062202F" w14:textId="77777777" w:rsidR="00266BAE" w:rsidRPr="00CF6613" w:rsidRDefault="00266BAE" w:rsidP="00266BAE">
      <w:pPr>
        <w:pStyle w:val="Prrafodelista"/>
        <w:numPr>
          <w:ilvl w:val="0"/>
          <w:numId w:val="32"/>
        </w:numPr>
        <w:spacing w:before="80" w:after="0" w:line="250" w:lineRule="exact"/>
        <w:ind w:left="714" w:hanging="357"/>
        <w:jc w:val="both"/>
        <w:rPr>
          <w:rFonts w:ascii="Arial" w:eastAsia="Times New Roman" w:hAnsi="Arial" w:cs="Arial"/>
          <w:sz w:val="18"/>
          <w:szCs w:val="18"/>
          <w:lang w:eastAsia="es-ES"/>
        </w:rPr>
      </w:pPr>
      <w:r w:rsidRPr="00CF6613">
        <w:rPr>
          <w:rFonts w:ascii="Arial" w:eastAsia="Times New Roman" w:hAnsi="Arial" w:cs="Arial"/>
          <w:sz w:val="18"/>
          <w:szCs w:val="18"/>
          <w:lang w:eastAsia="es-ES"/>
        </w:rPr>
        <w:t xml:space="preserve">Notas de </w:t>
      </w:r>
      <w:r>
        <w:rPr>
          <w:rFonts w:ascii="Arial" w:eastAsia="Times New Roman" w:hAnsi="Arial" w:cs="Arial"/>
          <w:sz w:val="18"/>
          <w:szCs w:val="18"/>
          <w:lang w:eastAsia="es-ES"/>
        </w:rPr>
        <w:t>desglose, y</w:t>
      </w:r>
    </w:p>
    <w:p w14:paraId="5F7990E6" w14:textId="77777777" w:rsidR="00266BAE" w:rsidRPr="00CF6613" w:rsidRDefault="00266BAE" w:rsidP="00266BAE">
      <w:pPr>
        <w:pStyle w:val="Prrafodelista"/>
        <w:numPr>
          <w:ilvl w:val="0"/>
          <w:numId w:val="32"/>
        </w:numPr>
        <w:spacing w:before="80" w:after="0" w:line="250" w:lineRule="exact"/>
        <w:ind w:left="714" w:hanging="357"/>
        <w:jc w:val="both"/>
        <w:rPr>
          <w:rFonts w:ascii="Arial" w:eastAsia="Times New Roman" w:hAnsi="Arial" w:cs="Arial"/>
          <w:sz w:val="18"/>
          <w:szCs w:val="18"/>
          <w:lang w:eastAsia="es-ES"/>
        </w:rPr>
      </w:pPr>
      <w:r w:rsidRPr="00CF6613">
        <w:rPr>
          <w:rFonts w:ascii="Arial" w:eastAsia="Times New Roman" w:hAnsi="Arial" w:cs="Arial"/>
          <w:sz w:val="18"/>
          <w:szCs w:val="18"/>
          <w:lang w:eastAsia="es-ES"/>
        </w:rPr>
        <w:t xml:space="preserve">Notas de </w:t>
      </w:r>
      <w:r>
        <w:rPr>
          <w:rFonts w:ascii="Arial" w:eastAsia="Times New Roman" w:hAnsi="Arial" w:cs="Arial"/>
          <w:sz w:val="18"/>
          <w:szCs w:val="18"/>
          <w:lang w:eastAsia="es-ES"/>
        </w:rPr>
        <w:t>m</w:t>
      </w:r>
      <w:r w:rsidRPr="00CF6613">
        <w:rPr>
          <w:rFonts w:ascii="Arial" w:eastAsia="Times New Roman" w:hAnsi="Arial" w:cs="Arial"/>
          <w:sz w:val="18"/>
          <w:szCs w:val="18"/>
          <w:lang w:eastAsia="es-ES"/>
        </w:rPr>
        <w:t>emoria</w:t>
      </w:r>
      <w:r>
        <w:rPr>
          <w:rFonts w:ascii="Arial" w:eastAsia="Times New Roman" w:hAnsi="Arial" w:cs="Arial"/>
          <w:sz w:val="18"/>
          <w:szCs w:val="18"/>
          <w:lang w:eastAsia="es-ES"/>
        </w:rPr>
        <w:t xml:space="preserve"> (cuentas de orden).</w:t>
      </w:r>
    </w:p>
    <w:p w14:paraId="55B8C1FD" w14:textId="77777777" w:rsidR="00266BAE" w:rsidRDefault="00266BAE" w:rsidP="00266BAE">
      <w:pPr>
        <w:pStyle w:val="Prrafodelista"/>
        <w:spacing w:before="80" w:after="0" w:line="250" w:lineRule="exact"/>
        <w:ind w:left="714"/>
        <w:jc w:val="both"/>
        <w:rPr>
          <w:rFonts w:ascii="Arial" w:eastAsia="Times New Roman" w:hAnsi="Arial" w:cs="Arial"/>
          <w:sz w:val="18"/>
          <w:szCs w:val="18"/>
          <w:lang w:eastAsia="es-ES"/>
        </w:rPr>
      </w:pPr>
    </w:p>
    <w:p w14:paraId="2BF6D91C" w14:textId="77777777" w:rsidR="00266BAE" w:rsidRPr="00B2672D" w:rsidRDefault="00266BAE" w:rsidP="00266BAE">
      <w:pPr>
        <w:pStyle w:val="Prrafodelista"/>
        <w:numPr>
          <w:ilvl w:val="0"/>
          <w:numId w:val="33"/>
        </w:numPr>
        <w:spacing w:after="160" w:line="278" w:lineRule="auto"/>
        <w:jc w:val="center"/>
        <w:rPr>
          <w:rFonts w:ascii="Arial" w:hAnsi="Arial" w:cs="Arial"/>
          <w:sz w:val="18"/>
          <w:szCs w:val="18"/>
        </w:rPr>
      </w:pPr>
      <w:r w:rsidRPr="00B2672D">
        <w:rPr>
          <w:rFonts w:ascii="Arial" w:hAnsi="Arial" w:cs="Arial"/>
          <w:sz w:val="18"/>
          <w:szCs w:val="18"/>
        </w:rPr>
        <w:t>NOTAS DE GESTIÓN ADMINISTRATIVA</w:t>
      </w:r>
    </w:p>
    <w:p w14:paraId="37F3C49D" w14:textId="77777777" w:rsidR="00266BAE" w:rsidRDefault="00266BAE" w:rsidP="00266BAE">
      <w:pPr>
        <w:pStyle w:val="Texto"/>
        <w:numPr>
          <w:ilvl w:val="0"/>
          <w:numId w:val="34"/>
        </w:numPr>
        <w:spacing w:after="0" w:line="360" w:lineRule="auto"/>
        <w:ind w:left="708" w:firstLine="0"/>
        <w:rPr>
          <w:b/>
          <w:szCs w:val="18"/>
          <w:lang w:val="es-MX"/>
        </w:rPr>
      </w:pPr>
      <w:r w:rsidRPr="00B2672D">
        <w:rPr>
          <w:b/>
          <w:szCs w:val="18"/>
          <w:lang w:val="es-MX"/>
        </w:rPr>
        <w:t>Introducción</w:t>
      </w:r>
    </w:p>
    <w:p w14:paraId="1DCA92C7" w14:textId="77777777" w:rsidR="00266BAE" w:rsidRPr="00B2672D" w:rsidRDefault="00266BAE" w:rsidP="00266BAE">
      <w:pPr>
        <w:pStyle w:val="Texto"/>
        <w:spacing w:after="0" w:line="360" w:lineRule="auto"/>
        <w:ind w:left="708" w:firstLine="0"/>
        <w:rPr>
          <w:b/>
          <w:szCs w:val="18"/>
          <w:lang w:val="es-MX"/>
        </w:rPr>
      </w:pPr>
    </w:p>
    <w:p w14:paraId="7F6DAAAA" w14:textId="77777777" w:rsidR="00266BAE" w:rsidRPr="00222B7C" w:rsidRDefault="00266BAE" w:rsidP="00266BAE">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 xml:space="preserve">tos y cifras generadas por el </w:t>
      </w:r>
      <w:r>
        <w:rPr>
          <w:szCs w:val="18"/>
        </w:rPr>
        <w:t>Instituto Tlaxcalteca para Devolver al Pueblo lo Robado</w:t>
      </w:r>
      <w:r w:rsidRPr="00222B7C">
        <w:rPr>
          <w:szCs w:val="18"/>
        </w:rPr>
        <w:t>, de acuerdo con sus facultades que le confieren las leyes que le aplican, así como los procedimientos administrativos autorizados.</w:t>
      </w:r>
    </w:p>
    <w:p w14:paraId="2D393BD0" w14:textId="77777777" w:rsidR="00266BAE" w:rsidRPr="00222B7C" w:rsidRDefault="00266BAE" w:rsidP="00266BAE">
      <w:pPr>
        <w:pStyle w:val="Texto"/>
        <w:spacing w:after="0" w:line="360" w:lineRule="auto"/>
        <w:rPr>
          <w:szCs w:val="18"/>
        </w:rPr>
      </w:pPr>
    </w:p>
    <w:p w14:paraId="07B85E60" w14:textId="77777777" w:rsidR="00266BAE" w:rsidRDefault="00266BAE" w:rsidP="00266BAE">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w:t>
      </w:r>
      <w:proofErr w:type="gramStart"/>
      <w:r w:rsidRPr="00222B7C">
        <w:rPr>
          <w:szCs w:val="18"/>
        </w:rPr>
        <w:t>los mismos</w:t>
      </w:r>
      <w:proofErr w:type="gramEnd"/>
      <w:r w:rsidRPr="00222B7C">
        <w:rPr>
          <w:szCs w:val="18"/>
        </w:rPr>
        <w:t xml:space="preserve"> y sus particularidades.</w:t>
      </w:r>
    </w:p>
    <w:p w14:paraId="47094B1D" w14:textId="77777777" w:rsidR="00266BAE" w:rsidRDefault="00266BAE" w:rsidP="00266BAE">
      <w:pPr>
        <w:pStyle w:val="Texto"/>
        <w:spacing w:after="0" w:line="360" w:lineRule="auto"/>
        <w:rPr>
          <w:szCs w:val="18"/>
        </w:rPr>
      </w:pPr>
    </w:p>
    <w:p w14:paraId="4A9360E4" w14:textId="77777777" w:rsidR="00266BAE" w:rsidRDefault="00266BAE" w:rsidP="00266BAE">
      <w:pPr>
        <w:pStyle w:val="Texto"/>
        <w:numPr>
          <w:ilvl w:val="0"/>
          <w:numId w:val="34"/>
        </w:numPr>
        <w:spacing w:after="0" w:line="360" w:lineRule="auto"/>
        <w:rPr>
          <w:b/>
          <w:szCs w:val="18"/>
          <w:lang w:val="es-MX"/>
        </w:rPr>
      </w:pPr>
      <w:r w:rsidRPr="004B6E4D">
        <w:rPr>
          <w:b/>
          <w:szCs w:val="18"/>
          <w:lang w:val="es-MX"/>
        </w:rPr>
        <w:t>Autorización e Historia</w:t>
      </w:r>
    </w:p>
    <w:p w14:paraId="12F8DE00" w14:textId="77777777" w:rsidR="00266BAE" w:rsidRPr="004B6E4D" w:rsidRDefault="00266BAE" w:rsidP="00266BAE">
      <w:pPr>
        <w:pStyle w:val="Texto"/>
        <w:spacing w:after="0" w:line="360" w:lineRule="auto"/>
        <w:ind w:left="708" w:firstLine="0"/>
        <w:rPr>
          <w:b/>
          <w:szCs w:val="18"/>
          <w:lang w:val="es-MX"/>
        </w:rPr>
      </w:pPr>
    </w:p>
    <w:p w14:paraId="7069714D" w14:textId="77777777" w:rsidR="00266BAE" w:rsidRPr="00E549B5" w:rsidRDefault="00266BAE" w:rsidP="00266BAE">
      <w:pPr>
        <w:jc w:val="both"/>
        <w:rPr>
          <w:rFonts w:ascii="Arial" w:eastAsia="Times New Roman" w:hAnsi="Arial" w:cs="Arial"/>
          <w:sz w:val="18"/>
          <w:szCs w:val="18"/>
          <w:lang w:val="es-ES" w:eastAsia="es-ES"/>
        </w:rPr>
      </w:pPr>
      <w:r w:rsidRPr="00E549B5">
        <w:rPr>
          <w:rFonts w:ascii="Arial" w:eastAsia="Times New Roman" w:hAnsi="Arial" w:cs="Arial"/>
          <w:sz w:val="18"/>
          <w:szCs w:val="18"/>
          <w:lang w:val="es-ES" w:eastAsia="es-ES"/>
        </w:rPr>
        <w:t xml:space="preserve">Mediante decreto 204 publicado en el Periódico Oficial del Estado de Tlaxcala el 14 de </w:t>
      </w:r>
      <w:proofErr w:type="gramStart"/>
      <w:r w:rsidRPr="00E549B5">
        <w:rPr>
          <w:rFonts w:ascii="Arial" w:eastAsia="Times New Roman" w:hAnsi="Arial" w:cs="Arial"/>
          <w:sz w:val="18"/>
          <w:szCs w:val="18"/>
          <w:lang w:val="es-ES" w:eastAsia="es-ES"/>
        </w:rPr>
        <w:t>Febrero</w:t>
      </w:r>
      <w:proofErr w:type="gramEnd"/>
      <w:r w:rsidRPr="00E549B5">
        <w:rPr>
          <w:rFonts w:ascii="Arial" w:eastAsia="Times New Roman" w:hAnsi="Arial" w:cs="Arial"/>
          <w:sz w:val="18"/>
          <w:szCs w:val="18"/>
          <w:lang w:val="es-ES" w:eastAsia="es-ES"/>
        </w:rPr>
        <w:t xml:space="preserve"> del 2023 se crea el Organismo Público Descentralizado con personalidad jurídica y patrimonio propio, denominado Instituto Tlaxcalteca para Devolver al Pueblo lo </w:t>
      </w:r>
      <w:r w:rsidRPr="00691038">
        <w:rPr>
          <w:rFonts w:ascii="Arial" w:eastAsia="Times New Roman" w:hAnsi="Arial" w:cs="Arial"/>
          <w:sz w:val="18"/>
          <w:szCs w:val="18"/>
          <w:lang w:val="es-ES" w:eastAsia="es-ES"/>
        </w:rPr>
        <w:t>Robado,</w:t>
      </w:r>
      <w:r w:rsidRPr="00E549B5">
        <w:rPr>
          <w:rFonts w:ascii="Arial" w:eastAsia="Times New Roman" w:hAnsi="Arial" w:cs="Arial"/>
          <w:sz w:val="18"/>
          <w:szCs w:val="18"/>
          <w:lang w:val="es-ES" w:eastAsia="es-ES"/>
        </w:rPr>
        <w:t xml:space="preserve"> con domicilio en Avenida Tlahuicole No. 505, Colonia Adolfo López Mateos, Tlaxcala</w:t>
      </w:r>
      <w:r>
        <w:rPr>
          <w:rFonts w:ascii="Arial" w:eastAsia="Times New Roman" w:hAnsi="Arial" w:cs="Arial"/>
          <w:sz w:val="18"/>
          <w:szCs w:val="18"/>
          <w:lang w:val="es-ES" w:eastAsia="es-ES"/>
        </w:rPr>
        <w:t>.</w:t>
      </w:r>
    </w:p>
    <w:p w14:paraId="182C85DF" w14:textId="77777777" w:rsidR="00266BAE" w:rsidRDefault="00266BAE" w:rsidP="00266BAE">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2021-2027 </w:t>
      </w:r>
      <w:r w:rsidRPr="004B6E4D">
        <w:rPr>
          <w:rFonts w:ascii="Arial" w:eastAsia="Times New Roman" w:hAnsi="Arial" w:cs="Arial"/>
          <w:sz w:val="18"/>
          <w:szCs w:val="18"/>
          <w:lang w:val="es-ES" w:eastAsia="es-ES"/>
        </w:rPr>
        <w:t xml:space="preserve">del Estado de Tlaxcala se prevé el compromiso </w:t>
      </w:r>
      <w:r>
        <w:rPr>
          <w:rFonts w:ascii="Arial" w:eastAsia="Times New Roman" w:hAnsi="Arial" w:cs="Arial"/>
          <w:sz w:val="18"/>
          <w:szCs w:val="18"/>
          <w:lang w:val="es-ES" w:eastAsia="es-ES"/>
        </w:rPr>
        <w:t xml:space="preserve">de generar mecanismos institucionales de corresponsabilidad con la ciudadanía, para la aplicación de políticas públicas legitimas orientadas al bienestar del pueblo, su finalidad principal es contribuir al desarrollo y bienestar social del estado. </w:t>
      </w:r>
    </w:p>
    <w:p w14:paraId="7F1868E4" w14:textId="77777777" w:rsidR="00266BAE" w:rsidRDefault="00266BAE" w:rsidP="00266BAE">
      <w:pPr>
        <w:widowControl w:val="0"/>
        <w:autoSpaceDE w:val="0"/>
        <w:autoSpaceDN w:val="0"/>
        <w:adjustRightInd w:val="0"/>
        <w:spacing w:line="360" w:lineRule="auto"/>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La creación del </w:t>
      </w:r>
      <w:r w:rsidRPr="00D318C2">
        <w:rPr>
          <w:rFonts w:ascii="Arial" w:eastAsia="Times New Roman" w:hAnsi="Arial" w:cs="Arial"/>
          <w:sz w:val="18"/>
          <w:szCs w:val="18"/>
          <w:lang w:val="es-ES" w:eastAsia="es-ES"/>
        </w:rPr>
        <w:t>Instituto Tlaxcalteca para Devolver al Pueblo lo Robado</w:t>
      </w:r>
      <w:r>
        <w:rPr>
          <w:rFonts w:ascii="Arial" w:eastAsia="Times New Roman" w:hAnsi="Arial" w:cs="Arial"/>
          <w:sz w:val="18"/>
          <w:szCs w:val="18"/>
          <w:lang w:val="es-ES" w:eastAsia="es-ES"/>
        </w:rPr>
        <w:t xml:space="preserve">, ha implicado un reto transcendental, la organización estructural, con la finalidad de alinear sus procesos y actividades con el Plan Estatal de Desarrollo, generando mayor beneficio social. </w:t>
      </w:r>
    </w:p>
    <w:p w14:paraId="667CEB76" w14:textId="77777777" w:rsidR="00266BAE" w:rsidRDefault="00266BAE" w:rsidP="00266BAE">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6161F8CA" w14:textId="77777777" w:rsidR="00266BAE" w:rsidRDefault="00266BAE" w:rsidP="00266BAE">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06923EF1" w14:textId="77777777" w:rsidR="00266BAE" w:rsidRDefault="00266BAE" w:rsidP="00266BAE">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33856A0F" w14:textId="77777777" w:rsidR="00266BAE" w:rsidRDefault="00266BAE" w:rsidP="00266BAE">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2042985E" w14:textId="77777777" w:rsidR="00266BAE" w:rsidRDefault="00266BAE" w:rsidP="00266BAE">
      <w:pPr>
        <w:pStyle w:val="Texto"/>
        <w:numPr>
          <w:ilvl w:val="0"/>
          <w:numId w:val="34"/>
        </w:numPr>
        <w:spacing w:after="0" w:line="360" w:lineRule="auto"/>
        <w:rPr>
          <w:b/>
          <w:szCs w:val="18"/>
          <w:lang w:val="es-MX"/>
        </w:rPr>
      </w:pPr>
      <w:r w:rsidRPr="004B6E4D">
        <w:rPr>
          <w:b/>
          <w:szCs w:val="18"/>
          <w:lang w:val="es-MX"/>
        </w:rPr>
        <w:lastRenderedPageBreak/>
        <w:t>Panorama Económico y Financiero</w:t>
      </w:r>
    </w:p>
    <w:p w14:paraId="35DC1C99" w14:textId="77777777" w:rsidR="00266BAE" w:rsidRDefault="00266BAE" w:rsidP="00266BAE">
      <w:pPr>
        <w:pStyle w:val="Texto"/>
        <w:spacing w:after="0" w:line="360" w:lineRule="auto"/>
        <w:ind w:left="708" w:firstLine="0"/>
        <w:rPr>
          <w:b/>
          <w:szCs w:val="18"/>
          <w:lang w:val="es-MX"/>
        </w:rPr>
      </w:pPr>
    </w:p>
    <w:p w14:paraId="5841FA3D" w14:textId="77777777" w:rsidR="00266BAE" w:rsidRDefault="00266BAE" w:rsidP="00266BAE">
      <w:pPr>
        <w:pStyle w:val="Texto"/>
        <w:spacing w:after="0" w:line="360" w:lineRule="auto"/>
        <w:ind w:firstLine="0"/>
        <w:rPr>
          <w:szCs w:val="18"/>
        </w:rPr>
      </w:pPr>
      <w:r>
        <w:rPr>
          <w:szCs w:val="18"/>
        </w:rPr>
        <w:t xml:space="preserve">Si bien el decreto de creación da vida al </w:t>
      </w:r>
      <w:r w:rsidRPr="00D318C2">
        <w:rPr>
          <w:szCs w:val="18"/>
        </w:rPr>
        <w:t>Instituto Tlaxcalteca para Devolver al Pueblo lo Robado</w:t>
      </w:r>
      <w:r>
        <w:rPr>
          <w:szCs w:val="18"/>
        </w:rPr>
        <w:t xml:space="preserve"> en el año 2023, es hasta el año 2024 que inicia operaciones administrativas y financieras, donde el principal recurso obtenido hasta este trimestre es el recurso estatal, el cual ha sido de suma importancia para el inicio de las operaciones del ente. </w:t>
      </w:r>
    </w:p>
    <w:p w14:paraId="7629DC22" w14:textId="77777777" w:rsidR="00266BAE" w:rsidRDefault="00266BAE" w:rsidP="00266BAE">
      <w:pPr>
        <w:pStyle w:val="Texto"/>
        <w:spacing w:after="0" w:line="360" w:lineRule="auto"/>
        <w:ind w:firstLine="0"/>
        <w:rPr>
          <w:szCs w:val="18"/>
        </w:rPr>
      </w:pPr>
      <w:r>
        <w:rPr>
          <w:szCs w:val="18"/>
        </w:rPr>
        <w:t xml:space="preserve">Sin embargo, dentro de los objetivos del </w:t>
      </w:r>
      <w:r w:rsidRPr="00D318C2">
        <w:rPr>
          <w:szCs w:val="18"/>
        </w:rPr>
        <w:t>Instituto Tlaxcalteca para Devolver al Pueblo lo Robado</w:t>
      </w:r>
      <w:r>
        <w:rPr>
          <w:szCs w:val="18"/>
        </w:rPr>
        <w:t xml:space="preserve"> se encuentra la venta de bienes muebles e inmuebles lo cual hará que se genere ingresos propios, los cuales generaran beneficios al instituto y a la ciudadanía. </w:t>
      </w:r>
    </w:p>
    <w:p w14:paraId="3EEF0CB9" w14:textId="77777777" w:rsidR="00266BAE" w:rsidRDefault="00266BAE" w:rsidP="00266BAE">
      <w:pPr>
        <w:pStyle w:val="Texto"/>
        <w:spacing w:after="0" w:line="360" w:lineRule="auto"/>
        <w:rPr>
          <w:b/>
          <w:szCs w:val="18"/>
          <w:lang w:val="es-MX"/>
        </w:rPr>
      </w:pPr>
    </w:p>
    <w:p w14:paraId="73C7DF29" w14:textId="77777777" w:rsidR="00266BAE" w:rsidRDefault="00266BAE" w:rsidP="00266BAE">
      <w:pPr>
        <w:pStyle w:val="Texto"/>
        <w:numPr>
          <w:ilvl w:val="0"/>
          <w:numId w:val="34"/>
        </w:numPr>
        <w:spacing w:after="0" w:line="360" w:lineRule="auto"/>
        <w:rPr>
          <w:b/>
          <w:szCs w:val="18"/>
          <w:lang w:val="es-MX"/>
        </w:rPr>
      </w:pPr>
      <w:r w:rsidRPr="004B6E4D">
        <w:rPr>
          <w:b/>
          <w:szCs w:val="18"/>
          <w:lang w:val="es-MX"/>
        </w:rPr>
        <w:t>Organización y Objeto Social</w:t>
      </w:r>
    </w:p>
    <w:p w14:paraId="55C90C73" w14:textId="77777777" w:rsidR="00266BAE" w:rsidRPr="004B6E4D" w:rsidRDefault="00266BAE" w:rsidP="00266BAE">
      <w:pPr>
        <w:pStyle w:val="Texto"/>
        <w:spacing w:after="0" w:line="360" w:lineRule="auto"/>
        <w:ind w:left="708" w:firstLine="0"/>
        <w:rPr>
          <w:b/>
          <w:szCs w:val="18"/>
          <w:lang w:val="es-MX"/>
        </w:rPr>
      </w:pPr>
    </w:p>
    <w:p w14:paraId="1CEF68A1" w14:textId="77777777" w:rsidR="00266BAE" w:rsidRPr="008F329F" w:rsidRDefault="00266BAE" w:rsidP="00266BAE">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w:t>
      </w:r>
      <w:r w:rsidRPr="00D318C2">
        <w:rPr>
          <w:rFonts w:ascii="Arial" w:eastAsia="Times New Roman" w:hAnsi="Arial" w:cs="Arial"/>
          <w:sz w:val="18"/>
          <w:szCs w:val="18"/>
          <w:lang w:val="es-ES" w:eastAsia="es-ES"/>
        </w:rPr>
        <w:t>Instituto Tlaxcalteca para Devolver al Pueblo lo Robado</w:t>
      </w:r>
      <w:r>
        <w:rPr>
          <w:rFonts w:ascii="Arial" w:eastAsia="Times New Roman" w:hAnsi="Arial" w:cs="Arial"/>
          <w:sz w:val="18"/>
          <w:szCs w:val="18"/>
          <w:lang w:val="es-ES" w:eastAsia="es-ES"/>
        </w:rPr>
        <w:t xml:space="preserve"> tiene como objeto r</w:t>
      </w:r>
      <w:r w:rsidRPr="009D1585">
        <w:rPr>
          <w:rFonts w:ascii="Arial" w:eastAsia="Times New Roman" w:hAnsi="Arial" w:cs="Arial"/>
          <w:sz w:val="18"/>
          <w:szCs w:val="18"/>
          <w:lang w:val="es-ES" w:eastAsia="es-ES"/>
        </w:rPr>
        <w:t>ecibir, administrar, enajenar, monetizar y destruir los bienes, activos y empresas de las Entidades Transferentes, así como realizar todos los actos de administración, pleitos y cobranzas y de dominio respecto de los bienes, activos o empresas, aun cuando se trate de entidades paraestatales en proceso de desincorporación</w:t>
      </w:r>
      <w:r>
        <w:rPr>
          <w:rFonts w:ascii="Arial" w:eastAsia="Times New Roman" w:hAnsi="Arial" w:cs="Arial"/>
          <w:sz w:val="18"/>
          <w:szCs w:val="18"/>
          <w:lang w:val="es-ES" w:eastAsia="es-ES"/>
        </w:rPr>
        <w:t xml:space="preserve">, conforme a lo siguiente: </w:t>
      </w:r>
    </w:p>
    <w:p w14:paraId="278D9B97" w14:textId="77777777" w:rsidR="00266BAE" w:rsidRPr="008F329F" w:rsidRDefault="00266BAE" w:rsidP="00266BAE">
      <w:pPr>
        <w:autoSpaceDE w:val="0"/>
        <w:autoSpaceDN w:val="0"/>
        <w:adjustRightInd w:val="0"/>
        <w:spacing w:after="0" w:line="240" w:lineRule="auto"/>
        <w:ind w:left="14"/>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 xml:space="preserve">I.          Los </w:t>
      </w:r>
      <w:r>
        <w:rPr>
          <w:rFonts w:ascii="Arial" w:eastAsia="Times New Roman" w:hAnsi="Arial" w:cs="Arial"/>
          <w:sz w:val="18"/>
          <w:szCs w:val="18"/>
          <w:lang w:val="es-ES" w:eastAsia="es-ES"/>
        </w:rPr>
        <w:t xml:space="preserve">bienes </w:t>
      </w:r>
      <w:r w:rsidRPr="008F329F">
        <w:rPr>
          <w:rFonts w:ascii="Arial" w:eastAsia="Times New Roman" w:hAnsi="Arial" w:cs="Arial"/>
          <w:sz w:val="18"/>
          <w:szCs w:val="18"/>
          <w:lang w:val="es-ES" w:eastAsia="es-ES"/>
        </w:rPr>
        <w:t>asegurados y decomisados en los procedimientos penales;</w:t>
      </w:r>
    </w:p>
    <w:p w14:paraId="7E96C50C" w14:textId="77777777" w:rsidR="00266BAE" w:rsidRPr="008F329F" w:rsidRDefault="00266BAE" w:rsidP="00266BAE">
      <w:pPr>
        <w:autoSpaceDE w:val="0"/>
        <w:autoSpaceDN w:val="0"/>
        <w:adjustRightInd w:val="0"/>
        <w:spacing w:before="5" w:after="0" w:line="280" w:lineRule="exact"/>
        <w:rPr>
          <w:rFonts w:ascii="Arial" w:eastAsia="Times New Roman" w:hAnsi="Arial" w:cs="Arial"/>
          <w:sz w:val="18"/>
          <w:szCs w:val="18"/>
          <w:lang w:val="es-ES" w:eastAsia="es-ES"/>
        </w:rPr>
      </w:pPr>
    </w:p>
    <w:p w14:paraId="79124B5A" w14:textId="77777777" w:rsidR="00266BAE" w:rsidRPr="008F329F" w:rsidRDefault="00266BAE" w:rsidP="00266BAE">
      <w:pPr>
        <w:tabs>
          <w:tab w:val="left" w:pos="720"/>
        </w:tabs>
        <w:autoSpaceDE w:val="0"/>
        <w:autoSpaceDN w:val="0"/>
        <w:adjustRightInd w:val="0"/>
        <w:spacing w:after="0" w:line="248" w:lineRule="auto"/>
        <w:ind w:left="722" w:right="21"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II.</w:t>
      </w:r>
      <w:r w:rsidRPr="008F329F">
        <w:rPr>
          <w:rFonts w:ascii="Arial" w:eastAsia="Times New Roman" w:hAnsi="Arial" w:cs="Arial"/>
          <w:sz w:val="18"/>
          <w:szCs w:val="18"/>
          <w:lang w:val="es-ES" w:eastAsia="es-ES"/>
        </w:rPr>
        <w:tab/>
        <w:t>Los</w:t>
      </w:r>
      <w:r>
        <w:rPr>
          <w:rFonts w:ascii="Arial" w:eastAsia="Times New Roman" w:hAnsi="Arial" w:cs="Arial"/>
          <w:sz w:val="18"/>
          <w:szCs w:val="18"/>
          <w:lang w:val="es-ES" w:eastAsia="es-ES"/>
        </w:rPr>
        <w:t xml:space="preserve"> bienes </w:t>
      </w:r>
      <w:r w:rsidRPr="008F329F">
        <w:rPr>
          <w:rFonts w:ascii="Arial" w:eastAsia="Times New Roman" w:hAnsi="Arial" w:cs="Arial"/>
          <w:sz w:val="18"/>
          <w:szCs w:val="18"/>
          <w:lang w:val="es-ES" w:eastAsia="es-ES"/>
        </w:rPr>
        <w:t>recibidos en dación en pago para cubrir toda clase de créditos a favor del Gobierno del Estado, de sus entidades o dependencias, incluyendo los puestos a disposición de la Secretaría de Finanzas o de sus auxiliares legalmente facultados</w:t>
      </w:r>
    </w:p>
    <w:p w14:paraId="4DE1AE69" w14:textId="77777777" w:rsidR="00266BAE" w:rsidRPr="008F329F" w:rsidRDefault="00266BAE" w:rsidP="00266BAE">
      <w:pPr>
        <w:autoSpaceDE w:val="0"/>
        <w:autoSpaceDN w:val="0"/>
        <w:adjustRightInd w:val="0"/>
        <w:spacing w:before="3" w:after="0" w:line="240" w:lineRule="auto"/>
        <w:ind w:left="734"/>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para ello;</w:t>
      </w:r>
    </w:p>
    <w:p w14:paraId="65ECCF94" w14:textId="77777777" w:rsidR="00266BAE" w:rsidRPr="008F329F" w:rsidRDefault="00266BAE" w:rsidP="00266BAE">
      <w:pPr>
        <w:autoSpaceDE w:val="0"/>
        <w:autoSpaceDN w:val="0"/>
        <w:adjustRightInd w:val="0"/>
        <w:spacing w:before="7" w:after="0" w:line="280" w:lineRule="exact"/>
        <w:rPr>
          <w:rFonts w:ascii="Arial" w:eastAsia="Times New Roman" w:hAnsi="Arial" w:cs="Arial"/>
          <w:sz w:val="18"/>
          <w:szCs w:val="18"/>
          <w:lang w:val="es-ES" w:eastAsia="es-ES"/>
        </w:rPr>
      </w:pPr>
    </w:p>
    <w:p w14:paraId="48E44E03" w14:textId="77777777" w:rsidR="00266BAE" w:rsidRPr="008F329F" w:rsidRDefault="00266BAE" w:rsidP="00266BAE">
      <w:pPr>
        <w:autoSpaceDE w:val="0"/>
        <w:autoSpaceDN w:val="0"/>
        <w:adjustRightInd w:val="0"/>
        <w:spacing w:after="0" w:line="240" w:lineRule="auto"/>
        <w:ind w:left="14"/>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 xml:space="preserve">III.       Los </w:t>
      </w:r>
      <w:r>
        <w:rPr>
          <w:rFonts w:ascii="Arial" w:eastAsia="Times New Roman" w:hAnsi="Arial" w:cs="Arial"/>
          <w:sz w:val="18"/>
          <w:szCs w:val="18"/>
          <w:lang w:val="es-ES" w:eastAsia="es-ES"/>
        </w:rPr>
        <w:t xml:space="preserve">bienes </w:t>
      </w:r>
      <w:r w:rsidRPr="008F329F">
        <w:rPr>
          <w:rFonts w:ascii="Arial" w:eastAsia="Times New Roman" w:hAnsi="Arial" w:cs="Arial"/>
          <w:sz w:val="18"/>
          <w:szCs w:val="18"/>
          <w:lang w:val="es-ES" w:eastAsia="es-ES"/>
        </w:rPr>
        <w:t>que sean abandonados a favor del Gobierno del Estado;</w:t>
      </w:r>
    </w:p>
    <w:p w14:paraId="79919C7B" w14:textId="77777777" w:rsidR="00266BAE" w:rsidRPr="008F329F" w:rsidRDefault="00266BAE" w:rsidP="00266BAE">
      <w:pPr>
        <w:autoSpaceDE w:val="0"/>
        <w:autoSpaceDN w:val="0"/>
        <w:adjustRightInd w:val="0"/>
        <w:spacing w:before="5" w:after="0" w:line="280" w:lineRule="exact"/>
        <w:rPr>
          <w:rFonts w:ascii="Arial" w:eastAsia="Times New Roman" w:hAnsi="Arial" w:cs="Arial"/>
          <w:sz w:val="18"/>
          <w:szCs w:val="18"/>
          <w:lang w:val="es-ES" w:eastAsia="es-ES"/>
        </w:rPr>
      </w:pPr>
    </w:p>
    <w:p w14:paraId="622D2141" w14:textId="77777777" w:rsidR="00266BAE" w:rsidRPr="008F329F" w:rsidRDefault="00266BAE" w:rsidP="00266BAE">
      <w:pPr>
        <w:autoSpaceDE w:val="0"/>
        <w:autoSpaceDN w:val="0"/>
        <w:adjustRightInd w:val="0"/>
        <w:spacing w:after="0" w:line="244" w:lineRule="auto"/>
        <w:ind w:left="722" w:right="17"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IV.       Los</w:t>
      </w:r>
      <w:r>
        <w:rPr>
          <w:rFonts w:ascii="Arial" w:eastAsia="Times New Roman" w:hAnsi="Arial" w:cs="Arial"/>
          <w:sz w:val="18"/>
          <w:szCs w:val="18"/>
          <w:lang w:val="es-ES" w:eastAsia="es-ES"/>
        </w:rPr>
        <w:t xml:space="preserve"> bienes</w:t>
      </w:r>
      <w:r w:rsidRPr="008F329F">
        <w:rPr>
          <w:rFonts w:ascii="Arial" w:eastAsia="Times New Roman" w:hAnsi="Arial" w:cs="Arial"/>
          <w:sz w:val="18"/>
          <w:szCs w:val="18"/>
          <w:lang w:val="es-ES" w:eastAsia="es-ES"/>
        </w:rPr>
        <w:t xml:space="preserve"> que estando sujetos a uno de los procedimientos establecidos en la legislación fiscal estatal o en otros ordenamientos jurídicos aplicables a las entidades transferentes, deban ser vendidos, destruidos, donados o asignados, en virtud de ser inflamables, fungibles, perecederos, de fácil descomposición o deterioro, de mantenimiento o conservación de alta especialización, se trate de animales vivos y vehículos, o bien, cuya administración resulte incosteable para el Estado;</w:t>
      </w:r>
    </w:p>
    <w:p w14:paraId="78619D24" w14:textId="77777777" w:rsidR="00266BAE" w:rsidRPr="008F329F" w:rsidRDefault="00266BAE" w:rsidP="00266BAE">
      <w:pPr>
        <w:autoSpaceDE w:val="0"/>
        <w:autoSpaceDN w:val="0"/>
        <w:adjustRightInd w:val="0"/>
        <w:spacing w:before="16" w:after="0" w:line="260" w:lineRule="exact"/>
        <w:rPr>
          <w:rFonts w:ascii="Arial" w:eastAsia="Times New Roman" w:hAnsi="Arial" w:cs="Arial"/>
          <w:sz w:val="18"/>
          <w:szCs w:val="18"/>
          <w:lang w:val="es-ES" w:eastAsia="es-ES"/>
        </w:rPr>
      </w:pPr>
    </w:p>
    <w:p w14:paraId="53D668CF" w14:textId="77777777" w:rsidR="00266BAE" w:rsidRPr="008F329F" w:rsidRDefault="00266BAE" w:rsidP="00266BAE">
      <w:pPr>
        <w:autoSpaceDE w:val="0"/>
        <w:autoSpaceDN w:val="0"/>
        <w:adjustRightInd w:val="0"/>
        <w:spacing w:after="0" w:line="240" w:lineRule="auto"/>
        <w:ind w:left="14"/>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V</w:t>
      </w:r>
      <w:r w:rsidRPr="00CF6613">
        <w:rPr>
          <w:rFonts w:ascii="Arial" w:eastAsia="Times New Roman" w:hAnsi="Arial" w:cs="Arial"/>
          <w:sz w:val="18"/>
          <w:szCs w:val="18"/>
          <w:lang w:val="es-ES" w:eastAsia="es-ES"/>
        </w:rPr>
        <w:t>.        Los bienes</w:t>
      </w:r>
      <w:r>
        <w:rPr>
          <w:rFonts w:ascii="Arial" w:eastAsia="Times New Roman" w:hAnsi="Arial" w:cs="Arial"/>
          <w:sz w:val="18"/>
          <w:szCs w:val="18"/>
          <w:lang w:val="es-ES" w:eastAsia="es-ES"/>
        </w:rPr>
        <w:t xml:space="preserve"> </w:t>
      </w:r>
      <w:r w:rsidRPr="008F329F">
        <w:rPr>
          <w:rFonts w:ascii="Arial" w:eastAsia="Times New Roman" w:hAnsi="Arial" w:cs="Arial"/>
          <w:sz w:val="18"/>
          <w:szCs w:val="18"/>
          <w:lang w:val="es-ES" w:eastAsia="es-ES"/>
        </w:rPr>
        <w:t>que pasen al Fisco Estatal;</w:t>
      </w:r>
    </w:p>
    <w:p w14:paraId="637FBB6B" w14:textId="77777777" w:rsidR="00266BAE" w:rsidRPr="008F329F" w:rsidRDefault="00266BAE" w:rsidP="00266BAE">
      <w:pPr>
        <w:autoSpaceDE w:val="0"/>
        <w:autoSpaceDN w:val="0"/>
        <w:adjustRightInd w:val="0"/>
        <w:spacing w:before="1" w:after="0" w:line="110" w:lineRule="exact"/>
        <w:rPr>
          <w:rFonts w:ascii="Arial" w:eastAsia="Times New Roman" w:hAnsi="Arial" w:cs="Arial"/>
          <w:sz w:val="18"/>
          <w:szCs w:val="18"/>
          <w:lang w:val="es-ES" w:eastAsia="es-ES"/>
        </w:rPr>
      </w:pPr>
    </w:p>
    <w:p w14:paraId="3645D921" w14:textId="77777777" w:rsidR="00266BAE" w:rsidRPr="008F329F" w:rsidRDefault="00266BAE" w:rsidP="00266BAE">
      <w:pPr>
        <w:autoSpaceDE w:val="0"/>
        <w:autoSpaceDN w:val="0"/>
        <w:adjustRightInd w:val="0"/>
        <w:spacing w:after="0" w:line="200" w:lineRule="exact"/>
        <w:rPr>
          <w:rFonts w:ascii="Arial" w:eastAsia="Times New Roman" w:hAnsi="Arial" w:cs="Arial"/>
          <w:sz w:val="18"/>
          <w:szCs w:val="18"/>
          <w:lang w:val="es-ES" w:eastAsia="es-ES"/>
        </w:rPr>
      </w:pPr>
    </w:p>
    <w:p w14:paraId="30A797FD" w14:textId="77777777" w:rsidR="00266BAE" w:rsidRDefault="00266BAE" w:rsidP="00266BAE">
      <w:pPr>
        <w:autoSpaceDE w:val="0"/>
        <w:autoSpaceDN w:val="0"/>
        <w:adjustRightInd w:val="0"/>
        <w:spacing w:after="0" w:line="244" w:lineRule="auto"/>
        <w:ind w:left="722" w:right="16"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VI.       Los títulos, valores, activos y demás derechos que sean susceptibles de enajenación, cuando así se disponga por las autoridades competentes</w:t>
      </w:r>
    </w:p>
    <w:p w14:paraId="287E85F3" w14:textId="77777777" w:rsidR="00266BAE" w:rsidRPr="008F329F" w:rsidRDefault="00266BAE" w:rsidP="00266BAE">
      <w:pPr>
        <w:autoSpaceDE w:val="0"/>
        <w:autoSpaceDN w:val="0"/>
        <w:adjustRightInd w:val="0"/>
        <w:spacing w:after="0" w:line="244" w:lineRule="auto"/>
        <w:ind w:left="722" w:right="16" w:hanging="708"/>
        <w:jc w:val="both"/>
        <w:rPr>
          <w:rFonts w:ascii="Arial" w:eastAsia="Times New Roman" w:hAnsi="Arial" w:cs="Arial"/>
          <w:sz w:val="18"/>
          <w:szCs w:val="18"/>
          <w:lang w:val="es-ES" w:eastAsia="es-ES"/>
        </w:rPr>
      </w:pPr>
    </w:p>
    <w:p w14:paraId="18E5883B" w14:textId="77777777" w:rsidR="00266BAE" w:rsidRPr="008F329F" w:rsidRDefault="00266BAE" w:rsidP="00266BAE">
      <w:pPr>
        <w:autoSpaceDE w:val="0"/>
        <w:autoSpaceDN w:val="0"/>
        <w:adjustRightInd w:val="0"/>
        <w:spacing w:after="0" w:line="248" w:lineRule="auto"/>
        <w:ind w:left="722" w:right="23"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VII.     Los bienes desincorporados del régimen de dominio público del Estado y los que constituyan el patrimonio de las entidades</w:t>
      </w:r>
      <w:r>
        <w:rPr>
          <w:rFonts w:ascii="Arial" w:eastAsia="Times New Roman" w:hAnsi="Arial" w:cs="Arial"/>
          <w:sz w:val="18"/>
          <w:szCs w:val="18"/>
          <w:lang w:val="es-ES" w:eastAsia="es-ES"/>
        </w:rPr>
        <w:t xml:space="preserve"> </w:t>
      </w:r>
      <w:r w:rsidRPr="008F329F">
        <w:rPr>
          <w:rFonts w:ascii="Arial" w:eastAsia="Times New Roman" w:hAnsi="Arial" w:cs="Arial"/>
          <w:sz w:val="18"/>
          <w:szCs w:val="18"/>
          <w:lang w:val="es-ES" w:eastAsia="es-ES"/>
        </w:rPr>
        <w:t>paraestatales;</w:t>
      </w:r>
    </w:p>
    <w:p w14:paraId="38A807D1" w14:textId="77777777" w:rsidR="00266BAE" w:rsidRPr="008F329F" w:rsidRDefault="00266BAE" w:rsidP="00266BAE">
      <w:pPr>
        <w:autoSpaceDE w:val="0"/>
        <w:autoSpaceDN w:val="0"/>
        <w:adjustRightInd w:val="0"/>
        <w:spacing w:before="5" w:after="0" w:line="280" w:lineRule="exact"/>
        <w:rPr>
          <w:rFonts w:ascii="Arial" w:eastAsia="Times New Roman" w:hAnsi="Arial" w:cs="Arial"/>
          <w:sz w:val="18"/>
          <w:szCs w:val="18"/>
          <w:lang w:val="es-ES" w:eastAsia="es-ES"/>
        </w:rPr>
      </w:pPr>
    </w:p>
    <w:p w14:paraId="2140A23D" w14:textId="77777777" w:rsidR="00266BAE" w:rsidRPr="008F329F" w:rsidRDefault="00266BAE" w:rsidP="00266BAE">
      <w:pPr>
        <w:autoSpaceDE w:val="0"/>
        <w:autoSpaceDN w:val="0"/>
        <w:adjustRightInd w:val="0"/>
        <w:spacing w:after="0" w:line="248" w:lineRule="auto"/>
        <w:ind w:left="722" w:right="22"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VIII.    Cualquier bien que, sin ser propiedad del Estado, en términos de la legislación aplicable, el Gobierno del Estado, sus entidades o dependencias puedan disponer de él</w:t>
      </w:r>
      <w:r>
        <w:rPr>
          <w:rFonts w:ascii="Arial" w:eastAsia="Times New Roman" w:hAnsi="Arial" w:cs="Arial"/>
          <w:sz w:val="18"/>
          <w:szCs w:val="18"/>
          <w:lang w:val="es-ES" w:eastAsia="es-ES"/>
        </w:rPr>
        <w:t>, r</w:t>
      </w:r>
      <w:r w:rsidRPr="008F329F">
        <w:rPr>
          <w:rFonts w:ascii="Arial" w:eastAsia="Times New Roman" w:hAnsi="Arial" w:cs="Arial"/>
          <w:sz w:val="18"/>
          <w:szCs w:val="18"/>
          <w:lang w:val="es-ES" w:eastAsia="es-ES"/>
        </w:rPr>
        <w:t>especto de los cuales se haya declarado la extinción de dominio, mediante sentencia definitiva, o bien, sobre los cuales se haya determinado su</w:t>
      </w:r>
      <w:r>
        <w:rPr>
          <w:rFonts w:ascii="Arial" w:eastAsia="Times New Roman" w:hAnsi="Arial" w:cs="Arial"/>
          <w:sz w:val="18"/>
          <w:szCs w:val="18"/>
          <w:lang w:val="es-ES" w:eastAsia="es-ES"/>
        </w:rPr>
        <w:t xml:space="preserve"> </w:t>
      </w:r>
      <w:r w:rsidRPr="008F329F">
        <w:rPr>
          <w:rFonts w:ascii="Arial" w:eastAsia="Times New Roman" w:hAnsi="Arial" w:cs="Arial"/>
          <w:sz w:val="18"/>
          <w:szCs w:val="18"/>
          <w:lang w:val="es-ES" w:eastAsia="es-ES"/>
        </w:rPr>
        <w:t>aseguramiento;</w:t>
      </w:r>
    </w:p>
    <w:p w14:paraId="479CB24F" w14:textId="77777777" w:rsidR="00266BAE" w:rsidRPr="008F329F" w:rsidRDefault="00266BAE" w:rsidP="00266BAE">
      <w:pPr>
        <w:autoSpaceDE w:val="0"/>
        <w:autoSpaceDN w:val="0"/>
        <w:adjustRightInd w:val="0"/>
        <w:spacing w:before="7" w:after="0" w:line="280" w:lineRule="exact"/>
        <w:rPr>
          <w:rFonts w:ascii="Arial" w:eastAsia="Times New Roman" w:hAnsi="Arial" w:cs="Arial"/>
          <w:sz w:val="18"/>
          <w:szCs w:val="18"/>
          <w:lang w:val="es-ES" w:eastAsia="es-ES"/>
        </w:rPr>
      </w:pPr>
    </w:p>
    <w:p w14:paraId="61716AB9" w14:textId="77777777" w:rsidR="00266BAE" w:rsidRDefault="00266BAE" w:rsidP="00266BAE">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IX</w:t>
      </w:r>
      <w:r w:rsidRPr="008F329F">
        <w:rPr>
          <w:rFonts w:ascii="Arial" w:eastAsia="Times New Roman" w:hAnsi="Arial" w:cs="Arial"/>
          <w:sz w:val="18"/>
          <w:szCs w:val="18"/>
          <w:lang w:val="es-ES" w:eastAsia="es-ES"/>
        </w:rPr>
        <w:t>.</w:t>
      </w:r>
      <w:r w:rsidRPr="008F329F">
        <w:rPr>
          <w:rFonts w:ascii="Arial" w:eastAsia="Times New Roman" w:hAnsi="Arial" w:cs="Arial"/>
          <w:sz w:val="18"/>
          <w:szCs w:val="18"/>
          <w:lang w:val="es-ES" w:eastAsia="es-ES"/>
        </w:rPr>
        <w:tab/>
        <w:t>Las empresas que hayan sido transferidas al Instituto Tlaxcalteca para Devolver al Pueblo lo Robado, y éste haya aceptado el cargo de liquidador o responsable del proceso de desincorporación, liquidación o extinción y reciba recursos para la consecución de su encargo;</w:t>
      </w:r>
    </w:p>
    <w:p w14:paraId="571815DF" w14:textId="77777777" w:rsidR="00266BAE" w:rsidRDefault="00266BAE" w:rsidP="00266BAE">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520BDD9C" w14:textId="77777777" w:rsidR="00266BAE" w:rsidRDefault="00266BAE" w:rsidP="00266BAE">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2C417C18" w14:textId="77777777" w:rsidR="00266BAE" w:rsidRDefault="00266BAE" w:rsidP="00266BAE">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67427710" w14:textId="77777777" w:rsidR="00266BAE" w:rsidRDefault="00266BAE" w:rsidP="00266BAE">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7BDE928D" w14:textId="77777777" w:rsidR="00266BAE" w:rsidRDefault="00266BAE" w:rsidP="00266BAE">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24A92116" w14:textId="77777777" w:rsidR="00266BAE" w:rsidRDefault="00266BAE" w:rsidP="00266BAE">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07671832" w14:textId="77777777" w:rsidR="00266BAE" w:rsidRDefault="00266BAE" w:rsidP="00266BAE">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1917E96B" w14:textId="77777777" w:rsidR="00266BAE" w:rsidRDefault="00266BAE" w:rsidP="00266BAE">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45626AA3" w14:textId="77777777" w:rsidR="00266BAE" w:rsidRPr="008F329F" w:rsidRDefault="00266BAE" w:rsidP="00266BAE">
      <w:pPr>
        <w:tabs>
          <w:tab w:val="left" w:pos="720"/>
        </w:tabs>
        <w:autoSpaceDE w:val="0"/>
        <w:autoSpaceDN w:val="0"/>
        <w:adjustRightInd w:val="0"/>
        <w:spacing w:after="0" w:line="246" w:lineRule="auto"/>
        <w:ind w:left="722" w:right="69" w:hanging="708"/>
        <w:jc w:val="both"/>
        <w:rPr>
          <w:rFonts w:ascii="Arial" w:eastAsia="Times New Roman" w:hAnsi="Arial" w:cs="Arial"/>
          <w:sz w:val="18"/>
          <w:szCs w:val="18"/>
          <w:lang w:val="es-ES" w:eastAsia="es-ES"/>
        </w:rPr>
      </w:pPr>
    </w:p>
    <w:p w14:paraId="6BA1D4F7" w14:textId="77777777" w:rsidR="00266BAE" w:rsidRPr="008F329F" w:rsidRDefault="00266BAE" w:rsidP="00266BAE">
      <w:pPr>
        <w:autoSpaceDE w:val="0"/>
        <w:autoSpaceDN w:val="0"/>
        <w:adjustRightInd w:val="0"/>
        <w:spacing w:before="20" w:after="0" w:line="260" w:lineRule="exact"/>
        <w:rPr>
          <w:rFonts w:ascii="Arial" w:eastAsia="Times New Roman" w:hAnsi="Arial" w:cs="Arial"/>
          <w:sz w:val="18"/>
          <w:szCs w:val="18"/>
          <w:lang w:val="es-ES" w:eastAsia="es-ES"/>
        </w:rPr>
      </w:pPr>
    </w:p>
    <w:p w14:paraId="3A73FB32" w14:textId="77777777" w:rsidR="00266BAE" w:rsidRPr="008F329F" w:rsidRDefault="00266BAE" w:rsidP="00266BAE">
      <w:pPr>
        <w:autoSpaceDE w:val="0"/>
        <w:autoSpaceDN w:val="0"/>
        <w:adjustRightInd w:val="0"/>
        <w:spacing w:after="0" w:line="248" w:lineRule="auto"/>
        <w:ind w:left="722" w:right="70"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X.       Cualquier bien que reciban los órganos y organismos públicos, de manera gratuita, de un particular, con motivo del ejercicio de sus funciones, siempre y cuando no se hubiere determinado destino específico de los mismos por parte del cedente o donante;</w:t>
      </w:r>
    </w:p>
    <w:p w14:paraId="0E78838F" w14:textId="77777777" w:rsidR="00266BAE" w:rsidRPr="008F329F" w:rsidRDefault="00266BAE" w:rsidP="00266BAE">
      <w:pPr>
        <w:autoSpaceDE w:val="0"/>
        <w:autoSpaceDN w:val="0"/>
        <w:adjustRightInd w:val="0"/>
        <w:spacing w:before="16" w:after="0" w:line="260" w:lineRule="exact"/>
        <w:rPr>
          <w:rFonts w:ascii="Arial" w:eastAsia="Times New Roman" w:hAnsi="Arial" w:cs="Arial"/>
          <w:sz w:val="18"/>
          <w:szCs w:val="18"/>
          <w:lang w:val="es-ES" w:eastAsia="es-ES"/>
        </w:rPr>
      </w:pPr>
    </w:p>
    <w:p w14:paraId="405BC8FC" w14:textId="77777777" w:rsidR="00266BAE" w:rsidRPr="008F329F" w:rsidRDefault="00266BAE" w:rsidP="00266BAE">
      <w:pPr>
        <w:autoSpaceDE w:val="0"/>
        <w:autoSpaceDN w:val="0"/>
        <w:adjustRightInd w:val="0"/>
        <w:spacing w:after="0" w:line="240" w:lineRule="auto"/>
        <w:ind w:left="14" w:right="-234"/>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XI.     Los</w:t>
      </w:r>
      <w:r>
        <w:rPr>
          <w:rFonts w:ascii="Arial" w:eastAsia="Times New Roman" w:hAnsi="Arial" w:cs="Arial"/>
          <w:sz w:val="18"/>
          <w:szCs w:val="18"/>
          <w:lang w:val="es-ES" w:eastAsia="es-ES"/>
        </w:rPr>
        <w:t xml:space="preserve"> bienes</w:t>
      </w:r>
      <w:r w:rsidRPr="008F329F">
        <w:rPr>
          <w:rFonts w:ascii="Arial" w:eastAsia="Times New Roman" w:hAnsi="Arial" w:cs="Arial"/>
          <w:sz w:val="18"/>
          <w:szCs w:val="18"/>
          <w:lang w:val="es-ES" w:eastAsia="es-ES"/>
        </w:rPr>
        <w:t xml:space="preserve"> que sean entregados por el Gobierno Federal, entidades federativas y municipios, para que el</w:t>
      </w:r>
    </w:p>
    <w:p w14:paraId="1C3A42B1" w14:textId="77777777" w:rsidR="00266BAE" w:rsidRPr="008F329F" w:rsidRDefault="00266BAE" w:rsidP="00266BAE">
      <w:pPr>
        <w:autoSpaceDE w:val="0"/>
        <w:autoSpaceDN w:val="0"/>
        <w:adjustRightInd w:val="0"/>
        <w:spacing w:before="4" w:after="0" w:line="248" w:lineRule="auto"/>
        <w:ind w:left="734" w:right="2034" w:hanging="12"/>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 xml:space="preserve">Instituto proceda conforme a </w:t>
      </w:r>
      <w:r w:rsidRPr="00CF6613">
        <w:rPr>
          <w:rFonts w:ascii="Arial" w:eastAsia="Times New Roman" w:hAnsi="Arial" w:cs="Arial"/>
          <w:sz w:val="18"/>
          <w:szCs w:val="18"/>
          <w:lang w:val="es-ES" w:eastAsia="es-ES"/>
        </w:rPr>
        <w:t>las atribuciones conferidas</w:t>
      </w:r>
      <w:r w:rsidRPr="008F329F">
        <w:rPr>
          <w:rFonts w:ascii="Arial" w:eastAsia="Times New Roman" w:hAnsi="Arial" w:cs="Arial"/>
          <w:sz w:val="18"/>
          <w:szCs w:val="18"/>
          <w:lang w:val="es-ES" w:eastAsia="es-ES"/>
        </w:rPr>
        <w:t xml:space="preserve"> en esta Ley;</w:t>
      </w:r>
    </w:p>
    <w:p w14:paraId="021D3D4C" w14:textId="77777777" w:rsidR="00266BAE" w:rsidRPr="008F329F" w:rsidRDefault="00266BAE" w:rsidP="00266BAE">
      <w:pPr>
        <w:autoSpaceDE w:val="0"/>
        <w:autoSpaceDN w:val="0"/>
        <w:adjustRightInd w:val="0"/>
        <w:spacing w:before="16" w:after="0" w:line="260" w:lineRule="exact"/>
        <w:rPr>
          <w:rFonts w:ascii="Arial" w:eastAsia="Times New Roman" w:hAnsi="Arial" w:cs="Arial"/>
          <w:sz w:val="18"/>
          <w:szCs w:val="18"/>
          <w:lang w:val="es-ES" w:eastAsia="es-ES"/>
        </w:rPr>
      </w:pPr>
    </w:p>
    <w:p w14:paraId="36C53A8B" w14:textId="77777777" w:rsidR="00266BAE" w:rsidRPr="008F329F" w:rsidRDefault="00266BAE" w:rsidP="00266BAE">
      <w:pPr>
        <w:autoSpaceDE w:val="0"/>
        <w:autoSpaceDN w:val="0"/>
        <w:adjustRightInd w:val="0"/>
        <w:spacing w:after="0" w:line="243" w:lineRule="auto"/>
        <w:ind w:left="722" w:right="63"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 xml:space="preserve">XII.    Los </w:t>
      </w:r>
      <w:r>
        <w:rPr>
          <w:rFonts w:ascii="Arial" w:eastAsia="Times New Roman" w:hAnsi="Arial" w:cs="Arial"/>
          <w:sz w:val="18"/>
          <w:szCs w:val="18"/>
          <w:lang w:val="es-ES" w:eastAsia="es-ES"/>
        </w:rPr>
        <w:t xml:space="preserve">bienes </w:t>
      </w:r>
      <w:r w:rsidRPr="008F329F">
        <w:rPr>
          <w:rFonts w:ascii="Arial" w:eastAsia="Times New Roman" w:hAnsi="Arial" w:cs="Arial"/>
          <w:sz w:val="18"/>
          <w:szCs w:val="18"/>
          <w:lang w:val="es-ES" w:eastAsia="es-ES"/>
        </w:rPr>
        <w:t>derivados de los acuerdos o convenios que restituyan el patrimonio del Estado, mismos que deberán cumplir con la reserva y confidencialidad que establece la legislación aplicable;</w:t>
      </w:r>
    </w:p>
    <w:p w14:paraId="4763A73D" w14:textId="77777777" w:rsidR="00266BAE" w:rsidRPr="008F329F" w:rsidRDefault="00266BAE" w:rsidP="00266BAE">
      <w:pPr>
        <w:autoSpaceDE w:val="0"/>
        <w:autoSpaceDN w:val="0"/>
        <w:adjustRightInd w:val="0"/>
        <w:spacing w:before="16" w:after="0" w:line="260" w:lineRule="exact"/>
        <w:rPr>
          <w:rFonts w:ascii="Arial" w:eastAsia="Times New Roman" w:hAnsi="Arial" w:cs="Arial"/>
          <w:sz w:val="18"/>
          <w:szCs w:val="18"/>
          <w:lang w:val="es-ES" w:eastAsia="es-ES"/>
        </w:rPr>
      </w:pPr>
    </w:p>
    <w:p w14:paraId="5513973D" w14:textId="77777777" w:rsidR="00266BAE" w:rsidRPr="008F329F" w:rsidRDefault="00266BAE" w:rsidP="00266BAE">
      <w:pPr>
        <w:autoSpaceDE w:val="0"/>
        <w:autoSpaceDN w:val="0"/>
        <w:adjustRightInd w:val="0"/>
        <w:spacing w:after="0" w:line="248" w:lineRule="auto"/>
        <w:ind w:left="722" w:right="63"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XI</w:t>
      </w:r>
      <w:r>
        <w:rPr>
          <w:rFonts w:ascii="Arial" w:eastAsia="Times New Roman" w:hAnsi="Arial" w:cs="Arial"/>
          <w:sz w:val="18"/>
          <w:szCs w:val="18"/>
          <w:lang w:val="es-ES" w:eastAsia="es-ES"/>
        </w:rPr>
        <w:t>II</w:t>
      </w:r>
      <w:r w:rsidRPr="008F329F">
        <w:rPr>
          <w:rFonts w:ascii="Arial" w:eastAsia="Times New Roman" w:hAnsi="Arial" w:cs="Arial"/>
          <w:sz w:val="18"/>
          <w:szCs w:val="18"/>
          <w:lang w:val="es-ES" w:eastAsia="es-ES"/>
        </w:rPr>
        <w:t>.    Todos los bienes muebles e inmuebles procedentes de sucesiones de cualquier naturaleza que adolezcan de herederos, legatarios, acreedores o cualquier persona física o moral que pudiera reclamar derechos por cuanto se refiere a los bienes raíces que así lo ameriten, deberá cumplirse con lo dispuesto el artículo</w:t>
      </w:r>
    </w:p>
    <w:p w14:paraId="6B9DF552" w14:textId="77777777" w:rsidR="00266BAE" w:rsidRPr="008F329F" w:rsidRDefault="00266BAE" w:rsidP="00266BAE">
      <w:pPr>
        <w:autoSpaceDE w:val="0"/>
        <w:autoSpaceDN w:val="0"/>
        <w:adjustRightInd w:val="0"/>
        <w:spacing w:after="0" w:line="240" w:lineRule="auto"/>
        <w:ind w:left="722"/>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27 de la Constitución Política de los Estados Unidos Mexicanos;</w:t>
      </w:r>
    </w:p>
    <w:p w14:paraId="25D935CA" w14:textId="77777777" w:rsidR="00266BAE" w:rsidRPr="008F329F" w:rsidRDefault="00266BAE" w:rsidP="00266BAE">
      <w:pPr>
        <w:autoSpaceDE w:val="0"/>
        <w:autoSpaceDN w:val="0"/>
        <w:adjustRightInd w:val="0"/>
        <w:spacing w:before="5" w:after="0" w:line="280" w:lineRule="exact"/>
        <w:rPr>
          <w:rFonts w:ascii="Arial" w:eastAsia="Times New Roman" w:hAnsi="Arial" w:cs="Arial"/>
          <w:sz w:val="18"/>
          <w:szCs w:val="18"/>
          <w:lang w:val="es-ES" w:eastAsia="es-ES"/>
        </w:rPr>
      </w:pPr>
    </w:p>
    <w:p w14:paraId="18F1488C" w14:textId="77777777" w:rsidR="00266BAE" w:rsidRPr="008F329F" w:rsidRDefault="00266BAE" w:rsidP="00266BAE">
      <w:pPr>
        <w:autoSpaceDE w:val="0"/>
        <w:autoSpaceDN w:val="0"/>
        <w:adjustRightInd w:val="0"/>
        <w:spacing w:after="0"/>
        <w:ind w:left="722" w:right="306" w:hanging="708"/>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X</w:t>
      </w:r>
      <w:r>
        <w:rPr>
          <w:rFonts w:ascii="Arial" w:eastAsia="Times New Roman" w:hAnsi="Arial" w:cs="Arial"/>
          <w:sz w:val="18"/>
          <w:szCs w:val="18"/>
          <w:lang w:val="es-ES" w:eastAsia="es-ES"/>
        </w:rPr>
        <w:t>I</w:t>
      </w:r>
      <w:r w:rsidRPr="008F329F">
        <w:rPr>
          <w:rFonts w:ascii="Arial" w:eastAsia="Times New Roman" w:hAnsi="Arial" w:cs="Arial"/>
          <w:sz w:val="18"/>
          <w:szCs w:val="18"/>
          <w:lang w:val="es-ES" w:eastAsia="es-ES"/>
        </w:rPr>
        <w:t>V.      Los</w:t>
      </w:r>
      <w:r>
        <w:rPr>
          <w:rFonts w:ascii="Arial" w:eastAsia="Times New Roman" w:hAnsi="Arial" w:cs="Arial"/>
          <w:sz w:val="18"/>
          <w:szCs w:val="18"/>
          <w:lang w:val="es-ES" w:eastAsia="es-ES"/>
        </w:rPr>
        <w:t xml:space="preserve"> bienes</w:t>
      </w:r>
      <w:r w:rsidRPr="008F329F">
        <w:rPr>
          <w:rFonts w:ascii="Arial" w:eastAsia="Times New Roman" w:hAnsi="Arial" w:cs="Arial"/>
          <w:sz w:val="18"/>
          <w:szCs w:val="18"/>
          <w:lang w:val="es-ES" w:eastAsia="es-ES"/>
        </w:rPr>
        <w:t xml:space="preserve"> recibidos de acuerdos reparatorios o por el pago de reparación del daño a favor del Estado, aprobados por el Ministerio Público o la autoridad judicial, y</w:t>
      </w:r>
    </w:p>
    <w:p w14:paraId="7B78E53E" w14:textId="77777777" w:rsidR="00266BAE" w:rsidRPr="008F329F" w:rsidRDefault="00266BAE" w:rsidP="00266BAE">
      <w:pPr>
        <w:autoSpaceDE w:val="0"/>
        <w:autoSpaceDN w:val="0"/>
        <w:adjustRightInd w:val="0"/>
        <w:spacing w:before="15" w:after="0" w:line="260" w:lineRule="exact"/>
        <w:rPr>
          <w:rFonts w:ascii="Arial" w:eastAsia="Times New Roman" w:hAnsi="Arial" w:cs="Arial"/>
          <w:sz w:val="18"/>
          <w:szCs w:val="18"/>
          <w:lang w:val="es-ES" w:eastAsia="es-ES"/>
        </w:rPr>
      </w:pPr>
    </w:p>
    <w:p w14:paraId="67FF792D" w14:textId="77777777" w:rsidR="00266BAE" w:rsidRDefault="00266BAE" w:rsidP="00266BAE">
      <w:pPr>
        <w:autoSpaceDE w:val="0"/>
        <w:autoSpaceDN w:val="0"/>
        <w:adjustRightInd w:val="0"/>
        <w:spacing w:after="0" w:line="248" w:lineRule="auto"/>
        <w:ind w:left="722" w:right="71" w:hanging="708"/>
        <w:jc w:val="both"/>
        <w:rPr>
          <w:rFonts w:ascii="Arial" w:eastAsia="Times New Roman" w:hAnsi="Arial" w:cs="Arial"/>
          <w:sz w:val="18"/>
          <w:szCs w:val="18"/>
          <w:lang w:val="es-ES" w:eastAsia="es-ES"/>
        </w:rPr>
      </w:pPr>
      <w:r w:rsidRPr="008F329F">
        <w:rPr>
          <w:rFonts w:ascii="Arial" w:eastAsia="Times New Roman" w:hAnsi="Arial" w:cs="Arial"/>
          <w:sz w:val="18"/>
          <w:szCs w:val="18"/>
          <w:lang w:val="es-ES" w:eastAsia="es-ES"/>
        </w:rPr>
        <w:t>XV.    Los demás</w:t>
      </w:r>
      <w:r>
        <w:rPr>
          <w:rFonts w:ascii="Arial" w:eastAsia="Times New Roman" w:hAnsi="Arial" w:cs="Arial"/>
          <w:sz w:val="18"/>
          <w:szCs w:val="18"/>
          <w:lang w:val="es-ES" w:eastAsia="es-ES"/>
        </w:rPr>
        <w:t xml:space="preserve"> bienes</w:t>
      </w:r>
      <w:r w:rsidRPr="008F329F">
        <w:rPr>
          <w:rFonts w:ascii="Arial" w:eastAsia="Times New Roman" w:hAnsi="Arial" w:cs="Arial"/>
          <w:sz w:val="18"/>
          <w:szCs w:val="18"/>
          <w:lang w:val="es-ES" w:eastAsia="es-ES"/>
        </w:rPr>
        <w:t xml:space="preserve"> que determinen la Secretaría de Finanzas y la Secretaría de la Función Pública dentro del ámbito de sus atribuciones y conforme a las disposiciones legales aplicables; así como aquellos que reciba en encargo por parte de la Federación, estados y municipi</w:t>
      </w:r>
      <w:r>
        <w:rPr>
          <w:rFonts w:ascii="Arial" w:eastAsia="Times New Roman" w:hAnsi="Arial" w:cs="Arial"/>
          <w:sz w:val="18"/>
          <w:szCs w:val="18"/>
          <w:lang w:val="es-ES" w:eastAsia="es-ES"/>
        </w:rPr>
        <w:t>os.</w:t>
      </w:r>
    </w:p>
    <w:p w14:paraId="4ED8A4B7" w14:textId="77777777" w:rsidR="00266BAE" w:rsidRPr="004B6E4D" w:rsidRDefault="00266BAE" w:rsidP="00266BAE">
      <w:pPr>
        <w:pStyle w:val="INCISO"/>
        <w:spacing w:after="0" w:line="360" w:lineRule="auto"/>
      </w:pPr>
      <w:r>
        <w:t>a</w:t>
      </w:r>
      <w:r w:rsidRPr="004B6E4D">
        <w:t>)</w:t>
      </w:r>
      <w:r w:rsidRPr="004B6E4D">
        <w:tab/>
        <w:t xml:space="preserve">Principal actividad: </w:t>
      </w:r>
      <w:r>
        <w:t xml:space="preserve">Servicio Publico </w:t>
      </w:r>
    </w:p>
    <w:p w14:paraId="6833D380" w14:textId="77777777" w:rsidR="00266BAE" w:rsidRDefault="00266BAE" w:rsidP="00266BAE">
      <w:pPr>
        <w:pStyle w:val="INCISO"/>
        <w:spacing w:after="0" w:line="360" w:lineRule="auto"/>
      </w:pPr>
      <w:r>
        <w:t>b</w:t>
      </w:r>
      <w:r w:rsidRPr="004B6E4D">
        <w:t>)</w:t>
      </w:r>
      <w:r w:rsidRPr="004B6E4D">
        <w:tab/>
        <w:t>Ejercicio fiscal</w:t>
      </w:r>
      <w:r>
        <w:t>: 2024</w:t>
      </w:r>
    </w:p>
    <w:p w14:paraId="2745B93B" w14:textId="77777777" w:rsidR="00266BAE" w:rsidRPr="004B6E4D" w:rsidRDefault="00266BAE" w:rsidP="00266BAE">
      <w:pPr>
        <w:pStyle w:val="INCISO"/>
        <w:spacing w:after="0" w:line="360" w:lineRule="auto"/>
      </w:pPr>
      <w:r>
        <w:t>c</w:t>
      </w:r>
      <w:r w:rsidRPr="004B6E4D">
        <w:t>)</w:t>
      </w:r>
      <w:r w:rsidRPr="004B6E4D">
        <w:tab/>
        <w:t>Régimen jurídico: Como lo señala su decreto de creación cuenta con personalidad jurídica y patrimonio propio.</w:t>
      </w:r>
    </w:p>
    <w:p w14:paraId="38DFDD35" w14:textId="77777777" w:rsidR="00266BAE" w:rsidRDefault="00266BAE" w:rsidP="00266BAE">
      <w:pPr>
        <w:pStyle w:val="INCISO"/>
        <w:spacing w:after="0" w:line="360" w:lineRule="auto"/>
      </w:pPr>
      <w:r>
        <w:t>d</w:t>
      </w:r>
      <w:r w:rsidRPr="004B6E4D">
        <w:t>)</w:t>
      </w:r>
      <w:r w:rsidRPr="004B6E4D">
        <w:tab/>
        <w:t>Consideraciones fiscales del ente: Es retenedor del Impuesto sobre la renta a sus trabajadores,</w:t>
      </w:r>
      <w:r>
        <w:t xml:space="preserve"> y retenedor del 1.25% de ISR del régimen de simplificado de confianza, </w:t>
      </w:r>
      <w:r w:rsidRPr="004B6E4D">
        <w:t>así como cuando se contrate la prestación de servicios profesionales, sin más obligaciones por ser una persona moral sin fines de lucro</w:t>
      </w:r>
      <w:r>
        <w:t>.</w:t>
      </w:r>
    </w:p>
    <w:p w14:paraId="7F360CBF" w14:textId="77777777" w:rsidR="00266BAE" w:rsidRPr="004B6E4D" w:rsidRDefault="00266BAE" w:rsidP="00266BAE">
      <w:pPr>
        <w:pStyle w:val="INCISO"/>
        <w:spacing w:after="0" w:line="360" w:lineRule="auto"/>
      </w:pPr>
    </w:p>
    <w:p w14:paraId="5793FB10" w14:textId="77777777" w:rsidR="00266BAE" w:rsidRDefault="00266BAE" w:rsidP="00266BAE">
      <w:pPr>
        <w:pStyle w:val="INCISO"/>
        <w:spacing w:after="0" w:line="360" w:lineRule="auto"/>
      </w:pPr>
      <w:r>
        <w:t>e</w:t>
      </w:r>
      <w:r w:rsidRPr="00B42835">
        <w:t>)</w:t>
      </w:r>
      <w:r w:rsidRPr="00B42835">
        <w:tab/>
        <w:t>Estructura organizacional básica</w:t>
      </w:r>
      <w:r>
        <w:t xml:space="preserve"> </w:t>
      </w:r>
    </w:p>
    <w:p w14:paraId="6313826E" w14:textId="77777777" w:rsidR="00266BAE" w:rsidRDefault="00266BAE" w:rsidP="00266BAE">
      <w:pPr>
        <w:pStyle w:val="INCISO"/>
        <w:spacing w:after="0" w:line="360" w:lineRule="auto"/>
      </w:pPr>
      <w:r w:rsidRPr="008F329F">
        <w:rPr>
          <w:noProof/>
          <w:lang w:val="es-MX" w:eastAsia="es-MX"/>
        </w:rPr>
        <w:drawing>
          <wp:anchor distT="0" distB="0" distL="114300" distR="114300" simplePos="0" relativeHeight="251659264" behindDoc="0" locked="0" layoutInCell="1" allowOverlap="1" wp14:anchorId="14832025" wp14:editId="0C6BFCF3">
            <wp:simplePos x="0" y="0"/>
            <wp:positionH relativeFrom="column">
              <wp:posOffset>205740</wp:posOffset>
            </wp:positionH>
            <wp:positionV relativeFrom="paragraph">
              <wp:posOffset>144780</wp:posOffset>
            </wp:positionV>
            <wp:extent cx="5819775" cy="3154680"/>
            <wp:effectExtent l="0" t="0" r="9525" b="7620"/>
            <wp:wrapSquare wrapText="bothSides"/>
            <wp:docPr id="1578872577"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72577" name="Imagen 1" descr="Escala de tiempo&#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19775" cy="3154680"/>
                    </a:xfrm>
                    <a:prstGeom prst="rect">
                      <a:avLst/>
                    </a:prstGeom>
                  </pic:spPr>
                </pic:pic>
              </a:graphicData>
            </a:graphic>
            <wp14:sizeRelH relativeFrom="page">
              <wp14:pctWidth>0</wp14:pctWidth>
            </wp14:sizeRelH>
            <wp14:sizeRelV relativeFrom="page">
              <wp14:pctHeight>0</wp14:pctHeight>
            </wp14:sizeRelV>
          </wp:anchor>
        </w:drawing>
      </w:r>
    </w:p>
    <w:p w14:paraId="7E7FAC32" w14:textId="77777777" w:rsidR="00266BAE" w:rsidRDefault="00266BAE" w:rsidP="00266BAE">
      <w:pPr>
        <w:pStyle w:val="INCISO"/>
        <w:spacing w:after="0" w:line="360" w:lineRule="auto"/>
      </w:pPr>
    </w:p>
    <w:p w14:paraId="02FDEC22" w14:textId="77777777" w:rsidR="00266BAE" w:rsidRDefault="00266BAE" w:rsidP="00266BAE">
      <w:pPr>
        <w:pStyle w:val="INCISO"/>
        <w:spacing w:after="0" w:line="360" w:lineRule="auto"/>
      </w:pPr>
    </w:p>
    <w:p w14:paraId="62589277" w14:textId="77777777" w:rsidR="00266BAE" w:rsidRDefault="00266BAE" w:rsidP="00266BAE">
      <w:pPr>
        <w:jc w:val="center"/>
        <w:rPr>
          <w:rFonts w:ascii="Arial" w:hAnsi="Arial" w:cs="Arial"/>
          <w:sz w:val="18"/>
          <w:szCs w:val="18"/>
          <w:lang w:val="es-ES"/>
        </w:rPr>
      </w:pPr>
    </w:p>
    <w:p w14:paraId="7AF7CF52" w14:textId="77777777" w:rsidR="00266BAE" w:rsidRDefault="00266BAE" w:rsidP="00266BAE">
      <w:pPr>
        <w:jc w:val="center"/>
        <w:rPr>
          <w:rFonts w:ascii="Arial" w:hAnsi="Arial" w:cs="Arial"/>
          <w:sz w:val="18"/>
          <w:szCs w:val="18"/>
          <w:lang w:val="es-ES"/>
        </w:rPr>
      </w:pPr>
    </w:p>
    <w:p w14:paraId="0FD989CF" w14:textId="77777777" w:rsidR="00266BAE" w:rsidRDefault="00266BAE" w:rsidP="00266BAE">
      <w:pPr>
        <w:jc w:val="center"/>
        <w:rPr>
          <w:rFonts w:ascii="Arial" w:hAnsi="Arial" w:cs="Arial"/>
          <w:sz w:val="18"/>
          <w:szCs w:val="18"/>
          <w:lang w:val="es-ES"/>
        </w:rPr>
      </w:pPr>
    </w:p>
    <w:p w14:paraId="278877FB" w14:textId="77777777" w:rsidR="00266BAE" w:rsidRDefault="00266BAE" w:rsidP="00266BAE">
      <w:pPr>
        <w:jc w:val="center"/>
        <w:rPr>
          <w:rFonts w:ascii="Arial" w:hAnsi="Arial" w:cs="Arial"/>
          <w:sz w:val="18"/>
          <w:szCs w:val="18"/>
          <w:lang w:val="es-ES"/>
        </w:rPr>
      </w:pPr>
    </w:p>
    <w:p w14:paraId="396FB159" w14:textId="77777777" w:rsidR="00266BAE" w:rsidRDefault="00266BAE" w:rsidP="00266BAE">
      <w:pPr>
        <w:jc w:val="center"/>
        <w:rPr>
          <w:rFonts w:ascii="Arial" w:hAnsi="Arial" w:cs="Arial"/>
          <w:sz w:val="18"/>
          <w:szCs w:val="18"/>
          <w:lang w:val="es-ES"/>
        </w:rPr>
      </w:pPr>
    </w:p>
    <w:p w14:paraId="0CF38305" w14:textId="77777777" w:rsidR="00266BAE" w:rsidRDefault="00266BAE" w:rsidP="00266BAE">
      <w:pPr>
        <w:jc w:val="center"/>
        <w:rPr>
          <w:rFonts w:ascii="Arial" w:hAnsi="Arial" w:cs="Arial"/>
          <w:sz w:val="18"/>
          <w:szCs w:val="18"/>
          <w:lang w:val="es-ES"/>
        </w:rPr>
      </w:pPr>
    </w:p>
    <w:p w14:paraId="74F60891" w14:textId="77777777" w:rsidR="00266BAE" w:rsidRDefault="00266BAE" w:rsidP="00266BAE">
      <w:pPr>
        <w:jc w:val="center"/>
        <w:rPr>
          <w:rFonts w:ascii="Arial" w:hAnsi="Arial" w:cs="Arial"/>
          <w:sz w:val="18"/>
          <w:szCs w:val="18"/>
          <w:lang w:val="es-ES"/>
        </w:rPr>
      </w:pPr>
    </w:p>
    <w:p w14:paraId="1DB393E5" w14:textId="77777777" w:rsidR="00266BAE" w:rsidRDefault="00266BAE" w:rsidP="00266BAE">
      <w:pPr>
        <w:jc w:val="center"/>
        <w:rPr>
          <w:rFonts w:ascii="Arial" w:hAnsi="Arial" w:cs="Arial"/>
          <w:sz w:val="18"/>
          <w:szCs w:val="18"/>
          <w:lang w:val="es-ES"/>
        </w:rPr>
      </w:pPr>
    </w:p>
    <w:p w14:paraId="0D3D7D5B" w14:textId="77777777" w:rsidR="00266BAE" w:rsidRDefault="00266BAE" w:rsidP="00266BAE">
      <w:pPr>
        <w:jc w:val="center"/>
        <w:rPr>
          <w:rFonts w:ascii="Arial" w:hAnsi="Arial" w:cs="Arial"/>
          <w:sz w:val="18"/>
          <w:szCs w:val="18"/>
          <w:lang w:val="es-ES"/>
        </w:rPr>
      </w:pPr>
    </w:p>
    <w:p w14:paraId="0AFEB247" w14:textId="77777777" w:rsidR="00266BAE" w:rsidRDefault="00266BAE" w:rsidP="00266BAE">
      <w:pPr>
        <w:jc w:val="center"/>
        <w:rPr>
          <w:rFonts w:ascii="Arial" w:hAnsi="Arial" w:cs="Arial"/>
          <w:sz w:val="18"/>
          <w:szCs w:val="18"/>
          <w:lang w:val="es-ES"/>
        </w:rPr>
      </w:pPr>
    </w:p>
    <w:p w14:paraId="6809F354" w14:textId="77777777" w:rsidR="00266BAE" w:rsidRDefault="00266BAE" w:rsidP="00266BAE">
      <w:pPr>
        <w:jc w:val="center"/>
        <w:rPr>
          <w:rFonts w:ascii="Arial" w:hAnsi="Arial" w:cs="Arial"/>
          <w:sz w:val="18"/>
          <w:szCs w:val="18"/>
          <w:lang w:val="es-ES"/>
        </w:rPr>
      </w:pPr>
    </w:p>
    <w:p w14:paraId="60C8DDCB" w14:textId="77777777" w:rsidR="00266BAE" w:rsidRDefault="00266BAE" w:rsidP="00266BAE">
      <w:pPr>
        <w:jc w:val="center"/>
        <w:rPr>
          <w:rFonts w:ascii="Arial" w:hAnsi="Arial" w:cs="Arial"/>
          <w:sz w:val="18"/>
          <w:szCs w:val="18"/>
          <w:lang w:val="es-ES"/>
        </w:rPr>
      </w:pPr>
    </w:p>
    <w:p w14:paraId="14F18D64" w14:textId="77777777" w:rsidR="00266BAE" w:rsidRPr="00C073D8" w:rsidRDefault="00266BAE" w:rsidP="00266BAE">
      <w:pPr>
        <w:jc w:val="center"/>
        <w:rPr>
          <w:rFonts w:ascii="Arial" w:hAnsi="Arial" w:cs="Arial"/>
          <w:sz w:val="18"/>
          <w:szCs w:val="18"/>
          <w:lang w:val="es-ES"/>
        </w:rPr>
      </w:pPr>
    </w:p>
    <w:p w14:paraId="11C9E43D" w14:textId="77777777" w:rsidR="00266BAE" w:rsidRDefault="00266BAE" w:rsidP="00266BAE">
      <w:pPr>
        <w:pStyle w:val="INCISO"/>
        <w:spacing w:after="0" w:line="360" w:lineRule="auto"/>
      </w:pPr>
      <w:r>
        <w:t xml:space="preserve">f) </w:t>
      </w:r>
      <w:r>
        <w:tab/>
        <w:t>No se cuenta con fideicomisos, ni mandatos de los que este organismo sea parte</w:t>
      </w:r>
    </w:p>
    <w:p w14:paraId="0945A066" w14:textId="77777777" w:rsidR="00266BAE" w:rsidRDefault="00266BAE" w:rsidP="00266BAE">
      <w:pPr>
        <w:pStyle w:val="INCISO"/>
        <w:spacing w:after="0" w:line="360" w:lineRule="auto"/>
      </w:pPr>
    </w:p>
    <w:p w14:paraId="4F273149" w14:textId="77777777" w:rsidR="00266BAE" w:rsidRPr="004B6E4D" w:rsidRDefault="00266BAE" w:rsidP="00266BAE">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2D9A9B42" w14:textId="77777777" w:rsidR="00266BAE" w:rsidRPr="004B6E4D" w:rsidRDefault="00266BAE" w:rsidP="00266BAE">
      <w:pPr>
        <w:pStyle w:val="Texto"/>
        <w:spacing w:after="0" w:line="360" w:lineRule="auto"/>
        <w:rPr>
          <w:b/>
          <w:szCs w:val="18"/>
          <w:lang w:val="es-MX"/>
        </w:rPr>
      </w:pPr>
    </w:p>
    <w:p w14:paraId="1F42EF5F" w14:textId="77777777" w:rsidR="00266BAE" w:rsidRPr="004B6E4D" w:rsidRDefault="00266BAE" w:rsidP="00266BAE">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65E5D26C" w14:textId="77777777" w:rsidR="00266BAE" w:rsidRPr="004B6E4D" w:rsidRDefault="00266BAE" w:rsidP="00266BAE">
      <w:pPr>
        <w:pStyle w:val="Texto"/>
        <w:spacing w:after="0" w:line="360" w:lineRule="auto"/>
        <w:ind w:firstLine="0"/>
        <w:rPr>
          <w:szCs w:val="18"/>
        </w:rPr>
      </w:pPr>
    </w:p>
    <w:p w14:paraId="3CC65AF1" w14:textId="77777777" w:rsidR="00266BAE" w:rsidRDefault="00266BAE" w:rsidP="00266BAE">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209BA3FF" w14:textId="77777777" w:rsidR="00266BAE" w:rsidRPr="004B6E4D" w:rsidRDefault="00266BAE" w:rsidP="00266BAE">
      <w:pPr>
        <w:pStyle w:val="Texto"/>
        <w:spacing w:after="0" w:line="360" w:lineRule="auto"/>
        <w:ind w:firstLine="0"/>
        <w:rPr>
          <w:szCs w:val="18"/>
        </w:rPr>
      </w:pPr>
    </w:p>
    <w:p w14:paraId="0DEF3C51" w14:textId="77777777" w:rsidR="00266BAE" w:rsidRDefault="00266BAE" w:rsidP="00266BAE">
      <w:pPr>
        <w:pStyle w:val="Texto"/>
        <w:numPr>
          <w:ilvl w:val="0"/>
          <w:numId w:val="34"/>
        </w:numPr>
        <w:spacing w:after="0" w:line="360" w:lineRule="auto"/>
        <w:rPr>
          <w:b/>
          <w:szCs w:val="18"/>
          <w:lang w:val="es-MX"/>
        </w:rPr>
      </w:pPr>
      <w:r w:rsidRPr="004B6E4D">
        <w:rPr>
          <w:b/>
          <w:szCs w:val="18"/>
          <w:lang w:val="es-MX"/>
        </w:rPr>
        <w:t>Políticas de Contabilidad Significativas</w:t>
      </w:r>
    </w:p>
    <w:p w14:paraId="2DE99843" w14:textId="77777777" w:rsidR="00266BAE" w:rsidRPr="004B6E4D" w:rsidRDefault="00266BAE" w:rsidP="00266BAE">
      <w:pPr>
        <w:pStyle w:val="Texto"/>
        <w:spacing w:after="0" w:line="360" w:lineRule="auto"/>
        <w:ind w:left="708" w:firstLine="0"/>
        <w:rPr>
          <w:b/>
          <w:szCs w:val="18"/>
          <w:lang w:val="es-MX"/>
        </w:rPr>
      </w:pPr>
    </w:p>
    <w:p w14:paraId="75831BF3" w14:textId="77777777" w:rsidR="00266BAE" w:rsidRPr="005F515A" w:rsidRDefault="00266BAE" w:rsidP="00266BAE">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41D442C5" w14:textId="77777777" w:rsidR="00266BAE" w:rsidRDefault="00266BAE" w:rsidP="00266BAE">
      <w:pPr>
        <w:pStyle w:val="Texto"/>
        <w:spacing w:after="0" w:line="360" w:lineRule="auto"/>
        <w:rPr>
          <w:szCs w:val="18"/>
        </w:rPr>
      </w:pPr>
    </w:p>
    <w:p w14:paraId="07126566" w14:textId="77777777" w:rsidR="00266BAE" w:rsidRDefault="00266BAE" w:rsidP="00266BAE">
      <w:pPr>
        <w:pStyle w:val="INCISO"/>
        <w:spacing w:after="0" w:line="360" w:lineRule="auto"/>
        <w:ind w:left="0" w:firstLine="0"/>
      </w:pPr>
    </w:p>
    <w:p w14:paraId="67C8A7C2" w14:textId="77777777" w:rsidR="00266BAE" w:rsidRDefault="00266BAE" w:rsidP="00266BAE">
      <w:pPr>
        <w:pStyle w:val="Texto"/>
        <w:numPr>
          <w:ilvl w:val="0"/>
          <w:numId w:val="34"/>
        </w:numPr>
        <w:spacing w:after="0" w:line="360" w:lineRule="auto"/>
        <w:rPr>
          <w:b/>
          <w:szCs w:val="18"/>
          <w:lang w:val="es-MX"/>
        </w:rPr>
      </w:pPr>
      <w:r w:rsidRPr="004B6E4D">
        <w:rPr>
          <w:b/>
          <w:szCs w:val="18"/>
          <w:lang w:val="es-MX"/>
        </w:rPr>
        <w:t>Posición en Moneda Extranjera y Protección por Riesgo Cambiario</w:t>
      </w:r>
    </w:p>
    <w:p w14:paraId="17D8B60A" w14:textId="77777777" w:rsidR="00266BAE" w:rsidRPr="004B6E4D" w:rsidRDefault="00266BAE" w:rsidP="00266BAE">
      <w:pPr>
        <w:pStyle w:val="Texto"/>
        <w:spacing w:after="0" w:line="360" w:lineRule="auto"/>
        <w:ind w:left="708" w:firstLine="0"/>
        <w:rPr>
          <w:b/>
          <w:szCs w:val="18"/>
          <w:lang w:val="es-MX"/>
        </w:rPr>
      </w:pPr>
    </w:p>
    <w:p w14:paraId="6FCC5B12" w14:textId="77777777" w:rsidR="00266BAE" w:rsidRPr="004B6E4D" w:rsidRDefault="00266BAE" w:rsidP="00266BAE">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0DCEBFA6" w14:textId="77777777" w:rsidR="00266BAE" w:rsidRPr="004B6E4D" w:rsidRDefault="00266BAE" w:rsidP="00266BAE">
      <w:pPr>
        <w:pStyle w:val="Texto"/>
        <w:spacing w:after="0" w:line="360" w:lineRule="auto"/>
        <w:rPr>
          <w:szCs w:val="18"/>
        </w:rPr>
      </w:pPr>
    </w:p>
    <w:p w14:paraId="4F9AEB64" w14:textId="77777777" w:rsidR="00266BAE" w:rsidRDefault="00266BAE" w:rsidP="00266BAE">
      <w:pPr>
        <w:pStyle w:val="Texto"/>
        <w:numPr>
          <w:ilvl w:val="0"/>
          <w:numId w:val="34"/>
        </w:numPr>
        <w:spacing w:after="0" w:line="360" w:lineRule="auto"/>
        <w:rPr>
          <w:b/>
          <w:szCs w:val="18"/>
          <w:lang w:val="es-MX"/>
        </w:rPr>
      </w:pPr>
      <w:r w:rsidRPr="004B6E4D">
        <w:rPr>
          <w:b/>
          <w:szCs w:val="18"/>
          <w:lang w:val="es-MX"/>
        </w:rPr>
        <w:t>Reporte Analítico del Activo</w:t>
      </w:r>
    </w:p>
    <w:p w14:paraId="05453BFD" w14:textId="77777777" w:rsidR="00266BAE" w:rsidRDefault="00266BAE" w:rsidP="00266BAE">
      <w:pPr>
        <w:pStyle w:val="Texto"/>
        <w:spacing w:after="0" w:line="360" w:lineRule="auto"/>
        <w:ind w:left="708" w:firstLine="0"/>
        <w:rPr>
          <w:b/>
          <w:szCs w:val="18"/>
          <w:lang w:val="es-MX"/>
        </w:rPr>
      </w:pPr>
    </w:p>
    <w:p w14:paraId="4C1B1886" w14:textId="77777777" w:rsidR="00266BAE" w:rsidRDefault="00266BAE" w:rsidP="00266BAE">
      <w:pPr>
        <w:pStyle w:val="INCISO"/>
        <w:spacing w:after="0" w:line="360" w:lineRule="auto"/>
        <w:ind w:left="0" w:firstLine="0"/>
      </w:pPr>
      <w:r w:rsidRPr="004B6E4D">
        <w:t>La aplicación de la depreciación de los activos se llevará a cabo</w:t>
      </w:r>
      <w:r>
        <w:t xml:space="preserve"> una vez que se emita la normatividad correspondiente por el consejo de armonización contable estatal, con la finalidad de homologar los porcentajes, por lo que no se tienen importes por perdidas por deterioro reconocidas, en cuanto a la vida útil hacemos uso de las reglas y valoración del patrimonio emitidas por el CONAC.</w:t>
      </w:r>
    </w:p>
    <w:p w14:paraId="4688AEB0" w14:textId="77777777" w:rsidR="00266BAE" w:rsidRDefault="00266BAE" w:rsidP="00266BAE">
      <w:pPr>
        <w:pStyle w:val="INCISO"/>
        <w:spacing w:after="0" w:line="360" w:lineRule="auto"/>
        <w:ind w:left="0" w:firstLine="0"/>
      </w:pPr>
    </w:p>
    <w:p w14:paraId="04A25FE5" w14:textId="77777777" w:rsidR="00266BAE" w:rsidRDefault="00266BAE" w:rsidP="00266BAE">
      <w:pPr>
        <w:pStyle w:val="INCISO"/>
        <w:spacing w:after="0" w:line="360" w:lineRule="auto"/>
        <w:ind w:left="0" w:firstLine="0"/>
      </w:pPr>
      <w:r>
        <w:t>A la fecha no se cuenta con bienes muebles.</w:t>
      </w:r>
    </w:p>
    <w:p w14:paraId="64459261" w14:textId="77777777" w:rsidR="00266BAE" w:rsidRDefault="00266BAE" w:rsidP="00266BAE">
      <w:pPr>
        <w:pStyle w:val="INCISO"/>
        <w:spacing w:after="0" w:line="360" w:lineRule="auto"/>
        <w:ind w:left="0" w:firstLine="0"/>
      </w:pPr>
    </w:p>
    <w:p w14:paraId="5C0D8A4C" w14:textId="77777777" w:rsidR="00266BAE" w:rsidRDefault="00266BAE" w:rsidP="00266BAE">
      <w:pPr>
        <w:pStyle w:val="INCISO"/>
        <w:spacing w:after="0" w:line="360" w:lineRule="auto"/>
        <w:ind w:left="0" w:firstLine="0"/>
      </w:pPr>
      <w:r>
        <w:t xml:space="preserve">Durante el período se han recibido un total de efectivo </w:t>
      </w:r>
      <w:r w:rsidRPr="00CB79F8">
        <w:t xml:space="preserve">de </w:t>
      </w:r>
      <w:r>
        <w:t xml:space="preserve">11,996,193.54 </w:t>
      </w:r>
      <w:r w:rsidRPr="00CB79F8">
        <w:t xml:space="preserve">mismo </w:t>
      </w:r>
      <w:r>
        <w:t>que se ha destinado al pago de Servicios Personales, Materiales y Suministros, Servicios Generales.</w:t>
      </w:r>
    </w:p>
    <w:p w14:paraId="0E7F7781" w14:textId="77777777" w:rsidR="00266BAE" w:rsidRDefault="00266BAE" w:rsidP="00266BAE">
      <w:pPr>
        <w:pStyle w:val="INCISO"/>
        <w:spacing w:after="0" w:line="360" w:lineRule="auto"/>
        <w:ind w:left="0" w:firstLine="0"/>
      </w:pPr>
    </w:p>
    <w:p w14:paraId="4B1846EF" w14:textId="77777777" w:rsidR="00266BAE" w:rsidRDefault="00266BAE" w:rsidP="00266BAE">
      <w:pPr>
        <w:pStyle w:val="Texto"/>
        <w:numPr>
          <w:ilvl w:val="0"/>
          <w:numId w:val="34"/>
        </w:numPr>
        <w:spacing w:after="0" w:line="360" w:lineRule="auto"/>
        <w:rPr>
          <w:b/>
          <w:szCs w:val="18"/>
          <w:lang w:val="es-MX"/>
        </w:rPr>
      </w:pPr>
      <w:r w:rsidRPr="004B6E4D">
        <w:rPr>
          <w:b/>
          <w:szCs w:val="18"/>
          <w:lang w:val="es-MX"/>
        </w:rPr>
        <w:t>Fideicomisos, Mandatos y Análogos</w:t>
      </w:r>
    </w:p>
    <w:p w14:paraId="7D662C11" w14:textId="77777777" w:rsidR="00266BAE" w:rsidRDefault="00266BAE" w:rsidP="00266BAE">
      <w:pPr>
        <w:pStyle w:val="Texto"/>
        <w:spacing w:after="0" w:line="360" w:lineRule="auto"/>
        <w:ind w:firstLine="644"/>
      </w:pPr>
      <w:r>
        <w:t>No se cuenta con este tipo de contratación</w:t>
      </w:r>
    </w:p>
    <w:p w14:paraId="53B581EF" w14:textId="77777777" w:rsidR="00266BAE" w:rsidRDefault="00266BAE" w:rsidP="00266BAE">
      <w:pPr>
        <w:pStyle w:val="Texto"/>
        <w:spacing w:after="0" w:line="360" w:lineRule="auto"/>
        <w:ind w:firstLine="644"/>
      </w:pPr>
    </w:p>
    <w:p w14:paraId="75468E1B" w14:textId="77777777" w:rsidR="00266BAE" w:rsidRDefault="00266BAE" w:rsidP="00266BAE">
      <w:pPr>
        <w:pStyle w:val="Texto"/>
        <w:spacing w:after="0" w:line="360" w:lineRule="auto"/>
        <w:ind w:firstLine="644"/>
      </w:pPr>
    </w:p>
    <w:p w14:paraId="2EC68B4F" w14:textId="77777777" w:rsidR="00266BAE" w:rsidRDefault="00266BAE" w:rsidP="00266BAE">
      <w:pPr>
        <w:pStyle w:val="Texto"/>
        <w:spacing w:after="0" w:line="360" w:lineRule="auto"/>
        <w:ind w:firstLine="644"/>
      </w:pPr>
    </w:p>
    <w:p w14:paraId="11DB25F3" w14:textId="77777777" w:rsidR="00266BAE" w:rsidRDefault="00266BAE" w:rsidP="00266BAE">
      <w:pPr>
        <w:pStyle w:val="Texto"/>
        <w:spacing w:after="0" w:line="360" w:lineRule="auto"/>
        <w:ind w:firstLine="644"/>
      </w:pPr>
    </w:p>
    <w:p w14:paraId="1F4BA35C" w14:textId="77777777" w:rsidR="00266BAE" w:rsidRDefault="00266BAE" w:rsidP="00266BAE">
      <w:pPr>
        <w:pStyle w:val="Texto"/>
        <w:spacing w:after="0" w:line="360" w:lineRule="auto"/>
        <w:ind w:firstLine="644"/>
      </w:pPr>
    </w:p>
    <w:p w14:paraId="33C6D039" w14:textId="77777777" w:rsidR="00266BAE" w:rsidRPr="00194EB1" w:rsidRDefault="00266BAE" w:rsidP="00266BAE">
      <w:pPr>
        <w:pStyle w:val="Texto"/>
        <w:numPr>
          <w:ilvl w:val="0"/>
          <w:numId w:val="34"/>
        </w:numPr>
        <w:spacing w:after="0" w:line="360" w:lineRule="auto"/>
        <w:rPr>
          <w:b/>
          <w:szCs w:val="18"/>
          <w:lang w:val="es-MX"/>
        </w:rPr>
      </w:pPr>
      <w:r w:rsidRPr="00194EB1">
        <w:rPr>
          <w:b/>
          <w:lang w:val="es-MX"/>
        </w:rPr>
        <w:t>Reporte de la Recaudación</w:t>
      </w:r>
    </w:p>
    <w:tbl>
      <w:tblPr>
        <w:tblW w:w="5670" w:type="dxa"/>
        <w:jc w:val="center"/>
        <w:tblCellMar>
          <w:left w:w="70" w:type="dxa"/>
          <w:right w:w="70" w:type="dxa"/>
        </w:tblCellMar>
        <w:tblLook w:val="04A0" w:firstRow="1" w:lastRow="0" w:firstColumn="1" w:lastColumn="0" w:noHBand="0" w:noVBand="1"/>
      </w:tblPr>
      <w:tblGrid>
        <w:gridCol w:w="4356"/>
        <w:gridCol w:w="1392"/>
      </w:tblGrid>
      <w:tr w:rsidR="00266BAE" w14:paraId="02DADBD1" w14:textId="77777777" w:rsidTr="00BE5079">
        <w:trPr>
          <w:trHeight w:val="300"/>
          <w:jc w:val="center"/>
        </w:trPr>
        <w:tc>
          <w:tcPr>
            <w:tcW w:w="4356" w:type="dxa"/>
            <w:noWrap/>
            <w:vAlign w:val="center"/>
            <w:hideMark/>
          </w:tcPr>
          <w:p w14:paraId="6D2EDF57" w14:textId="77777777" w:rsidR="00266BAE" w:rsidRDefault="00266BAE" w:rsidP="00BE507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314" w:type="dxa"/>
            <w:noWrap/>
            <w:vAlign w:val="bottom"/>
          </w:tcPr>
          <w:p w14:paraId="3A3AF522" w14:textId="77777777" w:rsidR="00266BAE" w:rsidRDefault="00266BAE" w:rsidP="00BE507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11,996,193.54</w:t>
            </w:r>
          </w:p>
        </w:tc>
      </w:tr>
      <w:tr w:rsidR="00266BAE" w14:paraId="2AD39B4C" w14:textId="77777777" w:rsidTr="00BE5079">
        <w:trPr>
          <w:trHeight w:val="149"/>
          <w:jc w:val="center"/>
        </w:trPr>
        <w:tc>
          <w:tcPr>
            <w:tcW w:w="4356" w:type="dxa"/>
            <w:noWrap/>
            <w:vAlign w:val="center"/>
            <w:hideMark/>
          </w:tcPr>
          <w:p w14:paraId="212F98D3" w14:textId="77777777" w:rsidR="00266BAE" w:rsidRDefault="00266BAE" w:rsidP="00BE507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314" w:type="dxa"/>
            <w:noWrap/>
            <w:vAlign w:val="bottom"/>
          </w:tcPr>
          <w:p w14:paraId="3A069D76" w14:textId="77777777" w:rsidR="00266BAE" w:rsidRDefault="00266BAE" w:rsidP="00BE5079">
            <w:pPr>
              <w:spacing w:after="0" w:line="360" w:lineRule="auto"/>
              <w:jc w:val="right"/>
              <w:rPr>
                <w:rFonts w:ascii="Arial" w:eastAsia="Times New Roman" w:hAnsi="Arial" w:cs="Arial"/>
                <w:color w:val="000000"/>
                <w:sz w:val="18"/>
                <w:szCs w:val="18"/>
                <w:lang w:eastAsia="es-MX"/>
              </w:rPr>
            </w:pPr>
          </w:p>
        </w:tc>
      </w:tr>
      <w:tr w:rsidR="00266BAE" w14:paraId="1039C5B4" w14:textId="77777777" w:rsidTr="00BE5079">
        <w:trPr>
          <w:trHeight w:val="300"/>
          <w:jc w:val="center"/>
        </w:trPr>
        <w:tc>
          <w:tcPr>
            <w:tcW w:w="4356" w:type="dxa"/>
            <w:noWrap/>
            <w:vAlign w:val="center"/>
            <w:hideMark/>
          </w:tcPr>
          <w:p w14:paraId="12F98DE0" w14:textId="77777777" w:rsidR="00266BAE" w:rsidRDefault="00266BAE" w:rsidP="00BE507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314" w:type="dxa"/>
            <w:noWrap/>
            <w:vAlign w:val="bottom"/>
          </w:tcPr>
          <w:p w14:paraId="0AC486FF" w14:textId="77777777" w:rsidR="00266BAE" w:rsidRDefault="00266BAE" w:rsidP="00BE507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4,105.00</w:t>
            </w:r>
          </w:p>
          <w:p w14:paraId="307B9617" w14:textId="77777777" w:rsidR="00266BAE" w:rsidRDefault="00266BAE" w:rsidP="00BE5079">
            <w:pPr>
              <w:spacing w:after="0" w:line="360" w:lineRule="auto"/>
              <w:jc w:val="right"/>
              <w:rPr>
                <w:rFonts w:ascii="Arial" w:eastAsia="Times New Roman" w:hAnsi="Arial" w:cs="Arial"/>
                <w:color w:val="000000"/>
                <w:sz w:val="18"/>
                <w:szCs w:val="18"/>
                <w:lang w:eastAsia="es-MX"/>
              </w:rPr>
            </w:pPr>
          </w:p>
        </w:tc>
      </w:tr>
      <w:tr w:rsidR="00266BAE" w14:paraId="0698726A" w14:textId="77777777" w:rsidTr="00BE5079">
        <w:trPr>
          <w:trHeight w:val="300"/>
          <w:jc w:val="center"/>
        </w:trPr>
        <w:tc>
          <w:tcPr>
            <w:tcW w:w="4356" w:type="dxa"/>
            <w:noWrap/>
            <w:vAlign w:val="center"/>
          </w:tcPr>
          <w:p w14:paraId="13623999" w14:textId="77777777" w:rsidR="00266BAE" w:rsidRDefault="00266BAE" w:rsidP="00BE507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Descuentos y bonificaciones</w:t>
            </w:r>
          </w:p>
        </w:tc>
        <w:tc>
          <w:tcPr>
            <w:tcW w:w="1314" w:type="dxa"/>
            <w:noWrap/>
            <w:vAlign w:val="bottom"/>
          </w:tcPr>
          <w:p w14:paraId="3A4866B1" w14:textId="77777777" w:rsidR="00266BAE" w:rsidRDefault="00266BAE" w:rsidP="00BE5079">
            <w:pPr>
              <w:spacing w:after="0" w:line="360" w:lineRule="auto"/>
              <w:jc w:val="right"/>
              <w:rPr>
                <w:rFonts w:ascii="Arial" w:eastAsia="Times New Roman" w:hAnsi="Arial" w:cs="Arial"/>
                <w:color w:val="000000"/>
                <w:sz w:val="18"/>
                <w:szCs w:val="18"/>
                <w:lang w:eastAsia="es-MX"/>
              </w:rPr>
            </w:pPr>
          </w:p>
        </w:tc>
      </w:tr>
      <w:tr w:rsidR="00266BAE" w14:paraId="40DD5DDC" w14:textId="77777777" w:rsidTr="00BE5079">
        <w:trPr>
          <w:trHeight w:val="300"/>
          <w:jc w:val="center"/>
        </w:trPr>
        <w:tc>
          <w:tcPr>
            <w:tcW w:w="4356" w:type="dxa"/>
            <w:noWrap/>
            <w:vAlign w:val="center"/>
            <w:hideMark/>
          </w:tcPr>
          <w:p w14:paraId="216A0561" w14:textId="77777777" w:rsidR="00266BAE" w:rsidRDefault="00266BAE" w:rsidP="00BE507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314" w:type="dxa"/>
            <w:noWrap/>
            <w:vAlign w:val="bottom"/>
          </w:tcPr>
          <w:p w14:paraId="7B5D2EE7" w14:textId="77777777" w:rsidR="00266BAE" w:rsidRDefault="00266BAE" w:rsidP="00BE5079">
            <w:pPr>
              <w:spacing w:after="0" w:line="360" w:lineRule="auto"/>
              <w:jc w:val="right"/>
              <w:rPr>
                <w:rFonts w:ascii="Arial" w:eastAsia="Times New Roman" w:hAnsi="Arial" w:cs="Arial"/>
                <w:color w:val="000000"/>
                <w:sz w:val="18"/>
                <w:szCs w:val="18"/>
                <w:lang w:eastAsia="es-MX"/>
              </w:rPr>
            </w:pPr>
          </w:p>
        </w:tc>
      </w:tr>
      <w:tr w:rsidR="00266BAE" w14:paraId="68CC3C74" w14:textId="77777777" w:rsidTr="00BE5079">
        <w:trPr>
          <w:trHeight w:val="300"/>
          <w:jc w:val="center"/>
        </w:trPr>
        <w:tc>
          <w:tcPr>
            <w:tcW w:w="4356" w:type="dxa"/>
            <w:noWrap/>
            <w:vAlign w:val="center"/>
            <w:hideMark/>
          </w:tcPr>
          <w:p w14:paraId="0766AA33" w14:textId="77777777" w:rsidR="00266BAE" w:rsidRDefault="00266BAE" w:rsidP="00BE5079">
            <w:pPr>
              <w:spacing w:after="0" w:line="360" w:lineRule="auto"/>
              <w:jc w:val="both"/>
              <w:rPr>
                <w:rFonts w:ascii="Arial" w:eastAsia="Times New Roman" w:hAnsi="Arial" w:cs="Arial"/>
                <w:b/>
                <w:color w:val="000000"/>
                <w:sz w:val="18"/>
                <w:szCs w:val="18"/>
                <w:lang w:eastAsia="es-MX"/>
              </w:rPr>
            </w:pPr>
            <w:proofErr w:type="gramStart"/>
            <w:r>
              <w:rPr>
                <w:rFonts w:ascii="Arial" w:eastAsia="Times New Roman" w:hAnsi="Arial" w:cs="Arial"/>
                <w:b/>
                <w:color w:val="000000"/>
                <w:sz w:val="18"/>
                <w:szCs w:val="18"/>
                <w:lang w:eastAsia="es-MX"/>
              </w:rPr>
              <w:t>TOTAL</w:t>
            </w:r>
            <w:proofErr w:type="gramEnd"/>
            <w:r>
              <w:rPr>
                <w:rFonts w:ascii="Arial" w:eastAsia="Times New Roman" w:hAnsi="Arial" w:cs="Arial"/>
                <w:b/>
                <w:color w:val="000000"/>
                <w:sz w:val="18"/>
                <w:szCs w:val="18"/>
                <w:lang w:eastAsia="es-MX"/>
              </w:rPr>
              <w:t xml:space="preserve"> DE INGRESOS Y OTROS BENEFICIOS</w:t>
            </w:r>
          </w:p>
        </w:tc>
        <w:tc>
          <w:tcPr>
            <w:tcW w:w="1314" w:type="dxa"/>
            <w:noWrap/>
            <w:vAlign w:val="bottom"/>
            <w:hideMark/>
          </w:tcPr>
          <w:p w14:paraId="089C21E0" w14:textId="77777777" w:rsidR="00266BAE" w:rsidRDefault="00266BAE" w:rsidP="00BE5079">
            <w:pPr>
              <w:spacing w:after="0" w:line="36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$12,000,298.54</w:t>
            </w:r>
          </w:p>
        </w:tc>
      </w:tr>
    </w:tbl>
    <w:p w14:paraId="7E38232D" w14:textId="77777777" w:rsidR="00266BAE" w:rsidRDefault="00266BAE" w:rsidP="00266BAE">
      <w:pPr>
        <w:pStyle w:val="Texto"/>
        <w:spacing w:after="0" w:line="360" w:lineRule="auto"/>
        <w:ind w:firstLine="0"/>
        <w:rPr>
          <w:b/>
          <w:szCs w:val="18"/>
          <w:lang w:val="es-MX"/>
        </w:rPr>
      </w:pPr>
    </w:p>
    <w:p w14:paraId="4AAA6AE9" w14:textId="77777777" w:rsidR="00266BAE" w:rsidRDefault="00266BAE" w:rsidP="00266BAE">
      <w:pPr>
        <w:pStyle w:val="Texto"/>
        <w:spacing w:after="0" w:line="360" w:lineRule="auto"/>
        <w:rPr>
          <w:b/>
          <w:szCs w:val="18"/>
          <w:lang w:val="es-MX"/>
        </w:rPr>
      </w:pPr>
      <w:r>
        <w:rPr>
          <w:b/>
          <w:szCs w:val="18"/>
          <w:lang w:val="es-MX"/>
        </w:rPr>
        <w:t>10</w:t>
      </w:r>
      <w:r w:rsidRPr="004B6E4D">
        <w:rPr>
          <w:b/>
          <w:szCs w:val="18"/>
          <w:lang w:val="es-MX"/>
        </w:rPr>
        <w:t>.</w:t>
      </w:r>
      <w:r w:rsidRPr="004B6E4D">
        <w:rPr>
          <w:b/>
          <w:szCs w:val="18"/>
          <w:lang w:val="es-MX"/>
        </w:rPr>
        <w:tab/>
        <w:t>Información sobre la Deuda y el Reporte Analítico de la Deuda</w:t>
      </w:r>
    </w:p>
    <w:p w14:paraId="06D44656" w14:textId="77777777" w:rsidR="00266BAE" w:rsidRPr="004B6E4D" w:rsidRDefault="00266BAE" w:rsidP="00266BAE">
      <w:pPr>
        <w:pStyle w:val="INCISO"/>
        <w:spacing w:after="0" w:line="360" w:lineRule="auto"/>
        <w:ind w:left="0" w:firstLine="0"/>
        <w:rPr>
          <w:lang w:val="es-MX"/>
        </w:rPr>
      </w:pPr>
      <w:r>
        <w:rPr>
          <w:lang w:val="es-MX"/>
        </w:rPr>
        <w:t xml:space="preserve">El organismo no cuenta con deuda pública, solo los pasivos que por la operación del organismo se tienen por la retención de impuestos </w:t>
      </w:r>
    </w:p>
    <w:p w14:paraId="189B14FB" w14:textId="77777777" w:rsidR="00266BAE" w:rsidRDefault="00266BAE" w:rsidP="00266BAE">
      <w:pPr>
        <w:pStyle w:val="Texto"/>
        <w:spacing w:after="0" w:line="360" w:lineRule="auto"/>
        <w:rPr>
          <w:b/>
          <w:szCs w:val="18"/>
          <w:lang w:val="es-MX"/>
        </w:rPr>
      </w:pPr>
    </w:p>
    <w:p w14:paraId="10809C75" w14:textId="77777777" w:rsidR="00266BAE" w:rsidRDefault="00266BAE" w:rsidP="00266BAE">
      <w:pPr>
        <w:pStyle w:val="Texto"/>
        <w:spacing w:after="0" w:line="360" w:lineRule="auto"/>
        <w:rPr>
          <w:b/>
          <w:szCs w:val="18"/>
          <w:lang w:val="es-MX"/>
        </w:rPr>
      </w:pPr>
      <w:r>
        <w:rPr>
          <w:b/>
          <w:szCs w:val="18"/>
          <w:lang w:val="es-MX"/>
        </w:rPr>
        <w:t>11</w:t>
      </w:r>
      <w:r w:rsidRPr="004B6E4D">
        <w:rPr>
          <w:b/>
          <w:szCs w:val="18"/>
          <w:lang w:val="es-MX"/>
        </w:rPr>
        <w:t>.</w:t>
      </w:r>
      <w:r w:rsidRPr="004B6E4D">
        <w:rPr>
          <w:b/>
          <w:szCs w:val="18"/>
          <w:lang w:val="es-MX"/>
        </w:rPr>
        <w:tab/>
        <w:t>Proceso de Mejora</w:t>
      </w:r>
    </w:p>
    <w:p w14:paraId="30FEDB9E" w14:textId="77777777" w:rsidR="00266BAE" w:rsidRDefault="00266BAE" w:rsidP="00266BAE">
      <w:pPr>
        <w:pStyle w:val="Texto"/>
        <w:spacing w:after="0" w:line="360" w:lineRule="auto"/>
        <w:ind w:firstLine="0"/>
        <w:rPr>
          <w:bCs/>
          <w:szCs w:val="18"/>
          <w:lang w:val="es-MX"/>
        </w:rPr>
      </w:pPr>
      <w:r>
        <w:rPr>
          <w:bCs/>
          <w:szCs w:val="18"/>
          <w:lang w:val="es-MX"/>
        </w:rPr>
        <w:t>Se cuenta con controles internos como los lineamientos para la comprobación del gasto, mediante los cuales se establecen los criterios, políticas y plazos para llevar a cabo el registro contable de las operaciones, comprobación de viáticos, compra de bienes.</w:t>
      </w:r>
    </w:p>
    <w:p w14:paraId="3C3C0F32" w14:textId="77777777" w:rsidR="00266BAE" w:rsidRPr="00661521" w:rsidRDefault="00266BAE" w:rsidP="00266BAE">
      <w:pPr>
        <w:pStyle w:val="Texto"/>
        <w:spacing w:after="0" w:line="360" w:lineRule="auto"/>
        <w:ind w:firstLine="0"/>
        <w:rPr>
          <w:bCs/>
          <w:szCs w:val="18"/>
          <w:lang w:val="es-MX"/>
        </w:rPr>
      </w:pPr>
    </w:p>
    <w:p w14:paraId="671FBFFD" w14:textId="77777777" w:rsidR="00266BAE" w:rsidRDefault="00266BAE" w:rsidP="00266BAE">
      <w:pPr>
        <w:pStyle w:val="Texto"/>
        <w:spacing w:after="0" w:line="360" w:lineRule="auto"/>
        <w:ind w:firstLine="0"/>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48152A0C" w14:textId="77777777" w:rsidR="00266BAE" w:rsidRDefault="00266BAE" w:rsidP="00266BAE">
      <w:pPr>
        <w:pStyle w:val="Texto"/>
        <w:spacing w:after="0" w:line="360" w:lineRule="auto"/>
        <w:rPr>
          <w:szCs w:val="18"/>
        </w:rPr>
      </w:pPr>
    </w:p>
    <w:p w14:paraId="6EFADFBB" w14:textId="77777777" w:rsidR="00266BAE" w:rsidRDefault="00266BAE" w:rsidP="00266BAE">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2965ECD1" w14:textId="77777777" w:rsidR="00266BAE" w:rsidRPr="004B6E4D" w:rsidRDefault="00266BAE" w:rsidP="00266BAE">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463AC659" w14:textId="77777777" w:rsidR="00266BAE" w:rsidRPr="004B6E4D" w:rsidRDefault="00266BAE" w:rsidP="00266BAE">
      <w:pPr>
        <w:pStyle w:val="Texto"/>
        <w:spacing w:after="0" w:line="360" w:lineRule="auto"/>
        <w:rPr>
          <w:szCs w:val="18"/>
          <w:lang w:val="es-MX"/>
        </w:rPr>
      </w:pPr>
    </w:p>
    <w:p w14:paraId="57D8158E" w14:textId="77777777" w:rsidR="00266BAE" w:rsidRDefault="00266BAE" w:rsidP="00266BAE">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17BFBE88" w14:textId="77777777" w:rsidR="00266BAE" w:rsidRPr="004B6E4D" w:rsidRDefault="00266BAE" w:rsidP="00266BAE">
      <w:pPr>
        <w:pStyle w:val="Texto"/>
        <w:spacing w:after="0" w:line="360" w:lineRule="auto"/>
        <w:ind w:firstLine="0"/>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31FD27FF" w14:textId="77777777" w:rsidR="00266BAE" w:rsidRPr="004B6E4D" w:rsidRDefault="00266BAE" w:rsidP="00266BAE">
      <w:pPr>
        <w:pStyle w:val="Texto"/>
        <w:spacing w:after="0" w:line="360" w:lineRule="auto"/>
        <w:ind w:firstLine="0"/>
        <w:rPr>
          <w:szCs w:val="18"/>
        </w:rPr>
      </w:pPr>
    </w:p>
    <w:p w14:paraId="57F42B24" w14:textId="77777777" w:rsidR="00266BAE" w:rsidRDefault="00266BAE" w:rsidP="00266BAE">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4D27E52F" w14:textId="77777777" w:rsidR="00266BAE" w:rsidRPr="004B6E4D" w:rsidRDefault="00266BAE" w:rsidP="00266BAE">
      <w:pPr>
        <w:pStyle w:val="Texto"/>
        <w:spacing w:after="0" w:line="360" w:lineRule="auto"/>
        <w:rPr>
          <w:b/>
          <w:szCs w:val="18"/>
          <w:lang w:val="es-MX"/>
        </w:rPr>
      </w:pPr>
    </w:p>
    <w:p w14:paraId="0E902580" w14:textId="77777777" w:rsidR="00266BAE" w:rsidRPr="004B6E4D" w:rsidRDefault="00266BAE" w:rsidP="00266BAE">
      <w:pPr>
        <w:pStyle w:val="Texto"/>
        <w:spacing w:after="0" w:line="360" w:lineRule="auto"/>
        <w:rPr>
          <w:szCs w:val="18"/>
        </w:rPr>
      </w:pPr>
      <w:r w:rsidRPr="004B6E4D">
        <w:rPr>
          <w:szCs w:val="18"/>
        </w:rPr>
        <w:t>No existen partes relacionadas que ejerzan influencia sobre la toma de decisiones operativas y financieras</w:t>
      </w:r>
    </w:p>
    <w:p w14:paraId="4AFB68C8" w14:textId="77777777" w:rsidR="00266BAE" w:rsidRPr="004B6E4D" w:rsidRDefault="00266BAE" w:rsidP="00266BAE">
      <w:pPr>
        <w:pStyle w:val="Texto"/>
        <w:spacing w:after="0" w:line="360" w:lineRule="auto"/>
        <w:rPr>
          <w:szCs w:val="18"/>
        </w:rPr>
      </w:pPr>
    </w:p>
    <w:p w14:paraId="29EF8CDC" w14:textId="77777777" w:rsidR="00266BAE" w:rsidRPr="004B6E4D" w:rsidRDefault="00266BAE" w:rsidP="00266BAE">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65FBA358" w14:textId="77777777" w:rsidR="00266BAE" w:rsidRDefault="00266BAE" w:rsidP="00266BAE">
      <w:pPr>
        <w:pStyle w:val="Texto"/>
        <w:spacing w:after="0" w:line="360" w:lineRule="auto"/>
        <w:rPr>
          <w:b/>
          <w:szCs w:val="18"/>
        </w:rPr>
      </w:pPr>
    </w:p>
    <w:p w14:paraId="01B6557E" w14:textId="77777777" w:rsidR="00266BAE" w:rsidRDefault="00266BAE" w:rsidP="00266BAE">
      <w:pPr>
        <w:pStyle w:val="Texto"/>
        <w:spacing w:after="0" w:line="360" w:lineRule="auto"/>
        <w:rPr>
          <w:b/>
          <w:szCs w:val="18"/>
        </w:rPr>
      </w:pPr>
    </w:p>
    <w:p w14:paraId="4AFA732D" w14:textId="77777777" w:rsidR="00266BAE" w:rsidRDefault="00266BAE" w:rsidP="00266BAE">
      <w:pPr>
        <w:pStyle w:val="Texto"/>
        <w:spacing w:after="0" w:line="360" w:lineRule="auto"/>
        <w:rPr>
          <w:b/>
          <w:szCs w:val="18"/>
        </w:rPr>
      </w:pPr>
    </w:p>
    <w:p w14:paraId="05216C3B" w14:textId="77777777" w:rsidR="00266BAE" w:rsidRDefault="00266BAE" w:rsidP="00266BAE">
      <w:pPr>
        <w:pStyle w:val="Texto"/>
        <w:spacing w:after="0" w:line="360" w:lineRule="auto"/>
        <w:rPr>
          <w:b/>
          <w:szCs w:val="18"/>
        </w:rPr>
      </w:pPr>
    </w:p>
    <w:p w14:paraId="6E41C69B" w14:textId="77777777" w:rsidR="00266BAE" w:rsidRDefault="00266BAE" w:rsidP="00266BAE">
      <w:pPr>
        <w:pStyle w:val="Texto"/>
        <w:spacing w:after="0" w:line="360" w:lineRule="auto"/>
        <w:rPr>
          <w:b/>
          <w:szCs w:val="18"/>
        </w:rPr>
      </w:pPr>
    </w:p>
    <w:p w14:paraId="6C6D2AD5" w14:textId="77777777" w:rsidR="00266BAE" w:rsidRDefault="00266BAE" w:rsidP="00266BAE">
      <w:pPr>
        <w:pStyle w:val="Texto"/>
        <w:spacing w:after="0" w:line="360" w:lineRule="auto"/>
        <w:rPr>
          <w:b/>
          <w:szCs w:val="18"/>
        </w:rPr>
      </w:pPr>
    </w:p>
    <w:p w14:paraId="33111767" w14:textId="77777777" w:rsidR="00266BAE" w:rsidRDefault="00266BAE" w:rsidP="00266BAE">
      <w:pPr>
        <w:pStyle w:val="Texto"/>
        <w:spacing w:after="0" w:line="360" w:lineRule="auto"/>
        <w:rPr>
          <w:b/>
          <w:szCs w:val="18"/>
        </w:rPr>
      </w:pPr>
    </w:p>
    <w:p w14:paraId="31BBA528" w14:textId="77777777" w:rsidR="00266BAE" w:rsidRDefault="00266BAE" w:rsidP="00266BAE">
      <w:pPr>
        <w:pStyle w:val="Texto"/>
        <w:spacing w:after="0" w:line="360" w:lineRule="auto"/>
        <w:ind w:left="648" w:firstLine="0"/>
        <w:rPr>
          <w:b/>
          <w:szCs w:val="18"/>
        </w:rPr>
      </w:pPr>
    </w:p>
    <w:p w14:paraId="06BBC81A" w14:textId="77777777" w:rsidR="00266BAE" w:rsidRPr="009B7B9C" w:rsidRDefault="00266BAE" w:rsidP="00266BAE">
      <w:pPr>
        <w:pStyle w:val="Texto"/>
        <w:numPr>
          <w:ilvl w:val="0"/>
          <w:numId w:val="33"/>
        </w:numPr>
        <w:spacing w:after="0" w:line="360" w:lineRule="auto"/>
        <w:jc w:val="center"/>
        <w:rPr>
          <w:b/>
          <w:szCs w:val="18"/>
        </w:rPr>
      </w:pPr>
      <w:r w:rsidRPr="006A7347">
        <w:rPr>
          <w:b/>
          <w:szCs w:val="18"/>
        </w:rPr>
        <w:t>NOTAS DE DESGLOSE</w:t>
      </w:r>
    </w:p>
    <w:p w14:paraId="6CF83561" w14:textId="77777777" w:rsidR="00266BAE" w:rsidRDefault="00266BAE" w:rsidP="00266BAE">
      <w:pPr>
        <w:pStyle w:val="INCISO"/>
        <w:spacing w:after="0" w:line="360" w:lineRule="auto"/>
        <w:ind w:left="360"/>
        <w:jc w:val="center"/>
        <w:rPr>
          <w:b/>
          <w:smallCaps/>
        </w:rPr>
      </w:pPr>
    </w:p>
    <w:p w14:paraId="0924C353" w14:textId="77777777" w:rsidR="00266BAE" w:rsidRDefault="00266BAE" w:rsidP="00266BAE">
      <w:pPr>
        <w:pStyle w:val="INCISO"/>
        <w:spacing w:after="0" w:line="360" w:lineRule="auto"/>
        <w:ind w:left="360"/>
        <w:rPr>
          <w:b/>
          <w:smallCaps/>
        </w:rPr>
      </w:pPr>
      <w:r>
        <w:rPr>
          <w:b/>
          <w:smallCaps/>
        </w:rPr>
        <w:t>I)</w:t>
      </w:r>
      <w:r>
        <w:rPr>
          <w:b/>
          <w:smallCaps/>
        </w:rPr>
        <w:tab/>
        <w:t>Notas al Estado de Actividades</w:t>
      </w:r>
    </w:p>
    <w:p w14:paraId="62660F02" w14:textId="77777777" w:rsidR="00266BAE" w:rsidRDefault="00266BAE" w:rsidP="00266BAE">
      <w:pPr>
        <w:pStyle w:val="ROMANOS"/>
        <w:spacing w:after="0" w:line="360" w:lineRule="auto"/>
        <w:rPr>
          <w:b/>
          <w:lang w:val="es-MX"/>
        </w:rPr>
      </w:pPr>
      <w:r>
        <w:rPr>
          <w:b/>
          <w:lang w:val="es-MX"/>
        </w:rPr>
        <w:t>Ingresos y otros Beneficios</w:t>
      </w:r>
    </w:p>
    <w:p w14:paraId="005AA0FD" w14:textId="77777777" w:rsidR="00266BAE" w:rsidRDefault="00266BAE" w:rsidP="00266BAE">
      <w:pPr>
        <w:pStyle w:val="ROMANOS"/>
        <w:spacing w:after="0" w:line="360" w:lineRule="auto"/>
        <w:ind w:left="0" w:firstLine="0"/>
        <w:rPr>
          <w:b/>
          <w:lang w:val="es-MX"/>
        </w:rPr>
      </w:pPr>
    </w:p>
    <w:p w14:paraId="2FDEB48C" w14:textId="77777777" w:rsidR="00266BAE" w:rsidRDefault="00266BAE" w:rsidP="00266BAE">
      <w:pPr>
        <w:pStyle w:val="ROMANOS"/>
        <w:numPr>
          <w:ilvl w:val="0"/>
          <w:numId w:val="37"/>
        </w:numPr>
        <w:spacing w:after="0" w:line="360" w:lineRule="auto"/>
        <w:ind w:left="288" w:firstLine="0"/>
        <w:rPr>
          <w:lang w:val="es-MX"/>
        </w:rPr>
      </w:pPr>
      <w:r w:rsidRPr="00E77765">
        <w:rPr>
          <w:lang w:val="es-MX"/>
        </w:rPr>
        <w:t xml:space="preserve">La cuenta de INGRESOS </w:t>
      </w:r>
      <w:proofErr w:type="gramStart"/>
      <w:r>
        <w:rPr>
          <w:lang w:val="es-MX"/>
        </w:rPr>
        <w:t>PROPIOS</w:t>
      </w:r>
      <w:r w:rsidRPr="00E77765">
        <w:rPr>
          <w:lang w:val="es-MX"/>
        </w:rPr>
        <w:t>,</w:t>
      </w:r>
      <w:proofErr w:type="gramEnd"/>
      <w:r w:rsidRPr="00E77765">
        <w:rPr>
          <w:lang w:val="es-MX"/>
        </w:rPr>
        <w:t xml:space="preserve"> representa la captación de los ingresos propios de este Organismo, tales como: </w:t>
      </w:r>
      <w:r>
        <w:rPr>
          <w:lang w:val="es-MX"/>
        </w:rPr>
        <w:t xml:space="preserve">Fondo de Reserva </w:t>
      </w:r>
      <w:r w:rsidRPr="00E77765">
        <w:rPr>
          <w:lang w:val="es-MX"/>
        </w:rPr>
        <w:t>(</w:t>
      </w:r>
      <w:r>
        <w:rPr>
          <w:lang w:val="es-MX"/>
        </w:rPr>
        <w:t>producto de la venta de los bienes que mediante sentencia definitiva causa en extinción de dominio</w:t>
      </w:r>
      <w:r w:rsidRPr="00E77765">
        <w:rPr>
          <w:lang w:val="es-MX"/>
        </w:rPr>
        <w:t>); cuenta de P</w:t>
      </w:r>
      <w:r>
        <w:rPr>
          <w:lang w:val="es-MX"/>
        </w:rPr>
        <w:t>articipaciones</w:t>
      </w:r>
      <w:r w:rsidRPr="00E77765">
        <w:rPr>
          <w:lang w:val="es-MX"/>
        </w:rPr>
        <w:t xml:space="preserve"> (rendimientos financieros), </w:t>
      </w:r>
      <w:r>
        <w:rPr>
          <w:lang w:val="es-MX"/>
        </w:rPr>
        <w:t>Incentivos Derivados de la Colaboración fiscal, produc</w:t>
      </w:r>
      <w:r w:rsidRPr="00E77765">
        <w:rPr>
          <w:lang w:val="es-MX"/>
        </w:rPr>
        <w:t>tos, para el desarrollo de las actividades del ente público. así también se tienen ingresos por PARTICIPACIONES ESTATALES</w:t>
      </w:r>
      <w:r>
        <w:rPr>
          <w:lang w:val="es-MX"/>
        </w:rPr>
        <w:t>.</w:t>
      </w:r>
    </w:p>
    <w:p w14:paraId="0DC11FE7" w14:textId="77777777" w:rsidR="00266BAE" w:rsidRDefault="00266BAE" w:rsidP="00266BAE">
      <w:pPr>
        <w:pStyle w:val="ROMANOS"/>
        <w:spacing w:after="0" w:line="360" w:lineRule="auto"/>
        <w:ind w:left="288" w:firstLine="0"/>
        <w:rPr>
          <w:lang w:val="es-MX"/>
        </w:rPr>
      </w:pPr>
    </w:p>
    <w:p w14:paraId="44F195E4" w14:textId="77777777" w:rsidR="00266BAE" w:rsidRDefault="00266BAE" w:rsidP="00266BAE">
      <w:pPr>
        <w:pStyle w:val="ROMANOS"/>
        <w:spacing w:after="0" w:line="360" w:lineRule="auto"/>
        <w:ind w:left="648" w:firstLine="0"/>
        <w:rPr>
          <w:sz w:val="16"/>
          <w:szCs w:val="16"/>
          <w:lang w:val="es-MX"/>
        </w:rPr>
      </w:pPr>
    </w:p>
    <w:p w14:paraId="031035C8" w14:textId="77777777" w:rsidR="00266BAE" w:rsidRDefault="00266BAE" w:rsidP="00266BAE">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p w14:paraId="1FEBE6FD" w14:textId="77777777" w:rsidR="00266BAE" w:rsidRDefault="00266BAE" w:rsidP="00266BAE">
      <w:pPr>
        <w:pStyle w:val="ROMANOS"/>
        <w:spacing w:after="0" w:line="360" w:lineRule="auto"/>
        <w:ind w:left="648" w:firstLine="0"/>
        <w:rPr>
          <w:lang w:val="es-MX"/>
        </w:rPr>
      </w:pPr>
    </w:p>
    <w:tbl>
      <w:tblPr>
        <w:tblW w:w="5598" w:type="dxa"/>
        <w:jc w:val="center"/>
        <w:tblCellMar>
          <w:left w:w="70" w:type="dxa"/>
          <w:right w:w="70" w:type="dxa"/>
        </w:tblCellMar>
        <w:tblLook w:val="04A0" w:firstRow="1" w:lastRow="0" w:firstColumn="1" w:lastColumn="0" w:noHBand="0" w:noVBand="1"/>
      </w:tblPr>
      <w:tblGrid>
        <w:gridCol w:w="4356"/>
        <w:gridCol w:w="1392"/>
      </w:tblGrid>
      <w:tr w:rsidR="00266BAE" w14:paraId="471234EF" w14:textId="77777777" w:rsidTr="00BE5079">
        <w:trPr>
          <w:trHeight w:val="300"/>
          <w:jc w:val="center"/>
        </w:trPr>
        <w:tc>
          <w:tcPr>
            <w:tcW w:w="4356" w:type="dxa"/>
            <w:noWrap/>
            <w:vAlign w:val="center"/>
            <w:hideMark/>
          </w:tcPr>
          <w:p w14:paraId="38094DA2" w14:textId="77777777" w:rsidR="00266BAE" w:rsidRDefault="00266BAE" w:rsidP="00BE507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242" w:type="dxa"/>
            <w:noWrap/>
            <w:vAlign w:val="bottom"/>
          </w:tcPr>
          <w:p w14:paraId="57F40289" w14:textId="77777777" w:rsidR="00266BAE" w:rsidRDefault="00266BAE" w:rsidP="00BE507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11,996,193.54</w:t>
            </w:r>
          </w:p>
        </w:tc>
      </w:tr>
      <w:tr w:rsidR="00266BAE" w14:paraId="4B6F8A2F" w14:textId="77777777" w:rsidTr="00BE5079">
        <w:trPr>
          <w:trHeight w:val="149"/>
          <w:jc w:val="center"/>
        </w:trPr>
        <w:tc>
          <w:tcPr>
            <w:tcW w:w="4356" w:type="dxa"/>
            <w:noWrap/>
            <w:vAlign w:val="center"/>
            <w:hideMark/>
          </w:tcPr>
          <w:p w14:paraId="208595A2" w14:textId="77777777" w:rsidR="00266BAE" w:rsidRDefault="00266BAE" w:rsidP="00BE507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242" w:type="dxa"/>
            <w:noWrap/>
            <w:vAlign w:val="bottom"/>
          </w:tcPr>
          <w:p w14:paraId="3FCA3567" w14:textId="77777777" w:rsidR="00266BAE" w:rsidRDefault="00266BAE" w:rsidP="00BE507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266BAE" w14:paraId="29A3E54A" w14:textId="77777777" w:rsidTr="00BE5079">
        <w:trPr>
          <w:trHeight w:val="300"/>
          <w:jc w:val="center"/>
        </w:trPr>
        <w:tc>
          <w:tcPr>
            <w:tcW w:w="4356" w:type="dxa"/>
            <w:noWrap/>
            <w:vAlign w:val="center"/>
            <w:hideMark/>
          </w:tcPr>
          <w:p w14:paraId="1114F7C8" w14:textId="77777777" w:rsidR="00266BAE" w:rsidRDefault="00266BAE" w:rsidP="00BE507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242" w:type="dxa"/>
            <w:noWrap/>
            <w:vAlign w:val="bottom"/>
          </w:tcPr>
          <w:p w14:paraId="6C726ACD" w14:textId="77777777" w:rsidR="00266BAE" w:rsidRDefault="00266BAE" w:rsidP="00BE507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4,105.00</w:t>
            </w:r>
          </w:p>
          <w:p w14:paraId="7C782EAF" w14:textId="77777777" w:rsidR="00266BAE" w:rsidRDefault="00266BAE" w:rsidP="00BE5079">
            <w:pPr>
              <w:spacing w:after="0" w:line="360" w:lineRule="auto"/>
              <w:jc w:val="right"/>
              <w:rPr>
                <w:rFonts w:ascii="Arial" w:eastAsia="Times New Roman" w:hAnsi="Arial" w:cs="Arial"/>
                <w:color w:val="000000"/>
                <w:sz w:val="18"/>
                <w:szCs w:val="18"/>
                <w:lang w:eastAsia="es-MX"/>
              </w:rPr>
            </w:pPr>
          </w:p>
        </w:tc>
      </w:tr>
      <w:tr w:rsidR="00266BAE" w14:paraId="4F43EFFD" w14:textId="77777777" w:rsidTr="00BE5079">
        <w:trPr>
          <w:trHeight w:val="300"/>
          <w:jc w:val="center"/>
        </w:trPr>
        <w:tc>
          <w:tcPr>
            <w:tcW w:w="4356" w:type="dxa"/>
            <w:noWrap/>
            <w:vAlign w:val="center"/>
          </w:tcPr>
          <w:p w14:paraId="0FA00926" w14:textId="77777777" w:rsidR="00266BAE" w:rsidRDefault="00266BAE" w:rsidP="00BE5079">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Descuentos y bonificaciones</w:t>
            </w:r>
          </w:p>
        </w:tc>
        <w:tc>
          <w:tcPr>
            <w:tcW w:w="1242" w:type="dxa"/>
            <w:noWrap/>
            <w:vAlign w:val="bottom"/>
          </w:tcPr>
          <w:p w14:paraId="098BB24D" w14:textId="77777777" w:rsidR="00266BAE" w:rsidRDefault="00266BAE" w:rsidP="00BE5079">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266BAE" w14:paraId="0F17500A" w14:textId="77777777" w:rsidTr="00BE5079">
        <w:trPr>
          <w:trHeight w:val="300"/>
          <w:jc w:val="center"/>
        </w:trPr>
        <w:tc>
          <w:tcPr>
            <w:tcW w:w="4356" w:type="dxa"/>
            <w:noWrap/>
            <w:vAlign w:val="center"/>
          </w:tcPr>
          <w:p w14:paraId="7C5AA9B4" w14:textId="77777777" w:rsidR="00266BAE" w:rsidRDefault="00266BAE" w:rsidP="00BE5079">
            <w:pPr>
              <w:spacing w:after="0" w:line="360" w:lineRule="auto"/>
              <w:jc w:val="both"/>
              <w:rPr>
                <w:rFonts w:ascii="Arial" w:eastAsia="Times New Roman" w:hAnsi="Arial" w:cs="Arial"/>
                <w:color w:val="000000"/>
                <w:sz w:val="18"/>
                <w:szCs w:val="18"/>
                <w:lang w:eastAsia="es-MX"/>
              </w:rPr>
            </w:pPr>
          </w:p>
        </w:tc>
        <w:tc>
          <w:tcPr>
            <w:tcW w:w="1242" w:type="dxa"/>
            <w:noWrap/>
            <w:vAlign w:val="bottom"/>
          </w:tcPr>
          <w:p w14:paraId="3D2D54B4" w14:textId="77777777" w:rsidR="00266BAE" w:rsidRDefault="00266BAE" w:rsidP="00BE5079">
            <w:pPr>
              <w:spacing w:after="0" w:line="360" w:lineRule="auto"/>
              <w:jc w:val="right"/>
              <w:rPr>
                <w:rFonts w:ascii="Arial" w:eastAsia="Times New Roman" w:hAnsi="Arial" w:cs="Arial"/>
                <w:color w:val="000000"/>
                <w:sz w:val="18"/>
                <w:szCs w:val="18"/>
                <w:lang w:eastAsia="es-MX"/>
              </w:rPr>
            </w:pPr>
          </w:p>
        </w:tc>
      </w:tr>
      <w:tr w:rsidR="00266BAE" w14:paraId="4ACAF449" w14:textId="77777777" w:rsidTr="00BE5079">
        <w:trPr>
          <w:trHeight w:val="300"/>
          <w:jc w:val="center"/>
        </w:trPr>
        <w:tc>
          <w:tcPr>
            <w:tcW w:w="4356" w:type="dxa"/>
            <w:noWrap/>
            <w:vAlign w:val="center"/>
          </w:tcPr>
          <w:p w14:paraId="0C665086" w14:textId="77777777" w:rsidR="00266BAE" w:rsidRDefault="00266BAE" w:rsidP="00BE5079">
            <w:pPr>
              <w:spacing w:after="0" w:line="360" w:lineRule="auto"/>
              <w:jc w:val="both"/>
              <w:rPr>
                <w:rFonts w:ascii="Arial" w:eastAsia="Times New Roman" w:hAnsi="Arial" w:cs="Arial"/>
                <w:color w:val="000000"/>
                <w:sz w:val="18"/>
                <w:szCs w:val="18"/>
                <w:lang w:eastAsia="es-MX"/>
              </w:rPr>
            </w:pPr>
          </w:p>
        </w:tc>
        <w:tc>
          <w:tcPr>
            <w:tcW w:w="1242" w:type="dxa"/>
            <w:noWrap/>
            <w:vAlign w:val="bottom"/>
          </w:tcPr>
          <w:p w14:paraId="4C2BE3B2" w14:textId="77777777" w:rsidR="00266BAE" w:rsidRDefault="00266BAE" w:rsidP="00BE5079">
            <w:pPr>
              <w:spacing w:after="0" w:line="360" w:lineRule="auto"/>
              <w:jc w:val="right"/>
              <w:rPr>
                <w:rFonts w:ascii="Arial" w:eastAsia="Times New Roman" w:hAnsi="Arial" w:cs="Arial"/>
                <w:color w:val="000000"/>
                <w:sz w:val="18"/>
                <w:szCs w:val="18"/>
                <w:lang w:eastAsia="es-MX"/>
              </w:rPr>
            </w:pPr>
          </w:p>
        </w:tc>
      </w:tr>
      <w:tr w:rsidR="00266BAE" w:rsidRPr="00220918" w14:paraId="49D96E2E" w14:textId="77777777" w:rsidTr="00BE5079">
        <w:trPr>
          <w:trHeight w:val="300"/>
          <w:jc w:val="center"/>
        </w:trPr>
        <w:tc>
          <w:tcPr>
            <w:tcW w:w="4356" w:type="dxa"/>
            <w:noWrap/>
            <w:vAlign w:val="center"/>
            <w:hideMark/>
          </w:tcPr>
          <w:p w14:paraId="670A7F71" w14:textId="77777777" w:rsidR="00266BAE" w:rsidRPr="00220918" w:rsidRDefault="00266BAE" w:rsidP="00BE5079">
            <w:pPr>
              <w:spacing w:after="0" w:line="360" w:lineRule="auto"/>
              <w:jc w:val="both"/>
              <w:rPr>
                <w:rFonts w:ascii="Arial" w:eastAsia="Times New Roman" w:hAnsi="Arial" w:cs="Arial"/>
                <w:b/>
                <w:color w:val="000000"/>
                <w:sz w:val="18"/>
                <w:szCs w:val="18"/>
                <w:lang w:eastAsia="es-MX"/>
              </w:rPr>
            </w:pPr>
            <w:proofErr w:type="gramStart"/>
            <w:r w:rsidRPr="00220918">
              <w:rPr>
                <w:rFonts w:ascii="Arial" w:eastAsia="Times New Roman" w:hAnsi="Arial" w:cs="Arial"/>
                <w:b/>
                <w:color w:val="000000"/>
                <w:sz w:val="18"/>
                <w:szCs w:val="18"/>
                <w:lang w:eastAsia="es-MX"/>
              </w:rPr>
              <w:t>TOTAL</w:t>
            </w:r>
            <w:proofErr w:type="gramEnd"/>
            <w:r w:rsidRPr="00220918">
              <w:rPr>
                <w:rFonts w:ascii="Arial" w:eastAsia="Times New Roman" w:hAnsi="Arial" w:cs="Arial"/>
                <w:b/>
                <w:color w:val="000000"/>
                <w:sz w:val="18"/>
                <w:szCs w:val="18"/>
                <w:lang w:eastAsia="es-MX"/>
              </w:rPr>
              <w:t xml:space="preserve"> DE INGRESOS Y OTROS BENEFICIOS</w:t>
            </w:r>
          </w:p>
        </w:tc>
        <w:tc>
          <w:tcPr>
            <w:tcW w:w="1242" w:type="dxa"/>
            <w:noWrap/>
            <w:vAlign w:val="bottom"/>
            <w:hideMark/>
          </w:tcPr>
          <w:p w14:paraId="18C7F39C" w14:textId="77777777" w:rsidR="00266BAE" w:rsidRPr="00220918" w:rsidRDefault="00266BAE" w:rsidP="00BE5079">
            <w:pPr>
              <w:spacing w:after="0" w:line="360" w:lineRule="auto"/>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$12,000,298.54</w:t>
            </w:r>
          </w:p>
        </w:tc>
      </w:tr>
    </w:tbl>
    <w:p w14:paraId="3564B1A1" w14:textId="77777777" w:rsidR="00266BAE" w:rsidRDefault="00266BAE" w:rsidP="00266BAE">
      <w:pPr>
        <w:pStyle w:val="ROMANOS"/>
        <w:spacing w:after="0" w:line="360" w:lineRule="auto"/>
        <w:ind w:left="0" w:firstLine="0"/>
        <w:rPr>
          <w:sz w:val="14"/>
          <w:szCs w:val="14"/>
          <w:lang w:val="es-MX"/>
        </w:rPr>
      </w:pPr>
    </w:p>
    <w:p w14:paraId="72FF3BEF" w14:textId="77777777" w:rsidR="00266BAE" w:rsidRDefault="00266BAE" w:rsidP="00266BAE">
      <w:pPr>
        <w:pStyle w:val="ROMANOS"/>
        <w:spacing w:after="0" w:line="360" w:lineRule="auto"/>
        <w:rPr>
          <w:b/>
          <w:lang w:val="es-MX"/>
        </w:rPr>
      </w:pPr>
    </w:p>
    <w:p w14:paraId="44AB46D8" w14:textId="77777777" w:rsidR="00266BAE" w:rsidRDefault="00266BAE" w:rsidP="00266BAE">
      <w:pPr>
        <w:pStyle w:val="ROMANOS"/>
        <w:spacing w:after="0" w:line="360" w:lineRule="auto"/>
        <w:rPr>
          <w:b/>
          <w:lang w:val="es-MX"/>
        </w:rPr>
      </w:pPr>
      <w:r>
        <w:rPr>
          <w:b/>
          <w:lang w:val="es-MX"/>
        </w:rPr>
        <w:t>Gastos y Otras Pérdidas:</w:t>
      </w:r>
    </w:p>
    <w:p w14:paraId="79C9B298" w14:textId="77777777" w:rsidR="00266BAE" w:rsidRDefault="00266BAE" w:rsidP="00266BAE">
      <w:pPr>
        <w:pStyle w:val="ROMANOS"/>
        <w:spacing w:after="0" w:line="360" w:lineRule="auto"/>
        <w:rPr>
          <w:b/>
          <w:lang w:val="es-MX"/>
        </w:rPr>
      </w:pPr>
    </w:p>
    <w:p w14:paraId="49D56129" w14:textId="77777777" w:rsidR="00266BAE" w:rsidRDefault="00266BAE" w:rsidP="00266BAE">
      <w:pPr>
        <w:pStyle w:val="ROMANOS"/>
        <w:numPr>
          <w:ilvl w:val="0"/>
          <w:numId w:val="38"/>
        </w:numPr>
        <w:spacing w:after="0" w:line="360" w:lineRule="auto"/>
        <w:rPr>
          <w:lang w:val="es-MX"/>
        </w:rPr>
      </w:pPr>
      <w:r>
        <w:rPr>
          <w:lang w:val="es-MX"/>
        </w:rPr>
        <w:t>Los gastos necesarios para el funcionamiento del organismo se desglosan de la siguiente manera:</w:t>
      </w:r>
    </w:p>
    <w:p w14:paraId="19FD4A1F" w14:textId="77777777" w:rsidR="00266BAE" w:rsidRDefault="00266BAE" w:rsidP="00266BAE">
      <w:pPr>
        <w:pStyle w:val="ROMANOS"/>
        <w:spacing w:after="0" w:line="360" w:lineRule="auto"/>
        <w:rPr>
          <w:lang w:val="es-MX"/>
        </w:rPr>
      </w:pPr>
    </w:p>
    <w:p w14:paraId="25115424" w14:textId="77777777" w:rsidR="00266BAE" w:rsidRDefault="00266BAE" w:rsidP="00266BAE">
      <w:pPr>
        <w:pStyle w:val="ROMANOS"/>
        <w:spacing w:after="0" w:line="360" w:lineRule="auto"/>
        <w:ind w:left="1008" w:firstLine="0"/>
        <w:jc w:val="center"/>
        <w:rPr>
          <w:b/>
          <w:lang w:val="es-MX"/>
        </w:rPr>
      </w:pPr>
      <w:r>
        <w:rPr>
          <w:b/>
          <w:lang w:val="es-MX"/>
        </w:rPr>
        <w:t>EGRESOS DEVENGADOS</w:t>
      </w:r>
    </w:p>
    <w:tbl>
      <w:tblPr>
        <w:tblW w:w="5582" w:type="dxa"/>
        <w:jc w:val="center"/>
        <w:tblCellMar>
          <w:left w:w="70" w:type="dxa"/>
          <w:right w:w="70" w:type="dxa"/>
        </w:tblCellMar>
        <w:tblLook w:val="04A0" w:firstRow="1" w:lastRow="0" w:firstColumn="1" w:lastColumn="0" w:noHBand="0" w:noVBand="1"/>
      </w:tblPr>
      <w:tblGrid>
        <w:gridCol w:w="4340"/>
        <w:gridCol w:w="1292"/>
      </w:tblGrid>
      <w:tr w:rsidR="00266BAE" w14:paraId="293C3E08" w14:textId="77777777" w:rsidTr="00BE5079">
        <w:trPr>
          <w:trHeight w:val="300"/>
          <w:jc w:val="center"/>
        </w:trPr>
        <w:tc>
          <w:tcPr>
            <w:tcW w:w="4340" w:type="dxa"/>
            <w:shd w:val="clear" w:color="auto" w:fill="FFFFFF" w:themeFill="background1"/>
            <w:noWrap/>
            <w:vAlign w:val="center"/>
            <w:hideMark/>
          </w:tcPr>
          <w:p w14:paraId="24D5AA7E" w14:textId="77777777" w:rsidR="00266BAE" w:rsidRDefault="00266BAE" w:rsidP="00BE5079">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242" w:type="dxa"/>
            <w:shd w:val="clear" w:color="auto" w:fill="FFFFFF" w:themeFill="background1"/>
            <w:noWrap/>
            <w:vAlign w:val="bottom"/>
          </w:tcPr>
          <w:p w14:paraId="33FA6D34" w14:textId="77777777" w:rsidR="00266BAE" w:rsidRDefault="00266BAE" w:rsidP="00BE5079">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5,324,045.00</w:t>
            </w:r>
          </w:p>
        </w:tc>
      </w:tr>
      <w:tr w:rsidR="00266BAE" w14:paraId="66E6C910" w14:textId="77777777" w:rsidTr="00BE5079">
        <w:trPr>
          <w:trHeight w:val="300"/>
          <w:jc w:val="center"/>
        </w:trPr>
        <w:tc>
          <w:tcPr>
            <w:tcW w:w="4340" w:type="dxa"/>
            <w:shd w:val="clear" w:color="auto" w:fill="FFFFFF" w:themeFill="background1"/>
            <w:noWrap/>
            <w:vAlign w:val="center"/>
            <w:hideMark/>
          </w:tcPr>
          <w:p w14:paraId="07248018" w14:textId="77777777" w:rsidR="00266BAE" w:rsidRDefault="00266BAE" w:rsidP="00BE5079">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242" w:type="dxa"/>
            <w:shd w:val="clear" w:color="auto" w:fill="FFFFFF" w:themeFill="background1"/>
            <w:noWrap/>
            <w:vAlign w:val="bottom"/>
          </w:tcPr>
          <w:p w14:paraId="1E52BB43" w14:textId="77777777" w:rsidR="00266BAE" w:rsidRDefault="00266BAE" w:rsidP="00BE5079">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664,845.72</w:t>
            </w:r>
          </w:p>
        </w:tc>
      </w:tr>
      <w:tr w:rsidR="00266BAE" w14:paraId="27570020" w14:textId="77777777" w:rsidTr="00BE5079">
        <w:trPr>
          <w:trHeight w:val="300"/>
          <w:jc w:val="center"/>
        </w:trPr>
        <w:tc>
          <w:tcPr>
            <w:tcW w:w="4340" w:type="dxa"/>
            <w:shd w:val="clear" w:color="auto" w:fill="FFFFFF" w:themeFill="background1"/>
            <w:noWrap/>
            <w:vAlign w:val="center"/>
            <w:hideMark/>
          </w:tcPr>
          <w:p w14:paraId="3EBC4ED8" w14:textId="77777777" w:rsidR="00266BAE" w:rsidRDefault="00266BAE" w:rsidP="00BE5079">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242" w:type="dxa"/>
            <w:shd w:val="clear" w:color="auto" w:fill="FFFFFF" w:themeFill="background1"/>
            <w:noWrap/>
            <w:vAlign w:val="bottom"/>
          </w:tcPr>
          <w:p w14:paraId="59297AC0" w14:textId="77777777" w:rsidR="00266BAE" w:rsidRDefault="00266BAE" w:rsidP="00BE5079">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432,966.01</w:t>
            </w:r>
          </w:p>
        </w:tc>
      </w:tr>
      <w:tr w:rsidR="00266BAE" w14:paraId="3AE7B2E3" w14:textId="77777777" w:rsidTr="00BE5079">
        <w:trPr>
          <w:trHeight w:val="300"/>
          <w:jc w:val="center"/>
        </w:trPr>
        <w:tc>
          <w:tcPr>
            <w:tcW w:w="4340" w:type="dxa"/>
            <w:shd w:val="clear" w:color="auto" w:fill="FFFFFF" w:themeFill="background1"/>
            <w:noWrap/>
            <w:vAlign w:val="center"/>
          </w:tcPr>
          <w:p w14:paraId="4FACA670" w14:textId="77777777" w:rsidR="00266BAE" w:rsidRDefault="00266BAE" w:rsidP="00BE5079">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Otros Gastos y Pérdidas Extraordinarias</w:t>
            </w:r>
          </w:p>
        </w:tc>
        <w:tc>
          <w:tcPr>
            <w:tcW w:w="1242" w:type="dxa"/>
            <w:shd w:val="clear" w:color="auto" w:fill="FFFFFF" w:themeFill="background1"/>
            <w:noWrap/>
            <w:vAlign w:val="bottom"/>
          </w:tcPr>
          <w:p w14:paraId="2D79F639" w14:textId="77777777" w:rsidR="00266BAE" w:rsidRDefault="00266BAE" w:rsidP="00BE5079">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266BAE" w14:paraId="44C7EDF5" w14:textId="77777777" w:rsidTr="00BE5079">
        <w:trPr>
          <w:trHeight w:val="300"/>
          <w:jc w:val="center"/>
        </w:trPr>
        <w:tc>
          <w:tcPr>
            <w:tcW w:w="4340" w:type="dxa"/>
            <w:shd w:val="clear" w:color="auto" w:fill="FFFFFF" w:themeFill="background1"/>
            <w:noWrap/>
            <w:vAlign w:val="center"/>
          </w:tcPr>
          <w:p w14:paraId="65C6818F" w14:textId="77777777" w:rsidR="00266BAE" w:rsidRDefault="00266BAE" w:rsidP="00BE5079">
            <w:pPr>
              <w:spacing w:after="0" w:line="360" w:lineRule="auto"/>
              <w:jc w:val="both"/>
              <w:rPr>
                <w:rFonts w:ascii="Arial" w:eastAsia="Times New Roman" w:hAnsi="Arial" w:cs="Arial"/>
                <w:sz w:val="18"/>
                <w:szCs w:val="18"/>
                <w:lang w:eastAsia="es-MX"/>
              </w:rPr>
            </w:pPr>
          </w:p>
        </w:tc>
        <w:tc>
          <w:tcPr>
            <w:tcW w:w="1242" w:type="dxa"/>
            <w:shd w:val="clear" w:color="auto" w:fill="FFFFFF" w:themeFill="background1"/>
            <w:noWrap/>
            <w:vAlign w:val="bottom"/>
          </w:tcPr>
          <w:p w14:paraId="0B6535A7" w14:textId="77777777" w:rsidR="00266BAE" w:rsidRDefault="00266BAE" w:rsidP="00BE5079">
            <w:pPr>
              <w:spacing w:after="0" w:line="360" w:lineRule="auto"/>
              <w:jc w:val="right"/>
              <w:rPr>
                <w:rFonts w:ascii="Arial" w:eastAsia="Times New Roman" w:hAnsi="Arial" w:cs="Arial"/>
                <w:sz w:val="18"/>
                <w:szCs w:val="18"/>
                <w:lang w:eastAsia="es-MX"/>
              </w:rPr>
            </w:pPr>
          </w:p>
        </w:tc>
      </w:tr>
      <w:tr w:rsidR="00266BAE" w14:paraId="6151E7A2" w14:textId="77777777" w:rsidTr="00BE5079">
        <w:trPr>
          <w:trHeight w:val="300"/>
          <w:jc w:val="center"/>
        </w:trPr>
        <w:tc>
          <w:tcPr>
            <w:tcW w:w="4340" w:type="dxa"/>
            <w:shd w:val="clear" w:color="auto" w:fill="FFFFFF" w:themeFill="background1"/>
            <w:noWrap/>
            <w:vAlign w:val="center"/>
            <w:hideMark/>
          </w:tcPr>
          <w:p w14:paraId="4500A2E0" w14:textId="77777777" w:rsidR="00266BAE" w:rsidRDefault="00266BAE" w:rsidP="00BE5079">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242" w:type="dxa"/>
            <w:shd w:val="clear" w:color="auto" w:fill="FFFFFF" w:themeFill="background1"/>
            <w:noWrap/>
            <w:vAlign w:val="bottom"/>
            <w:hideMark/>
          </w:tcPr>
          <w:p w14:paraId="4475412B" w14:textId="77777777" w:rsidR="00266BAE" w:rsidRDefault="00266BAE" w:rsidP="00BE5079">
            <w:pPr>
              <w:spacing w:line="360" w:lineRule="auto"/>
              <w:jc w:val="right"/>
              <w:rPr>
                <w:rFonts w:ascii="Arial" w:hAnsi="Arial" w:cs="Arial"/>
                <w:b/>
                <w:color w:val="000000"/>
                <w:sz w:val="18"/>
                <w:szCs w:val="18"/>
              </w:rPr>
            </w:pPr>
            <w:r>
              <w:rPr>
                <w:rFonts w:ascii="Arial" w:hAnsi="Arial" w:cs="Arial"/>
                <w:b/>
                <w:color w:val="000000"/>
                <w:sz w:val="18"/>
                <w:szCs w:val="18"/>
              </w:rPr>
              <w:t>$6,421,856.73</w:t>
            </w:r>
          </w:p>
        </w:tc>
      </w:tr>
    </w:tbl>
    <w:p w14:paraId="1E3029F7" w14:textId="77777777" w:rsidR="00266BAE" w:rsidRDefault="00266BAE" w:rsidP="00266BAE">
      <w:pPr>
        <w:pStyle w:val="ROMANOS"/>
        <w:spacing w:after="0" w:line="360" w:lineRule="auto"/>
        <w:ind w:left="1008" w:firstLine="0"/>
        <w:jc w:val="center"/>
        <w:rPr>
          <w:b/>
          <w:lang w:val="es-MX"/>
        </w:rPr>
      </w:pPr>
      <w:r>
        <w:rPr>
          <w:b/>
          <w:lang w:val="es-MX"/>
        </w:rPr>
        <w:t>OTROS GASTOS Y PÉRDIDAS EXTRAORDINARIAS</w:t>
      </w:r>
    </w:p>
    <w:p w14:paraId="38C6A2BA" w14:textId="77777777" w:rsidR="00266BAE" w:rsidRDefault="00266BAE" w:rsidP="00266BAE">
      <w:pPr>
        <w:pStyle w:val="ROMANOS"/>
        <w:spacing w:after="0" w:line="360" w:lineRule="auto"/>
        <w:ind w:left="1008" w:firstLine="0"/>
        <w:jc w:val="center"/>
        <w:rPr>
          <w:b/>
          <w:lang w:val="es-MX"/>
        </w:rPr>
      </w:pPr>
      <w:r>
        <w:rPr>
          <w:b/>
          <w:lang w:val="es-MX"/>
        </w:rPr>
        <w:t>Este Instituto no presenta otros gastos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266BAE" w14:paraId="76B5F246" w14:textId="77777777" w:rsidTr="00BE5079">
        <w:trPr>
          <w:trHeight w:val="159"/>
          <w:jc w:val="center"/>
        </w:trPr>
        <w:tc>
          <w:tcPr>
            <w:tcW w:w="3069" w:type="dxa"/>
            <w:hideMark/>
          </w:tcPr>
          <w:p w14:paraId="375D83AD" w14:textId="77777777" w:rsidR="00266BAE" w:rsidRDefault="00266BAE" w:rsidP="00BE5079">
            <w:pPr>
              <w:pStyle w:val="ROMANOS"/>
              <w:spacing w:line="240" w:lineRule="auto"/>
              <w:ind w:left="0" w:firstLine="0"/>
              <w:rPr>
                <w:lang w:val="es-MX"/>
              </w:rPr>
            </w:pPr>
            <w:r>
              <w:rPr>
                <w:lang w:val="es-MX"/>
              </w:rPr>
              <w:t xml:space="preserve">Otros gastos </w:t>
            </w:r>
          </w:p>
        </w:tc>
        <w:tc>
          <w:tcPr>
            <w:tcW w:w="1560" w:type="dxa"/>
            <w:hideMark/>
          </w:tcPr>
          <w:p w14:paraId="19914FFA" w14:textId="77777777" w:rsidR="00266BAE" w:rsidRDefault="00266BAE" w:rsidP="00BE5079">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0.00</w:t>
            </w:r>
          </w:p>
        </w:tc>
      </w:tr>
      <w:tr w:rsidR="00266BAE" w14:paraId="4DBF669A" w14:textId="77777777" w:rsidTr="00BE5079">
        <w:trPr>
          <w:jc w:val="center"/>
        </w:trPr>
        <w:tc>
          <w:tcPr>
            <w:tcW w:w="3069" w:type="dxa"/>
            <w:hideMark/>
          </w:tcPr>
          <w:p w14:paraId="3D1C5A12" w14:textId="77777777" w:rsidR="00266BAE" w:rsidRDefault="00266BAE" w:rsidP="00BE5079">
            <w:pPr>
              <w:pStyle w:val="ROMANOS"/>
              <w:spacing w:line="240" w:lineRule="auto"/>
              <w:ind w:left="0" w:firstLine="0"/>
              <w:rPr>
                <w:b/>
                <w:lang w:val="es-MX"/>
              </w:rPr>
            </w:pPr>
            <w:r>
              <w:rPr>
                <w:b/>
                <w:lang w:val="es-MX"/>
              </w:rPr>
              <w:t>TOTAL</w:t>
            </w:r>
          </w:p>
        </w:tc>
        <w:tc>
          <w:tcPr>
            <w:tcW w:w="1560" w:type="dxa"/>
            <w:hideMark/>
          </w:tcPr>
          <w:p w14:paraId="03B83B16" w14:textId="77777777" w:rsidR="00266BAE" w:rsidRDefault="00266BAE" w:rsidP="00BE5079">
            <w:pPr>
              <w:pStyle w:val="ROMANOS"/>
              <w:spacing w:line="240" w:lineRule="auto"/>
              <w:ind w:left="0" w:firstLine="0"/>
              <w:jc w:val="right"/>
              <w:rPr>
                <w:b/>
                <w:lang w:val="es-MX"/>
              </w:rPr>
            </w:pPr>
            <w:r>
              <w:rPr>
                <w:b/>
                <w:lang w:val="es-MX"/>
              </w:rPr>
              <w:t>$ 0.00</w:t>
            </w:r>
          </w:p>
        </w:tc>
      </w:tr>
    </w:tbl>
    <w:p w14:paraId="42CFF0D8" w14:textId="77777777" w:rsidR="00266BAE" w:rsidRPr="006A7347" w:rsidRDefault="00266BAE" w:rsidP="00266BAE">
      <w:pPr>
        <w:pStyle w:val="Texto"/>
        <w:spacing w:after="0" w:line="360" w:lineRule="auto"/>
        <w:jc w:val="center"/>
        <w:rPr>
          <w:b/>
          <w:szCs w:val="18"/>
        </w:rPr>
      </w:pPr>
    </w:p>
    <w:p w14:paraId="3E577293" w14:textId="77777777" w:rsidR="00266BAE" w:rsidRDefault="00266BAE" w:rsidP="00266BAE">
      <w:pPr>
        <w:pStyle w:val="INCISO"/>
        <w:numPr>
          <w:ilvl w:val="0"/>
          <w:numId w:val="42"/>
        </w:numPr>
        <w:spacing w:after="0" w:line="360" w:lineRule="auto"/>
        <w:rPr>
          <w:b/>
          <w:smallCaps/>
        </w:rPr>
      </w:pPr>
      <w:r>
        <w:rPr>
          <w:b/>
          <w:smallCaps/>
        </w:rPr>
        <w:lastRenderedPageBreak/>
        <w:t>Notas al Estado de Situación Financiera</w:t>
      </w:r>
    </w:p>
    <w:p w14:paraId="3BD33EA7" w14:textId="77777777" w:rsidR="00266BAE" w:rsidRDefault="00266BAE" w:rsidP="00266BAE">
      <w:pPr>
        <w:pStyle w:val="Texto"/>
        <w:spacing w:after="0" w:line="360" w:lineRule="auto"/>
        <w:rPr>
          <w:b/>
          <w:szCs w:val="18"/>
          <w:lang w:val="es-MX"/>
        </w:rPr>
      </w:pPr>
    </w:p>
    <w:p w14:paraId="321770EC" w14:textId="77777777" w:rsidR="00266BAE" w:rsidRDefault="00266BAE" w:rsidP="00266BAE">
      <w:pPr>
        <w:pStyle w:val="Texto"/>
        <w:spacing w:after="0" w:line="360" w:lineRule="auto"/>
        <w:rPr>
          <w:b/>
          <w:szCs w:val="18"/>
          <w:lang w:val="es-MX"/>
        </w:rPr>
      </w:pPr>
      <w:r>
        <w:rPr>
          <w:b/>
          <w:szCs w:val="18"/>
          <w:lang w:val="es-MX"/>
        </w:rPr>
        <w:t>Activo</w:t>
      </w:r>
    </w:p>
    <w:p w14:paraId="4853E8EC" w14:textId="77777777" w:rsidR="00266BAE" w:rsidRDefault="00266BAE" w:rsidP="00266BAE">
      <w:pPr>
        <w:pStyle w:val="Texto"/>
        <w:spacing w:after="0" w:line="360" w:lineRule="auto"/>
        <w:rPr>
          <w:b/>
          <w:szCs w:val="18"/>
          <w:lang w:val="es-MX"/>
        </w:rPr>
      </w:pPr>
    </w:p>
    <w:p w14:paraId="561B81BF" w14:textId="77777777" w:rsidR="00266BAE" w:rsidRDefault="00266BAE" w:rsidP="00266BAE">
      <w:pPr>
        <w:pStyle w:val="Texto"/>
        <w:tabs>
          <w:tab w:val="right" w:pos="13680"/>
        </w:tabs>
        <w:spacing w:after="0" w:line="360" w:lineRule="auto"/>
        <w:ind w:firstLine="706"/>
        <w:rPr>
          <w:b/>
          <w:szCs w:val="18"/>
          <w:lang w:val="es-MX"/>
        </w:rPr>
      </w:pPr>
      <w:r>
        <w:rPr>
          <w:b/>
          <w:szCs w:val="18"/>
          <w:lang w:val="es-MX"/>
        </w:rPr>
        <w:t>Efectivo y Equivalentes</w:t>
      </w:r>
    </w:p>
    <w:p w14:paraId="784D5852" w14:textId="77777777" w:rsidR="00266BAE" w:rsidRPr="0054046B" w:rsidRDefault="00266BAE" w:rsidP="00266BAE">
      <w:pPr>
        <w:pStyle w:val="ROMANOS"/>
        <w:numPr>
          <w:ilvl w:val="0"/>
          <w:numId w:val="35"/>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encuentran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266BAE" w14:paraId="77EB918C" w14:textId="77777777" w:rsidTr="00BE5079">
        <w:trPr>
          <w:trHeight w:val="125"/>
          <w:jc w:val="center"/>
        </w:trPr>
        <w:tc>
          <w:tcPr>
            <w:tcW w:w="2561" w:type="dxa"/>
            <w:hideMark/>
          </w:tcPr>
          <w:p w14:paraId="4A423D1F" w14:textId="77777777" w:rsidR="00266BAE" w:rsidRDefault="00266BAE" w:rsidP="00BE5079">
            <w:pPr>
              <w:pStyle w:val="ROMANOS"/>
              <w:spacing w:after="0" w:line="360" w:lineRule="auto"/>
              <w:ind w:left="0" w:firstLine="0"/>
              <w:jc w:val="center"/>
              <w:rPr>
                <w:b/>
                <w:lang w:val="es-MX"/>
              </w:rPr>
            </w:pPr>
          </w:p>
          <w:p w14:paraId="6A2FA780" w14:textId="77777777" w:rsidR="00266BAE" w:rsidRDefault="00266BAE" w:rsidP="00BE5079">
            <w:pPr>
              <w:pStyle w:val="ROMANOS"/>
              <w:spacing w:after="0" w:line="360" w:lineRule="auto"/>
              <w:ind w:left="0" w:firstLine="0"/>
              <w:jc w:val="center"/>
              <w:rPr>
                <w:b/>
                <w:lang w:val="es-MX"/>
              </w:rPr>
            </w:pPr>
          </w:p>
          <w:p w14:paraId="4139C027" w14:textId="77777777" w:rsidR="00266BAE" w:rsidRDefault="00266BAE" w:rsidP="00BE5079">
            <w:pPr>
              <w:pStyle w:val="ROMANOS"/>
              <w:spacing w:after="0" w:line="360" w:lineRule="auto"/>
              <w:ind w:left="0" w:firstLine="0"/>
              <w:jc w:val="center"/>
              <w:rPr>
                <w:b/>
                <w:lang w:val="es-MX"/>
              </w:rPr>
            </w:pPr>
          </w:p>
          <w:p w14:paraId="5F8D6C29" w14:textId="77777777" w:rsidR="00266BAE" w:rsidRDefault="00266BAE" w:rsidP="00BE5079">
            <w:pPr>
              <w:pStyle w:val="ROMANOS"/>
              <w:spacing w:after="0" w:line="360" w:lineRule="auto"/>
              <w:ind w:left="0" w:firstLine="0"/>
              <w:jc w:val="center"/>
              <w:rPr>
                <w:b/>
                <w:lang w:val="es-MX"/>
              </w:rPr>
            </w:pPr>
            <w:r>
              <w:rPr>
                <w:b/>
                <w:lang w:val="es-MX"/>
              </w:rPr>
              <w:t>CONCEPTO</w:t>
            </w:r>
          </w:p>
        </w:tc>
        <w:tc>
          <w:tcPr>
            <w:tcW w:w="2561" w:type="dxa"/>
            <w:hideMark/>
          </w:tcPr>
          <w:p w14:paraId="4F7B527C" w14:textId="77777777" w:rsidR="00266BAE" w:rsidRDefault="00266BAE" w:rsidP="00BE5079">
            <w:pPr>
              <w:pStyle w:val="ROMANOS"/>
              <w:spacing w:after="0" w:line="360" w:lineRule="auto"/>
              <w:ind w:left="0" w:firstLine="0"/>
              <w:jc w:val="center"/>
              <w:rPr>
                <w:b/>
                <w:lang w:val="es-MX"/>
              </w:rPr>
            </w:pPr>
          </w:p>
          <w:p w14:paraId="491846F9" w14:textId="77777777" w:rsidR="00266BAE" w:rsidRDefault="00266BAE" w:rsidP="00BE5079">
            <w:pPr>
              <w:pStyle w:val="ROMANOS"/>
              <w:spacing w:after="0" w:line="360" w:lineRule="auto"/>
              <w:ind w:left="0" w:firstLine="0"/>
              <w:jc w:val="center"/>
              <w:rPr>
                <w:b/>
                <w:lang w:val="es-MX"/>
              </w:rPr>
            </w:pPr>
          </w:p>
          <w:p w14:paraId="436795D3" w14:textId="77777777" w:rsidR="00266BAE" w:rsidRDefault="00266BAE" w:rsidP="00BE5079">
            <w:pPr>
              <w:pStyle w:val="ROMANOS"/>
              <w:spacing w:after="0" w:line="360" w:lineRule="auto"/>
              <w:ind w:left="0" w:firstLine="0"/>
              <w:jc w:val="center"/>
              <w:rPr>
                <w:b/>
                <w:lang w:val="es-MX"/>
              </w:rPr>
            </w:pPr>
            <w:r>
              <w:rPr>
                <w:b/>
                <w:lang w:val="es-MX"/>
              </w:rPr>
              <w:t>IMPORTE</w:t>
            </w:r>
          </w:p>
        </w:tc>
      </w:tr>
      <w:tr w:rsidR="00266BAE" w14:paraId="4AF27591" w14:textId="77777777" w:rsidTr="00BE5079">
        <w:trPr>
          <w:trHeight w:val="125"/>
          <w:jc w:val="center"/>
        </w:trPr>
        <w:tc>
          <w:tcPr>
            <w:tcW w:w="2561" w:type="dxa"/>
            <w:hideMark/>
          </w:tcPr>
          <w:p w14:paraId="233B9628" w14:textId="77777777" w:rsidR="00266BAE" w:rsidRDefault="00266BAE" w:rsidP="00BE5079">
            <w:pPr>
              <w:pStyle w:val="ROMANOS"/>
              <w:spacing w:after="0" w:line="360" w:lineRule="auto"/>
              <w:ind w:left="0" w:firstLine="0"/>
              <w:rPr>
                <w:lang w:val="es-MX"/>
              </w:rPr>
            </w:pPr>
            <w:r>
              <w:rPr>
                <w:lang w:val="es-MX"/>
              </w:rPr>
              <w:t>Efectivo</w:t>
            </w:r>
          </w:p>
        </w:tc>
        <w:tc>
          <w:tcPr>
            <w:tcW w:w="2561" w:type="dxa"/>
            <w:hideMark/>
          </w:tcPr>
          <w:p w14:paraId="3FFC3E65" w14:textId="77777777" w:rsidR="00266BAE" w:rsidRDefault="00266BAE" w:rsidP="00BE5079">
            <w:pPr>
              <w:pStyle w:val="ROMANOS"/>
              <w:spacing w:after="0" w:line="360" w:lineRule="auto"/>
              <w:ind w:left="0" w:firstLine="0"/>
              <w:jc w:val="right"/>
              <w:rPr>
                <w:lang w:val="es-MX"/>
              </w:rPr>
            </w:pPr>
            <w:r>
              <w:rPr>
                <w:lang w:val="es-MX"/>
              </w:rPr>
              <w:t>$ 0.00</w:t>
            </w:r>
          </w:p>
        </w:tc>
      </w:tr>
      <w:tr w:rsidR="00266BAE" w14:paraId="7E69D52D" w14:textId="77777777" w:rsidTr="00BE5079">
        <w:trPr>
          <w:trHeight w:val="125"/>
          <w:jc w:val="center"/>
        </w:trPr>
        <w:tc>
          <w:tcPr>
            <w:tcW w:w="2561" w:type="dxa"/>
            <w:hideMark/>
          </w:tcPr>
          <w:p w14:paraId="52952373" w14:textId="77777777" w:rsidR="00266BAE" w:rsidRDefault="00266BAE" w:rsidP="00BE5079">
            <w:pPr>
              <w:pStyle w:val="ROMANOS"/>
              <w:spacing w:after="0" w:line="360" w:lineRule="auto"/>
              <w:ind w:left="0" w:firstLine="0"/>
              <w:rPr>
                <w:lang w:val="es-MX"/>
              </w:rPr>
            </w:pPr>
            <w:r>
              <w:rPr>
                <w:lang w:val="es-MX"/>
              </w:rPr>
              <w:t>Bancos</w:t>
            </w:r>
          </w:p>
        </w:tc>
        <w:tc>
          <w:tcPr>
            <w:tcW w:w="2561" w:type="dxa"/>
            <w:hideMark/>
          </w:tcPr>
          <w:p w14:paraId="3E7DE292" w14:textId="77777777" w:rsidR="00266BAE" w:rsidRDefault="00266BAE" w:rsidP="00BE5079">
            <w:pPr>
              <w:pStyle w:val="ROMANOS"/>
              <w:spacing w:after="0" w:line="360" w:lineRule="auto"/>
              <w:ind w:left="0" w:firstLine="0"/>
              <w:jc w:val="right"/>
              <w:rPr>
                <w:lang w:val="es-MX"/>
              </w:rPr>
            </w:pPr>
            <w:r>
              <w:rPr>
                <w:lang w:val="es-MX"/>
              </w:rPr>
              <w:t>3,983,736.07</w:t>
            </w:r>
          </w:p>
        </w:tc>
      </w:tr>
      <w:tr w:rsidR="00266BAE" w14:paraId="0B382C8D" w14:textId="77777777" w:rsidTr="00BE5079">
        <w:trPr>
          <w:trHeight w:val="125"/>
          <w:jc w:val="center"/>
        </w:trPr>
        <w:tc>
          <w:tcPr>
            <w:tcW w:w="2561" w:type="dxa"/>
            <w:hideMark/>
          </w:tcPr>
          <w:p w14:paraId="3D240CE5" w14:textId="77777777" w:rsidR="00266BAE" w:rsidRDefault="00266BAE" w:rsidP="00BE5079">
            <w:pPr>
              <w:pStyle w:val="ROMANOS"/>
              <w:spacing w:after="0" w:line="360" w:lineRule="auto"/>
              <w:ind w:left="0" w:firstLine="0"/>
              <w:rPr>
                <w:b/>
                <w:lang w:val="es-MX"/>
              </w:rPr>
            </w:pPr>
            <w:r>
              <w:rPr>
                <w:b/>
                <w:lang w:val="es-MX"/>
              </w:rPr>
              <w:t>TOTAL</w:t>
            </w:r>
          </w:p>
        </w:tc>
        <w:tc>
          <w:tcPr>
            <w:tcW w:w="2561" w:type="dxa"/>
            <w:hideMark/>
          </w:tcPr>
          <w:p w14:paraId="2B0F7640" w14:textId="77777777" w:rsidR="00266BAE" w:rsidRDefault="00266BAE" w:rsidP="00BE5079">
            <w:pPr>
              <w:pStyle w:val="ROMANOS"/>
              <w:spacing w:after="0" w:line="360" w:lineRule="auto"/>
              <w:ind w:left="0" w:firstLine="0"/>
              <w:jc w:val="right"/>
              <w:rPr>
                <w:b/>
                <w:lang w:val="es-MX"/>
              </w:rPr>
            </w:pPr>
            <w:r>
              <w:rPr>
                <w:b/>
                <w:lang w:val="es-MX"/>
              </w:rPr>
              <w:t xml:space="preserve"> $3,983,736.07</w:t>
            </w:r>
          </w:p>
        </w:tc>
      </w:tr>
      <w:tr w:rsidR="00266BAE" w14:paraId="5F995193" w14:textId="77777777" w:rsidTr="00BE5079">
        <w:trPr>
          <w:trHeight w:val="125"/>
          <w:jc w:val="center"/>
        </w:trPr>
        <w:tc>
          <w:tcPr>
            <w:tcW w:w="2561" w:type="dxa"/>
          </w:tcPr>
          <w:p w14:paraId="0511D2A7" w14:textId="77777777" w:rsidR="00266BAE" w:rsidRDefault="00266BAE" w:rsidP="00BE5079">
            <w:pPr>
              <w:pStyle w:val="ROMANOS"/>
              <w:spacing w:after="0" w:line="360" w:lineRule="auto"/>
              <w:ind w:left="0" w:firstLine="0"/>
              <w:rPr>
                <w:b/>
                <w:lang w:val="es-MX"/>
              </w:rPr>
            </w:pPr>
          </w:p>
        </w:tc>
        <w:tc>
          <w:tcPr>
            <w:tcW w:w="2561" w:type="dxa"/>
          </w:tcPr>
          <w:p w14:paraId="17CAF157" w14:textId="77777777" w:rsidR="00266BAE" w:rsidRDefault="00266BAE" w:rsidP="00BE5079">
            <w:pPr>
              <w:pStyle w:val="ROMANOS"/>
              <w:spacing w:after="0" w:line="360" w:lineRule="auto"/>
              <w:ind w:left="0" w:firstLine="0"/>
              <w:jc w:val="right"/>
              <w:rPr>
                <w:b/>
                <w:lang w:val="es-MX"/>
              </w:rPr>
            </w:pPr>
          </w:p>
        </w:tc>
      </w:tr>
      <w:tr w:rsidR="00266BAE" w14:paraId="4B2A6A49" w14:textId="77777777" w:rsidTr="00BE5079">
        <w:trPr>
          <w:trHeight w:val="125"/>
          <w:jc w:val="center"/>
        </w:trPr>
        <w:tc>
          <w:tcPr>
            <w:tcW w:w="2561" w:type="dxa"/>
          </w:tcPr>
          <w:p w14:paraId="17DB4C5F" w14:textId="77777777" w:rsidR="00266BAE" w:rsidRDefault="00266BAE" w:rsidP="00BE5079">
            <w:pPr>
              <w:pStyle w:val="ROMANOS"/>
              <w:spacing w:after="0" w:line="360" w:lineRule="auto"/>
              <w:ind w:left="0" w:firstLine="0"/>
              <w:rPr>
                <w:b/>
                <w:lang w:val="es-MX"/>
              </w:rPr>
            </w:pPr>
          </w:p>
        </w:tc>
        <w:tc>
          <w:tcPr>
            <w:tcW w:w="2561" w:type="dxa"/>
          </w:tcPr>
          <w:p w14:paraId="530D956D" w14:textId="77777777" w:rsidR="00266BAE" w:rsidRDefault="00266BAE" w:rsidP="00BE5079">
            <w:pPr>
              <w:pStyle w:val="ROMANOS"/>
              <w:spacing w:after="0" w:line="360" w:lineRule="auto"/>
              <w:ind w:left="0" w:firstLine="0"/>
              <w:jc w:val="right"/>
              <w:rPr>
                <w:b/>
                <w:lang w:val="es-MX"/>
              </w:rPr>
            </w:pPr>
          </w:p>
        </w:tc>
      </w:tr>
    </w:tbl>
    <w:p w14:paraId="353C5DBE" w14:textId="77777777" w:rsidR="00266BAE" w:rsidRDefault="00266BAE" w:rsidP="00266BAE">
      <w:pPr>
        <w:pStyle w:val="ROMANOS"/>
        <w:spacing w:after="0" w:line="360" w:lineRule="auto"/>
        <w:rPr>
          <w:b/>
          <w:lang w:val="es-MX"/>
        </w:rPr>
      </w:pPr>
      <w:r>
        <w:rPr>
          <w:b/>
          <w:lang w:val="es-MX"/>
        </w:rPr>
        <w:tab/>
        <w:t>Derechos a recibir Efectivo y Equivalentes y Bienes o Servicios a Recibir</w:t>
      </w:r>
    </w:p>
    <w:p w14:paraId="67E51917" w14:textId="77777777" w:rsidR="00266BAE" w:rsidRPr="002A21E0" w:rsidRDefault="00266BAE" w:rsidP="00266BAE">
      <w:pPr>
        <w:pStyle w:val="ROMANOS"/>
        <w:numPr>
          <w:ilvl w:val="0"/>
          <w:numId w:val="35"/>
        </w:numPr>
        <w:spacing w:after="0" w:line="360" w:lineRule="auto"/>
        <w:rPr>
          <w:b/>
          <w:lang w:val="es-MX"/>
        </w:rPr>
      </w:pPr>
      <w:r>
        <w:rPr>
          <w:lang w:val="es-MX"/>
        </w:rPr>
        <w:t>Este organismo no ha recibido efectivo ya que no tiene cuentas por recuperar.</w:t>
      </w:r>
    </w:p>
    <w:p w14:paraId="5B0063BE" w14:textId="77777777" w:rsidR="00266BAE" w:rsidRPr="002A21E0" w:rsidRDefault="00266BAE" w:rsidP="00266BAE">
      <w:pPr>
        <w:pStyle w:val="ROMANOS"/>
        <w:numPr>
          <w:ilvl w:val="0"/>
          <w:numId w:val="35"/>
        </w:numPr>
        <w:spacing w:after="0" w:line="360" w:lineRule="auto"/>
        <w:rPr>
          <w:b/>
          <w:lang w:val="es-MX"/>
        </w:rPr>
      </w:pPr>
      <w:r>
        <w:rPr>
          <w:lang w:val="es-MX"/>
        </w:rPr>
        <w:t xml:space="preserve">Este organismo no ha recibido efectivo y equivalentes, bienes o servicios </w:t>
      </w:r>
    </w:p>
    <w:p w14:paraId="38FF4871" w14:textId="77777777" w:rsidR="00266BAE" w:rsidRDefault="00266BAE" w:rsidP="00266BAE">
      <w:pPr>
        <w:pStyle w:val="ROMANOS"/>
        <w:numPr>
          <w:ilvl w:val="0"/>
          <w:numId w:val="35"/>
        </w:numPr>
        <w:spacing w:after="0" w:line="360" w:lineRule="auto"/>
        <w:rPr>
          <w:b/>
          <w:lang w:val="es-MX"/>
        </w:rPr>
      </w:pPr>
      <w:r>
        <w:rPr>
          <w:b/>
          <w:lang w:val="es-MX"/>
        </w:rPr>
        <w:t>Este organismo no tiene Bienes Disponibles para su Transformación o Consumo (inventarios)</w:t>
      </w:r>
    </w:p>
    <w:p w14:paraId="348AD76A" w14:textId="77777777" w:rsidR="00266BAE" w:rsidRDefault="00266BAE" w:rsidP="00266BAE">
      <w:pPr>
        <w:pStyle w:val="ROMANOS"/>
        <w:spacing w:after="0" w:line="360" w:lineRule="auto"/>
        <w:rPr>
          <w:b/>
          <w:lang w:val="es-MX"/>
        </w:rPr>
      </w:pPr>
    </w:p>
    <w:p w14:paraId="4D76D878" w14:textId="77777777" w:rsidR="00266BAE" w:rsidRDefault="00266BAE" w:rsidP="00266BAE">
      <w:pPr>
        <w:pStyle w:val="ROMANOS"/>
        <w:numPr>
          <w:ilvl w:val="0"/>
          <w:numId w:val="35"/>
        </w:numPr>
        <w:spacing w:after="0" w:line="360" w:lineRule="auto"/>
        <w:rPr>
          <w:lang w:val="es-MX"/>
        </w:rPr>
      </w:pPr>
      <w:r>
        <w:rPr>
          <w:lang w:val="es-MX"/>
        </w:rPr>
        <w:t>El organismo no produce bienes para su venta, motivo por el cual se reporta en cero.</w:t>
      </w:r>
    </w:p>
    <w:p w14:paraId="635B6110" w14:textId="77777777" w:rsidR="00266BAE" w:rsidRDefault="00266BAE" w:rsidP="00266BAE">
      <w:pPr>
        <w:pStyle w:val="ROMANOS"/>
        <w:spacing w:after="0" w:line="360" w:lineRule="auto"/>
        <w:ind w:left="723" w:firstLine="0"/>
        <w:rPr>
          <w:lang w:val="es-MX"/>
        </w:rPr>
      </w:pPr>
    </w:p>
    <w:p w14:paraId="43A78B1D" w14:textId="77777777" w:rsidR="00266BAE" w:rsidRDefault="00266BAE" w:rsidP="00266BAE">
      <w:pPr>
        <w:pStyle w:val="ROMANOS"/>
        <w:spacing w:after="0" w:line="360" w:lineRule="auto"/>
        <w:rPr>
          <w:b/>
          <w:lang w:val="es-MX"/>
        </w:rPr>
      </w:pPr>
      <w:r>
        <w:rPr>
          <w:b/>
          <w:lang w:val="es-MX"/>
        </w:rPr>
        <w:t>Inversiones Financieras</w:t>
      </w:r>
    </w:p>
    <w:p w14:paraId="0D90AB62" w14:textId="77777777" w:rsidR="00266BAE" w:rsidRDefault="00266BAE" w:rsidP="00266BAE">
      <w:pPr>
        <w:pStyle w:val="ROMANOS"/>
        <w:spacing w:after="0" w:line="360" w:lineRule="auto"/>
        <w:rPr>
          <w:lang w:val="es-MX"/>
        </w:rPr>
      </w:pPr>
    </w:p>
    <w:p w14:paraId="020B8BE6" w14:textId="77777777" w:rsidR="00266BAE" w:rsidRDefault="00266BAE" w:rsidP="00266BAE">
      <w:pPr>
        <w:pStyle w:val="ROMANOS"/>
        <w:numPr>
          <w:ilvl w:val="0"/>
          <w:numId w:val="35"/>
        </w:numPr>
        <w:spacing w:after="0" w:line="360" w:lineRule="auto"/>
        <w:rPr>
          <w:lang w:val="es-MX"/>
        </w:rPr>
      </w:pPr>
      <w:r>
        <w:rPr>
          <w:lang w:val="es-MX"/>
        </w:rPr>
        <w:tab/>
        <w:t>No aplica para este Organismo, toda vez que dentro de las facultades que se tienen conferidas no se encuentra autorizado realizar inversiones</w:t>
      </w:r>
    </w:p>
    <w:p w14:paraId="10029A00" w14:textId="77777777" w:rsidR="00266BAE" w:rsidRPr="00DF1E12" w:rsidRDefault="00266BAE" w:rsidP="00266BAE">
      <w:pPr>
        <w:pStyle w:val="ROMANOS"/>
        <w:numPr>
          <w:ilvl w:val="0"/>
          <w:numId w:val="35"/>
        </w:numPr>
        <w:spacing w:after="0" w:line="360" w:lineRule="auto"/>
        <w:rPr>
          <w:lang w:val="es-MX"/>
        </w:rPr>
      </w:pPr>
      <w:r>
        <w:rPr>
          <w:lang w:val="es-MX"/>
        </w:rPr>
        <w:t>Saldos de las cuentas Particiones y aportaciones de Capital, Inversiones a Largo plazo y Títulos y Valores a Largo Plazo se presentan en cero.</w:t>
      </w:r>
    </w:p>
    <w:p w14:paraId="4EDAA241" w14:textId="77777777" w:rsidR="00266BAE" w:rsidRDefault="00266BAE" w:rsidP="00266BAE">
      <w:pPr>
        <w:pStyle w:val="ROMANOS"/>
        <w:spacing w:after="0" w:line="360" w:lineRule="auto"/>
        <w:rPr>
          <w:lang w:val="es-MX"/>
        </w:rPr>
      </w:pPr>
    </w:p>
    <w:p w14:paraId="348F878F" w14:textId="77777777" w:rsidR="00266BAE" w:rsidRDefault="00266BAE" w:rsidP="00266BAE">
      <w:pPr>
        <w:pStyle w:val="ROMANOS"/>
        <w:spacing w:after="0" w:line="360" w:lineRule="auto"/>
        <w:rPr>
          <w:b/>
          <w:lang w:val="es-MX"/>
        </w:rPr>
      </w:pPr>
      <w:r>
        <w:rPr>
          <w:b/>
          <w:lang w:val="es-MX"/>
        </w:rPr>
        <w:t>Bienes Muebles, Inmuebles e Intangibles</w:t>
      </w:r>
    </w:p>
    <w:p w14:paraId="01503AAA" w14:textId="77777777" w:rsidR="00266BAE" w:rsidRDefault="00266BAE" w:rsidP="00266BAE">
      <w:pPr>
        <w:pStyle w:val="ROMANOS"/>
        <w:spacing w:after="0" w:line="360" w:lineRule="auto"/>
        <w:rPr>
          <w:b/>
          <w:lang w:val="es-MX"/>
        </w:rPr>
      </w:pPr>
    </w:p>
    <w:p w14:paraId="7DE74AB2" w14:textId="77777777" w:rsidR="00266BAE" w:rsidRDefault="00266BAE" w:rsidP="00266BAE">
      <w:pPr>
        <w:pStyle w:val="ROMANOS"/>
        <w:numPr>
          <w:ilvl w:val="0"/>
          <w:numId w:val="35"/>
        </w:numPr>
        <w:spacing w:after="0" w:line="360" w:lineRule="auto"/>
        <w:rPr>
          <w:lang w:val="es-MX"/>
        </w:rPr>
      </w:pPr>
      <w:r>
        <w:rPr>
          <w:lang w:val="es-MX"/>
        </w:rPr>
        <w:t>Este organismo no cuenta con bienes inmuebles adquiridos.</w:t>
      </w:r>
    </w:p>
    <w:p w14:paraId="2D297EAF" w14:textId="77777777" w:rsidR="00266BAE" w:rsidRDefault="00266BAE" w:rsidP="00266BAE">
      <w:pPr>
        <w:pStyle w:val="ROMANOS"/>
        <w:numPr>
          <w:ilvl w:val="0"/>
          <w:numId w:val="35"/>
        </w:numPr>
        <w:spacing w:after="0" w:line="360" w:lineRule="auto"/>
        <w:rPr>
          <w:lang w:val="es-MX"/>
        </w:rPr>
      </w:pPr>
      <w:r>
        <w:rPr>
          <w:lang w:val="es-MX"/>
        </w:rPr>
        <w:t>Se presenta el inventario de los bienes muebles adquiridos por el Instituto.</w:t>
      </w:r>
    </w:p>
    <w:p w14:paraId="2BEDD3DF" w14:textId="2C7EC18A" w:rsidR="00266BAE" w:rsidRDefault="00266BAE" w:rsidP="00266BAE">
      <w:pPr>
        <w:pStyle w:val="ROMANOS"/>
        <w:spacing w:after="0" w:line="360" w:lineRule="auto"/>
        <w:ind w:left="288" w:firstLine="0"/>
        <w:rPr>
          <w:noProof/>
          <w:lang w:val="es-MX"/>
        </w:rPr>
      </w:pPr>
    </w:p>
    <w:p w14:paraId="725022EE" w14:textId="77777777" w:rsidR="00AD49CB" w:rsidRDefault="00AD49CB" w:rsidP="00266BAE">
      <w:pPr>
        <w:pStyle w:val="ROMANOS"/>
        <w:spacing w:after="0" w:line="360" w:lineRule="auto"/>
        <w:ind w:left="288" w:firstLine="0"/>
        <w:rPr>
          <w:noProof/>
          <w:lang w:val="es-MX"/>
        </w:rPr>
      </w:pPr>
    </w:p>
    <w:p w14:paraId="527D857E" w14:textId="77777777" w:rsidR="00AD49CB" w:rsidRDefault="00AD49CB" w:rsidP="00266BAE">
      <w:pPr>
        <w:pStyle w:val="ROMANOS"/>
        <w:spacing w:after="0" w:line="360" w:lineRule="auto"/>
        <w:ind w:left="288" w:firstLine="0"/>
        <w:rPr>
          <w:noProof/>
          <w:lang w:val="es-MX"/>
        </w:rPr>
      </w:pPr>
    </w:p>
    <w:p w14:paraId="56A74F25" w14:textId="77777777" w:rsidR="00AD49CB" w:rsidRDefault="00AD49CB" w:rsidP="00266BAE">
      <w:pPr>
        <w:pStyle w:val="ROMANOS"/>
        <w:spacing w:after="0" w:line="360" w:lineRule="auto"/>
        <w:ind w:left="288" w:firstLine="0"/>
        <w:rPr>
          <w:noProof/>
          <w:lang w:val="es-MX"/>
        </w:rPr>
      </w:pPr>
    </w:p>
    <w:p w14:paraId="2D939B63" w14:textId="77777777" w:rsidR="00AD49CB" w:rsidRDefault="00AD49CB" w:rsidP="00266BAE">
      <w:pPr>
        <w:pStyle w:val="ROMANOS"/>
        <w:spacing w:after="0" w:line="360" w:lineRule="auto"/>
        <w:ind w:left="288" w:firstLine="0"/>
        <w:rPr>
          <w:noProof/>
          <w:lang w:val="es-MX"/>
        </w:rPr>
      </w:pPr>
    </w:p>
    <w:p w14:paraId="75BC0B32" w14:textId="77777777" w:rsidR="00AD49CB" w:rsidRDefault="00AD49CB" w:rsidP="00266BAE">
      <w:pPr>
        <w:pStyle w:val="ROMANOS"/>
        <w:spacing w:after="0" w:line="360" w:lineRule="auto"/>
        <w:ind w:left="288" w:firstLine="0"/>
        <w:rPr>
          <w:noProof/>
          <w:lang w:val="es-MX"/>
        </w:rPr>
      </w:pPr>
    </w:p>
    <w:p w14:paraId="77070541" w14:textId="77777777" w:rsidR="00AD49CB" w:rsidRDefault="00AD49CB" w:rsidP="00266BAE">
      <w:pPr>
        <w:pStyle w:val="ROMANOS"/>
        <w:spacing w:after="0" w:line="360" w:lineRule="auto"/>
        <w:ind w:left="288" w:firstLine="0"/>
        <w:rPr>
          <w:noProof/>
          <w:lang w:val="es-MX"/>
        </w:rPr>
      </w:pPr>
    </w:p>
    <w:p w14:paraId="2DD3BA94" w14:textId="3F229C32" w:rsidR="00AD49CB" w:rsidRDefault="00AD49CB" w:rsidP="00266BAE">
      <w:pPr>
        <w:pStyle w:val="ROMANOS"/>
        <w:spacing w:after="0" w:line="360" w:lineRule="auto"/>
        <w:ind w:left="288" w:firstLine="0"/>
        <w:rPr>
          <w:noProof/>
          <w:lang w:val="es-MX"/>
        </w:rPr>
      </w:pPr>
      <w:r>
        <w:rPr>
          <w:noProof/>
          <w:lang w:val="es-MX"/>
        </w:rPr>
        <w:lastRenderedPageBreak/>
        <w:drawing>
          <wp:anchor distT="0" distB="0" distL="114300" distR="114300" simplePos="0" relativeHeight="251660288" behindDoc="0" locked="0" layoutInCell="1" allowOverlap="1" wp14:anchorId="4BE5F105" wp14:editId="4B30063C">
            <wp:simplePos x="0" y="0"/>
            <wp:positionH relativeFrom="column">
              <wp:posOffset>128270</wp:posOffset>
            </wp:positionH>
            <wp:positionV relativeFrom="paragraph">
              <wp:posOffset>83820</wp:posOffset>
            </wp:positionV>
            <wp:extent cx="5733754" cy="8001000"/>
            <wp:effectExtent l="0" t="0" r="635" b="0"/>
            <wp:wrapNone/>
            <wp:docPr id="27091620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3754" cy="8001000"/>
                    </a:xfrm>
                    <a:prstGeom prst="rect">
                      <a:avLst/>
                    </a:prstGeom>
                    <a:noFill/>
                  </pic:spPr>
                </pic:pic>
              </a:graphicData>
            </a:graphic>
            <wp14:sizeRelH relativeFrom="margin">
              <wp14:pctWidth>0</wp14:pctWidth>
            </wp14:sizeRelH>
            <wp14:sizeRelV relativeFrom="margin">
              <wp14:pctHeight>0</wp14:pctHeight>
            </wp14:sizeRelV>
          </wp:anchor>
        </w:drawing>
      </w:r>
    </w:p>
    <w:p w14:paraId="37E769FA" w14:textId="45C709F5" w:rsidR="00AD49CB" w:rsidRDefault="00AD49CB" w:rsidP="00266BAE">
      <w:pPr>
        <w:pStyle w:val="ROMANOS"/>
        <w:spacing w:after="0" w:line="360" w:lineRule="auto"/>
        <w:ind w:left="288" w:firstLine="0"/>
        <w:rPr>
          <w:noProof/>
          <w:lang w:val="es-MX"/>
        </w:rPr>
      </w:pPr>
    </w:p>
    <w:p w14:paraId="08C0035B" w14:textId="520119D6" w:rsidR="00AD49CB" w:rsidRDefault="00AD49CB" w:rsidP="00266BAE">
      <w:pPr>
        <w:pStyle w:val="ROMANOS"/>
        <w:spacing w:after="0" w:line="360" w:lineRule="auto"/>
        <w:ind w:left="288" w:firstLine="0"/>
        <w:rPr>
          <w:noProof/>
          <w:lang w:val="es-MX"/>
        </w:rPr>
      </w:pPr>
    </w:p>
    <w:p w14:paraId="38E62429" w14:textId="0E6D2CB8" w:rsidR="00AD49CB" w:rsidRDefault="00AD49CB" w:rsidP="00266BAE">
      <w:pPr>
        <w:pStyle w:val="ROMANOS"/>
        <w:spacing w:after="0" w:line="360" w:lineRule="auto"/>
        <w:ind w:left="288" w:firstLine="0"/>
        <w:rPr>
          <w:noProof/>
          <w:lang w:val="es-MX"/>
        </w:rPr>
      </w:pPr>
    </w:p>
    <w:p w14:paraId="32577B80" w14:textId="348701C6" w:rsidR="00AD49CB" w:rsidRDefault="00AD49CB" w:rsidP="00266BAE">
      <w:pPr>
        <w:pStyle w:val="ROMANOS"/>
        <w:spacing w:after="0" w:line="360" w:lineRule="auto"/>
        <w:ind w:left="288" w:firstLine="0"/>
        <w:rPr>
          <w:noProof/>
          <w:lang w:val="es-MX"/>
        </w:rPr>
      </w:pPr>
    </w:p>
    <w:p w14:paraId="13E20A87" w14:textId="60B27D5D" w:rsidR="00AD49CB" w:rsidRDefault="00AD49CB" w:rsidP="00266BAE">
      <w:pPr>
        <w:pStyle w:val="ROMANOS"/>
        <w:spacing w:after="0" w:line="360" w:lineRule="auto"/>
        <w:ind w:left="288" w:firstLine="0"/>
        <w:rPr>
          <w:noProof/>
          <w:lang w:val="es-MX"/>
        </w:rPr>
      </w:pPr>
    </w:p>
    <w:p w14:paraId="4F803662" w14:textId="77777777" w:rsidR="00AD49CB" w:rsidRDefault="00AD49CB" w:rsidP="00266BAE">
      <w:pPr>
        <w:pStyle w:val="ROMANOS"/>
        <w:spacing w:after="0" w:line="360" w:lineRule="auto"/>
        <w:ind w:left="288" w:firstLine="0"/>
        <w:rPr>
          <w:noProof/>
          <w:lang w:val="es-MX"/>
        </w:rPr>
      </w:pPr>
    </w:p>
    <w:p w14:paraId="665EFE58" w14:textId="33917E20" w:rsidR="00AD49CB" w:rsidRDefault="00AD49CB" w:rsidP="00266BAE">
      <w:pPr>
        <w:pStyle w:val="ROMANOS"/>
        <w:spacing w:after="0" w:line="360" w:lineRule="auto"/>
        <w:ind w:left="288" w:firstLine="0"/>
        <w:rPr>
          <w:noProof/>
          <w:lang w:val="es-MX"/>
        </w:rPr>
      </w:pPr>
    </w:p>
    <w:p w14:paraId="57B32B9C" w14:textId="77777777" w:rsidR="00AD49CB" w:rsidRDefault="00AD49CB" w:rsidP="00266BAE">
      <w:pPr>
        <w:pStyle w:val="ROMANOS"/>
        <w:spacing w:after="0" w:line="360" w:lineRule="auto"/>
        <w:ind w:left="288" w:firstLine="0"/>
        <w:rPr>
          <w:noProof/>
          <w:lang w:val="es-MX"/>
        </w:rPr>
      </w:pPr>
    </w:p>
    <w:p w14:paraId="0E76D218" w14:textId="77777777" w:rsidR="00AD49CB" w:rsidRDefault="00AD49CB" w:rsidP="00266BAE">
      <w:pPr>
        <w:pStyle w:val="ROMANOS"/>
        <w:spacing w:after="0" w:line="360" w:lineRule="auto"/>
        <w:ind w:left="288" w:firstLine="0"/>
        <w:rPr>
          <w:noProof/>
          <w:lang w:val="es-MX"/>
        </w:rPr>
      </w:pPr>
    </w:p>
    <w:p w14:paraId="1E7D03C0" w14:textId="77777777" w:rsidR="00AD49CB" w:rsidRDefault="00AD49CB" w:rsidP="00266BAE">
      <w:pPr>
        <w:pStyle w:val="ROMANOS"/>
        <w:spacing w:after="0" w:line="360" w:lineRule="auto"/>
        <w:ind w:left="288" w:firstLine="0"/>
        <w:rPr>
          <w:noProof/>
          <w:lang w:val="es-MX"/>
        </w:rPr>
      </w:pPr>
    </w:p>
    <w:p w14:paraId="1CFBAA65" w14:textId="77777777" w:rsidR="00AD49CB" w:rsidRDefault="00AD49CB" w:rsidP="00266BAE">
      <w:pPr>
        <w:pStyle w:val="ROMANOS"/>
        <w:spacing w:after="0" w:line="360" w:lineRule="auto"/>
        <w:ind w:left="288" w:firstLine="0"/>
        <w:rPr>
          <w:noProof/>
          <w:lang w:val="es-MX"/>
        </w:rPr>
      </w:pPr>
    </w:p>
    <w:p w14:paraId="7CC61BFE" w14:textId="77777777" w:rsidR="00AD49CB" w:rsidRDefault="00AD49CB" w:rsidP="00266BAE">
      <w:pPr>
        <w:pStyle w:val="ROMANOS"/>
        <w:spacing w:after="0" w:line="360" w:lineRule="auto"/>
        <w:ind w:left="288" w:firstLine="0"/>
        <w:rPr>
          <w:noProof/>
          <w:lang w:val="es-MX"/>
        </w:rPr>
      </w:pPr>
    </w:p>
    <w:p w14:paraId="6F7A9D95" w14:textId="77777777" w:rsidR="00AD49CB" w:rsidRDefault="00AD49CB" w:rsidP="00266BAE">
      <w:pPr>
        <w:pStyle w:val="ROMANOS"/>
        <w:spacing w:after="0" w:line="360" w:lineRule="auto"/>
        <w:ind w:left="288" w:firstLine="0"/>
        <w:rPr>
          <w:noProof/>
          <w:lang w:val="es-MX"/>
        </w:rPr>
      </w:pPr>
    </w:p>
    <w:p w14:paraId="63481236" w14:textId="77777777" w:rsidR="00AD49CB" w:rsidRDefault="00AD49CB" w:rsidP="00266BAE">
      <w:pPr>
        <w:pStyle w:val="ROMANOS"/>
        <w:spacing w:after="0" w:line="360" w:lineRule="auto"/>
        <w:ind w:left="288" w:firstLine="0"/>
        <w:rPr>
          <w:noProof/>
          <w:lang w:val="es-MX"/>
        </w:rPr>
      </w:pPr>
    </w:p>
    <w:p w14:paraId="2685107A" w14:textId="7D2CEA3A" w:rsidR="00AD49CB" w:rsidRDefault="00AD49CB" w:rsidP="00266BAE">
      <w:pPr>
        <w:pStyle w:val="ROMANOS"/>
        <w:spacing w:after="0" w:line="360" w:lineRule="auto"/>
        <w:ind w:left="288" w:firstLine="0"/>
        <w:rPr>
          <w:noProof/>
          <w:lang w:val="es-MX"/>
        </w:rPr>
      </w:pPr>
    </w:p>
    <w:p w14:paraId="7CACE39C" w14:textId="77777777" w:rsidR="00AD49CB" w:rsidRDefault="00AD49CB" w:rsidP="00266BAE">
      <w:pPr>
        <w:pStyle w:val="ROMANOS"/>
        <w:spacing w:after="0" w:line="360" w:lineRule="auto"/>
        <w:ind w:left="288" w:firstLine="0"/>
        <w:rPr>
          <w:noProof/>
          <w:lang w:val="es-MX"/>
        </w:rPr>
      </w:pPr>
    </w:p>
    <w:p w14:paraId="428D179A" w14:textId="77777777" w:rsidR="00AD49CB" w:rsidRDefault="00AD49CB" w:rsidP="00266BAE">
      <w:pPr>
        <w:pStyle w:val="ROMANOS"/>
        <w:spacing w:after="0" w:line="360" w:lineRule="auto"/>
        <w:ind w:left="288" w:firstLine="0"/>
        <w:rPr>
          <w:noProof/>
          <w:lang w:val="es-MX"/>
        </w:rPr>
      </w:pPr>
    </w:p>
    <w:p w14:paraId="5F6D4119" w14:textId="77777777" w:rsidR="00AD49CB" w:rsidRDefault="00AD49CB" w:rsidP="00266BAE">
      <w:pPr>
        <w:pStyle w:val="ROMANOS"/>
        <w:spacing w:after="0" w:line="360" w:lineRule="auto"/>
        <w:ind w:left="288" w:firstLine="0"/>
        <w:rPr>
          <w:noProof/>
          <w:lang w:val="es-MX"/>
        </w:rPr>
      </w:pPr>
    </w:p>
    <w:p w14:paraId="7B615258" w14:textId="77777777" w:rsidR="00AD49CB" w:rsidRDefault="00AD49CB" w:rsidP="00266BAE">
      <w:pPr>
        <w:pStyle w:val="ROMANOS"/>
        <w:spacing w:after="0" w:line="360" w:lineRule="auto"/>
        <w:ind w:left="288" w:firstLine="0"/>
        <w:rPr>
          <w:noProof/>
          <w:lang w:val="es-MX"/>
        </w:rPr>
      </w:pPr>
    </w:p>
    <w:p w14:paraId="3B5FD61D" w14:textId="77777777" w:rsidR="00AD49CB" w:rsidRDefault="00AD49CB" w:rsidP="00266BAE">
      <w:pPr>
        <w:pStyle w:val="ROMANOS"/>
        <w:spacing w:after="0" w:line="360" w:lineRule="auto"/>
        <w:ind w:left="288" w:firstLine="0"/>
        <w:rPr>
          <w:noProof/>
          <w:lang w:val="es-MX"/>
        </w:rPr>
      </w:pPr>
    </w:p>
    <w:p w14:paraId="077EFEFD" w14:textId="77777777" w:rsidR="00AD49CB" w:rsidRDefault="00AD49CB" w:rsidP="00266BAE">
      <w:pPr>
        <w:pStyle w:val="ROMANOS"/>
        <w:spacing w:after="0" w:line="360" w:lineRule="auto"/>
        <w:ind w:left="288" w:firstLine="0"/>
        <w:rPr>
          <w:noProof/>
          <w:lang w:val="es-MX"/>
        </w:rPr>
      </w:pPr>
    </w:p>
    <w:p w14:paraId="28276632" w14:textId="77777777" w:rsidR="00AD49CB" w:rsidRDefault="00AD49CB" w:rsidP="00266BAE">
      <w:pPr>
        <w:pStyle w:val="ROMANOS"/>
        <w:spacing w:after="0" w:line="360" w:lineRule="auto"/>
        <w:ind w:left="288" w:firstLine="0"/>
        <w:rPr>
          <w:noProof/>
          <w:lang w:val="es-MX"/>
        </w:rPr>
      </w:pPr>
    </w:p>
    <w:p w14:paraId="2BEF3ADC" w14:textId="77777777" w:rsidR="00AD49CB" w:rsidRDefault="00AD49CB" w:rsidP="00266BAE">
      <w:pPr>
        <w:pStyle w:val="ROMANOS"/>
        <w:spacing w:after="0" w:line="360" w:lineRule="auto"/>
        <w:ind w:left="288" w:firstLine="0"/>
        <w:rPr>
          <w:noProof/>
          <w:lang w:val="es-MX"/>
        </w:rPr>
      </w:pPr>
    </w:p>
    <w:p w14:paraId="265C90FA" w14:textId="77777777" w:rsidR="00AD49CB" w:rsidRDefault="00AD49CB" w:rsidP="00266BAE">
      <w:pPr>
        <w:pStyle w:val="ROMANOS"/>
        <w:spacing w:after="0" w:line="360" w:lineRule="auto"/>
        <w:ind w:left="288" w:firstLine="0"/>
        <w:rPr>
          <w:noProof/>
          <w:lang w:val="es-MX"/>
        </w:rPr>
      </w:pPr>
    </w:p>
    <w:p w14:paraId="55E90BFE" w14:textId="77777777" w:rsidR="00AD49CB" w:rsidRDefault="00AD49CB" w:rsidP="00266BAE">
      <w:pPr>
        <w:pStyle w:val="ROMANOS"/>
        <w:spacing w:after="0" w:line="360" w:lineRule="auto"/>
        <w:ind w:left="288" w:firstLine="0"/>
        <w:rPr>
          <w:noProof/>
          <w:lang w:val="es-MX"/>
        </w:rPr>
      </w:pPr>
    </w:p>
    <w:p w14:paraId="433F19DE" w14:textId="77777777" w:rsidR="00AD49CB" w:rsidRDefault="00AD49CB" w:rsidP="00266BAE">
      <w:pPr>
        <w:pStyle w:val="ROMANOS"/>
        <w:spacing w:after="0" w:line="360" w:lineRule="auto"/>
        <w:ind w:left="288" w:firstLine="0"/>
        <w:rPr>
          <w:noProof/>
          <w:lang w:val="es-MX"/>
        </w:rPr>
      </w:pPr>
    </w:p>
    <w:p w14:paraId="5DD8229F" w14:textId="77777777" w:rsidR="00AD49CB" w:rsidRDefault="00AD49CB" w:rsidP="00266BAE">
      <w:pPr>
        <w:pStyle w:val="ROMANOS"/>
        <w:spacing w:after="0" w:line="360" w:lineRule="auto"/>
        <w:ind w:left="288" w:firstLine="0"/>
        <w:rPr>
          <w:noProof/>
          <w:lang w:val="es-MX"/>
        </w:rPr>
      </w:pPr>
    </w:p>
    <w:p w14:paraId="09BD306B" w14:textId="77777777" w:rsidR="00AD49CB" w:rsidRDefault="00AD49CB" w:rsidP="00266BAE">
      <w:pPr>
        <w:pStyle w:val="ROMANOS"/>
        <w:spacing w:after="0" w:line="360" w:lineRule="auto"/>
        <w:ind w:left="288" w:firstLine="0"/>
        <w:rPr>
          <w:noProof/>
          <w:lang w:val="es-MX"/>
        </w:rPr>
      </w:pPr>
    </w:p>
    <w:p w14:paraId="5BCEB418" w14:textId="77777777" w:rsidR="00AD49CB" w:rsidRDefault="00AD49CB" w:rsidP="00266BAE">
      <w:pPr>
        <w:pStyle w:val="ROMANOS"/>
        <w:spacing w:after="0" w:line="360" w:lineRule="auto"/>
        <w:ind w:left="288" w:firstLine="0"/>
        <w:rPr>
          <w:noProof/>
          <w:lang w:val="es-MX"/>
        </w:rPr>
      </w:pPr>
    </w:p>
    <w:p w14:paraId="61AC2A47" w14:textId="77777777" w:rsidR="00AD49CB" w:rsidRDefault="00AD49CB" w:rsidP="00266BAE">
      <w:pPr>
        <w:pStyle w:val="ROMANOS"/>
        <w:spacing w:after="0" w:line="360" w:lineRule="auto"/>
        <w:ind w:left="288" w:firstLine="0"/>
        <w:rPr>
          <w:noProof/>
          <w:lang w:val="es-MX"/>
        </w:rPr>
      </w:pPr>
    </w:p>
    <w:p w14:paraId="126184E5" w14:textId="77777777" w:rsidR="00AD49CB" w:rsidRDefault="00AD49CB" w:rsidP="00266BAE">
      <w:pPr>
        <w:pStyle w:val="ROMANOS"/>
        <w:spacing w:after="0" w:line="360" w:lineRule="auto"/>
        <w:ind w:left="288" w:firstLine="0"/>
        <w:rPr>
          <w:noProof/>
          <w:lang w:val="es-MX"/>
        </w:rPr>
      </w:pPr>
    </w:p>
    <w:p w14:paraId="5FEE5D3F" w14:textId="77777777" w:rsidR="00AD49CB" w:rsidRDefault="00AD49CB" w:rsidP="00266BAE">
      <w:pPr>
        <w:pStyle w:val="ROMANOS"/>
        <w:spacing w:after="0" w:line="360" w:lineRule="auto"/>
        <w:ind w:left="288" w:firstLine="0"/>
        <w:rPr>
          <w:noProof/>
          <w:lang w:val="es-MX"/>
        </w:rPr>
      </w:pPr>
    </w:p>
    <w:p w14:paraId="7452129B" w14:textId="77777777" w:rsidR="00AD49CB" w:rsidRDefault="00AD49CB" w:rsidP="00266BAE">
      <w:pPr>
        <w:pStyle w:val="ROMANOS"/>
        <w:spacing w:after="0" w:line="360" w:lineRule="auto"/>
        <w:ind w:left="288" w:firstLine="0"/>
        <w:rPr>
          <w:noProof/>
          <w:lang w:val="es-MX"/>
        </w:rPr>
      </w:pPr>
    </w:p>
    <w:p w14:paraId="3010193D" w14:textId="77777777" w:rsidR="00AD49CB" w:rsidRDefault="00AD49CB" w:rsidP="00266BAE">
      <w:pPr>
        <w:pStyle w:val="ROMANOS"/>
        <w:spacing w:after="0" w:line="360" w:lineRule="auto"/>
        <w:ind w:left="288" w:firstLine="0"/>
        <w:rPr>
          <w:noProof/>
          <w:lang w:val="es-MX"/>
        </w:rPr>
      </w:pPr>
    </w:p>
    <w:p w14:paraId="7B60DDF9" w14:textId="77777777" w:rsidR="00AD49CB" w:rsidRDefault="00AD49CB" w:rsidP="00266BAE">
      <w:pPr>
        <w:pStyle w:val="ROMANOS"/>
        <w:spacing w:after="0" w:line="360" w:lineRule="auto"/>
        <w:ind w:left="288" w:firstLine="0"/>
        <w:rPr>
          <w:noProof/>
          <w:lang w:val="es-MX"/>
        </w:rPr>
      </w:pPr>
    </w:p>
    <w:p w14:paraId="3608A23C" w14:textId="77777777" w:rsidR="00AD49CB" w:rsidRDefault="00AD49CB" w:rsidP="00266BAE">
      <w:pPr>
        <w:pStyle w:val="ROMANOS"/>
        <w:spacing w:after="0" w:line="360" w:lineRule="auto"/>
        <w:ind w:left="288" w:firstLine="0"/>
        <w:rPr>
          <w:noProof/>
          <w:lang w:val="es-MX"/>
        </w:rPr>
      </w:pPr>
    </w:p>
    <w:p w14:paraId="57548EEF" w14:textId="77777777" w:rsidR="00AD49CB" w:rsidRDefault="00AD49CB" w:rsidP="00266BAE">
      <w:pPr>
        <w:pStyle w:val="ROMANOS"/>
        <w:spacing w:after="0" w:line="360" w:lineRule="auto"/>
        <w:ind w:left="288" w:firstLine="0"/>
        <w:rPr>
          <w:noProof/>
          <w:lang w:val="es-MX"/>
        </w:rPr>
      </w:pPr>
    </w:p>
    <w:p w14:paraId="25DC24D6" w14:textId="77777777" w:rsidR="00AD49CB" w:rsidRDefault="00AD49CB" w:rsidP="00266BAE">
      <w:pPr>
        <w:pStyle w:val="ROMANOS"/>
        <w:spacing w:after="0" w:line="360" w:lineRule="auto"/>
        <w:ind w:left="288" w:firstLine="0"/>
        <w:rPr>
          <w:lang w:val="es-MX"/>
        </w:rPr>
      </w:pPr>
    </w:p>
    <w:p w14:paraId="5DE5D2C0" w14:textId="77777777" w:rsidR="00266BAE" w:rsidRDefault="00266BAE" w:rsidP="00266BAE">
      <w:pPr>
        <w:pStyle w:val="ROMANOS"/>
        <w:spacing w:after="0" w:line="360" w:lineRule="auto"/>
        <w:ind w:left="288" w:firstLine="0"/>
        <w:rPr>
          <w:lang w:val="es-MX"/>
        </w:rPr>
      </w:pPr>
    </w:p>
    <w:p w14:paraId="54D2E731" w14:textId="77777777" w:rsidR="00266BAE" w:rsidRDefault="00266BAE" w:rsidP="00266BAE">
      <w:pPr>
        <w:pStyle w:val="ROMANOS"/>
        <w:spacing w:after="0" w:line="360" w:lineRule="auto"/>
        <w:ind w:left="288" w:firstLine="0"/>
        <w:rPr>
          <w:lang w:val="es-MX"/>
        </w:rPr>
      </w:pPr>
    </w:p>
    <w:p w14:paraId="39FC1BAB" w14:textId="77777777" w:rsidR="00266BAE" w:rsidRDefault="00266BAE" w:rsidP="00266BAE">
      <w:pPr>
        <w:pStyle w:val="ROMANOS"/>
        <w:spacing w:after="0" w:line="360" w:lineRule="auto"/>
        <w:ind w:left="288" w:firstLine="0"/>
        <w:rPr>
          <w:lang w:val="es-MX"/>
        </w:rPr>
      </w:pPr>
    </w:p>
    <w:p w14:paraId="17BE32EF" w14:textId="77777777" w:rsidR="00266BAE" w:rsidRDefault="00266BAE" w:rsidP="00266BAE">
      <w:pPr>
        <w:pStyle w:val="ROMANOS"/>
        <w:numPr>
          <w:ilvl w:val="0"/>
          <w:numId w:val="35"/>
        </w:numPr>
        <w:spacing w:after="0" w:line="360" w:lineRule="auto"/>
        <w:rPr>
          <w:lang w:val="es-MX"/>
        </w:rPr>
      </w:pPr>
      <w:r>
        <w:rPr>
          <w:lang w:val="es-MX"/>
        </w:rPr>
        <w:lastRenderedPageBreak/>
        <w:t>Este organismo no presenta saldos debido a que no cuenta con activos intangibles.</w:t>
      </w:r>
    </w:p>
    <w:p w14:paraId="76B4BD0F" w14:textId="77777777" w:rsidR="00266BAE" w:rsidRDefault="00266BAE" w:rsidP="00266BAE">
      <w:pPr>
        <w:pStyle w:val="ROMANOS"/>
        <w:spacing w:after="0" w:line="360" w:lineRule="auto"/>
        <w:rPr>
          <w:lang w:val="es-MX"/>
        </w:rPr>
      </w:pPr>
    </w:p>
    <w:p w14:paraId="0EC5D82C" w14:textId="77777777" w:rsidR="00266BAE" w:rsidRDefault="00266BAE" w:rsidP="00266BAE">
      <w:pPr>
        <w:pStyle w:val="ROMANOS"/>
        <w:spacing w:after="0" w:line="360" w:lineRule="auto"/>
        <w:rPr>
          <w:b/>
          <w:lang w:val="es-MX"/>
        </w:rPr>
      </w:pPr>
      <w:r>
        <w:rPr>
          <w:b/>
          <w:lang w:val="es-MX"/>
        </w:rPr>
        <w:tab/>
        <w:t>Estimaciones y Deterioros</w:t>
      </w:r>
    </w:p>
    <w:p w14:paraId="5702BCDE" w14:textId="77777777" w:rsidR="00266BAE" w:rsidRDefault="00266BAE" w:rsidP="00266BAE">
      <w:pPr>
        <w:pStyle w:val="ROMANOS"/>
        <w:spacing w:after="0" w:line="360" w:lineRule="auto"/>
        <w:rPr>
          <w:b/>
          <w:lang w:val="es-MX"/>
        </w:rPr>
      </w:pPr>
    </w:p>
    <w:p w14:paraId="1F1462EC" w14:textId="77777777" w:rsidR="00266BAE" w:rsidRDefault="00266BAE" w:rsidP="00266BAE">
      <w:pPr>
        <w:pStyle w:val="ROMANOS"/>
        <w:numPr>
          <w:ilvl w:val="0"/>
          <w:numId w:val="35"/>
        </w:numPr>
        <w:spacing w:after="0" w:line="360" w:lineRule="auto"/>
        <w:rPr>
          <w:lang w:val="es-MX"/>
        </w:rPr>
      </w:pPr>
      <w:r>
        <w:rPr>
          <w:lang w:val="es-MX"/>
        </w:rPr>
        <w:t xml:space="preserve">No aplica para este Organismo, toda vez que los bienes son de reciente adquisición. </w:t>
      </w:r>
    </w:p>
    <w:p w14:paraId="6C23BC24" w14:textId="77777777" w:rsidR="00266BAE" w:rsidRDefault="00266BAE" w:rsidP="00266BAE">
      <w:pPr>
        <w:pStyle w:val="ROMANOS"/>
        <w:numPr>
          <w:ilvl w:val="0"/>
          <w:numId w:val="35"/>
        </w:numPr>
        <w:spacing w:after="0" w:line="360" w:lineRule="auto"/>
        <w:rPr>
          <w:lang w:val="es-MX"/>
        </w:rPr>
      </w:pPr>
      <w:r>
        <w:rPr>
          <w:lang w:val="es-MX"/>
        </w:rPr>
        <w:t>El organismo no presenta otros activos.</w:t>
      </w:r>
    </w:p>
    <w:p w14:paraId="31F5AB10" w14:textId="77777777" w:rsidR="00266BAE" w:rsidRDefault="00266BAE" w:rsidP="00266BAE">
      <w:pPr>
        <w:pStyle w:val="ROMANOS"/>
        <w:spacing w:after="0" w:line="360" w:lineRule="auto"/>
        <w:ind w:left="723" w:firstLine="0"/>
        <w:rPr>
          <w:lang w:val="es-MX"/>
        </w:rPr>
      </w:pPr>
    </w:p>
    <w:p w14:paraId="38B05390" w14:textId="77777777" w:rsidR="00266BAE" w:rsidRDefault="00266BAE" w:rsidP="00266BAE">
      <w:pPr>
        <w:pStyle w:val="ROMANOS"/>
        <w:spacing w:after="0" w:line="360" w:lineRule="auto"/>
        <w:rPr>
          <w:lang w:val="es-MX"/>
        </w:rPr>
      </w:pPr>
    </w:p>
    <w:p w14:paraId="5F82917A" w14:textId="77777777" w:rsidR="00266BAE" w:rsidRDefault="00266BAE" w:rsidP="00266BAE">
      <w:pPr>
        <w:pStyle w:val="ROMANOS"/>
        <w:spacing w:after="0" w:line="360" w:lineRule="auto"/>
        <w:rPr>
          <w:b/>
          <w:lang w:val="es-MX"/>
        </w:rPr>
      </w:pPr>
      <w:r>
        <w:rPr>
          <w:b/>
          <w:lang w:val="es-MX"/>
        </w:rPr>
        <w:tab/>
        <w:t>Pasivo</w:t>
      </w:r>
    </w:p>
    <w:p w14:paraId="2B182EDB" w14:textId="77777777" w:rsidR="00266BAE" w:rsidRDefault="00266BAE" w:rsidP="00266BAE">
      <w:pPr>
        <w:pStyle w:val="ROMANOS"/>
        <w:numPr>
          <w:ilvl w:val="0"/>
          <w:numId w:val="36"/>
        </w:numPr>
        <w:spacing w:after="0" w:line="360" w:lineRule="auto"/>
        <w:rPr>
          <w:lang w:val="es-MX"/>
        </w:rPr>
      </w:pPr>
      <w:r>
        <w:rPr>
          <w:lang w:val="es-MX"/>
        </w:rPr>
        <w:t>Las cuentas por pagar a corto plazo están integradas por la cuenta Proveedores por Pagar a Corto Plazo, cuenta de retenciones y contribuciones por pagar a corto plazo contabilizadas al 30 de junio del ejercicio correspondiente.</w:t>
      </w:r>
    </w:p>
    <w:p w14:paraId="59CA436D" w14:textId="77777777" w:rsidR="00266BAE" w:rsidRPr="006C6EB5" w:rsidRDefault="00266BAE" w:rsidP="00266BAE">
      <w:pPr>
        <w:pStyle w:val="ROMANOS"/>
        <w:spacing w:after="0" w:line="360" w:lineRule="auto"/>
        <w:rPr>
          <w:sz w:val="14"/>
          <w:szCs w:val="14"/>
          <w:lang w:val="es-MX"/>
        </w:rPr>
      </w:pPr>
    </w:p>
    <w:p w14:paraId="3F898B75" w14:textId="77777777" w:rsidR="00266BAE" w:rsidRDefault="00266BAE" w:rsidP="00266BAE">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14:paraId="1AB7DFB2" w14:textId="77777777" w:rsidR="00266BAE" w:rsidRDefault="00266BAE" w:rsidP="00266BAE">
      <w:pPr>
        <w:pStyle w:val="ROMANOS"/>
        <w:spacing w:after="0" w:line="360" w:lineRule="auto"/>
        <w:rPr>
          <w:b/>
          <w:lang w:val="es-MX"/>
        </w:rPr>
      </w:pPr>
    </w:p>
    <w:tbl>
      <w:tblPr>
        <w:tblW w:w="8840" w:type="dxa"/>
        <w:tblInd w:w="556" w:type="dxa"/>
        <w:tblCellMar>
          <w:left w:w="70" w:type="dxa"/>
          <w:right w:w="70" w:type="dxa"/>
        </w:tblCellMar>
        <w:tblLook w:val="04A0" w:firstRow="1" w:lastRow="0" w:firstColumn="1" w:lastColumn="0" w:noHBand="0" w:noVBand="1"/>
      </w:tblPr>
      <w:tblGrid>
        <w:gridCol w:w="6080"/>
        <w:gridCol w:w="2760"/>
      </w:tblGrid>
      <w:tr w:rsidR="00266BAE" w:rsidRPr="008E71BD" w14:paraId="16CA7DDC" w14:textId="77777777" w:rsidTr="00BE5079">
        <w:trPr>
          <w:trHeight w:val="255"/>
        </w:trPr>
        <w:tc>
          <w:tcPr>
            <w:tcW w:w="6080" w:type="dxa"/>
            <w:tcBorders>
              <w:top w:val="single" w:sz="4" w:space="0" w:color="auto"/>
              <w:left w:val="single" w:sz="4" w:space="0" w:color="auto"/>
              <w:bottom w:val="nil"/>
              <w:right w:val="nil"/>
            </w:tcBorders>
            <w:shd w:val="clear" w:color="auto" w:fill="auto"/>
            <w:noWrap/>
            <w:vAlign w:val="bottom"/>
            <w:hideMark/>
          </w:tcPr>
          <w:p w14:paraId="1B0D817D" w14:textId="77777777" w:rsidR="00266BAE" w:rsidRPr="008E71BD" w:rsidRDefault="00266BAE" w:rsidP="00BE5079">
            <w:pPr>
              <w:spacing w:after="0" w:line="240" w:lineRule="auto"/>
              <w:jc w:val="center"/>
              <w:rPr>
                <w:rFonts w:ascii="Arial" w:eastAsia="Times New Roman" w:hAnsi="Arial" w:cs="Arial"/>
                <w:b/>
                <w:bCs/>
                <w:color w:val="000000"/>
                <w:sz w:val="20"/>
                <w:szCs w:val="20"/>
                <w:lang w:eastAsia="es-MX"/>
              </w:rPr>
            </w:pPr>
            <w:r w:rsidRPr="008E71BD">
              <w:rPr>
                <w:rFonts w:ascii="Arial" w:eastAsia="Times New Roman" w:hAnsi="Arial" w:cs="Arial"/>
                <w:b/>
                <w:bCs/>
                <w:color w:val="000000"/>
                <w:sz w:val="20"/>
                <w:szCs w:val="20"/>
                <w:lang w:eastAsia="es-MX"/>
              </w:rPr>
              <w:t>PASIVOS</w:t>
            </w:r>
          </w:p>
        </w:tc>
        <w:tc>
          <w:tcPr>
            <w:tcW w:w="2760" w:type="dxa"/>
            <w:tcBorders>
              <w:top w:val="single" w:sz="4" w:space="0" w:color="auto"/>
              <w:left w:val="nil"/>
              <w:bottom w:val="nil"/>
              <w:right w:val="single" w:sz="4" w:space="0" w:color="auto"/>
            </w:tcBorders>
            <w:shd w:val="clear" w:color="auto" w:fill="auto"/>
            <w:noWrap/>
            <w:vAlign w:val="bottom"/>
            <w:hideMark/>
          </w:tcPr>
          <w:p w14:paraId="702D595F"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w:t>
            </w:r>
          </w:p>
        </w:tc>
      </w:tr>
      <w:tr w:rsidR="00266BAE" w:rsidRPr="008E71BD" w14:paraId="2A5BDA60" w14:textId="77777777" w:rsidTr="00BE5079">
        <w:trPr>
          <w:trHeight w:val="255"/>
        </w:trPr>
        <w:tc>
          <w:tcPr>
            <w:tcW w:w="6080" w:type="dxa"/>
            <w:tcBorders>
              <w:top w:val="nil"/>
              <w:left w:val="single" w:sz="4" w:space="0" w:color="auto"/>
              <w:bottom w:val="nil"/>
              <w:right w:val="nil"/>
            </w:tcBorders>
            <w:shd w:val="clear" w:color="auto" w:fill="auto"/>
            <w:noWrap/>
            <w:vAlign w:val="bottom"/>
            <w:hideMark/>
          </w:tcPr>
          <w:p w14:paraId="714B2D92"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JONATAN PADILLA SANCHEZ</w:t>
            </w:r>
          </w:p>
        </w:tc>
        <w:tc>
          <w:tcPr>
            <w:tcW w:w="2760" w:type="dxa"/>
            <w:tcBorders>
              <w:top w:val="nil"/>
              <w:left w:val="nil"/>
              <w:bottom w:val="nil"/>
              <w:right w:val="single" w:sz="4" w:space="0" w:color="auto"/>
            </w:tcBorders>
            <w:shd w:val="clear" w:color="auto" w:fill="auto"/>
            <w:noWrap/>
            <w:vAlign w:val="bottom"/>
            <w:hideMark/>
          </w:tcPr>
          <w:p w14:paraId="6C203345"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xml:space="preserve"> $                          13,490.32 </w:t>
            </w:r>
          </w:p>
        </w:tc>
      </w:tr>
      <w:tr w:rsidR="00266BAE" w:rsidRPr="008E71BD" w14:paraId="21439A4C" w14:textId="77777777" w:rsidTr="00BE5079">
        <w:trPr>
          <w:trHeight w:val="255"/>
        </w:trPr>
        <w:tc>
          <w:tcPr>
            <w:tcW w:w="6080" w:type="dxa"/>
            <w:tcBorders>
              <w:top w:val="nil"/>
              <w:left w:val="single" w:sz="4" w:space="0" w:color="auto"/>
              <w:bottom w:val="nil"/>
              <w:right w:val="nil"/>
            </w:tcBorders>
            <w:shd w:val="clear" w:color="auto" w:fill="auto"/>
            <w:noWrap/>
            <w:vAlign w:val="bottom"/>
            <w:hideMark/>
          </w:tcPr>
          <w:p w14:paraId="20D5558A"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FINY HNOS, S.A. DE C.V.</w:t>
            </w:r>
          </w:p>
        </w:tc>
        <w:tc>
          <w:tcPr>
            <w:tcW w:w="2760" w:type="dxa"/>
            <w:tcBorders>
              <w:top w:val="nil"/>
              <w:left w:val="nil"/>
              <w:bottom w:val="nil"/>
              <w:right w:val="single" w:sz="4" w:space="0" w:color="auto"/>
            </w:tcBorders>
            <w:shd w:val="clear" w:color="auto" w:fill="auto"/>
            <w:noWrap/>
            <w:vAlign w:val="bottom"/>
            <w:hideMark/>
          </w:tcPr>
          <w:p w14:paraId="333F5F9B" w14:textId="77777777" w:rsidR="00266BAE" w:rsidRPr="008E71BD" w:rsidRDefault="00266BAE" w:rsidP="00BE5079">
            <w:pPr>
              <w:spacing w:after="0" w:line="240" w:lineRule="auto"/>
              <w:jc w:val="right"/>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xml:space="preserve"> $                          20,458.76 </w:t>
            </w:r>
          </w:p>
        </w:tc>
      </w:tr>
      <w:tr w:rsidR="00266BAE" w:rsidRPr="008E71BD" w14:paraId="316C07DC" w14:textId="77777777" w:rsidTr="00BE5079">
        <w:trPr>
          <w:trHeight w:val="255"/>
        </w:trPr>
        <w:tc>
          <w:tcPr>
            <w:tcW w:w="6080" w:type="dxa"/>
            <w:tcBorders>
              <w:top w:val="nil"/>
              <w:left w:val="single" w:sz="4" w:space="0" w:color="auto"/>
              <w:bottom w:val="nil"/>
              <w:right w:val="nil"/>
            </w:tcBorders>
            <w:shd w:val="clear" w:color="auto" w:fill="auto"/>
            <w:noWrap/>
            <w:vAlign w:val="bottom"/>
            <w:hideMark/>
          </w:tcPr>
          <w:p w14:paraId="3983190C"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ESAUH HERNANDEZ CORTES</w:t>
            </w:r>
          </w:p>
        </w:tc>
        <w:tc>
          <w:tcPr>
            <w:tcW w:w="2760" w:type="dxa"/>
            <w:tcBorders>
              <w:top w:val="nil"/>
              <w:left w:val="nil"/>
              <w:bottom w:val="nil"/>
              <w:right w:val="single" w:sz="4" w:space="0" w:color="auto"/>
            </w:tcBorders>
            <w:shd w:val="clear" w:color="auto" w:fill="auto"/>
            <w:noWrap/>
            <w:vAlign w:val="bottom"/>
            <w:hideMark/>
          </w:tcPr>
          <w:p w14:paraId="7564A71D"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xml:space="preserve"> $                          12,364.68 </w:t>
            </w:r>
          </w:p>
        </w:tc>
      </w:tr>
      <w:tr w:rsidR="00266BAE" w:rsidRPr="008E71BD" w14:paraId="32EE053A" w14:textId="77777777" w:rsidTr="00BE5079">
        <w:trPr>
          <w:trHeight w:val="255"/>
        </w:trPr>
        <w:tc>
          <w:tcPr>
            <w:tcW w:w="6080" w:type="dxa"/>
            <w:tcBorders>
              <w:top w:val="nil"/>
              <w:left w:val="single" w:sz="4" w:space="0" w:color="auto"/>
              <w:bottom w:val="nil"/>
              <w:right w:val="nil"/>
            </w:tcBorders>
            <w:shd w:val="clear" w:color="auto" w:fill="auto"/>
            <w:vAlign w:val="bottom"/>
            <w:hideMark/>
          </w:tcPr>
          <w:p w14:paraId="1876545F"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PROVEEDORA COMERCIAL MARJO S.A. DE C.V.</w:t>
            </w:r>
          </w:p>
        </w:tc>
        <w:tc>
          <w:tcPr>
            <w:tcW w:w="2760" w:type="dxa"/>
            <w:tcBorders>
              <w:top w:val="nil"/>
              <w:left w:val="nil"/>
              <w:bottom w:val="nil"/>
              <w:right w:val="single" w:sz="4" w:space="0" w:color="auto"/>
            </w:tcBorders>
            <w:shd w:val="clear" w:color="auto" w:fill="auto"/>
            <w:vAlign w:val="bottom"/>
            <w:hideMark/>
          </w:tcPr>
          <w:p w14:paraId="0E8F8500"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xml:space="preserve"> $                          24,488.73 </w:t>
            </w:r>
          </w:p>
        </w:tc>
      </w:tr>
      <w:tr w:rsidR="00266BAE" w:rsidRPr="008E71BD" w14:paraId="51DBC416" w14:textId="77777777" w:rsidTr="00BE5079">
        <w:trPr>
          <w:trHeight w:val="255"/>
        </w:trPr>
        <w:tc>
          <w:tcPr>
            <w:tcW w:w="6080" w:type="dxa"/>
            <w:tcBorders>
              <w:top w:val="nil"/>
              <w:left w:val="single" w:sz="4" w:space="0" w:color="auto"/>
              <w:bottom w:val="nil"/>
              <w:right w:val="nil"/>
            </w:tcBorders>
            <w:shd w:val="clear" w:color="auto" w:fill="auto"/>
            <w:vAlign w:val="bottom"/>
            <w:hideMark/>
          </w:tcPr>
          <w:p w14:paraId="704B4CB2"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DISTRIBUIDORA AUTOMOTRIZ TLAXCALA S. A. P. I. DE C.V.</w:t>
            </w:r>
          </w:p>
        </w:tc>
        <w:tc>
          <w:tcPr>
            <w:tcW w:w="2760" w:type="dxa"/>
            <w:tcBorders>
              <w:top w:val="nil"/>
              <w:left w:val="nil"/>
              <w:bottom w:val="nil"/>
              <w:right w:val="single" w:sz="4" w:space="0" w:color="auto"/>
            </w:tcBorders>
            <w:shd w:val="clear" w:color="auto" w:fill="auto"/>
            <w:vAlign w:val="bottom"/>
            <w:hideMark/>
          </w:tcPr>
          <w:p w14:paraId="13CA4593"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xml:space="preserve"> $                         368,668.43 </w:t>
            </w:r>
          </w:p>
        </w:tc>
      </w:tr>
      <w:tr w:rsidR="00266BAE" w:rsidRPr="008E71BD" w14:paraId="663269FB" w14:textId="77777777" w:rsidTr="00BE5079">
        <w:trPr>
          <w:trHeight w:val="255"/>
        </w:trPr>
        <w:tc>
          <w:tcPr>
            <w:tcW w:w="6080" w:type="dxa"/>
            <w:tcBorders>
              <w:top w:val="nil"/>
              <w:left w:val="single" w:sz="4" w:space="0" w:color="auto"/>
              <w:bottom w:val="nil"/>
              <w:right w:val="nil"/>
            </w:tcBorders>
            <w:shd w:val="clear" w:color="auto" w:fill="auto"/>
            <w:vAlign w:val="bottom"/>
            <w:hideMark/>
          </w:tcPr>
          <w:p w14:paraId="76FE55DB"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REVOHUSE S.A. DE C.V.</w:t>
            </w:r>
          </w:p>
        </w:tc>
        <w:tc>
          <w:tcPr>
            <w:tcW w:w="2760" w:type="dxa"/>
            <w:tcBorders>
              <w:top w:val="nil"/>
              <w:left w:val="nil"/>
              <w:bottom w:val="nil"/>
              <w:right w:val="single" w:sz="4" w:space="0" w:color="auto"/>
            </w:tcBorders>
            <w:shd w:val="clear" w:color="auto" w:fill="auto"/>
            <w:vAlign w:val="bottom"/>
            <w:hideMark/>
          </w:tcPr>
          <w:p w14:paraId="1630B8E8"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xml:space="preserve"> $                         647,572.61 </w:t>
            </w:r>
          </w:p>
        </w:tc>
      </w:tr>
      <w:tr w:rsidR="00266BAE" w:rsidRPr="008E71BD" w14:paraId="7AB4015B" w14:textId="77777777" w:rsidTr="00BE5079">
        <w:trPr>
          <w:trHeight w:val="255"/>
        </w:trPr>
        <w:tc>
          <w:tcPr>
            <w:tcW w:w="6080" w:type="dxa"/>
            <w:tcBorders>
              <w:top w:val="nil"/>
              <w:left w:val="single" w:sz="4" w:space="0" w:color="auto"/>
              <w:bottom w:val="nil"/>
              <w:right w:val="nil"/>
            </w:tcBorders>
            <w:shd w:val="clear" w:color="auto" w:fill="auto"/>
            <w:vAlign w:val="bottom"/>
            <w:hideMark/>
          </w:tcPr>
          <w:p w14:paraId="3718A9E3"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RAYP S.A. DE C.V.</w:t>
            </w:r>
          </w:p>
        </w:tc>
        <w:tc>
          <w:tcPr>
            <w:tcW w:w="2760" w:type="dxa"/>
            <w:tcBorders>
              <w:top w:val="nil"/>
              <w:left w:val="nil"/>
              <w:bottom w:val="nil"/>
              <w:right w:val="single" w:sz="4" w:space="0" w:color="auto"/>
            </w:tcBorders>
            <w:shd w:val="clear" w:color="auto" w:fill="auto"/>
            <w:noWrap/>
            <w:vAlign w:val="bottom"/>
            <w:hideMark/>
          </w:tcPr>
          <w:p w14:paraId="483A2BED"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xml:space="preserve"> $                          32,248.00 </w:t>
            </w:r>
          </w:p>
        </w:tc>
      </w:tr>
      <w:tr w:rsidR="00266BAE" w:rsidRPr="008E71BD" w14:paraId="55B6081F" w14:textId="77777777" w:rsidTr="00BE5079">
        <w:trPr>
          <w:trHeight w:val="255"/>
        </w:trPr>
        <w:tc>
          <w:tcPr>
            <w:tcW w:w="6080" w:type="dxa"/>
            <w:tcBorders>
              <w:top w:val="nil"/>
              <w:left w:val="single" w:sz="4" w:space="0" w:color="auto"/>
              <w:bottom w:val="nil"/>
              <w:right w:val="nil"/>
            </w:tcBorders>
            <w:shd w:val="clear" w:color="auto" w:fill="auto"/>
            <w:noWrap/>
            <w:vAlign w:val="bottom"/>
            <w:hideMark/>
          </w:tcPr>
          <w:p w14:paraId="66A4ED3A"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SERVICIO DE ADMINISTRACION TRIBUTARIA (RESICO)</w:t>
            </w:r>
          </w:p>
        </w:tc>
        <w:tc>
          <w:tcPr>
            <w:tcW w:w="2760" w:type="dxa"/>
            <w:tcBorders>
              <w:top w:val="nil"/>
              <w:left w:val="nil"/>
              <w:bottom w:val="nil"/>
              <w:right w:val="single" w:sz="4" w:space="0" w:color="auto"/>
            </w:tcBorders>
            <w:shd w:val="clear" w:color="auto" w:fill="auto"/>
            <w:noWrap/>
            <w:vAlign w:val="bottom"/>
            <w:hideMark/>
          </w:tcPr>
          <w:p w14:paraId="602DBCEF"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xml:space="preserve"> $                               243.59 </w:t>
            </w:r>
          </w:p>
        </w:tc>
      </w:tr>
      <w:tr w:rsidR="00266BAE" w:rsidRPr="008E71BD" w14:paraId="7202DC2A" w14:textId="77777777" w:rsidTr="00BE5079">
        <w:trPr>
          <w:trHeight w:val="255"/>
        </w:trPr>
        <w:tc>
          <w:tcPr>
            <w:tcW w:w="6080" w:type="dxa"/>
            <w:tcBorders>
              <w:top w:val="nil"/>
              <w:left w:val="single" w:sz="4" w:space="0" w:color="auto"/>
              <w:bottom w:val="nil"/>
              <w:right w:val="nil"/>
            </w:tcBorders>
            <w:shd w:val="clear" w:color="auto" w:fill="auto"/>
            <w:noWrap/>
            <w:vAlign w:val="bottom"/>
            <w:hideMark/>
          </w:tcPr>
          <w:p w14:paraId="43626B4C"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SERVICIO DE ADMINISTRACION TRIBUTARIA (ISR NOMINA)</w:t>
            </w:r>
          </w:p>
        </w:tc>
        <w:tc>
          <w:tcPr>
            <w:tcW w:w="2760" w:type="dxa"/>
            <w:tcBorders>
              <w:top w:val="nil"/>
              <w:left w:val="nil"/>
              <w:bottom w:val="nil"/>
              <w:right w:val="single" w:sz="4" w:space="0" w:color="auto"/>
            </w:tcBorders>
            <w:shd w:val="clear" w:color="auto" w:fill="auto"/>
            <w:noWrap/>
            <w:vAlign w:val="bottom"/>
            <w:hideMark/>
          </w:tcPr>
          <w:p w14:paraId="31BB1AE0"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xml:space="preserve"> $                          77,458.73 </w:t>
            </w:r>
          </w:p>
        </w:tc>
      </w:tr>
      <w:tr w:rsidR="00266BAE" w:rsidRPr="008E71BD" w14:paraId="073722EA" w14:textId="77777777" w:rsidTr="00BE5079">
        <w:trPr>
          <w:trHeight w:val="255"/>
        </w:trPr>
        <w:tc>
          <w:tcPr>
            <w:tcW w:w="6080" w:type="dxa"/>
            <w:tcBorders>
              <w:top w:val="nil"/>
              <w:left w:val="single" w:sz="4" w:space="0" w:color="auto"/>
              <w:bottom w:val="nil"/>
              <w:right w:val="nil"/>
            </w:tcBorders>
            <w:shd w:val="clear" w:color="auto" w:fill="auto"/>
            <w:noWrap/>
            <w:vAlign w:val="bottom"/>
            <w:hideMark/>
          </w:tcPr>
          <w:p w14:paraId="72C51A76"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w:t>
            </w:r>
          </w:p>
        </w:tc>
        <w:tc>
          <w:tcPr>
            <w:tcW w:w="2760" w:type="dxa"/>
            <w:tcBorders>
              <w:top w:val="nil"/>
              <w:left w:val="nil"/>
              <w:bottom w:val="nil"/>
              <w:right w:val="single" w:sz="4" w:space="0" w:color="auto"/>
            </w:tcBorders>
            <w:shd w:val="clear" w:color="auto" w:fill="auto"/>
            <w:noWrap/>
            <w:vAlign w:val="bottom"/>
            <w:hideMark/>
          </w:tcPr>
          <w:p w14:paraId="0E950D97"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w:t>
            </w:r>
          </w:p>
        </w:tc>
      </w:tr>
      <w:tr w:rsidR="00266BAE" w:rsidRPr="008E71BD" w14:paraId="2B9420A9" w14:textId="77777777" w:rsidTr="00BE5079">
        <w:trPr>
          <w:trHeight w:val="255"/>
        </w:trPr>
        <w:tc>
          <w:tcPr>
            <w:tcW w:w="6080" w:type="dxa"/>
            <w:tcBorders>
              <w:top w:val="nil"/>
              <w:left w:val="single" w:sz="4" w:space="0" w:color="auto"/>
              <w:bottom w:val="nil"/>
              <w:right w:val="nil"/>
            </w:tcBorders>
            <w:shd w:val="clear" w:color="auto" w:fill="auto"/>
            <w:noWrap/>
            <w:vAlign w:val="bottom"/>
            <w:hideMark/>
          </w:tcPr>
          <w:p w14:paraId="6943224D"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w:t>
            </w:r>
          </w:p>
        </w:tc>
        <w:tc>
          <w:tcPr>
            <w:tcW w:w="2760" w:type="dxa"/>
            <w:tcBorders>
              <w:top w:val="nil"/>
              <w:left w:val="nil"/>
              <w:bottom w:val="nil"/>
              <w:right w:val="single" w:sz="4" w:space="0" w:color="auto"/>
            </w:tcBorders>
            <w:shd w:val="clear" w:color="auto" w:fill="auto"/>
            <w:noWrap/>
            <w:vAlign w:val="bottom"/>
            <w:hideMark/>
          </w:tcPr>
          <w:p w14:paraId="4F87E61F" w14:textId="77777777" w:rsidR="00266BAE" w:rsidRPr="008E71BD" w:rsidRDefault="00266BAE" w:rsidP="00BE5079">
            <w:pPr>
              <w:spacing w:after="0" w:line="240" w:lineRule="auto"/>
              <w:rPr>
                <w:rFonts w:ascii="Arial" w:eastAsia="Times New Roman" w:hAnsi="Arial" w:cs="Arial"/>
                <w:color w:val="000000"/>
                <w:sz w:val="20"/>
                <w:szCs w:val="20"/>
                <w:lang w:eastAsia="es-MX"/>
              </w:rPr>
            </w:pPr>
            <w:r w:rsidRPr="008E71BD">
              <w:rPr>
                <w:rFonts w:ascii="Arial" w:eastAsia="Times New Roman" w:hAnsi="Arial" w:cs="Arial"/>
                <w:color w:val="000000"/>
                <w:sz w:val="20"/>
                <w:szCs w:val="20"/>
                <w:lang w:eastAsia="es-MX"/>
              </w:rPr>
              <w:t> </w:t>
            </w:r>
          </w:p>
        </w:tc>
      </w:tr>
      <w:tr w:rsidR="00266BAE" w:rsidRPr="008E71BD" w14:paraId="3B89922E" w14:textId="77777777" w:rsidTr="00BE5079">
        <w:trPr>
          <w:trHeight w:val="255"/>
        </w:trPr>
        <w:tc>
          <w:tcPr>
            <w:tcW w:w="6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5AE5C" w14:textId="77777777" w:rsidR="00266BAE" w:rsidRPr="008E71BD" w:rsidRDefault="00266BAE" w:rsidP="00BE5079">
            <w:pPr>
              <w:spacing w:after="0" w:line="240" w:lineRule="auto"/>
              <w:jc w:val="center"/>
              <w:rPr>
                <w:rFonts w:ascii="Arial" w:eastAsia="Times New Roman" w:hAnsi="Arial" w:cs="Arial"/>
                <w:b/>
                <w:bCs/>
                <w:color w:val="000000"/>
                <w:sz w:val="20"/>
                <w:szCs w:val="20"/>
                <w:lang w:eastAsia="es-MX"/>
              </w:rPr>
            </w:pPr>
            <w:proofErr w:type="gramStart"/>
            <w:r w:rsidRPr="008E71BD">
              <w:rPr>
                <w:rFonts w:ascii="Arial" w:eastAsia="Times New Roman" w:hAnsi="Arial" w:cs="Arial"/>
                <w:b/>
                <w:bCs/>
                <w:color w:val="000000"/>
                <w:sz w:val="20"/>
                <w:szCs w:val="20"/>
                <w:lang w:eastAsia="es-MX"/>
              </w:rPr>
              <w:t>TOTAL</w:t>
            </w:r>
            <w:proofErr w:type="gramEnd"/>
            <w:r w:rsidRPr="008E71BD">
              <w:rPr>
                <w:rFonts w:ascii="Arial" w:eastAsia="Times New Roman" w:hAnsi="Arial" w:cs="Arial"/>
                <w:b/>
                <w:bCs/>
                <w:color w:val="000000"/>
                <w:sz w:val="20"/>
                <w:szCs w:val="20"/>
                <w:lang w:eastAsia="es-MX"/>
              </w:rPr>
              <w:t xml:space="preserve"> PASIVOS</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10EEFDC1" w14:textId="77777777" w:rsidR="00266BAE" w:rsidRPr="008E71BD" w:rsidRDefault="00266BAE" w:rsidP="00BE5079">
            <w:pPr>
              <w:spacing w:after="0" w:line="240" w:lineRule="auto"/>
              <w:rPr>
                <w:rFonts w:ascii="Arial" w:eastAsia="Times New Roman" w:hAnsi="Arial" w:cs="Arial"/>
                <w:b/>
                <w:bCs/>
                <w:color w:val="000000"/>
                <w:sz w:val="20"/>
                <w:szCs w:val="20"/>
                <w:lang w:eastAsia="es-MX"/>
              </w:rPr>
            </w:pPr>
            <w:r w:rsidRPr="008E71BD">
              <w:rPr>
                <w:rFonts w:ascii="Arial" w:eastAsia="Times New Roman" w:hAnsi="Arial" w:cs="Arial"/>
                <w:b/>
                <w:bCs/>
                <w:color w:val="000000"/>
                <w:sz w:val="20"/>
                <w:szCs w:val="20"/>
                <w:lang w:eastAsia="es-MX"/>
              </w:rPr>
              <w:t xml:space="preserve"> $                      1,196,993.85 </w:t>
            </w:r>
          </w:p>
        </w:tc>
      </w:tr>
    </w:tbl>
    <w:p w14:paraId="27B9C9FA" w14:textId="77777777" w:rsidR="00266BAE" w:rsidRDefault="00266BAE" w:rsidP="00266BAE">
      <w:pPr>
        <w:pStyle w:val="ROMANOS"/>
        <w:spacing w:after="0" w:line="360" w:lineRule="auto"/>
        <w:rPr>
          <w:b/>
          <w:lang w:val="es-MX"/>
        </w:rPr>
      </w:pPr>
    </w:p>
    <w:p w14:paraId="1D863871" w14:textId="77777777" w:rsidR="00266BAE" w:rsidRDefault="00266BAE" w:rsidP="00266BAE">
      <w:pPr>
        <w:pStyle w:val="ROMANOS"/>
        <w:spacing w:after="0" w:line="360" w:lineRule="auto"/>
        <w:rPr>
          <w:b/>
          <w:lang w:val="es-MX"/>
        </w:rPr>
      </w:pPr>
    </w:p>
    <w:p w14:paraId="412FF881" w14:textId="77777777" w:rsidR="00266BAE" w:rsidRPr="002A53E9" w:rsidRDefault="00266BAE" w:rsidP="00266BAE">
      <w:pPr>
        <w:pStyle w:val="INCISO"/>
        <w:numPr>
          <w:ilvl w:val="0"/>
          <w:numId w:val="43"/>
        </w:numPr>
        <w:spacing w:after="0" w:line="360" w:lineRule="auto"/>
        <w:rPr>
          <w:b/>
          <w:smallCaps/>
        </w:rPr>
      </w:pPr>
      <w:r>
        <w:rPr>
          <w:lang w:val="es-MX"/>
        </w:rPr>
        <w:t>Este organismo no tiene recursos localizados en Fondos de Bienes de Terceros en Garantía y/o Administración a corto plazo y largo plazo.</w:t>
      </w:r>
    </w:p>
    <w:p w14:paraId="685D4234" w14:textId="77777777" w:rsidR="00266BAE" w:rsidRPr="002A53E9" w:rsidRDefault="00266BAE" w:rsidP="00266BAE">
      <w:pPr>
        <w:pStyle w:val="INCISO"/>
        <w:numPr>
          <w:ilvl w:val="0"/>
          <w:numId w:val="43"/>
        </w:numPr>
        <w:spacing w:after="0" w:line="360" w:lineRule="auto"/>
        <w:rPr>
          <w:b/>
          <w:smallCaps/>
        </w:rPr>
      </w:pPr>
      <w:r>
        <w:rPr>
          <w:lang w:val="es-MX"/>
        </w:rPr>
        <w:t>Este organismo no presenta pasivos diferidos.</w:t>
      </w:r>
    </w:p>
    <w:p w14:paraId="5CC1C0D2" w14:textId="77777777" w:rsidR="00266BAE" w:rsidRPr="002A53E9" w:rsidRDefault="00266BAE" w:rsidP="00266BAE">
      <w:pPr>
        <w:pStyle w:val="INCISO"/>
        <w:numPr>
          <w:ilvl w:val="0"/>
          <w:numId w:val="43"/>
        </w:numPr>
        <w:spacing w:after="0" w:line="360" w:lineRule="auto"/>
        <w:rPr>
          <w:b/>
          <w:smallCaps/>
        </w:rPr>
      </w:pPr>
      <w:r>
        <w:rPr>
          <w:lang w:val="es-MX"/>
        </w:rPr>
        <w:t>Este organismo no presenta provisiones en el período.</w:t>
      </w:r>
    </w:p>
    <w:p w14:paraId="100F22C4" w14:textId="77777777" w:rsidR="00266BAE" w:rsidRDefault="00266BAE" w:rsidP="00266BAE">
      <w:pPr>
        <w:pStyle w:val="INCISO"/>
        <w:numPr>
          <w:ilvl w:val="0"/>
          <w:numId w:val="43"/>
        </w:numPr>
        <w:spacing w:after="0" w:line="360" w:lineRule="auto"/>
        <w:rPr>
          <w:b/>
          <w:smallCaps/>
        </w:rPr>
      </w:pPr>
      <w:r>
        <w:rPr>
          <w:lang w:val="es-MX"/>
        </w:rPr>
        <w:t>No presenta pasivos diferidos.</w:t>
      </w:r>
    </w:p>
    <w:p w14:paraId="2FB570F3" w14:textId="77777777" w:rsidR="00266BAE" w:rsidRDefault="00266BAE" w:rsidP="00266BAE">
      <w:pPr>
        <w:pStyle w:val="INCISO"/>
        <w:spacing w:after="0" w:line="360" w:lineRule="auto"/>
        <w:ind w:left="0" w:firstLine="0"/>
        <w:rPr>
          <w:b/>
          <w:smallCaps/>
        </w:rPr>
      </w:pPr>
    </w:p>
    <w:p w14:paraId="76B31083" w14:textId="77777777" w:rsidR="00266BAE" w:rsidRDefault="00266BAE" w:rsidP="00266BAE">
      <w:pPr>
        <w:pStyle w:val="INCISO"/>
        <w:spacing w:after="0" w:line="360" w:lineRule="auto"/>
        <w:ind w:left="360"/>
        <w:rPr>
          <w:b/>
          <w:smallCaps/>
        </w:rPr>
      </w:pPr>
      <w:r>
        <w:rPr>
          <w:b/>
          <w:smallCaps/>
        </w:rPr>
        <w:t>III)</w:t>
      </w:r>
      <w:r>
        <w:rPr>
          <w:b/>
          <w:smallCaps/>
        </w:rPr>
        <w:tab/>
        <w:t>Notas al Estado de Variación en la Hacienda Pública</w:t>
      </w:r>
    </w:p>
    <w:p w14:paraId="4E8D79F5" w14:textId="77777777" w:rsidR="00266BAE" w:rsidRDefault="00266BAE" w:rsidP="00266BAE">
      <w:pPr>
        <w:pStyle w:val="INCISO"/>
        <w:spacing w:after="0" w:line="360" w:lineRule="auto"/>
        <w:ind w:left="360"/>
        <w:rPr>
          <w:b/>
          <w:smallCaps/>
        </w:rPr>
      </w:pPr>
    </w:p>
    <w:p w14:paraId="248C9C53" w14:textId="77777777" w:rsidR="00266BAE" w:rsidRDefault="00266BAE" w:rsidP="00266BAE">
      <w:pPr>
        <w:pStyle w:val="ROMANOS"/>
        <w:numPr>
          <w:ilvl w:val="0"/>
          <w:numId w:val="39"/>
        </w:numPr>
        <w:spacing w:after="0" w:line="360" w:lineRule="auto"/>
        <w:rPr>
          <w:lang w:val="es-MX"/>
        </w:rPr>
      </w:pPr>
      <w:r>
        <w:rPr>
          <w:lang w:val="es-MX"/>
        </w:rPr>
        <w:t>Esta cuenta representa la acumulación del patrimonio contribuido y generado</w:t>
      </w:r>
    </w:p>
    <w:p w14:paraId="4155DA58" w14:textId="77777777" w:rsidR="00266BAE" w:rsidRDefault="00266BAE" w:rsidP="00266BAE">
      <w:pPr>
        <w:pStyle w:val="ROMANOS"/>
        <w:spacing w:after="0" w:line="360" w:lineRule="auto"/>
        <w:ind w:left="723" w:firstLine="0"/>
        <w:rPr>
          <w:lang w:val="es-MX"/>
        </w:rPr>
      </w:pPr>
    </w:p>
    <w:p w14:paraId="15A632AB" w14:textId="77777777" w:rsidR="00266BAE" w:rsidRDefault="00266BAE" w:rsidP="00266BAE">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266BAE" w14:paraId="0E64E5E9" w14:textId="77777777" w:rsidTr="00BE5079">
        <w:trPr>
          <w:jc w:val="center"/>
        </w:trPr>
        <w:tc>
          <w:tcPr>
            <w:tcW w:w="3636" w:type="dxa"/>
            <w:hideMark/>
          </w:tcPr>
          <w:p w14:paraId="23F295A7" w14:textId="77777777" w:rsidR="00266BAE" w:rsidRDefault="00266BAE" w:rsidP="00BE5079">
            <w:pPr>
              <w:pStyle w:val="ROMANOS"/>
              <w:spacing w:after="0" w:line="360" w:lineRule="auto"/>
              <w:ind w:left="0" w:firstLine="0"/>
              <w:rPr>
                <w:b/>
                <w:lang w:val="es-MX"/>
              </w:rPr>
            </w:pPr>
            <w:r>
              <w:rPr>
                <w:b/>
                <w:lang w:val="es-MX"/>
              </w:rPr>
              <w:t>PATRIMONIO GENERADO</w:t>
            </w:r>
          </w:p>
        </w:tc>
        <w:tc>
          <w:tcPr>
            <w:tcW w:w="1843" w:type="dxa"/>
            <w:hideMark/>
          </w:tcPr>
          <w:p w14:paraId="2C63DEBE" w14:textId="77777777" w:rsidR="00266BAE" w:rsidRDefault="00266BAE" w:rsidP="00BE5079">
            <w:pPr>
              <w:pStyle w:val="ROMANOS"/>
              <w:spacing w:after="0" w:line="360" w:lineRule="auto"/>
              <w:ind w:left="0" w:firstLine="0"/>
              <w:rPr>
                <w:b/>
                <w:lang w:val="es-MX"/>
              </w:rPr>
            </w:pPr>
            <w:r>
              <w:rPr>
                <w:b/>
                <w:lang w:val="es-MX"/>
              </w:rPr>
              <w:t>IMPORTE</w:t>
            </w:r>
          </w:p>
        </w:tc>
      </w:tr>
      <w:tr w:rsidR="00266BAE" w14:paraId="360F8DC5" w14:textId="77777777" w:rsidTr="00BE5079">
        <w:trPr>
          <w:jc w:val="center"/>
        </w:trPr>
        <w:tc>
          <w:tcPr>
            <w:tcW w:w="3636" w:type="dxa"/>
            <w:hideMark/>
          </w:tcPr>
          <w:p w14:paraId="4FD4C8AD" w14:textId="77777777" w:rsidR="00266BAE" w:rsidRDefault="00266BAE" w:rsidP="00BE5079">
            <w:pPr>
              <w:pStyle w:val="ROMANOS"/>
              <w:spacing w:after="0" w:line="360" w:lineRule="auto"/>
              <w:ind w:left="0" w:firstLine="0"/>
              <w:rPr>
                <w:lang w:val="es-MX"/>
              </w:rPr>
            </w:pPr>
            <w:r>
              <w:rPr>
                <w:lang w:val="es-MX"/>
              </w:rPr>
              <w:t>Resultado del Ejercicio Ahorro/Desahorro</w:t>
            </w:r>
          </w:p>
        </w:tc>
        <w:tc>
          <w:tcPr>
            <w:tcW w:w="1843" w:type="dxa"/>
            <w:hideMark/>
          </w:tcPr>
          <w:p w14:paraId="3123750F" w14:textId="77777777" w:rsidR="00266BAE" w:rsidRDefault="00266BAE" w:rsidP="00BE5079">
            <w:pPr>
              <w:pStyle w:val="ROMANOS"/>
              <w:spacing w:after="0" w:line="360" w:lineRule="auto"/>
              <w:ind w:left="0" w:firstLine="0"/>
              <w:jc w:val="right"/>
              <w:rPr>
                <w:lang w:val="es-MX"/>
              </w:rPr>
            </w:pPr>
            <w:r>
              <w:rPr>
                <w:lang w:val="es-MX"/>
              </w:rPr>
              <w:t>5,507,639.41</w:t>
            </w:r>
          </w:p>
          <w:p w14:paraId="384E7C9E" w14:textId="77777777" w:rsidR="00266BAE" w:rsidRDefault="00266BAE" w:rsidP="00BE5079">
            <w:pPr>
              <w:pStyle w:val="ROMANOS"/>
              <w:spacing w:after="0" w:line="360" w:lineRule="auto"/>
              <w:ind w:left="0" w:firstLine="0"/>
              <w:jc w:val="right"/>
              <w:rPr>
                <w:lang w:val="es-MX"/>
              </w:rPr>
            </w:pPr>
          </w:p>
        </w:tc>
      </w:tr>
      <w:tr w:rsidR="00266BAE" w14:paraId="618BA48F" w14:textId="77777777" w:rsidTr="00BE5079">
        <w:trPr>
          <w:jc w:val="center"/>
        </w:trPr>
        <w:tc>
          <w:tcPr>
            <w:tcW w:w="3636" w:type="dxa"/>
            <w:hideMark/>
          </w:tcPr>
          <w:p w14:paraId="0DBE8647" w14:textId="77777777" w:rsidR="00266BAE" w:rsidRDefault="00266BAE" w:rsidP="00BE5079">
            <w:pPr>
              <w:pStyle w:val="ROMANOS"/>
              <w:spacing w:after="0" w:line="360" w:lineRule="auto"/>
              <w:ind w:left="0" w:firstLine="0"/>
              <w:rPr>
                <w:b/>
                <w:lang w:val="es-MX"/>
              </w:rPr>
            </w:pPr>
            <w:r>
              <w:rPr>
                <w:b/>
                <w:lang w:val="es-MX"/>
              </w:rPr>
              <w:t>TOTAL</w:t>
            </w:r>
          </w:p>
        </w:tc>
        <w:tc>
          <w:tcPr>
            <w:tcW w:w="1843" w:type="dxa"/>
            <w:hideMark/>
          </w:tcPr>
          <w:p w14:paraId="6131FEC0" w14:textId="77777777" w:rsidR="00266BAE" w:rsidRPr="008E71BD" w:rsidRDefault="00266BAE" w:rsidP="00BE5079">
            <w:pPr>
              <w:pStyle w:val="ROMANOS"/>
              <w:spacing w:after="0" w:line="360" w:lineRule="auto"/>
              <w:ind w:left="0" w:firstLine="0"/>
              <w:jc w:val="right"/>
              <w:rPr>
                <w:b/>
                <w:lang w:val="es-MX"/>
              </w:rPr>
            </w:pPr>
            <w:r w:rsidRPr="008E71BD">
              <w:rPr>
                <w:b/>
                <w:lang w:val="es-MX"/>
              </w:rPr>
              <w:t>$5,507,639.41</w:t>
            </w:r>
          </w:p>
          <w:p w14:paraId="5606E4FD" w14:textId="77777777" w:rsidR="00266BAE" w:rsidRDefault="00266BAE" w:rsidP="00BE5079">
            <w:pPr>
              <w:pStyle w:val="ROMANOS"/>
              <w:spacing w:after="0" w:line="360" w:lineRule="auto"/>
              <w:ind w:left="0" w:firstLine="0"/>
              <w:jc w:val="right"/>
              <w:rPr>
                <w:b/>
                <w:lang w:val="es-MX"/>
              </w:rPr>
            </w:pPr>
          </w:p>
        </w:tc>
      </w:tr>
    </w:tbl>
    <w:p w14:paraId="4534FC4F" w14:textId="77777777" w:rsidR="00266BAE" w:rsidRDefault="00266BAE" w:rsidP="00266BAE">
      <w:pPr>
        <w:pStyle w:val="INCISO"/>
        <w:spacing w:after="0" w:line="360" w:lineRule="auto"/>
        <w:ind w:left="360"/>
        <w:rPr>
          <w:b/>
          <w:smallCaps/>
        </w:rPr>
      </w:pPr>
    </w:p>
    <w:p w14:paraId="1CC02DEE" w14:textId="77777777" w:rsidR="00266BAE" w:rsidRDefault="00266BAE" w:rsidP="00266BAE">
      <w:pPr>
        <w:pStyle w:val="INCISO"/>
        <w:spacing w:after="0" w:line="360" w:lineRule="auto"/>
        <w:ind w:left="360"/>
        <w:rPr>
          <w:b/>
          <w:smallCaps/>
        </w:rPr>
      </w:pPr>
    </w:p>
    <w:p w14:paraId="13AEC507" w14:textId="77777777" w:rsidR="00266BAE" w:rsidRDefault="00266BAE" w:rsidP="00266BAE">
      <w:pPr>
        <w:pStyle w:val="INCISO"/>
        <w:spacing w:after="0" w:line="360" w:lineRule="auto"/>
        <w:ind w:left="360"/>
        <w:rPr>
          <w:b/>
          <w:smallCaps/>
        </w:rPr>
      </w:pPr>
      <w:r>
        <w:rPr>
          <w:b/>
          <w:smallCaps/>
        </w:rPr>
        <w:t>IV)</w:t>
      </w:r>
      <w:r>
        <w:rPr>
          <w:b/>
          <w:smallCaps/>
        </w:rPr>
        <w:tab/>
        <w:t xml:space="preserve">Notas al Estado de Flujos de Efectivo </w:t>
      </w:r>
    </w:p>
    <w:p w14:paraId="32C94E8C" w14:textId="77777777" w:rsidR="00266BAE" w:rsidRDefault="00266BAE" w:rsidP="00266BAE">
      <w:pPr>
        <w:pStyle w:val="ROMANOS"/>
        <w:spacing w:after="0" w:line="360" w:lineRule="auto"/>
        <w:rPr>
          <w:b/>
          <w:lang w:val="es-MX"/>
        </w:rPr>
      </w:pPr>
    </w:p>
    <w:p w14:paraId="6FD722C1" w14:textId="77777777" w:rsidR="00266BAE" w:rsidRDefault="00266BAE" w:rsidP="00266BAE">
      <w:pPr>
        <w:pStyle w:val="ROMANOS"/>
        <w:spacing w:after="0" w:line="360" w:lineRule="auto"/>
        <w:rPr>
          <w:b/>
          <w:lang w:val="es-MX"/>
        </w:rPr>
      </w:pPr>
      <w:r>
        <w:rPr>
          <w:b/>
          <w:lang w:val="es-MX"/>
        </w:rPr>
        <w:t>Efectivo y equivalentes</w:t>
      </w:r>
    </w:p>
    <w:p w14:paraId="2B5D3469" w14:textId="77777777" w:rsidR="00266BAE" w:rsidRDefault="00266BAE" w:rsidP="00266BAE">
      <w:pPr>
        <w:pStyle w:val="ROMANOS"/>
        <w:numPr>
          <w:ilvl w:val="0"/>
          <w:numId w:val="40"/>
        </w:numPr>
        <w:spacing w:after="0" w:line="360" w:lineRule="auto"/>
        <w:rPr>
          <w:lang w:val="es-MX"/>
        </w:rPr>
      </w:pPr>
      <w:r>
        <w:rPr>
          <w:lang w:val="es-MX"/>
        </w:rPr>
        <w:t>El análisis de los saldos inicial y final que figuran en la última parte del Estado de Flujo de Efectivo en la cuenta de efectivo y equivalentes es como sigue:</w:t>
      </w:r>
    </w:p>
    <w:p w14:paraId="31B06202" w14:textId="77777777" w:rsidR="00266BAE" w:rsidRDefault="00266BAE" w:rsidP="00266BAE">
      <w:pPr>
        <w:pStyle w:val="ROMANOS"/>
        <w:spacing w:after="0" w:line="360" w:lineRule="auto"/>
        <w:ind w:left="648" w:firstLine="0"/>
        <w:rPr>
          <w:lang w:val="es-MX"/>
        </w:rPr>
      </w:pPr>
    </w:p>
    <w:p w14:paraId="56ACB39A" w14:textId="77777777" w:rsidR="00266BAE" w:rsidRDefault="00266BAE" w:rsidP="00266BAE">
      <w:pPr>
        <w:pStyle w:val="ROMANOS"/>
        <w:spacing w:after="0" w:line="360" w:lineRule="auto"/>
        <w:ind w:left="648" w:firstLine="0"/>
        <w:rPr>
          <w:lang w:val="es-MX"/>
        </w:rPr>
      </w:pPr>
    </w:p>
    <w:tbl>
      <w:tblPr>
        <w:tblW w:w="0" w:type="auto"/>
        <w:tblInd w:w="1257" w:type="dxa"/>
        <w:tblLayout w:type="fixed"/>
        <w:tblLook w:val="04A0" w:firstRow="1" w:lastRow="0" w:firstColumn="1" w:lastColumn="0" w:noHBand="0" w:noVBand="1"/>
      </w:tblPr>
      <w:tblGrid>
        <w:gridCol w:w="7390"/>
      </w:tblGrid>
      <w:tr w:rsidR="00266BAE" w14:paraId="6839A1C8" w14:textId="77777777" w:rsidTr="00BE5079">
        <w:trPr>
          <w:cantSplit/>
          <w:trHeight w:val="1297"/>
        </w:trPr>
        <w:tc>
          <w:tcPr>
            <w:tcW w:w="7390" w:type="dxa"/>
          </w:tcPr>
          <w:tbl>
            <w:tblPr>
              <w:tblStyle w:val="Tablaconcuadrcula"/>
              <w:tblW w:w="0" w:type="auto"/>
              <w:tblInd w:w="72" w:type="dxa"/>
              <w:tblLook w:val="04A0" w:firstRow="1" w:lastRow="0" w:firstColumn="1" w:lastColumn="0" w:noHBand="0" w:noVBand="1"/>
            </w:tblPr>
            <w:tblGrid>
              <w:gridCol w:w="4230"/>
              <w:gridCol w:w="1435"/>
              <w:gridCol w:w="1427"/>
            </w:tblGrid>
            <w:tr w:rsidR="00266BAE" w14:paraId="693C3CA2" w14:textId="77777777" w:rsidTr="00BE5079">
              <w:trPr>
                <w:trHeight w:val="136"/>
              </w:trPr>
              <w:tc>
                <w:tcPr>
                  <w:tcW w:w="7188" w:type="dxa"/>
                  <w:gridSpan w:val="3"/>
                  <w:shd w:val="clear" w:color="auto" w:fill="D9D9D9" w:themeFill="background1" w:themeFillShade="D9"/>
                </w:tcPr>
                <w:p w14:paraId="3A7302B9" w14:textId="77777777" w:rsidR="00266BAE" w:rsidRDefault="00266BAE" w:rsidP="00BE5079">
                  <w:pPr>
                    <w:pStyle w:val="Texto"/>
                    <w:spacing w:after="0" w:line="360" w:lineRule="auto"/>
                    <w:ind w:firstLine="0"/>
                    <w:jc w:val="center"/>
                    <w:rPr>
                      <w:szCs w:val="18"/>
                      <w:lang w:val="es-MX"/>
                    </w:rPr>
                  </w:pPr>
                  <w:r>
                    <w:rPr>
                      <w:szCs w:val="18"/>
                      <w:lang w:val="es-MX"/>
                    </w:rPr>
                    <w:t>Efectivo y Equivalentes</w:t>
                  </w:r>
                </w:p>
              </w:tc>
            </w:tr>
            <w:tr w:rsidR="00266BAE" w14:paraId="6976CBAF" w14:textId="77777777" w:rsidTr="00BE5079">
              <w:trPr>
                <w:trHeight w:val="142"/>
              </w:trPr>
              <w:tc>
                <w:tcPr>
                  <w:tcW w:w="4297" w:type="dxa"/>
                  <w:shd w:val="clear" w:color="auto" w:fill="D9D9D9" w:themeFill="background1" w:themeFillShade="D9"/>
                </w:tcPr>
                <w:p w14:paraId="46EF135A" w14:textId="77777777" w:rsidR="00266BAE" w:rsidRDefault="00266BAE" w:rsidP="00BE5079">
                  <w:pPr>
                    <w:pStyle w:val="Texto"/>
                    <w:spacing w:after="0" w:line="360" w:lineRule="auto"/>
                    <w:ind w:firstLine="0"/>
                    <w:jc w:val="center"/>
                    <w:rPr>
                      <w:szCs w:val="18"/>
                      <w:lang w:val="es-MX"/>
                    </w:rPr>
                  </w:pPr>
                  <w:r>
                    <w:rPr>
                      <w:szCs w:val="18"/>
                      <w:lang w:val="es-MX"/>
                    </w:rPr>
                    <w:t>Concepto</w:t>
                  </w:r>
                </w:p>
              </w:tc>
              <w:tc>
                <w:tcPr>
                  <w:tcW w:w="1440" w:type="dxa"/>
                  <w:shd w:val="clear" w:color="auto" w:fill="D9D9D9" w:themeFill="background1" w:themeFillShade="D9"/>
                </w:tcPr>
                <w:p w14:paraId="5CC6513D" w14:textId="77777777" w:rsidR="00266BAE" w:rsidRDefault="00266BAE" w:rsidP="00BE5079">
                  <w:pPr>
                    <w:pStyle w:val="Texto"/>
                    <w:spacing w:after="0" w:line="360" w:lineRule="auto"/>
                    <w:ind w:firstLine="0"/>
                    <w:jc w:val="center"/>
                    <w:rPr>
                      <w:szCs w:val="18"/>
                      <w:lang w:val="es-MX"/>
                    </w:rPr>
                  </w:pPr>
                  <w:r>
                    <w:rPr>
                      <w:szCs w:val="18"/>
                      <w:lang w:val="es-MX"/>
                    </w:rPr>
                    <w:t>2024</w:t>
                  </w:r>
                </w:p>
              </w:tc>
              <w:tc>
                <w:tcPr>
                  <w:tcW w:w="1449" w:type="dxa"/>
                  <w:shd w:val="clear" w:color="auto" w:fill="D9D9D9" w:themeFill="background1" w:themeFillShade="D9"/>
                </w:tcPr>
                <w:p w14:paraId="3F27806E" w14:textId="77777777" w:rsidR="00266BAE" w:rsidRDefault="00266BAE" w:rsidP="00BE5079">
                  <w:pPr>
                    <w:pStyle w:val="Texto"/>
                    <w:spacing w:after="0" w:line="360" w:lineRule="auto"/>
                    <w:ind w:firstLine="0"/>
                    <w:jc w:val="center"/>
                    <w:rPr>
                      <w:szCs w:val="18"/>
                      <w:lang w:val="es-MX"/>
                    </w:rPr>
                  </w:pPr>
                  <w:r>
                    <w:rPr>
                      <w:szCs w:val="18"/>
                      <w:lang w:val="es-MX"/>
                    </w:rPr>
                    <w:t>2023</w:t>
                  </w:r>
                </w:p>
              </w:tc>
            </w:tr>
            <w:tr w:rsidR="00266BAE" w14:paraId="63ACC33F" w14:textId="77777777" w:rsidTr="00BE5079">
              <w:trPr>
                <w:trHeight w:val="416"/>
              </w:trPr>
              <w:tc>
                <w:tcPr>
                  <w:tcW w:w="4297" w:type="dxa"/>
                </w:tcPr>
                <w:p w14:paraId="0D70DC9B" w14:textId="77777777" w:rsidR="00266BAE" w:rsidRDefault="00266BAE" w:rsidP="00BE5079">
                  <w:pPr>
                    <w:pStyle w:val="Texto"/>
                    <w:spacing w:after="0" w:line="360" w:lineRule="auto"/>
                    <w:ind w:firstLine="0"/>
                    <w:rPr>
                      <w:szCs w:val="18"/>
                      <w:lang w:val="es-MX"/>
                    </w:rPr>
                  </w:pPr>
                  <w:r>
                    <w:rPr>
                      <w:szCs w:val="18"/>
                      <w:lang w:val="es-MX"/>
                    </w:rPr>
                    <w:t>Efectivo</w:t>
                  </w:r>
                </w:p>
              </w:tc>
              <w:tc>
                <w:tcPr>
                  <w:tcW w:w="1440" w:type="dxa"/>
                </w:tcPr>
                <w:p w14:paraId="3DCBEC97"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449" w:type="dxa"/>
                </w:tcPr>
                <w:p w14:paraId="5340453B"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5479C362" w14:textId="77777777" w:rsidTr="00BE5079">
              <w:trPr>
                <w:trHeight w:val="566"/>
              </w:trPr>
              <w:tc>
                <w:tcPr>
                  <w:tcW w:w="4297" w:type="dxa"/>
                </w:tcPr>
                <w:p w14:paraId="75CB276B" w14:textId="77777777" w:rsidR="00266BAE" w:rsidRDefault="00266BAE" w:rsidP="00BE5079">
                  <w:pPr>
                    <w:pStyle w:val="Texto"/>
                    <w:spacing w:after="0" w:line="360" w:lineRule="auto"/>
                    <w:ind w:firstLine="0"/>
                    <w:rPr>
                      <w:szCs w:val="18"/>
                      <w:lang w:val="es-MX"/>
                    </w:rPr>
                  </w:pPr>
                  <w:r>
                    <w:rPr>
                      <w:szCs w:val="18"/>
                      <w:lang w:val="es-MX"/>
                    </w:rPr>
                    <w:t>Bancos/Tesorería</w:t>
                  </w:r>
                </w:p>
              </w:tc>
              <w:tc>
                <w:tcPr>
                  <w:tcW w:w="1440" w:type="dxa"/>
                </w:tcPr>
                <w:p w14:paraId="0DB4246B" w14:textId="77777777" w:rsidR="00266BAE" w:rsidRDefault="00266BAE" w:rsidP="00BE5079">
                  <w:pPr>
                    <w:pStyle w:val="Texto"/>
                    <w:spacing w:after="0" w:line="360" w:lineRule="auto"/>
                    <w:ind w:firstLine="0"/>
                    <w:jc w:val="center"/>
                    <w:rPr>
                      <w:szCs w:val="18"/>
                      <w:lang w:val="es-MX"/>
                    </w:rPr>
                  </w:pPr>
                  <w:r>
                    <w:rPr>
                      <w:szCs w:val="18"/>
                      <w:lang w:val="es-MX"/>
                    </w:rPr>
                    <w:t>3,983,736.07</w:t>
                  </w:r>
                </w:p>
              </w:tc>
              <w:tc>
                <w:tcPr>
                  <w:tcW w:w="1449" w:type="dxa"/>
                </w:tcPr>
                <w:p w14:paraId="52E5C9C1"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337633A2" w14:textId="77777777" w:rsidTr="00BE5079">
              <w:trPr>
                <w:trHeight w:val="566"/>
              </w:trPr>
              <w:tc>
                <w:tcPr>
                  <w:tcW w:w="4297" w:type="dxa"/>
                </w:tcPr>
                <w:p w14:paraId="5E49715F" w14:textId="77777777" w:rsidR="00266BAE" w:rsidRDefault="00266BAE" w:rsidP="00BE5079">
                  <w:pPr>
                    <w:pStyle w:val="Texto"/>
                    <w:spacing w:after="0" w:line="360" w:lineRule="auto"/>
                    <w:ind w:firstLine="0"/>
                    <w:rPr>
                      <w:szCs w:val="18"/>
                      <w:lang w:val="es-MX"/>
                    </w:rPr>
                  </w:pPr>
                  <w:r>
                    <w:rPr>
                      <w:szCs w:val="18"/>
                      <w:lang w:val="es-MX"/>
                    </w:rPr>
                    <w:t>Bancos/Dependencias y Otros</w:t>
                  </w:r>
                </w:p>
              </w:tc>
              <w:tc>
                <w:tcPr>
                  <w:tcW w:w="1440" w:type="dxa"/>
                </w:tcPr>
                <w:p w14:paraId="428F437F"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449" w:type="dxa"/>
                </w:tcPr>
                <w:p w14:paraId="0D1D2DE4"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500E9E4C" w14:textId="77777777" w:rsidTr="00BE5079">
              <w:trPr>
                <w:trHeight w:val="566"/>
              </w:trPr>
              <w:tc>
                <w:tcPr>
                  <w:tcW w:w="4297" w:type="dxa"/>
                </w:tcPr>
                <w:p w14:paraId="58A7A358" w14:textId="77777777" w:rsidR="00266BAE" w:rsidRDefault="00266BAE" w:rsidP="00BE5079">
                  <w:pPr>
                    <w:pStyle w:val="Texto"/>
                    <w:spacing w:after="0" w:line="360" w:lineRule="auto"/>
                    <w:ind w:firstLine="0"/>
                    <w:rPr>
                      <w:szCs w:val="18"/>
                      <w:lang w:val="es-MX"/>
                    </w:rPr>
                  </w:pPr>
                  <w:r>
                    <w:rPr>
                      <w:szCs w:val="18"/>
                      <w:lang w:val="es-MX"/>
                    </w:rPr>
                    <w:t>Inversiones Temporales (Hasta 3 meses)</w:t>
                  </w:r>
                </w:p>
              </w:tc>
              <w:tc>
                <w:tcPr>
                  <w:tcW w:w="1440" w:type="dxa"/>
                </w:tcPr>
                <w:p w14:paraId="32324A7A"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449" w:type="dxa"/>
                </w:tcPr>
                <w:p w14:paraId="4E5FE630"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0C636064" w14:textId="77777777" w:rsidTr="00BE5079">
              <w:trPr>
                <w:trHeight w:val="566"/>
              </w:trPr>
              <w:tc>
                <w:tcPr>
                  <w:tcW w:w="4297" w:type="dxa"/>
                </w:tcPr>
                <w:p w14:paraId="5BDBA1CC" w14:textId="77777777" w:rsidR="00266BAE" w:rsidRDefault="00266BAE" w:rsidP="00BE5079">
                  <w:pPr>
                    <w:pStyle w:val="Texto"/>
                    <w:spacing w:after="0" w:line="360" w:lineRule="auto"/>
                    <w:ind w:firstLine="0"/>
                    <w:rPr>
                      <w:szCs w:val="18"/>
                      <w:lang w:val="es-MX"/>
                    </w:rPr>
                  </w:pPr>
                  <w:r>
                    <w:rPr>
                      <w:szCs w:val="18"/>
                      <w:lang w:val="es-MX"/>
                    </w:rPr>
                    <w:t>Fondos con Afectación Específica</w:t>
                  </w:r>
                </w:p>
              </w:tc>
              <w:tc>
                <w:tcPr>
                  <w:tcW w:w="1440" w:type="dxa"/>
                </w:tcPr>
                <w:p w14:paraId="13DB074C"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449" w:type="dxa"/>
                </w:tcPr>
                <w:p w14:paraId="54B3AF92"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5B8C3688" w14:textId="77777777" w:rsidTr="00BE5079">
              <w:trPr>
                <w:trHeight w:val="566"/>
              </w:trPr>
              <w:tc>
                <w:tcPr>
                  <w:tcW w:w="4297" w:type="dxa"/>
                </w:tcPr>
                <w:p w14:paraId="5B758277" w14:textId="77777777" w:rsidR="00266BAE" w:rsidRDefault="00266BAE" w:rsidP="00BE5079">
                  <w:pPr>
                    <w:pStyle w:val="Texto"/>
                    <w:spacing w:after="0" w:line="360" w:lineRule="auto"/>
                    <w:ind w:firstLine="0"/>
                    <w:rPr>
                      <w:szCs w:val="18"/>
                      <w:lang w:val="es-MX"/>
                    </w:rPr>
                  </w:pPr>
                  <w:r>
                    <w:rPr>
                      <w:szCs w:val="18"/>
                      <w:lang w:val="es-MX"/>
                    </w:rPr>
                    <w:t>Depósitos de Fondos de Terceros en Garantía y/o Administración</w:t>
                  </w:r>
                </w:p>
              </w:tc>
              <w:tc>
                <w:tcPr>
                  <w:tcW w:w="1440" w:type="dxa"/>
                </w:tcPr>
                <w:p w14:paraId="461AFA87"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449" w:type="dxa"/>
                </w:tcPr>
                <w:p w14:paraId="1409EB15"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560F4EFE" w14:textId="77777777" w:rsidTr="00BE5079">
              <w:trPr>
                <w:trHeight w:val="566"/>
              </w:trPr>
              <w:tc>
                <w:tcPr>
                  <w:tcW w:w="4297" w:type="dxa"/>
                </w:tcPr>
                <w:p w14:paraId="2D14D833" w14:textId="77777777" w:rsidR="00266BAE" w:rsidRDefault="00266BAE" w:rsidP="00BE5079">
                  <w:pPr>
                    <w:pStyle w:val="Texto"/>
                    <w:spacing w:after="0" w:line="360" w:lineRule="auto"/>
                    <w:ind w:firstLine="0"/>
                    <w:rPr>
                      <w:szCs w:val="18"/>
                      <w:lang w:val="es-MX"/>
                    </w:rPr>
                  </w:pPr>
                  <w:r>
                    <w:rPr>
                      <w:szCs w:val="18"/>
                      <w:lang w:val="es-MX"/>
                    </w:rPr>
                    <w:t>Otros Efectivos y Equivalentes</w:t>
                  </w:r>
                </w:p>
              </w:tc>
              <w:tc>
                <w:tcPr>
                  <w:tcW w:w="1440" w:type="dxa"/>
                </w:tcPr>
                <w:p w14:paraId="13B6D95F"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449" w:type="dxa"/>
                </w:tcPr>
                <w:p w14:paraId="68BDD7DE"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1754FBA7" w14:textId="77777777" w:rsidTr="00BE5079">
              <w:trPr>
                <w:trHeight w:val="566"/>
              </w:trPr>
              <w:tc>
                <w:tcPr>
                  <w:tcW w:w="4297" w:type="dxa"/>
                  <w:shd w:val="clear" w:color="auto" w:fill="D9D9D9" w:themeFill="background1" w:themeFillShade="D9"/>
                </w:tcPr>
                <w:p w14:paraId="24563CF8" w14:textId="77777777" w:rsidR="00266BAE" w:rsidRPr="00391694" w:rsidRDefault="00266BAE" w:rsidP="00BE5079">
                  <w:pPr>
                    <w:pStyle w:val="Texto"/>
                    <w:spacing w:after="0" w:line="360" w:lineRule="auto"/>
                    <w:ind w:firstLine="0"/>
                    <w:jc w:val="center"/>
                    <w:rPr>
                      <w:b/>
                      <w:bCs/>
                      <w:szCs w:val="18"/>
                      <w:lang w:val="es-MX"/>
                    </w:rPr>
                  </w:pPr>
                  <w:r w:rsidRPr="00391694">
                    <w:rPr>
                      <w:b/>
                      <w:bCs/>
                      <w:szCs w:val="18"/>
                      <w:lang w:val="es-MX"/>
                    </w:rPr>
                    <w:t>Total</w:t>
                  </w:r>
                </w:p>
              </w:tc>
              <w:tc>
                <w:tcPr>
                  <w:tcW w:w="1440" w:type="dxa"/>
                  <w:shd w:val="clear" w:color="auto" w:fill="D9D9D9" w:themeFill="background1" w:themeFillShade="D9"/>
                </w:tcPr>
                <w:p w14:paraId="1B6DAFA4" w14:textId="77777777" w:rsidR="00266BAE" w:rsidRPr="008E71BD" w:rsidRDefault="00266BAE" w:rsidP="00BE5079">
                  <w:pPr>
                    <w:pStyle w:val="Texto"/>
                    <w:spacing w:after="0" w:line="360" w:lineRule="auto"/>
                    <w:ind w:firstLine="0"/>
                    <w:jc w:val="center"/>
                    <w:rPr>
                      <w:b/>
                      <w:bCs/>
                      <w:szCs w:val="18"/>
                      <w:lang w:val="es-MX"/>
                    </w:rPr>
                  </w:pPr>
                  <w:r w:rsidRPr="008E71BD">
                    <w:rPr>
                      <w:b/>
                      <w:bCs/>
                      <w:szCs w:val="18"/>
                      <w:lang w:val="es-MX"/>
                    </w:rPr>
                    <w:t>3,983,736.07</w:t>
                  </w:r>
                </w:p>
              </w:tc>
              <w:tc>
                <w:tcPr>
                  <w:tcW w:w="1449" w:type="dxa"/>
                  <w:shd w:val="clear" w:color="auto" w:fill="D9D9D9" w:themeFill="background1" w:themeFillShade="D9"/>
                </w:tcPr>
                <w:p w14:paraId="59F7ED3C" w14:textId="77777777" w:rsidR="00266BAE" w:rsidRPr="008E71BD" w:rsidRDefault="00266BAE" w:rsidP="00BE5079">
                  <w:pPr>
                    <w:pStyle w:val="Texto"/>
                    <w:spacing w:after="0" w:line="360" w:lineRule="auto"/>
                    <w:ind w:firstLine="0"/>
                    <w:jc w:val="center"/>
                    <w:rPr>
                      <w:b/>
                      <w:bCs/>
                      <w:szCs w:val="18"/>
                      <w:lang w:val="es-MX"/>
                    </w:rPr>
                  </w:pPr>
                  <w:r w:rsidRPr="008E71BD">
                    <w:rPr>
                      <w:b/>
                      <w:bCs/>
                      <w:szCs w:val="18"/>
                      <w:lang w:val="es-MX"/>
                    </w:rPr>
                    <w:t>0</w:t>
                  </w:r>
                </w:p>
              </w:tc>
            </w:tr>
          </w:tbl>
          <w:p w14:paraId="3246FBE0" w14:textId="77777777" w:rsidR="00266BAE" w:rsidRDefault="00266BAE" w:rsidP="00BE5079">
            <w:pPr>
              <w:pStyle w:val="Texto"/>
              <w:spacing w:after="0" w:line="360" w:lineRule="auto"/>
              <w:ind w:firstLine="0"/>
              <w:rPr>
                <w:szCs w:val="18"/>
                <w:lang w:val="es-MX"/>
              </w:rPr>
            </w:pPr>
          </w:p>
        </w:tc>
      </w:tr>
      <w:tr w:rsidR="00266BAE" w14:paraId="026678E0" w14:textId="77777777" w:rsidTr="00BE5079">
        <w:trPr>
          <w:cantSplit/>
          <w:trHeight w:val="1297"/>
        </w:trPr>
        <w:tc>
          <w:tcPr>
            <w:tcW w:w="7390" w:type="dxa"/>
          </w:tcPr>
          <w:p w14:paraId="06005498" w14:textId="77777777" w:rsidR="00266BAE" w:rsidRDefault="00266BAE" w:rsidP="00BE5079">
            <w:pPr>
              <w:pStyle w:val="Texto"/>
              <w:spacing w:after="0" w:line="360" w:lineRule="auto"/>
              <w:ind w:firstLine="0"/>
              <w:jc w:val="center"/>
              <w:rPr>
                <w:szCs w:val="18"/>
                <w:lang w:val="es-MX"/>
              </w:rPr>
            </w:pPr>
          </w:p>
          <w:p w14:paraId="55BA0403" w14:textId="77777777" w:rsidR="00266BAE" w:rsidRPr="00E1412B" w:rsidRDefault="00266BAE" w:rsidP="00BE5079">
            <w:pPr>
              <w:pStyle w:val="Texto"/>
              <w:numPr>
                <w:ilvl w:val="0"/>
                <w:numId w:val="40"/>
              </w:numPr>
              <w:spacing w:after="0" w:line="360" w:lineRule="auto"/>
              <w:ind w:left="0" w:firstLine="0"/>
              <w:jc w:val="left"/>
              <w:rPr>
                <w:szCs w:val="18"/>
                <w:lang w:val="es-MX"/>
              </w:rPr>
            </w:pPr>
            <w:r w:rsidRPr="00E1412B">
              <w:rPr>
                <w:szCs w:val="18"/>
                <w:lang w:val="es-MX"/>
              </w:rPr>
              <w:t>Adquisiciones de las Actividades de Inversión efectivamente pagadas, respecto del Apartado de aplicación.</w:t>
            </w:r>
          </w:p>
          <w:p w14:paraId="5C38DB27" w14:textId="77777777" w:rsidR="00266BAE" w:rsidRDefault="00266BAE" w:rsidP="00BE5079">
            <w:pPr>
              <w:pStyle w:val="Texto"/>
              <w:spacing w:after="0" w:line="360" w:lineRule="auto"/>
              <w:ind w:left="648" w:firstLine="0"/>
              <w:jc w:val="left"/>
              <w:rPr>
                <w:szCs w:val="18"/>
                <w:lang w:val="es-MX"/>
              </w:rPr>
            </w:pPr>
          </w:p>
          <w:tbl>
            <w:tblPr>
              <w:tblStyle w:val="Tablaconcuadrcula"/>
              <w:tblW w:w="7099" w:type="dxa"/>
              <w:tblLook w:val="04A0" w:firstRow="1" w:lastRow="0" w:firstColumn="1" w:lastColumn="0" w:noHBand="0" w:noVBand="1"/>
            </w:tblPr>
            <w:tblGrid>
              <w:gridCol w:w="4361"/>
              <w:gridCol w:w="1559"/>
              <w:gridCol w:w="1179"/>
            </w:tblGrid>
            <w:tr w:rsidR="00266BAE" w14:paraId="00AA837A" w14:textId="77777777" w:rsidTr="00BE5079">
              <w:trPr>
                <w:trHeight w:val="364"/>
              </w:trPr>
              <w:tc>
                <w:tcPr>
                  <w:tcW w:w="7099" w:type="dxa"/>
                  <w:gridSpan w:val="3"/>
                  <w:tcBorders>
                    <w:right w:val="single" w:sz="4" w:space="0" w:color="auto"/>
                  </w:tcBorders>
                  <w:shd w:val="clear" w:color="auto" w:fill="D9D9D9" w:themeFill="background1" w:themeFillShade="D9"/>
                </w:tcPr>
                <w:p w14:paraId="0C3C4EDF" w14:textId="77777777" w:rsidR="00266BAE" w:rsidRPr="00F96104" w:rsidRDefault="00266BAE" w:rsidP="00BE5079">
                  <w:pPr>
                    <w:pStyle w:val="Texto"/>
                    <w:spacing w:after="0" w:line="360" w:lineRule="auto"/>
                    <w:ind w:firstLine="0"/>
                    <w:jc w:val="left"/>
                    <w:rPr>
                      <w:b/>
                      <w:bCs/>
                      <w:szCs w:val="18"/>
                      <w:lang w:val="es-MX"/>
                    </w:rPr>
                  </w:pPr>
                  <w:r>
                    <w:rPr>
                      <w:b/>
                      <w:bCs/>
                      <w:szCs w:val="18"/>
                      <w:lang w:val="es-MX"/>
                    </w:rPr>
                    <w:t>Adquisiciones de Actividades de Inversión efectivamente pagadas</w:t>
                  </w:r>
                </w:p>
              </w:tc>
            </w:tr>
            <w:tr w:rsidR="00266BAE" w:rsidRPr="00F96104" w14:paraId="75DD31B1" w14:textId="77777777" w:rsidTr="00BE5079">
              <w:trPr>
                <w:trHeight w:val="383"/>
              </w:trPr>
              <w:tc>
                <w:tcPr>
                  <w:tcW w:w="4361" w:type="dxa"/>
                  <w:shd w:val="clear" w:color="auto" w:fill="D9D9D9" w:themeFill="background1" w:themeFillShade="D9"/>
                </w:tcPr>
                <w:p w14:paraId="28829738" w14:textId="77777777" w:rsidR="00266BAE" w:rsidRPr="00F96104" w:rsidRDefault="00266BAE" w:rsidP="00BE5079">
                  <w:pPr>
                    <w:pStyle w:val="Texto"/>
                    <w:spacing w:after="0" w:line="360" w:lineRule="auto"/>
                    <w:ind w:firstLine="0"/>
                    <w:jc w:val="center"/>
                    <w:rPr>
                      <w:b/>
                      <w:bCs/>
                      <w:szCs w:val="18"/>
                      <w:lang w:val="es-MX"/>
                    </w:rPr>
                  </w:pPr>
                  <w:r>
                    <w:rPr>
                      <w:b/>
                      <w:bCs/>
                      <w:szCs w:val="18"/>
                      <w:lang w:val="es-MX"/>
                    </w:rPr>
                    <w:t>Concepto</w:t>
                  </w:r>
                </w:p>
              </w:tc>
              <w:tc>
                <w:tcPr>
                  <w:tcW w:w="1559" w:type="dxa"/>
                  <w:shd w:val="clear" w:color="auto" w:fill="D9D9D9" w:themeFill="background1" w:themeFillShade="D9"/>
                </w:tcPr>
                <w:p w14:paraId="34F00627" w14:textId="77777777" w:rsidR="00266BAE" w:rsidRPr="00F96104" w:rsidRDefault="00266BAE" w:rsidP="00BE5079">
                  <w:pPr>
                    <w:pStyle w:val="Texto"/>
                    <w:spacing w:after="0" w:line="360" w:lineRule="auto"/>
                    <w:ind w:firstLine="0"/>
                    <w:jc w:val="center"/>
                    <w:rPr>
                      <w:b/>
                      <w:bCs/>
                      <w:szCs w:val="18"/>
                      <w:lang w:val="es-MX"/>
                    </w:rPr>
                  </w:pPr>
                  <w:r>
                    <w:rPr>
                      <w:b/>
                      <w:bCs/>
                      <w:szCs w:val="18"/>
                      <w:lang w:val="es-MX"/>
                    </w:rPr>
                    <w:t>2024</w:t>
                  </w:r>
                </w:p>
              </w:tc>
              <w:tc>
                <w:tcPr>
                  <w:tcW w:w="1179" w:type="dxa"/>
                  <w:shd w:val="clear" w:color="auto" w:fill="D9D9D9" w:themeFill="background1" w:themeFillShade="D9"/>
                </w:tcPr>
                <w:p w14:paraId="7728DE18" w14:textId="77777777" w:rsidR="00266BAE" w:rsidRPr="00F96104" w:rsidRDefault="00266BAE" w:rsidP="00BE5079">
                  <w:pPr>
                    <w:pStyle w:val="Texto"/>
                    <w:spacing w:after="0" w:line="360" w:lineRule="auto"/>
                    <w:ind w:firstLine="0"/>
                    <w:jc w:val="center"/>
                    <w:rPr>
                      <w:b/>
                      <w:bCs/>
                      <w:szCs w:val="18"/>
                      <w:lang w:val="es-MX"/>
                    </w:rPr>
                  </w:pPr>
                  <w:r>
                    <w:rPr>
                      <w:b/>
                      <w:bCs/>
                      <w:szCs w:val="18"/>
                      <w:lang w:val="es-MX"/>
                    </w:rPr>
                    <w:t>2023</w:t>
                  </w:r>
                </w:p>
              </w:tc>
            </w:tr>
            <w:tr w:rsidR="00266BAE" w:rsidRPr="00F96104" w14:paraId="4888F7C2" w14:textId="77777777" w:rsidTr="00BE5079">
              <w:trPr>
                <w:trHeight w:val="364"/>
              </w:trPr>
              <w:tc>
                <w:tcPr>
                  <w:tcW w:w="4361" w:type="dxa"/>
                </w:tcPr>
                <w:p w14:paraId="41C85C58" w14:textId="77777777" w:rsidR="00266BAE" w:rsidRDefault="00266BAE" w:rsidP="00BE5079">
                  <w:pPr>
                    <w:pStyle w:val="Texto"/>
                    <w:spacing w:after="0" w:line="360" w:lineRule="auto"/>
                    <w:ind w:firstLine="0"/>
                    <w:jc w:val="left"/>
                    <w:rPr>
                      <w:b/>
                      <w:bCs/>
                      <w:szCs w:val="18"/>
                      <w:lang w:val="es-MX"/>
                    </w:rPr>
                  </w:pPr>
                  <w:r>
                    <w:rPr>
                      <w:b/>
                      <w:bCs/>
                      <w:szCs w:val="18"/>
                      <w:lang w:val="es-MX"/>
                    </w:rPr>
                    <w:t>Bienes Inmuebles, Infraestructura y</w:t>
                  </w:r>
                </w:p>
                <w:p w14:paraId="3E8B7E5A" w14:textId="77777777" w:rsidR="00266BAE" w:rsidRPr="00F96104" w:rsidRDefault="00266BAE" w:rsidP="00BE5079">
                  <w:pPr>
                    <w:pStyle w:val="Texto"/>
                    <w:spacing w:after="0" w:line="360" w:lineRule="auto"/>
                    <w:ind w:firstLine="0"/>
                    <w:jc w:val="left"/>
                    <w:rPr>
                      <w:b/>
                      <w:bCs/>
                      <w:szCs w:val="18"/>
                      <w:lang w:val="es-MX"/>
                    </w:rPr>
                  </w:pPr>
                  <w:r>
                    <w:rPr>
                      <w:b/>
                      <w:bCs/>
                      <w:szCs w:val="18"/>
                      <w:lang w:val="es-MX"/>
                    </w:rPr>
                    <w:t>Construcciones en Proceso</w:t>
                  </w:r>
                </w:p>
              </w:tc>
              <w:tc>
                <w:tcPr>
                  <w:tcW w:w="1559" w:type="dxa"/>
                </w:tcPr>
                <w:p w14:paraId="087B0922" w14:textId="77777777" w:rsidR="00266BAE" w:rsidRPr="00F96104" w:rsidRDefault="00266BAE" w:rsidP="00BE5079">
                  <w:pPr>
                    <w:pStyle w:val="Texto"/>
                    <w:spacing w:after="0" w:line="360" w:lineRule="auto"/>
                    <w:ind w:firstLine="0"/>
                    <w:jc w:val="center"/>
                    <w:rPr>
                      <w:b/>
                      <w:bCs/>
                      <w:szCs w:val="18"/>
                      <w:lang w:val="es-MX"/>
                    </w:rPr>
                  </w:pPr>
                  <w:r>
                    <w:rPr>
                      <w:b/>
                      <w:bCs/>
                      <w:szCs w:val="18"/>
                      <w:lang w:val="es-MX"/>
                    </w:rPr>
                    <w:t>0</w:t>
                  </w:r>
                </w:p>
              </w:tc>
              <w:tc>
                <w:tcPr>
                  <w:tcW w:w="1179" w:type="dxa"/>
                </w:tcPr>
                <w:p w14:paraId="731A06EF" w14:textId="77777777" w:rsidR="00266BAE" w:rsidRPr="00F96104" w:rsidRDefault="00266BAE" w:rsidP="00BE5079">
                  <w:pPr>
                    <w:pStyle w:val="Texto"/>
                    <w:spacing w:after="0" w:line="360" w:lineRule="auto"/>
                    <w:ind w:firstLine="0"/>
                    <w:jc w:val="center"/>
                    <w:rPr>
                      <w:b/>
                      <w:bCs/>
                      <w:szCs w:val="18"/>
                      <w:lang w:val="es-MX"/>
                    </w:rPr>
                  </w:pPr>
                  <w:r>
                    <w:rPr>
                      <w:b/>
                      <w:bCs/>
                      <w:szCs w:val="18"/>
                      <w:lang w:val="es-MX"/>
                    </w:rPr>
                    <w:t>0</w:t>
                  </w:r>
                </w:p>
              </w:tc>
            </w:tr>
            <w:tr w:rsidR="00266BAE" w14:paraId="06CF5A08" w14:textId="77777777" w:rsidTr="00BE5079">
              <w:trPr>
                <w:trHeight w:val="364"/>
              </w:trPr>
              <w:tc>
                <w:tcPr>
                  <w:tcW w:w="4361" w:type="dxa"/>
                </w:tcPr>
                <w:p w14:paraId="4995ADE9" w14:textId="77777777" w:rsidR="00266BAE" w:rsidRDefault="00266BAE" w:rsidP="00BE5079">
                  <w:pPr>
                    <w:pStyle w:val="Texto"/>
                    <w:spacing w:after="0" w:line="360" w:lineRule="auto"/>
                    <w:ind w:firstLine="0"/>
                    <w:jc w:val="left"/>
                    <w:rPr>
                      <w:szCs w:val="18"/>
                      <w:lang w:val="es-MX"/>
                    </w:rPr>
                  </w:pPr>
                  <w:r>
                    <w:rPr>
                      <w:szCs w:val="18"/>
                      <w:lang w:val="es-MX"/>
                    </w:rPr>
                    <w:t>Terrenos</w:t>
                  </w:r>
                </w:p>
              </w:tc>
              <w:tc>
                <w:tcPr>
                  <w:tcW w:w="1559" w:type="dxa"/>
                </w:tcPr>
                <w:p w14:paraId="0E3D94B8"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179" w:type="dxa"/>
                </w:tcPr>
                <w:p w14:paraId="6B7F1ED9"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00BC574A" w14:textId="77777777" w:rsidTr="00BE5079">
              <w:trPr>
                <w:trHeight w:val="383"/>
              </w:trPr>
              <w:tc>
                <w:tcPr>
                  <w:tcW w:w="4361" w:type="dxa"/>
                </w:tcPr>
                <w:p w14:paraId="5BBD874C" w14:textId="77777777" w:rsidR="00266BAE" w:rsidRDefault="00266BAE" w:rsidP="00BE5079">
                  <w:pPr>
                    <w:pStyle w:val="Texto"/>
                    <w:spacing w:after="0" w:line="360" w:lineRule="auto"/>
                    <w:ind w:firstLine="0"/>
                    <w:jc w:val="left"/>
                    <w:rPr>
                      <w:szCs w:val="18"/>
                      <w:lang w:val="es-MX"/>
                    </w:rPr>
                  </w:pPr>
                  <w:r>
                    <w:rPr>
                      <w:szCs w:val="18"/>
                      <w:lang w:val="es-MX"/>
                    </w:rPr>
                    <w:t>Viviendas</w:t>
                  </w:r>
                </w:p>
              </w:tc>
              <w:tc>
                <w:tcPr>
                  <w:tcW w:w="1559" w:type="dxa"/>
                </w:tcPr>
                <w:p w14:paraId="10FC56C3"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179" w:type="dxa"/>
                </w:tcPr>
                <w:p w14:paraId="3B993CC0"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6D45B530" w14:textId="77777777" w:rsidTr="00BE5079">
              <w:trPr>
                <w:trHeight w:val="364"/>
              </w:trPr>
              <w:tc>
                <w:tcPr>
                  <w:tcW w:w="4361" w:type="dxa"/>
                </w:tcPr>
                <w:p w14:paraId="546D5493" w14:textId="77777777" w:rsidR="00266BAE" w:rsidRDefault="00266BAE" w:rsidP="00BE5079">
                  <w:pPr>
                    <w:pStyle w:val="Texto"/>
                    <w:spacing w:after="0" w:line="360" w:lineRule="auto"/>
                    <w:ind w:firstLine="0"/>
                    <w:jc w:val="left"/>
                    <w:rPr>
                      <w:szCs w:val="18"/>
                      <w:lang w:val="es-MX"/>
                    </w:rPr>
                  </w:pPr>
                  <w:r>
                    <w:rPr>
                      <w:szCs w:val="18"/>
                      <w:lang w:val="es-MX"/>
                    </w:rPr>
                    <w:t>Edificios no Habitacionales</w:t>
                  </w:r>
                </w:p>
              </w:tc>
              <w:tc>
                <w:tcPr>
                  <w:tcW w:w="1559" w:type="dxa"/>
                </w:tcPr>
                <w:p w14:paraId="01526911"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179" w:type="dxa"/>
                </w:tcPr>
                <w:p w14:paraId="51957210"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7179E8C6" w14:textId="77777777" w:rsidTr="00BE5079">
              <w:trPr>
                <w:trHeight w:val="383"/>
              </w:trPr>
              <w:tc>
                <w:tcPr>
                  <w:tcW w:w="4361" w:type="dxa"/>
                </w:tcPr>
                <w:p w14:paraId="2644F4E4" w14:textId="77777777" w:rsidR="00266BAE" w:rsidRDefault="00266BAE" w:rsidP="00BE5079">
                  <w:pPr>
                    <w:pStyle w:val="Texto"/>
                    <w:spacing w:after="0" w:line="360" w:lineRule="auto"/>
                    <w:ind w:firstLine="0"/>
                    <w:jc w:val="left"/>
                    <w:rPr>
                      <w:szCs w:val="18"/>
                      <w:lang w:val="es-MX"/>
                    </w:rPr>
                  </w:pPr>
                  <w:r>
                    <w:rPr>
                      <w:szCs w:val="18"/>
                      <w:lang w:val="es-MX"/>
                    </w:rPr>
                    <w:t>Infraestructura</w:t>
                  </w:r>
                </w:p>
              </w:tc>
              <w:tc>
                <w:tcPr>
                  <w:tcW w:w="1559" w:type="dxa"/>
                </w:tcPr>
                <w:p w14:paraId="3E738B72"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179" w:type="dxa"/>
                </w:tcPr>
                <w:p w14:paraId="71B96C3A"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12F94EC0" w14:textId="77777777" w:rsidTr="00BE5079">
              <w:trPr>
                <w:trHeight w:val="364"/>
              </w:trPr>
              <w:tc>
                <w:tcPr>
                  <w:tcW w:w="4361" w:type="dxa"/>
                </w:tcPr>
                <w:p w14:paraId="6CE3EFEF" w14:textId="77777777" w:rsidR="00266BAE" w:rsidRDefault="00266BAE" w:rsidP="00BE5079">
                  <w:pPr>
                    <w:pStyle w:val="Texto"/>
                    <w:spacing w:after="0" w:line="360" w:lineRule="auto"/>
                    <w:ind w:firstLine="0"/>
                    <w:jc w:val="left"/>
                    <w:rPr>
                      <w:szCs w:val="18"/>
                      <w:lang w:val="es-MX"/>
                    </w:rPr>
                  </w:pPr>
                  <w:r>
                    <w:rPr>
                      <w:szCs w:val="18"/>
                      <w:lang w:val="es-MX"/>
                    </w:rPr>
                    <w:t>Construcciones en Proceso en Bienes de Dominio Público</w:t>
                  </w:r>
                </w:p>
              </w:tc>
              <w:tc>
                <w:tcPr>
                  <w:tcW w:w="1559" w:type="dxa"/>
                </w:tcPr>
                <w:p w14:paraId="7F789556"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179" w:type="dxa"/>
                </w:tcPr>
                <w:p w14:paraId="50060BA3"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02A7C466" w14:textId="77777777" w:rsidTr="00BE5079">
              <w:trPr>
                <w:trHeight w:val="364"/>
              </w:trPr>
              <w:tc>
                <w:tcPr>
                  <w:tcW w:w="4361" w:type="dxa"/>
                </w:tcPr>
                <w:p w14:paraId="014EC9C3" w14:textId="77777777" w:rsidR="00266BAE" w:rsidRDefault="00266BAE" w:rsidP="00BE5079">
                  <w:pPr>
                    <w:pStyle w:val="Texto"/>
                    <w:spacing w:after="0" w:line="360" w:lineRule="auto"/>
                    <w:ind w:firstLine="0"/>
                    <w:jc w:val="left"/>
                    <w:rPr>
                      <w:szCs w:val="18"/>
                      <w:lang w:val="es-MX"/>
                    </w:rPr>
                  </w:pPr>
                  <w:r>
                    <w:rPr>
                      <w:szCs w:val="18"/>
                      <w:lang w:val="es-MX"/>
                    </w:rPr>
                    <w:t xml:space="preserve">Construcciones en Proceso en Bienes Propios </w:t>
                  </w:r>
                </w:p>
              </w:tc>
              <w:tc>
                <w:tcPr>
                  <w:tcW w:w="1559" w:type="dxa"/>
                </w:tcPr>
                <w:p w14:paraId="469EDF2F"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179" w:type="dxa"/>
                </w:tcPr>
                <w:p w14:paraId="57E4E165"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4077D367" w14:textId="77777777" w:rsidTr="00BE5079">
              <w:trPr>
                <w:trHeight w:val="364"/>
              </w:trPr>
              <w:tc>
                <w:tcPr>
                  <w:tcW w:w="4361" w:type="dxa"/>
                </w:tcPr>
                <w:p w14:paraId="79263553" w14:textId="77777777" w:rsidR="00266BAE" w:rsidRDefault="00266BAE" w:rsidP="00BE5079">
                  <w:pPr>
                    <w:pStyle w:val="Texto"/>
                    <w:spacing w:after="0" w:line="360" w:lineRule="auto"/>
                    <w:ind w:firstLine="0"/>
                    <w:jc w:val="left"/>
                    <w:rPr>
                      <w:szCs w:val="18"/>
                      <w:lang w:val="es-MX"/>
                    </w:rPr>
                  </w:pPr>
                  <w:r>
                    <w:rPr>
                      <w:szCs w:val="18"/>
                      <w:lang w:val="es-MX"/>
                    </w:rPr>
                    <w:t>Otros Bienes Inmuebles</w:t>
                  </w:r>
                </w:p>
              </w:tc>
              <w:tc>
                <w:tcPr>
                  <w:tcW w:w="1559" w:type="dxa"/>
                </w:tcPr>
                <w:p w14:paraId="49D89ACE"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179" w:type="dxa"/>
                </w:tcPr>
                <w:p w14:paraId="15B79FBD"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7DFFDAD2" w14:textId="77777777" w:rsidTr="00BE5079">
              <w:trPr>
                <w:trHeight w:val="364"/>
              </w:trPr>
              <w:tc>
                <w:tcPr>
                  <w:tcW w:w="4361" w:type="dxa"/>
                </w:tcPr>
                <w:p w14:paraId="4FF5E3AB" w14:textId="77777777" w:rsidR="00266BAE" w:rsidRPr="00F96104" w:rsidRDefault="00266BAE" w:rsidP="00BE5079">
                  <w:pPr>
                    <w:pStyle w:val="Texto"/>
                    <w:spacing w:after="0" w:line="360" w:lineRule="auto"/>
                    <w:ind w:firstLine="0"/>
                    <w:jc w:val="left"/>
                    <w:rPr>
                      <w:b/>
                      <w:bCs/>
                      <w:szCs w:val="18"/>
                      <w:lang w:val="es-MX"/>
                    </w:rPr>
                  </w:pPr>
                  <w:r>
                    <w:rPr>
                      <w:b/>
                      <w:bCs/>
                      <w:szCs w:val="18"/>
                      <w:lang w:val="es-MX"/>
                    </w:rPr>
                    <w:t>Bienes Muebles</w:t>
                  </w:r>
                </w:p>
              </w:tc>
              <w:tc>
                <w:tcPr>
                  <w:tcW w:w="1559" w:type="dxa"/>
                </w:tcPr>
                <w:p w14:paraId="272BFB61"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179" w:type="dxa"/>
                </w:tcPr>
                <w:p w14:paraId="5D576D10"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2D3E2FA1" w14:textId="77777777" w:rsidTr="00BE5079">
              <w:trPr>
                <w:trHeight w:val="364"/>
              </w:trPr>
              <w:tc>
                <w:tcPr>
                  <w:tcW w:w="4361" w:type="dxa"/>
                </w:tcPr>
                <w:p w14:paraId="5B7AAC97" w14:textId="77777777" w:rsidR="00266BAE" w:rsidRDefault="00266BAE" w:rsidP="00BE5079">
                  <w:pPr>
                    <w:pStyle w:val="Texto"/>
                    <w:spacing w:after="0" w:line="360" w:lineRule="auto"/>
                    <w:ind w:firstLine="0"/>
                    <w:jc w:val="left"/>
                    <w:rPr>
                      <w:szCs w:val="18"/>
                      <w:lang w:val="es-MX"/>
                    </w:rPr>
                  </w:pPr>
                  <w:r>
                    <w:rPr>
                      <w:szCs w:val="18"/>
                      <w:lang w:val="es-MX"/>
                    </w:rPr>
                    <w:t>Mobiliario y Equipo de Administración</w:t>
                  </w:r>
                </w:p>
              </w:tc>
              <w:tc>
                <w:tcPr>
                  <w:tcW w:w="1559" w:type="dxa"/>
                </w:tcPr>
                <w:p w14:paraId="0C3BF1E7" w14:textId="77777777" w:rsidR="00266BAE" w:rsidRDefault="00266BAE" w:rsidP="00BE5079">
                  <w:pPr>
                    <w:pStyle w:val="Texto"/>
                    <w:spacing w:after="0" w:line="360" w:lineRule="auto"/>
                    <w:ind w:firstLine="0"/>
                    <w:jc w:val="center"/>
                    <w:rPr>
                      <w:szCs w:val="18"/>
                      <w:lang w:val="es-MX"/>
                    </w:rPr>
                  </w:pPr>
                  <w:r>
                    <w:rPr>
                      <w:szCs w:val="18"/>
                      <w:lang w:val="es-MX"/>
                    </w:rPr>
                    <w:t>$ 836,662.76</w:t>
                  </w:r>
                </w:p>
              </w:tc>
              <w:tc>
                <w:tcPr>
                  <w:tcW w:w="1179" w:type="dxa"/>
                </w:tcPr>
                <w:p w14:paraId="72BBE49C"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56B50605" w14:textId="77777777" w:rsidTr="00BE5079">
              <w:trPr>
                <w:trHeight w:val="364"/>
              </w:trPr>
              <w:tc>
                <w:tcPr>
                  <w:tcW w:w="4361" w:type="dxa"/>
                </w:tcPr>
                <w:p w14:paraId="45B6102D" w14:textId="77777777" w:rsidR="00266BAE" w:rsidRDefault="00266BAE" w:rsidP="00BE5079">
                  <w:pPr>
                    <w:pStyle w:val="Texto"/>
                    <w:spacing w:after="0" w:line="360" w:lineRule="auto"/>
                    <w:ind w:firstLine="0"/>
                    <w:jc w:val="left"/>
                    <w:rPr>
                      <w:szCs w:val="18"/>
                      <w:lang w:val="es-MX"/>
                    </w:rPr>
                  </w:pPr>
                  <w:r>
                    <w:rPr>
                      <w:szCs w:val="18"/>
                      <w:lang w:val="es-MX"/>
                    </w:rPr>
                    <w:t>Mobiliario y Equipo Educacional y Recreativo</w:t>
                  </w:r>
                </w:p>
              </w:tc>
              <w:tc>
                <w:tcPr>
                  <w:tcW w:w="1559" w:type="dxa"/>
                </w:tcPr>
                <w:p w14:paraId="74975C45"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179" w:type="dxa"/>
                </w:tcPr>
                <w:p w14:paraId="6DBBBFAB"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0C42C3B1" w14:textId="77777777" w:rsidTr="00BE5079">
              <w:trPr>
                <w:trHeight w:val="364"/>
              </w:trPr>
              <w:tc>
                <w:tcPr>
                  <w:tcW w:w="4361" w:type="dxa"/>
                </w:tcPr>
                <w:p w14:paraId="79B4D43D" w14:textId="77777777" w:rsidR="00266BAE" w:rsidRDefault="00266BAE" w:rsidP="00BE5079">
                  <w:pPr>
                    <w:pStyle w:val="Texto"/>
                    <w:spacing w:after="0" w:line="360" w:lineRule="auto"/>
                    <w:ind w:firstLine="0"/>
                    <w:jc w:val="left"/>
                    <w:rPr>
                      <w:szCs w:val="18"/>
                      <w:lang w:val="es-MX"/>
                    </w:rPr>
                  </w:pPr>
                  <w:r>
                    <w:rPr>
                      <w:szCs w:val="18"/>
                      <w:lang w:val="es-MX"/>
                    </w:rPr>
                    <w:t>Equipo e Instrumental Médico y de Laboratorio</w:t>
                  </w:r>
                </w:p>
              </w:tc>
              <w:tc>
                <w:tcPr>
                  <w:tcW w:w="1559" w:type="dxa"/>
                </w:tcPr>
                <w:p w14:paraId="293F33FA"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179" w:type="dxa"/>
                </w:tcPr>
                <w:p w14:paraId="78B9D58F"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3515C73B" w14:textId="77777777" w:rsidTr="00BE5079">
              <w:trPr>
                <w:trHeight w:val="364"/>
              </w:trPr>
              <w:tc>
                <w:tcPr>
                  <w:tcW w:w="4361" w:type="dxa"/>
                </w:tcPr>
                <w:p w14:paraId="785A10C6" w14:textId="77777777" w:rsidR="00266BAE" w:rsidRDefault="00266BAE" w:rsidP="00BE5079">
                  <w:pPr>
                    <w:pStyle w:val="Texto"/>
                    <w:spacing w:after="0" w:line="360" w:lineRule="auto"/>
                    <w:ind w:firstLine="0"/>
                    <w:jc w:val="left"/>
                    <w:rPr>
                      <w:szCs w:val="18"/>
                      <w:lang w:val="es-MX"/>
                    </w:rPr>
                  </w:pPr>
                  <w:r>
                    <w:t>Vehículos y Equipo de Transporte</w:t>
                  </w:r>
                </w:p>
              </w:tc>
              <w:tc>
                <w:tcPr>
                  <w:tcW w:w="1559" w:type="dxa"/>
                </w:tcPr>
                <w:p w14:paraId="324273F7" w14:textId="77777777" w:rsidR="00266BAE" w:rsidRDefault="00266BAE" w:rsidP="00BE5079">
                  <w:pPr>
                    <w:pStyle w:val="Texto"/>
                    <w:spacing w:after="0" w:line="360" w:lineRule="auto"/>
                    <w:ind w:firstLine="0"/>
                    <w:jc w:val="center"/>
                    <w:rPr>
                      <w:szCs w:val="18"/>
                      <w:lang w:val="es-MX"/>
                    </w:rPr>
                  </w:pPr>
                  <w:r>
                    <w:rPr>
                      <w:szCs w:val="18"/>
                      <w:lang w:val="es-MX"/>
                    </w:rPr>
                    <w:t>$ 716,660.00</w:t>
                  </w:r>
                </w:p>
              </w:tc>
              <w:tc>
                <w:tcPr>
                  <w:tcW w:w="1179" w:type="dxa"/>
                </w:tcPr>
                <w:p w14:paraId="3A67A445"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57CD7C8B" w14:textId="77777777" w:rsidTr="00BE5079">
              <w:trPr>
                <w:trHeight w:val="364"/>
              </w:trPr>
              <w:tc>
                <w:tcPr>
                  <w:tcW w:w="4361" w:type="dxa"/>
                </w:tcPr>
                <w:p w14:paraId="1F88E5F2" w14:textId="77777777" w:rsidR="00266BAE" w:rsidRDefault="00266BAE" w:rsidP="00BE5079">
                  <w:pPr>
                    <w:pStyle w:val="Texto"/>
                    <w:spacing w:after="0" w:line="360" w:lineRule="auto"/>
                    <w:ind w:firstLine="0"/>
                    <w:jc w:val="left"/>
                    <w:rPr>
                      <w:szCs w:val="18"/>
                      <w:lang w:val="es-MX"/>
                    </w:rPr>
                  </w:pPr>
                  <w:r>
                    <w:t>Maquinaria, Otros Equipos y Herramientas</w:t>
                  </w:r>
                </w:p>
              </w:tc>
              <w:tc>
                <w:tcPr>
                  <w:tcW w:w="1559" w:type="dxa"/>
                </w:tcPr>
                <w:p w14:paraId="61EA41A4"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179" w:type="dxa"/>
                </w:tcPr>
                <w:p w14:paraId="72E50A6A"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355FD9F9" w14:textId="77777777" w:rsidTr="00BE5079">
              <w:trPr>
                <w:trHeight w:val="364"/>
              </w:trPr>
              <w:tc>
                <w:tcPr>
                  <w:tcW w:w="4361" w:type="dxa"/>
                </w:tcPr>
                <w:p w14:paraId="012FBA0A" w14:textId="77777777" w:rsidR="00266BAE" w:rsidRDefault="00266BAE" w:rsidP="00BE5079">
                  <w:pPr>
                    <w:pStyle w:val="Texto"/>
                    <w:spacing w:after="0" w:line="360" w:lineRule="auto"/>
                    <w:ind w:firstLine="0"/>
                    <w:jc w:val="left"/>
                    <w:rPr>
                      <w:szCs w:val="18"/>
                      <w:lang w:val="es-MX"/>
                    </w:rPr>
                  </w:pPr>
                  <w:r>
                    <w:t>Colecciones, Obras de Arte y Objetos Valiosos</w:t>
                  </w:r>
                </w:p>
              </w:tc>
              <w:tc>
                <w:tcPr>
                  <w:tcW w:w="1559" w:type="dxa"/>
                </w:tcPr>
                <w:p w14:paraId="1F00C76F"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179" w:type="dxa"/>
                </w:tcPr>
                <w:p w14:paraId="7BEFB0D5"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2D339816" w14:textId="77777777" w:rsidTr="00BE5079">
              <w:trPr>
                <w:trHeight w:val="364"/>
              </w:trPr>
              <w:tc>
                <w:tcPr>
                  <w:tcW w:w="4361" w:type="dxa"/>
                </w:tcPr>
                <w:p w14:paraId="3939E79F" w14:textId="77777777" w:rsidR="00266BAE" w:rsidRDefault="00266BAE" w:rsidP="00BE5079">
                  <w:pPr>
                    <w:pStyle w:val="Texto"/>
                    <w:spacing w:after="0" w:line="360" w:lineRule="auto"/>
                    <w:ind w:firstLine="0"/>
                    <w:jc w:val="left"/>
                    <w:rPr>
                      <w:szCs w:val="18"/>
                      <w:lang w:val="es-MX"/>
                    </w:rPr>
                  </w:pPr>
                  <w:r>
                    <w:t>Activos Biológicos</w:t>
                  </w:r>
                </w:p>
              </w:tc>
              <w:tc>
                <w:tcPr>
                  <w:tcW w:w="1559" w:type="dxa"/>
                </w:tcPr>
                <w:p w14:paraId="7D778125"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179" w:type="dxa"/>
                </w:tcPr>
                <w:p w14:paraId="6CA26618"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260E4683" w14:textId="77777777" w:rsidTr="00BE5079">
              <w:trPr>
                <w:trHeight w:val="364"/>
              </w:trPr>
              <w:tc>
                <w:tcPr>
                  <w:tcW w:w="4361" w:type="dxa"/>
                </w:tcPr>
                <w:p w14:paraId="2F5E5717" w14:textId="77777777" w:rsidR="00266BAE" w:rsidRDefault="00266BAE" w:rsidP="00BE5079">
                  <w:pPr>
                    <w:pStyle w:val="Texto"/>
                    <w:spacing w:after="0" w:line="360" w:lineRule="auto"/>
                    <w:ind w:firstLine="0"/>
                    <w:jc w:val="left"/>
                    <w:rPr>
                      <w:szCs w:val="18"/>
                      <w:lang w:val="es-MX"/>
                    </w:rPr>
                  </w:pPr>
                  <w:r>
                    <w:t>Otras Inversiones</w:t>
                  </w:r>
                </w:p>
              </w:tc>
              <w:tc>
                <w:tcPr>
                  <w:tcW w:w="1559" w:type="dxa"/>
                </w:tcPr>
                <w:p w14:paraId="513FD1B0"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179" w:type="dxa"/>
                </w:tcPr>
                <w:p w14:paraId="185C3FF5" w14:textId="77777777" w:rsidR="00266BAE" w:rsidRDefault="00266BAE" w:rsidP="00BE5079">
                  <w:pPr>
                    <w:pStyle w:val="Texto"/>
                    <w:spacing w:after="0" w:line="360" w:lineRule="auto"/>
                    <w:ind w:firstLine="0"/>
                    <w:jc w:val="center"/>
                    <w:rPr>
                      <w:szCs w:val="18"/>
                      <w:lang w:val="es-MX"/>
                    </w:rPr>
                  </w:pPr>
                  <w:r>
                    <w:rPr>
                      <w:szCs w:val="18"/>
                      <w:lang w:val="es-MX"/>
                    </w:rPr>
                    <w:t>0</w:t>
                  </w:r>
                </w:p>
              </w:tc>
            </w:tr>
            <w:tr w:rsidR="00266BAE" w14:paraId="7F9FCFDF" w14:textId="77777777" w:rsidTr="00BE5079">
              <w:trPr>
                <w:trHeight w:val="364"/>
              </w:trPr>
              <w:tc>
                <w:tcPr>
                  <w:tcW w:w="4361" w:type="dxa"/>
                  <w:shd w:val="clear" w:color="auto" w:fill="D9D9D9" w:themeFill="background1" w:themeFillShade="D9"/>
                </w:tcPr>
                <w:p w14:paraId="0CB3E563" w14:textId="77777777" w:rsidR="00266BAE" w:rsidRDefault="00266BAE" w:rsidP="00BE5079">
                  <w:pPr>
                    <w:pStyle w:val="Texto"/>
                    <w:spacing w:after="0" w:line="360" w:lineRule="auto"/>
                    <w:ind w:firstLine="0"/>
                    <w:jc w:val="left"/>
                    <w:rPr>
                      <w:szCs w:val="18"/>
                      <w:lang w:val="es-MX"/>
                    </w:rPr>
                  </w:pPr>
                  <w:r>
                    <w:t>Total</w:t>
                  </w:r>
                </w:p>
              </w:tc>
              <w:tc>
                <w:tcPr>
                  <w:tcW w:w="1559" w:type="dxa"/>
                  <w:shd w:val="clear" w:color="auto" w:fill="D9D9D9" w:themeFill="background1" w:themeFillShade="D9"/>
                </w:tcPr>
                <w:p w14:paraId="6C73B99D" w14:textId="77777777" w:rsidR="00266BAE" w:rsidRDefault="00266BAE" w:rsidP="00BE5079">
                  <w:pPr>
                    <w:pStyle w:val="Texto"/>
                    <w:spacing w:after="0" w:line="360" w:lineRule="auto"/>
                    <w:ind w:firstLine="0"/>
                    <w:jc w:val="center"/>
                    <w:rPr>
                      <w:szCs w:val="18"/>
                      <w:lang w:val="es-MX"/>
                    </w:rPr>
                  </w:pPr>
                  <w:r>
                    <w:rPr>
                      <w:szCs w:val="18"/>
                      <w:lang w:val="es-MX"/>
                    </w:rPr>
                    <w:t>0</w:t>
                  </w:r>
                </w:p>
              </w:tc>
              <w:tc>
                <w:tcPr>
                  <w:tcW w:w="1179" w:type="dxa"/>
                  <w:shd w:val="clear" w:color="auto" w:fill="D9D9D9" w:themeFill="background1" w:themeFillShade="D9"/>
                </w:tcPr>
                <w:p w14:paraId="2EA4B426" w14:textId="77777777" w:rsidR="00266BAE" w:rsidRDefault="00266BAE" w:rsidP="00BE5079">
                  <w:pPr>
                    <w:pStyle w:val="Texto"/>
                    <w:spacing w:after="0" w:line="360" w:lineRule="auto"/>
                    <w:ind w:firstLine="0"/>
                    <w:jc w:val="center"/>
                    <w:rPr>
                      <w:szCs w:val="18"/>
                      <w:lang w:val="es-MX"/>
                    </w:rPr>
                  </w:pPr>
                  <w:r>
                    <w:rPr>
                      <w:szCs w:val="18"/>
                      <w:lang w:val="es-MX"/>
                    </w:rPr>
                    <w:t>0</w:t>
                  </w:r>
                </w:p>
              </w:tc>
            </w:tr>
          </w:tbl>
          <w:p w14:paraId="30F69573" w14:textId="77777777" w:rsidR="00266BAE" w:rsidRDefault="00266BAE" w:rsidP="00BE5079">
            <w:pPr>
              <w:pStyle w:val="Texto"/>
              <w:spacing w:after="0" w:line="360" w:lineRule="auto"/>
              <w:ind w:left="648" w:firstLine="0"/>
              <w:jc w:val="left"/>
              <w:rPr>
                <w:szCs w:val="18"/>
                <w:lang w:val="es-MX"/>
              </w:rPr>
            </w:pPr>
          </w:p>
          <w:p w14:paraId="7ED024EE" w14:textId="77777777" w:rsidR="00266BAE" w:rsidRDefault="00266BAE" w:rsidP="00BE5079">
            <w:pPr>
              <w:pStyle w:val="Texto"/>
              <w:spacing w:after="0" w:line="360" w:lineRule="auto"/>
              <w:ind w:left="648" w:firstLine="0"/>
              <w:jc w:val="left"/>
              <w:rPr>
                <w:szCs w:val="18"/>
                <w:lang w:val="es-MX"/>
              </w:rPr>
            </w:pPr>
          </w:p>
          <w:p w14:paraId="1225BB98" w14:textId="77777777" w:rsidR="00266BAE" w:rsidRDefault="00266BAE" w:rsidP="00BE5079">
            <w:pPr>
              <w:pStyle w:val="Texto"/>
              <w:spacing w:after="0" w:line="360" w:lineRule="auto"/>
              <w:ind w:left="648" w:firstLine="0"/>
              <w:jc w:val="left"/>
              <w:rPr>
                <w:szCs w:val="18"/>
                <w:lang w:val="es-MX"/>
              </w:rPr>
            </w:pPr>
          </w:p>
          <w:p w14:paraId="4C9A76E2" w14:textId="77777777" w:rsidR="00266BAE" w:rsidRDefault="00266BAE" w:rsidP="00BE5079">
            <w:pPr>
              <w:pStyle w:val="Texto"/>
              <w:spacing w:after="0" w:line="360" w:lineRule="auto"/>
              <w:ind w:left="648" w:firstLine="0"/>
              <w:jc w:val="left"/>
              <w:rPr>
                <w:szCs w:val="18"/>
                <w:lang w:val="es-MX"/>
              </w:rPr>
            </w:pPr>
          </w:p>
          <w:p w14:paraId="5CCF8C93" w14:textId="77777777" w:rsidR="00266BAE" w:rsidRDefault="00266BAE" w:rsidP="00BE5079">
            <w:pPr>
              <w:pStyle w:val="Texto"/>
              <w:spacing w:after="0" w:line="360" w:lineRule="auto"/>
              <w:ind w:left="648" w:firstLine="0"/>
              <w:jc w:val="left"/>
              <w:rPr>
                <w:szCs w:val="18"/>
                <w:lang w:val="es-MX"/>
              </w:rPr>
            </w:pPr>
          </w:p>
          <w:p w14:paraId="2150C064" w14:textId="77777777" w:rsidR="00266BAE" w:rsidRDefault="00266BAE" w:rsidP="00BE5079">
            <w:pPr>
              <w:pStyle w:val="Texto"/>
              <w:spacing w:after="0" w:line="360" w:lineRule="auto"/>
              <w:ind w:left="648" w:firstLine="0"/>
              <w:jc w:val="left"/>
              <w:rPr>
                <w:szCs w:val="18"/>
                <w:lang w:val="es-MX"/>
              </w:rPr>
            </w:pPr>
          </w:p>
          <w:p w14:paraId="31F17FC4" w14:textId="77777777" w:rsidR="00266BAE" w:rsidRDefault="00266BAE" w:rsidP="00BE5079">
            <w:pPr>
              <w:pStyle w:val="Texto"/>
              <w:spacing w:after="0" w:line="360" w:lineRule="auto"/>
              <w:ind w:left="648" w:firstLine="0"/>
              <w:jc w:val="left"/>
              <w:rPr>
                <w:szCs w:val="18"/>
                <w:lang w:val="es-MX"/>
              </w:rPr>
            </w:pPr>
          </w:p>
          <w:p w14:paraId="18BF47F7" w14:textId="77777777" w:rsidR="00266BAE" w:rsidRDefault="00266BAE" w:rsidP="00BE5079">
            <w:pPr>
              <w:pStyle w:val="Texto"/>
              <w:spacing w:after="0" w:line="360" w:lineRule="auto"/>
              <w:ind w:left="648" w:firstLine="0"/>
              <w:jc w:val="left"/>
              <w:rPr>
                <w:szCs w:val="18"/>
                <w:lang w:val="es-MX"/>
              </w:rPr>
            </w:pPr>
          </w:p>
          <w:p w14:paraId="7D388653" w14:textId="77777777" w:rsidR="00266BAE" w:rsidRDefault="00266BAE" w:rsidP="00BE5079">
            <w:pPr>
              <w:pStyle w:val="Texto"/>
              <w:spacing w:after="0" w:line="360" w:lineRule="auto"/>
              <w:ind w:left="648" w:firstLine="0"/>
              <w:jc w:val="left"/>
              <w:rPr>
                <w:szCs w:val="18"/>
                <w:lang w:val="es-MX"/>
              </w:rPr>
            </w:pPr>
          </w:p>
          <w:p w14:paraId="7C8615CF" w14:textId="77777777" w:rsidR="00266BAE" w:rsidRDefault="00266BAE" w:rsidP="00BE5079">
            <w:pPr>
              <w:pStyle w:val="Texto"/>
              <w:spacing w:after="0" w:line="360" w:lineRule="auto"/>
              <w:ind w:left="648" w:firstLine="0"/>
              <w:jc w:val="left"/>
              <w:rPr>
                <w:szCs w:val="18"/>
                <w:lang w:val="es-MX"/>
              </w:rPr>
            </w:pPr>
          </w:p>
          <w:p w14:paraId="3EFFA98D" w14:textId="77777777" w:rsidR="00266BAE" w:rsidRDefault="00266BAE" w:rsidP="00BE5079">
            <w:r>
              <w:lastRenderedPageBreak/>
              <w:t>3.- Se presenta la conciliación de los flujos de efectivo netos de las actividades de operación y los saldos de Resultados del Ejercicio (Ahorro/desahorro) utilizando el siguiente cuadro:</w:t>
            </w:r>
          </w:p>
          <w:p w14:paraId="711849BB" w14:textId="77777777" w:rsidR="00266BAE" w:rsidRPr="003B1D39" w:rsidRDefault="00266BAE" w:rsidP="00BE5079">
            <w:pPr>
              <w:pStyle w:val="Texto"/>
              <w:spacing w:after="0" w:line="360" w:lineRule="auto"/>
              <w:jc w:val="left"/>
              <w:rPr>
                <w:lang w:val="es-MX"/>
              </w:rPr>
            </w:pPr>
          </w:p>
          <w:p w14:paraId="4BD17E06" w14:textId="77777777" w:rsidR="00266BAE" w:rsidRDefault="00266BAE" w:rsidP="00BE5079">
            <w:pPr>
              <w:pStyle w:val="Texto"/>
              <w:spacing w:after="0" w:line="360" w:lineRule="auto"/>
              <w:jc w:val="left"/>
            </w:pPr>
          </w:p>
          <w:tbl>
            <w:tblPr>
              <w:tblStyle w:val="Tablaconcuadrcula"/>
              <w:tblW w:w="0" w:type="auto"/>
              <w:tblLook w:val="04A0" w:firstRow="1" w:lastRow="0" w:firstColumn="1" w:lastColumn="0" w:noHBand="0" w:noVBand="1"/>
            </w:tblPr>
            <w:tblGrid>
              <w:gridCol w:w="5831"/>
            </w:tblGrid>
            <w:tr w:rsidR="00266BAE" w14:paraId="2D0E3F7D" w14:textId="77777777" w:rsidTr="00BE5079">
              <w:trPr>
                <w:trHeight w:val="524"/>
              </w:trPr>
              <w:tc>
                <w:tcPr>
                  <w:tcW w:w="5831" w:type="dxa"/>
                  <w:shd w:val="clear" w:color="auto" w:fill="D9D9D9" w:themeFill="background1" w:themeFillShade="D9"/>
                </w:tcPr>
                <w:p w14:paraId="3EDC8605" w14:textId="77777777" w:rsidR="00266BAE" w:rsidRPr="00D56089" w:rsidRDefault="00266BAE" w:rsidP="00BE5079">
                  <w:pPr>
                    <w:jc w:val="center"/>
                    <w:rPr>
                      <w:b/>
                    </w:rPr>
                  </w:pPr>
                  <w:r w:rsidRPr="00D56089">
                    <w:rPr>
                      <w:b/>
                    </w:rPr>
                    <w:t>CONCILIACIÓN DE FLUJOS DE EFECTIVOS NETOS</w:t>
                  </w:r>
                </w:p>
              </w:tc>
            </w:tr>
          </w:tbl>
          <w:tbl>
            <w:tblPr>
              <w:tblStyle w:val="Tablaconcuadrcula"/>
              <w:tblpPr w:leftFromText="141" w:rightFromText="141" w:vertAnchor="text" w:horzAnchor="margin" w:tblpY="244"/>
              <w:tblW w:w="0" w:type="auto"/>
              <w:tblLook w:val="04A0" w:firstRow="1" w:lastRow="0" w:firstColumn="1" w:lastColumn="0" w:noHBand="0" w:noVBand="1"/>
            </w:tblPr>
            <w:tblGrid>
              <w:gridCol w:w="3515"/>
              <w:gridCol w:w="1583"/>
              <w:gridCol w:w="1110"/>
            </w:tblGrid>
            <w:tr w:rsidR="00266BAE" w14:paraId="5E55B3A2" w14:textId="77777777" w:rsidTr="00BE5079">
              <w:trPr>
                <w:trHeight w:val="252"/>
              </w:trPr>
              <w:tc>
                <w:tcPr>
                  <w:tcW w:w="3515" w:type="dxa"/>
                  <w:shd w:val="clear" w:color="auto" w:fill="D9D9D9" w:themeFill="background1" w:themeFillShade="D9"/>
                </w:tcPr>
                <w:p w14:paraId="16A677CD" w14:textId="77777777" w:rsidR="00266BAE" w:rsidRPr="00D56089" w:rsidRDefault="00266BAE" w:rsidP="00BE5079">
                  <w:pPr>
                    <w:jc w:val="center"/>
                    <w:rPr>
                      <w:b/>
                    </w:rPr>
                  </w:pPr>
                  <w:r w:rsidRPr="00D56089">
                    <w:rPr>
                      <w:b/>
                    </w:rPr>
                    <w:t>Concepto</w:t>
                  </w:r>
                </w:p>
              </w:tc>
              <w:tc>
                <w:tcPr>
                  <w:tcW w:w="1583" w:type="dxa"/>
                  <w:shd w:val="clear" w:color="auto" w:fill="D9D9D9" w:themeFill="background1" w:themeFillShade="D9"/>
                </w:tcPr>
                <w:p w14:paraId="0B4EC1B4" w14:textId="77777777" w:rsidR="00266BAE" w:rsidRPr="00D56089" w:rsidRDefault="00266BAE" w:rsidP="00BE5079">
                  <w:pPr>
                    <w:jc w:val="center"/>
                    <w:rPr>
                      <w:b/>
                    </w:rPr>
                  </w:pPr>
                  <w:r w:rsidRPr="00D56089">
                    <w:rPr>
                      <w:b/>
                    </w:rPr>
                    <w:t>20</w:t>
                  </w:r>
                  <w:r>
                    <w:rPr>
                      <w:b/>
                    </w:rPr>
                    <w:t>24</w:t>
                  </w:r>
                </w:p>
              </w:tc>
              <w:tc>
                <w:tcPr>
                  <w:tcW w:w="1110" w:type="dxa"/>
                  <w:shd w:val="clear" w:color="auto" w:fill="D9D9D9" w:themeFill="background1" w:themeFillShade="D9"/>
                </w:tcPr>
                <w:p w14:paraId="6769BBC7" w14:textId="77777777" w:rsidR="00266BAE" w:rsidRPr="00D56089" w:rsidRDefault="00266BAE" w:rsidP="00BE5079">
                  <w:pPr>
                    <w:jc w:val="center"/>
                    <w:rPr>
                      <w:b/>
                    </w:rPr>
                  </w:pPr>
                  <w:r w:rsidRPr="00D56089">
                    <w:rPr>
                      <w:b/>
                    </w:rPr>
                    <w:t>20</w:t>
                  </w:r>
                  <w:r>
                    <w:rPr>
                      <w:b/>
                    </w:rPr>
                    <w:t>23</w:t>
                  </w:r>
                </w:p>
              </w:tc>
            </w:tr>
            <w:tr w:rsidR="00266BAE" w14:paraId="3255BD1E" w14:textId="77777777" w:rsidTr="00BE5079">
              <w:trPr>
                <w:trHeight w:val="252"/>
              </w:trPr>
              <w:tc>
                <w:tcPr>
                  <w:tcW w:w="3515" w:type="dxa"/>
                </w:tcPr>
                <w:p w14:paraId="18D92EBD" w14:textId="77777777" w:rsidR="00266BAE" w:rsidRPr="003B1D39" w:rsidRDefault="00266BAE" w:rsidP="00BE5079">
                  <w:pPr>
                    <w:rPr>
                      <w:b/>
                      <w:bCs/>
                    </w:rPr>
                  </w:pPr>
                  <w:r w:rsidRPr="003B1D39">
                    <w:rPr>
                      <w:b/>
                      <w:bCs/>
                    </w:rPr>
                    <w:t>Resultados del ejercicio Ahorro/Desahorro</w:t>
                  </w:r>
                </w:p>
              </w:tc>
              <w:tc>
                <w:tcPr>
                  <w:tcW w:w="1583" w:type="dxa"/>
                </w:tcPr>
                <w:p w14:paraId="5EE2B6D0" w14:textId="77777777" w:rsidR="00266BAE" w:rsidRPr="003B1D39" w:rsidRDefault="00266BAE" w:rsidP="00BE5079">
                  <w:pPr>
                    <w:rPr>
                      <w:b/>
                      <w:bCs/>
                    </w:rPr>
                  </w:pPr>
                  <w:r>
                    <w:rPr>
                      <w:b/>
                      <w:bCs/>
                    </w:rPr>
                    <w:t>$ 5,507,639.41</w:t>
                  </w:r>
                </w:p>
              </w:tc>
              <w:tc>
                <w:tcPr>
                  <w:tcW w:w="1110" w:type="dxa"/>
                </w:tcPr>
                <w:p w14:paraId="3A8C4592" w14:textId="77777777" w:rsidR="00266BAE" w:rsidRPr="003B1D39" w:rsidRDefault="00266BAE" w:rsidP="00BE5079">
                  <w:pPr>
                    <w:rPr>
                      <w:b/>
                      <w:bCs/>
                    </w:rPr>
                  </w:pPr>
                  <w:r w:rsidRPr="003B1D39">
                    <w:rPr>
                      <w:b/>
                      <w:bCs/>
                    </w:rPr>
                    <w:t>0</w:t>
                  </w:r>
                </w:p>
              </w:tc>
            </w:tr>
            <w:tr w:rsidR="00266BAE" w14:paraId="28418CB3" w14:textId="77777777" w:rsidTr="00BE5079">
              <w:trPr>
                <w:trHeight w:val="252"/>
              </w:trPr>
              <w:tc>
                <w:tcPr>
                  <w:tcW w:w="3515" w:type="dxa"/>
                </w:tcPr>
                <w:p w14:paraId="1E4501E4" w14:textId="77777777" w:rsidR="00266BAE" w:rsidRPr="003B1D39" w:rsidRDefault="00266BAE" w:rsidP="00BE5079">
                  <w:pPr>
                    <w:rPr>
                      <w:b/>
                      <w:bCs/>
                    </w:rPr>
                  </w:pPr>
                  <w:r w:rsidRPr="003B1D39">
                    <w:rPr>
                      <w:b/>
                      <w:bCs/>
                    </w:rPr>
                    <w:t>Movimientos de partidas (o rubros) que no afecten al efectivo</w:t>
                  </w:r>
                </w:p>
              </w:tc>
              <w:tc>
                <w:tcPr>
                  <w:tcW w:w="1583" w:type="dxa"/>
                </w:tcPr>
                <w:p w14:paraId="58664112" w14:textId="77777777" w:rsidR="00266BAE" w:rsidRPr="003B1D39" w:rsidRDefault="00266BAE" w:rsidP="00BE5079">
                  <w:pPr>
                    <w:rPr>
                      <w:b/>
                      <w:bCs/>
                    </w:rPr>
                  </w:pPr>
                  <w:r w:rsidRPr="003B1D39">
                    <w:rPr>
                      <w:b/>
                      <w:bCs/>
                    </w:rPr>
                    <w:t>0</w:t>
                  </w:r>
                </w:p>
              </w:tc>
              <w:tc>
                <w:tcPr>
                  <w:tcW w:w="1110" w:type="dxa"/>
                </w:tcPr>
                <w:p w14:paraId="65DB470C" w14:textId="77777777" w:rsidR="00266BAE" w:rsidRPr="003B1D39" w:rsidRDefault="00266BAE" w:rsidP="00BE5079">
                  <w:pPr>
                    <w:rPr>
                      <w:b/>
                      <w:bCs/>
                    </w:rPr>
                  </w:pPr>
                  <w:r w:rsidRPr="003B1D39">
                    <w:rPr>
                      <w:b/>
                      <w:bCs/>
                    </w:rPr>
                    <w:t>0</w:t>
                  </w:r>
                </w:p>
              </w:tc>
            </w:tr>
            <w:tr w:rsidR="00266BAE" w14:paraId="5AC1FEC1" w14:textId="77777777" w:rsidTr="00BE5079">
              <w:trPr>
                <w:trHeight w:val="252"/>
              </w:trPr>
              <w:tc>
                <w:tcPr>
                  <w:tcW w:w="3515" w:type="dxa"/>
                </w:tcPr>
                <w:p w14:paraId="75BF73BC" w14:textId="77777777" w:rsidR="00266BAE" w:rsidRDefault="00266BAE" w:rsidP="00BE5079">
                  <w:r>
                    <w:t>Depreciación</w:t>
                  </w:r>
                </w:p>
              </w:tc>
              <w:tc>
                <w:tcPr>
                  <w:tcW w:w="1583" w:type="dxa"/>
                </w:tcPr>
                <w:p w14:paraId="4CC7E2CA" w14:textId="77777777" w:rsidR="00266BAE" w:rsidRDefault="00266BAE" w:rsidP="00BE5079">
                  <w:r>
                    <w:t>0</w:t>
                  </w:r>
                </w:p>
              </w:tc>
              <w:tc>
                <w:tcPr>
                  <w:tcW w:w="1110" w:type="dxa"/>
                </w:tcPr>
                <w:p w14:paraId="2B544403" w14:textId="77777777" w:rsidR="00266BAE" w:rsidRDefault="00266BAE" w:rsidP="00BE5079">
                  <w:r>
                    <w:t>0</w:t>
                  </w:r>
                </w:p>
              </w:tc>
            </w:tr>
            <w:tr w:rsidR="00266BAE" w14:paraId="6B9E6D4D" w14:textId="77777777" w:rsidTr="00BE5079">
              <w:trPr>
                <w:trHeight w:val="252"/>
              </w:trPr>
              <w:tc>
                <w:tcPr>
                  <w:tcW w:w="3515" w:type="dxa"/>
                </w:tcPr>
                <w:p w14:paraId="5F571FE2" w14:textId="77777777" w:rsidR="00266BAE" w:rsidRDefault="00266BAE" w:rsidP="00BE5079">
                  <w:r>
                    <w:t xml:space="preserve">Amortización </w:t>
                  </w:r>
                </w:p>
              </w:tc>
              <w:tc>
                <w:tcPr>
                  <w:tcW w:w="1583" w:type="dxa"/>
                </w:tcPr>
                <w:p w14:paraId="2C6EFEEA" w14:textId="77777777" w:rsidR="00266BAE" w:rsidRDefault="00266BAE" w:rsidP="00BE5079">
                  <w:r>
                    <w:t>0</w:t>
                  </w:r>
                </w:p>
              </w:tc>
              <w:tc>
                <w:tcPr>
                  <w:tcW w:w="1110" w:type="dxa"/>
                </w:tcPr>
                <w:p w14:paraId="39361A5E" w14:textId="77777777" w:rsidR="00266BAE" w:rsidRDefault="00266BAE" w:rsidP="00BE5079">
                  <w:r>
                    <w:t>0</w:t>
                  </w:r>
                </w:p>
              </w:tc>
            </w:tr>
            <w:tr w:rsidR="00266BAE" w14:paraId="03548BDD" w14:textId="77777777" w:rsidTr="00BE5079">
              <w:trPr>
                <w:trHeight w:val="252"/>
              </w:trPr>
              <w:tc>
                <w:tcPr>
                  <w:tcW w:w="3515" w:type="dxa"/>
                </w:tcPr>
                <w:p w14:paraId="37D4050E" w14:textId="77777777" w:rsidR="00266BAE" w:rsidRDefault="00266BAE" w:rsidP="00BE5079">
                  <w:r>
                    <w:t>Incremento en las provisiones</w:t>
                  </w:r>
                </w:p>
              </w:tc>
              <w:tc>
                <w:tcPr>
                  <w:tcW w:w="1583" w:type="dxa"/>
                </w:tcPr>
                <w:p w14:paraId="5BD2BB15" w14:textId="77777777" w:rsidR="00266BAE" w:rsidRDefault="00266BAE" w:rsidP="00BE5079">
                  <w:r>
                    <w:t>0</w:t>
                  </w:r>
                </w:p>
              </w:tc>
              <w:tc>
                <w:tcPr>
                  <w:tcW w:w="1110" w:type="dxa"/>
                </w:tcPr>
                <w:p w14:paraId="3E5FFC08" w14:textId="77777777" w:rsidR="00266BAE" w:rsidRDefault="00266BAE" w:rsidP="00BE5079">
                  <w:r>
                    <w:t>0</w:t>
                  </w:r>
                </w:p>
              </w:tc>
            </w:tr>
            <w:tr w:rsidR="00266BAE" w14:paraId="509BA076" w14:textId="77777777" w:rsidTr="00BE5079">
              <w:trPr>
                <w:trHeight w:val="241"/>
              </w:trPr>
              <w:tc>
                <w:tcPr>
                  <w:tcW w:w="3515" w:type="dxa"/>
                </w:tcPr>
                <w:p w14:paraId="5D863F4D" w14:textId="77777777" w:rsidR="00266BAE" w:rsidRDefault="00266BAE" w:rsidP="00BE5079">
                  <w:r>
                    <w:t>Incremento en inversiones producido por revaluación</w:t>
                  </w:r>
                </w:p>
              </w:tc>
              <w:tc>
                <w:tcPr>
                  <w:tcW w:w="1583" w:type="dxa"/>
                </w:tcPr>
                <w:p w14:paraId="023758A7" w14:textId="77777777" w:rsidR="00266BAE" w:rsidRDefault="00266BAE" w:rsidP="00BE5079">
                  <w:r>
                    <w:t>0</w:t>
                  </w:r>
                </w:p>
              </w:tc>
              <w:tc>
                <w:tcPr>
                  <w:tcW w:w="1110" w:type="dxa"/>
                </w:tcPr>
                <w:p w14:paraId="2050A376" w14:textId="77777777" w:rsidR="00266BAE" w:rsidRDefault="00266BAE" w:rsidP="00BE5079">
                  <w:r>
                    <w:t>0</w:t>
                  </w:r>
                </w:p>
              </w:tc>
            </w:tr>
            <w:tr w:rsidR="00266BAE" w14:paraId="0B45E1B8" w14:textId="77777777" w:rsidTr="00BE5079">
              <w:trPr>
                <w:trHeight w:val="252"/>
              </w:trPr>
              <w:tc>
                <w:tcPr>
                  <w:tcW w:w="3515" w:type="dxa"/>
                </w:tcPr>
                <w:p w14:paraId="7D67C15B" w14:textId="77777777" w:rsidR="00266BAE" w:rsidRDefault="00266BAE" w:rsidP="00BE5079">
                  <w:r>
                    <w:t>Ganancias/perdida en venta de bienes muebles e intangibles</w:t>
                  </w:r>
                </w:p>
              </w:tc>
              <w:tc>
                <w:tcPr>
                  <w:tcW w:w="1583" w:type="dxa"/>
                </w:tcPr>
                <w:p w14:paraId="1071AEE1" w14:textId="77777777" w:rsidR="00266BAE" w:rsidRDefault="00266BAE" w:rsidP="00BE5079">
                  <w:r>
                    <w:t>0</w:t>
                  </w:r>
                </w:p>
              </w:tc>
              <w:tc>
                <w:tcPr>
                  <w:tcW w:w="1110" w:type="dxa"/>
                </w:tcPr>
                <w:p w14:paraId="744EBA16" w14:textId="77777777" w:rsidR="00266BAE" w:rsidRDefault="00266BAE" w:rsidP="00BE5079">
                  <w:r>
                    <w:t>0</w:t>
                  </w:r>
                </w:p>
              </w:tc>
            </w:tr>
            <w:tr w:rsidR="00266BAE" w14:paraId="3E24FE44" w14:textId="77777777" w:rsidTr="00BE5079">
              <w:trPr>
                <w:trHeight w:val="252"/>
              </w:trPr>
              <w:tc>
                <w:tcPr>
                  <w:tcW w:w="3515" w:type="dxa"/>
                </w:tcPr>
                <w:p w14:paraId="12F10FE9" w14:textId="77777777" w:rsidR="00266BAE" w:rsidRDefault="00266BAE" w:rsidP="00BE5079">
                  <w:r>
                    <w:t>Incremento en cuentas por cobrar</w:t>
                  </w:r>
                </w:p>
              </w:tc>
              <w:tc>
                <w:tcPr>
                  <w:tcW w:w="1583" w:type="dxa"/>
                </w:tcPr>
                <w:p w14:paraId="44FC1CBC" w14:textId="77777777" w:rsidR="00266BAE" w:rsidRDefault="00266BAE" w:rsidP="00BE5079">
                  <w:r>
                    <w:t>0</w:t>
                  </w:r>
                </w:p>
              </w:tc>
              <w:tc>
                <w:tcPr>
                  <w:tcW w:w="1110" w:type="dxa"/>
                </w:tcPr>
                <w:p w14:paraId="16E72FE4" w14:textId="77777777" w:rsidR="00266BAE" w:rsidRDefault="00266BAE" w:rsidP="00BE5079">
                  <w:r>
                    <w:t>0</w:t>
                  </w:r>
                </w:p>
              </w:tc>
            </w:tr>
            <w:tr w:rsidR="00266BAE" w14:paraId="55053C4A" w14:textId="77777777" w:rsidTr="00BE5079">
              <w:trPr>
                <w:trHeight w:val="252"/>
              </w:trPr>
              <w:tc>
                <w:tcPr>
                  <w:tcW w:w="3515" w:type="dxa"/>
                  <w:shd w:val="clear" w:color="auto" w:fill="D9D9D9" w:themeFill="background1" w:themeFillShade="D9"/>
                </w:tcPr>
                <w:p w14:paraId="2C3B58A3" w14:textId="77777777" w:rsidR="00266BAE" w:rsidRPr="003B1D39" w:rsidRDefault="00266BAE" w:rsidP="00BE5079">
                  <w:pPr>
                    <w:rPr>
                      <w:b/>
                      <w:bCs/>
                    </w:rPr>
                  </w:pPr>
                  <w:r w:rsidRPr="003B1D39">
                    <w:rPr>
                      <w:b/>
                      <w:bCs/>
                    </w:rPr>
                    <w:t>Flujos de Efectivo Netos de las Actividades de Operación</w:t>
                  </w:r>
                </w:p>
              </w:tc>
              <w:tc>
                <w:tcPr>
                  <w:tcW w:w="1583" w:type="dxa"/>
                  <w:shd w:val="clear" w:color="auto" w:fill="D9D9D9" w:themeFill="background1" w:themeFillShade="D9"/>
                </w:tcPr>
                <w:p w14:paraId="7BC42833" w14:textId="77777777" w:rsidR="00266BAE" w:rsidRPr="003B1D39" w:rsidRDefault="00266BAE" w:rsidP="00BE5079">
                  <w:pPr>
                    <w:rPr>
                      <w:b/>
                      <w:bCs/>
                    </w:rPr>
                  </w:pPr>
                  <w:r w:rsidRPr="003B1D39">
                    <w:rPr>
                      <w:b/>
                      <w:bCs/>
                    </w:rPr>
                    <w:t>0</w:t>
                  </w:r>
                </w:p>
              </w:tc>
              <w:tc>
                <w:tcPr>
                  <w:tcW w:w="1110" w:type="dxa"/>
                  <w:shd w:val="clear" w:color="auto" w:fill="D9D9D9" w:themeFill="background1" w:themeFillShade="D9"/>
                </w:tcPr>
                <w:p w14:paraId="2F471534" w14:textId="77777777" w:rsidR="00266BAE" w:rsidRPr="003B1D39" w:rsidRDefault="00266BAE" w:rsidP="00BE5079">
                  <w:pPr>
                    <w:rPr>
                      <w:b/>
                      <w:bCs/>
                    </w:rPr>
                  </w:pPr>
                  <w:r w:rsidRPr="003B1D39">
                    <w:rPr>
                      <w:b/>
                      <w:bCs/>
                    </w:rPr>
                    <w:t>0</w:t>
                  </w:r>
                </w:p>
              </w:tc>
            </w:tr>
          </w:tbl>
          <w:p w14:paraId="44E6B8E7" w14:textId="77777777" w:rsidR="00266BAE" w:rsidRDefault="00266BAE" w:rsidP="00BE5079">
            <w:pPr>
              <w:ind w:firstLine="708"/>
            </w:pPr>
          </w:p>
          <w:p w14:paraId="62503D79" w14:textId="77777777" w:rsidR="00266BAE" w:rsidRDefault="00266BAE" w:rsidP="00BE5079">
            <w:pPr>
              <w:pStyle w:val="Texto"/>
              <w:spacing w:after="0" w:line="360" w:lineRule="auto"/>
              <w:jc w:val="left"/>
              <w:rPr>
                <w:szCs w:val="18"/>
                <w:lang w:val="es-MX"/>
              </w:rPr>
            </w:pPr>
          </w:p>
          <w:p w14:paraId="3B5336B4" w14:textId="77777777" w:rsidR="00266BAE" w:rsidRDefault="00266BAE" w:rsidP="00BE5079">
            <w:pPr>
              <w:pStyle w:val="Texto"/>
              <w:spacing w:after="0" w:line="360" w:lineRule="auto"/>
              <w:ind w:left="648" w:firstLine="0"/>
              <w:jc w:val="left"/>
              <w:rPr>
                <w:szCs w:val="18"/>
                <w:lang w:val="es-MX"/>
              </w:rPr>
            </w:pPr>
          </w:p>
        </w:tc>
      </w:tr>
      <w:tr w:rsidR="00266BAE" w14:paraId="6BEF340C" w14:textId="77777777" w:rsidTr="00BE5079">
        <w:trPr>
          <w:cantSplit/>
          <w:trHeight w:val="136"/>
        </w:trPr>
        <w:tc>
          <w:tcPr>
            <w:tcW w:w="7390" w:type="dxa"/>
          </w:tcPr>
          <w:p w14:paraId="3037E8EA" w14:textId="77777777" w:rsidR="00266BAE" w:rsidRDefault="00266BAE" w:rsidP="00BE5079">
            <w:pPr>
              <w:pStyle w:val="Texto"/>
              <w:spacing w:after="0" w:line="360" w:lineRule="auto"/>
              <w:ind w:firstLine="0"/>
              <w:rPr>
                <w:szCs w:val="18"/>
                <w:lang w:val="es-MX"/>
              </w:rPr>
            </w:pPr>
          </w:p>
        </w:tc>
      </w:tr>
      <w:tr w:rsidR="00266BAE" w14:paraId="41EDC4E0" w14:textId="77777777" w:rsidTr="00BE5079">
        <w:trPr>
          <w:cantSplit/>
          <w:trHeight w:val="39"/>
        </w:trPr>
        <w:tc>
          <w:tcPr>
            <w:tcW w:w="7390" w:type="dxa"/>
          </w:tcPr>
          <w:p w14:paraId="52AC9570" w14:textId="77777777" w:rsidR="00266BAE" w:rsidRDefault="00266BAE" w:rsidP="00BE5079">
            <w:pPr>
              <w:pStyle w:val="Texto"/>
              <w:spacing w:after="0" w:line="360" w:lineRule="auto"/>
              <w:ind w:firstLine="0"/>
              <w:rPr>
                <w:szCs w:val="18"/>
                <w:lang w:val="es-MX"/>
              </w:rPr>
            </w:pPr>
          </w:p>
        </w:tc>
      </w:tr>
    </w:tbl>
    <w:p w14:paraId="59A6A163" w14:textId="77777777" w:rsidR="00266BAE" w:rsidRDefault="00266BAE" w:rsidP="00266BAE">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tbl>
      <w:tblPr>
        <w:tblW w:w="10696" w:type="dxa"/>
        <w:jc w:val="center"/>
        <w:tblCellMar>
          <w:left w:w="70" w:type="dxa"/>
          <w:right w:w="70" w:type="dxa"/>
        </w:tblCellMar>
        <w:tblLook w:val="04A0" w:firstRow="1" w:lastRow="0" w:firstColumn="1" w:lastColumn="0" w:noHBand="0" w:noVBand="1"/>
      </w:tblPr>
      <w:tblGrid>
        <w:gridCol w:w="583"/>
        <w:gridCol w:w="6663"/>
        <w:gridCol w:w="1191"/>
        <w:gridCol w:w="2389"/>
      </w:tblGrid>
      <w:tr w:rsidR="00266BAE" w:rsidRPr="00EC7398" w14:paraId="183628E4" w14:textId="77777777" w:rsidTr="00BE5079">
        <w:trPr>
          <w:trHeight w:val="204"/>
          <w:jc w:val="center"/>
        </w:trPr>
        <w:tc>
          <w:tcPr>
            <w:tcW w:w="10696"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688A2EE6" w14:textId="77777777" w:rsidR="00266BAE" w:rsidRPr="00EC7398" w:rsidRDefault="00266BAE" w:rsidP="00BE5079">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Instituto Tlaxcalteca Para Devolver al Pueblo lo Robado</w:t>
            </w:r>
          </w:p>
        </w:tc>
      </w:tr>
      <w:tr w:rsidR="00266BAE" w:rsidRPr="00EC7398" w14:paraId="4603D14D" w14:textId="77777777" w:rsidTr="00BE5079">
        <w:trPr>
          <w:trHeight w:val="204"/>
          <w:jc w:val="center"/>
        </w:trPr>
        <w:tc>
          <w:tcPr>
            <w:tcW w:w="10696" w:type="dxa"/>
            <w:gridSpan w:val="4"/>
            <w:tcBorders>
              <w:top w:val="nil"/>
              <w:left w:val="single" w:sz="4" w:space="0" w:color="auto"/>
              <w:bottom w:val="nil"/>
              <w:right w:val="single" w:sz="4" w:space="0" w:color="000000"/>
            </w:tcBorders>
            <w:shd w:val="clear" w:color="000000" w:fill="BFBFBF"/>
            <w:vAlign w:val="center"/>
            <w:hideMark/>
          </w:tcPr>
          <w:p w14:paraId="70CB658D" w14:textId="77777777" w:rsidR="00266BAE" w:rsidRPr="00EC7398" w:rsidRDefault="00266BAE" w:rsidP="00BE5079">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266BAE" w:rsidRPr="00EC7398" w14:paraId="0B03CCB1" w14:textId="77777777" w:rsidTr="00BE5079">
        <w:trPr>
          <w:trHeight w:val="327"/>
          <w:jc w:val="center"/>
        </w:trPr>
        <w:tc>
          <w:tcPr>
            <w:tcW w:w="10696"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1B815336" w14:textId="77777777" w:rsidR="00266BAE" w:rsidRDefault="00266BAE" w:rsidP="00BE5079">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Pr>
                <w:rFonts w:ascii="Arial" w:eastAsia="Times New Roman" w:hAnsi="Arial" w:cs="Arial"/>
                <w:b/>
                <w:bCs/>
                <w:color w:val="000000"/>
                <w:sz w:val="18"/>
                <w:szCs w:val="18"/>
                <w:lang w:eastAsia="es-MX"/>
              </w:rPr>
              <w:t>30 de septiembre de 2024</w:t>
            </w:r>
          </w:p>
          <w:p w14:paraId="4B620918" w14:textId="77777777" w:rsidR="00266BAE" w:rsidRPr="00EC7398" w:rsidRDefault="00266BAE" w:rsidP="00BE5079">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Cifras en pesos </w:t>
            </w:r>
          </w:p>
        </w:tc>
      </w:tr>
      <w:tr w:rsidR="00266BAE" w:rsidRPr="00EC7398" w14:paraId="0BC4F1A7" w14:textId="77777777" w:rsidTr="00BE5079">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BD05627" w14:textId="77777777" w:rsidR="00266BAE" w:rsidRPr="00EC7398" w:rsidRDefault="00266BAE" w:rsidP="00BE5079">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61" w:type="dxa"/>
            <w:tcBorders>
              <w:top w:val="nil"/>
              <w:left w:val="nil"/>
              <w:bottom w:val="nil"/>
              <w:right w:val="nil"/>
            </w:tcBorders>
            <w:shd w:val="clear" w:color="auto" w:fill="auto"/>
            <w:noWrap/>
            <w:vAlign w:val="bottom"/>
            <w:hideMark/>
          </w:tcPr>
          <w:p w14:paraId="7285E451" w14:textId="77777777" w:rsidR="00266BAE" w:rsidRPr="00EC7398" w:rsidRDefault="00266BAE" w:rsidP="00BE5079">
            <w:pPr>
              <w:spacing w:after="0" w:line="240" w:lineRule="auto"/>
              <w:rPr>
                <w:rFonts w:ascii="Arial" w:eastAsia="Times New Roman" w:hAnsi="Arial" w:cs="Arial"/>
                <w:b/>
                <w:bCs/>
                <w:color w:val="000000"/>
                <w:sz w:val="18"/>
                <w:szCs w:val="18"/>
                <w:lang w:eastAsia="es-MX"/>
              </w:rPr>
            </w:pPr>
          </w:p>
        </w:tc>
        <w:tc>
          <w:tcPr>
            <w:tcW w:w="2389" w:type="dxa"/>
            <w:tcBorders>
              <w:top w:val="nil"/>
              <w:left w:val="single" w:sz="4" w:space="0" w:color="auto"/>
              <w:bottom w:val="single" w:sz="4" w:space="0" w:color="auto"/>
              <w:right w:val="single" w:sz="4" w:space="0" w:color="auto"/>
            </w:tcBorders>
            <w:shd w:val="clear" w:color="000000" w:fill="BFBFBF"/>
            <w:noWrap/>
            <w:vAlign w:val="center"/>
          </w:tcPr>
          <w:p w14:paraId="1594E293" w14:textId="77777777" w:rsidR="00266BAE" w:rsidRPr="00EC7398" w:rsidRDefault="00266BAE" w:rsidP="00BE507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$ 9,213,556.00</w:t>
            </w:r>
          </w:p>
        </w:tc>
      </w:tr>
      <w:tr w:rsidR="00266BAE" w:rsidRPr="00EC7398" w14:paraId="038FAF16" w14:textId="77777777" w:rsidTr="00BE5079">
        <w:trPr>
          <w:trHeight w:val="98"/>
          <w:jc w:val="center"/>
        </w:trPr>
        <w:tc>
          <w:tcPr>
            <w:tcW w:w="7246" w:type="dxa"/>
            <w:gridSpan w:val="2"/>
            <w:tcBorders>
              <w:top w:val="nil"/>
              <w:left w:val="nil"/>
              <w:bottom w:val="nil"/>
              <w:right w:val="nil"/>
            </w:tcBorders>
            <w:shd w:val="clear" w:color="auto" w:fill="auto"/>
            <w:noWrap/>
            <w:vAlign w:val="bottom"/>
            <w:hideMark/>
          </w:tcPr>
          <w:p w14:paraId="1D775BC0" w14:textId="77777777" w:rsidR="00266BAE" w:rsidRPr="00EC7398" w:rsidRDefault="00266BAE" w:rsidP="00BE5079">
            <w:pPr>
              <w:spacing w:after="0" w:line="240" w:lineRule="auto"/>
              <w:jc w:val="right"/>
              <w:rPr>
                <w:rFonts w:ascii="Arial" w:eastAsia="Times New Roman" w:hAnsi="Arial" w:cs="Arial"/>
                <w:b/>
                <w:bCs/>
                <w:color w:val="000000"/>
                <w:sz w:val="18"/>
                <w:szCs w:val="18"/>
                <w:lang w:eastAsia="es-MX"/>
              </w:rPr>
            </w:pPr>
          </w:p>
        </w:tc>
        <w:tc>
          <w:tcPr>
            <w:tcW w:w="1061" w:type="dxa"/>
            <w:tcBorders>
              <w:top w:val="nil"/>
              <w:left w:val="nil"/>
              <w:bottom w:val="nil"/>
              <w:right w:val="nil"/>
            </w:tcBorders>
            <w:shd w:val="clear" w:color="auto" w:fill="auto"/>
            <w:noWrap/>
            <w:vAlign w:val="bottom"/>
            <w:hideMark/>
          </w:tcPr>
          <w:p w14:paraId="0707A48D" w14:textId="77777777" w:rsidR="00266BAE" w:rsidRPr="00EC7398" w:rsidRDefault="00266BAE" w:rsidP="00BE5079">
            <w:pPr>
              <w:spacing w:after="0" w:line="240" w:lineRule="auto"/>
              <w:rPr>
                <w:rFonts w:ascii="Times New Roman" w:eastAsia="Times New Roman" w:hAnsi="Times New Roman" w:cs="Times New Roman"/>
                <w:sz w:val="20"/>
                <w:szCs w:val="20"/>
                <w:lang w:eastAsia="es-MX"/>
              </w:rPr>
            </w:pPr>
          </w:p>
        </w:tc>
        <w:tc>
          <w:tcPr>
            <w:tcW w:w="2389" w:type="dxa"/>
            <w:tcBorders>
              <w:top w:val="nil"/>
              <w:left w:val="nil"/>
              <w:bottom w:val="nil"/>
              <w:right w:val="nil"/>
            </w:tcBorders>
            <w:shd w:val="clear" w:color="auto" w:fill="auto"/>
            <w:noWrap/>
            <w:vAlign w:val="bottom"/>
            <w:hideMark/>
          </w:tcPr>
          <w:p w14:paraId="4B4079DB" w14:textId="77777777" w:rsidR="00266BAE" w:rsidRPr="00EC7398" w:rsidRDefault="00266BAE" w:rsidP="00BE5079">
            <w:pPr>
              <w:spacing w:after="0" w:line="240" w:lineRule="auto"/>
              <w:jc w:val="right"/>
              <w:rPr>
                <w:rFonts w:ascii="Times New Roman" w:eastAsia="Times New Roman" w:hAnsi="Times New Roman" w:cs="Times New Roman"/>
                <w:sz w:val="20"/>
                <w:szCs w:val="20"/>
                <w:lang w:eastAsia="es-MX"/>
              </w:rPr>
            </w:pPr>
          </w:p>
        </w:tc>
      </w:tr>
      <w:tr w:rsidR="00266BAE" w:rsidRPr="00EC7398" w14:paraId="3504304C" w14:textId="77777777" w:rsidTr="00BE5079">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CA161" w14:textId="77777777" w:rsidR="00266BAE" w:rsidRPr="00EC7398" w:rsidRDefault="00266BAE" w:rsidP="00BE5079">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4307DD88"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1FCA7556" w14:textId="77777777" w:rsidR="00266BAE" w:rsidRPr="00EC7398" w:rsidRDefault="00266BAE" w:rsidP="00BE507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0.00</w:t>
            </w:r>
          </w:p>
        </w:tc>
      </w:tr>
      <w:tr w:rsidR="00266BAE" w:rsidRPr="00EC7398" w14:paraId="7BED2D8C"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CBD9518"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00DB07C"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61" w:type="dxa"/>
            <w:tcBorders>
              <w:top w:val="nil"/>
              <w:left w:val="nil"/>
              <w:bottom w:val="single" w:sz="4" w:space="0" w:color="auto"/>
              <w:right w:val="single" w:sz="4" w:space="0" w:color="auto"/>
            </w:tcBorders>
            <w:shd w:val="clear" w:color="auto" w:fill="auto"/>
            <w:noWrap/>
            <w:vAlign w:val="center"/>
            <w:hideMark/>
          </w:tcPr>
          <w:p w14:paraId="783834C6"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1F4D84D2"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268CC464"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4F95C14"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D4E4DCB"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61" w:type="dxa"/>
            <w:tcBorders>
              <w:top w:val="nil"/>
              <w:left w:val="nil"/>
              <w:bottom w:val="single" w:sz="4" w:space="0" w:color="auto"/>
              <w:right w:val="single" w:sz="4" w:space="0" w:color="auto"/>
            </w:tcBorders>
            <w:shd w:val="clear" w:color="auto" w:fill="auto"/>
            <w:noWrap/>
            <w:vAlign w:val="center"/>
          </w:tcPr>
          <w:p w14:paraId="400B5F7B"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735,648.00</w:t>
            </w:r>
          </w:p>
        </w:tc>
        <w:tc>
          <w:tcPr>
            <w:tcW w:w="2389" w:type="dxa"/>
            <w:tcBorders>
              <w:top w:val="nil"/>
              <w:left w:val="nil"/>
              <w:bottom w:val="nil"/>
              <w:right w:val="nil"/>
            </w:tcBorders>
            <w:shd w:val="clear" w:color="auto" w:fill="auto"/>
            <w:vAlign w:val="center"/>
          </w:tcPr>
          <w:p w14:paraId="0F5AB98B"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13F0C873"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1570154"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1DAB48F"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61" w:type="dxa"/>
            <w:tcBorders>
              <w:top w:val="nil"/>
              <w:left w:val="nil"/>
              <w:bottom w:val="single" w:sz="4" w:space="0" w:color="auto"/>
              <w:right w:val="single" w:sz="4" w:space="0" w:color="auto"/>
            </w:tcBorders>
            <w:shd w:val="clear" w:color="auto" w:fill="auto"/>
            <w:noWrap/>
            <w:vAlign w:val="center"/>
          </w:tcPr>
          <w:p w14:paraId="3E4D788A"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1,508,256.00</w:t>
            </w:r>
          </w:p>
        </w:tc>
        <w:tc>
          <w:tcPr>
            <w:tcW w:w="2389" w:type="dxa"/>
            <w:tcBorders>
              <w:top w:val="nil"/>
              <w:left w:val="nil"/>
              <w:bottom w:val="nil"/>
              <w:right w:val="nil"/>
            </w:tcBorders>
            <w:shd w:val="clear" w:color="auto" w:fill="auto"/>
            <w:vAlign w:val="center"/>
          </w:tcPr>
          <w:p w14:paraId="3D161A03"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3DF2B09C"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74691B6"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950B3DC"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61" w:type="dxa"/>
            <w:tcBorders>
              <w:top w:val="nil"/>
              <w:left w:val="nil"/>
              <w:bottom w:val="single" w:sz="4" w:space="0" w:color="auto"/>
              <w:right w:val="single" w:sz="4" w:space="0" w:color="auto"/>
            </w:tcBorders>
            <w:shd w:val="clear" w:color="auto" w:fill="auto"/>
            <w:noWrap/>
            <w:vAlign w:val="center"/>
            <w:hideMark/>
          </w:tcPr>
          <w:p w14:paraId="7810AFFF"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72,491.00</w:t>
            </w:r>
          </w:p>
        </w:tc>
        <w:tc>
          <w:tcPr>
            <w:tcW w:w="2389" w:type="dxa"/>
            <w:tcBorders>
              <w:top w:val="nil"/>
              <w:left w:val="nil"/>
              <w:bottom w:val="nil"/>
              <w:right w:val="nil"/>
            </w:tcBorders>
            <w:shd w:val="clear" w:color="auto" w:fill="auto"/>
            <w:vAlign w:val="center"/>
            <w:hideMark/>
          </w:tcPr>
          <w:p w14:paraId="333CC8DE"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1233320D"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26E20D9"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5EEE5F1"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61" w:type="dxa"/>
            <w:tcBorders>
              <w:top w:val="nil"/>
              <w:left w:val="nil"/>
              <w:bottom w:val="single" w:sz="4" w:space="0" w:color="auto"/>
              <w:right w:val="single" w:sz="4" w:space="0" w:color="auto"/>
            </w:tcBorders>
            <w:shd w:val="clear" w:color="auto" w:fill="auto"/>
            <w:noWrap/>
            <w:hideMark/>
          </w:tcPr>
          <w:p w14:paraId="68F848D5"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5156F8">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180EFE01"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3648B52F"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113CD5A"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FB9CB1C"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61" w:type="dxa"/>
            <w:tcBorders>
              <w:top w:val="nil"/>
              <w:left w:val="nil"/>
              <w:bottom w:val="single" w:sz="4" w:space="0" w:color="auto"/>
              <w:right w:val="single" w:sz="4" w:space="0" w:color="auto"/>
            </w:tcBorders>
            <w:shd w:val="clear" w:color="auto" w:fill="auto"/>
            <w:noWrap/>
            <w:hideMark/>
          </w:tcPr>
          <w:p w14:paraId="15B1F413"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1,085,328.00</w:t>
            </w:r>
          </w:p>
        </w:tc>
        <w:tc>
          <w:tcPr>
            <w:tcW w:w="2389" w:type="dxa"/>
            <w:tcBorders>
              <w:top w:val="nil"/>
              <w:left w:val="nil"/>
              <w:bottom w:val="nil"/>
              <w:right w:val="nil"/>
            </w:tcBorders>
            <w:shd w:val="clear" w:color="auto" w:fill="auto"/>
            <w:vAlign w:val="center"/>
            <w:hideMark/>
          </w:tcPr>
          <w:p w14:paraId="66ED3CF7"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244EABAB"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E5BA3AB"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CA2978F"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61" w:type="dxa"/>
            <w:tcBorders>
              <w:top w:val="nil"/>
              <w:left w:val="nil"/>
              <w:bottom w:val="single" w:sz="4" w:space="0" w:color="auto"/>
              <w:right w:val="single" w:sz="4" w:space="0" w:color="auto"/>
            </w:tcBorders>
            <w:shd w:val="clear" w:color="auto" w:fill="auto"/>
            <w:noWrap/>
            <w:vAlign w:val="center"/>
            <w:hideMark/>
          </w:tcPr>
          <w:p w14:paraId="449D2AE1"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5C82E316"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5073BB90"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91C8F71"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7B7D776"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61" w:type="dxa"/>
            <w:tcBorders>
              <w:top w:val="nil"/>
              <w:left w:val="nil"/>
              <w:bottom w:val="single" w:sz="4" w:space="0" w:color="auto"/>
              <w:right w:val="single" w:sz="4" w:space="0" w:color="auto"/>
            </w:tcBorders>
            <w:shd w:val="clear" w:color="auto" w:fill="auto"/>
            <w:noWrap/>
            <w:vAlign w:val="center"/>
            <w:hideMark/>
          </w:tcPr>
          <w:p w14:paraId="42D1BBFC"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03257E87"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55F4F7E2"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2EF57D7"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3097307"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61" w:type="dxa"/>
            <w:tcBorders>
              <w:top w:val="nil"/>
              <w:left w:val="nil"/>
              <w:bottom w:val="single" w:sz="4" w:space="0" w:color="auto"/>
              <w:right w:val="single" w:sz="4" w:space="0" w:color="auto"/>
            </w:tcBorders>
            <w:shd w:val="clear" w:color="auto" w:fill="auto"/>
            <w:noWrap/>
            <w:vAlign w:val="center"/>
            <w:hideMark/>
          </w:tcPr>
          <w:p w14:paraId="0C8E9590"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550C5A67"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288F4652"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1D68A78"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E8AF09E"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61" w:type="dxa"/>
            <w:tcBorders>
              <w:top w:val="nil"/>
              <w:left w:val="nil"/>
              <w:bottom w:val="single" w:sz="4" w:space="0" w:color="auto"/>
              <w:right w:val="single" w:sz="4" w:space="0" w:color="auto"/>
            </w:tcBorders>
            <w:shd w:val="clear" w:color="auto" w:fill="auto"/>
            <w:noWrap/>
            <w:vAlign w:val="center"/>
            <w:hideMark/>
          </w:tcPr>
          <w:p w14:paraId="033D9AC5"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6D6721F9"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14A99FEA"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B8981BF"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5433A95"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61" w:type="dxa"/>
            <w:tcBorders>
              <w:top w:val="nil"/>
              <w:left w:val="nil"/>
              <w:bottom w:val="single" w:sz="4" w:space="0" w:color="auto"/>
              <w:right w:val="single" w:sz="4" w:space="0" w:color="auto"/>
            </w:tcBorders>
            <w:shd w:val="clear" w:color="auto" w:fill="auto"/>
            <w:noWrap/>
            <w:vAlign w:val="center"/>
          </w:tcPr>
          <w:p w14:paraId="7F2B1076"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54,822.00</w:t>
            </w:r>
          </w:p>
        </w:tc>
        <w:tc>
          <w:tcPr>
            <w:tcW w:w="2389" w:type="dxa"/>
            <w:tcBorders>
              <w:top w:val="nil"/>
              <w:left w:val="nil"/>
              <w:bottom w:val="nil"/>
              <w:right w:val="nil"/>
            </w:tcBorders>
            <w:shd w:val="clear" w:color="auto" w:fill="auto"/>
            <w:vAlign w:val="center"/>
          </w:tcPr>
          <w:p w14:paraId="322370C2"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7067B380"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A689AE4"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A0AF03A"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61" w:type="dxa"/>
            <w:tcBorders>
              <w:top w:val="nil"/>
              <w:left w:val="nil"/>
              <w:bottom w:val="single" w:sz="4" w:space="0" w:color="auto"/>
              <w:right w:val="single" w:sz="4" w:space="0" w:color="auto"/>
            </w:tcBorders>
            <w:shd w:val="clear" w:color="auto" w:fill="auto"/>
            <w:noWrap/>
            <w:vAlign w:val="center"/>
            <w:hideMark/>
          </w:tcPr>
          <w:p w14:paraId="00AE9AEB"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9" w:type="dxa"/>
            <w:tcBorders>
              <w:top w:val="nil"/>
              <w:left w:val="nil"/>
              <w:bottom w:val="nil"/>
              <w:right w:val="nil"/>
            </w:tcBorders>
            <w:shd w:val="clear" w:color="auto" w:fill="auto"/>
            <w:vAlign w:val="center"/>
            <w:hideMark/>
          </w:tcPr>
          <w:p w14:paraId="4579E58A"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2AC23EE4" w14:textId="77777777" w:rsidTr="00BE5079">
        <w:trPr>
          <w:trHeight w:val="139"/>
          <w:jc w:val="center"/>
        </w:trPr>
        <w:tc>
          <w:tcPr>
            <w:tcW w:w="583" w:type="dxa"/>
            <w:tcBorders>
              <w:top w:val="nil"/>
              <w:left w:val="single" w:sz="4" w:space="0" w:color="auto"/>
              <w:bottom w:val="single" w:sz="4" w:space="0" w:color="auto"/>
              <w:right w:val="nil"/>
            </w:tcBorders>
            <w:shd w:val="clear" w:color="auto" w:fill="auto"/>
            <w:noWrap/>
            <w:vAlign w:val="center"/>
            <w:hideMark/>
          </w:tcPr>
          <w:p w14:paraId="555E2F08"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93F37BA"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61" w:type="dxa"/>
            <w:tcBorders>
              <w:top w:val="nil"/>
              <w:left w:val="nil"/>
              <w:bottom w:val="single" w:sz="4" w:space="0" w:color="auto"/>
              <w:right w:val="single" w:sz="4" w:space="0" w:color="auto"/>
            </w:tcBorders>
            <w:shd w:val="clear" w:color="auto" w:fill="auto"/>
            <w:noWrap/>
            <w:vAlign w:val="center"/>
            <w:hideMark/>
          </w:tcPr>
          <w:p w14:paraId="29498AAD"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0559D9DB" w14:textId="77777777" w:rsidR="00266BAE" w:rsidRDefault="00266BAE" w:rsidP="00BE5079">
            <w:pPr>
              <w:spacing w:after="0" w:line="240" w:lineRule="auto"/>
              <w:jc w:val="right"/>
              <w:rPr>
                <w:rFonts w:ascii="Arial" w:eastAsia="Times New Roman" w:hAnsi="Arial" w:cs="Arial"/>
                <w:color w:val="000000"/>
                <w:sz w:val="18"/>
                <w:szCs w:val="18"/>
                <w:lang w:eastAsia="es-MX"/>
              </w:rPr>
            </w:pPr>
          </w:p>
          <w:p w14:paraId="63075337" w14:textId="77777777" w:rsidR="00266BAE" w:rsidRDefault="00266BAE" w:rsidP="00BE5079">
            <w:pPr>
              <w:spacing w:after="0" w:line="240" w:lineRule="auto"/>
              <w:jc w:val="right"/>
              <w:rPr>
                <w:rFonts w:ascii="Arial" w:eastAsia="Times New Roman" w:hAnsi="Arial" w:cs="Arial"/>
                <w:color w:val="000000"/>
                <w:sz w:val="18"/>
                <w:szCs w:val="18"/>
                <w:lang w:eastAsia="es-MX"/>
              </w:rPr>
            </w:pPr>
          </w:p>
          <w:p w14:paraId="2B1048B6"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0540DF25" w14:textId="77777777" w:rsidTr="00BE5079">
        <w:trPr>
          <w:trHeight w:val="60"/>
          <w:jc w:val="center"/>
        </w:trPr>
        <w:tc>
          <w:tcPr>
            <w:tcW w:w="583" w:type="dxa"/>
            <w:tcBorders>
              <w:top w:val="nil"/>
              <w:left w:val="single" w:sz="4" w:space="0" w:color="auto"/>
              <w:bottom w:val="single" w:sz="4" w:space="0" w:color="auto"/>
              <w:right w:val="nil"/>
            </w:tcBorders>
            <w:shd w:val="clear" w:color="auto" w:fill="auto"/>
            <w:noWrap/>
            <w:vAlign w:val="center"/>
            <w:hideMark/>
          </w:tcPr>
          <w:p w14:paraId="78F38352"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101E078"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61" w:type="dxa"/>
            <w:tcBorders>
              <w:top w:val="nil"/>
              <w:left w:val="nil"/>
              <w:bottom w:val="single" w:sz="4" w:space="0" w:color="auto"/>
              <w:right w:val="single" w:sz="4" w:space="0" w:color="auto"/>
            </w:tcBorders>
            <w:shd w:val="clear" w:color="auto" w:fill="auto"/>
            <w:noWrap/>
            <w:vAlign w:val="center"/>
            <w:hideMark/>
          </w:tcPr>
          <w:p w14:paraId="300D22DA"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02FED513"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57B6BD27"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4BD4C7D"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D2C0ACE"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61" w:type="dxa"/>
            <w:tcBorders>
              <w:top w:val="nil"/>
              <w:left w:val="nil"/>
              <w:bottom w:val="single" w:sz="4" w:space="0" w:color="auto"/>
              <w:right w:val="single" w:sz="4" w:space="0" w:color="auto"/>
            </w:tcBorders>
            <w:shd w:val="clear" w:color="auto" w:fill="auto"/>
            <w:noWrap/>
            <w:vAlign w:val="center"/>
            <w:hideMark/>
          </w:tcPr>
          <w:p w14:paraId="6DA73C4A"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43C0D4F6"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506AFCB6"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8836E91"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5356BA6"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61" w:type="dxa"/>
            <w:tcBorders>
              <w:top w:val="nil"/>
              <w:left w:val="nil"/>
              <w:bottom w:val="single" w:sz="4" w:space="0" w:color="auto"/>
              <w:right w:val="single" w:sz="4" w:space="0" w:color="auto"/>
            </w:tcBorders>
            <w:shd w:val="clear" w:color="auto" w:fill="auto"/>
            <w:noWrap/>
            <w:vAlign w:val="center"/>
            <w:hideMark/>
          </w:tcPr>
          <w:p w14:paraId="6D6F70E8"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674B578F"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185EAFA5"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36DC44F"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lastRenderedPageBreak/>
              <w:t> </w:t>
            </w:r>
          </w:p>
        </w:tc>
        <w:tc>
          <w:tcPr>
            <w:tcW w:w="6663" w:type="dxa"/>
            <w:tcBorders>
              <w:top w:val="nil"/>
              <w:left w:val="nil"/>
              <w:bottom w:val="single" w:sz="4" w:space="0" w:color="auto"/>
              <w:right w:val="single" w:sz="4" w:space="0" w:color="auto"/>
            </w:tcBorders>
            <w:shd w:val="clear" w:color="auto" w:fill="auto"/>
            <w:vAlign w:val="center"/>
            <w:hideMark/>
          </w:tcPr>
          <w:p w14:paraId="1510DDA6"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61" w:type="dxa"/>
            <w:tcBorders>
              <w:top w:val="nil"/>
              <w:left w:val="nil"/>
              <w:bottom w:val="single" w:sz="4" w:space="0" w:color="auto"/>
              <w:right w:val="single" w:sz="4" w:space="0" w:color="auto"/>
            </w:tcBorders>
            <w:shd w:val="clear" w:color="auto" w:fill="auto"/>
            <w:noWrap/>
            <w:vAlign w:val="center"/>
            <w:hideMark/>
          </w:tcPr>
          <w:p w14:paraId="4313DFB4"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6C79D148"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571659D0"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385036B"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0E0D55F"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61" w:type="dxa"/>
            <w:tcBorders>
              <w:top w:val="nil"/>
              <w:left w:val="nil"/>
              <w:bottom w:val="single" w:sz="4" w:space="0" w:color="auto"/>
              <w:right w:val="single" w:sz="4" w:space="0" w:color="auto"/>
            </w:tcBorders>
            <w:shd w:val="clear" w:color="auto" w:fill="auto"/>
            <w:noWrap/>
            <w:vAlign w:val="center"/>
            <w:hideMark/>
          </w:tcPr>
          <w:p w14:paraId="6C666B82"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30375DCD"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208003F1"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F806053"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AFC08DF"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61" w:type="dxa"/>
            <w:tcBorders>
              <w:top w:val="nil"/>
              <w:left w:val="nil"/>
              <w:bottom w:val="single" w:sz="4" w:space="0" w:color="auto"/>
              <w:right w:val="single" w:sz="4" w:space="0" w:color="auto"/>
            </w:tcBorders>
            <w:shd w:val="clear" w:color="auto" w:fill="auto"/>
            <w:noWrap/>
            <w:vAlign w:val="center"/>
            <w:hideMark/>
          </w:tcPr>
          <w:p w14:paraId="41ED401C"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45C137A1"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24FB9A66"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A23EFF7"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FB9D881"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61" w:type="dxa"/>
            <w:tcBorders>
              <w:top w:val="nil"/>
              <w:left w:val="nil"/>
              <w:bottom w:val="single" w:sz="4" w:space="0" w:color="auto"/>
              <w:right w:val="single" w:sz="4" w:space="0" w:color="auto"/>
            </w:tcBorders>
            <w:shd w:val="clear" w:color="auto" w:fill="auto"/>
            <w:noWrap/>
            <w:vAlign w:val="center"/>
            <w:hideMark/>
          </w:tcPr>
          <w:p w14:paraId="17B3BDC8"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9" w:type="dxa"/>
            <w:tcBorders>
              <w:top w:val="nil"/>
              <w:left w:val="nil"/>
              <w:bottom w:val="nil"/>
              <w:right w:val="nil"/>
            </w:tcBorders>
            <w:shd w:val="clear" w:color="auto" w:fill="auto"/>
            <w:vAlign w:val="center"/>
            <w:hideMark/>
          </w:tcPr>
          <w:p w14:paraId="6584714E"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5CB2024D" w14:textId="77777777" w:rsidTr="00BE5079">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F0575"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2.21 Otros Egresos Presupuestales No Contables</w:t>
            </w:r>
          </w:p>
        </w:tc>
        <w:tc>
          <w:tcPr>
            <w:tcW w:w="1061" w:type="dxa"/>
            <w:tcBorders>
              <w:top w:val="nil"/>
              <w:left w:val="nil"/>
              <w:bottom w:val="single" w:sz="4" w:space="0" w:color="auto"/>
              <w:right w:val="single" w:sz="4" w:space="0" w:color="auto"/>
            </w:tcBorders>
            <w:shd w:val="clear" w:color="auto" w:fill="auto"/>
            <w:noWrap/>
            <w:vAlign w:val="center"/>
            <w:hideMark/>
          </w:tcPr>
          <w:p w14:paraId="4F614181"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611AD032"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11126909" w14:textId="77777777" w:rsidTr="00BE5079">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F32A5" w14:textId="77777777" w:rsidR="00266BAE" w:rsidRPr="00EC7398" w:rsidRDefault="00266BAE" w:rsidP="00BE5079">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4616A248"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9" w:type="dxa"/>
            <w:tcBorders>
              <w:top w:val="single" w:sz="4" w:space="0" w:color="auto"/>
              <w:left w:val="nil"/>
              <w:bottom w:val="single" w:sz="4" w:space="0" w:color="auto"/>
              <w:right w:val="single" w:sz="4" w:space="0" w:color="auto"/>
            </w:tcBorders>
            <w:shd w:val="clear" w:color="auto" w:fill="auto"/>
            <w:noWrap/>
            <w:vAlign w:val="center"/>
            <w:hideMark/>
          </w:tcPr>
          <w:p w14:paraId="6D5C82CA" w14:textId="77777777" w:rsidR="00266BAE" w:rsidRPr="00EC7398" w:rsidRDefault="00266BAE" w:rsidP="00BE507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$ 735,648.00</w:t>
            </w:r>
          </w:p>
        </w:tc>
      </w:tr>
      <w:tr w:rsidR="00266BAE" w:rsidRPr="00EC7398" w14:paraId="7C273EC5"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A54363F"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BB1B64C"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61" w:type="dxa"/>
            <w:tcBorders>
              <w:top w:val="nil"/>
              <w:left w:val="nil"/>
              <w:bottom w:val="single" w:sz="4" w:space="0" w:color="auto"/>
              <w:right w:val="single" w:sz="4" w:space="0" w:color="auto"/>
            </w:tcBorders>
            <w:shd w:val="clear" w:color="auto" w:fill="auto"/>
            <w:noWrap/>
            <w:vAlign w:val="center"/>
            <w:hideMark/>
          </w:tcPr>
          <w:p w14:paraId="4BAB7047"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0AFF3880"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30A35E37"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89FF538"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B8F1D50" w14:textId="77777777" w:rsidR="00266BAE" w:rsidRPr="00BD22C5" w:rsidRDefault="00266BAE" w:rsidP="00BE507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3.2</w:t>
            </w:r>
            <w:r w:rsidRPr="00BD22C5">
              <w:rPr>
                <w:rFonts w:ascii="Arial" w:eastAsia="Times New Roman" w:hAnsi="Arial" w:cs="Arial"/>
                <w:color w:val="000000"/>
                <w:sz w:val="18"/>
                <w:szCs w:val="18"/>
                <w:lang w:eastAsia="es-MX"/>
              </w:rPr>
              <w:t>Provisiones</w:t>
            </w:r>
          </w:p>
          <w:p w14:paraId="3C647A34" w14:textId="77777777" w:rsidR="00266BAE" w:rsidRPr="00025920" w:rsidRDefault="00266BAE" w:rsidP="00BE5079">
            <w:pPr>
              <w:pStyle w:val="Prrafodelista"/>
              <w:spacing w:after="0" w:line="240" w:lineRule="auto"/>
              <w:ind w:left="648"/>
              <w:rPr>
                <w:rFonts w:ascii="Arial" w:eastAsia="Times New Roman" w:hAnsi="Arial" w:cs="Arial"/>
                <w:color w:val="000000"/>
                <w:sz w:val="18"/>
                <w:szCs w:val="18"/>
                <w:lang w:eastAsia="es-MX"/>
              </w:rPr>
            </w:pPr>
          </w:p>
        </w:tc>
        <w:tc>
          <w:tcPr>
            <w:tcW w:w="1061" w:type="dxa"/>
            <w:tcBorders>
              <w:top w:val="nil"/>
              <w:left w:val="nil"/>
              <w:bottom w:val="single" w:sz="4" w:space="0" w:color="auto"/>
              <w:right w:val="single" w:sz="4" w:space="0" w:color="auto"/>
            </w:tcBorders>
            <w:shd w:val="clear" w:color="auto" w:fill="auto"/>
            <w:noWrap/>
            <w:vAlign w:val="center"/>
            <w:hideMark/>
          </w:tcPr>
          <w:p w14:paraId="75B0E558"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1E5B539D"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1237C375"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66235F5"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0BCA08B"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61" w:type="dxa"/>
            <w:tcBorders>
              <w:top w:val="nil"/>
              <w:left w:val="nil"/>
              <w:bottom w:val="single" w:sz="4" w:space="0" w:color="auto"/>
              <w:right w:val="single" w:sz="4" w:space="0" w:color="auto"/>
            </w:tcBorders>
            <w:shd w:val="clear" w:color="auto" w:fill="auto"/>
            <w:noWrap/>
            <w:vAlign w:val="center"/>
            <w:hideMark/>
          </w:tcPr>
          <w:p w14:paraId="5F67B23C"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282D9B6A" w14:textId="77777777" w:rsidR="00266BAE" w:rsidRDefault="00266BAE" w:rsidP="00BE5079">
            <w:pPr>
              <w:spacing w:after="0" w:line="240" w:lineRule="auto"/>
              <w:jc w:val="right"/>
              <w:rPr>
                <w:rFonts w:ascii="Arial" w:eastAsia="Times New Roman" w:hAnsi="Arial" w:cs="Arial"/>
                <w:color w:val="000000"/>
                <w:sz w:val="18"/>
                <w:szCs w:val="18"/>
                <w:lang w:eastAsia="es-MX"/>
              </w:rPr>
            </w:pPr>
          </w:p>
          <w:p w14:paraId="78AFFADC"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1910C7BD" w14:textId="77777777" w:rsidTr="00BE5079">
        <w:trPr>
          <w:trHeight w:val="242"/>
          <w:jc w:val="center"/>
        </w:trPr>
        <w:tc>
          <w:tcPr>
            <w:tcW w:w="583" w:type="dxa"/>
            <w:tcBorders>
              <w:top w:val="nil"/>
              <w:left w:val="single" w:sz="4" w:space="0" w:color="auto"/>
              <w:bottom w:val="single" w:sz="4" w:space="0" w:color="auto"/>
              <w:right w:val="nil"/>
            </w:tcBorders>
            <w:shd w:val="clear" w:color="auto" w:fill="auto"/>
            <w:noWrap/>
            <w:vAlign w:val="center"/>
            <w:hideMark/>
          </w:tcPr>
          <w:p w14:paraId="00522AF6"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B46CF78"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3.4 Otros Gastos </w:t>
            </w:r>
          </w:p>
        </w:tc>
        <w:tc>
          <w:tcPr>
            <w:tcW w:w="1061" w:type="dxa"/>
            <w:tcBorders>
              <w:top w:val="nil"/>
              <w:left w:val="nil"/>
              <w:bottom w:val="single" w:sz="4" w:space="0" w:color="auto"/>
              <w:right w:val="single" w:sz="4" w:space="0" w:color="auto"/>
            </w:tcBorders>
            <w:shd w:val="clear" w:color="auto" w:fill="auto"/>
            <w:noWrap/>
            <w:vAlign w:val="center"/>
            <w:hideMark/>
          </w:tcPr>
          <w:p w14:paraId="16921FF7"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7EE101D8"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1EE4172E"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3CB5256"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A227B52"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3.5 </w:t>
            </w:r>
            <w:r>
              <w:rPr>
                <w:rFonts w:ascii="Arial" w:eastAsia="Times New Roman" w:hAnsi="Arial" w:cs="Arial"/>
                <w:color w:val="000000"/>
                <w:sz w:val="18"/>
                <w:szCs w:val="18"/>
                <w:lang w:eastAsia="es-MX"/>
              </w:rPr>
              <w:t>Inversión Pública no Capitalizable</w:t>
            </w:r>
          </w:p>
        </w:tc>
        <w:tc>
          <w:tcPr>
            <w:tcW w:w="1061" w:type="dxa"/>
            <w:tcBorders>
              <w:top w:val="nil"/>
              <w:left w:val="nil"/>
              <w:bottom w:val="single" w:sz="4" w:space="0" w:color="auto"/>
              <w:right w:val="single" w:sz="4" w:space="0" w:color="auto"/>
            </w:tcBorders>
            <w:shd w:val="clear" w:color="auto" w:fill="auto"/>
            <w:noWrap/>
            <w:vAlign w:val="center"/>
            <w:hideMark/>
          </w:tcPr>
          <w:p w14:paraId="37E1B69B"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69272C87"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100F8260" w14:textId="77777777" w:rsidTr="00BE5079">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F59F4E9"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9156723"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3.6 </w:t>
            </w:r>
            <w:r>
              <w:rPr>
                <w:rFonts w:ascii="Arial" w:eastAsia="Times New Roman" w:hAnsi="Arial" w:cs="Arial"/>
                <w:color w:val="000000"/>
                <w:sz w:val="18"/>
                <w:szCs w:val="18"/>
                <w:lang w:eastAsia="es-MX"/>
              </w:rPr>
              <w:t>Materiales y Suministros (consumos)</w:t>
            </w:r>
          </w:p>
        </w:tc>
        <w:tc>
          <w:tcPr>
            <w:tcW w:w="1061" w:type="dxa"/>
            <w:tcBorders>
              <w:top w:val="nil"/>
              <w:left w:val="nil"/>
              <w:bottom w:val="single" w:sz="4" w:space="0" w:color="auto"/>
              <w:right w:val="single" w:sz="4" w:space="0" w:color="auto"/>
            </w:tcBorders>
            <w:shd w:val="clear" w:color="auto" w:fill="auto"/>
            <w:noWrap/>
            <w:vAlign w:val="center"/>
            <w:hideMark/>
          </w:tcPr>
          <w:p w14:paraId="3522710C"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735,648.00</w:t>
            </w:r>
          </w:p>
        </w:tc>
        <w:tc>
          <w:tcPr>
            <w:tcW w:w="2389" w:type="dxa"/>
            <w:tcBorders>
              <w:top w:val="nil"/>
              <w:left w:val="nil"/>
              <w:bottom w:val="nil"/>
              <w:right w:val="nil"/>
            </w:tcBorders>
            <w:shd w:val="clear" w:color="auto" w:fill="auto"/>
            <w:vAlign w:val="center"/>
            <w:hideMark/>
          </w:tcPr>
          <w:p w14:paraId="0557B035"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26D5DAF7" w14:textId="77777777" w:rsidTr="00BE5079">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95B4A"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EC7398">
              <w:rPr>
                <w:rFonts w:ascii="Arial" w:eastAsia="Times New Roman" w:hAnsi="Arial" w:cs="Arial"/>
                <w:color w:val="000000"/>
                <w:sz w:val="18"/>
                <w:szCs w:val="18"/>
                <w:lang w:eastAsia="es-MX"/>
              </w:rPr>
              <w:t>3.7 Otros Gastos Contables No Presupuestales</w:t>
            </w:r>
          </w:p>
        </w:tc>
        <w:tc>
          <w:tcPr>
            <w:tcW w:w="1061" w:type="dxa"/>
            <w:tcBorders>
              <w:top w:val="nil"/>
              <w:left w:val="nil"/>
              <w:bottom w:val="single" w:sz="4" w:space="0" w:color="auto"/>
              <w:right w:val="single" w:sz="4" w:space="0" w:color="auto"/>
            </w:tcBorders>
            <w:shd w:val="clear" w:color="auto" w:fill="auto"/>
            <w:noWrap/>
            <w:vAlign w:val="center"/>
            <w:hideMark/>
          </w:tcPr>
          <w:p w14:paraId="08000B7D"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9" w:type="dxa"/>
            <w:tcBorders>
              <w:top w:val="nil"/>
              <w:left w:val="nil"/>
              <w:bottom w:val="nil"/>
              <w:right w:val="nil"/>
            </w:tcBorders>
            <w:shd w:val="clear" w:color="auto" w:fill="auto"/>
            <w:vAlign w:val="center"/>
            <w:hideMark/>
          </w:tcPr>
          <w:p w14:paraId="04C57994"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p>
        </w:tc>
      </w:tr>
      <w:tr w:rsidR="00266BAE" w:rsidRPr="00EC7398" w14:paraId="36702990" w14:textId="77777777" w:rsidTr="00BE5079">
        <w:trPr>
          <w:trHeight w:val="204"/>
          <w:jc w:val="center"/>
        </w:trPr>
        <w:tc>
          <w:tcPr>
            <w:tcW w:w="7246" w:type="dxa"/>
            <w:gridSpan w:val="2"/>
            <w:tcBorders>
              <w:top w:val="nil"/>
              <w:left w:val="nil"/>
              <w:bottom w:val="nil"/>
              <w:right w:val="nil"/>
            </w:tcBorders>
            <w:shd w:val="clear" w:color="auto" w:fill="auto"/>
            <w:noWrap/>
            <w:vAlign w:val="bottom"/>
            <w:hideMark/>
          </w:tcPr>
          <w:p w14:paraId="753DF20B" w14:textId="77777777" w:rsidR="00266BAE" w:rsidRPr="00EC7398" w:rsidRDefault="00266BAE" w:rsidP="00BE5079">
            <w:pPr>
              <w:spacing w:after="0" w:line="240" w:lineRule="auto"/>
              <w:jc w:val="right"/>
              <w:rPr>
                <w:rFonts w:ascii="Times New Roman" w:eastAsia="Times New Roman" w:hAnsi="Times New Roman" w:cs="Times New Roman"/>
                <w:sz w:val="20"/>
                <w:szCs w:val="20"/>
                <w:lang w:eastAsia="es-MX"/>
              </w:rPr>
            </w:pPr>
          </w:p>
        </w:tc>
        <w:tc>
          <w:tcPr>
            <w:tcW w:w="1061" w:type="dxa"/>
            <w:tcBorders>
              <w:top w:val="nil"/>
              <w:left w:val="nil"/>
              <w:bottom w:val="nil"/>
              <w:right w:val="nil"/>
            </w:tcBorders>
            <w:shd w:val="clear" w:color="auto" w:fill="auto"/>
            <w:noWrap/>
            <w:vAlign w:val="bottom"/>
            <w:hideMark/>
          </w:tcPr>
          <w:p w14:paraId="647B98AA" w14:textId="77777777" w:rsidR="00266BAE" w:rsidRPr="00EC7398" w:rsidRDefault="00266BAE" w:rsidP="00BE5079">
            <w:pPr>
              <w:spacing w:after="0" w:line="240" w:lineRule="auto"/>
              <w:rPr>
                <w:rFonts w:ascii="Times New Roman" w:eastAsia="Times New Roman" w:hAnsi="Times New Roman" w:cs="Times New Roman"/>
                <w:sz w:val="20"/>
                <w:szCs w:val="20"/>
                <w:lang w:eastAsia="es-MX"/>
              </w:rPr>
            </w:pPr>
          </w:p>
        </w:tc>
        <w:tc>
          <w:tcPr>
            <w:tcW w:w="2389" w:type="dxa"/>
            <w:tcBorders>
              <w:top w:val="nil"/>
              <w:left w:val="nil"/>
              <w:bottom w:val="nil"/>
              <w:right w:val="nil"/>
            </w:tcBorders>
            <w:shd w:val="clear" w:color="auto" w:fill="auto"/>
            <w:noWrap/>
            <w:vAlign w:val="bottom"/>
          </w:tcPr>
          <w:p w14:paraId="749C9795" w14:textId="77777777" w:rsidR="00266BAE" w:rsidRPr="00EC7398" w:rsidRDefault="00266BAE" w:rsidP="00BE5079">
            <w:pPr>
              <w:spacing w:after="0" w:line="240" w:lineRule="auto"/>
              <w:jc w:val="right"/>
              <w:rPr>
                <w:rFonts w:ascii="Times New Roman" w:eastAsia="Times New Roman" w:hAnsi="Times New Roman" w:cs="Times New Roman"/>
                <w:sz w:val="20"/>
                <w:szCs w:val="20"/>
                <w:lang w:eastAsia="es-MX"/>
              </w:rPr>
            </w:pPr>
          </w:p>
        </w:tc>
      </w:tr>
      <w:tr w:rsidR="00266BAE" w:rsidRPr="00EC7398" w14:paraId="4A4DFF16" w14:textId="77777777" w:rsidTr="00BE5079">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7F74BAA" w14:textId="77777777" w:rsidR="00266BAE" w:rsidRPr="00EC7398" w:rsidRDefault="00266BAE" w:rsidP="00BE5079">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61" w:type="dxa"/>
            <w:tcBorders>
              <w:top w:val="nil"/>
              <w:left w:val="nil"/>
              <w:bottom w:val="nil"/>
              <w:right w:val="nil"/>
            </w:tcBorders>
            <w:shd w:val="clear" w:color="auto" w:fill="auto"/>
            <w:noWrap/>
            <w:vAlign w:val="bottom"/>
            <w:hideMark/>
          </w:tcPr>
          <w:p w14:paraId="351E5DC6" w14:textId="77777777" w:rsidR="00266BAE" w:rsidRPr="00EC7398" w:rsidRDefault="00266BAE" w:rsidP="00BE5079">
            <w:pPr>
              <w:spacing w:after="0" w:line="240" w:lineRule="auto"/>
              <w:rPr>
                <w:rFonts w:ascii="Arial" w:eastAsia="Times New Roman" w:hAnsi="Arial" w:cs="Arial"/>
                <w:b/>
                <w:bCs/>
                <w:color w:val="000000"/>
                <w:sz w:val="18"/>
                <w:szCs w:val="18"/>
                <w:lang w:eastAsia="es-MX"/>
              </w:rPr>
            </w:pPr>
          </w:p>
        </w:tc>
        <w:tc>
          <w:tcPr>
            <w:tcW w:w="2389"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6900446D" w14:textId="77777777" w:rsidR="00266BAE" w:rsidRPr="00EC7398" w:rsidRDefault="00266BAE" w:rsidP="00BE507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$ 6,492,659.00</w:t>
            </w:r>
          </w:p>
        </w:tc>
      </w:tr>
    </w:tbl>
    <w:p w14:paraId="2D3FC1A4" w14:textId="77777777" w:rsidR="00266BAE" w:rsidRDefault="00266BAE" w:rsidP="00266BAE">
      <w:pPr>
        <w:pStyle w:val="INCISO"/>
        <w:spacing w:after="0" w:line="360" w:lineRule="auto"/>
        <w:ind w:left="0" w:firstLine="0"/>
      </w:pPr>
    </w:p>
    <w:p w14:paraId="01F47178" w14:textId="77777777" w:rsidR="00266BAE" w:rsidRDefault="00266BAE" w:rsidP="00266BAE">
      <w:pPr>
        <w:pStyle w:val="INCISO"/>
        <w:spacing w:after="0" w:line="360" w:lineRule="auto"/>
        <w:ind w:left="0" w:firstLine="0"/>
      </w:pPr>
      <w:r w:rsidRPr="00841E8F">
        <w:rPr>
          <w:b/>
          <w:bCs/>
        </w:rPr>
        <w:t>V) CONCILIACIÓN ENTRE LOS INGRESOS PRESUPUESTARIOS Y CONTABLES, ASÍ COMO ENTRE LOS EGRESOS PRESUPUESTARIOS Y LOS GASTOS CONTABL</w:t>
      </w:r>
      <w:r>
        <w:rPr>
          <w:b/>
          <w:bCs/>
        </w:rPr>
        <w:t>E</w:t>
      </w:r>
    </w:p>
    <w:p w14:paraId="19B1C79C" w14:textId="77777777" w:rsidR="00266BAE" w:rsidRDefault="00266BAE" w:rsidP="00266BAE">
      <w:pPr>
        <w:pStyle w:val="INCISO"/>
        <w:spacing w:after="0" w:line="360" w:lineRule="auto"/>
        <w:ind w:left="0" w:firstLine="0"/>
      </w:pPr>
    </w:p>
    <w:tbl>
      <w:tblPr>
        <w:tblW w:w="10532" w:type="dxa"/>
        <w:jc w:val="center"/>
        <w:tblCellMar>
          <w:left w:w="70" w:type="dxa"/>
          <w:right w:w="70" w:type="dxa"/>
        </w:tblCellMar>
        <w:tblLook w:val="04A0" w:firstRow="1" w:lastRow="0" w:firstColumn="1" w:lastColumn="0" w:noHBand="0" w:noVBand="1"/>
      </w:tblPr>
      <w:tblGrid>
        <w:gridCol w:w="940"/>
        <w:gridCol w:w="7213"/>
        <w:gridCol w:w="289"/>
        <w:gridCol w:w="2090"/>
      </w:tblGrid>
      <w:tr w:rsidR="00266BAE" w:rsidRPr="00EC7398" w14:paraId="3C044B2C" w14:textId="77777777" w:rsidTr="00BE5079">
        <w:trPr>
          <w:trHeight w:val="383"/>
          <w:jc w:val="center"/>
        </w:trPr>
        <w:tc>
          <w:tcPr>
            <w:tcW w:w="10532"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54437C4C" w14:textId="77777777" w:rsidR="00266BAE" w:rsidRPr="00EC7398" w:rsidRDefault="00266BAE" w:rsidP="00BE5079">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Instituto Tlaxcalteca Para Devolver al Pueblo lo Robado</w:t>
            </w:r>
          </w:p>
        </w:tc>
      </w:tr>
      <w:tr w:rsidR="00266BAE" w:rsidRPr="00EC7398" w14:paraId="138CA2A8" w14:textId="77777777" w:rsidTr="00BE5079">
        <w:trPr>
          <w:trHeight w:val="383"/>
          <w:jc w:val="center"/>
        </w:trPr>
        <w:tc>
          <w:tcPr>
            <w:tcW w:w="10532" w:type="dxa"/>
            <w:gridSpan w:val="4"/>
            <w:tcBorders>
              <w:top w:val="nil"/>
              <w:left w:val="single" w:sz="4" w:space="0" w:color="auto"/>
              <w:bottom w:val="nil"/>
              <w:right w:val="single" w:sz="4" w:space="0" w:color="000000"/>
            </w:tcBorders>
            <w:shd w:val="clear" w:color="000000" w:fill="BFBFBF"/>
            <w:vAlign w:val="center"/>
            <w:hideMark/>
          </w:tcPr>
          <w:p w14:paraId="0BC4AF7A" w14:textId="77777777" w:rsidR="00266BAE" w:rsidRPr="00EC7398" w:rsidRDefault="00266BAE" w:rsidP="00BE5079">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266BAE" w:rsidRPr="00EC7398" w14:paraId="21B4E413" w14:textId="77777777" w:rsidTr="00BE5079">
        <w:trPr>
          <w:trHeight w:val="383"/>
          <w:jc w:val="center"/>
        </w:trPr>
        <w:tc>
          <w:tcPr>
            <w:tcW w:w="10532" w:type="dxa"/>
            <w:gridSpan w:val="4"/>
            <w:tcBorders>
              <w:top w:val="nil"/>
              <w:left w:val="single" w:sz="4" w:space="0" w:color="auto"/>
              <w:bottom w:val="nil"/>
              <w:right w:val="single" w:sz="4" w:space="0" w:color="000000"/>
            </w:tcBorders>
            <w:shd w:val="clear" w:color="000000" w:fill="BFBFBF"/>
            <w:noWrap/>
            <w:vAlign w:val="center"/>
            <w:hideMark/>
          </w:tcPr>
          <w:p w14:paraId="1548B783" w14:textId="77777777" w:rsidR="00266BAE" w:rsidRPr="00EC7398" w:rsidRDefault="00266BAE" w:rsidP="00BE5079">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Pr>
                <w:rFonts w:ascii="Arial" w:eastAsia="Times New Roman" w:hAnsi="Arial" w:cs="Arial"/>
                <w:b/>
                <w:bCs/>
                <w:color w:val="000000"/>
                <w:sz w:val="18"/>
                <w:szCs w:val="18"/>
                <w:lang w:eastAsia="es-MX"/>
              </w:rPr>
              <w:t>30 de junio de 2024</w:t>
            </w:r>
          </w:p>
        </w:tc>
      </w:tr>
      <w:tr w:rsidR="00266BAE" w:rsidRPr="00EC7398" w14:paraId="5F87E807" w14:textId="77777777" w:rsidTr="00BE5079">
        <w:trPr>
          <w:trHeight w:val="383"/>
          <w:jc w:val="center"/>
        </w:trPr>
        <w:tc>
          <w:tcPr>
            <w:tcW w:w="10532"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339E6B52" w14:textId="77777777" w:rsidR="00266BAE" w:rsidRPr="00EC7398" w:rsidRDefault="00266BAE" w:rsidP="00BE5079">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266BAE" w:rsidRPr="00EC7398" w14:paraId="630852F6" w14:textId="77777777" w:rsidTr="00BE5079">
        <w:trPr>
          <w:trHeight w:val="383"/>
          <w:jc w:val="center"/>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7BDD3A11" w14:textId="77777777" w:rsidR="00266BAE" w:rsidRPr="00EC7398" w:rsidRDefault="00266BAE" w:rsidP="00BE5079">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289" w:type="dxa"/>
            <w:tcBorders>
              <w:top w:val="nil"/>
              <w:left w:val="nil"/>
              <w:bottom w:val="nil"/>
              <w:right w:val="nil"/>
            </w:tcBorders>
            <w:shd w:val="clear" w:color="auto" w:fill="auto"/>
            <w:noWrap/>
            <w:vAlign w:val="bottom"/>
            <w:hideMark/>
          </w:tcPr>
          <w:p w14:paraId="7109A319" w14:textId="77777777" w:rsidR="00266BAE" w:rsidRPr="00EC7398" w:rsidRDefault="00266BAE" w:rsidP="00BE5079">
            <w:pPr>
              <w:spacing w:after="0" w:line="240" w:lineRule="auto"/>
              <w:rPr>
                <w:rFonts w:ascii="Arial" w:eastAsia="Times New Roman" w:hAnsi="Arial" w:cs="Arial"/>
                <w:b/>
                <w:bCs/>
                <w:color w:val="000000"/>
                <w:sz w:val="18"/>
                <w:szCs w:val="18"/>
                <w:lang w:eastAsia="es-MX"/>
              </w:rPr>
            </w:pPr>
          </w:p>
        </w:tc>
        <w:tc>
          <w:tcPr>
            <w:tcW w:w="2090" w:type="dxa"/>
            <w:tcBorders>
              <w:top w:val="nil"/>
              <w:left w:val="single" w:sz="4" w:space="0" w:color="auto"/>
              <w:bottom w:val="single" w:sz="4" w:space="0" w:color="auto"/>
              <w:right w:val="single" w:sz="4" w:space="0" w:color="auto"/>
            </w:tcBorders>
            <w:shd w:val="clear" w:color="000000" w:fill="BFBFBF"/>
            <w:noWrap/>
            <w:vAlign w:val="center"/>
            <w:hideMark/>
          </w:tcPr>
          <w:p w14:paraId="19C2D8EA" w14:textId="77777777" w:rsidR="00266BAE" w:rsidRPr="00EC7398" w:rsidRDefault="00266BAE" w:rsidP="00BE507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$ 12,000,298.63</w:t>
            </w:r>
          </w:p>
        </w:tc>
      </w:tr>
      <w:tr w:rsidR="00266BAE" w:rsidRPr="00EC7398" w14:paraId="7C5FF6A1" w14:textId="77777777" w:rsidTr="00BE5079">
        <w:trPr>
          <w:trHeight w:val="383"/>
          <w:jc w:val="center"/>
        </w:trPr>
        <w:tc>
          <w:tcPr>
            <w:tcW w:w="8153" w:type="dxa"/>
            <w:gridSpan w:val="2"/>
            <w:tcBorders>
              <w:top w:val="nil"/>
              <w:left w:val="nil"/>
              <w:bottom w:val="nil"/>
              <w:right w:val="nil"/>
            </w:tcBorders>
            <w:shd w:val="clear" w:color="000000" w:fill="FFFFFF"/>
            <w:noWrap/>
            <w:vAlign w:val="bottom"/>
            <w:hideMark/>
          </w:tcPr>
          <w:p w14:paraId="51638BEC" w14:textId="77777777" w:rsidR="00266BAE" w:rsidRPr="00EC7398" w:rsidRDefault="00266BAE" w:rsidP="00BE5079">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9" w:type="dxa"/>
            <w:tcBorders>
              <w:top w:val="nil"/>
              <w:left w:val="nil"/>
              <w:bottom w:val="nil"/>
              <w:right w:val="nil"/>
            </w:tcBorders>
            <w:shd w:val="clear" w:color="000000" w:fill="FFFFFF"/>
            <w:noWrap/>
            <w:vAlign w:val="bottom"/>
            <w:hideMark/>
          </w:tcPr>
          <w:p w14:paraId="72FBAD6E"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bottom"/>
            <w:hideMark/>
          </w:tcPr>
          <w:p w14:paraId="3C3946DA"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66BAE" w:rsidRPr="00EC7398" w14:paraId="1DC78D8B" w14:textId="77777777" w:rsidTr="00BE5079">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856BBD" w14:textId="77777777" w:rsidR="00266BAE" w:rsidRPr="00EC7398" w:rsidRDefault="00266BAE" w:rsidP="00BE5079">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289" w:type="dxa"/>
            <w:tcBorders>
              <w:top w:val="single" w:sz="4" w:space="0" w:color="auto"/>
              <w:left w:val="nil"/>
              <w:bottom w:val="single" w:sz="4" w:space="0" w:color="auto"/>
              <w:right w:val="single" w:sz="4" w:space="0" w:color="auto"/>
            </w:tcBorders>
            <w:shd w:val="clear" w:color="000000" w:fill="FFFFFF"/>
            <w:noWrap/>
            <w:vAlign w:val="bottom"/>
            <w:hideMark/>
          </w:tcPr>
          <w:p w14:paraId="0182DED9"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single" w:sz="4" w:space="0" w:color="auto"/>
              <w:left w:val="nil"/>
              <w:bottom w:val="single" w:sz="4" w:space="0" w:color="auto"/>
              <w:right w:val="single" w:sz="4" w:space="0" w:color="auto"/>
            </w:tcBorders>
            <w:shd w:val="clear" w:color="000000" w:fill="FFFFFF"/>
            <w:noWrap/>
            <w:vAlign w:val="center"/>
            <w:hideMark/>
          </w:tcPr>
          <w:p w14:paraId="14ABCC41"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266BAE" w:rsidRPr="00EC7398" w14:paraId="632DBBF1" w14:textId="77777777" w:rsidTr="00BE5079">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0B8DC7C2"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5935066C"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289" w:type="dxa"/>
            <w:tcBorders>
              <w:top w:val="nil"/>
              <w:left w:val="nil"/>
              <w:bottom w:val="single" w:sz="4" w:space="0" w:color="auto"/>
              <w:right w:val="single" w:sz="4" w:space="0" w:color="auto"/>
            </w:tcBorders>
            <w:shd w:val="clear" w:color="000000" w:fill="FFFFFF"/>
            <w:noWrap/>
            <w:vAlign w:val="center"/>
            <w:hideMark/>
          </w:tcPr>
          <w:p w14:paraId="6244547B"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7269E2C6"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66BAE" w:rsidRPr="00EC7398" w14:paraId="06337A5C" w14:textId="77777777" w:rsidTr="00BE5079">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6C8FE9AF"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6804D64F"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289" w:type="dxa"/>
            <w:tcBorders>
              <w:top w:val="nil"/>
              <w:left w:val="nil"/>
              <w:bottom w:val="single" w:sz="4" w:space="0" w:color="auto"/>
              <w:right w:val="single" w:sz="4" w:space="0" w:color="auto"/>
            </w:tcBorders>
            <w:shd w:val="clear" w:color="000000" w:fill="FFFFFF"/>
            <w:noWrap/>
            <w:vAlign w:val="center"/>
            <w:hideMark/>
          </w:tcPr>
          <w:p w14:paraId="1C9E78BB"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center"/>
            <w:hideMark/>
          </w:tcPr>
          <w:p w14:paraId="068A6438"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66BAE" w:rsidRPr="00EC7398" w14:paraId="44A61C29" w14:textId="77777777" w:rsidTr="00BE5079">
        <w:trPr>
          <w:trHeight w:val="768"/>
          <w:jc w:val="center"/>
        </w:trPr>
        <w:tc>
          <w:tcPr>
            <w:tcW w:w="940" w:type="dxa"/>
            <w:tcBorders>
              <w:top w:val="nil"/>
              <w:left w:val="single" w:sz="4" w:space="0" w:color="auto"/>
              <w:bottom w:val="single" w:sz="4" w:space="0" w:color="auto"/>
              <w:right w:val="nil"/>
            </w:tcBorders>
            <w:shd w:val="clear" w:color="000000" w:fill="FFFFFF"/>
            <w:vAlign w:val="center"/>
            <w:hideMark/>
          </w:tcPr>
          <w:p w14:paraId="7FE9CFDE"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47D87D8C"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289" w:type="dxa"/>
            <w:tcBorders>
              <w:top w:val="nil"/>
              <w:left w:val="nil"/>
              <w:bottom w:val="single" w:sz="4" w:space="0" w:color="auto"/>
              <w:right w:val="single" w:sz="4" w:space="0" w:color="auto"/>
            </w:tcBorders>
            <w:shd w:val="clear" w:color="000000" w:fill="FFFFFF"/>
            <w:noWrap/>
            <w:vAlign w:val="center"/>
            <w:hideMark/>
          </w:tcPr>
          <w:p w14:paraId="57552E1D"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79D6E899"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66BAE" w:rsidRPr="00EC7398" w14:paraId="605CD174" w14:textId="77777777" w:rsidTr="00BE5079">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33931DFF"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2DF295F5"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289" w:type="dxa"/>
            <w:tcBorders>
              <w:top w:val="nil"/>
              <w:left w:val="nil"/>
              <w:bottom w:val="single" w:sz="4" w:space="0" w:color="auto"/>
              <w:right w:val="single" w:sz="4" w:space="0" w:color="auto"/>
            </w:tcBorders>
            <w:shd w:val="clear" w:color="000000" w:fill="FFFFFF"/>
            <w:noWrap/>
            <w:vAlign w:val="center"/>
            <w:hideMark/>
          </w:tcPr>
          <w:p w14:paraId="4E6F9512"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29B6AECE"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66BAE" w:rsidRPr="00EC7398" w14:paraId="2D7809A8" w14:textId="77777777" w:rsidTr="00BE5079">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63DC26F4"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0FCF5A5A"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289" w:type="dxa"/>
            <w:tcBorders>
              <w:top w:val="nil"/>
              <w:left w:val="nil"/>
              <w:bottom w:val="single" w:sz="4" w:space="0" w:color="auto"/>
              <w:right w:val="single" w:sz="4" w:space="0" w:color="auto"/>
            </w:tcBorders>
            <w:shd w:val="clear" w:color="000000" w:fill="FFFFFF"/>
            <w:noWrap/>
            <w:vAlign w:val="center"/>
            <w:hideMark/>
          </w:tcPr>
          <w:p w14:paraId="20C9DDE7"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7B52AB06"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66BAE" w:rsidRPr="00EC7398" w14:paraId="1090D57C" w14:textId="77777777" w:rsidTr="00BE5079">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172AE6"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289" w:type="dxa"/>
            <w:tcBorders>
              <w:top w:val="nil"/>
              <w:left w:val="nil"/>
              <w:bottom w:val="single" w:sz="4" w:space="0" w:color="auto"/>
              <w:right w:val="single" w:sz="4" w:space="0" w:color="auto"/>
            </w:tcBorders>
            <w:shd w:val="clear" w:color="000000" w:fill="FFFFFF"/>
            <w:noWrap/>
            <w:vAlign w:val="center"/>
            <w:hideMark/>
          </w:tcPr>
          <w:p w14:paraId="20D5B497"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bottom"/>
            <w:hideMark/>
          </w:tcPr>
          <w:p w14:paraId="417DC239"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66BAE" w:rsidRPr="00EC7398" w14:paraId="059E876D" w14:textId="77777777" w:rsidTr="00BE5079">
        <w:trPr>
          <w:trHeight w:val="383"/>
          <w:jc w:val="center"/>
        </w:trPr>
        <w:tc>
          <w:tcPr>
            <w:tcW w:w="8153" w:type="dxa"/>
            <w:gridSpan w:val="2"/>
            <w:tcBorders>
              <w:top w:val="nil"/>
              <w:left w:val="nil"/>
              <w:bottom w:val="nil"/>
              <w:right w:val="nil"/>
            </w:tcBorders>
            <w:shd w:val="clear" w:color="000000" w:fill="FFFFFF"/>
            <w:noWrap/>
            <w:vAlign w:val="bottom"/>
            <w:hideMark/>
          </w:tcPr>
          <w:p w14:paraId="1F5AA22F" w14:textId="77777777" w:rsidR="00266BAE" w:rsidRPr="00EC7398" w:rsidRDefault="00266BAE" w:rsidP="00BE5079">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9" w:type="dxa"/>
            <w:tcBorders>
              <w:top w:val="nil"/>
              <w:left w:val="nil"/>
              <w:bottom w:val="nil"/>
              <w:right w:val="nil"/>
            </w:tcBorders>
            <w:shd w:val="clear" w:color="000000" w:fill="FFFFFF"/>
            <w:noWrap/>
            <w:vAlign w:val="bottom"/>
            <w:hideMark/>
          </w:tcPr>
          <w:p w14:paraId="730C9806"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single" w:sz="4" w:space="0" w:color="auto"/>
              <w:left w:val="nil"/>
              <w:bottom w:val="single" w:sz="4" w:space="0" w:color="auto"/>
              <w:right w:val="single" w:sz="4" w:space="0" w:color="auto"/>
            </w:tcBorders>
            <w:shd w:val="clear" w:color="000000" w:fill="FFFFFF"/>
            <w:noWrap/>
            <w:vAlign w:val="center"/>
            <w:hideMark/>
          </w:tcPr>
          <w:p w14:paraId="45310BCD"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266BAE" w:rsidRPr="00EC7398" w14:paraId="6A51144D" w14:textId="77777777" w:rsidTr="00BE5079">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BE0CCF" w14:textId="77777777" w:rsidR="00266BAE" w:rsidRPr="00EC7398" w:rsidRDefault="00266BAE" w:rsidP="00BE5079">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289" w:type="dxa"/>
            <w:tcBorders>
              <w:top w:val="single" w:sz="4" w:space="0" w:color="auto"/>
              <w:left w:val="nil"/>
              <w:bottom w:val="single" w:sz="4" w:space="0" w:color="auto"/>
              <w:right w:val="single" w:sz="4" w:space="0" w:color="auto"/>
            </w:tcBorders>
            <w:shd w:val="clear" w:color="000000" w:fill="FFFFFF"/>
            <w:noWrap/>
            <w:vAlign w:val="bottom"/>
            <w:hideMark/>
          </w:tcPr>
          <w:p w14:paraId="6EFE1B1E"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center"/>
            <w:hideMark/>
          </w:tcPr>
          <w:p w14:paraId="25633766"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66BAE" w:rsidRPr="00EC7398" w14:paraId="1FED59FD" w14:textId="77777777" w:rsidTr="00BE5079">
        <w:trPr>
          <w:trHeight w:val="383"/>
          <w:jc w:val="center"/>
        </w:trPr>
        <w:tc>
          <w:tcPr>
            <w:tcW w:w="940" w:type="dxa"/>
            <w:tcBorders>
              <w:top w:val="nil"/>
              <w:left w:val="single" w:sz="4" w:space="0" w:color="auto"/>
              <w:bottom w:val="single" w:sz="4" w:space="0" w:color="auto"/>
              <w:right w:val="nil"/>
            </w:tcBorders>
            <w:shd w:val="clear" w:color="000000" w:fill="FFFFFF"/>
            <w:noWrap/>
            <w:vAlign w:val="center"/>
            <w:hideMark/>
          </w:tcPr>
          <w:p w14:paraId="4384BC6B"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563D24AB"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289" w:type="dxa"/>
            <w:tcBorders>
              <w:top w:val="nil"/>
              <w:left w:val="nil"/>
              <w:bottom w:val="single" w:sz="4" w:space="0" w:color="auto"/>
              <w:right w:val="single" w:sz="4" w:space="0" w:color="auto"/>
            </w:tcBorders>
            <w:shd w:val="clear" w:color="000000" w:fill="FFFFFF"/>
            <w:noWrap/>
            <w:vAlign w:val="center"/>
            <w:hideMark/>
          </w:tcPr>
          <w:p w14:paraId="02B49F1F"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66492A6C"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66BAE" w:rsidRPr="00EC7398" w14:paraId="31BD1C4D" w14:textId="77777777" w:rsidTr="00BE5079">
        <w:trPr>
          <w:trHeight w:val="383"/>
          <w:jc w:val="center"/>
        </w:trPr>
        <w:tc>
          <w:tcPr>
            <w:tcW w:w="940" w:type="dxa"/>
            <w:tcBorders>
              <w:top w:val="nil"/>
              <w:left w:val="single" w:sz="4" w:space="0" w:color="auto"/>
              <w:bottom w:val="single" w:sz="4" w:space="0" w:color="auto"/>
              <w:right w:val="nil"/>
            </w:tcBorders>
            <w:shd w:val="clear" w:color="000000" w:fill="FFFFFF"/>
            <w:noWrap/>
            <w:vAlign w:val="center"/>
            <w:hideMark/>
          </w:tcPr>
          <w:p w14:paraId="6FA206D7"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35ED4E55"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289" w:type="dxa"/>
            <w:tcBorders>
              <w:top w:val="nil"/>
              <w:left w:val="nil"/>
              <w:bottom w:val="single" w:sz="4" w:space="0" w:color="auto"/>
              <w:right w:val="single" w:sz="4" w:space="0" w:color="auto"/>
            </w:tcBorders>
            <w:shd w:val="clear" w:color="000000" w:fill="FFFFFF"/>
            <w:noWrap/>
            <w:vAlign w:val="center"/>
            <w:hideMark/>
          </w:tcPr>
          <w:p w14:paraId="6BE2DFD4"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79B1B6C2"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66BAE" w:rsidRPr="00EC7398" w14:paraId="0F868A97" w14:textId="77777777" w:rsidTr="00BE5079">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37822" w14:textId="77777777" w:rsidR="00266BAE" w:rsidRPr="00EC7398" w:rsidRDefault="00266BAE" w:rsidP="00BE5079">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289" w:type="dxa"/>
            <w:tcBorders>
              <w:top w:val="nil"/>
              <w:left w:val="nil"/>
              <w:bottom w:val="single" w:sz="4" w:space="0" w:color="auto"/>
              <w:right w:val="single" w:sz="4" w:space="0" w:color="auto"/>
            </w:tcBorders>
            <w:shd w:val="clear" w:color="000000" w:fill="FFFFFF"/>
            <w:noWrap/>
            <w:vAlign w:val="center"/>
            <w:hideMark/>
          </w:tcPr>
          <w:p w14:paraId="1D54991B"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90" w:type="dxa"/>
            <w:tcBorders>
              <w:top w:val="nil"/>
              <w:left w:val="nil"/>
              <w:bottom w:val="nil"/>
              <w:right w:val="nil"/>
            </w:tcBorders>
            <w:shd w:val="clear" w:color="000000" w:fill="FFFFFF"/>
            <w:noWrap/>
            <w:vAlign w:val="center"/>
            <w:hideMark/>
          </w:tcPr>
          <w:p w14:paraId="518251BC"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66BAE" w:rsidRPr="00EC7398" w14:paraId="23340E20" w14:textId="77777777" w:rsidTr="00BE5079">
        <w:trPr>
          <w:trHeight w:val="383"/>
          <w:jc w:val="center"/>
        </w:trPr>
        <w:tc>
          <w:tcPr>
            <w:tcW w:w="8153" w:type="dxa"/>
            <w:gridSpan w:val="2"/>
            <w:tcBorders>
              <w:top w:val="nil"/>
              <w:left w:val="nil"/>
              <w:bottom w:val="nil"/>
              <w:right w:val="nil"/>
            </w:tcBorders>
            <w:shd w:val="clear" w:color="000000" w:fill="FFFFFF"/>
            <w:noWrap/>
            <w:vAlign w:val="bottom"/>
            <w:hideMark/>
          </w:tcPr>
          <w:p w14:paraId="377F8EE9" w14:textId="77777777" w:rsidR="00266BAE" w:rsidRDefault="00266BAE" w:rsidP="00BE5079">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p w14:paraId="339A4222" w14:textId="77777777" w:rsidR="00266BAE" w:rsidRPr="00EC7398" w:rsidRDefault="00266BAE" w:rsidP="00BE5079">
            <w:pPr>
              <w:spacing w:after="0" w:line="240" w:lineRule="auto"/>
              <w:rPr>
                <w:rFonts w:ascii="Arial" w:eastAsia="Times New Roman" w:hAnsi="Arial" w:cs="Arial"/>
                <w:color w:val="000000"/>
                <w:sz w:val="18"/>
                <w:szCs w:val="18"/>
                <w:lang w:eastAsia="es-MX"/>
              </w:rPr>
            </w:pPr>
          </w:p>
        </w:tc>
        <w:tc>
          <w:tcPr>
            <w:tcW w:w="289" w:type="dxa"/>
            <w:tcBorders>
              <w:top w:val="nil"/>
              <w:left w:val="nil"/>
              <w:bottom w:val="nil"/>
              <w:right w:val="nil"/>
            </w:tcBorders>
            <w:shd w:val="clear" w:color="000000" w:fill="FFFFFF"/>
            <w:noWrap/>
            <w:vAlign w:val="bottom"/>
            <w:hideMark/>
          </w:tcPr>
          <w:p w14:paraId="3FE7E2C0"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90" w:type="dxa"/>
            <w:tcBorders>
              <w:top w:val="nil"/>
              <w:left w:val="nil"/>
              <w:bottom w:val="nil"/>
              <w:right w:val="nil"/>
            </w:tcBorders>
            <w:shd w:val="clear" w:color="000000" w:fill="FFFFFF"/>
            <w:noWrap/>
            <w:vAlign w:val="bottom"/>
            <w:hideMark/>
          </w:tcPr>
          <w:p w14:paraId="3DF2B5C5" w14:textId="77777777" w:rsidR="00266BAE" w:rsidRPr="00EC7398" w:rsidRDefault="00266BAE" w:rsidP="00BE5079">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266BAE" w:rsidRPr="00EC7398" w14:paraId="069F5593" w14:textId="77777777" w:rsidTr="00BE5079">
        <w:trPr>
          <w:trHeight w:val="383"/>
          <w:jc w:val="center"/>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1F0EA703" w14:textId="77777777" w:rsidR="00266BAE" w:rsidRPr="00EC7398" w:rsidRDefault="00266BAE" w:rsidP="00BE5079">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289" w:type="dxa"/>
            <w:tcBorders>
              <w:top w:val="nil"/>
              <w:left w:val="nil"/>
              <w:bottom w:val="nil"/>
              <w:right w:val="nil"/>
            </w:tcBorders>
            <w:shd w:val="clear" w:color="auto" w:fill="auto"/>
            <w:noWrap/>
            <w:vAlign w:val="bottom"/>
            <w:hideMark/>
          </w:tcPr>
          <w:p w14:paraId="1029D936" w14:textId="77777777" w:rsidR="00266BAE" w:rsidRPr="00EC7398" w:rsidRDefault="00266BAE" w:rsidP="00BE5079">
            <w:pPr>
              <w:spacing w:after="0" w:line="240" w:lineRule="auto"/>
              <w:rPr>
                <w:rFonts w:ascii="Arial" w:eastAsia="Times New Roman" w:hAnsi="Arial" w:cs="Arial"/>
                <w:b/>
                <w:bCs/>
                <w:color w:val="000000"/>
                <w:sz w:val="18"/>
                <w:szCs w:val="18"/>
                <w:lang w:eastAsia="es-MX"/>
              </w:rPr>
            </w:pPr>
          </w:p>
        </w:tc>
        <w:tc>
          <w:tcPr>
            <w:tcW w:w="209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07EAC28" w14:textId="77777777" w:rsidR="00266BAE" w:rsidRPr="00EC7398" w:rsidRDefault="00266BAE" w:rsidP="00BE5079">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$ 12,000,298.63</w:t>
            </w:r>
          </w:p>
        </w:tc>
      </w:tr>
    </w:tbl>
    <w:p w14:paraId="29A2901E" w14:textId="77777777" w:rsidR="00266BAE" w:rsidRDefault="00266BAE" w:rsidP="00266BAE">
      <w:pPr>
        <w:pStyle w:val="INCISO"/>
        <w:spacing w:after="0" w:line="360" w:lineRule="auto"/>
        <w:ind w:left="0" w:firstLine="0"/>
        <w:rPr>
          <w:b/>
        </w:rPr>
      </w:pPr>
    </w:p>
    <w:p w14:paraId="5C7F8CB6" w14:textId="77777777" w:rsidR="00266BAE" w:rsidRPr="00AA05F0" w:rsidRDefault="00266BAE" w:rsidP="00266BAE">
      <w:pPr>
        <w:pStyle w:val="Texto"/>
        <w:tabs>
          <w:tab w:val="center" w:pos="6840"/>
          <w:tab w:val="left" w:pos="10069"/>
        </w:tabs>
        <w:spacing w:after="0" w:line="360" w:lineRule="auto"/>
        <w:ind w:firstLine="0"/>
        <w:jc w:val="center"/>
        <w:rPr>
          <w:b/>
          <w:szCs w:val="18"/>
          <w:lang w:val="es-MX"/>
        </w:rPr>
      </w:pPr>
      <w:r>
        <w:rPr>
          <w:b/>
          <w:szCs w:val="18"/>
        </w:rPr>
        <w:lastRenderedPageBreak/>
        <w:t>c</w:t>
      </w:r>
      <w:r w:rsidRPr="00AA05F0">
        <w:rPr>
          <w:b/>
          <w:szCs w:val="18"/>
        </w:rPr>
        <w:t>)</w:t>
      </w:r>
      <w:r w:rsidRPr="00AA05F0">
        <w:rPr>
          <w:szCs w:val="18"/>
        </w:rPr>
        <w:t xml:space="preserve"> </w:t>
      </w:r>
      <w:r w:rsidRPr="00AA05F0">
        <w:rPr>
          <w:b/>
          <w:szCs w:val="18"/>
          <w:lang w:val="es-MX"/>
        </w:rPr>
        <w:t>NOTAS DE MEMORIA (CUENTAS DE ORDEN)</w:t>
      </w:r>
    </w:p>
    <w:p w14:paraId="24461CB4" w14:textId="77777777" w:rsidR="00266BAE" w:rsidRPr="00AA05F0" w:rsidRDefault="00266BAE" w:rsidP="00266BAE">
      <w:pPr>
        <w:pStyle w:val="Texto"/>
        <w:spacing w:after="0" w:line="360" w:lineRule="auto"/>
        <w:rPr>
          <w:szCs w:val="18"/>
          <w:lang w:val="es-MX"/>
        </w:rPr>
      </w:pPr>
    </w:p>
    <w:p w14:paraId="30C7DF29" w14:textId="77777777" w:rsidR="00266BAE" w:rsidRDefault="00266BAE" w:rsidP="00266BAE">
      <w:pPr>
        <w:pStyle w:val="Texto"/>
        <w:spacing w:after="0" w:line="360" w:lineRule="auto"/>
        <w:rPr>
          <w:b/>
          <w:szCs w:val="18"/>
        </w:rPr>
      </w:pPr>
      <w:r w:rsidRPr="00AA05F0">
        <w:rPr>
          <w:b/>
          <w:szCs w:val="18"/>
        </w:rPr>
        <w:t>Cuentas de Orden Contables y Presupuestarias:</w:t>
      </w:r>
    </w:p>
    <w:p w14:paraId="7EC90374" w14:textId="77777777" w:rsidR="00266BAE" w:rsidRDefault="00266BAE" w:rsidP="00266BAE">
      <w:pPr>
        <w:pStyle w:val="Texto"/>
        <w:spacing w:after="0" w:line="360" w:lineRule="auto"/>
        <w:rPr>
          <w:b/>
          <w:szCs w:val="18"/>
        </w:rPr>
      </w:pPr>
    </w:p>
    <w:p w14:paraId="00967800" w14:textId="77777777" w:rsidR="00266BAE" w:rsidRDefault="00266BAE" w:rsidP="00266BAE">
      <w:pPr>
        <w:pStyle w:val="Texto"/>
        <w:spacing w:after="0" w:line="360" w:lineRule="auto"/>
        <w:ind w:firstLine="0"/>
      </w:pPr>
      <w:r>
        <w:t>El organismo no realizo por este periodo registro de valores en custodia, o instrumentos de crédito recibidos en garantía, ni firmo contratos de obra o construcción de ningún tipo.</w:t>
      </w:r>
    </w:p>
    <w:p w14:paraId="2786390C" w14:textId="77777777" w:rsidR="00266BAE" w:rsidRDefault="00266BAE" w:rsidP="00266BAE">
      <w:pPr>
        <w:pStyle w:val="Texto"/>
        <w:spacing w:after="0" w:line="360" w:lineRule="auto"/>
        <w:ind w:firstLine="0"/>
      </w:pPr>
    </w:p>
    <w:tbl>
      <w:tblPr>
        <w:tblW w:w="5545" w:type="dxa"/>
        <w:jc w:val="center"/>
        <w:tblCellMar>
          <w:left w:w="70" w:type="dxa"/>
          <w:right w:w="70" w:type="dxa"/>
        </w:tblCellMar>
        <w:tblLook w:val="04A0" w:firstRow="1" w:lastRow="0" w:firstColumn="1" w:lastColumn="0" w:noHBand="0" w:noVBand="1"/>
      </w:tblPr>
      <w:tblGrid>
        <w:gridCol w:w="3849"/>
        <w:gridCol w:w="1696"/>
      </w:tblGrid>
      <w:tr w:rsidR="00266BAE" w:rsidRPr="009D7D63" w14:paraId="3E5B2C10" w14:textId="77777777" w:rsidTr="00BE5079">
        <w:trPr>
          <w:trHeight w:val="119"/>
          <w:jc w:val="center"/>
        </w:trPr>
        <w:tc>
          <w:tcPr>
            <w:tcW w:w="55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738CE" w14:textId="77777777" w:rsidR="00266BAE" w:rsidRPr="009D7D63" w:rsidRDefault="00266BAE" w:rsidP="00BE5079">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Cuentas de orden presupuestarias de egresos</w:t>
            </w:r>
          </w:p>
        </w:tc>
      </w:tr>
      <w:tr w:rsidR="00266BAE" w:rsidRPr="009D7D63" w14:paraId="3A2A6E09" w14:textId="77777777" w:rsidTr="00BE5079">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4AB62F4A" w14:textId="77777777" w:rsidR="00266BAE" w:rsidRPr="009D7D63" w:rsidRDefault="00266BAE" w:rsidP="00BE5079">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CONCEPTO</w:t>
            </w:r>
          </w:p>
        </w:tc>
        <w:tc>
          <w:tcPr>
            <w:tcW w:w="1696" w:type="dxa"/>
            <w:tcBorders>
              <w:top w:val="nil"/>
              <w:left w:val="nil"/>
              <w:bottom w:val="single" w:sz="4" w:space="0" w:color="auto"/>
              <w:right w:val="single" w:sz="4" w:space="0" w:color="auto"/>
            </w:tcBorders>
            <w:shd w:val="clear" w:color="auto" w:fill="auto"/>
            <w:noWrap/>
            <w:vAlign w:val="center"/>
            <w:hideMark/>
          </w:tcPr>
          <w:p w14:paraId="4A40FCAE" w14:textId="77777777" w:rsidR="00266BAE" w:rsidRPr="009D7D63" w:rsidRDefault="00266BAE" w:rsidP="00BE5079">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2024</w:t>
            </w:r>
          </w:p>
        </w:tc>
      </w:tr>
      <w:tr w:rsidR="00266BAE" w:rsidRPr="009D7D63" w14:paraId="2478B30D" w14:textId="77777777" w:rsidTr="00BE5079">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08CC2C69" w14:textId="77777777" w:rsidR="00266BAE" w:rsidRPr="009D7D63" w:rsidRDefault="00266BAE" w:rsidP="00BE5079">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Presupuesto de Egresos Aprobado</w:t>
            </w:r>
          </w:p>
        </w:tc>
        <w:tc>
          <w:tcPr>
            <w:tcW w:w="1696" w:type="dxa"/>
            <w:tcBorders>
              <w:top w:val="nil"/>
              <w:left w:val="nil"/>
              <w:bottom w:val="single" w:sz="4" w:space="0" w:color="auto"/>
              <w:right w:val="single" w:sz="4" w:space="0" w:color="auto"/>
            </w:tcBorders>
            <w:shd w:val="clear" w:color="auto" w:fill="auto"/>
            <w:noWrap/>
            <w:vAlign w:val="bottom"/>
            <w:hideMark/>
          </w:tcPr>
          <w:p w14:paraId="1BD06328" w14:textId="77777777" w:rsidR="00266BAE" w:rsidRPr="009D7D63" w:rsidRDefault="00266BAE" w:rsidP="00BE5079">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Pr>
                <w:rFonts w:ascii="Calibri" w:eastAsia="Times New Roman" w:hAnsi="Calibri" w:cs="Calibri"/>
                <w:color w:val="000000"/>
                <w:lang w:eastAsia="es-MX"/>
              </w:rPr>
              <w:t>15,098,843.00</w:t>
            </w:r>
            <w:r w:rsidRPr="009D7D63">
              <w:rPr>
                <w:rFonts w:ascii="Calibri" w:eastAsia="Times New Roman" w:hAnsi="Calibri" w:cs="Calibri"/>
                <w:color w:val="000000"/>
                <w:lang w:eastAsia="es-MX"/>
              </w:rPr>
              <w:t xml:space="preserve"> </w:t>
            </w:r>
          </w:p>
        </w:tc>
      </w:tr>
      <w:tr w:rsidR="00266BAE" w:rsidRPr="009D7D63" w14:paraId="6F2A13CF" w14:textId="77777777" w:rsidTr="00BE5079">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9B212" w14:textId="77777777" w:rsidR="00266BAE" w:rsidRPr="009D7D63" w:rsidRDefault="00266BAE" w:rsidP="00BE5079">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Presupuesto de Egresos por Ejercer </w:t>
            </w:r>
          </w:p>
        </w:tc>
        <w:tc>
          <w:tcPr>
            <w:tcW w:w="1696" w:type="dxa"/>
            <w:tcBorders>
              <w:top w:val="single" w:sz="4" w:space="0" w:color="auto"/>
              <w:left w:val="nil"/>
              <w:bottom w:val="single" w:sz="4" w:space="0" w:color="auto"/>
              <w:right w:val="single" w:sz="4" w:space="0" w:color="auto"/>
            </w:tcBorders>
            <w:shd w:val="clear" w:color="auto" w:fill="auto"/>
            <w:noWrap/>
            <w:vAlign w:val="bottom"/>
          </w:tcPr>
          <w:p w14:paraId="68B126CA" w14:textId="77777777" w:rsidR="00266BAE" w:rsidRPr="009D7D63" w:rsidRDefault="00266BAE" w:rsidP="00BE507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2,786,742.32</w:t>
            </w:r>
          </w:p>
        </w:tc>
      </w:tr>
      <w:tr w:rsidR="00266BAE" w:rsidRPr="009D7D63" w14:paraId="17D69E03" w14:textId="77777777" w:rsidTr="00BE5079">
        <w:trPr>
          <w:trHeight w:val="119"/>
          <w:jc w:val="center"/>
        </w:trPr>
        <w:tc>
          <w:tcPr>
            <w:tcW w:w="3849" w:type="dxa"/>
            <w:tcBorders>
              <w:top w:val="single" w:sz="4" w:space="0" w:color="auto"/>
              <w:bottom w:val="single" w:sz="4" w:space="0" w:color="auto"/>
            </w:tcBorders>
            <w:shd w:val="clear" w:color="auto" w:fill="auto"/>
            <w:noWrap/>
            <w:vAlign w:val="bottom"/>
          </w:tcPr>
          <w:p w14:paraId="3C46D2C7" w14:textId="77777777" w:rsidR="00266BAE" w:rsidRPr="009D7D63" w:rsidRDefault="00266BAE" w:rsidP="00BE5079">
            <w:pPr>
              <w:spacing w:after="0" w:line="240" w:lineRule="auto"/>
              <w:rPr>
                <w:rFonts w:ascii="Calibri" w:eastAsia="Times New Roman" w:hAnsi="Calibri" w:cs="Calibri"/>
                <w:color w:val="000000"/>
                <w:lang w:eastAsia="es-MX"/>
              </w:rPr>
            </w:pPr>
          </w:p>
        </w:tc>
        <w:tc>
          <w:tcPr>
            <w:tcW w:w="1696" w:type="dxa"/>
            <w:tcBorders>
              <w:top w:val="single" w:sz="4" w:space="0" w:color="auto"/>
              <w:bottom w:val="single" w:sz="4" w:space="0" w:color="auto"/>
            </w:tcBorders>
            <w:shd w:val="clear" w:color="auto" w:fill="auto"/>
            <w:noWrap/>
            <w:vAlign w:val="bottom"/>
          </w:tcPr>
          <w:p w14:paraId="0410E966" w14:textId="77777777" w:rsidR="00266BAE" w:rsidRPr="009D7D63" w:rsidRDefault="00266BAE" w:rsidP="00BE5079">
            <w:pPr>
              <w:spacing w:after="0" w:line="240" w:lineRule="auto"/>
              <w:rPr>
                <w:rFonts w:ascii="Calibri" w:eastAsia="Times New Roman" w:hAnsi="Calibri" w:cs="Calibri"/>
                <w:color w:val="000000"/>
                <w:lang w:eastAsia="es-MX"/>
              </w:rPr>
            </w:pPr>
          </w:p>
        </w:tc>
      </w:tr>
      <w:tr w:rsidR="00266BAE" w:rsidRPr="009D7D63" w14:paraId="63A5E9B9" w14:textId="77777777" w:rsidTr="00BE5079">
        <w:trPr>
          <w:trHeight w:val="119"/>
          <w:jc w:val="center"/>
        </w:trPr>
        <w:tc>
          <w:tcPr>
            <w:tcW w:w="3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9629" w14:textId="77777777" w:rsidR="00266BAE" w:rsidRPr="009D7D63" w:rsidRDefault="00266BAE" w:rsidP="00BE5079">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Presupuesto de Egresos Modificado</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14:paraId="702557CB" w14:textId="77777777" w:rsidR="00266BAE" w:rsidRPr="009D7D63" w:rsidRDefault="00266BAE" w:rsidP="00BE5079">
            <w:pPr>
              <w:spacing w:after="0" w:line="240" w:lineRule="auto"/>
              <w:jc w:val="right"/>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Pr>
                <w:rFonts w:ascii="Calibri" w:eastAsia="Times New Roman" w:hAnsi="Calibri" w:cs="Calibri"/>
                <w:color w:val="000000"/>
                <w:lang w:eastAsia="es-MX"/>
              </w:rPr>
              <w:t>12,298.63</w:t>
            </w:r>
            <w:r w:rsidRPr="009D7D63">
              <w:rPr>
                <w:rFonts w:ascii="Calibri" w:eastAsia="Times New Roman" w:hAnsi="Calibri" w:cs="Calibri"/>
                <w:color w:val="000000"/>
                <w:lang w:eastAsia="es-MX"/>
              </w:rPr>
              <w:t xml:space="preserve"> </w:t>
            </w:r>
          </w:p>
        </w:tc>
      </w:tr>
      <w:tr w:rsidR="00266BAE" w:rsidRPr="009D7D63" w14:paraId="04267129" w14:textId="77777777" w:rsidTr="00BE5079">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bottom"/>
            <w:hideMark/>
          </w:tcPr>
          <w:p w14:paraId="6F045C75" w14:textId="77777777" w:rsidR="00266BAE" w:rsidRPr="009D7D63" w:rsidRDefault="00266BAE" w:rsidP="00BE5079">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Presupuesto de Egresos Comprometido</w:t>
            </w:r>
          </w:p>
        </w:tc>
        <w:tc>
          <w:tcPr>
            <w:tcW w:w="1696" w:type="dxa"/>
            <w:tcBorders>
              <w:top w:val="nil"/>
              <w:left w:val="nil"/>
              <w:bottom w:val="single" w:sz="4" w:space="0" w:color="auto"/>
              <w:right w:val="single" w:sz="4" w:space="0" w:color="auto"/>
            </w:tcBorders>
            <w:shd w:val="clear" w:color="auto" w:fill="auto"/>
            <w:noWrap/>
            <w:vAlign w:val="bottom"/>
            <w:hideMark/>
          </w:tcPr>
          <w:p w14:paraId="155BF72F" w14:textId="77777777" w:rsidR="00266BAE" w:rsidRPr="009D7D63" w:rsidRDefault="00266BAE" w:rsidP="00BE5079">
            <w:pPr>
              <w:spacing w:after="0" w:line="240" w:lineRule="auto"/>
              <w:jc w:val="right"/>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Pr>
                <w:rFonts w:ascii="Calibri" w:eastAsia="Times New Roman" w:hAnsi="Calibri" w:cs="Calibri"/>
                <w:color w:val="000000"/>
                <w:lang w:eastAsia="es-MX"/>
              </w:rPr>
              <w:t>13,612,270.60</w:t>
            </w:r>
          </w:p>
        </w:tc>
      </w:tr>
      <w:tr w:rsidR="00266BAE" w:rsidRPr="009D7D63" w14:paraId="53B7ACA5" w14:textId="77777777" w:rsidTr="00BE5079">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51CFF661" w14:textId="77777777" w:rsidR="00266BAE" w:rsidRPr="009D7D63" w:rsidRDefault="00266BAE" w:rsidP="00BE5079">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Presupuesto de Egresos Devengado</w:t>
            </w:r>
          </w:p>
        </w:tc>
        <w:tc>
          <w:tcPr>
            <w:tcW w:w="1696" w:type="dxa"/>
            <w:tcBorders>
              <w:top w:val="nil"/>
              <w:left w:val="nil"/>
              <w:bottom w:val="single" w:sz="4" w:space="0" w:color="auto"/>
              <w:right w:val="single" w:sz="4" w:space="0" w:color="auto"/>
            </w:tcBorders>
            <w:shd w:val="clear" w:color="auto" w:fill="auto"/>
            <w:noWrap/>
            <w:vAlign w:val="bottom"/>
          </w:tcPr>
          <w:p w14:paraId="322BC1D4" w14:textId="77777777" w:rsidR="00266BAE" w:rsidRPr="009D7D63" w:rsidRDefault="00266BAE" w:rsidP="00BE507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9,213,556.31</w:t>
            </w:r>
          </w:p>
        </w:tc>
      </w:tr>
      <w:tr w:rsidR="00266BAE" w:rsidRPr="009D7D63" w14:paraId="7F8465B6" w14:textId="77777777" w:rsidTr="00BE5079">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48670C7C" w14:textId="77777777" w:rsidR="00266BAE" w:rsidRPr="009D7D63" w:rsidRDefault="00266BAE" w:rsidP="00BE5079">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 xml:space="preserve">Presupuesto de Egresos Ejercido </w:t>
            </w:r>
          </w:p>
        </w:tc>
        <w:tc>
          <w:tcPr>
            <w:tcW w:w="1696" w:type="dxa"/>
            <w:tcBorders>
              <w:top w:val="nil"/>
              <w:left w:val="nil"/>
              <w:bottom w:val="single" w:sz="4" w:space="0" w:color="auto"/>
              <w:right w:val="single" w:sz="4" w:space="0" w:color="auto"/>
            </w:tcBorders>
            <w:shd w:val="clear" w:color="auto" w:fill="auto"/>
            <w:noWrap/>
            <w:vAlign w:val="bottom"/>
            <w:hideMark/>
          </w:tcPr>
          <w:p w14:paraId="3456C305" w14:textId="77777777" w:rsidR="00266BAE" w:rsidRPr="009D7D63" w:rsidRDefault="00266BAE" w:rsidP="00BE507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8,094,264.78</w:t>
            </w:r>
            <w:r w:rsidRPr="009D7D63">
              <w:rPr>
                <w:rFonts w:ascii="Calibri" w:eastAsia="Times New Roman" w:hAnsi="Calibri" w:cs="Calibri"/>
                <w:color w:val="000000"/>
                <w:lang w:eastAsia="es-MX"/>
              </w:rPr>
              <w:t xml:space="preserve">        </w:t>
            </w:r>
          </w:p>
        </w:tc>
      </w:tr>
      <w:tr w:rsidR="00266BAE" w:rsidRPr="009D7D63" w14:paraId="24B8F148" w14:textId="77777777" w:rsidTr="00BE5079">
        <w:trPr>
          <w:trHeight w:val="119"/>
          <w:jc w:val="center"/>
        </w:trPr>
        <w:tc>
          <w:tcPr>
            <w:tcW w:w="3849" w:type="dxa"/>
            <w:tcBorders>
              <w:top w:val="nil"/>
              <w:left w:val="single" w:sz="4" w:space="0" w:color="auto"/>
              <w:bottom w:val="single" w:sz="4" w:space="0" w:color="auto"/>
              <w:right w:val="single" w:sz="4" w:space="0" w:color="auto"/>
            </w:tcBorders>
            <w:shd w:val="clear" w:color="auto" w:fill="auto"/>
            <w:noWrap/>
            <w:vAlign w:val="center"/>
            <w:hideMark/>
          </w:tcPr>
          <w:p w14:paraId="153F0196" w14:textId="77777777" w:rsidR="00266BAE" w:rsidRPr="009D7D63" w:rsidRDefault="00266BAE" w:rsidP="00BE5079">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 xml:space="preserve">Presupuesto de Egresos Pagado </w:t>
            </w:r>
          </w:p>
        </w:tc>
        <w:tc>
          <w:tcPr>
            <w:tcW w:w="1696" w:type="dxa"/>
            <w:tcBorders>
              <w:top w:val="nil"/>
              <w:left w:val="nil"/>
              <w:bottom w:val="single" w:sz="4" w:space="0" w:color="auto"/>
              <w:right w:val="single" w:sz="4" w:space="0" w:color="auto"/>
            </w:tcBorders>
            <w:shd w:val="clear" w:color="auto" w:fill="auto"/>
            <w:noWrap/>
            <w:vAlign w:val="bottom"/>
            <w:hideMark/>
          </w:tcPr>
          <w:p w14:paraId="2D2CA4BF" w14:textId="77777777" w:rsidR="00266BAE" w:rsidRPr="009D7D63" w:rsidRDefault="00266BAE" w:rsidP="00BE507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8,094,264.78</w:t>
            </w:r>
            <w:r w:rsidRPr="009D7D63">
              <w:rPr>
                <w:rFonts w:ascii="Calibri" w:eastAsia="Times New Roman" w:hAnsi="Calibri" w:cs="Calibri"/>
                <w:color w:val="000000"/>
                <w:lang w:eastAsia="es-MX"/>
              </w:rPr>
              <w:t xml:space="preserve">             </w:t>
            </w:r>
          </w:p>
        </w:tc>
      </w:tr>
    </w:tbl>
    <w:p w14:paraId="660D0BFB" w14:textId="77777777" w:rsidR="00266BAE" w:rsidRDefault="00266BAE" w:rsidP="00266BAE">
      <w:pPr>
        <w:pStyle w:val="Texto"/>
        <w:spacing w:after="0" w:line="360" w:lineRule="auto"/>
        <w:ind w:firstLine="0"/>
        <w:jc w:val="center"/>
      </w:pPr>
    </w:p>
    <w:p w14:paraId="1D917833" w14:textId="77777777" w:rsidR="00266BAE" w:rsidRDefault="00266BAE" w:rsidP="00266BAE">
      <w:pPr>
        <w:pStyle w:val="Texto"/>
        <w:spacing w:after="0" w:line="360" w:lineRule="auto"/>
        <w:ind w:firstLine="0"/>
        <w:jc w:val="center"/>
      </w:pPr>
    </w:p>
    <w:tbl>
      <w:tblPr>
        <w:tblW w:w="5420" w:type="dxa"/>
        <w:jc w:val="center"/>
        <w:tblCellMar>
          <w:left w:w="70" w:type="dxa"/>
          <w:right w:w="70" w:type="dxa"/>
        </w:tblCellMar>
        <w:tblLook w:val="04A0" w:firstRow="1" w:lastRow="0" w:firstColumn="1" w:lastColumn="0" w:noHBand="0" w:noVBand="1"/>
      </w:tblPr>
      <w:tblGrid>
        <w:gridCol w:w="3737"/>
        <w:gridCol w:w="1683"/>
      </w:tblGrid>
      <w:tr w:rsidR="00266BAE" w:rsidRPr="009D7D63" w14:paraId="1BA0A46B" w14:textId="77777777" w:rsidTr="00BE5079">
        <w:trPr>
          <w:trHeight w:val="300"/>
          <w:jc w:val="center"/>
        </w:trPr>
        <w:tc>
          <w:tcPr>
            <w:tcW w:w="5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CF219" w14:textId="77777777" w:rsidR="00266BAE" w:rsidRPr="009D7D63" w:rsidRDefault="00266BAE" w:rsidP="00BE5079">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Cuentas de orden presupuestarias de egresos</w:t>
            </w:r>
          </w:p>
        </w:tc>
      </w:tr>
      <w:tr w:rsidR="00266BAE" w:rsidRPr="009D7D63" w14:paraId="5DE908C7" w14:textId="77777777" w:rsidTr="00BE5079">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bottom"/>
            <w:hideMark/>
          </w:tcPr>
          <w:p w14:paraId="7CD04FBE" w14:textId="77777777" w:rsidR="00266BAE" w:rsidRPr="009D7D63" w:rsidRDefault="00266BAE" w:rsidP="00BE5079">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CONCEPTO</w:t>
            </w:r>
          </w:p>
        </w:tc>
        <w:tc>
          <w:tcPr>
            <w:tcW w:w="1683" w:type="dxa"/>
            <w:tcBorders>
              <w:top w:val="nil"/>
              <w:left w:val="nil"/>
              <w:bottom w:val="single" w:sz="4" w:space="0" w:color="auto"/>
              <w:right w:val="single" w:sz="4" w:space="0" w:color="auto"/>
            </w:tcBorders>
            <w:shd w:val="clear" w:color="auto" w:fill="auto"/>
            <w:noWrap/>
            <w:vAlign w:val="bottom"/>
            <w:hideMark/>
          </w:tcPr>
          <w:p w14:paraId="5E903909" w14:textId="77777777" w:rsidR="00266BAE" w:rsidRPr="009D7D63" w:rsidRDefault="00266BAE" w:rsidP="00BE5079">
            <w:pPr>
              <w:spacing w:after="0" w:line="240" w:lineRule="auto"/>
              <w:jc w:val="center"/>
              <w:rPr>
                <w:rFonts w:ascii="Calibri" w:eastAsia="Times New Roman" w:hAnsi="Calibri" w:cs="Calibri"/>
                <w:b/>
                <w:bCs/>
                <w:color w:val="000000"/>
                <w:lang w:eastAsia="es-MX"/>
              </w:rPr>
            </w:pPr>
            <w:r w:rsidRPr="009D7D63">
              <w:rPr>
                <w:rFonts w:ascii="Calibri" w:eastAsia="Times New Roman" w:hAnsi="Calibri" w:cs="Calibri"/>
                <w:b/>
                <w:bCs/>
                <w:color w:val="000000"/>
                <w:lang w:eastAsia="es-MX"/>
              </w:rPr>
              <w:t>2024</w:t>
            </w:r>
          </w:p>
        </w:tc>
      </w:tr>
      <w:tr w:rsidR="00266BAE" w:rsidRPr="009D7D63" w14:paraId="5E1C3C8D" w14:textId="77777777" w:rsidTr="00BE5079">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50029375" w14:textId="77777777" w:rsidR="00266BAE" w:rsidRPr="009D7D63" w:rsidRDefault="00266BAE" w:rsidP="00BE5079">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val="es-ES" w:eastAsia="es-MX"/>
              </w:rPr>
              <w:t>Ley de ingresos Estimada</w:t>
            </w:r>
          </w:p>
        </w:tc>
        <w:tc>
          <w:tcPr>
            <w:tcW w:w="1683" w:type="dxa"/>
            <w:tcBorders>
              <w:top w:val="nil"/>
              <w:left w:val="nil"/>
              <w:bottom w:val="single" w:sz="4" w:space="0" w:color="auto"/>
              <w:right w:val="single" w:sz="4" w:space="0" w:color="auto"/>
            </w:tcBorders>
            <w:shd w:val="clear" w:color="auto" w:fill="auto"/>
            <w:noWrap/>
            <w:vAlign w:val="bottom"/>
            <w:hideMark/>
          </w:tcPr>
          <w:p w14:paraId="0DDFCF31" w14:textId="77777777" w:rsidR="00266BAE" w:rsidRPr="009D7D63" w:rsidRDefault="00266BAE" w:rsidP="00BE5079">
            <w:pPr>
              <w:spacing w:after="0" w:line="240" w:lineRule="auto"/>
              <w:rPr>
                <w:rFonts w:ascii="Calibri" w:eastAsia="Times New Roman" w:hAnsi="Calibri" w:cs="Calibri"/>
                <w:color w:val="000000"/>
                <w:lang w:eastAsia="es-MX"/>
              </w:rPr>
            </w:pPr>
            <w:r w:rsidRPr="009D7D63">
              <w:rPr>
                <w:rFonts w:ascii="Calibri" w:eastAsia="Times New Roman" w:hAnsi="Calibri" w:cs="Calibri"/>
                <w:color w:val="000000"/>
                <w:lang w:eastAsia="es-MX"/>
              </w:rPr>
              <w:t xml:space="preserve">     </w:t>
            </w:r>
            <w:r>
              <w:rPr>
                <w:rFonts w:ascii="Calibri" w:eastAsia="Times New Roman" w:hAnsi="Calibri" w:cs="Calibri"/>
                <w:color w:val="000000"/>
                <w:lang w:eastAsia="es-MX"/>
              </w:rPr>
              <w:t>15,098,843.00</w:t>
            </w:r>
            <w:r w:rsidRPr="009D7D63">
              <w:rPr>
                <w:rFonts w:ascii="Calibri" w:eastAsia="Times New Roman" w:hAnsi="Calibri" w:cs="Calibri"/>
                <w:color w:val="000000"/>
                <w:lang w:eastAsia="es-MX"/>
              </w:rPr>
              <w:t xml:space="preserve"> </w:t>
            </w:r>
          </w:p>
        </w:tc>
      </w:tr>
      <w:tr w:rsidR="00266BAE" w:rsidRPr="009D7D63" w14:paraId="1A0BB67A" w14:textId="77777777" w:rsidTr="00BE5079">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7C4BDE70" w14:textId="77777777" w:rsidR="00266BAE" w:rsidRPr="009D7D63" w:rsidRDefault="00266BAE" w:rsidP="00BE5079">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Ley de Ingresos por Ejecutar</w:t>
            </w:r>
          </w:p>
        </w:tc>
        <w:tc>
          <w:tcPr>
            <w:tcW w:w="1683" w:type="dxa"/>
            <w:tcBorders>
              <w:top w:val="nil"/>
              <w:left w:val="nil"/>
              <w:bottom w:val="single" w:sz="4" w:space="0" w:color="auto"/>
              <w:right w:val="single" w:sz="4" w:space="0" w:color="auto"/>
            </w:tcBorders>
            <w:shd w:val="clear" w:color="auto" w:fill="auto"/>
            <w:noWrap/>
            <w:vAlign w:val="bottom"/>
          </w:tcPr>
          <w:p w14:paraId="05A15A23" w14:textId="77777777" w:rsidR="00266BAE" w:rsidRPr="009D7D63" w:rsidRDefault="00266BAE" w:rsidP="00BE507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3,778,238.99</w:t>
            </w:r>
          </w:p>
        </w:tc>
      </w:tr>
      <w:tr w:rsidR="00266BAE" w:rsidRPr="009D7D63" w14:paraId="35CD2A08" w14:textId="77777777" w:rsidTr="00BE5079">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4E641DEB" w14:textId="77777777" w:rsidR="00266BAE" w:rsidRPr="009D7D63" w:rsidRDefault="00266BAE" w:rsidP="00BE5079">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Modificaciones a la Ley de Ingresos Estima</w:t>
            </w:r>
          </w:p>
        </w:tc>
        <w:tc>
          <w:tcPr>
            <w:tcW w:w="1683" w:type="dxa"/>
            <w:tcBorders>
              <w:top w:val="nil"/>
              <w:left w:val="nil"/>
              <w:bottom w:val="single" w:sz="4" w:space="0" w:color="auto"/>
              <w:right w:val="single" w:sz="4" w:space="0" w:color="auto"/>
            </w:tcBorders>
            <w:shd w:val="clear" w:color="auto" w:fill="auto"/>
            <w:noWrap/>
            <w:vAlign w:val="bottom"/>
          </w:tcPr>
          <w:p w14:paraId="71DC91AA" w14:textId="77777777" w:rsidR="00266BAE" w:rsidRPr="009D7D63" w:rsidRDefault="00266BAE" w:rsidP="00BE507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     15,774,432.53</w:t>
            </w:r>
          </w:p>
        </w:tc>
      </w:tr>
      <w:tr w:rsidR="00266BAE" w:rsidRPr="009D7D63" w14:paraId="559A06B8" w14:textId="77777777" w:rsidTr="00BE5079">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1AD257BD" w14:textId="77777777" w:rsidR="00266BAE" w:rsidRPr="009D7D63" w:rsidRDefault="00266BAE" w:rsidP="00BE5079">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 xml:space="preserve"> Ley de Ingresos Devengada</w:t>
            </w:r>
          </w:p>
        </w:tc>
        <w:tc>
          <w:tcPr>
            <w:tcW w:w="1683" w:type="dxa"/>
            <w:tcBorders>
              <w:top w:val="nil"/>
              <w:left w:val="nil"/>
              <w:bottom w:val="single" w:sz="4" w:space="0" w:color="auto"/>
              <w:right w:val="single" w:sz="4" w:space="0" w:color="auto"/>
            </w:tcBorders>
            <w:shd w:val="clear" w:color="auto" w:fill="auto"/>
            <w:noWrap/>
            <w:vAlign w:val="bottom"/>
          </w:tcPr>
          <w:p w14:paraId="127CB78B" w14:textId="77777777" w:rsidR="00266BAE" w:rsidRPr="009D7D63" w:rsidRDefault="00266BAE" w:rsidP="00BE507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 xml:space="preserve">               11,996,193.54</w:t>
            </w:r>
          </w:p>
        </w:tc>
      </w:tr>
      <w:tr w:rsidR="00266BAE" w:rsidRPr="009D7D63" w14:paraId="18A47C9B" w14:textId="77777777" w:rsidTr="00BE5079">
        <w:trPr>
          <w:trHeight w:val="300"/>
          <w:jc w:val="center"/>
        </w:trPr>
        <w:tc>
          <w:tcPr>
            <w:tcW w:w="3737" w:type="dxa"/>
            <w:tcBorders>
              <w:top w:val="nil"/>
              <w:left w:val="single" w:sz="4" w:space="0" w:color="auto"/>
              <w:bottom w:val="single" w:sz="4" w:space="0" w:color="auto"/>
              <w:right w:val="single" w:sz="4" w:space="0" w:color="auto"/>
            </w:tcBorders>
            <w:shd w:val="clear" w:color="auto" w:fill="auto"/>
            <w:noWrap/>
            <w:vAlign w:val="center"/>
            <w:hideMark/>
          </w:tcPr>
          <w:p w14:paraId="110095AA" w14:textId="77777777" w:rsidR="00266BAE" w:rsidRPr="009D7D63" w:rsidRDefault="00266BAE" w:rsidP="00BE5079">
            <w:pPr>
              <w:spacing w:after="0" w:line="240" w:lineRule="auto"/>
              <w:jc w:val="both"/>
              <w:rPr>
                <w:rFonts w:ascii="Arial" w:eastAsia="Times New Roman" w:hAnsi="Arial" w:cs="Arial"/>
                <w:color w:val="000000"/>
                <w:sz w:val="18"/>
                <w:szCs w:val="18"/>
                <w:lang w:eastAsia="es-MX"/>
              </w:rPr>
            </w:pPr>
            <w:r w:rsidRPr="009D7D63">
              <w:rPr>
                <w:rFonts w:ascii="Arial" w:eastAsia="Times New Roman" w:hAnsi="Arial" w:cs="Arial"/>
                <w:color w:val="000000"/>
                <w:sz w:val="18"/>
                <w:szCs w:val="18"/>
                <w:lang w:eastAsia="es-MX"/>
              </w:rPr>
              <w:t xml:space="preserve"> Ley de Ingresos Recaudada</w:t>
            </w:r>
          </w:p>
        </w:tc>
        <w:tc>
          <w:tcPr>
            <w:tcW w:w="1683" w:type="dxa"/>
            <w:tcBorders>
              <w:top w:val="nil"/>
              <w:left w:val="nil"/>
              <w:bottom w:val="single" w:sz="4" w:space="0" w:color="auto"/>
              <w:right w:val="single" w:sz="4" w:space="0" w:color="auto"/>
            </w:tcBorders>
            <w:shd w:val="clear" w:color="auto" w:fill="auto"/>
            <w:noWrap/>
            <w:vAlign w:val="bottom"/>
          </w:tcPr>
          <w:p w14:paraId="5E7A65E9" w14:textId="77777777" w:rsidR="00266BAE" w:rsidRPr="009D7D63" w:rsidRDefault="00266BAE" w:rsidP="00BE5079">
            <w:pPr>
              <w:spacing w:after="0" w:line="240" w:lineRule="auto"/>
              <w:jc w:val="right"/>
              <w:rPr>
                <w:rFonts w:ascii="Calibri" w:eastAsia="Times New Roman" w:hAnsi="Calibri" w:cs="Calibri"/>
                <w:color w:val="000000"/>
                <w:lang w:eastAsia="es-MX"/>
              </w:rPr>
            </w:pPr>
            <w:r>
              <w:rPr>
                <w:rFonts w:ascii="Calibri" w:eastAsia="Times New Roman" w:hAnsi="Calibri" w:cs="Calibri"/>
                <w:color w:val="000000"/>
                <w:lang w:eastAsia="es-MX"/>
              </w:rPr>
              <w:t xml:space="preserve">           11,996,193.54</w:t>
            </w:r>
          </w:p>
        </w:tc>
      </w:tr>
    </w:tbl>
    <w:p w14:paraId="794CFB6E" w14:textId="77777777" w:rsidR="00266BAE" w:rsidRDefault="00266BAE" w:rsidP="00266BAE">
      <w:pPr>
        <w:pStyle w:val="Texto"/>
        <w:spacing w:after="0" w:line="360" w:lineRule="auto"/>
        <w:ind w:firstLine="0"/>
        <w:jc w:val="center"/>
      </w:pPr>
    </w:p>
    <w:p w14:paraId="1956A2D9" w14:textId="77777777" w:rsidR="00266BAE" w:rsidRDefault="00266BAE" w:rsidP="00266BAE">
      <w:pPr>
        <w:pStyle w:val="Texto"/>
        <w:spacing w:after="0" w:line="360" w:lineRule="auto"/>
        <w:ind w:firstLine="0"/>
      </w:pPr>
    </w:p>
    <w:p w14:paraId="2BB22A49" w14:textId="77777777" w:rsidR="00266BAE" w:rsidRPr="0059337F" w:rsidRDefault="00266BAE" w:rsidP="00266BAE">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r>
        <w:rPr>
          <w:lang w:val="es-MX"/>
        </w:rPr>
        <w:t>.</w:t>
      </w:r>
    </w:p>
    <w:p w14:paraId="6D0D08FC" w14:textId="77777777" w:rsidR="00266BAE" w:rsidRDefault="00266BAE" w:rsidP="00266BAE">
      <w:pPr>
        <w:pStyle w:val="Texto"/>
        <w:spacing w:line="360" w:lineRule="auto"/>
        <w:ind w:firstLine="0"/>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281E9CEA" w14:textId="77777777" w:rsidR="00266BAE" w:rsidRPr="00B24068" w:rsidRDefault="00AD49CB" w:rsidP="00266BAE">
      <w:pPr>
        <w:rPr>
          <w:lang w:val="es-ES"/>
        </w:rPr>
      </w:pPr>
      <w:r>
        <w:rPr>
          <w:noProof/>
          <w:lang w:val="es-ES"/>
        </w:rPr>
        <w:object w:dxaOrig="1440" w:dyaOrig="1440" w14:anchorId="30863E19">
          <v:shape id="_x0000_s2057" type="#_x0000_t75" style="position:absolute;margin-left:-29.3pt;margin-top:32.25pt;width:549.65pt;height:65.55pt;z-index:251658240">
            <v:imagedata r:id="rId19" o:title=""/>
            <w10:wrap type="topAndBottom"/>
          </v:shape>
          <o:OLEObject Type="Embed" ProgID="Excel.Sheet.12" ShapeID="_x0000_s2057" DrawAspect="Content" ObjectID="_1791121070" r:id="rId20"/>
        </w:object>
      </w:r>
    </w:p>
    <w:p w14:paraId="3976901B" w14:textId="77777777" w:rsidR="00266BAE" w:rsidRPr="00B24068" w:rsidRDefault="00266BAE" w:rsidP="00266BAE">
      <w:pPr>
        <w:rPr>
          <w:lang w:val="es-ES"/>
        </w:rPr>
      </w:pPr>
    </w:p>
    <w:p w14:paraId="0E520604" w14:textId="77777777" w:rsidR="00266BAE" w:rsidRPr="00266BAE" w:rsidRDefault="00266BAE" w:rsidP="00E83E96">
      <w:pPr>
        <w:tabs>
          <w:tab w:val="left" w:pos="3990"/>
        </w:tabs>
        <w:rPr>
          <w:lang w:val="es-ES"/>
        </w:rPr>
      </w:pPr>
    </w:p>
    <w:sectPr w:rsidR="00266BAE" w:rsidRPr="00266BAE" w:rsidSect="00E83E96">
      <w:headerReference w:type="even" r:id="rId21"/>
      <w:headerReference w:type="default" r:id="rId22"/>
      <w:footerReference w:type="even" r:id="rId23"/>
      <w:footerReference w:type="default" r:id="rId24"/>
      <w:pgSz w:w="12240" w:h="15840"/>
      <w:pgMar w:top="1418" w:right="567" w:bottom="1418"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A9680" w14:textId="77777777" w:rsidR="00645CD1" w:rsidRDefault="00645CD1" w:rsidP="00A410C6">
      <w:pPr>
        <w:spacing w:after="0" w:line="240" w:lineRule="auto"/>
      </w:pPr>
      <w:r>
        <w:separator/>
      </w:r>
    </w:p>
  </w:endnote>
  <w:endnote w:type="continuationSeparator" w:id="0">
    <w:p w14:paraId="4DACF72C" w14:textId="77777777" w:rsidR="00645CD1" w:rsidRDefault="00645CD1" w:rsidP="00A4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12041" w14:textId="77777777" w:rsidR="008217AD" w:rsidRDefault="00E45BA9" w:rsidP="008217AD">
    <w:pPr>
      <w:pStyle w:val="Piedepgina"/>
      <w:jc w:val="cente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0E03A3C1" wp14:editId="3CADDD55">
              <wp:simplePos x="0" y="0"/>
              <wp:positionH relativeFrom="column">
                <wp:posOffset>-971550</wp:posOffset>
              </wp:positionH>
              <wp:positionV relativeFrom="paragraph">
                <wp:posOffset>-295275</wp:posOffset>
              </wp:positionV>
              <wp:extent cx="7506335" cy="9525"/>
              <wp:effectExtent l="0" t="0" r="37465" b="28575"/>
              <wp:wrapNone/>
              <wp:docPr id="9"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A80CD3" id="4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5pt,-23.25pt" to="514.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" strokecolor="#823b0b [1605]" strokeweight="1.5pt">
              <v:stroke joinstyle="miter"/>
              <o:lock v:ext="edit" shapetype="f"/>
            </v:line>
          </w:pict>
        </mc:Fallback>
      </mc:AlternateContent>
    </w:r>
    <w:r w:rsidR="008217AD" w:rsidRPr="00A5202E">
      <w:rPr>
        <w:caps/>
      </w:rPr>
      <w:t>CONTABLE/</w:t>
    </w:r>
    <w:r w:rsidR="008217AD" w:rsidRPr="00A5202E">
      <w:rPr>
        <w:caps/>
      </w:rPr>
      <w:fldChar w:fldCharType="begin"/>
    </w:r>
    <w:r w:rsidR="008217AD" w:rsidRPr="00A5202E">
      <w:rPr>
        <w:caps/>
      </w:rPr>
      <w:instrText>PAGE   \* MERGEFORMAT</w:instrText>
    </w:r>
    <w:r w:rsidR="008217AD" w:rsidRPr="00A5202E">
      <w:rPr>
        <w:caps/>
      </w:rPr>
      <w:fldChar w:fldCharType="separate"/>
    </w:r>
    <w:r w:rsidR="00140440" w:rsidRPr="00140440">
      <w:rPr>
        <w:caps/>
        <w:noProof/>
        <w:lang w:val="es-ES"/>
      </w:rPr>
      <w:t>4</w:t>
    </w:r>
    <w:r w:rsidR="008217AD" w:rsidRPr="00A5202E">
      <w:rPr>
        <w: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D2084" w14:textId="77777777" w:rsidR="00A5202E" w:rsidRPr="00A5202E" w:rsidRDefault="00A5202E">
    <w:pPr>
      <w:pStyle w:val="Piedepgina"/>
      <w:jc w:val="center"/>
      <w:rPr>
        <w:caps/>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510E4E3" wp14:editId="2429BE98">
              <wp:simplePos x="0" y="0"/>
              <wp:positionH relativeFrom="column">
                <wp:posOffset>-923925</wp:posOffset>
              </wp:positionH>
              <wp:positionV relativeFrom="paragraph">
                <wp:posOffset>-114935</wp:posOffset>
              </wp:positionV>
              <wp:extent cx="7506335" cy="9525"/>
              <wp:effectExtent l="0" t="0" r="37465" b="2857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4B26D6"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2.75pt,-9.05pt" to="518.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140440" w:rsidRPr="00140440">
      <w:rPr>
        <w:caps/>
        <w:noProof/>
        <w:lang w:val="es-ES"/>
      </w:rPr>
      <w:t>3</w:t>
    </w:r>
    <w:r w:rsidRPr="00A5202E">
      <w:rPr>
        <w:caps/>
      </w:rPr>
      <w:fldChar w:fldCharType="end"/>
    </w:r>
  </w:p>
  <w:p w14:paraId="494544A4" w14:textId="77777777" w:rsidR="00A410C6" w:rsidRDefault="00A410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2A580" w14:textId="77777777" w:rsidR="00645CD1" w:rsidRDefault="00645CD1" w:rsidP="00A410C6">
      <w:pPr>
        <w:spacing w:after="0" w:line="240" w:lineRule="auto"/>
      </w:pPr>
      <w:r>
        <w:separator/>
      </w:r>
    </w:p>
  </w:footnote>
  <w:footnote w:type="continuationSeparator" w:id="0">
    <w:p w14:paraId="60BAF4F3" w14:textId="77777777" w:rsidR="00645CD1" w:rsidRDefault="00645CD1" w:rsidP="00A4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91CA7" w14:textId="77777777" w:rsidR="008217AD" w:rsidRDefault="008217AD">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B930446" wp14:editId="7217B5E9">
              <wp:simplePos x="0" y="0"/>
              <wp:positionH relativeFrom="column">
                <wp:posOffset>-933450</wp:posOffset>
              </wp:positionH>
              <wp:positionV relativeFrom="paragraph">
                <wp:posOffset>437515</wp:posOffset>
              </wp:positionV>
              <wp:extent cx="7506335" cy="9525"/>
              <wp:effectExtent l="0" t="0" r="37465" b="28575"/>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938F80" id="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3.5pt,34.45pt" to="517.5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" strokecolor="#823b0b [1605]" strokeweight="1.5pt">
              <v:stroke joinstyle="miter"/>
              <o:lock v:ext="edit" shapetype="f"/>
            </v:line>
          </w:pict>
        </mc:Fallback>
      </mc:AlternateContent>
    </w:r>
    <w:r>
      <w:rPr>
        <w:rFonts w:ascii="Soberana Sans Light" w:hAnsi="Soberana Sans Light"/>
        <w:noProof/>
        <w:lang w:eastAsia="es-MX"/>
      </w:rPr>
      <mc:AlternateContent>
        <mc:Choice Requires="wpg">
          <w:drawing>
            <wp:anchor distT="0" distB="0" distL="114300" distR="114300" simplePos="0" relativeHeight="251665408" behindDoc="0" locked="0" layoutInCell="1" allowOverlap="1" wp14:anchorId="12AAAC99" wp14:editId="38AC3449">
              <wp:simplePos x="0" y="0"/>
              <wp:positionH relativeFrom="margin">
                <wp:align>left</wp:align>
              </wp:positionH>
              <wp:positionV relativeFrom="paragraph">
                <wp:posOffset>-324485</wp:posOffset>
              </wp:positionV>
              <wp:extent cx="4773295" cy="774700"/>
              <wp:effectExtent l="0" t="0" r="8255" b="6350"/>
              <wp:wrapNone/>
              <wp:docPr id="8" name="Grupo 8"/>
              <wp:cNvGraphicFramePr/>
              <a:graphic xmlns:a="http://schemas.openxmlformats.org/drawingml/2006/main">
                <a:graphicData uri="http://schemas.microsoft.com/office/word/2010/wordprocessingGroup">
                  <wpg:wgp>
                    <wpg:cNvGrpSpPr/>
                    <wpg:grpSpPr>
                      <a:xfrm>
                        <a:off x="0" y="0"/>
                        <a:ext cx="4773295" cy="774700"/>
                        <a:chOff x="0" y="0"/>
                        <a:chExt cx="4773295" cy="774700"/>
                      </a:xfrm>
                    </wpg:grpSpPr>
                    <wps:wsp>
                      <wps:cNvPr id="2" name="Cuadro de texto 5"/>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196DF"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685D80E"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7BE726B" w14:textId="1CBA2221"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0D3103">
                              <w:rPr>
                                <w:rFonts w:ascii="Soberana Titular" w:hAnsi="Soberana Titular" w:cs="Arial"/>
                                <w:color w:val="808080" w:themeColor="background1" w:themeShade="80"/>
                                <w:sz w:val="20"/>
                                <w:szCs w:val="20"/>
                              </w:rPr>
                              <w:t>0 DE SEPTIEMBRE</w:t>
                            </w:r>
                          </w:p>
                        </w:txbxContent>
                      </wps:txbx>
                      <wps:bodyPr rot="0" vert="horz" wrap="square" lIns="91440" tIns="45720" rIns="91440" bIns="45720" anchor="t" anchorCtr="0" upright="1">
                        <a:noAutofit/>
                      </wps:bodyPr>
                    </wps:wsp>
                    <wpg:grpSp>
                      <wpg:cNvPr id="5" name="9 Grupo"/>
                      <wpg:cNvGrpSpPr>
                        <a:grpSpLocks/>
                      </wpg:cNvGrpSpPr>
                      <wpg:grpSpPr bwMode="auto">
                        <a:xfrm>
                          <a:off x="3667125" y="28575"/>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BD706" w14:textId="77777777"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0794CE96" w14:textId="77777777" w:rsidR="008217AD" w:rsidRPr="00DE4269" w:rsidRDefault="008217AD" w:rsidP="008217AD">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anchor>
          </w:drawing>
        </mc:Choice>
        <mc:Fallback>
          <w:pict>
            <v:group w14:anchorId="12AAAC99" id="Grupo 8" o:spid="_x0000_s1026" style="position:absolute;margin-left:0;margin-top:-25.55pt;width:375.85pt;height:61pt;z-index:251665408;mso-position-horizontal:left;mso-position-horizontal-relative:margin" coordsize="47732,7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">
              <v:shapetype id="_x0000_t202" coordsize="21600,21600" o:spt="202" path="m,l,21600r21600,l21600,xe">
                <v:stroke joinstyle="miter"/>
                <v:path gradientshapeok="t" o:connecttype="rect"/>
              </v:shapetype>
              <v:shape id="Cuadro de texto 5" o:spid="_x0000_s1027" type="#_x0000_t202" style="position:absolute;width:36480;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08196DF"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685D80E"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7BE726B" w14:textId="1CBA2221"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0D3103">
                        <w:rPr>
                          <w:rFonts w:ascii="Soberana Titular" w:hAnsi="Soberana Titular" w:cs="Arial"/>
                          <w:color w:val="808080" w:themeColor="background1" w:themeShade="80"/>
                          <w:sz w:val="20"/>
                          <w:szCs w:val="20"/>
                        </w:rPr>
                        <w:t>0 DE SEPTIEMBRE</w:t>
                      </w:r>
                    </w:p>
                  </w:txbxContent>
                </v:textbox>
              </v:shape>
              <v:group id="9 Grupo" o:spid="_x0000_s1028" style="position:absolute;left:36671;top:285;width:11061;height:5848"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A9BD706" w14:textId="77777777"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0794CE96" w14:textId="77777777" w:rsidR="008217AD" w:rsidRPr="00DE4269" w:rsidRDefault="008217AD" w:rsidP="008217AD">
                        <w:pPr>
                          <w:jc w:val="both"/>
                          <w:rPr>
                            <w:rFonts w:ascii="Soberana Titular" w:hAnsi="Soberana Titular" w:cs="Arial"/>
                            <w:color w:val="808080" w:themeColor="background1" w:themeShade="80"/>
                            <w:sz w:val="42"/>
                            <w:szCs w:val="42"/>
                          </w:rPr>
                        </w:pPr>
                      </w:p>
                    </w:txbxContent>
                  </v:textbox>
                </v:shape>
              </v:group>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89954" w14:textId="77777777" w:rsidR="00A410C6" w:rsidRDefault="001C34AB" w:rsidP="008217AD">
    <w:pPr>
      <w:pStyle w:val="Encabezado"/>
      <w:jc w:val="cente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15EB208" wp14:editId="68E0AAC1">
              <wp:simplePos x="0" y="0"/>
              <wp:positionH relativeFrom="column">
                <wp:posOffset>-952500</wp:posOffset>
              </wp:positionH>
              <wp:positionV relativeFrom="paragraph">
                <wp:posOffset>408940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CC6405"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pt,32.2pt" to="516.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" strokecolor="#823b0b [1605]" strokeweight="1.5pt">
              <v:stroke joinstyle="miter"/>
              <o:lock v:ext="edit" shapetype="f"/>
            </v:line>
          </w:pict>
        </mc:Fallback>
      </mc:AlternateContent>
    </w:r>
    <w:r w:rsidR="00140440">
      <w:rPr>
        <w:rFonts w:ascii="Arial" w:hAnsi="Arial" w:cs="Arial"/>
      </w:rPr>
      <w:t>SECTOR PARAESTATAL</w:t>
    </w:r>
    <w:r w:rsidR="008217AD">
      <w:rPr>
        <w:rFonts w:ascii="Soberana Sans Light" w:hAnsi="Soberana Sans Light"/>
        <w:noProof/>
        <w:lang w:eastAsia="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3C7231"/>
    <w:multiLevelType w:val="hybridMultilevel"/>
    <w:tmpl w:val="3858E460"/>
    <w:lvl w:ilvl="0" w:tplc="918E7F76">
      <w:start w:val="2"/>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5A611330"/>
    <w:multiLevelType w:val="hybridMultilevel"/>
    <w:tmpl w:val="52063896"/>
    <w:lvl w:ilvl="0" w:tplc="FA1EF28A">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7B1041"/>
    <w:multiLevelType w:val="hybridMultilevel"/>
    <w:tmpl w:val="50C03258"/>
    <w:lvl w:ilvl="0" w:tplc="48380AC4">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1" w15:restartNumberingAfterBreak="0">
    <w:nsid w:val="71563855"/>
    <w:multiLevelType w:val="multilevel"/>
    <w:tmpl w:val="A2261A24"/>
    <w:lvl w:ilvl="0">
      <w:start w:val="1"/>
      <w:numFmt w:val="decimal"/>
      <w:lvlText w:val="%1."/>
      <w:lvlJc w:val="left"/>
      <w:pPr>
        <w:ind w:left="723" w:hanging="435"/>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32" w15:restartNumberingAfterBreak="0">
    <w:nsid w:val="748976D2"/>
    <w:multiLevelType w:val="hybridMultilevel"/>
    <w:tmpl w:val="16CE39E4"/>
    <w:lvl w:ilvl="0" w:tplc="FFFFFFFF">
      <w:start w:val="1"/>
      <w:numFmt w:val="decimal"/>
      <w:lvlText w:val="%1."/>
      <w:lvlJc w:val="left"/>
      <w:pPr>
        <w:ind w:left="723" w:hanging="435"/>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E4A31DB"/>
    <w:multiLevelType w:val="hybridMultilevel"/>
    <w:tmpl w:val="F726F8AE"/>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60668807">
    <w:abstractNumId w:val="1"/>
  </w:num>
  <w:num w:numId="2" w16cid:durableId="1310791441">
    <w:abstractNumId w:val="4"/>
  </w:num>
  <w:num w:numId="3" w16cid:durableId="1506244954">
    <w:abstractNumId w:val="20"/>
  </w:num>
  <w:num w:numId="4" w16cid:durableId="1835300374">
    <w:abstractNumId w:val="11"/>
  </w:num>
  <w:num w:numId="5" w16cid:durableId="1485704039">
    <w:abstractNumId w:val="15"/>
  </w:num>
  <w:num w:numId="6" w16cid:durableId="553539952">
    <w:abstractNumId w:val="37"/>
  </w:num>
  <w:num w:numId="7" w16cid:durableId="239101100">
    <w:abstractNumId w:val="27"/>
  </w:num>
  <w:num w:numId="8" w16cid:durableId="723716430">
    <w:abstractNumId w:val="22"/>
  </w:num>
  <w:num w:numId="9" w16cid:durableId="1579056484">
    <w:abstractNumId w:val="9"/>
  </w:num>
  <w:num w:numId="10" w16cid:durableId="1481459900">
    <w:abstractNumId w:val="3"/>
  </w:num>
  <w:num w:numId="11" w16cid:durableId="116487422">
    <w:abstractNumId w:val="0"/>
  </w:num>
  <w:num w:numId="12" w16cid:durableId="243691630">
    <w:abstractNumId w:val="7"/>
  </w:num>
  <w:num w:numId="13" w16cid:durableId="1718582825">
    <w:abstractNumId w:val="28"/>
  </w:num>
  <w:num w:numId="14" w16cid:durableId="280459895">
    <w:abstractNumId w:val="23"/>
  </w:num>
  <w:num w:numId="15" w16cid:durableId="1662393303">
    <w:abstractNumId w:val="14"/>
  </w:num>
  <w:num w:numId="16" w16cid:durableId="874005262">
    <w:abstractNumId w:val="2"/>
  </w:num>
  <w:num w:numId="17" w16cid:durableId="553935028">
    <w:abstractNumId w:val="13"/>
  </w:num>
  <w:num w:numId="18" w16cid:durableId="175047678">
    <w:abstractNumId w:val="19"/>
  </w:num>
  <w:num w:numId="19" w16cid:durableId="72245305">
    <w:abstractNumId w:val="18"/>
  </w:num>
  <w:num w:numId="20" w16cid:durableId="898636837">
    <w:abstractNumId w:val="6"/>
  </w:num>
  <w:num w:numId="21" w16cid:durableId="1493182141">
    <w:abstractNumId w:val="8"/>
  </w:num>
  <w:num w:numId="22" w16cid:durableId="289634063">
    <w:abstractNumId w:val="33"/>
  </w:num>
  <w:num w:numId="23" w16cid:durableId="1539048420">
    <w:abstractNumId w:val="29"/>
  </w:num>
  <w:num w:numId="24" w16cid:durableId="1171990216">
    <w:abstractNumId w:val="21"/>
  </w:num>
  <w:num w:numId="25" w16cid:durableId="1744599021">
    <w:abstractNumId w:val="35"/>
  </w:num>
  <w:num w:numId="26" w16cid:durableId="1994136190">
    <w:abstractNumId w:val="12"/>
  </w:num>
  <w:num w:numId="27" w16cid:durableId="1224022168">
    <w:abstractNumId w:val="34"/>
  </w:num>
  <w:num w:numId="28" w16cid:durableId="1053581424">
    <w:abstractNumId w:val="26"/>
  </w:num>
  <w:num w:numId="29" w16cid:durableId="2048605174">
    <w:abstractNumId w:val="16"/>
  </w:num>
  <w:num w:numId="30" w16cid:durableId="912472646">
    <w:abstractNumId w:val="38"/>
  </w:num>
  <w:num w:numId="31" w16cid:durableId="1168521939">
    <w:abstractNumId w:val="5"/>
  </w:num>
  <w:num w:numId="32" w16cid:durableId="1137144601">
    <w:abstractNumId w:val="39"/>
  </w:num>
  <w:num w:numId="33" w16cid:durableId="155338526">
    <w:abstractNumId w:val="36"/>
  </w:num>
  <w:num w:numId="34" w16cid:durableId="1040668223">
    <w:abstractNumId w:val="25"/>
  </w:num>
  <w:num w:numId="35" w16cid:durableId="11584236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33709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3817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2778123">
    <w:abstractNumId w:val="1"/>
    <w:lvlOverride w:ilvl="0">
      <w:startOverride w:val="1"/>
    </w:lvlOverride>
    <w:lvlOverride w:ilvl="1"/>
    <w:lvlOverride w:ilvl="2"/>
    <w:lvlOverride w:ilvl="3"/>
    <w:lvlOverride w:ilvl="4"/>
    <w:lvlOverride w:ilvl="5"/>
    <w:lvlOverride w:ilvl="6"/>
    <w:lvlOverride w:ilvl="7"/>
    <w:lvlOverride w:ilvl="8"/>
  </w:num>
  <w:num w:numId="39" w16cid:durableId="11782736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76079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1230787">
    <w:abstractNumId w:val="30"/>
  </w:num>
  <w:num w:numId="42" w16cid:durableId="568275665">
    <w:abstractNumId w:val="10"/>
  </w:num>
  <w:num w:numId="43" w16cid:durableId="14762966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C6"/>
    <w:rsid w:val="000D3103"/>
    <w:rsid w:val="000E043F"/>
    <w:rsid w:val="00105983"/>
    <w:rsid w:val="00110A88"/>
    <w:rsid w:val="001349DC"/>
    <w:rsid w:val="00140440"/>
    <w:rsid w:val="0015031F"/>
    <w:rsid w:val="00175080"/>
    <w:rsid w:val="00192687"/>
    <w:rsid w:val="001B5736"/>
    <w:rsid w:val="001C34AB"/>
    <w:rsid w:val="0025565A"/>
    <w:rsid w:val="00266BAE"/>
    <w:rsid w:val="00277F71"/>
    <w:rsid w:val="002F2E6B"/>
    <w:rsid w:val="0031166E"/>
    <w:rsid w:val="00375CE2"/>
    <w:rsid w:val="003915DC"/>
    <w:rsid w:val="003B4C95"/>
    <w:rsid w:val="003F34C5"/>
    <w:rsid w:val="00404144"/>
    <w:rsid w:val="004E25EE"/>
    <w:rsid w:val="00557F65"/>
    <w:rsid w:val="0057088D"/>
    <w:rsid w:val="006374EB"/>
    <w:rsid w:val="00644C04"/>
    <w:rsid w:val="00645CD1"/>
    <w:rsid w:val="00670142"/>
    <w:rsid w:val="00684452"/>
    <w:rsid w:val="007479AE"/>
    <w:rsid w:val="0081266B"/>
    <w:rsid w:val="008217AD"/>
    <w:rsid w:val="00823CC0"/>
    <w:rsid w:val="00841A77"/>
    <w:rsid w:val="009168FD"/>
    <w:rsid w:val="00937A57"/>
    <w:rsid w:val="009721FA"/>
    <w:rsid w:val="009923E9"/>
    <w:rsid w:val="00995D18"/>
    <w:rsid w:val="009D3977"/>
    <w:rsid w:val="00A410C6"/>
    <w:rsid w:val="00A5202E"/>
    <w:rsid w:val="00AD49CB"/>
    <w:rsid w:val="00AE0E45"/>
    <w:rsid w:val="00AE0E4D"/>
    <w:rsid w:val="00B25BA3"/>
    <w:rsid w:val="00B63923"/>
    <w:rsid w:val="00B757E0"/>
    <w:rsid w:val="00BB2076"/>
    <w:rsid w:val="00BE0247"/>
    <w:rsid w:val="00BE683F"/>
    <w:rsid w:val="00C90C6C"/>
    <w:rsid w:val="00D55739"/>
    <w:rsid w:val="00D87951"/>
    <w:rsid w:val="00D901A2"/>
    <w:rsid w:val="00E45BA9"/>
    <w:rsid w:val="00E83E96"/>
    <w:rsid w:val="00F66AB2"/>
    <w:rsid w:val="00F706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515F6C0E"/>
  <w15:chartTrackingRefBased/>
  <w15:docId w15:val="{BEAB815B-B0DA-4CBE-A203-0AFD7BE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10C6"/>
    <w:rPr>
      <w:color w:val="0563C1" w:themeColor="hyperlink"/>
      <w:u w:val="single"/>
    </w:rPr>
  </w:style>
  <w:style w:type="paragraph" w:styleId="Encabezado">
    <w:name w:val="header"/>
    <w:basedOn w:val="Normal"/>
    <w:link w:val="EncabezadoCar"/>
    <w:uiPriority w:val="99"/>
    <w:unhideWhenUsed/>
    <w:rsid w:val="00A41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0C6"/>
  </w:style>
  <w:style w:type="paragraph" w:styleId="Piedepgina">
    <w:name w:val="footer"/>
    <w:basedOn w:val="Normal"/>
    <w:link w:val="PiedepginaCar"/>
    <w:uiPriority w:val="99"/>
    <w:unhideWhenUsed/>
    <w:rsid w:val="00A41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0C6"/>
  </w:style>
  <w:style w:type="paragraph" w:styleId="Textonotapie">
    <w:name w:val="footnote text"/>
    <w:basedOn w:val="Normal"/>
    <w:link w:val="TextonotapieCar"/>
    <w:uiPriority w:val="99"/>
    <w:semiHidden/>
    <w:unhideWhenUsed/>
    <w:rsid w:val="00266B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6BAE"/>
    <w:rPr>
      <w:sz w:val="20"/>
      <w:szCs w:val="20"/>
    </w:rPr>
  </w:style>
  <w:style w:type="character" w:styleId="Refdenotaalpie">
    <w:name w:val="footnote reference"/>
    <w:basedOn w:val="Fuentedeprrafopredeter"/>
    <w:uiPriority w:val="99"/>
    <w:unhideWhenUsed/>
    <w:rsid w:val="00266BAE"/>
    <w:rPr>
      <w:vertAlign w:val="superscript"/>
    </w:rPr>
  </w:style>
  <w:style w:type="paragraph" w:customStyle="1" w:styleId="Texto">
    <w:name w:val="Texto"/>
    <w:basedOn w:val="Normal"/>
    <w:link w:val="TextoCar"/>
    <w:qFormat/>
    <w:rsid w:val="00266BAE"/>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266BAE"/>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266BAE"/>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266BAE"/>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266B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6BAE"/>
    <w:rPr>
      <w:rFonts w:ascii="Tahoma" w:hAnsi="Tahoma" w:cs="Tahoma"/>
      <w:sz w:val="16"/>
      <w:szCs w:val="16"/>
    </w:rPr>
  </w:style>
  <w:style w:type="paragraph" w:styleId="Prrafodelista">
    <w:name w:val="List Paragraph"/>
    <w:basedOn w:val="Normal"/>
    <w:uiPriority w:val="34"/>
    <w:qFormat/>
    <w:rsid w:val="00266BAE"/>
    <w:pPr>
      <w:spacing w:after="200" w:line="276" w:lineRule="auto"/>
      <w:ind w:left="720"/>
      <w:contextualSpacing/>
    </w:pPr>
  </w:style>
  <w:style w:type="table" w:styleId="Tablaconcuadrcula">
    <w:name w:val="Table Grid"/>
    <w:basedOn w:val="Tablanormal"/>
    <w:uiPriority w:val="39"/>
    <w:rsid w:val="0026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266BAE"/>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266BA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266BA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5%20EADOP.xlsx" TargetMode="External"/><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2%20ESF.xlsx" TargetMode="External"/><Relationship Id="rId14" Type="http://schemas.openxmlformats.org/officeDocument/2006/relationships/image" Target="media/image5.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9744B-E9FC-46E5-9CA6-526B7D15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3758</Words>
  <Characters>20671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Instituto Tlaxcalteca para Devolver al Pueblo lo Robado OPD</cp:lastModifiedBy>
  <cp:revision>22</cp:revision>
  <cp:lastPrinted>2024-10-09T16:04:00Z</cp:lastPrinted>
  <dcterms:created xsi:type="dcterms:W3CDTF">2024-04-08T17:55:00Z</dcterms:created>
  <dcterms:modified xsi:type="dcterms:W3CDTF">2024-10-22T22:51:00Z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